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07B56CCC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A81BBA">
        <w:rPr>
          <w:rFonts w:ascii="Cambria" w:hAnsi="Cambria"/>
          <w:b/>
          <w:bCs/>
          <w:sz w:val="24"/>
          <w:szCs w:val="24"/>
        </w:rPr>
        <w:t>17</w:t>
      </w:r>
      <w:r w:rsidR="002274FD">
        <w:rPr>
          <w:rFonts w:ascii="Cambria" w:hAnsi="Cambria"/>
          <w:b/>
          <w:bCs/>
          <w:sz w:val="24"/>
          <w:szCs w:val="24"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4380938A" w14:textId="3BB47033" w:rsidR="002274FD" w:rsidRPr="00D50F88" w:rsidRDefault="00A81BBA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81BBA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https://platformazakupowa.pl/transakcja/796736</w:t>
      </w:r>
    </w:p>
    <w:p w14:paraId="05420CED" w14:textId="6A79D338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001F091B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A81BBA">
        <w:rPr>
          <w:rFonts w:ascii="Cambria" w:eastAsia="SimSun" w:hAnsi="Cambria"/>
          <w:b/>
          <w:bCs/>
          <w:iCs/>
          <w:lang w:eastAsia="ar-SA"/>
        </w:rPr>
        <w:t>Asfaltowanie dróg gminnych i </w:t>
      </w:r>
      <w:bookmarkStart w:id="1" w:name="_GoBack"/>
      <w:bookmarkEnd w:id="1"/>
      <w:r w:rsidR="00A81BBA" w:rsidRPr="00A81BBA">
        <w:rPr>
          <w:rFonts w:ascii="Cambria" w:eastAsia="SimSun" w:hAnsi="Cambria"/>
          <w:b/>
          <w:bCs/>
          <w:iCs/>
          <w:lang w:eastAsia="ar-SA"/>
        </w:rPr>
        <w:t>placów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A81BBA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707"/>
        <w:gridCol w:w="1270"/>
        <w:gridCol w:w="1394"/>
        <w:gridCol w:w="1688"/>
      </w:tblGrid>
      <w:tr w:rsidR="009E2F4C" w:rsidRPr="006E5247" w14:paraId="2BE37815" w14:textId="77777777" w:rsidTr="00663D82">
        <w:trPr>
          <w:cantSplit/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32743161" w14:textId="77777777" w:rsidR="00A81BBA" w:rsidRPr="00A81BBA" w:rsidRDefault="00A81BBA" w:rsidP="00A81BB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  <w:lang w:bidi="pl-PL"/>
              </w:rPr>
            </w:pPr>
            <w:r w:rsidRPr="00A81BBA">
              <w:rPr>
                <w:rFonts w:ascii="Cambria" w:eastAsia="TimesNewRomanPSMT" w:hAnsi="Cambria"/>
                <w:b/>
                <w:sz w:val="21"/>
                <w:szCs w:val="21"/>
                <w:lang w:bidi="pl-PL"/>
              </w:rPr>
              <w:t>Wartość robót budowlanych</w:t>
            </w:r>
          </w:p>
          <w:p w14:paraId="38A8842E" w14:textId="2E97194E" w:rsidR="009E2F4C" w:rsidRPr="001112F1" w:rsidRDefault="00A81BBA" w:rsidP="00A81BBA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[w zł brutto])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663D82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663D82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663D82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9"/>
      <w:footerReference w:type="default" r:id="rId10"/>
      <w:footerReference w:type="first" r:id="rId11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1FA03" w14:textId="77777777" w:rsidR="008C4001" w:rsidRDefault="008C4001" w:rsidP="00AF0EDA">
      <w:r>
        <w:separator/>
      </w:r>
    </w:p>
  </w:endnote>
  <w:endnote w:type="continuationSeparator" w:id="0">
    <w:p w14:paraId="265594D5" w14:textId="77777777" w:rsidR="008C4001" w:rsidRDefault="008C400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1BB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1BB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1BB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1BB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B587" w14:textId="77777777" w:rsidR="008C4001" w:rsidRDefault="008C4001" w:rsidP="00AF0EDA">
      <w:r>
        <w:separator/>
      </w:r>
    </w:p>
  </w:footnote>
  <w:footnote w:type="continuationSeparator" w:id="0">
    <w:p w14:paraId="1AC8E315" w14:textId="77777777" w:rsidR="008C4001" w:rsidRDefault="008C400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74FD"/>
    <w:rsid w:val="00230E82"/>
    <w:rsid w:val="0023534F"/>
    <w:rsid w:val="002411D5"/>
    <w:rsid w:val="0024214D"/>
    <w:rsid w:val="00243D6D"/>
    <w:rsid w:val="00271A6B"/>
    <w:rsid w:val="002B20B1"/>
    <w:rsid w:val="002B3A12"/>
    <w:rsid w:val="002C3190"/>
    <w:rsid w:val="002C6FA4"/>
    <w:rsid w:val="002D2320"/>
    <w:rsid w:val="002F301E"/>
    <w:rsid w:val="002F4DE7"/>
    <w:rsid w:val="003061AA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63D82"/>
    <w:rsid w:val="006A468E"/>
    <w:rsid w:val="006D3457"/>
    <w:rsid w:val="006D524E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95130"/>
    <w:rsid w:val="007A1FD4"/>
    <w:rsid w:val="007B4108"/>
    <w:rsid w:val="007D7A2E"/>
    <w:rsid w:val="007F2DA9"/>
    <w:rsid w:val="00812CCF"/>
    <w:rsid w:val="00866125"/>
    <w:rsid w:val="00867C1F"/>
    <w:rsid w:val="00871D11"/>
    <w:rsid w:val="008C1A37"/>
    <w:rsid w:val="008C4001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BBA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273F2"/>
    <w:rsid w:val="00B3605D"/>
    <w:rsid w:val="00B467E6"/>
    <w:rsid w:val="00B83D8F"/>
    <w:rsid w:val="00B84595"/>
    <w:rsid w:val="00BA46F4"/>
    <w:rsid w:val="00BB0B1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34E4D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2E4D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A5447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6D524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A1E9D9-2FF8-4331-88D1-E8BF9784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22</cp:revision>
  <cp:lastPrinted>2023-02-16T12:19:00Z</cp:lastPrinted>
  <dcterms:created xsi:type="dcterms:W3CDTF">2022-01-04T08:28:00Z</dcterms:created>
  <dcterms:modified xsi:type="dcterms:W3CDTF">2023-07-24T08:40:00Z</dcterms:modified>
</cp:coreProperties>
</file>