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03" w:rsidRDefault="00E05B32">
      <w:pPr>
        <w:rPr>
          <w:sz w:val="24"/>
          <w:szCs w:val="24"/>
        </w:rPr>
      </w:pPr>
      <w:r w:rsidRPr="0099581F">
        <w:rPr>
          <w:sz w:val="24"/>
          <w:szCs w:val="24"/>
        </w:rPr>
        <w:t>Opis przedmiotu zamówienia:</w:t>
      </w:r>
    </w:p>
    <w:p w:rsidR="008E142A" w:rsidRDefault="008E142A">
      <w:pPr>
        <w:rPr>
          <w:sz w:val="24"/>
          <w:szCs w:val="24"/>
        </w:rPr>
      </w:pPr>
      <w:r>
        <w:rPr>
          <w:sz w:val="24"/>
          <w:szCs w:val="24"/>
        </w:rPr>
        <w:t xml:space="preserve">Czyszczenie i serwis separatora </w:t>
      </w:r>
      <w:r w:rsidR="00020513">
        <w:rPr>
          <w:sz w:val="24"/>
          <w:szCs w:val="24"/>
        </w:rPr>
        <w:t>substancji ropopochodnych oraz piaskownika</w:t>
      </w:r>
      <w:r>
        <w:rPr>
          <w:sz w:val="24"/>
          <w:szCs w:val="24"/>
        </w:rPr>
        <w:t xml:space="preserve"> w Centralnej Szkole Państwowej Straży Pożarnej w Częstochowie przy ul. </w:t>
      </w:r>
      <w:proofErr w:type="spellStart"/>
      <w:r>
        <w:rPr>
          <w:sz w:val="24"/>
          <w:szCs w:val="24"/>
        </w:rPr>
        <w:t>Sabinowskiej</w:t>
      </w:r>
      <w:proofErr w:type="spellEnd"/>
      <w:r>
        <w:rPr>
          <w:sz w:val="24"/>
          <w:szCs w:val="24"/>
        </w:rPr>
        <w:t xml:space="preserve"> 62/64.</w:t>
      </w:r>
    </w:p>
    <w:p w:rsidR="008E142A" w:rsidRDefault="008E142A">
      <w:pPr>
        <w:rPr>
          <w:sz w:val="24"/>
          <w:szCs w:val="24"/>
        </w:rPr>
      </w:pPr>
      <w:r>
        <w:rPr>
          <w:sz w:val="24"/>
          <w:szCs w:val="24"/>
        </w:rPr>
        <w:t>Separator</w:t>
      </w:r>
      <w:r w:rsidR="00020513">
        <w:rPr>
          <w:sz w:val="24"/>
          <w:szCs w:val="24"/>
        </w:rPr>
        <w:t xml:space="preserve"> i piaskownik</w:t>
      </w:r>
      <w:r>
        <w:rPr>
          <w:sz w:val="24"/>
          <w:szCs w:val="24"/>
        </w:rPr>
        <w:t xml:space="preserve"> zlokalizowan</w:t>
      </w:r>
      <w:r w:rsidR="00020513">
        <w:rPr>
          <w:sz w:val="24"/>
          <w:szCs w:val="24"/>
        </w:rPr>
        <w:t>e</w:t>
      </w:r>
      <w:r>
        <w:rPr>
          <w:sz w:val="24"/>
          <w:szCs w:val="24"/>
        </w:rPr>
        <w:t xml:space="preserve"> na zewnątrz, przy budynku </w:t>
      </w:r>
      <w:r w:rsidR="00020513">
        <w:rPr>
          <w:sz w:val="24"/>
          <w:szCs w:val="24"/>
        </w:rPr>
        <w:t>Blok Dydaktyczno-Hotelowy</w:t>
      </w:r>
      <w:r>
        <w:rPr>
          <w:sz w:val="24"/>
          <w:szCs w:val="24"/>
        </w:rPr>
        <w:t>.</w:t>
      </w:r>
    </w:p>
    <w:p w:rsidR="008E142A" w:rsidRDefault="008E142A">
      <w:pPr>
        <w:rPr>
          <w:sz w:val="24"/>
          <w:szCs w:val="24"/>
        </w:rPr>
      </w:pPr>
      <w:r>
        <w:rPr>
          <w:sz w:val="24"/>
          <w:szCs w:val="24"/>
        </w:rPr>
        <w:t>Dojazd do urządzenia – b. dobry.</w:t>
      </w:r>
    </w:p>
    <w:p w:rsidR="00020513" w:rsidRPr="00020513" w:rsidRDefault="00020513" w:rsidP="00020513">
      <w:pPr>
        <w:rPr>
          <w:b/>
          <w:bCs/>
        </w:rPr>
      </w:pPr>
      <w:r>
        <w:rPr>
          <w:b/>
          <w:bCs/>
        </w:rPr>
        <w:t>Charakterystyka urządzeń podczyszczających tj. piaskownika i separatora</w:t>
      </w:r>
      <w:r>
        <w:rPr>
          <w:b/>
          <w:bCs/>
        </w:rPr>
        <w:t>:</w:t>
      </w:r>
    </w:p>
    <w:p w:rsidR="00020513" w:rsidRDefault="00020513" w:rsidP="00020513">
      <w:pPr>
        <w:pStyle w:val="Tekstpodstawowy"/>
      </w:pPr>
      <w:r>
        <w:t xml:space="preserve">Zamontowany w Centralnej Szkole Państwowej Straży Pożarnej w Częstochowie separator substancji ropopochodnych typu PSW LAMELA 75/750 jest przeznaczony do wysokoefektywnego oddzielania olejów i benzyn z wód opadowych płynących </w:t>
      </w:r>
      <w:r>
        <w:br/>
        <w:t xml:space="preserve">w rozdzielczym systemie kanalizacji deszczowej przed odprowadzeniem tych wód do odbiornika. W urządzeniu następuje, w wyniku procesu grawitacyjnej sedymentacji oraz flotacji, oddzielenie zawiesiny i substancji olejowych zawartych w ściekach wprowadzanych do separatora. Podstawowym wyposażeniem urządzenia jest sekcja </w:t>
      </w:r>
      <w:proofErr w:type="spellStart"/>
      <w:r>
        <w:t>lamelowa</w:t>
      </w:r>
      <w:proofErr w:type="spellEnd"/>
      <w:r>
        <w:t xml:space="preserve"> zwiększająca efektywność separacji zanieczyszczeń. Urządzenie wyposażone jest dodatkowo w osadnik, </w:t>
      </w:r>
      <w:r>
        <w:br/>
        <w:t>w którym zatrzymywane są  pozostałości zawiesiny mineralnej i inne zanieczyszczenia stałe.</w:t>
      </w:r>
    </w:p>
    <w:p w:rsidR="00020513" w:rsidRDefault="00020513" w:rsidP="00020513"/>
    <w:p w:rsidR="00020513" w:rsidRDefault="00020513" w:rsidP="00020513">
      <w:pPr>
        <w:pStyle w:val="Nagwek1"/>
      </w:pPr>
      <w:r>
        <w:t>Elementy separatora PSW LAMELA 75/750</w:t>
      </w:r>
    </w:p>
    <w:p w:rsidR="00020513" w:rsidRDefault="00020513" w:rsidP="00020513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36"/>
        <w:gridCol w:w="3204"/>
        <w:gridCol w:w="1080"/>
      </w:tblGrid>
      <w:tr w:rsidR="00020513" w:rsidTr="002E1F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>Korpus z przegrodami wew.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>Zaprawa wodoszczelna CR 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>1</w:t>
            </w:r>
          </w:p>
        </w:tc>
      </w:tr>
      <w:tr w:rsidR="00020513" w:rsidTr="002E1F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 xml:space="preserve">Sekcja </w:t>
            </w:r>
            <w:proofErr w:type="spellStart"/>
            <w:r>
              <w:t>lamelowa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>Uszczelki do ścian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020513" w:rsidTr="002E1F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>Pokrywa betonowa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>Kołki i śruby do ścian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020513" w:rsidTr="002E1F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Właz</w:t>
            </w:r>
            <w:proofErr w:type="spellEnd"/>
            <w:r>
              <w:rPr>
                <w:lang w:val="de-DE"/>
              </w:rPr>
              <w:t xml:space="preserve"> 1120/1320 40T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rura</w:t>
            </w:r>
            <w:proofErr w:type="spellEnd"/>
            <w:r>
              <w:rPr>
                <w:lang w:val="en-US"/>
              </w:rPr>
              <w:t xml:space="preserve"> Ø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>
                <w:rPr>
                  <w:lang w:val="en-US"/>
                </w:rPr>
                <w:t>3 m</w:t>
              </w:r>
            </w:smartTag>
          </w:p>
        </w:tc>
      </w:tr>
      <w:tr w:rsidR="00020513" w:rsidTr="002E1F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Krąg</w:t>
            </w:r>
            <w:proofErr w:type="spellEnd"/>
            <w:r>
              <w:rPr>
                <w:lang w:val="de-DE"/>
              </w:rPr>
              <w:t xml:space="preserve"> h=0.5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>Uszczelki do muf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>4</w:t>
            </w:r>
          </w:p>
        </w:tc>
      </w:tr>
      <w:tr w:rsidR="00020513" w:rsidTr="002E1F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r>
              <w:t>Mufy Ø 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>
            <w:pPr>
              <w:jc w:val="center"/>
            </w:pPr>
            <w: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13" w:rsidRDefault="00020513" w:rsidP="002E1F32"/>
        </w:tc>
      </w:tr>
    </w:tbl>
    <w:p w:rsidR="0002051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/>
        <w:rPr>
          <w:rFonts w:ascii="Arial" w:hAnsi="Arial"/>
          <w:sz w:val="28"/>
        </w:rPr>
      </w:pPr>
    </w:p>
    <w:p w:rsidR="0002051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594103">
        <w:rPr>
          <w:b/>
        </w:rPr>
        <w:t>Piaskownik</w:t>
      </w:r>
    </w:p>
    <w:p w:rsidR="00020513" w:rsidRPr="0059410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2051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 xml:space="preserve">Przed separatorem umieszczony jest piaskownik o rozmiarach (długość x szerokość x głębokość) </w:t>
      </w:r>
      <w:smartTag w:uri="urn:schemas-microsoft-com:office:smarttags" w:element="metricconverter">
        <w:smartTagPr>
          <w:attr w:name="ProductID" w:val="8.50 m"/>
        </w:smartTagPr>
        <w:r>
          <w:t>8.50 m</w:t>
        </w:r>
      </w:smartTag>
      <w:r>
        <w:t xml:space="preserve"> x </w:t>
      </w:r>
      <w:smartTag w:uri="urn:schemas-microsoft-com:office:smarttags" w:element="metricconverter">
        <w:smartTagPr>
          <w:attr w:name="ProductID" w:val="3.0 m"/>
        </w:smartTagPr>
        <w:r>
          <w:t>3.0 m</w:t>
        </w:r>
      </w:smartTag>
      <w:r>
        <w:t xml:space="preserve"> x </w:t>
      </w:r>
      <w:smartTag w:uri="urn:schemas-microsoft-com:office:smarttags" w:element="metricconverter">
        <w:smartTagPr>
          <w:attr w:name="ProductID" w:val="2.02 m"/>
        </w:smartTagPr>
        <w:r>
          <w:t>2.02 m</w:t>
        </w:r>
      </w:smartTag>
      <w:r>
        <w:t xml:space="preserve"> na wlocie i </w:t>
      </w:r>
      <w:smartTag w:uri="urn:schemas-microsoft-com:office:smarttags" w:element="metricconverter">
        <w:smartTagPr>
          <w:attr w:name="ProductID" w:val="2.06 m"/>
        </w:smartTagPr>
        <w:r>
          <w:t>2.06 m</w:t>
        </w:r>
      </w:smartTag>
      <w:r>
        <w:t xml:space="preserve"> na wylocie. Jest to betonowy zbiornik w kształcie prostopadłościanu. Wewnątrz posiada betonową ścianę dzielącą piaskownik na dwie równe części po długości. Po obu jej stronach wykonane są dwa koryta betonowe ze spadkiem w stronę wylotu wód deszczowych z piaskownika. Głębokość koryta na wlocie wynosi </w:t>
      </w:r>
      <w:smartTag w:uri="urn:schemas-microsoft-com:office:smarttags" w:element="metricconverter">
        <w:smartTagPr>
          <w:attr w:name="ProductID" w:val="0,25 m"/>
        </w:smartTagPr>
        <w:r>
          <w:t>0,25 m</w:t>
        </w:r>
      </w:smartTag>
      <w:r>
        <w:t xml:space="preserve"> a na wylocie </w:t>
      </w:r>
      <w:smartTag w:uri="urn:schemas-microsoft-com:office:smarttags" w:element="metricconverter">
        <w:smartTagPr>
          <w:attr w:name="ProductID" w:val="0,65 m"/>
        </w:smartTagPr>
        <w:r>
          <w:t>0,65 m</w:t>
        </w:r>
      </w:smartTag>
      <w:r>
        <w:t xml:space="preserve">. W powyższych korytach zbierają się części stałe wchodzące w skład wód deszczowych.   </w:t>
      </w:r>
    </w:p>
    <w:p w:rsidR="008E142A" w:rsidRDefault="008E142A">
      <w:pPr>
        <w:rPr>
          <w:sz w:val="24"/>
          <w:szCs w:val="24"/>
        </w:rPr>
      </w:pPr>
    </w:p>
    <w:p w:rsidR="00020513" w:rsidRDefault="00020513">
      <w:pPr>
        <w:rPr>
          <w:sz w:val="24"/>
          <w:szCs w:val="24"/>
        </w:rPr>
      </w:pPr>
    </w:p>
    <w:p w:rsidR="00020513" w:rsidRDefault="00020513">
      <w:pPr>
        <w:rPr>
          <w:sz w:val="24"/>
          <w:szCs w:val="24"/>
        </w:rPr>
      </w:pPr>
    </w:p>
    <w:p w:rsidR="008E142A" w:rsidRDefault="008E14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Z czyszczenia i konserwacji firma zobowiązana jest do sp</w:t>
      </w:r>
      <w:r w:rsidR="00D67CBB">
        <w:rPr>
          <w:sz w:val="24"/>
          <w:szCs w:val="24"/>
        </w:rPr>
        <w:t>orzą</w:t>
      </w:r>
      <w:r>
        <w:rPr>
          <w:sz w:val="24"/>
          <w:szCs w:val="24"/>
        </w:rPr>
        <w:t>dzenia protokołu co będzie podst</w:t>
      </w:r>
      <w:r w:rsidR="00D67CBB">
        <w:rPr>
          <w:sz w:val="24"/>
          <w:szCs w:val="24"/>
        </w:rPr>
        <w:t>a</w:t>
      </w:r>
      <w:r>
        <w:rPr>
          <w:sz w:val="24"/>
          <w:szCs w:val="24"/>
        </w:rPr>
        <w:t xml:space="preserve">wą do </w:t>
      </w:r>
      <w:r w:rsidR="00D67CBB">
        <w:rPr>
          <w:sz w:val="24"/>
          <w:szCs w:val="24"/>
        </w:rPr>
        <w:t>zapłaty za usługę.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Firma oświadcza że posiada wiedzę, sprzęt, uprawnienia do prowadzenia działalności w danym zakresie, w tym na terenie Częstochowy (jeżeli takowe jest wymagane)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 xml:space="preserve">Opłata ryczałtowa powinna zawierać w sobie: transport, usługę czyszczenia i utylizacji </w:t>
      </w:r>
      <w:r w:rsidR="00020513">
        <w:rPr>
          <w:sz w:val="24"/>
          <w:szCs w:val="24"/>
        </w:rPr>
        <w:t>odpadu</w:t>
      </w:r>
      <w:r>
        <w:rPr>
          <w:sz w:val="24"/>
          <w:szCs w:val="24"/>
        </w:rPr>
        <w:t xml:space="preserve"> oraz inne wynikające z konieczności przeprowadzenia powyższego zadania.</w:t>
      </w:r>
    </w:p>
    <w:p w:rsidR="00020513" w:rsidRDefault="00020513">
      <w:pPr>
        <w:rPr>
          <w:sz w:val="24"/>
          <w:szCs w:val="24"/>
        </w:rPr>
      </w:pPr>
      <w:r>
        <w:rPr>
          <w:sz w:val="24"/>
          <w:szCs w:val="24"/>
        </w:rPr>
        <w:t>Średnio do zutylizowania jest ok. 14 ton odpadu.</w:t>
      </w:r>
      <w:bookmarkStart w:id="0" w:name="_GoBack"/>
      <w:bookmarkEnd w:id="0"/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Firma zgodnie z obowiązującymi przepisami jest wytwórcą odpadu.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 xml:space="preserve">Termin wykonania usługi najpóźniej do </w:t>
      </w:r>
      <w:r w:rsidR="00020513">
        <w:rPr>
          <w:sz w:val="24"/>
          <w:szCs w:val="24"/>
        </w:rPr>
        <w:t>15</w:t>
      </w:r>
      <w:r>
        <w:rPr>
          <w:sz w:val="24"/>
          <w:szCs w:val="24"/>
        </w:rPr>
        <w:t>.12.2023 r.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Termin płatności 21 dni od daty wystawienia faktury.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Osoba do kontaktu: Jarosław Brzozowski tel. 606 58 68 57</w:t>
      </w:r>
    </w:p>
    <w:p w:rsidR="00D67CBB" w:rsidRPr="0099581F" w:rsidRDefault="00D67CBB">
      <w:pPr>
        <w:rPr>
          <w:sz w:val="24"/>
          <w:szCs w:val="24"/>
        </w:rPr>
      </w:pPr>
    </w:p>
    <w:sectPr w:rsidR="00D67CBB" w:rsidRPr="0099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32"/>
    <w:rsid w:val="00020513"/>
    <w:rsid w:val="00096FB1"/>
    <w:rsid w:val="00153944"/>
    <w:rsid w:val="001832CC"/>
    <w:rsid w:val="001A0BC2"/>
    <w:rsid w:val="002469F8"/>
    <w:rsid w:val="00250F46"/>
    <w:rsid w:val="00502F83"/>
    <w:rsid w:val="005A0175"/>
    <w:rsid w:val="008A1E75"/>
    <w:rsid w:val="008E142A"/>
    <w:rsid w:val="0099581F"/>
    <w:rsid w:val="00D67CBB"/>
    <w:rsid w:val="00DC1803"/>
    <w:rsid w:val="00E05B32"/>
    <w:rsid w:val="00F5534D"/>
    <w:rsid w:val="00F7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87D41"/>
  <w15:chartTrackingRefBased/>
  <w15:docId w15:val="{337C79EE-D912-47D1-BDC8-3645184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05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20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0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J.Brzozowski (CS PSP)</dc:creator>
  <cp:keywords/>
  <dc:description/>
  <cp:lastModifiedBy>J.Brzozowski (CS PSP)</cp:lastModifiedBy>
  <cp:revision>4</cp:revision>
  <cp:lastPrinted>2023-04-19T08:57:00Z</cp:lastPrinted>
  <dcterms:created xsi:type="dcterms:W3CDTF">2023-11-27T16:13:00Z</dcterms:created>
  <dcterms:modified xsi:type="dcterms:W3CDTF">2023-11-27T16:47:00Z</dcterms:modified>
</cp:coreProperties>
</file>