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E2273" w14:textId="77777777" w:rsidR="007011F6" w:rsidRPr="00355B08" w:rsidRDefault="00752662" w:rsidP="007011F6">
      <w:pPr>
        <w:spacing w:after="0" w:line="259" w:lineRule="auto"/>
        <w:jc w:val="center"/>
        <w:rPr>
          <w:rFonts w:cstheme="minorHAnsi"/>
        </w:rPr>
      </w:pPr>
      <w:r>
        <w:rPr>
          <w:noProof/>
        </w:rPr>
        <w:drawing>
          <wp:inline distT="0" distB="0" distL="0" distR="0" wp14:anchorId="2D0EB09D" wp14:editId="279A4C88">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14:paraId="694C84BE" w14:textId="77777777"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14:paraId="378D6DAD" w14:textId="77777777" w:rsidR="00DD122B" w:rsidRDefault="00DD122B" w:rsidP="00DD122B">
      <w:pPr>
        <w:spacing w:after="0" w:line="259" w:lineRule="auto"/>
        <w:jc w:val="center"/>
        <w:rPr>
          <w:noProof/>
        </w:rPr>
      </w:pPr>
    </w:p>
    <w:p w14:paraId="47B55AF7" w14:textId="77777777" w:rsidR="00DD122B" w:rsidRPr="00355B08" w:rsidRDefault="00DD122B" w:rsidP="00DD122B">
      <w:pPr>
        <w:spacing w:after="0" w:line="259" w:lineRule="auto"/>
        <w:jc w:val="center"/>
        <w:rPr>
          <w:rFonts w:cstheme="minorHAnsi"/>
        </w:rPr>
      </w:pPr>
    </w:p>
    <w:p w14:paraId="136F9CC3" w14:textId="77777777" w:rsidR="00DD122B" w:rsidRPr="00355B08" w:rsidRDefault="00DD122B" w:rsidP="00DD122B">
      <w:pPr>
        <w:spacing w:after="0" w:line="259" w:lineRule="auto"/>
        <w:ind w:right="1073"/>
        <w:rPr>
          <w:rFonts w:cstheme="minorHAnsi"/>
          <w:b/>
          <w:sz w:val="26"/>
        </w:rPr>
      </w:pPr>
      <w:r w:rsidRPr="00355B08">
        <w:rPr>
          <w:rFonts w:eastAsia="Times New Roman" w:cstheme="minorHAnsi"/>
          <w:sz w:val="23"/>
        </w:rPr>
        <w:t xml:space="preserve"> </w:t>
      </w:r>
    </w:p>
    <w:p w14:paraId="3BDD8EF3" w14:textId="77777777" w:rsidR="00752662" w:rsidRPr="00A50AAF" w:rsidRDefault="00752662" w:rsidP="00752662">
      <w:pPr>
        <w:spacing w:after="0" w:line="259" w:lineRule="auto"/>
        <w:ind w:left="125"/>
        <w:jc w:val="center"/>
        <w:rPr>
          <w:rFonts w:cstheme="minorHAnsi"/>
          <w:b/>
          <w:sz w:val="26"/>
        </w:rPr>
      </w:pPr>
      <w:r>
        <w:rPr>
          <w:rFonts w:cstheme="minorHAnsi"/>
          <w:b/>
          <w:sz w:val="26"/>
        </w:rPr>
        <w:t>Gmina Resko</w:t>
      </w:r>
      <w:r>
        <w:rPr>
          <w:rFonts w:cstheme="minorHAnsi"/>
          <w:b/>
          <w:sz w:val="26"/>
        </w:rPr>
        <w:br/>
        <w:t>ul. Rynek 1</w:t>
      </w:r>
    </w:p>
    <w:p w14:paraId="3DC1DD44" w14:textId="77777777" w:rsidR="00752662" w:rsidRPr="00355B08" w:rsidRDefault="00752662" w:rsidP="00752662">
      <w:pPr>
        <w:spacing w:after="0" w:line="259" w:lineRule="auto"/>
        <w:ind w:left="125"/>
        <w:jc w:val="center"/>
        <w:rPr>
          <w:rFonts w:cstheme="minorHAnsi"/>
        </w:rPr>
      </w:pPr>
      <w:r w:rsidRPr="00A50AAF">
        <w:rPr>
          <w:rFonts w:cstheme="minorHAnsi"/>
          <w:b/>
          <w:sz w:val="26"/>
        </w:rPr>
        <w:t>72-315 Resko</w:t>
      </w:r>
    </w:p>
    <w:p w14:paraId="51523D23" w14:textId="77777777" w:rsidR="00752662" w:rsidRPr="00355B08" w:rsidRDefault="00752662" w:rsidP="00752662">
      <w:pPr>
        <w:spacing w:after="0" w:line="259" w:lineRule="auto"/>
        <w:ind w:left="331"/>
        <w:jc w:val="center"/>
        <w:rPr>
          <w:rFonts w:cstheme="minorHAnsi"/>
        </w:rPr>
      </w:pPr>
      <w:r w:rsidRPr="00355B08">
        <w:rPr>
          <w:rFonts w:cstheme="minorHAnsi"/>
          <w:b/>
          <w:sz w:val="24"/>
        </w:rPr>
        <w:t>SPECYFIKACJA WARUNKÓW ZAMÓWIENIA (SWZ)</w:t>
      </w:r>
    </w:p>
    <w:p w14:paraId="5B0053D6" w14:textId="77777777" w:rsidR="00752662" w:rsidRPr="00355B08" w:rsidRDefault="00752662" w:rsidP="00752662">
      <w:pPr>
        <w:spacing w:after="97" w:line="259" w:lineRule="auto"/>
        <w:ind w:left="125"/>
        <w:rPr>
          <w:rFonts w:cstheme="minorHAnsi"/>
        </w:rPr>
      </w:pPr>
      <w:r w:rsidRPr="00355B08">
        <w:rPr>
          <w:rFonts w:cstheme="minorHAnsi"/>
        </w:rPr>
        <w:t xml:space="preserve"> </w:t>
      </w:r>
    </w:p>
    <w:p w14:paraId="369D16B4" w14:textId="77777777" w:rsidR="00752662" w:rsidRPr="00355B08" w:rsidRDefault="00752662" w:rsidP="00752662">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14:paraId="437CC8B0" w14:textId="77777777" w:rsidR="00752662" w:rsidRPr="00355B08" w:rsidRDefault="00752662" w:rsidP="00752662">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Pr="00355B08">
        <w:rPr>
          <w:rFonts w:cstheme="minorHAnsi"/>
        </w:rPr>
        <w:br/>
        <w:t>Podstawa prawna art. 275 pkt 2 ustawy Prawo zamówień publicznych</w:t>
      </w:r>
    </w:p>
    <w:p w14:paraId="252BE4DA" w14:textId="77777777" w:rsidR="00752662" w:rsidRPr="00355B08" w:rsidRDefault="00752662" w:rsidP="00752662">
      <w:pPr>
        <w:ind w:left="86" w:firstLine="499"/>
        <w:rPr>
          <w:rFonts w:cstheme="minorHAnsi"/>
        </w:rPr>
      </w:pPr>
    </w:p>
    <w:p w14:paraId="1FF73BAA" w14:textId="77777777" w:rsidR="00752662" w:rsidRPr="00355B08" w:rsidRDefault="00752662" w:rsidP="00752662">
      <w:pPr>
        <w:spacing w:after="0" w:line="259" w:lineRule="auto"/>
        <w:ind w:right="886"/>
        <w:rPr>
          <w:rFonts w:cstheme="minorHAnsi"/>
        </w:rPr>
      </w:pPr>
      <w:r w:rsidRPr="00355B08">
        <w:rPr>
          <w:rFonts w:cstheme="minorHAnsi"/>
          <w:b/>
          <w:sz w:val="21"/>
        </w:rPr>
        <w:t xml:space="preserve">  </w:t>
      </w:r>
    </w:p>
    <w:p w14:paraId="6AB8B2A3" w14:textId="77777777" w:rsidR="00752662" w:rsidRPr="00355B08" w:rsidRDefault="00752662" w:rsidP="00752662">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14:paraId="4AA9F4CD" w14:textId="77777777" w:rsidR="00A8446D" w:rsidRDefault="00A8446D" w:rsidP="00A8446D">
      <w:pPr>
        <w:spacing w:after="4" w:line="249" w:lineRule="auto"/>
        <w:ind w:right="10" w:hanging="10"/>
        <w:jc w:val="center"/>
        <w:rPr>
          <w:rFonts w:cstheme="minorHAnsi"/>
          <w:b/>
          <w:bCs/>
          <w:sz w:val="26"/>
          <w:szCs w:val="26"/>
        </w:rPr>
      </w:pPr>
    </w:p>
    <w:p w14:paraId="7521314A" w14:textId="77777777" w:rsidR="00752662" w:rsidRDefault="00A8446D" w:rsidP="00A8446D">
      <w:pPr>
        <w:spacing w:after="4" w:line="249" w:lineRule="auto"/>
        <w:ind w:right="10" w:hanging="10"/>
        <w:jc w:val="center"/>
        <w:rPr>
          <w:rFonts w:cstheme="minorHAnsi"/>
          <w:b/>
        </w:rPr>
      </w:pPr>
      <w:r w:rsidRPr="00A8446D">
        <w:rPr>
          <w:rFonts w:cstheme="minorHAnsi"/>
          <w:b/>
          <w:bCs/>
          <w:sz w:val="26"/>
          <w:szCs w:val="26"/>
        </w:rPr>
        <w:t>Obsługa bankowa budżetu Gminy Resko w latach 2023-2027</w:t>
      </w:r>
    </w:p>
    <w:p w14:paraId="156CD567" w14:textId="77777777" w:rsidR="00A8446D" w:rsidRDefault="00A8446D" w:rsidP="00752662">
      <w:pPr>
        <w:spacing w:after="4" w:line="249" w:lineRule="auto"/>
        <w:ind w:left="1709" w:right="10" w:hanging="10"/>
        <w:rPr>
          <w:rFonts w:cstheme="minorHAnsi"/>
          <w:b/>
        </w:rPr>
      </w:pPr>
    </w:p>
    <w:p w14:paraId="0B438B17" w14:textId="77777777" w:rsidR="00A8446D" w:rsidRDefault="00A8446D" w:rsidP="00752662">
      <w:pPr>
        <w:spacing w:after="4" w:line="249" w:lineRule="auto"/>
        <w:ind w:left="1709" w:right="10" w:hanging="10"/>
        <w:rPr>
          <w:rFonts w:cstheme="minorHAnsi"/>
          <w:b/>
        </w:rPr>
      </w:pPr>
    </w:p>
    <w:p w14:paraId="393BAD73" w14:textId="77777777" w:rsidR="00A8446D" w:rsidRDefault="00A8446D" w:rsidP="00752662">
      <w:pPr>
        <w:spacing w:after="4" w:line="249" w:lineRule="auto"/>
        <w:ind w:left="1709" w:right="10" w:hanging="10"/>
        <w:rPr>
          <w:rFonts w:cstheme="minorHAnsi"/>
          <w:b/>
        </w:rPr>
      </w:pPr>
    </w:p>
    <w:p w14:paraId="4179E22E" w14:textId="77777777" w:rsidR="00752662" w:rsidRPr="00355B08" w:rsidRDefault="00752662" w:rsidP="00752662">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14:paraId="7BE6CA89" w14:textId="77777777" w:rsidR="00A8446D" w:rsidRPr="00A8446D" w:rsidRDefault="00A8446D" w:rsidP="00A8446D">
      <w:pPr>
        <w:spacing w:after="0" w:line="259" w:lineRule="auto"/>
        <w:ind w:left="1709" w:right="891"/>
        <w:rPr>
          <w:rFonts w:cstheme="minorHAnsi"/>
        </w:rPr>
      </w:pPr>
    </w:p>
    <w:p w14:paraId="5FF4E314" w14:textId="77777777" w:rsidR="009F5262" w:rsidRDefault="00A8446D" w:rsidP="00A8446D">
      <w:pPr>
        <w:spacing w:after="0" w:line="259" w:lineRule="auto"/>
        <w:ind w:left="1709" w:right="891"/>
        <w:rPr>
          <w:rFonts w:cstheme="minorHAnsi"/>
        </w:rPr>
      </w:pPr>
      <w:r w:rsidRPr="00A8446D">
        <w:rPr>
          <w:rFonts w:cstheme="minorHAnsi"/>
        </w:rPr>
        <w:t>66110000-4</w:t>
      </w:r>
      <w:r>
        <w:rPr>
          <w:rFonts w:cstheme="minorHAnsi"/>
        </w:rPr>
        <w:t xml:space="preserve"> Usługi bankowe</w:t>
      </w:r>
    </w:p>
    <w:p w14:paraId="50B8531A" w14:textId="77777777" w:rsidR="00752662" w:rsidRDefault="00752662" w:rsidP="00752662">
      <w:pPr>
        <w:spacing w:after="12" w:line="259" w:lineRule="auto"/>
      </w:pPr>
    </w:p>
    <w:p w14:paraId="4A58E84F" w14:textId="77777777" w:rsidR="00752662" w:rsidRDefault="00752662" w:rsidP="00752662">
      <w:pPr>
        <w:spacing w:after="12" w:line="259" w:lineRule="auto"/>
        <w:rPr>
          <w:rFonts w:eastAsia="Calibri" w:cstheme="minorHAnsi"/>
          <w:noProof/>
        </w:rPr>
      </w:pPr>
    </w:p>
    <w:p w14:paraId="4FD4ECB3" w14:textId="77777777" w:rsidR="00C11A6B" w:rsidRPr="00355B08" w:rsidRDefault="00C11A6B" w:rsidP="00752662">
      <w:pPr>
        <w:spacing w:after="12" w:line="259" w:lineRule="auto"/>
        <w:rPr>
          <w:rFonts w:eastAsia="Calibri" w:cstheme="minorHAnsi"/>
          <w:noProof/>
        </w:rPr>
      </w:pPr>
    </w:p>
    <w:p w14:paraId="36896C3D" w14:textId="77777777" w:rsidR="00752662" w:rsidRPr="00355B08" w:rsidRDefault="00752662" w:rsidP="00752662">
      <w:pPr>
        <w:spacing w:after="12" w:line="259" w:lineRule="auto"/>
        <w:ind w:left="4248"/>
        <w:jc w:val="center"/>
        <w:rPr>
          <w:rFonts w:eastAsia="Calibri" w:cstheme="minorHAnsi"/>
          <w:noProof/>
        </w:rPr>
      </w:pPr>
      <w:r w:rsidRPr="00355B08">
        <w:rPr>
          <w:rFonts w:eastAsia="Calibri" w:cstheme="minorHAnsi"/>
          <w:noProof/>
        </w:rPr>
        <w:t>Zatwierdził:</w:t>
      </w:r>
    </w:p>
    <w:p w14:paraId="510A3880" w14:textId="77777777" w:rsidR="00752662" w:rsidRDefault="00752662" w:rsidP="00752662">
      <w:pPr>
        <w:spacing w:after="12" w:line="259" w:lineRule="auto"/>
        <w:ind w:left="4248"/>
        <w:jc w:val="center"/>
        <w:rPr>
          <w:rFonts w:eastAsia="Calibri" w:cstheme="minorHAnsi"/>
          <w:noProof/>
        </w:rPr>
      </w:pPr>
      <w:r>
        <w:rPr>
          <w:rFonts w:eastAsia="Calibri" w:cstheme="minorHAnsi"/>
          <w:noProof/>
        </w:rPr>
        <w:t>Burmistrz Reska</w:t>
      </w:r>
    </w:p>
    <w:p w14:paraId="10266643" w14:textId="77777777" w:rsidR="00752662" w:rsidRDefault="00752662" w:rsidP="00752662">
      <w:pPr>
        <w:spacing w:after="12" w:line="259" w:lineRule="auto"/>
        <w:ind w:left="4248"/>
        <w:jc w:val="center"/>
        <w:rPr>
          <w:rFonts w:eastAsia="Calibri" w:cstheme="minorHAnsi"/>
          <w:noProof/>
        </w:rPr>
      </w:pPr>
    </w:p>
    <w:p w14:paraId="2C2DD110" w14:textId="77777777" w:rsidR="00752662" w:rsidRPr="00355B08" w:rsidRDefault="00752662" w:rsidP="00752662">
      <w:pPr>
        <w:spacing w:after="12" w:line="259" w:lineRule="auto"/>
        <w:ind w:left="4248"/>
        <w:jc w:val="center"/>
        <w:rPr>
          <w:rFonts w:eastAsia="Calibri" w:cstheme="minorHAnsi"/>
          <w:noProof/>
        </w:rPr>
      </w:pPr>
      <w:r>
        <w:rPr>
          <w:rFonts w:eastAsia="Calibri" w:cstheme="minorHAnsi"/>
          <w:noProof/>
        </w:rPr>
        <w:t>Arkadiusz Czerwiński</w:t>
      </w:r>
    </w:p>
    <w:p w14:paraId="74BA198B" w14:textId="77777777" w:rsidR="00752662" w:rsidRDefault="00752662" w:rsidP="00752662">
      <w:pPr>
        <w:spacing w:after="0" w:line="259" w:lineRule="auto"/>
        <w:ind w:right="882"/>
        <w:rPr>
          <w:rFonts w:cstheme="minorHAnsi"/>
          <w:sz w:val="21"/>
        </w:rPr>
      </w:pPr>
    </w:p>
    <w:p w14:paraId="2272D552" w14:textId="77777777" w:rsidR="00752662" w:rsidRDefault="00752662" w:rsidP="00752662">
      <w:pPr>
        <w:spacing w:after="0" w:line="259" w:lineRule="auto"/>
        <w:ind w:right="882"/>
        <w:rPr>
          <w:rFonts w:cstheme="minorHAnsi"/>
          <w:sz w:val="21"/>
        </w:rPr>
      </w:pPr>
    </w:p>
    <w:p w14:paraId="2A6E6CF4" w14:textId="77777777" w:rsidR="00752662" w:rsidRDefault="00752662" w:rsidP="00752662">
      <w:pPr>
        <w:spacing w:after="0" w:line="259" w:lineRule="auto"/>
        <w:ind w:right="882"/>
        <w:rPr>
          <w:rFonts w:cstheme="minorHAnsi"/>
          <w:sz w:val="21"/>
        </w:rPr>
      </w:pPr>
    </w:p>
    <w:p w14:paraId="69568F06" w14:textId="77777777" w:rsidR="007011F6" w:rsidRPr="00355B08" w:rsidRDefault="007011F6" w:rsidP="007011F6">
      <w:pPr>
        <w:spacing w:after="12" w:line="259" w:lineRule="auto"/>
        <w:rPr>
          <w:rFonts w:cstheme="minorHAnsi"/>
        </w:rPr>
      </w:pPr>
    </w:p>
    <w:p w14:paraId="38B9D6D6" w14:textId="77777777" w:rsidR="007011F6" w:rsidRPr="00355B08" w:rsidRDefault="007011F6" w:rsidP="007011F6">
      <w:pPr>
        <w:spacing w:after="12" w:line="259" w:lineRule="auto"/>
        <w:rPr>
          <w:rFonts w:cstheme="minorHAnsi"/>
        </w:rPr>
      </w:pPr>
    </w:p>
    <w:p w14:paraId="4C739AAC" w14:textId="77777777" w:rsidR="007011F6" w:rsidRPr="00355B08" w:rsidRDefault="007011F6" w:rsidP="007011F6">
      <w:pPr>
        <w:spacing w:after="0" w:line="259" w:lineRule="auto"/>
        <w:ind w:right="882"/>
        <w:rPr>
          <w:rFonts w:cstheme="minorHAnsi"/>
        </w:rPr>
      </w:pPr>
      <w:r w:rsidRPr="00355B08">
        <w:rPr>
          <w:rFonts w:cstheme="minorHAnsi"/>
          <w:sz w:val="21"/>
        </w:rPr>
        <w:t xml:space="preserve"> </w:t>
      </w:r>
    </w:p>
    <w:p w14:paraId="0A01848A" w14:textId="77777777" w:rsidR="007011F6" w:rsidRDefault="00DD122B" w:rsidP="00C85CCC">
      <w:pPr>
        <w:spacing w:after="0" w:line="259" w:lineRule="auto"/>
        <w:ind w:right="-1"/>
        <w:jc w:val="center"/>
        <w:rPr>
          <w:rFonts w:cstheme="minorHAnsi"/>
          <w:sz w:val="21"/>
        </w:rPr>
      </w:pPr>
      <w:r>
        <w:rPr>
          <w:rFonts w:cstheme="minorHAnsi"/>
          <w:sz w:val="21"/>
        </w:rPr>
        <w:t xml:space="preserve">Resko, </w:t>
      </w:r>
      <w:r w:rsidR="00A8446D">
        <w:rPr>
          <w:rFonts w:cstheme="minorHAnsi"/>
          <w:sz w:val="21"/>
        </w:rPr>
        <w:t>maj 2023</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14:paraId="7746639E" w14:textId="77777777" w:rsidR="005330C8" w:rsidRDefault="005330C8" w:rsidP="005330C8">
          <w:pPr>
            <w:pStyle w:val="Nagwekspisutreci"/>
            <w:numPr>
              <w:ilvl w:val="0"/>
              <w:numId w:val="0"/>
            </w:numPr>
          </w:pPr>
          <w:r>
            <w:t>Spis treści</w:t>
          </w:r>
        </w:p>
        <w:p w14:paraId="62689B28" w14:textId="77777777" w:rsidR="00951AAB"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105136756" w:history="1">
            <w:r w:rsidR="00951AAB" w:rsidRPr="00487958">
              <w:rPr>
                <w:rStyle w:val="Hipercze"/>
                <w:noProof/>
              </w:rPr>
              <w:t>1.</w:t>
            </w:r>
            <w:r w:rsidR="00951AAB">
              <w:rPr>
                <w:noProof/>
              </w:rPr>
              <w:tab/>
            </w:r>
            <w:r w:rsidR="00951AAB" w:rsidRPr="00487958">
              <w:rPr>
                <w:rStyle w:val="Hipercze"/>
                <w:noProof/>
              </w:rPr>
              <w:t>Zamawiający</w:t>
            </w:r>
            <w:r w:rsidR="00951AAB">
              <w:rPr>
                <w:noProof/>
                <w:webHidden/>
              </w:rPr>
              <w:tab/>
            </w:r>
            <w:r w:rsidR="00951AAB">
              <w:rPr>
                <w:noProof/>
                <w:webHidden/>
              </w:rPr>
              <w:fldChar w:fldCharType="begin"/>
            </w:r>
            <w:r w:rsidR="00951AAB">
              <w:rPr>
                <w:noProof/>
                <w:webHidden/>
              </w:rPr>
              <w:instrText xml:space="preserve"> PAGEREF _Toc105136756 \h </w:instrText>
            </w:r>
            <w:r w:rsidR="00951AAB">
              <w:rPr>
                <w:noProof/>
                <w:webHidden/>
              </w:rPr>
            </w:r>
            <w:r w:rsidR="00951AAB">
              <w:rPr>
                <w:noProof/>
                <w:webHidden/>
              </w:rPr>
              <w:fldChar w:fldCharType="separate"/>
            </w:r>
            <w:r w:rsidR="008069B1">
              <w:rPr>
                <w:noProof/>
                <w:webHidden/>
              </w:rPr>
              <w:t>3</w:t>
            </w:r>
            <w:r w:rsidR="00951AAB">
              <w:rPr>
                <w:noProof/>
                <w:webHidden/>
              </w:rPr>
              <w:fldChar w:fldCharType="end"/>
            </w:r>
          </w:hyperlink>
        </w:p>
        <w:p w14:paraId="621549FC" w14:textId="77777777" w:rsidR="00951AAB" w:rsidRDefault="00BE18AF">
          <w:pPr>
            <w:pStyle w:val="Spistreci1"/>
            <w:tabs>
              <w:tab w:val="left" w:pos="440"/>
              <w:tab w:val="right" w:leader="dot" w:pos="9344"/>
            </w:tabs>
            <w:rPr>
              <w:noProof/>
            </w:rPr>
          </w:pPr>
          <w:hyperlink w:anchor="_Toc105136757" w:history="1">
            <w:r w:rsidR="00951AAB" w:rsidRPr="00487958">
              <w:rPr>
                <w:rStyle w:val="Hipercze"/>
                <w:noProof/>
              </w:rPr>
              <w:t>2.</w:t>
            </w:r>
            <w:r w:rsidR="00951AAB">
              <w:rPr>
                <w:noProof/>
              </w:rPr>
              <w:tab/>
            </w:r>
            <w:r w:rsidR="00951AAB" w:rsidRPr="00487958">
              <w:rPr>
                <w:rStyle w:val="Hipercze"/>
                <w:noProof/>
              </w:rPr>
              <w:t>Strona internetowa</w:t>
            </w:r>
            <w:r w:rsidR="00951AAB">
              <w:rPr>
                <w:noProof/>
                <w:webHidden/>
              </w:rPr>
              <w:tab/>
            </w:r>
            <w:r w:rsidR="00951AAB">
              <w:rPr>
                <w:noProof/>
                <w:webHidden/>
              </w:rPr>
              <w:fldChar w:fldCharType="begin"/>
            </w:r>
            <w:r w:rsidR="00951AAB">
              <w:rPr>
                <w:noProof/>
                <w:webHidden/>
              </w:rPr>
              <w:instrText xml:space="preserve"> PAGEREF _Toc105136757 \h </w:instrText>
            </w:r>
            <w:r w:rsidR="00951AAB">
              <w:rPr>
                <w:noProof/>
                <w:webHidden/>
              </w:rPr>
            </w:r>
            <w:r w:rsidR="00951AAB">
              <w:rPr>
                <w:noProof/>
                <w:webHidden/>
              </w:rPr>
              <w:fldChar w:fldCharType="separate"/>
            </w:r>
            <w:r w:rsidR="008069B1">
              <w:rPr>
                <w:noProof/>
                <w:webHidden/>
              </w:rPr>
              <w:t>3</w:t>
            </w:r>
            <w:r w:rsidR="00951AAB">
              <w:rPr>
                <w:noProof/>
                <w:webHidden/>
              </w:rPr>
              <w:fldChar w:fldCharType="end"/>
            </w:r>
          </w:hyperlink>
        </w:p>
        <w:p w14:paraId="65C43D6F" w14:textId="77777777" w:rsidR="00951AAB" w:rsidRDefault="00BE18AF">
          <w:pPr>
            <w:pStyle w:val="Spistreci1"/>
            <w:tabs>
              <w:tab w:val="left" w:pos="440"/>
              <w:tab w:val="right" w:leader="dot" w:pos="9344"/>
            </w:tabs>
            <w:rPr>
              <w:noProof/>
            </w:rPr>
          </w:pPr>
          <w:hyperlink w:anchor="_Toc105136758" w:history="1">
            <w:r w:rsidR="00951AAB" w:rsidRPr="00487958">
              <w:rPr>
                <w:rStyle w:val="Hipercze"/>
                <w:noProof/>
              </w:rPr>
              <w:t>3.</w:t>
            </w:r>
            <w:r w:rsidR="00951AAB">
              <w:rPr>
                <w:noProof/>
              </w:rPr>
              <w:tab/>
            </w:r>
            <w:r w:rsidR="00951AAB" w:rsidRPr="00487958">
              <w:rPr>
                <w:rStyle w:val="Hipercze"/>
                <w:noProof/>
              </w:rPr>
              <w:t>Procedura postępowania</w:t>
            </w:r>
            <w:r w:rsidR="00951AAB">
              <w:rPr>
                <w:noProof/>
                <w:webHidden/>
              </w:rPr>
              <w:tab/>
            </w:r>
            <w:r w:rsidR="00951AAB">
              <w:rPr>
                <w:noProof/>
                <w:webHidden/>
              </w:rPr>
              <w:fldChar w:fldCharType="begin"/>
            </w:r>
            <w:r w:rsidR="00951AAB">
              <w:rPr>
                <w:noProof/>
                <w:webHidden/>
              </w:rPr>
              <w:instrText xml:space="preserve"> PAGEREF _Toc105136758 \h </w:instrText>
            </w:r>
            <w:r w:rsidR="00951AAB">
              <w:rPr>
                <w:noProof/>
                <w:webHidden/>
              </w:rPr>
            </w:r>
            <w:r w:rsidR="00951AAB">
              <w:rPr>
                <w:noProof/>
                <w:webHidden/>
              </w:rPr>
              <w:fldChar w:fldCharType="separate"/>
            </w:r>
            <w:r w:rsidR="008069B1">
              <w:rPr>
                <w:noProof/>
                <w:webHidden/>
              </w:rPr>
              <w:t>3</w:t>
            </w:r>
            <w:r w:rsidR="00951AAB">
              <w:rPr>
                <w:noProof/>
                <w:webHidden/>
              </w:rPr>
              <w:fldChar w:fldCharType="end"/>
            </w:r>
          </w:hyperlink>
        </w:p>
        <w:p w14:paraId="3475B2F3" w14:textId="77777777" w:rsidR="00951AAB" w:rsidRDefault="00BE18AF">
          <w:pPr>
            <w:pStyle w:val="Spistreci1"/>
            <w:tabs>
              <w:tab w:val="left" w:pos="440"/>
              <w:tab w:val="right" w:leader="dot" w:pos="9344"/>
            </w:tabs>
            <w:rPr>
              <w:noProof/>
            </w:rPr>
          </w:pPr>
          <w:hyperlink w:anchor="_Toc105136759" w:history="1">
            <w:r w:rsidR="00951AAB" w:rsidRPr="00487958">
              <w:rPr>
                <w:rStyle w:val="Hipercze"/>
                <w:noProof/>
              </w:rPr>
              <w:t>4.</w:t>
            </w:r>
            <w:r w:rsidR="00951AAB">
              <w:rPr>
                <w:noProof/>
              </w:rPr>
              <w:tab/>
            </w:r>
            <w:r w:rsidR="00951AAB" w:rsidRPr="00487958">
              <w:rPr>
                <w:rStyle w:val="Hipercze"/>
                <w:noProof/>
              </w:rPr>
              <w:t>Negocjacje</w:t>
            </w:r>
            <w:r w:rsidR="00951AAB">
              <w:rPr>
                <w:noProof/>
                <w:webHidden/>
              </w:rPr>
              <w:tab/>
            </w:r>
            <w:r w:rsidR="00951AAB">
              <w:rPr>
                <w:noProof/>
                <w:webHidden/>
              </w:rPr>
              <w:fldChar w:fldCharType="begin"/>
            </w:r>
            <w:r w:rsidR="00951AAB">
              <w:rPr>
                <w:noProof/>
                <w:webHidden/>
              </w:rPr>
              <w:instrText xml:space="preserve"> PAGEREF _Toc105136759 \h </w:instrText>
            </w:r>
            <w:r w:rsidR="00951AAB">
              <w:rPr>
                <w:noProof/>
                <w:webHidden/>
              </w:rPr>
            </w:r>
            <w:r w:rsidR="00951AAB">
              <w:rPr>
                <w:noProof/>
                <w:webHidden/>
              </w:rPr>
              <w:fldChar w:fldCharType="separate"/>
            </w:r>
            <w:r w:rsidR="008069B1">
              <w:rPr>
                <w:noProof/>
                <w:webHidden/>
              </w:rPr>
              <w:t>3</w:t>
            </w:r>
            <w:r w:rsidR="00951AAB">
              <w:rPr>
                <w:noProof/>
                <w:webHidden/>
              </w:rPr>
              <w:fldChar w:fldCharType="end"/>
            </w:r>
          </w:hyperlink>
        </w:p>
        <w:p w14:paraId="225EF623" w14:textId="77777777" w:rsidR="00951AAB" w:rsidRDefault="00BE18AF">
          <w:pPr>
            <w:pStyle w:val="Spistreci1"/>
            <w:tabs>
              <w:tab w:val="left" w:pos="440"/>
              <w:tab w:val="right" w:leader="dot" w:pos="9344"/>
            </w:tabs>
            <w:rPr>
              <w:noProof/>
            </w:rPr>
          </w:pPr>
          <w:hyperlink w:anchor="_Toc105136760" w:history="1">
            <w:r w:rsidR="00951AAB" w:rsidRPr="00487958">
              <w:rPr>
                <w:rStyle w:val="Hipercze"/>
                <w:noProof/>
              </w:rPr>
              <w:t>5.</w:t>
            </w:r>
            <w:r w:rsidR="00951AAB">
              <w:rPr>
                <w:noProof/>
              </w:rPr>
              <w:tab/>
            </w:r>
            <w:r w:rsidR="00951AAB" w:rsidRPr="00487958">
              <w:rPr>
                <w:rStyle w:val="Hipercze"/>
                <w:noProof/>
              </w:rPr>
              <w:t>Opis przedmiotu zamówienia</w:t>
            </w:r>
            <w:r w:rsidR="00951AAB">
              <w:rPr>
                <w:noProof/>
                <w:webHidden/>
              </w:rPr>
              <w:tab/>
            </w:r>
            <w:r w:rsidR="00951AAB">
              <w:rPr>
                <w:noProof/>
                <w:webHidden/>
              </w:rPr>
              <w:fldChar w:fldCharType="begin"/>
            </w:r>
            <w:r w:rsidR="00951AAB">
              <w:rPr>
                <w:noProof/>
                <w:webHidden/>
              </w:rPr>
              <w:instrText xml:space="preserve"> PAGEREF _Toc105136760 \h </w:instrText>
            </w:r>
            <w:r w:rsidR="00951AAB">
              <w:rPr>
                <w:noProof/>
                <w:webHidden/>
              </w:rPr>
            </w:r>
            <w:r w:rsidR="00951AAB">
              <w:rPr>
                <w:noProof/>
                <w:webHidden/>
              </w:rPr>
              <w:fldChar w:fldCharType="separate"/>
            </w:r>
            <w:r w:rsidR="008069B1">
              <w:rPr>
                <w:noProof/>
                <w:webHidden/>
              </w:rPr>
              <w:t>3</w:t>
            </w:r>
            <w:r w:rsidR="00951AAB">
              <w:rPr>
                <w:noProof/>
                <w:webHidden/>
              </w:rPr>
              <w:fldChar w:fldCharType="end"/>
            </w:r>
          </w:hyperlink>
        </w:p>
        <w:p w14:paraId="301558BC" w14:textId="77777777" w:rsidR="00951AAB" w:rsidRDefault="00BE18AF">
          <w:pPr>
            <w:pStyle w:val="Spistreci1"/>
            <w:tabs>
              <w:tab w:val="left" w:pos="440"/>
              <w:tab w:val="right" w:leader="dot" w:pos="9344"/>
            </w:tabs>
            <w:rPr>
              <w:noProof/>
            </w:rPr>
          </w:pPr>
          <w:hyperlink w:anchor="_Toc105136761" w:history="1">
            <w:r w:rsidR="00951AAB" w:rsidRPr="00487958">
              <w:rPr>
                <w:rStyle w:val="Hipercze"/>
                <w:noProof/>
              </w:rPr>
              <w:t>6.</w:t>
            </w:r>
            <w:r w:rsidR="00951AAB">
              <w:rPr>
                <w:noProof/>
              </w:rPr>
              <w:tab/>
            </w:r>
            <w:r w:rsidR="00951AAB" w:rsidRPr="00487958">
              <w:rPr>
                <w:rStyle w:val="Hipercze"/>
                <w:noProof/>
              </w:rPr>
              <w:t>Termin wykonania zamówienia</w:t>
            </w:r>
            <w:r w:rsidR="00951AAB">
              <w:rPr>
                <w:noProof/>
                <w:webHidden/>
              </w:rPr>
              <w:tab/>
            </w:r>
            <w:r w:rsidR="00951AAB">
              <w:rPr>
                <w:noProof/>
                <w:webHidden/>
              </w:rPr>
              <w:fldChar w:fldCharType="begin"/>
            </w:r>
            <w:r w:rsidR="00951AAB">
              <w:rPr>
                <w:noProof/>
                <w:webHidden/>
              </w:rPr>
              <w:instrText xml:space="preserve"> PAGEREF _Toc105136761 \h </w:instrText>
            </w:r>
            <w:r w:rsidR="00951AAB">
              <w:rPr>
                <w:noProof/>
                <w:webHidden/>
              </w:rPr>
            </w:r>
            <w:r w:rsidR="00951AAB">
              <w:rPr>
                <w:noProof/>
                <w:webHidden/>
              </w:rPr>
              <w:fldChar w:fldCharType="separate"/>
            </w:r>
            <w:r w:rsidR="008069B1">
              <w:rPr>
                <w:noProof/>
                <w:webHidden/>
              </w:rPr>
              <w:t>4</w:t>
            </w:r>
            <w:r w:rsidR="00951AAB">
              <w:rPr>
                <w:noProof/>
                <w:webHidden/>
              </w:rPr>
              <w:fldChar w:fldCharType="end"/>
            </w:r>
          </w:hyperlink>
        </w:p>
        <w:p w14:paraId="3DF9EABB" w14:textId="77777777" w:rsidR="00951AAB" w:rsidRDefault="00BE18AF">
          <w:pPr>
            <w:pStyle w:val="Spistreci1"/>
            <w:tabs>
              <w:tab w:val="left" w:pos="440"/>
              <w:tab w:val="right" w:leader="dot" w:pos="9344"/>
            </w:tabs>
            <w:rPr>
              <w:noProof/>
            </w:rPr>
          </w:pPr>
          <w:hyperlink w:anchor="_Toc105136762" w:history="1">
            <w:r w:rsidR="00951AAB" w:rsidRPr="00487958">
              <w:rPr>
                <w:rStyle w:val="Hipercze"/>
                <w:noProof/>
              </w:rPr>
              <w:t>7.</w:t>
            </w:r>
            <w:r w:rsidR="00951AAB">
              <w:rPr>
                <w:noProof/>
              </w:rPr>
              <w:tab/>
            </w:r>
            <w:r w:rsidR="00951AAB" w:rsidRPr="00487958">
              <w:rPr>
                <w:rStyle w:val="Hipercze"/>
                <w:noProof/>
              </w:rPr>
              <w:t>Umowa</w:t>
            </w:r>
            <w:r w:rsidR="00951AAB">
              <w:rPr>
                <w:noProof/>
                <w:webHidden/>
              </w:rPr>
              <w:tab/>
            </w:r>
            <w:r w:rsidR="00951AAB">
              <w:rPr>
                <w:noProof/>
                <w:webHidden/>
              </w:rPr>
              <w:fldChar w:fldCharType="begin"/>
            </w:r>
            <w:r w:rsidR="00951AAB">
              <w:rPr>
                <w:noProof/>
                <w:webHidden/>
              </w:rPr>
              <w:instrText xml:space="preserve"> PAGEREF _Toc105136762 \h </w:instrText>
            </w:r>
            <w:r w:rsidR="00951AAB">
              <w:rPr>
                <w:noProof/>
                <w:webHidden/>
              </w:rPr>
            </w:r>
            <w:r w:rsidR="00951AAB">
              <w:rPr>
                <w:noProof/>
                <w:webHidden/>
              </w:rPr>
              <w:fldChar w:fldCharType="separate"/>
            </w:r>
            <w:r w:rsidR="008069B1">
              <w:rPr>
                <w:noProof/>
                <w:webHidden/>
              </w:rPr>
              <w:t>4</w:t>
            </w:r>
            <w:r w:rsidR="00951AAB">
              <w:rPr>
                <w:noProof/>
                <w:webHidden/>
              </w:rPr>
              <w:fldChar w:fldCharType="end"/>
            </w:r>
          </w:hyperlink>
        </w:p>
        <w:p w14:paraId="37AED7E2" w14:textId="77777777" w:rsidR="00951AAB" w:rsidRDefault="00BE18AF">
          <w:pPr>
            <w:pStyle w:val="Spistreci1"/>
            <w:tabs>
              <w:tab w:val="left" w:pos="440"/>
              <w:tab w:val="right" w:leader="dot" w:pos="9344"/>
            </w:tabs>
            <w:rPr>
              <w:noProof/>
            </w:rPr>
          </w:pPr>
          <w:hyperlink w:anchor="_Toc105136763" w:history="1">
            <w:r w:rsidR="00951AAB" w:rsidRPr="00487958">
              <w:rPr>
                <w:rStyle w:val="Hipercze"/>
                <w:noProof/>
              </w:rPr>
              <w:t>8.</w:t>
            </w:r>
            <w:r w:rsidR="00951AAB">
              <w:rPr>
                <w:noProof/>
              </w:rPr>
              <w:tab/>
            </w:r>
            <w:r w:rsidR="00951AAB" w:rsidRPr="00487958">
              <w:rPr>
                <w:rStyle w:val="Hipercze"/>
                <w:noProof/>
              </w:rPr>
              <w:t>Komunikacja elektroniczna</w:t>
            </w:r>
            <w:r w:rsidR="00951AAB">
              <w:rPr>
                <w:noProof/>
                <w:webHidden/>
              </w:rPr>
              <w:tab/>
            </w:r>
            <w:r w:rsidR="00951AAB">
              <w:rPr>
                <w:noProof/>
                <w:webHidden/>
              </w:rPr>
              <w:fldChar w:fldCharType="begin"/>
            </w:r>
            <w:r w:rsidR="00951AAB">
              <w:rPr>
                <w:noProof/>
                <w:webHidden/>
              </w:rPr>
              <w:instrText xml:space="preserve"> PAGEREF _Toc105136763 \h </w:instrText>
            </w:r>
            <w:r w:rsidR="00951AAB">
              <w:rPr>
                <w:noProof/>
                <w:webHidden/>
              </w:rPr>
            </w:r>
            <w:r w:rsidR="00951AAB">
              <w:rPr>
                <w:noProof/>
                <w:webHidden/>
              </w:rPr>
              <w:fldChar w:fldCharType="separate"/>
            </w:r>
            <w:r w:rsidR="008069B1">
              <w:rPr>
                <w:noProof/>
                <w:webHidden/>
              </w:rPr>
              <w:t>4</w:t>
            </w:r>
            <w:r w:rsidR="00951AAB">
              <w:rPr>
                <w:noProof/>
                <w:webHidden/>
              </w:rPr>
              <w:fldChar w:fldCharType="end"/>
            </w:r>
          </w:hyperlink>
        </w:p>
        <w:p w14:paraId="499CCBAC" w14:textId="77777777" w:rsidR="00951AAB" w:rsidRDefault="00BE18AF">
          <w:pPr>
            <w:pStyle w:val="Spistreci1"/>
            <w:tabs>
              <w:tab w:val="left" w:pos="440"/>
              <w:tab w:val="right" w:leader="dot" w:pos="9344"/>
            </w:tabs>
            <w:rPr>
              <w:noProof/>
            </w:rPr>
          </w:pPr>
          <w:hyperlink w:anchor="_Toc105136764" w:history="1">
            <w:r w:rsidR="00951AAB" w:rsidRPr="00487958">
              <w:rPr>
                <w:rStyle w:val="Hipercze"/>
                <w:noProof/>
              </w:rPr>
              <w:t>9.</w:t>
            </w:r>
            <w:r w:rsidR="00951AAB">
              <w:rPr>
                <w:noProof/>
              </w:rPr>
              <w:tab/>
            </w:r>
            <w:r w:rsidR="00951AAB" w:rsidRPr="00487958">
              <w:rPr>
                <w:rStyle w:val="Hipercze"/>
                <w:noProof/>
              </w:rPr>
              <w:t>Kontakt z zamawiającym</w:t>
            </w:r>
            <w:r w:rsidR="00951AAB">
              <w:rPr>
                <w:noProof/>
                <w:webHidden/>
              </w:rPr>
              <w:tab/>
            </w:r>
            <w:r w:rsidR="00951AAB">
              <w:rPr>
                <w:noProof/>
                <w:webHidden/>
              </w:rPr>
              <w:fldChar w:fldCharType="begin"/>
            </w:r>
            <w:r w:rsidR="00951AAB">
              <w:rPr>
                <w:noProof/>
                <w:webHidden/>
              </w:rPr>
              <w:instrText xml:space="preserve"> PAGEREF _Toc105136764 \h </w:instrText>
            </w:r>
            <w:r w:rsidR="00951AAB">
              <w:rPr>
                <w:noProof/>
                <w:webHidden/>
              </w:rPr>
            </w:r>
            <w:r w:rsidR="00951AAB">
              <w:rPr>
                <w:noProof/>
                <w:webHidden/>
              </w:rPr>
              <w:fldChar w:fldCharType="separate"/>
            </w:r>
            <w:r w:rsidR="008069B1">
              <w:rPr>
                <w:noProof/>
                <w:webHidden/>
              </w:rPr>
              <w:t>6</w:t>
            </w:r>
            <w:r w:rsidR="00951AAB">
              <w:rPr>
                <w:noProof/>
                <w:webHidden/>
              </w:rPr>
              <w:fldChar w:fldCharType="end"/>
            </w:r>
          </w:hyperlink>
        </w:p>
        <w:p w14:paraId="1F3E65C5" w14:textId="77777777" w:rsidR="00951AAB" w:rsidRDefault="00BE18AF">
          <w:pPr>
            <w:pStyle w:val="Spistreci1"/>
            <w:tabs>
              <w:tab w:val="left" w:pos="660"/>
              <w:tab w:val="right" w:leader="dot" w:pos="9344"/>
            </w:tabs>
            <w:rPr>
              <w:noProof/>
            </w:rPr>
          </w:pPr>
          <w:hyperlink w:anchor="_Toc105136765" w:history="1">
            <w:r w:rsidR="00951AAB" w:rsidRPr="00487958">
              <w:rPr>
                <w:rStyle w:val="Hipercze"/>
                <w:noProof/>
              </w:rPr>
              <w:t>10.</w:t>
            </w:r>
            <w:r w:rsidR="00951AAB">
              <w:rPr>
                <w:noProof/>
              </w:rPr>
              <w:tab/>
            </w:r>
            <w:r w:rsidR="00951AAB" w:rsidRPr="00487958">
              <w:rPr>
                <w:rStyle w:val="Hipercze"/>
                <w:noProof/>
              </w:rPr>
              <w:t>Wyjaśnienia dotyczące treści SWZ</w:t>
            </w:r>
            <w:r w:rsidR="00951AAB">
              <w:rPr>
                <w:noProof/>
                <w:webHidden/>
              </w:rPr>
              <w:tab/>
            </w:r>
            <w:r w:rsidR="00951AAB">
              <w:rPr>
                <w:noProof/>
                <w:webHidden/>
              </w:rPr>
              <w:fldChar w:fldCharType="begin"/>
            </w:r>
            <w:r w:rsidR="00951AAB">
              <w:rPr>
                <w:noProof/>
                <w:webHidden/>
              </w:rPr>
              <w:instrText xml:space="preserve"> PAGEREF _Toc105136765 \h </w:instrText>
            </w:r>
            <w:r w:rsidR="00951AAB">
              <w:rPr>
                <w:noProof/>
                <w:webHidden/>
              </w:rPr>
            </w:r>
            <w:r w:rsidR="00951AAB">
              <w:rPr>
                <w:noProof/>
                <w:webHidden/>
              </w:rPr>
              <w:fldChar w:fldCharType="separate"/>
            </w:r>
            <w:r w:rsidR="008069B1">
              <w:rPr>
                <w:noProof/>
                <w:webHidden/>
              </w:rPr>
              <w:t>6</w:t>
            </w:r>
            <w:r w:rsidR="00951AAB">
              <w:rPr>
                <w:noProof/>
                <w:webHidden/>
              </w:rPr>
              <w:fldChar w:fldCharType="end"/>
            </w:r>
          </w:hyperlink>
        </w:p>
        <w:p w14:paraId="37D2F9B4" w14:textId="77777777" w:rsidR="00951AAB" w:rsidRDefault="00BE18AF">
          <w:pPr>
            <w:pStyle w:val="Spistreci1"/>
            <w:tabs>
              <w:tab w:val="left" w:pos="660"/>
              <w:tab w:val="right" w:leader="dot" w:pos="9344"/>
            </w:tabs>
            <w:rPr>
              <w:noProof/>
            </w:rPr>
          </w:pPr>
          <w:hyperlink w:anchor="_Toc105136766" w:history="1">
            <w:r w:rsidR="00951AAB" w:rsidRPr="00487958">
              <w:rPr>
                <w:rStyle w:val="Hipercze"/>
                <w:noProof/>
              </w:rPr>
              <w:t>11.</w:t>
            </w:r>
            <w:r w:rsidR="00951AAB">
              <w:rPr>
                <w:noProof/>
              </w:rPr>
              <w:tab/>
            </w:r>
            <w:r w:rsidR="00951AAB" w:rsidRPr="00487958">
              <w:rPr>
                <w:rStyle w:val="Hipercze"/>
                <w:noProof/>
              </w:rPr>
              <w:t>Związanie ofertą</w:t>
            </w:r>
            <w:r w:rsidR="00951AAB">
              <w:rPr>
                <w:noProof/>
                <w:webHidden/>
              </w:rPr>
              <w:tab/>
            </w:r>
            <w:r w:rsidR="00951AAB">
              <w:rPr>
                <w:noProof/>
                <w:webHidden/>
              </w:rPr>
              <w:fldChar w:fldCharType="begin"/>
            </w:r>
            <w:r w:rsidR="00951AAB">
              <w:rPr>
                <w:noProof/>
                <w:webHidden/>
              </w:rPr>
              <w:instrText xml:space="preserve"> PAGEREF _Toc105136766 \h </w:instrText>
            </w:r>
            <w:r w:rsidR="00951AAB">
              <w:rPr>
                <w:noProof/>
                <w:webHidden/>
              </w:rPr>
            </w:r>
            <w:r w:rsidR="00951AAB">
              <w:rPr>
                <w:noProof/>
                <w:webHidden/>
              </w:rPr>
              <w:fldChar w:fldCharType="separate"/>
            </w:r>
            <w:r w:rsidR="008069B1">
              <w:rPr>
                <w:noProof/>
                <w:webHidden/>
              </w:rPr>
              <w:t>7</w:t>
            </w:r>
            <w:r w:rsidR="00951AAB">
              <w:rPr>
                <w:noProof/>
                <w:webHidden/>
              </w:rPr>
              <w:fldChar w:fldCharType="end"/>
            </w:r>
          </w:hyperlink>
        </w:p>
        <w:p w14:paraId="33C23EA4" w14:textId="77777777" w:rsidR="00951AAB" w:rsidRDefault="00BE18AF">
          <w:pPr>
            <w:pStyle w:val="Spistreci1"/>
            <w:tabs>
              <w:tab w:val="left" w:pos="660"/>
              <w:tab w:val="right" w:leader="dot" w:pos="9344"/>
            </w:tabs>
            <w:rPr>
              <w:noProof/>
            </w:rPr>
          </w:pPr>
          <w:hyperlink w:anchor="_Toc105136767" w:history="1">
            <w:r w:rsidR="00951AAB" w:rsidRPr="00487958">
              <w:rPr>
                <w:rStyle w:val="Hipercze"/>
                <w:noProof/>
              </w:rPr>
              <w:t>12.</w:t>
            </w:r>
            <w:r w:rsidR="00951AAB">
              <w:rPr>
                <w:noProof/>
              </w:rPr>
              <w:tab/>
            </w:r>
            <w:r w:rsidR="00951AAB" w:rsidRPr="00487958">
              <w:rPr>
                <w:rStyle w:val="Hipercze"/>
                <w:noProof/>
              </w:rPr>
              <w:t>Opis sposobu przygotowania oferty</w:t>
            </w:r>
            <w:r w:rsidR="00951AAB">
              <w:rPr>
                <w:noProof/>
                <w:webHidden/>
              </w:rPr>
              <w:tab/>
            </w:r>
            <w:r w:rsidR="00951AAB">
              <w:rPr>
                <w:noProof/>
                <w:webHidden/>
              </w:rPr>
              <w:fldChar w:fldCharType="begin"/>
            </w:r>
            <w:r w:rsidR="00951AAB">
              <w:rPr>
                <w:noProof/>
                <w:webHidden/>
              </w:rPr>
              <w:instrText xml:space="preserve"> PAGEREF _Toc105136767 \h </w:instrText>
            </w:r>
            <w:r w:rsidR="00951AAB">
              <w:rPr>
                <w:noProof/>
                <w:webHidden/>
              </w:rPr>
            </w:r>
            <w:r w:rsidR="00951AAB">
              <w:rPr>
                <w:noProof/>
                <w:webHidden/>
              </w:rPr>
              <w:fldChar w:fldCharType="separate"/>
            </w:r>
            <w:r w:rsidR="008069B1">
              <w:rPr>
                <w:noProof/>
                <w:webHidden/>
              </w:rPr>
              <w:t>7</w:t>
            </w:r>
            <w:r w:rsidR="00951AAB">
              <w:rPr>
                <w:noProof/>
                <w:webHidden/>
              </w:rPr>
              <w:fldChar w:fldCharType="end"/>
            </w:r>
          </w:hyperlink>
        </w:p>
        <w:p w14:paraId="3DE9E1A9" w14:textId="77777777" w:rsidR="00951AAB" w:rsidRDefault="00BE18AF">
          <w:pPr>
            <w:pStyle w:val="Spistreci1"/>
            <w:tabs>
              <w:tab w:val="left" w:pos="660"/>
              <w:tab w:val="right" w:leader="dot" w:pos="9344"/>
            </w:tabs>
            <w:rPr>
              <w:noProof/>
            </w:rPr>
          </w:pPr>
          <w:hyperlink w:anchor="_Toc105136768" w:history="1">
            <w:r w:rsidR="00951AAB" w:rsidRPr="00487958">
              <w:rPr>
                <w:rStyle w:val="Hipercze"/>
                <w:noProof/>
              </w:rPr>
              <w:t>13.</w:t>
            </w:r>
            <w:r w:rsidR="00951AAB">
              <w:rPr>
                <w:noProof/>
              </w:rPr>
              <w:tab/>
            </w:r>
            <w:r w:rsidR="00951AAB" w:rsidRPr="00487958">
              <w:rPr>
                <w:rStyle w:val="Hipercze"/>
                <w:noProof/>
              </w:rPr>
              <w:t>Składanie ofert</w:t>
            </w:r>
            <w:r w:rsidR="00951AAB">
              <w:rPr>
                <w:noProof/>
                <w:webHidden/>
              </w:rPr>
              <w:tab/>
            </w:r>
            <w:r w:rsidR="00951AAB">
              <w:rPr>
                <w:noProof/>
                <w:webHidden/>
              </w:rPr>
              <w:fldChar w:fldCharType="begin"/>
            </w:r>
            <w:r w:rsidR="00951AAB">
              <w:rPr>
                <w:noProof/>
                <w:webHidden/>
              </w:rPr>
              <w:instrText xml:space="preserve"> PAGEREF _Toc105136768 \h </w:instrText>
            </w:r>
            <w:r w:rsidR="00951AAB">
              <w:rPr>
                <w:noProof/>
                <w:webHidden/>
              </w:rPr>
            </w:r>
            <w:r w:rsidR="00951AAB">
              <w:rPr>
                <w:noProof/>
                <w:webHidden/>
              </w:rPr>
              <w:fldChar w:fldCharType="separate"/>
            </w:r>
            <w:r w:rsidR="008069B1">
              <w:rPr>
                <w:noProof/>
                <w:webHidden/>
              </w:rPr>
              <w:t>9</w:t>
            </w:r>
            <w:r w:rsidR="00951AAB">
              <w:rPr>
                <w:noProof/>
                <w:webHidden/>
              </w:rPr>
              <w:fldChar w:fldCharType="end"/>
            </w:r>
          </w:hyperlink>
        </w:p>
        <w:p w14:paraId="5082E031" w14:textId="77777777" w:rsidR="00951AAB" w:rsidRDefault="00BE18AF">
          <w:pPr>
            <w:pStyle w:val="Spistreci1"/>
            <w:tabs>
              <w:tab w:val="left" w:pos="660"/>
              <w:tab w:val="right" w:leader="dot" w:pos="9344"/>
            </w:tabs>
            <w:rPr>
              <w:noProof/>
            </w:rPr>
          </w:pPr>
          <w:hyperlink w:anchor="_Toc105136769" w:history="1">
            <w:r w:rsidR="00951AAB" w:rsidRPr="00487958">
              <w:rPr>
                <w:rStyle w:val="Hipercze"/>
                <w:noProof/>
              </w:rPr>
              <w:t>14.</w:t>
            </w:r>
            <w:r w:rsidR="00951AAB">
              <w:rPr>
                <w:noProof/>
              </w:rPr>
              <w:tab/>
            </w:r>
            <w:r w:rsidR="00951AAB" w:rsidRPr="00487958">
              <w:rPr>
                <w:rStyle w:val="Hipercze"/>
                <w:noProof/>
              </w:rPr>
              <w:t>Otwarcie ofert</w:t>
            </w:r>
            <w:r w:rsidR="00951AAB">
              <w:rPr>
                <w:noProof/>
                <w:webHidden/>
              </w:rPr>
              <w:tab/>
            </w:r>
            <w:r w:rsidR="00951AAB">
              <w:rPr>
                <w:noProof/>
                <w:webHidden/>
              </w:rPr>
              <w:fldChar w:fldCharType="begin"/>
            </w:r>
            <w:r w:rsidR="00951AAB">
              <w:rPr>
                <w:noProof/>
                <w:webHidden/>
              </w:rPr>
              <w:instrText xml:space="preserve"> PAGEREF _Toc105136769 \h </w:instrText>
            </w:r>
            <w:r w:rsidR="00951AAB">
              <w:rPr>
                <w:noProof/>
                <w:webHidden/>
              </w:rPr>
            </w:r>
            <w:r w:rsidR="00951AAB">
              <w:rPr>
                <w:noProof/>
                <w:webHidden/>
              </w:rPr>
              <w:fldChar w:fldCharType="separate"/>
            </w:r>
            <w:r w:rsidR="008069B1">
              <w:rPr>
                <w:noProof/>
                <w:webHidden/>
              </w:rPr>
              <w:t>9</w:t>
            </w:r>
            <w:r w:rsidR="00951AAB">
              <w:rPr>
                <w:noProof/>
                <w:webHidden/>
              </w:rPr>
              <w:fldChar w:fldCharType="end"/>
            </w:r>
          </w:hyperlink>
        </w:p>
        <w:p w14:paraId="47DFA2CC" w14:textId="77777777" w:rsidR="00951AAB" w:rsidRDefault="00BE18AF">
          <w:pPr>
            <w:pStyle w:val="Spistreci1"/>
            <w:tabs>
              <w:tab w:val="left" w:pos="660"/>
              <w:tab w:val="right" w:leader="dot" w:pos="9344"/>
            </w:tabs>
            <w:rPr>
              <w:noProof/>
            </w:rPr>
          </w:pPr>
          <w:hyperlink w:anchor="_Toc105136770" w:history="1">
            <w:r w:rsidR="00951AAB" w:rsidRPr="00487958">
              <w:rPr>
                <w:rStyle w:val="Hipercze"/>
                <w:noProof/>
              </w:rPr>
              <w:t>15.</w:t>
            </w:r>
            <w:r w:rsidR="00951AAB">
              <w:rPr>
                <w:noProof/>
              </w:rPr>
              <w:tab/>
            </w:r>
            <w:r w:rsidR="00951AAB" w:rsidRPr="00487958">
              <w:rPr>
                <w:rStyle w:val="Hipercze"/>
                <w:noProof/>
              </w:rPr>
              <w:t>Podstawy wykluczenia</w:t>
            </w:r>
            <w:r w:rsidR="00951AAB">
              <w:rPr>
                <w:noProof/>
                <w:webHidden/>
              </w:rPr>
              <w:tab/>
            </w:r>
            <w:r w:rsidR="00951AAB">
              <w:rPr>
                <w:noProof/>
                <w:webHidden/>
              </w:rPr>
              <w:fldChar w:fldCharType="begin"/>
            </w:r>
            <w:r w:rsidR="00951AAB">
              <w:rPr>
                <w:noProof/>
                <w:webHidden/>
              </w:rPr>
              <w:instrText xml:space="preserve"> PAGEREF _Toc105136770 \h </w:instrText>
            </w:r>
            <w:r w:rsidR="00951AAB">
              <w:rPr>
                <w:noProof/>
                <w:webHidden/>
              </w:rPr>
            </w:r>
            <w:r w:rsidR="00951AAB">
              <w:rPr>
                <w:noProof/>
                <w:webHidden/>
              </w:rPr>
              <w:fldChar w:fldCharType="separate"/>
            </w:r>
            <w:r w:rsidR="008069B1">
              <w:rPr>
                <w:noProof/>
                <w:webHidden/>
              </w:rPr>
              <w:t>10</w:t>
            </w:r>
            <w:r w:rsidR="00951AAB">
              <w:rPr>
                <w:noProof/>
                <w:webHidden/>
              </w:rPr>
              <w:fldChar w:fldCharType="end"/>
            </w:r>
          </w:hyperlink>
        </w:p>
        <w:p w14:paraId="697554A2" w14:textId="77777777" w:rsidR="00951AAB" w:rsidRDefault="00BE18AF">
          <w:pPr>
            <w:pStyle w:val="Spistreci1"/>
            <w:tabs>
              <w:tab w:val="left" w:pos="660"/>
              <w:tab w:val="right" w:leader="dot" w:pos="9344"/>
            </w:tabs>
            <w:rPr>
              <w:noProof/>
            </w:rPr>
          </w:pPr>
          <w:hyperlink w:anchor="_Toc105136771" w:history="1">
            <w:r w:rsidR="00951AAB" w:rsidRPr="00487958">
              <w:rPr>
                <w:rStyle w:val="Hipercze"/>
                <w:noProof/>
              </w:rPr>
              <w:t>16.</w:t>
            </w:r>
            <w:r w:rsidR="00951AAB">
              <w:rPr>
                <w:noProof/>
              </w:rPr>
              <w:tab/>
            </w:r>
            <w:r w:rsidR="00951AAB" w:rsidRPr="00487958">
              <w:rPr>
                <w:rStyle w:val="Hipercze"/>
                <w:noProof/>
              </w:rPr>
              <w:t>Obliczenie ceny</w:t>
            </w:r>
            <w:r w:rsidR="00951AAB">
              <w:rPr>
                <w:noProof/>
                <w:webHidden/>
              </w:rPr>
              <w:tab/>
            </w:r>
            <w:r w:rsidR="00951AAB">
              <w:rPr>
                <w:noProof/>
                <w:webHidden/>
              </w:rPr>
              <w:fldChar w:fldCharType="begin"/>
            </w:r>
            <w:r w:rsidR="00951AAB">
              <w:rPr>
                <w:noProof/>
                <w:webHidden/>
              </w:rPr>
              <w:instrText xml:space="preserve"> PAGEREF _Toc105136771 \h </w:instrText>
            </w:r>
            <w:r w:rsidR="00951AAB">
              <w:rPr>
                <w:noProof/>
                <w:webHidden/>
              </w:rPr>
            </w:r>
            <w:r w:rsidR="00951AAB">
              <w:rPr>
                <w:noProof/>
                <w:webHidden/>
              </w:rPr>
              <w:fldChar w:fldCharType="separate"/>
            </w:r>
            <w:r w:rsidR="008069B1">
              <w:rPr>
                <w:noProof/>
                <w:webHidden/>
              </w:rPr>
              <w:t>12</w:t>
            </w:r>
            <w:r w:rsidR="00951AAB">
              <w:rPr>
                <w:noProof/>
                <w:webHidden/>
              </w:rPr>
              <w:fldChar w:fldCharType="end"/>
            </w:r>
          </w:hyperlink>
        </w:p>
        <w:p w14:paraId="553CB39A" w14:textId="77777777" w:rsidR="00951AAB" w:rsidRDefault="00BE18AF">
          <w:pPr>
            <w:pStyle w:val="Spistreci1"/>
            <w:tabs>
              <w:tab w:val="left" w:pos="660"/>
              <w:tab w:val="right" w:leader="dot" w:pos="9344"/>
            </w:tabs>
            <w:rPr>
              <w:noProof/>
            </w:rPr>
          </w:pPr>
          <w:hyperlink w:anchor="_Toc105136772" w:history="1">
            <w:r w:rsidR="00951AAB" w:rsidRPr="00487958">
              <w:rPr>
                <w:rStyle w:val="Hipercze"/>
                <w:noProof/>
              </w:rPr>
              <w:t>17.</w:t>
            </w:r>
            <w:r w:rsidR="00951AAB">
              <w:rPr>
                <w:noProof/>
              </w:rPr>
              <w:tab/>
            </w:r>
            <w:r w:rsidR="00951AAB" w:rsidRPr="00487958">
              <w:rPr>
                <w:rStyle w:val="Hipercze"/>
                <w:noProof/>
              </w:rPr>
              <w:t>Kryteria oceny ofert</w:t>
            </w:r>
            <w:r w:rsidR="00951AAB">
              <w:rPr>
                <w:noProof/>
                <w:webHidden/>
              </w:rPr>
              <w:tab/>
            </w:r>
            <w:r w:rsidR="00951AAB">
              <w:rPr>
                <w:noProof/>
                <w:webHidden/>
              </w:rPr>
              <w:fldChar w:fldCharType="begin"/>
            </w:r>
            <w:r w:rsidR="00951AAB">
              <w:rPr>
                <w:noProof/>
                <w:webHidden/>
              </w:rPr>
              <w:instrText xml:space="preserve"> PAGEREF _Toc105136772 \h </w:instrText>
            </w:r>
            <w:r w:rsidR="00951AAB">
              <w:rPr>
                <w:noProof/>
                <w:webHidden/>
              </w:rPr>
            </w:r>
            <w:r w:rsidR="00951AAB">
              <w:rPr>
                <w:noProof/>
                <w:webHidden/>
              </w:rPr>
              <w:fldChar w:fldCharType="separate"/>
            </w:r>
            <w:r w:rsidR="008069B1">
              <w:rPr>
                <w:noProof/>
                <w:webHidden/>
              </w:rPr>
              <w:t>14</w:t>
            </w:r>
            <w:r w:rsidR="00951AAB">
              <w:rPr>
                <w:noProof/>
                <w:webHidden/>
              </w:rPr>
              <w:fldChar w:fldCharType="end"/>
            </w:r>
          </w:hyperlink>
        </w:p>
        <w:p w14:paraId="14C2F23D" w14:textId="77777777" w:rsidR="00951AAB" w:rsidRDefault="00BE18AF">
          <w:pPr>
            <w:pStyle w:val="Spistreci1"/>
            <w:tabs>
              <w:tab w:val="left" w:pos="660"/>
              <w:tab w:val="right" w:leader="dot" w:pos="9344"/>
            </w:tabs>
            <w:rPr>
              <w:noProof/>
            </w:rPr>
          </w:pPr>
          <w:hyperlink w:anchor="_Toc105136773" w:history="1">
            <w:r w:rsidR="00951AAB" w:rsidRPr="00487958">
              <w:rPr>
                <w:rStyle w:val="Hipercze"/>
                <w:noProof/>
              </w:rPr>
              <w:t>18.</w:t>
            </w:r>
            <w:r w:rsidR="00951AAB">
              <w:rPr>
                <w:noProof/>
              </w:rPr>
              <w:tab/>
            </w:r>
            <w:r w:rsidR="00951AAB" w:rsidRPr="00487958">
              <w:rPr>
                <w:rStyle w:val="Hipercze"/>
                <w:noProof/>
              </w:rPr>
              <w:t>Ocena ofert</w:t>
            </w:r>
            <w:r w:rsidR="00951AAB">
              <w:rPr>
                <w:noProof/>
                <w:webHidden/>
              </w:rPr>
              <w:tab/>
            </w:r>
            <w:r w:rsidR="00951AAB">
              <w:rPr>
                <w:noProof/>
                <w:webHidden/>
              </w:rPr>
              <w:fldChar w:fldCharType="begin"/>
            </w:r>
            <w:r w:rsidR="00951AAB">
              <w:rPr>
                <w:noProof/>
                <w:webHidden/>
              </w:rPr>
              <w:instrText xml:space="preserve"> PAGEREF _Toc105136773 \h </w:instrText>
            </w:r>
            <w:r w:rsidR="00951AAB">
              <w:rPr>
                <w:noProof/>
                <w:webHidden/>
              </w:rPr>
            </w:r>
            <w:r w:rsidR="00951AAB">
              <w:rPr>
                <w:noProof/>
                <w:webHidden/>
              </w:rPr>
              <w:fldChar w:fldCharType="separate"/>
            </w:r>
            <w:r w:rsidR="008069B1">
              <w:rPr>
                <w:noProof/>
                <w:webHidden/>
              </w:rPr>
              <w:t>14</w:t>
            </w:r>
            <w:r w:rsidR="00951AAB">
              <w:rPr>
                <w:noProof/>
                <w:webHidden/>
              </w:rPr>
              <w:fldChar w:fldCharType="end"/>
            </w:r>
          </w:hyperlink>
        </w:p>
        <w:p w14:paraId="15D3D917" w14:textId="77777777" w:rsidR="00951AAB" w:rsidRDefault="00BE18AF">
          <w:pPr>
            <w:pStyle w:val="Spistreci1"/>
            <w:tabs>
              <w:tab w:val="left" w:pos="660"/>
              <w:tab w:val="right" w:leader="dot" w:pos="9344"/>
            </w:tabs>
            <w:rPr>
              <w:noProof/>
            </w:rPr>
          </w:pPr>
          <w:hyperlink w:anchor="_Toc105136774" w:history="1">
            <w:r w:rsidR="00951AAB" w:rsidRPr="00487958">
              <w:rPr>
                <w:rStyle w:val="Hipercze"/>
                <w:noProof/>
              </w:rPr>
              <w:t>19.</w:t>
            </w:r>
            <w:r w:rsidR="00951AAB">
              <w:rPr>
                <w:noProof/>
              </w:rPr>
              <w:tab/>
            </w:r>
            <w:r w:rsidR="00951AAB" w:rsidRPr="00487958">
              <w:rPr>
                <w:rStyle w:val="Hipercze"/>
                <w:noProof/>
              </w:rPr>
              <w:t>Formalności po wyborze oferty</w:t>
            </w:r>
            <w:r w:rsidR="00951AAB">
              <w:rPr>
                <w:noProof/>
                <w:webHidden/>
              </w:rPr>
              <w:tab/>
            </w:r>
            <w:r w:rsidR="00951AAB">
              <w:rPr>
                <w:noProof/>
                <w:webHidden/>
              </w:rPr>
              <w:fldChar w:fldCharType="begin"/>
            </w:r>
            <w:r w:rsidR="00951AAB">
              <w:rPr>
                <w:noProof/>
                <w:webHidden/>
              </w:rPr>
              <w:instrText xml:space="preserve"> PAGEREF _Toc105136774 \h </w:instrText>
            </w:r>
            <w:r w:rsidR="00951AAB">
              <w:rPr>
                <w:noProof/>
                <w:webHidden/>
              </w:rPr>
            </w:r>
            <w:r w:rsidR="00951AAB">
              <w:rPr>
                <w:noProof/>
                <w:webHidden/>
              </w:rPr>
              <w:fldChar w:fldCharType="separate"/>
            </w:r>
            <w:r w:rsidR="008069B1">
              <w:rPr>
                <w:noProof/>
                <w:webHidden/>
              </w:rPr>
              <w:t>16</w:t>
            </w:r>
            <w:r w:rsidR="00951AAB">
              <w:rPr>
                <w:noProof/>
                <w:webHidden/>
              </w:rPr>
              <w:fldChar w:fldCharType="end"/>
            </w:r>
          </w:hyperlink>
        </w:p>
        <w:p w14:paraId="7B3C1368" w14:textId="77777777" w:rsidR="00951AAB" w:rsidRDefault="00BE18AF">
          <w:pPr>
            <w:pStyle w:val="Spistreci1"/>
            <w:tabs>
              <w:tab w:val="left" w:pos="660"/>
              <w:tab w:val="right" w:leader="dot" w:pos="9344"/>
            </w:tabs>
            <w:rPr>
              <w:noProof/>
            </w:rPr>
          </w:pPr>
          <w:hyperlink w:anchor="_Toc105136775" w:history="1">
            <w:r w:rsidR="00951AAB" w:rsidRPr="00487958">
              <w:rPr>
                <w:rStyle w:val="Hipercze"/>
                <w:noProof/>
              </w:rPr>
              <w:t>20.</w:t>
            </w:r>
            <w:r w:rsidR="00951AAB">
              <w:rPr>
                <w:noProof/>
              </w:rPr>
              <w:tab/>
            </w:r>
            <w:r w:rsidR="00951AAB" w:rsidRPr="00487958">
              <w:rPr>
                <w:rStyle w:val="Hipercze"/>
                <w:noProof/>
              </w:rPr>
              <w:t>Ochrona prawna</w:t>
            </w:r>
            <w:r w:rsidR="00951AAB">
              <w:rPr>
                <w:noProof/>
                <w:webHidden/>
              </w:rPr>
              <w:tab/>
            </w:r>
            <w:r w:rsidR="00951AAB">
              <w:rPr>
                <w:noProof/>
                <w:webHidden/>
              </w:rPr>
              <w:fldChar w:fldCharType="begin"/>
            </w:r>
            <w:r w:rsidR="00951AAB">
              <w:rPr>
                <w:noProof/>
                <w:webHidden/>
              </w:rPr>
              <w:instrText xml:space="preserve"> PAGEREF _Toc105136775 \h </w:instrText>
            </w:r>
            <w:r w:rsidR="00951AAB">
              <w:rPr>
                <w:noProof/>
                <w:webHidden/>
              </w:rPr>
            </w:r>
            <w:r w:rsidR="00951AAB">
              <w:rPr>
                <w:noProof/>
                <w:webHidden/>
              </w:rPr>
              <w:fldChar w:fldCharType="separate"/>
            </w:r>
            <w:r w:rsidR="008069B1">
              <w:rPr>
                <w:noProof/>
                <w:webHidden/>
              </w:rPr>
              <w:t>16</w:t>
            </w:r>
            <w:r w:rsidR="00951AAB">
              <w:rPr>
                <w:noProof/>
                <w:webHidden/>
              </w:rPr>
              <w:fldChar w:fldCharType="end"/>
            </w:r>
          </w:hyperlink>
        </w:p>
        <w:p w14:paraId="4AC164A2" w14:textId="77777777" w:rsidR="00951AAB" w:rsidRDefault="00BE18AF">
          <w:pPr>
            <w:pStyle w:val="Spistreci1"/>
            <w:tabs>
              <w:tab w:val="left" w:pos="660"/>
              <w:tab w:val="right" w:leader="dot" w:pos="9344"/>
            </w:tabs>
            <w:rPr>
              <w:noProof/>
            </w:rPr>
          </w:pPr>
          <w:hyperlink w:anchor="_Toc105136776" w:history="1">
            <w:r w:rsidR="00951AAB" w:rsidRPr="00487958">
              <w:rPr>
                <w:rStyle w:val="Hipercze"/>
                <w:noProof/>
              </w:rPr>
              <w:t>21.</w:t>
            </w:r>
            <w:r w:rsidR="00951AAB">
              <w:rPr>
                <w:noProof/>
              </w:rPr>
              <w:tab/>
            </w:r>
            <w:r w:rsidR="00951AAB" w:rsidRPr="00487958">
              <w:rPr>
                <w:rStyle w:val="Hipercze"/>
                <w:noProof/>
              </w:rPr>
              <w:t>Warunki udziału w postępowaniu</w:t>
            </w:r>
            <w:r w:rsidR="00951AAB">
              <w:rPr>
                <w:noProof/>
                <w:webHidden/>
              </w:rPr>
              <w:tab/>
            </w:r>
            <w:r w:rsidR="00951AAB">
              <w:rPr>
                <w:noProof/>
                <w:webHidden/>
              </w:rPr>
              <w:fldChar w:fldCharType="begin"/>
            </w:r>
            <w:r w:rsidR="00951AAB">
              <w:rPr>
                <w:noProof/>
                <w:webHidden/>
              </w:rPr>
              <w:instrText xml:space="preserve"> PAGEREF _Toc105136776 \h </w:instrText>
            </w:r>
            <w:r w:rsidR="00951AAB">
              <w:rPr>
                <w:noProof/>
                <w:webHidden/>
              </w:rPr>
            </w:r>
            <w:r w:rsidR="00951AAB">
              <w:rPr>
                <w:noProof/>
                <w:webHidden/>
              </w:rPr>
              <w:fldChar w:fldCharType="separate"/>
            </w:r>
            <w:r w:rsidR="008069B1">
              <w:rPr>
                <w:noProof/>
                <w:webHidden/>
              </w:rPr>
              <w:t>17</w:t>
            </w:r>
            <w:r w:rsidR="00951AAB">
              <w:rPr>
                <w:noProof/>
                <w:webHidden/>
              </w:rPr>
              <w:fldChar w:fldCharType="end"/>
            </w:r>
          </w:hyperlink>
        </w:p>
        <w:p w14:paraId="783E6B65" w14:textId="77777777" w:rsidR="00951AAB" w:rsidRDefault="00BE18AF">
          <w:pPr>
            <w:pStyle w:val="Spistreci1"/>
            <w:tabs>
              <w:tab w:val="left" w:pos="660"/>
              <w:tab w:val="right" w:leader="dot" w:pos="9344"/>
            </w:tabs>
            <w:rPr>
              <w:noProof/>
            </w:rPr>
          </w:pPr>
          <w:hyperlink w:anchor="_Toc105136777" w:history="1">
            <w:r w:rsidR="00951AAB" w:rsidRPr="00487958">
              <w:rPr>
                <w:rStyle w:val="Hipercze"/>
                <w:noProof/>
              </w:rPr>
              <w:t>22.</w:t>
            </w:r>
            <w:r w:rsidR="00951AAB">
              <w:rPr>
                <w:noProof/>
              </w:rPr>
              <w:tab/>
            </w:r>
            <w:r w:rsidR="00951AAB" w:rsidRPr="00487958">
              <w:rPr>
                <w:rStyle w:val="Hipercze"/>
                <w:noProof/>
              </w:rPr>
              <w:t>Podmiotowe środki dowodowe</w:t>
            </w:r>
            <w:r w:rsidR="00951AAB">
              <w:rPr>
                <w:noProof/>
                <w:webHidden/>
              </w:rPr>
              <w:tab/>
            </w:r>
            <w:r w:rsidR="00951AAB">
              <w:rPr>
                <w:noProof/>
                <w:webHidden/>
              </w:rPr>
              <w:fldChar w:fldCharType="begin"/>
            </w:r>
            <w:r w:rsidR="00951AAB">
              <w:rPr>
                <w:noProof/>
                <w:webHidden/>
              </w:rPr>
              <w:instrText xml:space="preserve"> PAGEREF _Toc105136777 \h </w:instrText>
            </w:r>
            <w:r w:rsidR="00951AAB">
              <w:rPr>
                <w:noProof/>
                <w:webHidden/>
              </w:rPr>
            </w:r>
            <w:r w:rsidR="00951AAB">
              <w:rPr>
                <w:noProof/>
                <w:webHidden/>
              </w:rPr>
              <w:fldChar w:fldCharType="separate"/>
            </w:r>
            <w:r w:rsidR="008069B1">
              <w:rPr>
                <w:noProof/>
                <w:webHidden/>
              </w:rPr>
              <w:t>18</w:t>
            </w:r>
            <w:r w:rsidR="00951AAB">
              <w:rPr>
                <w:noProof/>
                <w:webHidden/>
              </w:rPr>
              <w:fldChar w:fldCharType="end"/>
            </w:r>
          </w:hyperlink>
        </w:p>
        <w:p w14:paraId="0DAB0C03" w14:textId="77777777" w:rsidR="00951AAB" w:rsidRDefault="00BE18AF">
          <w:pPr>
            <w:pStyle w:val="Spistreci1"/>
            <w:tabs>
              <w:tab w:val="left" w:pos="660"/>
              <w:tab w:val="right" w:leader="dot" w:pos="9344"/>
            </w:tabs>
            <w:rPr>
              <w:noProof/>
            </w:rPr>
          </w:pPr>
          <w:hyperlink w:anchor="_Toc105136778" w:history="1">
            <w:r w:rsidR="00951AAB" w:rsidRPr="00487958">
              <w:rPr>
                <w:rStyle w:val="Hipercze"/>
                <w:noProof/>
              </w:rPr>
              <w:t>23.</w:t>
            </w:r>
            <w:r w:rsidR="00951AAB">
              <w:rPr>
                <w:noProof/>
              </w:rPr>
              <w:tab/>
            </w:r>
            <w:r w:rsidR="00951AAB" w:rsidRPr="00487958">
              <w:rPr>
                <w:rStyle w:val="Hipercze"/>
                <w:noProof/>
              </w:rPr>
              <w:t>Przedmiotowe środki dowodowe</w:t>
            </w:r>
            <w:r w:rsidR="00951AAB">
              <w:rPr>
                <w:noProof/>
                <w:webHidden/>
              </w:rPr>
              <w:tab/>
            </w:r>
            <w:r w:rsidR="00951AAB">
              <w:rPr>
                <w:noProof/>
                <w:webHidden/>
              </w:rPr>
              <w:fldChar w:fldCharType="begin"/>
            </w:r>
            <w:r w:rsidR="00951AAB">
              <w:rPr>
                <w:noProof/>
                <w:webHidden/>
              </w:rPr>
              <w:instrText xml:space="preserve"> PAGEREF _Toc105136778 \h </w:instrText>
            </w:r>
            <w:r w:rsidR="00951AAB">
              <w:rPr>
                <w:noProof/>
                <w:webHidden/>
              </w:rPr>
            </w:r>
            <w:r w:rsidR="00951AAB">
              <w:rPr>
                <w:noProof/>
                <w:webHidden/>
              </w:rPr>
              <w:fldChar w:fldCharType="separate"/>
            </w:r>
            <w:r w:rsidR="008069B1">
              <w:rPr>
                <w:noProof/>
                <w:webHidden/>
              </w:rPr>
              <w:t>19</w:t>
            </w:r>
            <w:r w:rsidR="00951AAB">
              <w:rPr>
                <w:noProof/>
                <w:webHidden/>
              </w:rPr>
              <w:fldChar w:fldCharType="end"/>
            </w:r>
          </w:hyperlink>
        </w:p>
        <w:p w14:paraId="75F88E8D" w14:textId="77777777" w:rsidR="00951AAB" w:rsidRDefault="00BE18AF">
          <w:pPr>
            <w:pStyle w:val="Spistreci1"/>
            <w:tabs>
              <w:tab w:val="left" w:pos="660"/>
              <w:tab w:val="right" w:leader="dot" w:pos="9344"/>
            </w:tabs>
            <w:rPr>
              <w:noProof/>
            </w:rPr>
          </w:pPr>
          <w:hyperlink w:anchor="_Toc105136779" w:history="1">
            <w:r w:rsidR="00951AAB" w:rsidRPr="00487958">
              <w:rPr>
                <w:rStyle w:val="Hipercze"/>
                <w:noProof/>
              </w:rPr>
              <w:t>24.</w:t>
            </w:r>
            <w:r w:rsidR="00951AAB">
              <w:rPr>
                <w:noProof/>
              </w:rPr>
              <w:tab/>
            </w:r>
            <w:r w:rsidR="00951AAB" w:rsidRPr="00487958">
              <w:rPr>
                <w:rStyle w:val="Hipercze"/>
                <w:noProof/>
              </w:rPr>
              <w:t>Podział zamówienia na części</w:t>
            </w:r>
            <w:r w:rsidR="00951AAB">
              <w:rPr>
                <w:noProof/>
                <w:webHidden/>
              </w:rPr>
              <w:tab/>
            </w:r>
            <w:r w:rsidR="00951AAB">
              <w:rPr>
                <w:noProof/>
                <w:webHidden/>
              </w:rPr>
              <w:fldChar w:fldCharType="begin"/>
            </w:r>
            <w:r w:rsidR="00951AAB">
              <w:rPr>
                <w:noProof/>
                <w:webHidden/>
              </w:rPr>
              <w:instrText xml:space="preserve"> PAGEREF _Toc105136779 \h </w:instrText>
            </w:r>
            <w:r w:rsidR="00951AAB">
              <w:rPr>
                <w:noProof/>
                <w:webHidden/>
              </w:rPr>
            </w:r>
            <w:r w:rsidR="00951AAB">
              <w:rPr>
                <w:noProof/>
                <w:webHidden/>
              </w:rPr>
              <w:fldChar w:fldCharType="separate"/>
            </w:r>
            <w:r w:rsidR="008069B1">
              <w:rPr>
                <w:noProof/>
                <w:webHidden/>
              </w:rPr>
              <w:t>20</w:t>
            </w:r>
            <w:r w:rsidR="00951AAB">
              <w:rPr>
                <w:noProof/>
                <w:webHidden/>
              </w:rPr>
              <w:fldChar w:fldCharType="end"/>
            </w:r>
          </w:hyperlink>
        </w:p>
        <w:p w14:paraId="5B81B1A7" w14:textId="77777777" w:rsidR="00951AAB" w:rsidRDefault="00BE18AF">
          <w:pPr>
            <w:pStyle w:val="Spistreci1"/>
            <w:tabs>
              <w:tab w:val="left" w:pos="660"/>
              <w:tab w:val="right" w:leader="dot" w:pos="9344"/>
            </w:tabs>
            <w:rPr>
              <w:noProof/>
            </w:rPr>
          </w:pPr>
          <w:hyperlink w:anchor="_Toc105136780" w:history="1">
            <w:r w:rsidR="00951AAB" w:rsidRPr="00487958">
              <w:rPr>
                <w:rStyle w:val="Hipercze"/>
                <w:noProof/>
              </w:rPr>
              <w:t>25.</w:t>
            </w:r>
            <w:r w:rsidR="00951AAB">
              <w:rPr>
                <w:noProof/>
              </w:rPr>
              <w:tab/>
            </w:r>
            <w:r w:rsidR="00951AAB" w:rsidRPr="00487958">
              <w:rPr>
                <w:rStyle w:val="Hipercze"/>
                <w:noProof/>
              </w:rPr>
              <w:t>Oferta wariantowa</w:t>
            </w:r>
            <w:r w:rsidR="00951AAB">
              <w:rPr>
                <w:noProof/>
                <w:webHidden/>
              </w:rPr>
              <w:tab/>
            </w:r>
            <w:r w:rsidR="00951AAB">
              <w:rPr>
                <w:noProof/>
                <w:webHidden/>
              </w:rPr>
              <w:fldChar w:fldCharType="begin"/>
            </w:r>
            <w:r w:rsidR="00951AAB">
              <w:rPr>
                <w:noProof/>
                <w:webHidden/>
              </w:rPr>
              <w:instrText xml:space="preserve"> PAGEREF _Toc105136780 \h </w:instrText>
            </w:r>
            <w:r w:rsidR="00951AAB">
              <w:rPr>
                <w:noProof/>
                <w:webHidden/>
              </w:rPr>
            </w:r>
            <w:r w:rsidR="00951AAB">
              <w:rPr>
                <w:noProof/>
                <w:webHidden/>
              </w:rPr>
              <w:fldChar w:fldCharType="separate"/>
            </w:r>
            <w:r w:rsidR="008069B1">
              <w:rPr>
                <w:noProof/>
                <w:webHidden/>
              </w:rPr>
              <w:t>20</w:t>
            </w:r>
            <w:r w:rsidR="00951AAB">
              <w:rPr>
                <w:noProof/>
                <w:webHidden/>
              </w:rPr>
              <w:fldChar w:fldCharType="end"/>
            </w:r>
          </w:hyperlink>
        </w:p>
        <w:p w14:paraId="19894C61" w14:textId="77777777" w:rsidR="00951AAB" w:rsidRDefault="00BE18AF">
          <w:pPr>
            <w:pStyle w:val="Spistreci1"/>
            <w:tabs>
              <w:tab w:val="left" w:pos="660"/>
              <w:tab w:val="right" w:leader="dot" w:pos="9344"/>
            </w:tabs>
            <w:rPr>
              <w:noProof/>
            </w:rPr>
          </w:pPr>
          <w:hyperlink w:anchor="_Toc105136781" w:history="1">
            <w:r w:rsidR="00951AAB" w:rsidRPr="00487958">
              <w:rPr>
                <w:rStyle w:val="Hipercze"/>
                <w:noProof/>
              </w:rPr>
              <w:t>26.</w:t>
            </w:r>
            <w:r w:rsidR="00951AAB">
              <w:rPr>
                <w:noProof/>
              </w:rPr>
              <w:tab/>
            </w:r>
            <w:r w:rsidR="00951AAB" w:rsidRPr="00487958">
              <w:rPr>
                <w:rStyle w:val="Hipercze"/>
                <w:noProof/>
              </w:rPr>
              <w:t>Wadium</w:t>
            </w:r>
            <w:r w:rsidR="00951AAB">
              <w:rPr>
                <w:noProof/>
                <w:webHidden/>
              </w:rPr>
              <w:tab/>
            </w:r>
            <w:r w:rsidR="00951AAB">
              <w:rPr>
                <w:noProof/>
                <w:webHidden/>
              </w:rPr>
              <w:fldChar w:fldCharType="begin"/>
            </w:r>
            <w:r w:rsidR="00951AAB">
              <w:rPr>
                <w:noProof/>
                <w:webHidden/>
              </w:rPr>
              <w:instrText xml:space="preserve"> PAGEREF _Toc105136781 \h </w:instrText>
            </w:r>
            <w:r w:rsidR="00951AAB">
              <w:rPr>
                <w:noProof/>
                <w:webHidden/>
              </w:rPr>
            </w:r>
            <w:r w:rsidR="00951AAB">
              <w:rPr>
                <w:noProof/>
                <w:webHidden/>
              </w:rPr>
              <w:fldChar w:fldCharType="separate"/>
            </w:r>
            <w:r w:rsidR="008069B1">
              <w:rPr>
                <w:noProof/>
                <w:webHidden/>
              </w:rPr>
              <w:t>20</w:t>
            </w:r>
            <w:r w:rsidR="00951AAB">
              <w:rPr>
                <w:noProof/>
                <w:webHidden/>
              </w:rPr>
              <w:fldChar w:fldCharType="end"/>
            </w:r>
          </w:hyperlink>
        </w:p>
        <w:p w14:paraId="4343F09E" w14:textId="77777777" w:rsidR="00951AAB" w:rsidRDefault="00BE18AF">
          <w:pPr>
            <w:pStyle w:val="Spistreci1"/>
            <w:tabs>
              <w:tab w:val="left" w:pos="660"/>
              <w:tab w:val="right" w:leader="dot" w:pos="9344"/>
            </w:tabs>
            <w:rPr>
              <w:noProof/>
            </w:rPr>
          </w:pPr>
          <w:hyperlink w:anchor="_Toc105136782" w:history="1">
            <w:r w:rsidR="00951AAB" w:rsidRPr="00487958">
              <w:rPr>
                <w:rStyle w:val="Hipercze"/>
                <w:noProof/>
              </w:rPr>
              <w:t>27.</w:t>
            </w:r>
            <w:r w:rsidR="00951AAB">
              <w:rPr>
                <w:noProof/>
              </w:rPr>
              <w:tab/>
            </w:r>
            <w:r w:rsidR="00951AAB" w:rsidRPr="00487958">
              <w:rPr>
                <w:rStyle w:val="Hipercze"/>
                <w:noProof/>
              </w:rPr>
              <w:t>Zamówienia powtórzeniowe</w:t>
            </w:r>
            <w:r w:rsidR="00951AAB">
              <w:rPr>
                <w:noProof/>
                <w:webHidden/>
              </w:rPr>
              <w:tab/>
            </w:r>
            <w:r w:rsidR="00951AAB">
              <w:rPr>
                <w:noProof/>
                <w:webHidden/>
              </w:rPr>
              <w:fldChar w:fldCharType="begin"/>
            </w:r>
            <w:r w:rsidR="00951AAB">
              <w:rPr>
                <w:noProof/>
                <w:webHidden/>
              </w:rPr>
              <w:instrText xml:space="preserve"> PAGEREF _Toc105136782 \h </w:instrText>
            </w:r>
            <w:r w:rsidR="00951AAB">
              <w:rPr>
                <w:noProof/>
                <w:webHidden/>
              </w:rPr>
            </w:r>
            <w:r w:rsidR="00951AAB">
              <w:rPr>
                <w:noProof/>
                <w:webHidden/>
              </w:rPr>
              <w:fldChar w:fldCharType="separate"/>
            </w:r>
            <w:r w:rsidR="008069B1">
              <w:rPr>
                <w:noProof/>
                <w:webHidden/>
              </w:rPr>
              <w:t>21</w:t>
            </w:r>
            <w:r w:rsidR="00951AAB">
              <w:rPr>
                <w:noProof/>
                <w:webHidden/>
              </w:rPr>
              <w:fldChar w:fldCharType="end"/>
            </w:r>
          </w:hyperlink>
        </w:p>
        <w:p w14:paraId="2072ACE6" w14:textId="77777777" w:rsidR="00951AAB" w:rsidRDefault="00BE18AF">
          <w:pPr>
            <w:pStyle w:val="Spistreci1"/>
            <w:tabs>
              <w:tab w:val="left" w:pos="660"/>
              <w:tab w:val="right" w:leader="dot" w:pos="9344"/>
            </w:tabs>
            <w:rPr>
              <w:noProof/>
            </w:rPr>
          </w:pPr>
          <w:hyperlink w:anchor="_Toc105136783" w:history="1">
            <w:r w:rsidR="00951AAB" w:rsidRPr="00487958">
              <w:rPr>
                <w:rStyle w:val="Hipercze"/>
                <w:noProof/>
              </w:rPr>
              <w:t>28.</w:t>
            </w:r>
            <w:r w:rsidR="00951AAB">
              <w:rPr>
                <w:noProof/>
              </w:rPr>
              <w:tab/>
            </w:r>
            <w:r w:rsidR="00951AAB" w:rsidRPr="00487958">
              <w:rPr>
                <w:rStyle w:val="Hipercze"/>
                <w:noProof/>
              </w:rPr>
              <w:t>Informacje uzupełniające</w:t>
            </w:r>
            <w:r w:rsidR="00951AAB">
              <w:rPr>
                <w:noProof/>
                <w:webHidden/>
              </w:rPr>
              <w:tab/>
            </w:r>
            <w:r w:rsidR="00951AAB">
              <w:rPr>
                <w:noProof/>
                <w:webHidden/>
              </w:rPr>
              <w:fldChar w:fldCharType="begin"/>
            </w:r>
            <w:r w:rsidR="00951AAB">
              <w:rPr>
                <w:noProof/>
                <w:webHidden/>
              </w:rPr>
              <w:instrText xml:space="preserve"> PAGEREF _Toc105136783 \h </w:instrText>
            </w:r>
            <w:r w:rsidR="00951AAB">
              <w:rPr>
                <w:noProof/>
                <w:webHidden/>
              </w:rPr>
            </w:r>
            <w:r w:rsidR="00951AAB">
              <w:rPr>
                <w:noProof/>
                <w:webHidden/>
              </w:rPr>
              <w:fldChar w:fldCharType="separate"/>
            </w:r>
            <w:r w:rsidR="008069B1">
              <w:rPr>
                <w:noProof/>
                <w:webHidden/>
              </w:rPr>
              <w:t>21</w:t>
            </w:r>
            <w:r w:rsidR="00951AAB">
              <w:rPr>
                <w:noProof/>
                <w:webHidden/>
              </w:rPr>
              <w:fldChar w:fldCharType="end"/>
            </w:r>
          </w:hyperlink>
        </w:p>
        <w:p w14:paraId="6A5FC2AD" w14:textId="77777777" w:rsidR="00951AAB" w:rsidRDefault="00BE18AF">
          <w:pPr>
            <w:pStyle w:val="Spistreci1"/>
            <w:tabs>
              <w:tab w:val="left" w:pos="660"/>
              <w:tab w:val="right" w:leader="dot" w:pos="9344"/>
            </w:tabs>
            <w:rPr>
              <w:noProof/>
            </w:rPr>
          </w:pPr>
          <w:hyperlink w:anchor="_Toc105136784" w:history="1">
            <w:r w:rsidR="00951AAB" w:rsidRPr="00487958">
              <w:rPr>
                <w:rStyle w:val="Hipercze"/>
                <w:noProof/>
              </w:rPr>
              <w:t>29.</w:t>
            </w:r>
            <w:r w:rsidR="00951AAB">
              <w:rPr>
                <w:noProof/>
              </w:rPr>
              <w:tab/>
            </w:r>
            <w:r w:rsidR="00951AAB" w:rsidRPr="00487958">
              <w:rPr>
                <w:rStyle w:val="Hipercze"/>
                <w:noProof/>
              </w:rPr>
              <w:t>Klauzula RODO</w:t>
            </w:r>
            <w:r w:rsidR="00951AAB">
              <w:rPr>
                <w:noProof/>
                <w:webHidden/>
              </w:rPr>
              <w:tab/>
            </w:r>
            <w:r w:rsidR="00951AAB">
              <w:rPr>
                <w:noProof/>
                <w:webHidden/>
              </w:rPr>
              <w:fldChar w:fldCharType="begin"/>
            </w:r>
            <w:r w:rsidR="00951AAB">
              <w:rPr>
                <w:noProof/>
                <w:webHidden/>
              </w:rPr>
              <w:instrText xml:space="preserve"> PAGEREF _Toc105136784 \h </w:instrText>
            </w:r>
            <w:r w:rsidR="00951AAB">
              <w:rPr>
                <w:noProof/>
                <w:webHidden/>
              </w:rPr>
            </w:r>
            <w:r w:rsidR="00951AAB">
              <w:rPr>
                <w:noProof/>
                <w:webHidden/>
              </w:rPr>
              <w:fldChar w:fldCharType="separate"/>
            </w:r>
            <w:r w:rsidR="008069B1">
              <w:rPr>
                <w:noProof/>
                <w:webHidden/>
              </w:rPr>
              <w:t>21</w:t>
            </w:r>
            <w:r w:rsidR="00951AAB">
              <w:rPr>
                <w:noProof/>
                <w:webHidden/>
              </w:rPr>
              <w:fldChar w:fldCharType="end"/>
            </w:r>
          </w:hyperlink>
        </w:p>
        <w:p w14:paraId="76BC5FDB" w14:textId="77777777" w:rsidR="005330C8" w:rsidRDefault="005330C8">
          <w:r>
            <w:rPr>
              <w:b/>
              <w:bCs/>
            </w:rPr>
            <w:fldChar w:fldCharType="end"/>
          </w:r>
        </w:p>
      </w:sdtContent>
    </w:sdt>
    <w:p w14:paraId="33B63BD0" w14:textId="77777777" w:rsidR="005330C8" w:rsidRDefault="005330C8">
      <w:pPr>
        <w:rPr>
          <w:rFonts w:cstheme="minorHAnsi"/>
          <w:sz w:val="21"/>
        </w:rPr>
      </w:pPr>
    </w:p>
    <w:p w14:paraId="712159B9" w14:textId="77777777" w:rsidR="005330C8" w:rsidRPr="00355B08" w:rsidRDefault="005330C8" w:rsidP="00C85CCC">
      <w:pPr>
        <w:spacing w:after="0" w:line="259" w:lineRule="auto"/>
        <w:ind w:right="-1"/>
        <w:jc w:val="center"/>
        <w:rPr>
          <w:rFonts w:cstheme="minorHAnsi"/>
          <w:sz w:val="21"/>
        </w:rPr>
      </w:pPr>
    </w:p>
    <w:p w14:paraId="277C1322" w14:textId="77777777" w:rsidR="007011F6" w:rsidRPr="00265764" w:rsidRDefault="007011F6" w:rsidP="00FA77A5">
      <w:pPr>
        <w:pStyle w:val="Nagwek1"/>
        <w:ind w:left="426" w:hanging="426"/>
      </w:pPr>
      <w:bookmarkStart w:id="0" w:name="_Toc105136756"/>
      <w:r w:rsidRPr="00265764">
        <w:lastRenderedPageBreak/>
        <w:t>Zamawiający</w:t>
      </w:r>
      <w:bookmarkEnd w:id="0"/>
    </w:p>
    <w:p w14:paraId="5DF6BBD1" w14:textId="77777777" w:rsidR="00752662" w:rsidRPr="00812A95" w:rsidRDefault="00752662" w:rsidP="00752662">
      <w:pPr>
        <w:pStyle w:val="Akapitzlist"/>
        <w:spacing w:after="0"/>
        <w:rPr>
          <w:rFonts w:cstheme="minorHAnsi"/>
        </w:rPr>
      </w:pPr>
      <w:r>
        <w:rPr>
          <w:rFonts w:cstheme="minorHAnsi"/>
        </w:rPr>
        <w:t>Gmina Resko</w:t>
      </w:r>
      <w:r>
        <w:rPr>
          <w:rFonts w:cstheme="minorHAnsi"/>
        </w:rPr>
        <w:br/>
        <w:t>ul. Rynek 1</w:t>
      </w:r>
    </w:p>
    <w:p w14:paraId="5D90312B" w14:textId="77777777" w:rsidR="00752662" w:rsidRPr="000D0274" w:rsidRDefault="00752662" w:rsidP="00752662">
      <w:pPr>
        <w:pStyle w:val="Akapitzlist"/>
        <w:spacing w:after="0"/>
        <w:rPr>
          <w:rFonts w:cstheme="minorHAnsi"/>
          <w:lang w:val="en-US"/>
        </w:rPr>
      </w:pPr>
      <w:r w:rsidRPr="000D0274">
        <w:rPr>
          <w:rFonts w:cstheme="minorHAnsi"/>
          <w:lang w:val="en-US"/>
        </w:rPr>
        <w:t xml:space="preserve">72-315 Resko </w:t>
      </w:r>
    </w:p>
    <w:p w14:paraId="7FBB1C34" w14:textId="77777777" w:rsidR="00752662" w:rsidRPr="000D0274" w:rsidRDefault="00752662" w:rsidP="00752662">
      <w:pPr>
        <w:pStyle w:val="Akapitzlist"/>
        <w:spacing w:after="0"/>
        <w:rPr>
          <w:rFonts w:cstheme="minorHAnsi"/>
          <w:lang w:val="en-US"/>
        </w:rPr>
      </w:pPr>
      <w:r w:rsidRPr="000D0274">
        <w:rPr>
          <w:rFonts w:cstheme="minorHAnsi"/>
          <w:lang w:val="en-US"/>
        </w:rPr>
        <w:t>Tel: 91 39 51 503</w:t>
      </w:r>
    </w:p>
    <w:p w14:paraId="4835F213" w14:textId="77777777" w:rsidR="00752662" w:rsidRPr="00812A95" w:rsidRDefault="00752662" w:rsidP="00752662">
      <w:pPr>
        <w:pStyle w:val="Akapitzlist"/>
        <w:spacing w:after="0"/>
        <w:rPr>
          <w:rFonts w:cstheme="minorHAnsi"/>
          <w:lang w:val="en-US"/>
        </w:rPr>
      </w:pPr>
      <w:r w:rsidRPr="00C16CE9">
        <w:rPr>
          <w:rFonts w:cstheme="minorHAnsi"/>
          <w:lang w:val="en-US"/>
        </w:rPr>
        <w:t>e-mail: zamowienia@resko.pl</w:t>
      </w:r>
      <w:r w:rsidRPr="00C16CE9">
        <w:rPr>
          <w:rFonts w:cstheme="minorHAnsi"/>
          <w:lang w:val="en-US"/>
        </w:rPr>
        <w:br/>
      </w:r>
      <w:hyperlink r:id="rId10" w:history="1">
        <w:r w:rsidRPr="00C16CE9">
          <w:rPr>
            <w:rStyle w:val="Hipercze"/>
            <w:rFonts w:cstheme="minorHAnsi"/>
            <w:lang w:val="en-US"/>
          </w:rPr>
          <w:t>https://platf</w:t>
        </w:r>
        <w:r w:rsidRPr="00812A95">
          <w:rPr>
            <w:rStyle w:val="Hipercze"/>
            <w:rFonts w:cstheme="minorHAnsi"/>
            <w:lang w:val="en-US"/>
          </w:rPr>
          <w:t>ormazakupowa.pl/pn/resko</w:t>
        </w:r>
      </w:hyperlink>
      <w:r w:rsidRPr="00812A95">
        <w:rPr>
          <w:rFonts w:cstheme="minorHAnsi"/>
          <w:lang w:val="en-US"/>
        </w:rPr>
        <w:t xml:space="preserve"> </w:t>
      </w:r>
    </w:p>
    <w:p w14:paraId="58948E0E" w14:textId="77777777" w:rsidR="007011F6" w:rsidRPr="00265764" w:rsidRDefault="007011F6" w:rsidP="00FA77A5">
      <w:pPr>
        <w:pStyle w:val="Nagwek1"/>
        <w:ind w:left="426" w:hanging="426"/>
      </w:pPr>
      <w:bookmarkStart w:id="1" w:name="_Toc105136757"/>
      <w:r w:rsidRPr="00265764">
        <w:t>Strona internetowa</w:t>
      </w:r>
      <w:bookmarkEnd w:id="1"/>
    </w:p>
    <w:p w14:paraId="561A900B" w14:textId="77777777" w:rsidR="007011F6" w:rsidRDefault="007011F6" w:rsidP="00DD122B">
      <w:pPr>
        <w:pStyle w:val="Akapitzlist"/>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1" w:history="1">
        <w:r w:rsidR="00A8446D" w:rsidRPr="00DA16D3">
          <w:rPr>
            <w:rStyle w:val="Hipercze"/>
          </w:rPr>
          <w:t>https://platformazakupowa.pl/transakcja/763830</w:t>
        </w:r>
      </w:hyperlink>
      <w:r w:rsidR="00A8446D">
        <w:t xml:space="preserve"> </w:t>
      </w:r>
    </w:p>
    <w:p w14:paraId="5414D17C" w14:textId="77777777" w:rsidR="007011F6" w:rsidRPr="00265764" w:rsidRDefault="007011F6" w:rsidP="00FA77A5">
      <w:pPr>
        <w:pStyle w:val="Nagwek1"/>
        <w:ind w:left="426" w:hanging="426"/>
      </w:pPr>
      <w:bookmarkStart w:id="2" w:name="_Toc105136758"/>
      <w:r w:rsidRPr="00265764">
        <w:t>Procedura postępowania</w:t>
      </w:r>
      <w:bookmarkEnd w:id="2"/>
    </w:p>
    <w:p w14:paraId="3DB55392" w14:textId="77777777" w:rsidR="007011F6" w:rsidRPr="00355B08" w:rsidRDefault="007011F6" w:rsidP="007838EB">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3924">
        <w:rPr>
          <w:rFonts w:cstheme="minorHAnsi"/>
        </w:rPr>
        <w:t xml:space="preserve">2022 </w:t>
      </w:r>
      <w:r w:rsidRPr="00355B08">
        <w:rPr>
          <w:rFonts w:cstheme="minorHAnsi"/>
        </w:rPr>
        <w:t xml:space="preserve">poz. </w:t>
      </w:r>
      <w:r w:rsidR="007A3924">
        <w:rPr>
          <w:rFonts w:cstheme="minorHAnsi"/>
        </w:rPr>
        <w:t xml:space="preserve">1710 </w:t>
      </w:r>
      <w:r w:rsidRPr="00355B08">
        <w:rPr>
          <w:rFonts w:cstheme="minorHAnsi"/>
        </w:rPr>
        <w:t xml:space="preserve">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14:paraId="7053D37D" w14:textId="77777777" w:rsidR="007011F6" w:rsidRPr="00355B08" w:rsidRDefault="007011F6" w:rsidP="007838EB">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14:paraId="5AE55F3D" w14:textId="77777777" w:rsidR="007011F6" w:rsidRPr="00355B08" w:rsidRDefault="007011F6" w:rsidP="007838EB">
      <w:pPr>
        <w:pStyle w:val="Akapitzlist"/>
        <w:numPr>
          <w:ilvl w:val="0"/>
          <w:numId w:val="3"/>
        </w:numPr>
        <w:jc w:val="both"/>
        <w:rPr>
          <w:rFonts w:cstheme="minorHAnsi"/>
        </w:rPr>
      </w:pPr>
      <w:r w:rsidRPr="00355B08">
        <w:rPr>
          <w:rFonts w:cstheme="minorHAnsi"/>
        </w:rPr>
        <w:t>Zamawiający udzieli zamówienia w trybie podstawowym, w którym w odpowiedzi na ogłoszenie o zamówieniu oferty mogą składać wszyscy zainteresowani wykonawcy, a następnie zamawiający przeprowadzi negocjacje z wykonawcą, którego oferta zostanie najwyżej oceniona na podstawie kryteriów oceny ofert lub wybierze najkorzystniejszą ofertę bez prowadzenia negocjacji.</w:t>
      </w:r>
    </w:p>
    <w:p w14:paraId="2C8398AE" w14:textId="77777777" w:rsidR="007011F6" w:rsidRPr="00265764" w:rsidRDefault="007011F6" w:rsidP="00FA77A5">
      <w:pPr>
        <w:pStyle w:val="Nagwek1"/>
        <w:ind w:left="426" w:hanging="426"/>
      </w:pPr>
      <w:bookmarkStart w:id="3" w:name="_Toc105136759"/>
      <w:r w:rsidRPr="00265764">
        <w:t>Negocjacje</w:t>
      </w:r>
      <w:bookmarkEnd w:id="3"/>
    </w:p>
    <w:p w14:paraId="4F8505CE" w14:textId="77777777" w:rsidR="00DD5708" w:rsidRDefault="00DD5708" w:rsidP="00BC5B6B">
      <w:pPr>
        <w:pStyle w:val="Akapitzlist"/>
        <w:numPr>
          <w:ilvl w:val="0"/>
          <w:numId w:val="36"/>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14:paraId="3D3C8B53" w14:textId="77777777" w:rsidR="00DD5708" w:rsidRDefault="00DD5708" w:rsidP="00BC5B6B">
      <w:pPr>
        <w:pStyle w:val="Akapitzlist"/>
        <w:numPr>
          <w:ilvl w:val="0"/>
          <w:numId w:val="36"/>
        </w:numPr>
        <w:jc w:val="both"/>
      </w:pPr>
      <w:r>
        <w:t>Negocjacje nie mogą prowadzić do zmiany treści SWZ.</w:t>
      </w:r>
    </w:p>
    <w:p w14:paraId="56B9C0AC" w14:textId="77777777" w:rsidR="00DD5708" w:rsidRDefault="00DD5708" w:rsidP="00BC5B6B">
      <w:pPr>
        <w:pStyle w:val="Akapitzlist"/>
        <w:numPr>
          <w:ilvl w:val="0"/>
          <w:numId w:val="36"/>
        </w:numPr>
        <w:jc w:val="both"/>
      </w:pPr>
      <w:r>
        <w:t>Zamawiający podejmuje decyzję o zaproszeniu wykonawców do negocjacji lub udzieleniu zamówienia bez negocjacji.</w:t>
      </w:r>
    </w:p>
    <w:p w14:paraId="2F21784D" w14:textId="77777777" w:rsidR="00DD5708" w:rsidRPr="00551E39" w:rsidRDefault="00DD5708" w:rsidP="00BC5B6B">
      <w:pPr>
        <w:pStyle w:val="Akapitzlist"/>
        <w:numPr>
          <w:ilvl w:val="0"/>
          <w:numId w:val="36"/>
        </w:numPr>
        <w:jc w:val="both"/>
      </w:pPr>
      <w:r>
        <w:t>Po przeprowadzeniu negocjacji zamawiający zaprosi wykonawców, z którymi przeprowadzono negocjacje do złożenia ofert dodatkowych w terminie nie krótszym niż 5 dni.</w:t>
      </w:r>
    </w:p>
    <w:p w14:paraId="3210F871" w14:textId="77777777" w:rsidR="007011F6" w:rsidRPr="00265764" w:rsidRDefault="007011F6" w:rsidP="00FA77A5">
      <w:pPr>
        <w:pStyle w:val="Nagwek1"/>
        <w:ind w:left="426" w:hanging="426"/>
      </w:pPr>
      <w:bookmarkStart w:id="4" w:name="_Toc105136760"/>
      <w:r w:rsidRPr="00265764">
        <w:t>Opis przedmiotu zamówienia</w:t>
      </w:r>
      <w:bookmarkEnd w:id="4"/>
    </w:p>
    <w:p w14:paraId="5017D20E" w14:textId="77777777" w:rsidR="00752662" w:rsidRDefault="007A3245" w:rsidP="00BC5B6B">
      <w:pPr>
        <w:pStyle w:val="Akapitzlist"/>
        <w:numPr>
          <w:ilvl w:val="0"/>
          <w:numId w:val="5"/>
        </w:numPr>
        <w:ind w:left="709" w:hanging="283"/>
        <w:rPr>
          <w:rFonts w:cstheme="minorHAnsi"/>
        </w:rPr>
      </w:pPr>
      <w:r w:rsidRPr="00355B08">
        <w:rPr>
          <w:rFonts w:cstheme="minorHAnsi"/>
        </w:rPr>
        <w:t xml:space="preserve">Kod CPV: </w:t>
      </w:r>
    </w:p>
    <w:p w14:paraId="3CE2361B" w14:textId="77777777" w:rsidR="00A8446D" w:rsidRDefault="00A8446D" w:rsidP="00A8446D">
      <w:pPr>
        <w:pStyle w:val="Akapitzlist"/>
        <w:numPr>
          <w:ilvl w:val="0"/>
          <w:numId w:val="5"/>
        </w:numPr>
        <w:jc w:val="both"/>
        <w:rPr>
          <w:rFonts w:cstheme="minorHAnsi"/>
        </w:rPr>
      </w:pPr>
      <w:r w:rsidRPr="00A8446D">
        <w:rPr>
          <w:rFonts w:cstheme="minorHAnsi"/>
        </w:rPr>
        <w:t>66110000-4 Usługi bankowe</w:t>
      </w:r>
    </w:p>
    <w:p w14:paraId="4D428D8A" w14:textId="77777777" w:rsidR="00A8446D" w:rsidRPr="00A8446D" w:rsidRDefault="00A8446D" w:rsidP="00A8446D">
      <w:pPr>
        <w:pStyle w:val="Akapitzlist"/>
        <w:numPr>
          <w:ilvl w:val="0"/>
          <w:numId w:val="5"/>
        </w:numPr>
        <w:jc w:val="both"/>
        <w:rPr>
          <w:rFonts w:cstheme="minorHAnsi"/>
        </w:rPr>
      </w:pPr>
      <w:r w:rsidRPr="00A8446D">
        <w:rPr>
          <w:rFonts w:cstheme="minorHAnsi"/>
        </w:rPr>
        <w:t>Przedmiotem zamówienia jest usługa polegająca na kompleksowej obsłudze bankowej budżetu Gminy Resko i jednostek organizacyjnych gminy, a w szczególności:</w:t>
      </w:r>
    </w:p>
    <w:p w14:paraId="0D3CB7E9" w14:textId="77777777" w:rsidR="00A8446D" w:rsidRPr="00A8446D" w:rsidRDefault="00A8446D" w:rsidP="00DA2EAD">
      <w:pPr>
        <w:pStyle w:val="Akapitzlist"/>
        <w:numPr>
          <w:ilvl w:val="0"/>
          <w:numId w:val="39"/>
        </w:numPr>
        <w:spacing w:after="0"/>
        <w:jc w:val="both"/>
        <w:rPr>
          <w:rFonts w:cstheme="minorHAnsi"/>
        </w:rPr>
      </w:pPr>
      <w:r w:rsidRPr="00A8446D">
        <w:rPr>
          <w:rFonts w:cstheme="minorHAnsi"/>
        </w:rPr>
        <w:lastRenderedPageBreak/>
        <w:t>otwarcie i prowadzenie rachunku bieżącego i rachunków pomocniczych budżetu Gminy w  formie elektronicznej (w złotych polskich, w EURO oraz innych walutach wymienialnych- w razie potrzeby);</w:t>
      </w:r>
    </w:p>
    <w:p w14:paraId="6D6811C6" w14:textId="77777777" w:rsidR="00A8446D" w:rsidRPr="00A8446D" w:rsidRDefault="00A8446D" w:rsidP="00DA2EAD">
      <w:pPr>
        <w:pStyle w:val="Akapitzlist"/>
        <w:numPr>
          <w:ilvl w:val="0"/>
          <w:numId w:val="39"/>
        </w:numPr>
        <w:spacing w:after="0"/>
        <w:jc w:val="both"/>
        <w:rPr>
          <w:rFonts w:cstheme="minorHAnsi"/>
        </w:rPr>
      </w:pPr>
      <w:r w:rsidRPr="00A8446D">
        <w:rPr>
          <w:rFonts w:cstheme="minorHAnsi"/>
        </w:rPr>
        <w:t>realizacja wszystkich rodzajów przelewów, do wszystkich banków wyłącznie w formie elektronicznej, a w uzasadnionych przypadkach w formie papierowej- realizacja powinna następować tego samego dnia roboczego, jeżeli dyspozycja została złożona do godz. 15.00, najpóźniej w następnym dniu roboczym, jeżeli dyspozycja złożona została po godz. 15.00;</w:t>
      </w:r>
    </w:p>
    <w:p w14:paraId="4C7ED89B" w14:textId="77777777" w:rsidR="00A8446D" w:rsidRPr="00A8446D" w:rsidRDefault="00A8446D" w:rsidP="00DA2EAD">
      <w:pPr>
        <w:pStyle w:val="Akapitzlist"/>
        <w:numPr>
          <w:ilvl w:val="0"/>
          <w:numId w:val="39"/>
        </w:numPr>
        <w:spacing w:after="0"/>
        <w:jc w:val="both"/>
        <w:rPr>
          <w:rFonts w:cstheme="minorHAnsi"/>
        </w:rPr>
      </w:pPr>
      <w:r w:rsidRPr="00A8446D">
        <w:rPr>
          <w:rFonts w:cstheme="minorHAnsi"/>
        </w:rPr>
        <w:t>zapewnienie użytkowania systemu bankowości elektronicznej;</w:t>
      </w:r>
    </w:p>
    <w:p w14:paraId="39489FEE" w14:textId="77777777" w:rsidR="00A8446D" w:rsidRPr="00A8446D" w:rsidRDefault="00A8446D" w:rsidP="00DA2EAD">
      <w:pPr>
        <w:pStyle w:val="Akapitzlist"/>
        <w:numPr>
          <w:ilvl w:val="0"/>
          <w:numId w:val="39"/>
        </w:numPr>
        <w:spacing w:after="0"/>
        <w:jc w:val="both"/>
        <w:rPr>
          <w:rFonts w:cstheme="minorHAnsi"/>
        </w:rPr>
      </w:pPr>
      <w:r w:rsidRPr="00A8446D">
        <w:rPr>
          <w:rFonts w:cstheme="minorHAnsi"/>
        </w:rPr>
        <w:t>realizacja wpłat i wypłat gotówkowych w oddziale lub punkcie kasowym na terenie miasta Resko (średniomiesięczna ilość operacji: Gmina Resko ok.</w:t>
      </w:r>
      <w:r w:rsidR="0094128A">
        <w:rPr>
          <w:rFonts w:cstheme="minorHAnsi"/>
        </w:rPr>
        <w:t>490</w:t>
      </w:r>
      <w:r w:rsidRPr="00A8446D">
        <w:rPr>
          <w:rFonts w:cstheme="minorHAnsi"/>
        </w:rPr>
        <w:t xml:space="preserve">, Centrum Usług Społecznych ok. </w:t>
      </w:r>
      <w:r w:rsidR="0094128A">
        <w:rPr>
          <w:rFonts w:cstheme="minorHAnsi"/>
        </w:rPr>
        <w:t>130, pozostałe jednostki ok. 2</w:t>
      </w:r>
      <w:r w:rsidRPr="00A8446D">
        <w:rPr>
          <w:rFonts w:cstheme="minorHAnsi"/>
        </w:rPr>
        <w:t>00);</w:t>
      </w:r>
    </w:p>
    <w:p w14:paraId="322C3D56" w14:textId="77777777" w:rsidR="00A8446D" w:rsidRPr="00A8446D" w:rsidRDefault="00A8446D" w:rsidP="00DA2EAD">
      <w:pPr>
        <w:pStyle w:val="Akapitzlist"/>
        <w:numPr>
          <w:ilvl w:val="0"/>
          <w:numId w:val="39"/>
        </w:numPr>
        <w:spacing w:after="0"/>
        <w:jc w:val="both"/>
        <w:rPr>
          <w:rFonts w:cstheme="minorHAnsi"/>
        </w:rPr>
      </w:pPr>
      <w:r w:rsidRPr="00A8446D">
        <w:rPr>
          <w:rFonts w:cstheme="minorHAnsi"/>
        </w:rPr>
        <w:t>wydawanie książeczek czekowych jednostkom organizacyjnym;</w:t>
      </w:r>
    </w:p>
    <w:p w14:paraId="6639D7D8" w14:textId="77777777" w:rsidR="00A8446D" w:rsidRPr="00A8446D" w:rsidRDefault="00A8446D" w:rsidP="00DA2EAD">
      <w:pPr>
        <w:pStyle w:val="Akapitzlist"/>
        <w:numPr>
          <w:ilvl w:val="0"/>
          <w:numId w:val="39"/>
        </w:numPr>
        <w:spacing w:after="0"/>
        <w:jc w:val="both"/>
        <w:rPr>
          <w:rFonts w:cstheme="minorHAnsi"/>
        </w:rPr>
      </w:pPr>
      <w:r w:rsidRPr="00A8446D">
        <w:rPr>
          <w:rFonts w:cstheme="minorHAnsi"/>
        </w:rPr>
        <w:t>gotowość do udzielenia kredytu w rachunku bieżącym, na podstawie uchwały budżetowej na dany rok, w terminie 7 dni od zgłoszenia przez Zamawiającego zapotrzebowania. Zamawiający wymaga jako zabezpieczenie kredytu weksel in blanco. Zamawiający nie dopuszcza możliwości pobierania innych (dodatkowych) opłat związanych z usługą udzielonego kredytu w rachunku bieżącym poza stałą marżą banku oraz jednorazową prowizją za uruchomienie kredytu. Wykonawca udzieli każdej kwoty kredytu w rachunku bieżącym o jaką wniesie zamawiający, do wysokości określonej w uc</w:t>
      </w:r>
      <w:r w:rsidR="00EB3F07">
        <w:rPr>
          <w:rFonts w:cstheme="minorHAnsi"/>
        </w:rPr>
        <w:t>hwałach budżetowych w latach 2023</w:t>
      </w:r>
      <w:r w:rsidRPr="00A8446D">
        <w:rPr>
          <w:rFonts w:cstheme="minorHAnsi"/>
        </w:rPr>
        <w:t>-202</w:t>
      </w:r>
      <w:r w:rsidR="00EB3F07">
        <w:rPr>
          <w:rFonts w:cstheme="minorHAnsi"/>
        </w:rPr>
        <w:t>7</w:t>
      </w:r>
      <w:r w:rsidRPr="00A8446D">
        <w:rPr>
          <w:rFonts w:cstheme="minorHAnsi"/>
        </w:rPr>
        <w:t>;</w:t>
      </w:r>
    </w:p>
    <w:p w14:paraId="541A5DDF" w14:textId="77777777" w:rsidR="00A8446D" w:rsidRPr="00A8446D" w:rsidRDefault="00A8446D" w:rsidP="00DA2EAD">
      <w:pPr>
        <w:pStyle w:val="Akapitzlist"/>
        <w:numPr>
          <w:ilvl w:val="0"/>
          <w:numId w:val="39"/>
        </w:numPr>
        <w:spacing w:after="0"/>
        <w:jc w:val="both"/>
        <w:rPr>
          <w:rFonts w:cstheme="minorHAnsi"/>
        </w:rPr>
      </w:pPr>
      <w:r w:rsidRPr="00A8446D">
        <w:rPr>
          <w:rFonts w:cstheme="minorHAnsi"/>
        </w:rPr>
        <w:t>nieodpłatne świadczenie następujących usług bankowych:</w:t>
      </w:r>
    </w:p>
    <w:p w14:paraId="12901D24" w14:textId="77777777" w:rsidR="00A8446D" w:rsidRDefault="00A8446D" w:rsidP="00DA2EAD">
      <w:pPr>
        <w:pStyle w:val="Akapitzlist"/>
        <w:numPr>
          <w:ilvl w:val="0"/>
          <w:numId w:val="40"/>
        </w:numPr>
        <w:spacing w:after="0"/>
        <w:jc w:val="both"/>
        <w:rPr>
          <w:rFonts w:cstheme="minorHAnsi"/>
        </w:rPr>
      </w:pPr>
      <w:r w:rsidRPr="00A8446D">
        <w:rPr>
          <w:rFonts w:cstheme="minorHAnsi"/>
        </w:rPr>
        <w:t>sporządzanie wyciągów bankowych wraz z papierowymi wtórnikami na koniec dnia, w którym nastąpił obrót na rachunku;</w:t>
      </w:r>
    </w:p>
    <w:p w14:paraId="3DBA9B7C" w14:textId="77777777" w:rsidR="00A8446D" w:rsidRDefault="00A8446D" w:rsidP="00DA2EAD">
      <w:pPr>
        <w:pStyle w:val="Akapitzlist"/>
        <w:numPr>
          <w:ilvl w:val="0"/>
          <w:numId w:val="40"/>
        </w:numPr>
        <w:spacing w:after="0"/>
        <w:jc w:val="both"/>
        <w:rPr>
          <w:rFonts w:cstheme="minorHAnsi"/>
        </w:rPr>
      </w:pPr>
      <w:r w:rsidRPr="00A8446D">
        <w:rPr>
          <w:rFonts w:cstheme="minorHAnsi"/>
        </w:rPr>
        <w:t>wydawanie opinii bankowej o prowadzonym rachunku oraz innych opinii i zaświadczeń;</w:t>
      </w:r>
    </w:p>
    <w:p w14:paraId="3AEBC0BC" w14:textId="77777777" w:rsidR="00A8446D" w:rsidRDefault="00A8446D" w:rsidP="00DA2EAD">
      <w:pPr>
        <w:pStyle w:val="Akapitzlist"/>
        <w:numPr>
          <w:ilvl w:val="0"/>
          <w:numId w:val="40"/>
        </w:numPr>
        <w:spacing w:after="0"/>
        <w:jc w:val="both"/>
        <w:rPr>
          <w:rFonts w:cstheme="minorHAnsi"/>
        </w:rPr>
      </w:pPr>
      <w:r w:rsidRPr="00A8446D">
        <w:rPr>
          <w:rFonts w:cstheme="minorHAnsi"/>
        </w:rPr>
        <w:t>zainstalowanie i uruchomienie systemu bankowości elektronicznej niezwłocznie w Urzędzie Miejskim w Resku oraz w jednostkach organizacyjnych Gminy Resko, a także nie pobieranie opłat za wdrożenie, użytkowanie systemu i przeszkolenie pracowników;</w:t>
      </w:r>
    </w:p>
    <w:p w14:paraId="014DBA3A" w14:textId="77777777" w:rsidR="00A8446D" w:rsidRPr="00A8446D" w:rsidRDefault="00A8446D" w:rsidP="00DA2EAD">
      <w:pPr>
        <w:pStyle w:val="Akapitzlist"/>
        <w:numPr>
          <w:ilvl w:val="0"/>
          <w:numId w:val="39"/>
        </w:numPr>
        <w:spacing w:after="0"/>
        <w:jc w:val="both"/>
        <w:rPr>
          <w:rFonts w:cstheme="minorHAnsi"/>
        </w:rPr>
      </w:pPr>
      <w:r w:rsidRPr="00A8446D">
        <w:rPr>
          <w:rFonts w:cstheme="minorHAnsi"/>
        </w:rPr>
        <w:t xml:space="preserve">możliwość umieszczania wolnych środków pieniężnych na lokatach krótkoterminowych (również typu </w:t>
      </w:r>
      <w:proofErr w:type="spellStart"/>
      <w:r w:rsidRPr="00A8446D">
        <w:rPr>
          <w:rFonts w:cstheme="minorHAnsi"/>
        </w:rPr>
        <w:t>overnight</w:t>
      </w:r>
      <w:proofErr w:type="spellEnd"/>
      <w:r w:rsidRPr="00A8446D">
        <w:rPr>
          <w:rFonts w:cstheme="minorHAnsi"/>
        </w:rPr>
        <w:t>, tygodniowe, miesięczne);</w:t>
      </w:r>
    </w:p>
    <w:p w14:paraId="1DEDF2F4" w14:textId="77777777" w:rsidR="00A8446D" w:rsidRPr="00A8446D" w:rsidRDefault="00A8446D" w:rsidP="00DA2EAD">
      <w:pPr>
        <w:pStyle w:val="Akapitzlist"/>
        <w:numPr>
          <w:ilvl w:val="0"/>
          <w:numId w:val="39"/>
        </w:numPr>
        <w:spacing w:after="0"/>
        <w:jc w:val="both"/>
        <w:rPr>
          <w:rFonts w:cstheme="minorHAnsi"/>
        </w:rPr>
      </w:pPr>
      <w:r w:rsidRPr="00A8446D">
        <w:rPr>
          <w:rFonts w:cstheme="minorHAnsi"/>
        </w:rPr>
        <w:t>zamawiający będzie miał prawo umieszczania wolnych środków pieniężnych na rachunkach i lokatach w innych bankach niż bank wykonawcy.</w:t>
      </w:r>
    </w:p>
    <w:p w14:paraId="4C8E30BD" w14:textId="77777777" w:rsidR="00A8446D" w:rsidRPr="00A8446D" w:rsidRDefault="00A8446D" w:rsidP="00A8446D">
      <w:pPr>
        <w:pStyle w:val="Akapitzlist"/>
        <w:numPr>
          <w:ilvl w:val="0"/>
          <w:numId w:val="5"/>
        </w:numPr>
        <w:spacing w:after="0"/>
        <w:jc w:val="both"/>
        <w:rPr>
          <w:rFonts w:cstheme="minorHAnsi"/>
        </w:rPr>
      </w:pPr>
      <w:r w:rsidRPr="00A8446D">
        <w:rPr>
          <w:rFonts w:cstheme="minorHAnsi"/>
        </w:rPr>
        <w:t>Wymagania stawiane Wykonawcy przy wykonywaniu czynności związanych z obsługą bankową:</w:t>
      </w:r>
    </w:p>
    <w:p w14:paraId="05F0AD8D" w14:textId="77777777" w:rsidR="00A8446D" w:rsidRPr="00A8446D" w:rsidRDefault="00A8446D" w:rsidP="00DA2EAD">
      <w:pPr>
        <w:pStyle w:val="Akapitzlist"/>
        <w:numPr>
          <w:ilvl w:val="0"/>
          <w:numId w:val="41"/>
        </w:numPr>
        <w:spacing w:after="0"/>
        <w:jc w:val="both"/>
        <w:rPr>
          <w:rFonts w:cstheme="minorHAnsi"/>
        </w:rPr>
      </w:pPr>
      <w:r w:rsidRPr="00A8446D">
        <w:rPr>
          <w:rFonts w:cstheme="minorHAnsi"/>
        </w:rPr>
        <w:t>wykonawca zapewni wykonanie czynności związanych z obsługą kasową (realizacja wpłat i wypłat gotówkowych) budżetu Gminy Resko oraz jednostek organizacyjnych w dni robocze w godz. od 8 – 16.</w:t>
      </w:r>
    </w:p>
    <w:p w14:paraId="7D3E9EC9" w14:textId="77777777" w:rsidR="00A8446D" w:rsidRPr="00A8446D" w:rsidRDefault="00A8446D" w:rsidP="00DA2EAD">
      <w:pPr>
        <w:pStyle w:val="Akapitzlist"/>
        <w:numPr>
          <w:ilvl w:val="0"/>
          <w:numId w:val="41"/>
        </w:numPr>
        <w:spacing w:after="0"/>
        <w:jc w:val="both"/>
        <w:rPr>
          <w:rFonts w:cstheme="minorHAnsi"/>
        </w:rPr>
      </w:pPr>
      <w:r w:rsidRPr="00A8446D">
        <w:rPr>
          <w:rFonts w:cstheme="minorHAnsi"/>
        </w:rPr>
        <w:t>wykonawca będzie posiadał oddział banku bądź placówki lub też inną zastępczą obsługę kasową na terenie miasta Resko;</w:t>
      </w:r>
    </w:p>
    <w:p w14:paraId="665E776F" w14:textId="77777777" w:rsidR="00A8446D" w:rsidRPr="00A8446D" w:rsidRDefault="00A8446D" w:rsidP="00DA2EAD">
      <w:pPr>
        <w:pStyle w:val="Akapitzlist"/>
        <w:numPr>
          <w:ilvl w:val="0"/>
          <w:numId w:val="41"/>
        </w:numPr>
        <w:spacing w:after="0"/>
        <w:jc w:val="both"/>
        <w:rPr>
          <w:rFonts w:cstheme="minorHAnsi"/>
        </w:rPr>
      </w:pPr>
      <w:r w:rsidRPr="00A8446D">
        <w:rPr>
          <w:rFonts w:cstheme="minorHAnsi"/>
        </w:rPr>
        <w:t>wykonawca zapewni dokładny opis operacji bankowych zawartych w wyciągach bankowych, zwłaszcza dotyczących wpływów na rachunki Gminy;</w:t>
      </w:r>
    </w:p>
    <w:p w14:paraId="5118C540" w14:textId="77777777" w:rsidR="00A8446D" w:rsidRPr="00A8446D" w:rsidRDefault="00A8446D" w:rsidP="00DA2EAD">
      <w:pPr>
        <w:pStyle w:val="Akapitzlist"/>
        <w:numPr>
          <w:ilvl w:val="0"/>
          <w:numId w:val="41"/>
        </w:numPr>
        <w:spacing w:after="0"/>
        <w:jc w:val="both"/>
        <w:rPr>
          <w:rFonts w:cstheme="minorHAnsi"/>
        </w:rPr>
      </w:pPr>
      <w:r w:rsidRPr="00A8446D">
        <w:rPr>
          <w:rFonts w:cstheme="minorHAnsi"/>
        </w:rPr>
        <w:t>wykonawca będzie zobowiązany do przekazywania Zamawiającemu zawiadomienia o stanie rachunków na koniec każdego roku kalendarzowego.</w:t>
      </w:r>
    </w:p>
    <w:p w14:paraId="3E53FF9E" w14:textId="77777777" w:rsidR="00A8446D" w:rsidRPr="00A8446D" w:rsidRDefault="00A8446D" w:rsidP="00A8446D">
      <w:pPr>
        <w:pStyle w:val="Akapitzlist"/>
        <w:numPr>
          <w:ilvl w:val="0"/>
          <w:numId w:val="5"/>
        </w:numPr>
        <w:spacing w:after="0"/>
        <w:jc w:val="both"/>
        <w:rPr>
          <w:rFonts w:cstheme="minorHAnsi"/>
        </w:rPr>
      </w:pPr>
      <w:r w:rsidRPr="00A8446D">
        <w:rPr>
          <w:rFonts w:cstheme="minorHAnsi"/>
        </w:rPr>
        <w:t>Kompleksowa obsługa bankowa obejmuje:</w:t>
      </w:r>
    </w:p>
    <w:p w14:paraId="3782224C" w14:textId="77777777" w:rsidR="00A8446D" w:rsidRPr="00A8446D" w:rsidRDefault="00A8446D" w:rsidP="00DA2EAD">
      <w:pPr>
        <w:pStyle w:val="Akapitzlist"/>
        <w:numPr>
          <w:ilvl w:val="0"/>
          <w:numId w:val="42"/>
        </w:numPr>
        <w:spacing w:after="0"/>
        <w:jc w:val="both"/>
        <w:rPr>
          <w:rFonts w:cstheme="minorHAnsi"/>
        </w:rPr>
      </w:pPr>
      <w:r w:rsidRPr="00A8446D">
        <w:rPr>
          <w:rFonts w:cstheme="minorHAnsi"/>
        </w:rPr>
        <w:t>w zakresie budżetu Gminy Resko:</w:t>
      </w:r>
    </w:p>
    <w:p w14:paraId="166A858B" w14:textId="77777777" w:rsidR="00A8446D" w:rsidRDefault="00A8446D" w:rsidP="00DA2EAD">
      <w:pPr>
        <w:pStyle w:val="Akapitzlist"/>
        <w:numPr>
          <w:ilvl w:val="0"/>
          <w:numId w:val="43"/>
        </w:numPr>
        <w:spacing w:after="0"/>
        <w:jc w:val="both"/>
        <w:rPr>
          <w:rFonts w:cstheme="minorHAnsi"/>
        </w:rPr>
      </w:pPr>
      <w:r w:rsidRPr="00A8446D">
        <w:rPr>
          <w:rFonts w:cstheme="minorHAnsi"/>
        </w:rPr>
        <w:t>rachunek bieżący podstawowy</w:t>
      </w:r>
    </w:p>
    <w:p w14:paraId="0F91E75D" w14:textId="77777777" w:rsidR="00A8446D" w:rsidRDefault="00A8446D" w:rsidP="00DA2EAD">
      <w:pPr>
        <w:pStyle w:val="Akapitzlist"/>
        <w:numPr>
          <w:ilvl w:val="0"/>
          <w:numId w:val="43"/>
        </w:numPr>
        <w:spacing w:after="0"/>
        <w:jc w:val="both"/>
        <w:rPr>
          <w:rFonts w:cstheme="minorHAnsi"/>
        </w:rPr>
      </w:pPr>
      <w:r w:rsidRPr="00A8446D">
        <w:rPr>
          <w:rFonts w:cstheme="minorHAnsi"/>
        </w:rPr>
        <w:lastRenderedPageBreak/>
        <w:t>rachunki pomocnicze</w:t>
      </w:r>
    </w:p>
    <w:p w14:paraId="6B65814C" w14:textId="77777777" w:rsidR="00A8446D" w:rsidRDefault="00A8446D" w:rsidP="00DA2EAD">
      <w:pPr>
        <w:pStyle w:val="Akapitzlist"/>
        <w:numPr>
          <w:ilvl w:val="0"/>
          <w:numId w:val="43"/>
        </w:numPr>
        <w:spacing w:after="0"/>
        <w:jc w:val="both"/>
        <w:rPr>
          <w:rFonts w:cstheme="minorHAnsi"/>
        </w:rPr>
      </w:pPr>
      <w:r w:rsidRPr="00A8446D">
        <w:rPr>
          <w:rFonts w:cstheme="minorHAnsi"/>
        </w:rPr>
        <w:t>rachunek Zakładowego Funduszu Świadczeń Socjalnych</w:t>
      </w:r>
    </w:p>
    <w:p w14:paraId="301E2863" w14:textId="77777777" w:rsidR="00A8446D" w:rsidRPr="00A8446D" w:rsidRDefault="00A8446D" w:rsidP="00DA2EAD">
      <w:pPr>
        <w:pStyle w:val="Akapitzlist"/>
        <w:numPr>
          <w:ilvl w:val="0"/>
          <w:numId w:val="43"/>
        </w:numPr>
        <w:spacing w:after="0"/>
        <w:jc w:val="both"/>
        <w:rPr>
          <w:rFonts w:cstheme="minorHAnsi"/>
        </w:rPr>
      </w:pPr>
      <w:r w:rsidRPr="00A8446D">
        <w:rPr>
          <w:rFonts w:cstheme="minorHAnsi"/>
        </w:rPr>
        <w:t>rachunek sum depozytowych</w:t>
      </w:r>
    </w:p>
    <w:p w14:paraId="10002779" w14:textId="77777777" w:rsidR="00A8446D" w:rsidRPr="00A8446D" w:rsidRDefault="00A8446D" w:rsidP="00DA2EAD">
      <w:pPr>
        <w:pStyle w:val="Akapitzlist"/>
        <w:numPr>
          <w:ilvl w:val="0"/>
          <w:numId w:val="42"/>
        </w:numPr>
        <w:spacing w:after="0"/>
        <w:jc w:val="both"/>
        <w:rPr>
          <w:rFonts w:cstheme="minorHAnsi"/>
        </w:rPr>
      </w:pPr>
      <w:r w:rsidRPr="00A8446D">
        <w:rPr>
          <w:rFonts w:cstheme="minorHAnsi"/>
        </w:rPr>
        <w:t>w zakresie jednostek budżetowych: Rachunek bieżący następujących jednostek budżetowych:</w:t>
      </w:r>
    </w:p>
    <w:p w14:paraId="70F707B3" w14:textId="77777777" w:rsidR="00A8446D" w:rsidRDefault="00A8446D" w:rsidP="00DA2EAD">
      <w:pPr>
        <w:pStyle w:val="Akapitzlist"/>
        <w:numPr>
          <w:ilvl w:val="0"/>
          <w:numId w:val="44"/>
        </w:numPr>
        <w:spacing w:after="0"/>
        <w:jc w:val="both"/>
        <w:rPr>
          <w:rFonts w:cstheme="minorHAnsi"/>
        </w:rPr>
      </w:pPr>
      <w:r w:rsidRPr="00A8446D">
        <w:rPr>
          <w:rFonts w:cstheme="minorHAnsi"/>
        </w:rPr>
        <w:t>Centrum Usług Społecznych w Resku</w:t>
      </w:r>
    </w:p>
    <w:p w14:paraId="4FEF4773" w14:textId="77777777" w:rsidR="00A8446D" w:rsidRDefault="00A8446D" w:rsidP="00DA2EAD">
      <w:pPr>
        <w:pStyle w:val="Akapitzlist"/>
        <w:numPr>
          <w:ilvl w:val="0"/>
          <w:numId w:val="44"/>
        </w:numPr>
        <w:spacing w:after="0"/>
        <w:jc w:val="both"/>
        <w:rPr>
          <w:rFonts w:cstheme="minorHAnsi"/>
        </w:rPr>
      </w:pPr>
      <w:r w:rsidRPr="00A8446D">
        <w:rPr>
          <w:rFonts w:cstheme="minorHAnsi"/>
        </w:rPr>
        <w:t>Szkoła Podstawowa w Starogardzie</w:t>
      </w:r>
    </w:p>
    <w:p w14:paraId="2994F67F" w14:textId="77777777" w:rsidR="00A8446D" w:rsidRDefault="00A8446D" w:rsidP="00DA2EAD">
      <w:pPr>
        <w:pStyle w:val="Akapitzlist"/>
        <w:numPr>
          <w:ilvl w:val="0"/>
          <w:numId w:val="44"/>
        </w:numPr>
        <w:spacing w:after="0"/>
        <w:jc w:val="both"/>
        <w:rPr>
          <w:rFonts w:cstheme="minorHAnsi"/>
        </w:rPr>
      </w:pPr>
      <w:r w:rsidRPr="00A8446D">
        <w:rPr>
          <w:rFonts w:cstheme="minorHAnsi"/>
        </w:rPr>
        <w:t>Zespół Szkół w Resku</w:t>
      </w:r>
    </w:p>
    <w:p w14:paraId="52C1394E" w14:textId="77777777" w:rsidR="00A8446D" w:rsidRPr="00A8446D" w:rsidRDefault="00A8446D" w:rsidP="00DA2EAD">
      <w:pPr>
        <w:pStyle w:val="Akapitzlist"/>
        <w:numPr>
          <w:ilvl w:val="0"/>
          <w:numId w:val="44"/>
        </w:numPr>
        <w:spacing w:after="0"/>
        <w:jc w:val="both"/>
        <w:rPr>
          <w:rFonts w:cstheme="minorHAnsi"/>
        </w:rPr>
      </w:pPr>
      <w:r w:rsidRPr="00A8446D">
        <w:rPr>
          <w:rFonts w:cstheme="minorHAnsi"/>
        </w:rPr>
        <w:t>Przedszkole Miejskie w Resku</w:t>
      </w:r>
    </w:p>
    <w:p w14:paraId="59C05700" w14:textId="77777777" w:rsidR="00A8446D" w:rsidRPr="00A8446D" w:rsidRDefault="00A8446D" w:rsidP="00DA2EAD">
      <w:pPr>
        <w:pStyle w:val="Akapitzlist"/>
        <w:numPr>
          <w:ilvl w:val="0"/>
          <w:numId w:val="42"/>
        </w:numPr>
        <w:spacing w:after="0"/>
        <w:jc w:val="both"/>
        <w:rPr>
          <w:rFonts w:cstheme="minorHAnsi"/>
        </w:rPr>
      </w:pPr>
      <w:r w:rsidRPr="00A8446D">
        <w:rPr>
          <w:rFonts w:cstheme="minorHAnsi"/>
        </w:rPr>
        <w:t>rachunki Zakładowego Funduszu Świadczeń Socjalnych następujących jednostek organizacyjnych:</w:t>
      </w:r>
    </w:p>
    <w:p w14:paraId="42D689E5" w14:textId="77777777" w:rsidR="00A8446D" w:rsidRDefault="00A8446D" w:rsidP="00DA2EAD">
      <w:pPr>
        <w:pStyle w:val="Akapitzlist"/>
        <w:numPr>
          <w:ilvl w:val="0"/>
          <w:numId w:val="45"/>
        </w:numPr>
        <w:spacing w:after="0"/>
        <w:jc w:val="both"/>
        <w:rPr>
          <w:rFonts w:cstheme="minorHAnsi"/>
        </w:rPr>
      </w:pPr>
      <w:r w:rsidRPr="00A8446D">
        <w:rPr>
          <w:rFonts w:cstheme="minorHAnsi"/>
        </w:rPr>
        <w:t>Centrum Usług Społecznych w Resku</w:t>
      </w:r>
    </w:p>
    <w:p w14:paraId="3B74E970" w14:textId="77777777" w:rsidR="00A8446D" w:rsidRDefault="00A8446D" w:rsidP="00DA2EAD">
      <w:pPr>
        <w:pStyle w:val="Akapitzlist"/>
        <w:numPr>
          <w:ilvl w:val="0"/>
          <w:numId w:val="45"/>
        </w:numPr>
        <w:spacing w:after="0"/>
        <w:jc w:val="both"/>
        <w:rPr>
          <w:rFonts w:cstheme="minorHAnsi"/>
        </w:rPr>
      </w:pPr>
      <w:r w:rsidRPr="00A8446D">
        <w:rPr>
          <w:rFonts w:cstheme="minorHAnsi"/>
        </w:rPr>
        <w:t>Szkoła Podstawowa w Starogardzie</w:t>
      </w:r>
    </w:p>
    <w:p w14:paraId="0F2C3FF6" w14:textId="77777777" w:rsidR="00A8446D" w:rsidRDefault="00A8446D" w:rsidP="00DA2EAD">
      <w:pPr>
        <w:pStyle w:val="Akapitzlist"/>
        <w:numPr>
          <w:ilvl w:val="0"/>
          <w:numId w:val="45"/>
        </w:numPr>
        <w:spacing w:after="0"/>
        <w:jc w:val="both"/>
        <w:rPr>
          <w:rFonts w:cstheme="minorHAnsi"/>
        </w:rPr>
      </w:pPr>
      <w:r w:rsidRPr="00A8446D">
        <w:rPr>
          <w:rFonts w:cstheme="minorHAnsi"/>
        </w:rPr>
        <w:t>Zespół Szkół w Resku</w:t>
      </w:r>
    </w:p>
    <w:p w14:paraId="2F9E84C7" w14:textId="77777777" w:rsidR="00A8446D" w:rsidRPr="00A8446D" w:rsidRDefault="00A8446D" w:rsidP="00DA2EAD">
      <w:pPr>
        <w:pStyle w:val="Akapitzlist"/>
        <w:numPr>
          <w:ilvl w:val="0"/>
          <w:numId w:val="45"/>
        </w:numPr>
        <w:spacing w:after="0"/>
        <w:jc w:val="both"/>
        <w:rPr>
          <w:rFonts w:cstheme="minorHAnsi"/>
        </w:rPr>
      </w:pPr>
      <w:r w:rsidRPr="00A8446D">
        <w:rPr>
          <w:rFonts w:cstheme="minorHAnsi"/>
        </w:rPr>
        <w:t>Przedszkole Miejskie w Resku</w:t>
      </w:r>
    </w:p>
    <w:p w14:paraId="6F5899E9" w14:textId="77777777" w:rsidR="00A8446D" w:rsidRDefault="00A8446D" w:rsidP="00DA2EAD">
      <w:pPr>
        <w:pStyle w:val="Akapitzlist"/>
        <w:numPr>
          <w:ilvl w:val="0"/>
          <w:numId w:val="42"/>
        </w:numPr>
        <w:spacing w:after="0"/>
        <w:jc w:val="both"/>
        <w:rPr>
          <w:rFonts w:cstheme="minorHAnsi"/>
        </w:rPr>
      </w:pPr>
      <w:r w:rsidRPr="00A8446D">
        <w:rPr>
          <w:rFonts w:cstheme="minorHAnsi"/>
        </w:rPr>
        <w:t xml:space="preserve">rachunki pomocnicze dla jednostek organizacyjnych gminy: Centrum Usług Społecznych w Resku, Zespół Szkół w Resku, Szkoła Podstawowa w Starogardzie, Przedszkole Miejskie w Resku. </w:t>
      </w:r>
    </w:p>
    <w:p w14:paraId="351574C2" w14:textId="77777777" w:rsidR="0094128A" w:rsidRPr="00EB3F07" w:rsidRDefault="0094128A" w:rsidP="00BC290F">
      <w:pPr>
        <w:pStyle w:val="Akapitzlist"/>
        <w:numPr>
          <w:ilvl w:val="0"/>
          <w:numId w:val="42"/>
        </w:numPr>
        <w:spacing w:after="0"/>
        <w:jc w:val="both"/>
        <w:rPr>
          <w:rFonts w:cstheme="minorHAnsi"/>
        </w:rPr>
      </w:pPr>
      <w:r w:rsidRPr="00EB3F07">
        <w:rPr>
          <w:rFonts w:cstheme="minorHAnsi"/>
        </w:rPr>
        <w:t>Zamawiający zastrzega</w:t>
      </w:r>
      <w:r w:rsidR="00B40980" w:rsidRPr="00EB3F07">
        <w:rPr>
          <w:rFonts w:cstheme="minorHAnsi"/>
        </w:rPr>
        <w:t xml:space="preserve"> możliwość</w:t>
      </w:r>
      <w:r w:rsidR="00BC290F" w:rsidRPr="00EB3F07">
        <w:rPr>
          <w:rFonts w:cstheme="minorHAnsi"/>
        </w:rPr>
        <w:t xml:space="preserve"> zmiany liczby rachunków bankowych </w:t>
      </w:r>
      <w:r w:rsidR="00EB3F07" w:rsidRPr="00EB3F07">
        <w:rPr>
          <w:rFonts w:cstheme="minorHAnsi"/>
        </w:rPr>
        <w:t>i/</w:t>
      </w:r>
      <w:r w:rsidR="00BC290F" w:rsidRPr="00EB3F07">
        <w:rPr>
          <w:rFonts w:cstheme="minorHAnsi"/>
        </w:rPr>
        <w:t>lub liczby jednostek organizacyjnych.</w:t>
      </w:r>
    </w:p>
    <w:p w14:paraId="132D0CB9" w14:textId="77777777" w:rsidR="0046296C" w:rsidRDefault="0046296C" w:rsidP="0006393C">
      <w:pPr>
        <w:spacing w:after="0"/>
        <w:ind w:left="426"/>
        <w:jc w:val="both"/>
        <w:rPr>
          <w:rFonts w:cstheme="minorHAnsi"/>
          <w:color w:val="000000"/>
        </w:rPr>
      </w:pPr>
    </w:p>
    <w:p w14:paraId="424DCB4E" w14:textId="77777777" w:rsidR="007011F6" w:rsidRPr="00265764" w:rsidRDefault="007011F6" w:rsidP="00FA77A5">
      <w:pPr>
        <w:pStyle w:val="Nagwek1"/>
        <w:ind w:left="426" w:hanging="426"/>
      </w:pPr>
      <w:bookmarkStart w:id="5" w:name="_Toc105136761"/>
      <w:r w:rsidRPr="00265764">
        <w:t>Termin wykonania zamówienia</w:t>
      </w:r>
      <w:bookmarkEnd w:id="5"/>
    </w:p>
    <w:p w14:paraId="3D7D4EB8" w14:textId="77777777" w:rsidR="007A3245" w:rsidRPr="00355B08" w:rsidRDefault="007A3245" w:rsidP="00A8446D">
      <w:pPr>
        <w:pStyle w:val="Akapitzlist"/>
        <w:numPr>
          <w:ilvl w:val="0"/>
          <w:numId w:val="4"/>
        </w:numPr>
        <w:rPr>
          <w:rFonts w:cstheme="minorHAnsi"/>
        </w:rPr>
      </w:pPr>
      <w:r w:rsidRPr="00355B08">
        <w:rPr>
          <w:rFonts w:cstheme="minorHAnsi"/>
        </w:rPr>
        <w:t xml:space="preserve">Termin wykonania zamówienia: </w:t>
      </w:r>
      <w:r w:rsidR="00A8446D" w:rsidRPr="00A8446D">
        <w:rPr>
          <w:rFonts w:cstheme="minorHAnsi"/>
          <w:b/>
        </w:rPr>
        <w:t>od 01.07.2023 r. do 30.06.2027 r.</w:t>
      </w:r>
    </w:p>
    <w:p w14:paraId="0B41CB74" w14:textId="77777777" w:rsidR="007A3245" w:rsidRPr="00265764" w:rsidRDefault="007A3245" w:rsidP="00FA77A5">
      <w:pPr>
        <w:pStyle w:val="Nagwek1"/>
        <w:ind w:left="426" w:hanging="426"/>
      </w:pPr>
      <w:bookmarkStart w:id="6" w:name="_Toc105136762"/>
      <w:r w:rsidRPr="00265764">
        <w:t>Umowa</w:t>
      </w:r>
      <w:bookmarkEnd w:id="6"/>
    </w:p>
    <w:p w14:paraId="7626D61D" w14:textId="2B7146CE" w:rsidR="007A3245" w:rsidRPr="00355B08" w:rsidRDefault="002B63BE" w:rsidP="00951AAB">
      <w:pPr>
        <w:pStyle w:val="Akapitzlist"/>
        <w:numPr>
          <w:ilvl w:val="0"/>
          <w:numId w:val="6"/>
        </w:numPr>
        <w:jc w:val="both"/>
        <w:rPr>
          <w:rFonts w:cstheme="minorHAnsi"/>
        </w:rPr>
      </w:pPr>
      <w:r>
        <w:rPr>
          <w:rFonts w:cstheme="minorHAnsi"/>
        </w:rPr>
        <w:t>Istotne</w:t>
      </w:r>
      <w:r w:rsidR="007A3245" w:rsidRPr="00355B08">
        <w:rPr>
          <w:rFonts w:cstheme="minorHAnsi"/>
        </w:rPr>
        <w:t xml:space="preserve"> postanowienia umowy w sprawie zamówienia publicznego, które zostaną wprowadzone do treści tej umowy, </w:t>
      </w:r>
      <w:r w:rsidR="007A3245" w:rsidRPr="00472676">
        <w:rPr>
          <w:rFonts w:cstheme="minorHAnsi"/>
        </w:rPr>
        <w:t>stanowi zał</w:t>
      </w:r>
      <w:r w:rsidR="00F10F26" w:rsidRPr="00472676">
        <w:rPr>
          <w:rFonts w:cstheme="minorHAnsi"/>
        </w:rPr>
        <w:t>ącznik</w:t>
      </w:r>
      <w:r w:rsidR="007A3245" w:rsidRPr="00472676">
        <w:rPr>
          <w:rFonts w:cstheme="minorHAnsi"/>
        </w:rPr>
        <w:t xml:space="preserve"> </w:t>
      </w:r>
      <w:r w:rsidR="00DD5708" w:rsidRPr="00472676">
        <w:rPr>
          <w:rFonts w:cstheme="minorHAnsi"/>
        </w:rPr>
        <w:t>n</w:t>
      </w:r>
      <w:r w:rsidR="007A3245" w:rsidRPr="00472676">
        <w:rPr>
          <w:rFonts w:cstheme="minorHAnsi"/>
        </w:rPr>
        <w:t>r</w:t>
      </w:r>
      <w:r w:rsidR="007F4381" w:rsidRPr="00472676">
        <w:rPr>
          <w:rFonts w:cstheme="minorHAnsi"/>
        </w:rPr>
        <w:t xml:space="preserve"> </w:t>
      </w:r>
      <w:r w:rsidR="004051FF">
        <w:rPr>
          <w:rFonts w:cstheme="minorHAnsi"/>
        </w:rPr>
        <w:t>4</w:t>
      </w:r>
      <w:r w:rsidR="007A3245" w:rsidRPr="00472676">
        <w:rPr>
          <w:rFonts w:cstheme="minorHAnsi"/>
        </w:rPr>
        <w:t xml:space="preserve"> do SWZ.</w:t>
      </w:r>
    </w:p>
    <w:p w14:paraId="4AF1007C" w14:textId="77777777" w:rsidR="007A3245" w:rsidRPr="00265764" w:rsidRDefault="007A3245" w:rsidP="00FA77A5">
      <w:pPr>
        <w:pStyle w:val="Nagwek1"/>
        <w:ind w:left="426" w:hanging="426"/>
      </w:pPr>
      <w:bookmarkStart w:id="7" w:name="_Toc105136763"/>
      <w:r w:rsidRPr="00265764">
        <w:t>Komunikacja elektroniczna</w:t>
      </w:r>
      <w:bookmarkEnd w:id="7"/>
    </w:p>
    <w:p w14:paraId="1AAC68E5" w14:textId="77777777" w:rsidR="007A3245" w:rsidRPr="00355B08" w:rsidRDefault="007A3245" w:rsidP="00BC5B6B">
      <w:pPr>
        <w:pStyle w:val="Akapitzlist"/>
        <w:numPr>
          <w:ilvl w:val="0"/>
          <w:numId w:val="7"/>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14:paraId="6340D67B" w14:textId="77777777" w:rsidR="00240F24" w:rsidRDefault="007A3245" w:rsidP="00BC5B6B">
      <w:pPr>
        <w:pStyle w:val="Akapitzlist"/>
        <w:numPr>
          <w:ilvl w:val="0"/>
          <w:numId w:val="7"/>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14:paraId="49711CDA" w14:textId="77777777" w:rsidR="00C34B18" w:rsidRPr="00C34B18" w:rsidRDefault="00BE18AF" w:rsidP="00C34B18">
      <w:pPr>
        <w:pStyle w:val="Akapitzlist"/>
        <w:jc w:val="both"/>
        <w:rPr>
          <w:rFonts w:cstheme="minorHAnsi"/>
        </w:rPr>
      </w:pPr>
      <w:hyperlink r:id="rId12" w:history="1">
        <w:r w:rsidR="00C34B18" w:rsidRPr="00DA16D3">
          <w:rPr>
            <w:rStyle w:val="Hipercze"/>
          </w:rPr>
          <w:t>https://platformazakupowa.pl/transakcja/763830</w:t>
        </w:r>
      </w:hyperlink>
      <w:r w:rsidR="00C34B18">
        <w:t xml:space="preserve"> </w:t>
      </w:r>
    </w:p>
    <w:p w14:paraId="136CADD1" w14:textId="77777777" w:rsidR="007A3245" w:rsidRPr="00355B08" w:rsidRDefault="007A3245" w:rsidP="00C34B18">
      <w:pPr>
        <w:pStyle w:val="Akapitzlist"/>
        <w:numPr>
          <w:ilvl w:val="0"/>
          <w:numId w:val="7"/>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4B54DD81" w14:textId="77777777" w:rsidR="007A3245" w:rsidRPr="00355B08" w:rsidRDefault="007A3245" w:rsidP="00BC5B6B">
      <w:pPr>
        <w:pStyle w:val="Akapitzlist"/>
        <w:numPr>
          <w:ilvl w:val="0"/>
          <w:numId w:val="7"/>
        </w:numPr>
        <w:jc w:val="both"/>
        <w:rPr>
          <w:rFonts w:cstheme="minorHAnsi"/>
        </w:rPr>
      </w:pPr>
      <w:r w:rsidRPr="00355B08">
        <w:rPr>
          <w:rFonts w:cstheme="minorHAnsi"/>
        </w:rPr>
        <w:t xml:space="preserve">Zamawiający będzie przekazywał wykonawcom informacje w formie elektronicznej za pośrednictwem Platformy. Informacje dotyczące odpowiedzi na pytania, zmiany specyfikacji, </w:t>
      </w:r>
      <w:r w:rsidRPr="00355B08">
        <w:rPr>
          <w:rFonts w:cstheme="minorHAnsi"/>
        </w:rPr>
        <w:lastRenderedPageBreak/>
        <w:t>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1C268A5" w14:textId="77777777" w:rsidR="005E2B64" w:rsidRPr="00355B08" w:rsidRDefault="005E2B64" w:rsidP="00BC5B6B">
      <w:pPr>
        <w:pStyle w:val="Akapitzlist"/>
        <w:numPr>
          <w:ilvl w:val="0"/>
          <w:numId w:val="7"/>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6A35400E" w14:textId="77777777" w:rsidR="007A3245" w:rsidRPr="00355B08" w:rsidRDefault="005E2B64" w:rsidP="00BC5B6B">
      <w:pPr>
        <w:pStyle w:val="Akapitzlist"/>
        <w:numPr>
          <w:ilvl w:val="0"/>
          <w:numId w:val="7"/>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14:paraId="17E7492E" w14:textId="77777777" w:rsidR="007A3245" w:rsidRPr="00355B08" w:rsidRDefault="007A3245" w:rsidP="00BC5B6B">
      <w:pPr>
        <w:pStyle w:val="Akapitzlist"/>
        <w:numPr>
          <w:ilvl w:val="1"/>
          <w:numId w:val="7"/>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14:paraId="1EEF395D" w14:textId="77777777" w:rsidR="007A3245" w:rsidRPr="00355B08" w:rsidRDefault="007A3245" w:rsidP="00BC5B6B">
      <w:pPr>
        <w:pStyle w:val="Akapitzlist"/>
        <w:numPr>
          <w:ilvl w:val="1"/>
          <w:numId w:val="7"/>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14:paraId="5A785B7B" w14:textId="77777777" w:rsidR="007A3245" w:rsidRPr="00355B08" w:rsidRDefault="007A3245" w:rsidP="00BC5B6B">
      <w:pPr>
        <w:pStyle w:val="Akapitzlist"/>
        <w:numPr>
          <w:ilvl w:val="1"/>
          <w:numId w:val="7"/>
        </w:numPr>
        <w:jc w:val="both"/>
        <w:rPr>
          <w:rFonts w:cstheme="minorHAnsi"/>
        </w:rPr>
      </w:pPr>
      <w:r w:rsidRPr="00355B08">
        <w:rPr>
          <w:rFonts w:cstheme="minorHAnsi"/>
        </w:rPr>
        <w:t>zainstalowana dowolna przeglądarka internetowa, w przypadku Internet Explorer minimalnie wersja 10 0.,</w:t>
      </w:r>
    </w:p>
    <w:p w14:paraId="565A6E73" w14:textId="77777777" w:rsidR="007A3245" w:rsidRPr="00355B08" w:rsidRDefault="007A3245" w:rsidP="00BC5B6B">
      <w:pPr>
        <w:pStyle w:val="Akapitzlist"/>
        <w:numPr>
          <w:ilvl w:val="1"/>
          <w:numId w:val="7"/>
        </w:numPr>
        <w:jc w:val="both"/>
        <w:rPr>
          <w:rFonts w:cstheme="minorHAnsi"/>
        </w:rPr>
      </w:pPr>
      <w:r w:rsidRPr="00355B08">
        <w:rPr>
          <w:rFonts w:cstheme="minorHAnsi"/>
        </w:rPr>
        <w:t>włączona obsługa JavaScript,</w:t>
      </w:r>
    </w:p>
    <w:p w14:paraId="664C19C7" w14:textId="77777777" w:rsidR="007A3245" w:rsidRPr="00355B08" w:rsidRDefault="007A3245" w:rsidP="00BC5B6B">
      <w:pPr>
        <w:pStyle w:val="Akapitzlist"/>
        <w:numPr>
          <w:ilvl w:val="1"/>
          <w:numId w:val="7"/>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14:paraId="1085C5A2" w14:textId="77777777" w:rsidR="007A3245" w:rsidRPr="00355B08" w:rsidRDefault="007A3245" w:rsidP="00BC5B6B">
      <w:pPr>
        <w:pStyle w:val="Akapitzlist"/>
        <w:numPr>
          <w:ilvl w:val="1"/>
          <w:numId w:val="7"/>
        </w:numPr>
        <w:jc w:val="both"/>
        <w:rPr>
          <w:rFonts w:cstheme="minorHAnsi"/>
        </w:rPr>
      </w:pPr>
      <w:r w:rsidRPr="00355B08">
        <w:rPr>
          <w:rFonts w:cstheme="minorHAnsi"/>
        </w:rPr>
        <w:t>Platforma działa według standardu przyjętego w komunikacji sieciowej - kodowanie UTF8,</w:t>
      </w:r>
    </w:p>
    <w:p w14:paraId="76FB7F43" w14:textId="77777777" w:rsidR="007A3245" w:rsidRPr="00355B08" w:rsidRDefault="007A3245" w:rsidP="00BC5B6B">
      <w:pPr>
        <w:pStyle w:val="Akapitzlist"/>
        <w:numPr>
          <w:ilvl w:val="1"/>
          <w:numId w:val="7"/>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14:paraId="294E1C03" w14:textId="77777777" w:rsidR="007A3245" w:rsidRPr="00355B08" w:rsidRDefault="007A3245" w:rsidP="00BC5B6B">
      <w:pPr>
        <w:pStyle w:val="Akapitzlist"/>
        <w:numPr>
          <w:ilvl w:val="0"/>
          <w:numId w:val="7"/>
        </w:numPr>
        <w:jc w:val="both"/>
        <w:rPr>
          <w:rFonts w:cstheme="minorHAnsi"/>
        </w:rPr>
      </w:pPr>
      <w:r w:rsidRPr="00355B08">
        <w:rPr>
          <w:rFonts w:cstheme="minorHAnsi"/>
        </w:rPr>
        <w:t>Wykonawca, przystępując do niniejszego postępowania o udzielenie zamówienia publicznego:</w:t>
      </w:r>
    </w:p>
    <w:p w14:paraId="34955D82" w14:textId="77777777" w:rsidR="007A3245" w:rsidRPr="00355B08" w:rsidRDefault="007A3245" w:rsidP="00BC5B6B">
      <w:pPr>
        <w:pStyle w:val="Akapitzlist"/>
        <w:numPr>
          <w:ilvl w:val="1"/>
          <w:numId w:val="7"/>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14:paraId="61310377" w14:textId="77777777" w:rsidR="007A3245" w:rsidRPr="00355B08" w:rsidRDefault="007A3245" w:rsidP="00BC5B6B">
      <w:pPr>
        <w:pStyle w:val="Akapitzlist"/>
        <w:numPr>
          <w:ilvl w:val="1"/>
          <w:numId w:val="7"/>
        </w:numPr>
        <w:jc w:val="both"/>
        <w:rPr>
          <w:rFonts w:cstheme="minorHAnsi"/>
        </w:rPr>
      </w:pPr>
      <w:r w:rsidRPr="00355B08">
        <w:rPr>
          <w:rFonts w:cstheme="minorHAnsi"/>
        </w:rPr>
        <w:t xml:space="preserve">zapoznał i stosuje się do Instrukcji składania ofert/wniosków dostępnej pod linkiem. </w:t>
      </w:r>
    </w:p>
    <w:p w14:paraId="305ED1C2" w14:textId="77777777" w:rsidR="007A3245" w:rsidRPr="00355B08" w:rsidRDefault="007A3245" w:rsidP="00BC5B6B">
      <w:pPr>
        <w:pStyle w:val="Akapitzlist"/>
        <w:numPr>
          <w:ilvl w:val="0"/>
          <w:numId w:val="7"/>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14:paraId="40A1DE09" w14:textId="77777777" w:rsidR="007A3245" w:rsidRPr="00355B08" w:rsidRDefault="007A3245" w:rsidP="00BC5B6B">
      <w:pPr>
        <w:pStyle w:val="Akapitzlist"/>
        <w:numPr>
          <w:ilvl w:val="0"/>
          <w:numId w:val="7"/>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14:paraId="1CCFE1F4" w14:textId="77777777" w:rsidR="007A3245" w:rsidRPr="00355B08" w:rsidRDefault="007A3245" w:rsidP="00BC5B6B">
      <w:pPr>
        <w:pStyle w:val="Akapitzlist"/>
        <w:numPr>
          <w:ilvl w:val="0"/>
          <w:numId w:val="7"/>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w:t>
      </w:r>
      <w:r w:rsidRPr="00355B08">
        <w:rPr>
          <w:rFonts w:cstheme="minorHAnsi"/>
        </w:rPr>
        <w:lastRenderedPageBreak/>
        <w:t xml:space="preserve">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14:paraId="6E1C0995" w14:textId="77777777" w:rsidR="007A3245" w:rsidRPr="00355B08" w:rsidRDefault="007A3245" w:rsidP="00BC5B6B">
      <w:pPr>
        <w:pStyle w:val="Akapitzlist"/>
        <w:numPr>
          <w:ilvl w:val="0"/>
          <w:numId w:val="7"/>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14:paraId="44A87EF5" w14:textId="77777777" w:rsidR="007A3245" w:rsidRPr="00355B08" w:rsidRDefault="007A3245" w:rsidP="00BC5B6B">
      <w:pPr>
        <w:pStyle w:val="Akapitzlist"/>
        <w:numPr>
          <w:ilvl w:val="1"/>
          <w:numId w:val="7"/>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14:paraId="0F1B5127" w14:textId="77777777" w:rsidR="007A3245" w:rsidRPr="00355B08" w:rsidRDefault="007A3245" w:rsidP="00BC5B6B">
      <w:pPr>
        <w:pStyle w:val="Akapitzlist"/>
        <w:numPr>
          <w:ilvl w:val="1"/>
          <w:numId w:val="7"/>
        </w:numPr>
        <w:rPr>
          <w:rFonts w:cstheme="minorHAnsi"/>
        </w:rPr>
      </w:pPr>
      <w:r w:rsidRPr="00355B08">
        <w:rPr>
          <w:rFonts w:cstheme="minorHAnsi"/>
        </w:rPr>
        <w:t>pliki skompresowane: .zip, .7z, .tar</w:t>
      </w:r>
    </w:p>
    <w:p w14:paraId="2604F7F9" w14:textId="77777777" w:rsidR="007A3245" w:rsidRPr="00DD5708" w:rsidRDefault="007A3245" w:rsidP="00BC5B6B">
      <w:pPr>
        <w:pStyle w:val="Akapitzlist"/>
        <w:numPr>
          <w:ilvl w:val="0"/>
          <w:numId w:val="7"/>
        </w:numPr>
        <w:jc w:val="both"/>
        <w:rPr>
          <w:rFonts w:cstheme="minorHAnsi"/>
          <w:b/>
          <w:color w:val="FF0000"/>
        </w:rPr>
      </w:pPr>
      <w:r w:rsidRPr="00DD5708">
        <w:rPr>
          <w:rFonts w:cstheme="minorHAnsi"/>
          <w:b/>
          <w:color w:val="FF0000"/>
        </w:rPr>
        <w:t>Nie należy składać dokumentów w formacie .</w:t>
      </w:r>
      <w:proofErr w:type="spellStart"/>
      <w:r w:rsidRPr="00DD5708">
        <w:rPr>
          <w:rFonts w:cstheme="minorHAnsi"/>
          <w:b/>
          <w:color w:val="FF0000"/>
        </w:rPr>
        <w:t>bmp</w:t>
      </w:r>
      <w:proofErr w:type="spellEnd"/>
      <w:r w:rsidRPr="00DD5708">
        <w:rPr>
          <w:rFonts w:cstheme="minorHAnsi"/>
          <w:b/>
          <w:color w:val="FF0000"/>
        </w:rPr>
        <w:t>, .gif oraz nie należy stosować kompresji do plików .</w:t>
      </w:r>
      <w:proofErr w:type="spellStart"/>
      <w:r w:rsidRPr="00DD5708">
        <w:rPr>
          <w:rFonts w:cstheme="minorHAnsi"/>
          <w:b/>
          <w:color w:val="FF0000"/>
        </w:rPr>
        <w:t>rar</w:t>
      </w:r>
      <w:proofErr w:type="spellEnd"/>
      <w:r w:rsidRPr="00DD5708">
        <w:rPr>
          <w:rFonts w:cstheme="minorHAnsi"/>
          <w:b/>
          <w:color w:val="FF0000"/>
        </w:rPr>
        <w:t>. Pliki oferty złożone w tych formatach zostaną uznane jako złożone niewłaściwie, co będzie skutkowało odrzuceniem oferty.</w:t>
      </w:r>
    </w:p>
    <w:p w14:paraId="27A9C4C7" w14:textId="77777777" w:rsidR="007A3245" w:rsidRPr="00265764" w:rsidRDefault="003349E0" w:rsidP="00FA77A5">
      <w:pPr>
        <w:pStyle w:val="Nagwek1"/>
        <w:ind w:left="426" w:hanging="426"/>
      </w:pPr>
      <w:bookmarkStart w:id="8" w:name="_Toc105136764"/>
      <w:r w:rsidRPr="00265764">
        <w:t>Kontakt z zamawiającym</w:t>
      </w:r>
      <w:bookmarkEnd w:id="8"/>
    </w:p>
    <w:p w14:paraId="36EEDE69" w14:textId="77777777" w:rsidR="003349E0" w:rsidRPr="00355B08" w:rsidRDefault="003349E0" w:rsidP="00BC5B6B">
      <w:pPr>
        <w:numPr>
          <w:ilvl w:val="0"/>
          <w:numId w:val="8"/>
        </w:numPr>
        <w:contextualSpacing/>
        <w:jc w:val="both"/>
        <w:rPr>
          <w:rFonts w:eastAsia="Calibri" w:cstheme="minorHAnsi"/>
          <w:b/>
        </w:rPr>
      </w:pPr>
      <w:r w:rsidRPr="00355B08">
        <w:rPr>
          <w:rFonts w:eastAsia="Calibri" w:cstheme="minorHAnsi"/>
        </w:rPr>
        <w:t xml:space="preserve">Osoby uprawnione do komunikowania się z wykonawcami w zakresie </w:t>
      </w:r>
    </w:p>
    <w:p w14:paraId="04D72D00" w14:textId="77777777" w:rsidR="003349E0" w:rsidRPr="00355B08" w:rsidRDefault="003349E0" w:rsidP="00BC5B6B">
      <w:pPr>
        <w:numPr>
          <w:ilvl w:val="0"/>
          <w:numId w:val="9"/>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34B18">
        <w:rPr>
          <w:rFonts w:eastAsia="Calibri" w:cstheme="minorHAnsi"/>
        </w:rPr>
        <w:t>Dorota Kowalska</w:t>
      </w:r>
      <w:r w:rsidRPr="001E1A32">
        <w:rPr>
          <w:rFonts w:eastAsia="Calibri" w:cstheme="minorHAnsi"/>
        </w:rPr>
        <w:t>,</w:t>
      </w:r>
      <w:r w:rsidRPr="00355B08">
        <w:rPr>
          <w:rFonts w:eastAsia="Calibri" w:cstheme="minorHAnsi"/>
        </w:rPr>
        <w:t xml:space="preserve"> mail: </w:t>
      </w:r>
      <w:hyperlink r:id="rId15" w:history="1">
        <w:r w:rsidR="00C4545C" w:rsidRPr="00DA16D3">
          <w:rPr>
            <w:rStyle w:val="Hipercze"/>
            <w:rFonts w:eastAsia="Calibri" w:cstheme="minorHAnsi"/>
          </w:rPr>
          <w:t>skarbnik@resko.pl</w:t>
        </w:r>
      </w:hyperlink>
      <w:r w:rsidR="002D5412">
        <w:rPr>
          <w:rFonts w:eastAsia="Calibri" w:cstheme="minorHAnsi"/>
        </w:rPr>
        <w:t xml:space="preserve"> </w:t>
      </w:r>
    </w:p>
    <w:p w14:paraId="4DE61E15" w14:textId="77777777" w:rsidR="003349E0" w:rsidRPr="00355B08" w:rsidRDefault="003349E0" w:rsidP="00BC5B6B">
      <w:pPr>
        <w:numPr>
          <w:ilvl w:val="0"/>
          <w:numId w:val="9"/>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6" w:history="1">
        <w:r w:rsidR="00DD5708" w:rsidRPr="0065240F">
          <w:rPr>
            <w:rStyle w:val="Hipercze"/>
            <w:rFonts w:eastAsia="Calibri" w:cstheme="minorHAnsi"/>
          </w:rPr>
          <w:t>zamowienia@resko.pl</w:t>
        </w:r>
      </w:hyperlink>
      <w:r w:rsidR="007F4381" w:rsidRPr="00355B08">
        <w:rPr>
          <w:rFonts w:eastAsia="Calibri" w:cstheme="minorHAnsi"/>
        </w:rPr>
        <w:t xml:space="preserve"> </w:t>
      </w:r>
    </w:p>
    <w:p w14:paraId="101CF79B" w14:textId="77777777" w:rsidR="003349E0" w:rsidRPr="00355B08" w:rsidRDefault="003349E0" w:rsidP="00BC5B6B">
      <w:pPr>
        <w:numPr>
          <w:ilvl w:val="0"/>
          <w:numId w:val="9"/>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14:paraId="42539EF8" w14:textId="77777777" w:rsidR="003349E0" w:rsidRPr="00355B08" w:rsidRDefault="003349E0" w:rsidP="00BC5B6B">
      <w:pPr>
        <w:pStyle w:val="Akapitzlist"/>
        <w:numPr>
          <w:ilvl w:val="0"/>
          <w:numId w:val="8"/>
        </w:numPr>
        <w:spacing w:after="0"/>
        <w:ind w:hanging="357"/>
        <w:jc w:val="both"/>
        <w:rPr>
          <w:rFonts w:eastAsia="Calibri" w:cstheme="minorHAnsi"/>
        </w:rPr>
      </w:pPr>
      <w:r w:rsidRPr="00355B08">
        <w:rPr>
          <w:rFonts w:cstheme="minorHAnsi"/>
        </w:rPr>
        <w:t>Zamawiający preferuje komunikację elektroniczną.</w:t>
      </w:r>
    </w:p>
    <w:p w14:paraId="1D0669A3" w14:textId="77777777" w:rsidR="003349E0" w:rsidRPr="00355B08" w:rsidRDefault="003349E0" w:rsidP="00BC5B6B">
      <w:pPr>
        <w:pStyle w:val="Akapitzlist"/>
        <w:numPr>
          <w:ilvl w:val="0"/>
          <w:numId w:val="8"/>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14:paraId="1A0F4804" w14:textId="77777777" w:rsidR="003349E0" w:rsidRPr="00265764" w:rsidRDefault="003349E0" w:rsidP="00BC5B6B">
      <w:pPr>
        <w:pStyle w:val="Akapitzlist"/>
        <w:numPr>
          <w:ilvl w:val="0"/>
          <w:numId w:val="8"/>
        </w:numPr>
        <w:jc w:val="both"/>
        <w:rPr>
          <w:rFonts w:eastAsia="Calibri" w:cstheme="minorHAnsi"/>
        </w:rPr>
      </w:pPr>
      <w:r w:rsidRPr="00355B08">
        <w:rPr>
          <w:rFonts w:cstheme="minorHAnsi"/>
        </w:rPr>
        <w:t>Zamawiający będzie pisemnie dokumentował treść rozmów telefonicznych z wykonawcą.</w:t>
      </w:r>
    </w:p>
    <w:p w14:paraId="574A84F6" w14:textId="77777777" w:rsidR="00265764" w:rsidRDefault="00C7149D" w:rsidP="00FA77A5">
      <w:pPr>
        <w:pStyle w:val="Nagwek1"/>
        <w:ind w:left="426" w:hanging="426"/>
      </w:pPr>
      <w:r>
        <w:t xml:space="preserve"> </w:t>
      </w:r>
      <w:bookmarkStart w:id="9" w:name="_Toc105136765"/>
      <w:r w:rsidR="00265764" w:rsidRPr="00265764">
        <w:t>Wyjaśnienia dotyczące treści SWZ</w:t>
      </w:r>
      <w:bookmarkEnd w:id="9"/>
    </w:p>
    <w:p w14:paraId="60DBC475" w14:textId="77777777" w:rsidR="007525CA" w:rsidRDefault="007525CA" w:rsidP="00BC5B6B">
      <w:pPr>
        <w:pStyle w:val="Akapitzlist"/>
        <w:numPr>
          <w:ilvl w:val="0"/>
          <w:numId w:val="34"/>
        </w:numPr>
        <w:spacing w:after="0" w:line="240" w:lineRule="auto"/>
        <w:ind w:left="1134" w:hanging="425"/>
        <w:jc w:val="both"/>
      </w:pPr>
      <w:r w:rsidRPr="007525CA">
        <w:t>Wykonawca może zwrócić się do Zamawiającego z wnioskiem o wyjaśnienie treści SWZ.</w:t>
      </w:r>
    </w:p>
    <w:p w14:paraId="6A0C9657" w14:textId="77777777" w:rsidR="007525CA" w:rsidRDefault="007525CA" w:rsidP="00BC5B6B">
      <w:pPr>
        <w:pStyle w:val="Akapitzlist"/>
        <w:numPr>
          <w:ilvl w:val="0"/>
          <w:numId w:val="34"/>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14:paraId="7FF07FA3" w14:textId="77777777" w:rsidR="007525CA" w:rsidRDefault="007525CA" w:rsidP="00BC5B6B">
      <w:pPr>
        <w:pStyle w:val="Akapitzlist"/>
        <w:numPr>
          <w:ilvl w:val="0"/>
          <w:numId w:val="34"/>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85D8FF8" w14:textId="77777777" w:rsidR="007525CA" w:rsidRDefault="007525CA" w:rsidP="00BC5B6B">
      <w:pPr>
        <w:pStyle w:val="Akapitzlist"/>
        <w:numPr>
          <w:ilvl w:val="0"/>
          <w:numId w:val="34"/>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14:paraId="4868EB65" w14:textId="77777777" w:rsidR="007525CA" w:rsidRDefault="007525CA" w:rsidP="00BC5B6B">
      <w:pPr>
        <w:pStyle w:val="Akapitzlist"/>
        <w:numPr>
          <w:ilvl w:val="0"/>
          <w:numId w:val="34"/>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14:paraId="7C1B5469" w14:textId="77777777" w:rsidR="007525CA" w:rsidRDefault="007525CA" w:rsidP="00BC5B6B">
      <w:pPr>
        <w:pStyle w:val="Akapitzlist"/>
        <w:numPr>
          <w:ilvl w:val="0"/>
          <w:numId w:val="34"/>
        </w:numPr>
        <w:spacing w:after="0" w:line="240" w:lineRule="auto"/>
        <w:ind w:left="1134" w:hanging="425"/>
        <w:jc w:val="both"/>
      </w:pPr>
      <w:r w:rsidRPr="007525CA">
        <w:t>Przedłużenie terminu składania ofert, o których mowa w ust.4, nie wpływa na bieg terminu składania wniosku o wyjaśnienie treści SWZ.</w:t>
      </w:r>
    </w:p>
    <w:p w14:paraId="3F822E5D" w14:textId="77777777" w:rsidR="007525CA" w:rsidRDefault="007525CA" w:rsidP="00BC5B6B">
      <w:pPr>
        <w:pStyle w:val="Akapitzlist"/>
        <w:numPr>
          <w:ilvl w:val="0"/>
          <w:numId w:val="34"/>
        </w:numPr>
        <w:spacing w:after="0" w:line="240" w:lineRule="auto"/>
        <w:ind w:left="1134" w:hanging="425"/>
        <w:jc w:val="both"/>
      </w:pPr>
      <w:r w:rsidRPr="007525CA">
        <w:t>Treść zapytań wraz z wyjaśnieniami Zamawiający udostępnia, bez ujawniania źródła zapytania, na stronie internetowej postępowania</w:t>
      </w:r>
      <w:r>
        <w:t>.</w:t>
      </w:r>
    </w:p>
    <w:p w14:paraId="0039871F" w14:textId="77777777" w:rsidR="007525CA" w:rsidRPr="007525CA" w:rsidRDefault="007525CA" w:rsidP="00BC5B6B">
      <w:pPr>
        <w:pStyle w:val="Akapitzlist"/>
        <w:numPr>
          <w:ilvl w:val="0"/>
          <w:numId w:val="34"/>
        </w:numPr>
        <w:spacing w:after="0" w:line="240" w:lineRule="auto"/>
        <w:ind w:left="1134" w:hanging="425"/>
        <w:jc w:val="both"/>
      </w:pPr>
      <w:r w:rsidRPr="007525CA">
        <w:t>Zamawiający nie przewiduje zwołania zebrania wszystkich Wykonawców w celu wyjaśnienia treści SWZ.</w:t>
      </w:r>
    </w:p>
    <w:p w14:paraId="3A0161DD" w14:textId="77777777" w:rsidR="00AB1016" w:rsidRPr="00265764" w:rsidRDefault="00C7149D" w:rsidP="00FA77A5">
      <w:pPr>
        <w:pStyle w:val="Nagwek1"/>
        <w:ind w:left="426" w:hanging="426"/>
      </w:pPr>
      <w:r>
        <w:lastRenderedPageBreak/>
        <w:t xml:space="preserve"> </w:t>
      </w:r>
      <w:bookmarkStart w:id="10" w:name="_Toc105136766"/>
      <w:r w:rsidR="00AB1016" w:rsidRPr="00265764">
        <w:t>Związanie ofertą</w:t>
      </w:r>
      <w:bookmarkEnd w:id="10"/>
    </w:p>
    <w:p w14:paraId="62143E91" w14:textId="77777777"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w:t>
      </w:r>
      <w:r w:rsidR="0046156D">
        <w:rPr>
          <w:rFonts w:eastAsia="Calibri" w:cstheme="minorHAnsi"/>
        </w:rPr>
        <w:t xml:space="preserve"> 30 dni od dnia składania ofert, tj. do dnia </w:t>
      </w:r>
      <w:r w:rsidR="00C4545C" w:rsidRPr="00472676">
        <w:rPr>
          <w:rFonts w:eastAsia="Calibri" w:cstheme="minorHAnsi"/>
        </w:rPr>
        <w:t>2</w:t>
      </w:r>
      <w:r w:rsidR="00EB3F07" w:rsidRPr="00472676">
        <w:rPr>
          <w:rFonts w:eastAsia="Calibri" w:cstheme="minorHAnsi"/>
        </w:rPr>
        <w:t>8</w:t>
      </w:r>
      <w:r w:rsidR="0046156D" w:rsidRPr="00472676">
        <w:rPr>
          <w:rFonts w:eastAsia="Calibri" w:cstheme="minorHAnsi"/>
        </w:rPr>
        <w:t>.</w:t>
      </w:r>
      <w:r w:rsidR="00C4545C" w:rsidRPr="00472676">
        <w:rPr>
          <w:rFonts w:eastAsia="Calibri" w:cstheme="minorHAnsi"/>
        </w:rPr>
        <w:t>06</w:t>
      </w:r>
      <w:r w:rsidR="0046156D" w:rsidRPr="00472676">
        <w:rPr>
          <w:rFonts w:eastAsia="Calibri" w:cstheme="minorHAnsi"/>
        </w:rPr>
        <w:t>.202</w:t>
      </w:r>
      <w:r w:rsidR="00C4545C" w:rsidRPr="00472676">
        <w:rPr>
          <w:rFonts w:eastAsia="Calibri" w:cstheme="minorHAnsi"/>
        </w:rPr>
        <w:t>3</w:t>
      </w:r>
      <w:r w:rsidR="0046156D" w:rsidRPr="00472676">
        <w:rPr>
          <w:rFonts w:eastAsia="Calibri" w:cstheme="minorHAnsi"/>
        </w:rPr>
        <w:t xml:space="preserve"> r., z</w:t>
      </w:r>
      <w:r w:rsidR="0046156D" w:rsidRPr="00FE4B5A">
        <w:rPr>
          <w:rFonts w:eastAsia="Calibri" w:cstheme="minorHAnsi"/>
        </w:rPr>
        <w:t xml:space="preserve"> zastrzeżeniem</w:t>
      </w:r>
      <w:r w:rsidR="0046156D">
        <w:rPr>
          <w:rFonts w:eastAsia="Calibri" w:cstheme="minorHAnsi"/>
        </w:rPr>
        <w:t xml:space="preserve"> ust.3.</w:t>
      </w:r>
    </w:p>
    <w:p w14:paraId="3DB11C63" w14:textId="77777777"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14:paraId="4E9AE864" w14:textId="77777777" w:rsidR="00AB1016" w:rsidRPr="00265764" w:rsidRDefault="00AB1016" w:rsidP="00BC5B6B">
      <w:pPr>
        <w:numPr>
          <w:ilvl w:val="0"/>
          <w:numId w:val="10"/>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14:paraId="27D229C8" w14:textId="77777777"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14:paraId="4499B53F" w14:textId="77777777"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14:paraId="57CB18B0" w14:textId="77777777"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14:paraId="257EF9DF" w14:textId="77777777"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14:paraId="1344A300" w14:textId="77777777" w:rsidR="00AB1016" w:rsidRPr="00265764" w:rsidRDefault="00C7149D" w:rsidP="00FA77A5">
      <w:pPr>
        <w:pStyle w:val="Nagwek1"/>
        <w:ind w:left="426" w:hanging="426"/>
      </w:pPr>
      <w:r>
        <w:t xml:space="preserve"> </w:t>
      </w:r>
      <w:bookmarkStart w:id="11" w:name="_Toc105136767"/>
      <w:r w:rsidR="00AB1016" w:rsidRPr="00265764">
        <w:t>Opis sposobu przygotowania oferty</w:t>
      </w:r>
      <w:bookmarkEnd w:id="11"/>
    </w:p>
    <w:p w14:paraId="4B2DF950" w14:textId="77777777"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14:paraId="3DC24263" w14:textId="77777777"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14:paraId="60799F03" w14:textId="77777777"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14:paraId="34D62822" w14:textId="77777777"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16CE655D" w14:textId="77777777"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14:paraId="07135F6E" w14:textId="77777777"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Oferta powinna być:</w:t>
      </w:r>
    </w:p>
    <w:p w14:paraId="0D40ACBF" w14:textId="77777777"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sporządzona na podstawie załączników niniejszej SWZ w języku polskim,</w:t>
      </w:r>
    </w:p>
    <w:p w14:paraId="052FCE31" w14:textId="77777777"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złożona w formie elektronicznej za pośrednictwem platformazakupowa.pl,</w:t>
      </w:r>
    </w:p>
    <w:p w14:paraId="1605E720" w14:textId="77777777"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14:paraId="7B806860" w14:textId="77777777"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14:paraId="08311C18" w14:textId="77777777"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14:paraId="5F0F89E0" w14:textId="77777777"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294950" w14:textId="77777777"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14:paraId="34EE7454" w14:textId="77777777"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Każdy z wykonawców może złożyć tylko jedną ofertę</w:t>
      </w:r>
      <w:r w:rsidR="00C830B2">
        <w:rPr>
          <w:rFonts w:cstheme="minorHAnsi"/>
        </w:rPr>
        <w:t xml:space="preserve"> na </w:t>
      </w:r>
      <w:r w:rsidR="00826698">
        <w:rPr>
          <w:rFonts w:cstheme="minorHAnsi"/>
        </w:rPr>
        <w:t>całość przedmiotu</w:t>
      </w:r>
      <w:r w:rsidR="00C830B2">
        <w:rPr>
          <w:rFonts w:cstheme="minorHAnsi"/>
        </w:rPr>
        <w:t xml:space="preserve"> zamówienia</w:t>
      </w:r>
      <w:r w:rsidRPr="00355B08">
        <w:rPr>
          <w:rFonts w:cstheme="minorHAnsi"/>
        </w:rPr>
        <w:t>. Złożenie większej liczby ofert lub oferty zawierającej propozycje wariantowe spowoduje odrzucenie wszystkich ofert złożonych przez danego wykonawcę.</w:t>
      </w:r>
    </w:p>
    <w:p w14:paraId="3AF19481" w14:textId="77777777"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14:paraId="60DAF878" w14:textId="77777777"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14:paraId="4B7B0B1B" w14:textId="77777777"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w:t>
      </w:r>
      <w:r w:rsidR="00826698">
        <w:rPr>
          <w:rFonts w:cstheme="minorHAnsi"/>
        </w:rPr>
        <w:t>odpisaniem oryginału dokumentu.</w:t>
      </w:r>
    </w:p>
    <w:p w14:paraId="4A65D9C8" w14:textId="77777777"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14:paraId="4060B8BB" w14:textId="77777777"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Wszelkie koszty związane z przygotowaniem i złożeniem oferty ponosi Wykonawca.</w:t>
      </w:r>
    </w:p>
    <w:p w14:paraId="599BA710" w14:textId="77777777"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14:paraId="4364F571" w14:textId="77777777" w:rsidR="00AB1016" w:rsidRPr="00265764" w:rsidRDefault="00C7149D" w:rsidP="00FA77A5">
      <w:pPr>
        <w:pStyle w:val="Nagwek1"/>
        <w:ind w:left="426" w:hanging="426"/>
      </w:pPr>
      <w:r>
        <w:t xml:space="preserve"> </w:t>
      </w:r>
      <w:bookmarkStart w:id="12" w:name="_Toc105136768"/>
      <w:r w:rsidR="000B0C7A" w:rsidRPr="00265764">
        <w:t xml:space="preserve">Składanie </w:t>
      </w:r>
      <w:r w:rsidR="00475021" w:rsidRPr="00265764">
        <w:t>ofert</w:t>
      </w:r>
      <w:bookmarkEnd w:id="12"/>
    </w:p>
    <w:p w14:paraId="1328C7B8" w14:textId="77777777" w:rsidR="007842D4" w:rsidRPr="00C51FCA" w:rsidRDefault="007842D4" w:rsidP="00C4545C">
      <w:pPr>
        <w:pStyle w:val="Akapitzlist"/>
        <w:numPr>
          <w:ilvl w:val="0"/>
          <w:numId w:val="12"/>
        </w:numPr>
        <w:spacing w:after="0" w:line="240" w:lineRule="auto"/>
        <w:jc w:val="both"/>
      </w:pPr>
      <w:r w:rsidRPr="00355B08">
        <w:rPr>
          <w:rFonts w:cstheme="minorHAnsi"/>
        </w:rPr>
        <w:t xml:space="preserve">Ofertę wraz z wymaganymi dokumentami należy umieścić na Platformie pod adresem : </w:t>
      </w:r>
      <w:hyperlink r:id="rId19" w:history="1">
        <w:r w:rsidR="00C4545C" w:rsidRPr="00DA16D3">
          <w:rPr>
            <w:rStyle w:val="Hipercze"/>
          </w:rPr>
          <w:t>https://platformazakupowa.pl/transakcja/763830</w:t>
        </w:r>
      </w:hyperlink>
      <w:r w:rsidR="00C4545C">
        <w:t xml:space="preserve"> </w:t>
      </w:r>
    </w:p>
    <w:p w14:paraId="1E82A541" w14:textId="77777777"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Do oferty należy dołączyć wszystkie wymagane w SWZ dokumenty.</w:t>
      </w:r>
    </w:p>
    <w:p w14:paraId="150A6610" w14:textId="77777777"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14:paraId="4AFA372C" w14:textId="77777777"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7C237822" w14:textId="77777777"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77C4B8CB" w14:textId="77777777"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lastRenderedPageBreak/>
        <w:t xml:space="preserve">Szczegółowa instrukcja dla Wykonawców dotycząca złożenia, zmiany i wycofania oferty znajduje się na stronie internetowej pod adresem:  </w:t>
      </w:r>
      <w:hyperlink r:id="rId20" w:history="1">
        <w:r w:rsidR="00DD5708" w:rsidRPr="0065240F">
          <w:rPr>
            <w:rStyle w:val="Hipercze"/>
            <w:rFonts w:cstheme="minorHAnsi"/>
          </w:rPr>
          <w:t>https://platformazakupowa.pl/strona/45-instrukcje</w:t>
        </w:r>
      </w:hyperlink>
      <w:r w:rsidRPr="00355B08">
        <w:rPr>
          <w:rFonts w:cstheme="minorHAnsi"/>
        </w:rPr>
        <w:t xml:space="preserve">  </w:t>
      </w:r>
    </w:p>
    <w:p w14:paraId="50F23B1B" w14:textId="77777777"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Wykonawca</w:t>
      </w:r>
      <w:r w:rsidR="0046296C">
        <w:rPr>
          <w:rFonts w:cstheme="minorHAnsi"/>
        </w:rPr>
        <w:t xml:space="preserve"> może złożyć tylko jedną ofertę</w:t>
      </w:r>
      <w:r w:rsidR="007E2AB6">
        <w:rPr>
          <w:rFonts w:cstheme="minorHAnsi"/>
        </w:rPr>
        <w:t>.</w:t>
      </w:r>
    </w:p>
    <w:p w14:paraId="77D26248" w14:textId="77777777"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14:paraId="5D115E70" w14:textId="77777777"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14:paraId="7E60D94F" w14:textId="77777777"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Do upływu terminu składania ofert wykonawca może wycofać ofertę,</w:t>
      </w:r>
    </w:p>
    <w:p w14:paraId="647D97BE" w14:textId="77777777"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Ofertę należy złożyć wg opisu wskazanego w rozdziale 1</w:t>
      </w:r>
      <w:r w:rsidR="00C830B2">
        <w:rPr>
          <w:rFonts w:cstheme="minorHAnsi"/>
        </w:rPr>
        <w:t>2</w:t>
      </w:r>
      <w:r w:rsidRPr="00355B08">
        <w:rPr>
          <w:rFonts w:cstheme="minorHAnsi"/>
        </w:rPr>
        <w:t>,</w:t>
      </w:r>
    </w:p>
    <w:p w14:paraId="41335187" w14:textId="77777777" w:rsidR="00475021" w:rsidRPr="00355B08" w:rsidRDefault="00475021" w:rsidP="00BC5B6B">
      <w:pPr>
        <w:pStyle w:val="Akapitzlist"/>
        <w:numPr>
          <w:ilvl w:val="0"/>
          <w:numId w:val="12"/>
        </w:numPr>
        <w:spacing w:after="0" w:line="240" w:lineRule="auto"/>
        <w:rPr>
          <w:rFonts w:cstheme="minorHAnsi"/>
        </w:rPr>
      </w:pPr>
      <w:r w:rsidRPr="00355B08">
        <w:rPr>
          <w:rFonts w:cstheme="minorHAnsi"/>
        </w:rPr>
        <w:t>Oferta na dzień składania ofert zawiera:</w:t>
      </w:r>
    </w:p>
    <w:p w14:paraId="68CB8B65" w14:textId="77777777"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Formularz ofertowy</w:t>
      </w:r>
      <w:r w:rsidR="007F4381" w:rsidRPr="00355B08">
        <w:rPr>
          <w:rFonts w:cstheme="minorHAnsi"/>
        </w:rPr>
        <w:t xml:space="preserve"> – załącznik nr 1 do SWZ</w:t>
      </w:r>
      <w:r w:rsidRPr="00355B08">
        <w:rPr>
          <w:rFonts w:cstheme="minorHAnsi"/>
        </w:rPr>
        <w:t>,</w:t>
      </w:r>
    </w:p>
    <w:p w14:paraId="63AF9C59" w14:textId="77777777" w:rsidR="00475021" w:rsidRDefault="00475021" w:rsidP="00BC5B6B">
      <w:pPr>
        <w:pStyle w:val="Akapitzlist"/>
        <w:numPr>
          <w:ilvl w:val="1"/>
          <w:numId w:val="12"/>
        </w:numPr>
        <w:spacing w:after="0" w:line="240" w:lineRule="auto"/>
        <w:rPr>
          <w:rFonts w:cstheme="minorHAnsi"/>
        </w:rPr>
      </w:pPr>
      <w:r w:rsidRPr="00355B08">
        <w:rPr>
          <w:rFonts w:cstheme="minorHAnsi"/>
        </w:rPr>
        <w:t>Oświadczeni</w:t>
      </w:r>
      <w:r w:rsidR="007F4381" w:rsidRPr="00355B08">
        <w:rPr>
          <w:rFonts w:cstheme="minorHAnsi"/>
        </w:rPr>
        <w:t>a</w:t>
      </w:r>
      <w:r w:rsidRPr="00355B08">
        <w:rPr>
          <w:rFonts w:cstheme="minorHAnsi"/>
        </w:rPr>
        <w:t xml:space="preserve"> wykonawcy</w:t>
      </w:r>
      <w:r w:rsidR="00DD5708">
        <w:rPr>
          <w:rFonts w:cstheme="minorHAnsi"/>
        </w:rPr>
        <w:t xml:space="preserve"> – załączniki nr 2,3</w:t>
      </w:r>
      <w:r w:rsidR="005207D9">
        <w:rPr>
          <w:rFonts w:cstheme="minorHAnsi"/>
        </w:rPr>
        <w:t xml:space="preserve"> do SWZ</w:t>
      </w:r>
    </w:p>
    <w:p w14:paraId="630DE96E" w14:textId="77777777"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Zobowiązanie innego podmiotu/ oświadczenie w ramach konsorcjum</w:t>
      </w:r>
      <w:r w:rsidR="007F4381" w:rsidRPr="00355B08">
        <w:rPr>
          <w:rFonts w:cstheme="minorHAnsi"/>
        </w:rPr>
        <w:t xml:space="preserve"> (jeśli dotyczy)</w:t>
      </w:r>
      <w:r w:rsidRPr="00355B08">
        <w:rPr>
          <w:rFonts w:cstheme="minorHAnsi"/>
        </w:rPr>
        <w:t>,</w:t>
      </w:r>
    </w:p>
    <w:p w14:paraId="27C11EC4" w14:textId="77777777"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Pełnomocnictwo</w:t>
      </w:r>
      <w:r w:rsidR="007F4381" w:rsidRPr="00355B08">
        <w:rPr>
          <w:rFonts w:cstheme="minorHAnsi"/>
        </w:rPr>
        <w:t xml:space="preserve"> (jeśli dotyczy)</w:t>
      </w:r>
      <w:r w:rsidRPr="00355B08">
        <w:rPr>
          <w:rFonts w:cstheme="minorHAnsi"/>
        </w:rPr>
        <w:t>,</w:t>
      </w:r>
    </w:p>
    <w:p w14:paraId="36C61E12" w14:textId="77777777"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Dowód wniesienia wadium.</w:t>
      </w:r>
    </w:p>
    <w:p w14:paraId="697C5C59" w14:textId="77777777" w:rsidR="00475021" w:rsidRPr="00472676" w:rsidRDefault="00475021" w:rsidP="00BC5B6B">
      <w:pPr>
        <w:pStyle w:val="Akapitzlist"/>
        <w:numPr>
          <w:ilvl w:val="0"/>
          <w:numId w:val="12"/>
        </w:numPr>
        <w:spacing w:after="0" w:line="240" w:lineRule="auto"/>
        <w:rPr>
          <w:rFonts w:cstheme="minorHAnsi"/>
        </w:rPr>
      </w:pPr>
      <w:r w:rsidRPr="00472676">
        <w:rPr>
          <w:rFonts w:cstheme="minorHAnsi"/>
        </w:rPr>
        <w:t xml:space="preserve">Termin składania ofert: </w:t>
      </w:r>
      <w:r w:rsidR="0094128A" w:rsidRPr="00472676">
        <w:rPr>
          <w:rFonts w:cstheme="minorHAnsi"/>
          <w:b/>
        </w:rPr>
        <w:t>30</w:t>
      </w:r>
      <w:r w:rsidR="005330C8" w:rsidRPr="00472676">
        <w:rPr>
          <w:rFonts w:cstheme="minorHAnsi"/>
          <w:b/>
        </w:rPr>
        <w:t>.</w:t>
      </w:r>
      <w:r w:rsidR="00C4545C" w:rsidRPr="00472676">
        <w:rPr>
          <w:rFonts w:cstheme="minorHAnsi"/>
          <w:b/>
        </w:rPr>
        <w:t>05</w:t>
      </w:r>
      <w:r w:rsidR="005330C8" w:rsidRPr="00472676">
        <w:rPr>
          <w:rFonts w:cstheme="minorHAnsi"/>
          <w:b/>
        </w:rPr>
        <w:t>.202</w:t>
      </w:r>
      <w:r w:rsidR="00C4545C" w:rsidRPr="00472676">
        <w:rPr>
          <w:rFonts w:cstheme="minorHAnsi"/>
          <w:b/>
        </w:rPr>
        <w:t>3</w:t>
      </w:r>
      <w:r w:rsidR="005330C8" w:rsidRPr="00472676">
        <w:rPr>
          <w:rFonts w:cstheme="minorHAnsi"/>
          <w:b/>
        </w:rPr>
        <w:t xml:space="preserve"> r. godz. 1</w:t>
      </w:r>
      <w:r w:rsidR="0046296C" w:rsidRPr="00472676">
        <w:rPr>
          <w:rFonts w:cstheme="minorHAnsi"/>
          <w:b/>
        </w:rPr>
        <w:t>3</w:t>
      </w:r>
      <w:r w:rsidR="005330C8" w:rsidRPr="00472676">
        <w:rPr>
          <w:rFonts w:cstheme="minorHAnsi"/>
          <w:b/>
        </w:rPr>
        <w:t>:00</w:t>
      </w:r>
    </w:p>
    <w:p w14:paraId="62EFAAEE" w14:textId="77777777" w:rsidR="00475021" w:rsidRPr="00472676" w:rsidRDefault="00C7149D" w:rsidP="00FA77A5">
      <w:pPr>
        <w:pStyle w:val="Nagwek1"/>
        <w:ind w:left="426" w:hanging="426"/>
      </w:pPr>
      <w:r w:rsidRPr="00472676">
        <w:t xml:space="preserve"> </w:t>
      </w:r>
      <w:bookmarkStart w:id="13" w:name="_Toc105136769"/>
      <w:r w:rsidR="000B0C7A" w:rsidRPr="00472676">
        <w:t>Otwarcie ofert</w:t>
      </w:r>
      <w:bookmarkEnd w:id="13"/>
    </w:p>
    <w:p w14:paraId="1F7D5C2E" w14:textId="77777777" w:rsidR="005330C8" w:rsidRPr="00472676" w:rsidRDefault="000B0C7A" w:rsidP="00BC5B6B">
      <w:pPr>
        <w:numPr>
          <w:ilvl w:val="0"/>
          <w:numId w:val="13"/>
        </w:numPr>
        <w:contextualSpacing/>
        <w:jc w:val="both"/>
        <w:rPr>
          <w:rFonts w:eastAsia="Calibri" w:cstheme="minorHAnsi"/>
        </w:rPr>
      </w:pPr>
      <w:r w:rsidRPr="00472676">
        <w:rPr>
          <w:rFonts w:eastAsia="Calibri" w:cstheme="minorHAnsi"/>
        </w:rPr>
        <w:t>Termin otwarcia ofert</w:t>
      </w:r>
      <w:r w:rsidR="005330C8" w:rsidRPr="00472676">
        <w:rPr>
          <w:rFonts w:eastAsia="Calibri" w:cstheme="minorHAnsi"/>
        </w:rPr>
        <w:t xml:space="preserve">: </w:t>
      </w:r>
      <w:r w:rsidR="0094128A" w:rsidRPr="00472676">
        <w:rPr>
          <w:rFonts w:eastAsia="Calibri" w:cstheme="minorHAnsi"/>
          <w:b/>
        </w:rPr>
        <w:t>30</w:t>
      </w:r>
      <w:r w:rsidR="005330C8" w:rsidRPr="00472676">
        <w:rPr>
          <w:rFonts w:eastAsia="Calibri" w:cstheme="minorHAnsi"/>
          <w:b/>
        </w:rPr>
        <w:t>.</w:t>
      </w:r>
      <w:r w:rsidR="00C4545C" w:rsidRPr="00472676">
        <w:rPr>
          <w:rFonts w:eastAsia="Calibri" w:cstheme="minorHAnsi"/>
          <w:b/>
        </w:rPr>
        <w:t>05</w:t>
      </w:r>
      <w:r w:rsidR="005330C8" w:rsidRPr="00472676">
        <w:rPr>
          <w:rFonts w:eastAsia="Calibri" w:cstheme="minorHAnsi"/>
          <w:b/>
        </w:rPr>
        <w:t>.202</w:t>
      </w:r>
      <w:r w:rsidR="00C4545C" w:rsidRPr="00472676">
        <w:rPr>
          <w:rFonts w:eastAsia="Calibri" w:cstheme="minorHAnsi"/>
          <w:b/>
        </w:rPr>
        <w:t>3</w:t>
      </w:r>
      <w:r w:rsidR="005330C8" w:rsidRPr="00472676">
        <w:rPr>
          <w:rFonts w:eastAsia="Calibri" w:cstheme="minorHAnsi"/>
          <w:b/>
        </w:rPr>
        <w:t xml:space="preserve"> r. godz. 1</w:t>
      </w:r>
      <w:r w:rsidR="0046296C" w:rsidRPr="00472676">
        <w:rPr>
          <w:rFonts w:eastAsia="Calibri" w:cstheme="minorHAnsi"/>
          <w:b/>
        </w:rPr>
        <w:t>3</w:t>
      </w:r>
      <w:r w:rsidR="005330C8" w:rsidRPr="00472676">
        <w:rPr>
          <w:rFonts w:eastAsia="Calibri" w:cstheme="minorHAnsi"/>
          <w:b/>
        </w:rPr>
        <w:t>:</w:t>
      </w:r>
      <w:r w:rsidR="00C830B2" w:rsidRPr="00472676">
        <w:rPr>
          <w:rFonts w:eastAsia="Calibri" w:cstheme="minorHAnsi"/>
          <w:b/>
        </w:rPr>
        <w:t>0</w:t>
      </w:r>
      <w:r w:rsidR="005330C8" w:rsidRPr="00472676">
        <w:rPr>
          <w:rFonts w:eastAsia="Calibri" w:cstheme="minorHAnsi"/>
          <w:b/>
        </w:rPr>
        <w:t>5</w:t>
      </w:r>
    </w:p>
    <w:p w14:paraId="274623E2" w14:textId="77777777"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Otwarcie ofert następuje przy użyciu systemu teleinformatycznego</w:t>
      </w:r>
      <w:r w:rsidR="00BF2C38">
        <w:rPr>
          <w:rFonts w:eastAsia="Calibri" w:cstheme="minorHAnsi"/>
        </w:rPr>
        <w:t xml:space="preserve"> platformazakupowa.pl</w:t>
      </w:r>
      <w:r w:rsidRPr="00355B08">
        <w:rPr>
          <w:rFonts w:eastAsia="Calibri" w:cstheme="minorHAnsi"/>
        </w:rPr>
        <w:t xml:space="preserve">, </w:t>
      </w:r>
    </w:p>
    <w:p w14:paraId="48DB6067" w14:textId="77777777" w:rsidR="000B0C7A" w:rsidRPr="00355B08" w:rsidRDefault="007842D4" w:rsidP="00BC5B6B">
      <w:pPr>
        <w:numPr>
          <w:ilvl w:val="0"/>
          <w:numId w:val="13"/>
        </w:numPr>
        <w:contextualSpacing/>
        <w:jc w:val="both"/>
        <w:rPr>
          <w:rFonts w:eastAsia="Calibri" w:cstheme="minorHAnsi"/>
        </w:rPr>
      </w:pPr>
      <w:r w:rsidRPr="00355B08">
        <w:rPr>
          <w:rFonts w:eastAsia="Calibri" w:cstheme="minorHAnsi"/>
        </w:rPr>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14:paraId="230E3E50" w14:textId="77777777"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14:paraId="7479564E" w14:textId="77777777"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14:paraId="6DF0E6F8" w14:textId="77777777" w:rsidR="000B0C7A" w:rsidRPr="00355B08" w:rsidRDefault="000B0C7A" w:rsidP="00BC5B6B">
      <w:pPr>
        <w:numPr>
          <w:ilvl w:val="0"/>
          <w:numId w:val="13"/>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14:paraId="4DD9A304" w14:textId="77777777" w:rsidR="000B0C7A" w:rsidRPr="00355B08" w:rsidRDefault="000B0C7A" w:rsidP="00BC5B6B">
      <w:pPr>
        <w:numPr>
          <w:ilvl w:val="0"/>
          <w:numId w:val="14"/>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14:paraId="314FB216" w14:textId="77777777" w:rsidR="000B0C7A" w:rsidRPr="00355B08" w:rsidRDefault="000B0C7A" w:rsidP="00BC5B6B">
      <w:pPr>
        <w:numPr>
          <w:ilvl w:val="0"/>
          <w:numId w:val="14"/>
        </w:numPr>
        <w:spacing w:line="240" w:lineRule="auto"/>
        <w:contextualSpacing/>
        <w:jc w:val="both"/>
        <w:rPr>
          <w:rFonts w:eastAsia="Calibri" w:cstheme="minorHAnsi"/>
        </w:rPr>
      </w:pPr>
      <w:r w:rsidRPr="00355B08">
        <w:rPr>
          <w:rFonts w:eastAsia="Calibri" w:cstheme="minorHAnsi"/>
        </w:rPr>
        <w:t>cenach lub kosztach zawartych w ofertach.</w:t>
      </w:r>
    </w:p>
    <w:p w14:paraId="596FC378" w14:textId="77777777" w:rsidR="000B0C7A" w:rsidRPr="00355B08" w:rsidRDefault="00C7149D" w:rsidP="00FA77A5">
      <w:pPr>
        <w:pStyle w:val="Nagwek1"/>
        <w:ind w:left="426" w:hanging="426"/>
      </w:pPr>
      <w:r>
        <w:t xml:space="preserve"> </w:t>
      </w:r>
      <w:bookmarkStart w:id="14" w:name="_Toc105136770"/>
      <w:r w:rsidR="00613BE9" w:rsidRPr="00265764">
        <w:t>P</w:t>
      </w:r>
      <w:r w:rsidR="00C86280" w:rsidRPr="00265764">
        <w:t>odstawy</w:t>
      </w:r>
      <w:r w:rsidR="00C86280" w:rsidRPr="00355B08">
        <w:t xml:space="preserve"> wykluczenia</w:t>
      </w:r>
      <w:bookmarkEnd w:id="14"/>
    </w:p>
    <w:p w14:paraId="2FAAA564" w14:textId="77777777"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14:paraId="4097BC27" w14:textId="77777777"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14:paraId="181A014E" w14:textId="77777777"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14:paraId="38B0DEB5" w14:textId="77777777"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14:paraId="745CA9A1"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14:paraId="21E48A90" w14:textId="77777777"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14:paraId="57A48091"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FC39D0" w:rsidRPr="00FC39D0">
        <w:t xml:space="preserve"> </w:t>
      </w:r>
      <w:r w:rsidR="00FC39D0" w:rsidRPr="00FC39D0">
        <w:rPr>
          <w:rFonts w:eastAsia="Calibri" w:cstheme="minorHAnsi"/>
        </w:rPr>
        <w:t xml:space="preserve">) lub w art. 54 ust. 104 ustawy z dnia 12 maja 2011 r. o refundacji leków, środków spożywczych specjalnego przeznaczenia </w:t>
      </w:r>
      <w:r w:rsidR="00FC39D0" w:rsidRPr="00FC39D0">
        <w:rPr>
          <w:rFonts w:eastAsia="Calibri" w:cstheme="minorHAnsi"/>
        </w:rPr>
        <w:lastRenderedPageBreak/>
        <w:t>żywieniowego oraz wyrobów medycznych (Dz. U. z 2021 r. poz. 523, 1292, 1559, 2054 i 2120),</w:t>
      </w:r>
    </w:p>
    <w:p w14:paraId="5CE514BD" w14:textId="77777777"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B597D3C" w14:textId="77777777"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14:paraId="13265A31"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415EB2C9" w14:textId="77777777"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8FDB091"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14:paraId="676BABED" w14:textId="77777777"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14:paraId="28AF899A" w14:textId="77777777"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3E9F00" w14:textId="77777777"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A66BCD6" w14:textId="77777777"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14:paraId="22671EB5" w14:textId="77777777"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11CBBC" w14:textId="77777777"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C1DE29" w14:textId="77777777" w:rsidR="00A34442" w:rsidRPr="00355B08" w:rsidRDefault="00A34442" w:rsidP="00BC5B6B">
      <w:pPr>
        <w:numPr>
          <w:ilvl w:val="0"/>
          <w:numId w:val="15"/>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14:paraId="2A74B632" w14:textId="77777777" w:rsidR="004C497C" w:rsidRPr="00355B08" w:rsidRDefault="004C497C" w:rsidP="00BC5B6B">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14:paraId="5A7E53D6" w14:textId="77777777" w:rsidR="00F36EE3" w:rsidRPr="00355B08" w:rsidRDefault="00F36EE3" w:rsidP="00BC5B6B">
      <w:pPr>
        <w:numPr>
          <w:ilvl w:val="1"/>
          <w:numId w:val="15"/>
        </w:numPr>
        <w:spacing w:after="0" w:line="240" w:lineRule="auto"/>
        <w:ind w:left="1418"/>
        <w:contextualSpacing/>
        <w:jc w:val="both"/>
        <w:rPr>
          <w:rFonts w:eastAsia="Calibri" w:cstheme="minorHAnsi"/>
        </w:rPr>
      </w:pPr>
      <w:r w:rsidRPr="00355B08">
        <w:rPr>
          <w:rFonts w:eastAsia="Calibri" w:cstheme="minorHAnsi"/>
        </w:rPr>
        <w:lastRenderedPageBreak/>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631102" w14:textId="77777777"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14:paraId="62905284" w14:textId="77777777"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14:paraId="55BA7528" w14:textId="77777777"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14:paraId="6D2D6C40" w14:textId="77777777"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29EC299" w14:textId="77777777"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14:paraId="1F9C1810" w14:textId="77777777"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14:paraId="4253E54C" w14:textId="77777777"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14:paraId="27906A08" w14:textId="77777777"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14:paraId="6A406B14" w14:textId="77777777"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14:paraId="4458C49E" w14:textId="77777777"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14:paraId="1C7BBFE3" w14:textId="77777777" w:rsidR="00C86280" w:rsidRPr="00C7149D"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14:paraId="527D1CD0" w14:textId="77777777" w:rsidR="00C830B2" w:rsidRDefault="00C830B2" w:rsidP="00BC5B6B">
      <w:pPr>
        <w:numPr>
          <w:ilvl w:val="0"/>
          <w:numId w:val="15"/>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w:t>
      </w:r>
      <w:r w:rsidR="007A3924">
        <w:rPr>
          <w:rFonts w:eastAsia="Calibri" w:cstheme="minorHAnsi"/>
        </w:rPr>
        <w:t>2</w:t>
      </w:r>
      <w:r w:rsidRPr="005A139E">
        <w:rPr>
          <w:rFonts w:eastAsia="Calibri" w:cstheme="minorHAnsi"/>
        </w:rPr>
        <w:t xml:space="preserve"> r. poz. 1</w:t>
      </w:r>
      <w:r w:rsidR="007A3924">
        <w:rPr>
          <w:rFonts w:eastAsia="Calibri" w:cstheme="minorHAnsi"/>
        </w:rPr>
        <w:t>710</w:t>
      </w:r>
      <w:r w:rsidRPr="005A139E">
        <w:rPr>
          <w:rFonts w:eastAsia="Calibri" w:cstheme="minorHAnsi"/>
        </w:rPr>
        <w:t xml:space="preserve">, z </w:t>
      </w:r>
      <w:proofErr w:type="spellStart"/>
      <w:r w:rsidRPr="005A139E">
        <w:rPr>
          <w:rFonts w:eastAsia="Calibri" w:cstheme="minorHAnsi"/>
        </w:rPr>
        <w:t>późn</w:t>
      </w:r>
      <w:proofErr w:type="spellEnd"/>
      <w:r w:rsidRPr="005A139E">
        <w:rPr>
          <w:rFonts w:eastAsia="Calibri" w:cstheme="minorHAnsi"/>
        </w:rPr>
        <w:t>. zm.)</w:t>
      </w:r>
    </w:p>
    <w:p w14:paraId="24C73DFE" w14:textId="77777777" w:rsidR="00C830B2" w:rsidRPr="00571674" w:rsidRDefault="00C830B2" w:rsidP="00BC5B6B">
      <w:pPr>
        <w:numPr>
          <w:ilvl w:val="0"/>
          <w:numId w:val="15"/>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14:paraId="0AA1F85E" w14:textId="77777777" w:rsidR="00C830B2" w:rsidRPr="005A139E" w:rsidRDefault="00C830B2" w:rsidP="00BC5B6B">
      <w:pPr>
        <w:numPr>
          <w:ilvl w:val="1"/>
          <w:numId w:val="15"/>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C1DF61" w14:textId="77777777" w:rsidR="00C830B2" w:rsidRPr="005A139E" w:rsidRDefault="00C830B2" w:rsidP="00BC5B6B">
      <w:pPr>
        <w:numPr>
          <w:ilvl w:val="1"/>
          <w:numId w:val="15"/>
        </w:numPr>
        <w:spacing w:after="0" w:line="240" w:lineRule="auto"/>
        <w:contextualSpacing/>
        <w:jc w:val="both"/>
        <w:rPr>
          <w:rFonts w:eastAsia="Calibri" w:cstheme="minorHAnsi"/>
        </w:rPr>
      </w:pPr>
      <w:r w:rsidRPr="005A139E">
        <w:rPr>
          <w:rFonts w:eastAsia="Calibri" w:cstheme="minorHAns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w:t>
      </w:r>
      <w:r w:rsidRPr="005A139E">
        <w:rPr>
          <w:rFonts w:eastAsia="Calibri" w:cstheme="minorHAnsi"/>
        </w:rPr>
        <w:lastRenderedPageBreak/>
        <w:t>2022 r., o ile została wpisana na listę na podstawie decyzji w sprawie wpisu na listę rozstrzygającej o zastosowaniu środka, o którym mowa w art. 1 pkt 3 ustawy;</w:t>
      </w:r>
    </w:p>
    <w:p w14:paraId="62A34CAD" w14:textId="77777777" w:rsidR="00C830B2" w:rsidRPr="00C830B2" w:rsidRDefault="00C830B2" w:rsidP="00BC5B6B">
      <w:pPr>
        <w:numPr>
          <w:ilvl w:val="1"/>
          <w:numId w:val="15"/>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DC16AC8" w14:textId="77777777" w:rsidR="00C86280" w:rsidRPr="00C7149D" w:rsidRDefault="00C86280" w:rsidP="00BC5B6B">
      <w:pPr>
        <w:numPr>
          <w:ilvl w:val="0"/>
          <w:numId w:val="15"/>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w:t>
      </w:r>
      <w:r w:rsidRPr="00472676">
        <w:rPr>
          <w:rFonts w:eastAsia="Calibri" w:cstheme="minorHAnsi"/>
          <w:i/>
        </w:rPr>
        <w:t>raz potwierdzone wymaganymi po</w:t>
      </w:r>
      <w:r w:rsidR="00123F3B" w:rsidRPr="00472676">
        <w:rPr>
          <w:rFonts w:eastAsia="Calibri" w:cstheme="minorHAnsi"/>
          <w:i/>
        </w:rPr>
        <w:t>dmiotowymi środkami dowodowymi</w:t>
      </w:r>
      <w:r w:rsidR="00123F3B" w:rsidRPr="00C7149D">
        <w:rPr>
          <w:rFonts w:eastAsia="Calibri" w:cstheme="minorHAnsi"/>
          <w:i/>
        </w:rPr>
        <w:t xml:space="preserve"> </w:t>
      </w:r>
    </w:p>
    <w:p w14:paraId="702A54A4" w14:textId="77777777" w:rsidR="00C86280" w:rsidRPr="00265764" w:rsidRDefault="00C7149D" w:rsidP="00FA77A5">
      <w:pPr>
        <w:pStyle w:val="Nagwek1"/>
        <w:ind w:left="426" w:hanging="426"/>
      </w:pPr>
      <w:r>
        <w:t xml:space="preserve"> </w:t>
      </w:r>
      <w:bookmarkStart w:id="15" w:name="_Toc105136771"/>
      <w:r w:rsidR="00C86280" w:rsidRPr="00265764">
        <w:t>Obliczenie ceny</w:t>
      </w:r>
      <w:bookmarkEnd w:id="15"/>
    </w:p>
    <w:p w14:paraId="22FE1D8D" w14:textId="77777777"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14:paraId="09C07B60" w14:textId="77777777"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14:paraId="3849BA7D" w14:textId="77777777"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14:paraId="7F84121E" w14:textId="77777777"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14:paraId="08B7F865" w14:textId="77777777"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14:paraId="14C0F8F6" w14:textId="77777777"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14:paraId="4A1BA6AB" w14:textId="77777777" w:rsidR="00C86280" w:rsidRPr="00355B08" w:rsidRDefault="00C86280" w:rsidP="00BC5B6B">
      <w:pPr>
        <w:numPr>
          <w:ilvl w:val="0"/>
          <w:numId w:val="16"/>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14:paraId="21D5DBE5" w14:textId="77777777" w:rsidR="00C86280" w:rsidRPr="00355B08" w:rsidRDefault="00C86280" w:rsidP="00BC5B6B">
      <w:pPr>
        <w:numPr>
          <w:ilvl w:val="0"/>
          <w:numId w:val="16"/>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246197A4" w14:textId="77777777" w:rsidR="00C86280" w:rsidRPr="00355B08" w:rsidRDefault="00C86280" w:rsidP="00BC5B6B">
      <w:pPr>
        <w:numPr>
          <w:ilvl w:val="0"/>
          <w:numId w:val="16"/>
        </w:numPr>
        <w:spacing w:after="5" w:line="247" w:lineRule="auto"/>
        <w:ind w:left="993" w:right="41" w:hanging="341"/>
        <w:jc w:val="both"/>
        <w:rPr>
          <w:rFonts w:cstheme="minorHAnsi"/>
          <w:szCs w:val="20"/>
        </w:rPr>
      </w:pPr>
      <w:r w:rsidRPr="00355B08">
        <w:rPr>
          <w:rFonts w:cstheme="minorHAnsi"/>
          <w:szCs w:val="20"/>
        </w:rPr>
        <w:t>Rażąco niska cena:</w:t>
      </w:r>
    </w:p>
    <w:p w14:paraId="4F0331F0" w14:textId="77777777"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89FA957" w14:textId="77777777"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14:paraId="303050B0" w14:textId="77777777"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14:paraId="489440DC" w14:textId="77777777"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 xml:space="preserve">wartości zamówienia powiększonej o należny podatek od towarów i usług, zaktualizowanej z uwzględnieniem okoliczności, które nastąpiły po wszczęciu </w:t>
      </w:r>
      <w:r w:rsidRPr="00355B08">
        <w:rPr>
          <w:rFonts w:cstheme="minorHAnsi"/>
          <w:szCs w:val="20"/>
        </w:rPr>
        <w:lastRenderedPageBreak/>
        <w:t>postępowania, w szczególności istotnej zmiany cen rynkowych, zamawiający może zwrócić się o udzielenie wyjaśnień, o których mowa w ust. 1.</w:t>
      </w:r>
    </w:p>
    <w:p w14:paraId="7A89185A" w14:textId="77777777"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14:paraId="78782C21" w14:textId="77777777"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14:paraId="3541DC82" w14:textId="77777777"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14:paraId="3AB53E12" w14:textId="77777777"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14:paraId="561B0005" w14:textId="77777777"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14:paraId="64DCA498" w14:textId="77777777"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14:paraId="7FA340D1" w14:textId="77777777"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14:paraId="34FA9DD1" w14:textId="77777777"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14:paraId="0D853990" w14:textId="77777777"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14:paraId="4AFE0C99" w14:textId="77777777"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14:paraId="0F3627C5" w14:textId="77777777" w:rsidR="00E1748A" w:rsidRPr="00472676"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 xml:space="preserve">Odrzuceniu, jako oferta z rażąco niską ceną lub kosztem, podlega oferta wykonawcy, który nie udzielił wyjaśnień w wyznaczonym terminie, lub jeżeli złożone wyjaśnienia wraz </w:t>
      </w:r>
      <w:r w:rsidRPr="00472676">
        <w:rPr>
          <w:rFonts w:cstheme="minorHAnsi"/>
          <w:szCs w:val="20"/>
        </w:rPr>
        <w:t>z dowodami nie uzasadniają podanej w ofercie ceny lub kosztu.</w:t>
      </w:r>
    </w:p>
    <w:p w14:paraId="2BA07068" w14:textId="77777777" w:rsidR="003231E9" w:rsidRPr="00472676" w:rsidRDefault="003231E9" w:rsidP="003231E9">
      <w:pPr>
        <w:numPr>
          <w:ilvl w:val="0"/>
          <w:numId w:val="16"/>
        </w:numPr>
        <w:spacing w:after="5" w:line="247" w:lineRule="auto"/>
        <w:ind w:right="41"/>
        <w:jc w:val="both"/>
        <w:rPr>
          <w:rFonts w:cstheme="minorHAnsi"/>
          <w:szCs w:val="20"/>
        </w:rPr>
      </w:pPr>
      <w:r w:rsidRPr="00472676">
        <w:rPr>
          <w:rFonts w:cstheme="minorHAnsi"/>
          <w:szCs w:val="20"/>
        </w:rPr>
        <w:t xml:space="preserve">Oprocentowanie rachunku bieżącego będzie zmienne, oparte na stopie referencyjnej WIBID 1M dla depozytów międzybankowych z ostatniego dnia  roboczego poprzedzającego okres  obrachunkowy  minus stała marża banku. Dla porównania ofert należy przyjąć stopę </w:t>
      </w:r>
      <w:r w:rsidR="0094128A" w:rsidRPr="00472676">
        <w:rPr>
          <w:rFonts w:cstheme="minorHAnsi"/>
          <w:szCs w:val="20"/>
        </w:rPr>
        <w:t>WIBID 1M z dnia 05</w:t>
      </w:r>
      <w:r w:rsidRPr="00472676">
        <w:rPr>
          <w:rFonts w:cstheme="minorHAnsi"/>
          <w:szCs w:val="20"/>
        </w:rPr>
        <w:t>.</w:t>
      </w:r>
      <w:r w:rsidR="0094128A" w:rsidRPr="00472676">
        <w:rPr>
          <w:rFonts w:cstheme="minorHAnsi"/>
          <w:szCs w:val="20"/>
        </w:rPr>
        <w:t>05</w:t>
      </w:r>
      <w:r w:rsidRPr="00472676">
        <w:rPr>
          <w:rFonts w:cstheme="minorHAnsi"/>
          <w:szCs w:val="20"/>
        </w:rPr>
        <w:t>.20</w:t>
      </w:r>
      <w:r w:rsidR="0094128A" w:rsidRPr="00472676">
        <w:rPr>
          <w:rFonts w:cstheme="minorHAnsi"/>
          <w:szCs w:val="20"/>
        </w:rPr>
        <w:t>23</w:t>
      </w:r>
      <w:r w:rsidRPr="00472676">
        <w:rPr>
          <w:rFonts w:cstheme="minorHAnsi"/>
          <w:szCs w:val="20"/>
        </w:rPr>
        <w:t xml:space="preserve"> r. oraz podać  w ofercie stałą marżę banku. Marża nie ulegnie zmianie w okresie obowiązywania umowy. W przypadku gdy stopa referencyjna WIBID 1M będzie niższa lub równa marży, wówczas oprocentowanie rachunku pozostanie na poziomie jak dla rachunków bieżących.</w:t>
      </w:r>
    </w:p>
    <w:p w14:paraId="45051654" w14:textId="77777777" w:rsidR="003231E9" w:rsidRPr="00472676" w:rsidRDefault="003231E9" w:rsidP="003231E9">
      <w:pPr>
        <w:numPr>
          <w:ilvl w:val="0"/>
          <w:numId w:val="16"/>
        </w:numPr>
        <w:spacing w:after="5" w:line="247" w:lineRule="auto"/>
        <w:ind w:right="41"/>
        <w:jc w:val="both"/>
        <w:rPr>
          <w:rFonts w:cstheme="minorHAnsi"/>
          <w:szCs w:val="20"/>
        </w:rPr>
      </w:pPr>
      <w:r w:rsidRPr="00472676">
        <w:rPr>
          <w:rFonts w:cstheme="minorHAnsi"/>
          <w:szCs w:val="20"/>
        </w:rPr>
        <w:t xml:space="preserve">Oprocentowanie lokat </w:t>
      </w:r>
      <w:proofErr w:type="spellStart"/>
      <w:r w:rsidRPr="00472676">
        <w:rPr>
          <w:rFonts w:cstheme="minorHAnsi"/>
          <w:szCs w:val="20"/>
        </w:rPr>
        <w:t>overnight</w:t>
      </w:r>
      <w:proofErr w:type="spellEnd"/>
      <w:r w:rsidRPr="00472676">
        <w:rPr>
          <w:rFonts w:cstheme="minorHAnsi"/>
          <w:szCs w:val="20"/>
        </w:rPr>
        <w:t xml:space="preserve"> oraz weekendowych będzie oparte na stopie referencyjnej WIBID ON minus stała marża banku. Dla porównania ofert należy przyjąć stopę WIBID ON z dnia </w:t>
      </w:r>
      <w:r w:rsidR="0094128A" w:rsidRPr="00472676">
        <w:rPr>
          <w:rFonts w:cstheme="minorHAnsi"/>
          <w:szCs w:val="20"/>
        </w:rPr>
        <w:t>05</w:t>
      </w:r>
      <w:r w:rsidRPr="00472676">
        <w:rPr>
          <w:rFonts w:cstheme="minorHAnsi"/>
          <w:szCs w:val="20"/>
        </w:rPr>
        <w:t>.</w:t>
      </w:r>
      <w:r w:rsidR="0094128A" w:rsidRPr="00472676">
        <w:rPr>
          <w:rFonts w:cstheme="minorHAnsi"/>
          <w:szCs w:val="20"/>
        </w:rPr>
        <w:t>05</w:t>
      </w:r>
      <w:r w:rsidRPr="00472676">
        <w:rPr>
          <w:rFonts w:cstheme="minorHAnsi"/>
          <w:szCs w:val="20"/>
        </w:rPr>
        <w:t>.20</w:t>
      </w:r>
      <w:r w:rsidR="0094128A" w:rsidRPr="00472676">
        <w:rPr>
          <w:rFonts w:cstheme="minorHAnsi"/>
          <w:szCs w:val="20"/>
        </w:rPr>
        <w:t>23</w:t>
      </w:r>
      <w:r w:rsidRPr="00472676">
        <w:rPr>
          <w:rFonts w:cstheme="minorHAnsi"/>
          <w:szCs w:val="20"/>
        </w:rPr>
        <w:t xml:space="preserve"> r. oraz podać w ofercie stałą marżę banku. Marża nie ulegnie zmianie w okresie obowiązywania umowy. Oprocentowanie konkretnej lokaty będzie ustalone w oparciu o WIBID ON z dnia, w którym bank przyjął wniosek o otwarcie lokaty.</w:t>
      </w:r>
    </w:p>
    <w:p w14:paraId="6F367878" w14:textId="77777777" w:rsidR="003231E9" w:rsidRPr="00472676" w:rsidRDefault="003231E9" w:rsidP="003231E9">
      <w:pPr>
        <w:numPr>
          <w:ilvl w:val="0"/>
          <w:numId w:val="16"/>
        </w:numPr>
        <w:spacing w:after="5" w:line="247" w:lineRule="auto"/>
        <w:ind w:right="41"/>
        <w:jc w:val="both"/>
        <w:rPr>
          <w:rFonts w:cstheme="minorHAnsi"/>
          <w:szCs w:val="20"/>
        </w:rPr>
      </w:pPr>
      <w:r w:rsidRPr="00472676">
        <w:rPr>
          <w:rFonts w:cstheme="minorHAnsi"/>
          <w:szCs w:val="20"/>
        </w:rPr>
        <w:t xml:space="preserve">Oprocentowanie kredytu w rachunku bieżącym będzie zmienne, oparte na stopie referencyjnej WIBOR </w:t>
      </w:r>
      <w:r w:rsidR="0094128A" w:rsidRPr="00472676">
        <w:rPr>
          <w:rFonts w:cstheme="minorHAnsi"/>
          <w:szCs w:val="20"/>
        </w:rPr>
        <w:t>1</w:t>
      </w:r>
      <w:r w:rsidRPr="00472676">
        <w:rPr>
          <w:rFonts w:cstheme="minorHAnsi"/>
          <w:szCs w:val="20"/>
        </w:rPr>
        <w:t xml:space="preserve">M plus stała marża banku. Dla porównania ofert należy przyjąć stopę WIBOR </w:t>
      </w:r>
      <w:r w:rsidR="0094128A" w:rsidRPr="00472676">
        <w:rPr>
          <w:rFonts w:cstheme="minorHAnsi"/>
          <w:szCs w:val="20"/>
        </w:rPr>
        <w:t>1</w:t>
      </w:r>
      <w:r w:rsidRPr="00472676">
        <w:rPr>
          <w:rFonts w:cstheme="minorHAnsi"/>
          <w:szCs w:val="20"/>
        </w:rPr>
        <w:t xml:space="preserve">M z dnia </w:t>
      </w:r>
      <w:r w:rsidR="0094128A" w:rsidRPr="00472676">
        <w:rPr>
          <w:rFonts w:cstheme="minorHAnsi"/>
          <w:szCs w:val="20"/>
        </w:rPr>
        <w:t>05</w:t>
      </w:r>
      <w:r w:rsidRPr="00472676">
        <w:rPr>
          <w:rFonts w:cstheme="minorHAnsi"/>
          <w:szCs w:val="20"/>
        </w:rPr>
        <w:t>.</w:t>
      </w:r>
      <w:r w:rsidR="0094128A" w:rsidRPr="00472676">
        <w:rPr>
          <w:rFonts w:cstheme="minorHAnsi"/>
          <w:szCs w:val="20"/>
        </w:rPr>
        <w:t>05</w:t>
      </w:r>
      <w:r w:rsidRPr="00472676">
        <w:rPr>
          <w:rFonts w:cstheme="minorHAnsi"/>
          <w:szCs w:val="20"/>
        </w:rPr>
        <w:t>.20</w:t>
      </w:r>
      <w:r w:rsidR="0094128A" w:rsidRPr="00472676">
        <w:rPr>
          <w:rFonts w:cstheme="minorHAnsi"/>
          <w:szCs w:val="20"/>
        </w:rPr>
        <w:t>23</w:t>
      </w:r>
      <w:r w:rsidRPr="00472676">
        <w:rPr>
          <w:rFonts w:cstheme="minorHAnsi"/>
          <w:szCs w:val="20"/>
        </w:rPr>
        <w:t xml:space="preserve"> r. oraz podać w ofercie stałą marżę banku. Marża nie ulegnie zmianie w okresie obowiązywania umowy. Wysokość oprocentowania kredytu będzie us</w:t>
      </w:r>
      <w:r w:rsidR="0094128A" w:rsidRPr="00472676">
        <w:rPr>
          <w:rFonts w:cstheme="minorHAnsi"/>
          <w:szCs w:val="20"/>
        </w:rPr>
        <w:t>talona w oparciu o stopę WIBOR 1</w:t>
      </w:r>
      <w:r w:rsidRPr="00472676">
        <w:rPr>
          <w:rFonts w:cstheme="minorHAnsi"/>
          <w:szCs w:val="20"/>
        </w:rPr>
        <w:t>M z dnia, w którym bank przyjął wniosek o uruchomienie kredytu.</w:t>
      </w:r>
    </w:p>
    <w:p w14:paraId="17B87946" w14:textId="77777777" w:rsidR="003231E9" w:rsidRPr="00355B08" w:rsidRDefault="003231E9" w:rsidP="003231E9">
      <w:pPr>
        <w:spacing w:after="5" w:line="247" w:lineRule="auto"/>
        <w:ind w:left="341" w:right="41"/>
        <w:jc w:val="both"/>
        <w:rPr>
          <w:rFonts w:cstheme="minorHAnsi"/>
          <w:szCs w:val="20"/>
        </w:rPr>
      </w:pPr>
    </w:p>
    <w:p w14:paraId="1B1138A4" w14:textId="77777777" w:rsidR="00C86280" w:rsidRPr="00355B08" w:rsidRDefault="00C7149D" w:rsidP="00FA77A5">
      <w:pPr>
        <w:pStyle w:val="Nagwek1"/>
        <w:ind w:left="426" w:hanging="426"/>
      </w:pPr>
      <w:r>
        <w:t xml:space="preserve"> </w:t>
      </w:r>
      <w:bookmarkStart w:id="16" w:name="_Toc105136772"/>
      <w:r w:rsidR="00C86280" w:rsidRPr="00355B08">
        <w:t>Kryteria oceny ofert</w:t>
      </w:r>
      <w:bookmarkEnd w:id="16"/>
    </w:p>
    <w:p w14:paraId="7EB6A69E" w14:textId="77777777" w:rsidR="00F5221E" w:rsidRPr="00433B23" w:rsidRDefault="00F5221E" w:rsidP="00BC5B6B">
      <w:pPr>
        <w:pStyle w:val="Akapitzlist"/>
        <w:numPr>
          <w:ilvl w:val="0"/>
          <w:numId w:val="37"/>
        </w:numPr>
        <w:ind w:left="567" w:hanging="283"/>
      </w:pPr>
      <w:r w:rsidRPr="00433B23">
        <w:t>Złożone oferty będą oceniane przez Zamawiającego przy zastosowaniu następujących kryteriów :</w:t>
      </w:r>
    </w:p>
    <w:p w14:paraId="402300B2" w14:textId="77777777" w:rsidR="003231E9" w:rsidRPr="003231E9" w:rsidRDefault="003231E9" w:rsidP="003231E9">
      <w:pPr>
        <w:pStyle w:val="Standard"/>
        <w:numPr>
          <w:ilvl w:val="2"/>
          <w:numId w:val="37"/>
        </w:numPr>
        <w:ind w:left="1418"/>
        <w:textAlignment w:val="auto"/>
        <w:rPr>
          <w:rFonts w:asciiTheme="minorHAnsi" w:hAnsiTheme="minorHAnsi" w:cstheme="minorHAnsi"/>
          <w:b/>
          <w:bCs/>
          <w:sz w:val="22"/>
          <w:szCs w:val="22"/>
        </w:rPr>
      </w:pPr>
      <w:r w:rsidRPr="003231E9">
        <w:rPr>
          <w:rFonts w:asciiTheme="minorHAnsi" w:hAnsiTheme="minorHAnsi" w:cstheme="minorHAnsi"/>
          <w:b/>
          <w:bCs/>
          <w:sz w:val="22"/>
          <w:szCs w:val="22"/>
        </w:rPr>
        <w:t>cena 70%,</w:t>
      </w:r>
    </w:p>
    <w:p w14:paraId="19DE8BE7" w14:textId="77777777" w:rsidR="003231E9" w:rsidRPr="003231E9" w:rsidRDefault="003231E9" w:rsidP="003231E9">
      <w:pPr>
        <w:pStyle w:val="Standard"/>
        <w:numPr>
          <w:ilvl w:val="2"/>
          <w:numId w:val="37"/>
        </w:numPr>
        <w:ind w:left="1418"/>
        <w:textAlignment w:val="auto"/>
        <w:rPr>
          <w:rFonts w:asciiTheme="minorHAnsi" w:hAnsiTheme="minorHAnsi" w:cstheme="minorHAnsi"/>
          <w:b/>
          <w:bCs/>
          <w:sz w:val="22"/>
          <w:szCs w:val="22"/>
        </w:rPr>
      </w:pPr>
      <w:r w:rsidRPr="003231E9">
        <w:rPr>
          <w:rFonts w:asciiTheme="minorHAnsi" w:hAnsiTheme="minorHAnsi" w:cstheme="minorHAnsi"/>
          <w:b/>
          <w:bCs/>
          <w:sz w:val="22"/>
          <w:szCs w:val="22"/>
        </w:rPr>
        <w:t>oprocentowanie środków na rachunku i lokat 25%,</w:t>
      </w:r>
    </w:p>
    <w:p w14:paraId="09A9CB3A" w14:textId="77777777" w:rsidR="003231E9" w:rsidRPr="003231E9" w:rsidRDefault="003231E9" w:rsidP="003231E9">
      <w:pPr>
        <w:pStyle w:val="Standard"/>
        <w:numPr>
          <w:ilvl w:val="2"/>
          <w:numId w:val="37"/>
        </w:numPr>
        <w:ind w:left="1418"/>
        <w:textAlignment w:val="auto"/>
        <w:rPr>
          <w:rFonts w:asciiTheme="minorHAnsi" w:hAnsiTheme="minorHAnsi" w:cstheme="minorHAnsi"/>
          <w:b/>
          <w:bCs/>
          <w:sz w:val="22"/>
          <w:szCs w:val="22"/>
        </w:rPr>
      </w:pPr>
      <w:r w:rsidRPr="003231E9">
        <w:rPr>
          <w:rFonts w:asciiTheme="minorHAnsi" w:hAnsiTheme="minorHAnsi" w:cstheme="minorHAnsi"/>
          <w:b/>
          <w:bCs/>
          <w:sz w:val="22"/>
          <w:szCs w:val="22"/>
        </w:rPr>
        <w:t>koszt kredytu w rachunku 5%</w:t>
      </w:r>
    </w:p>
    <w:p w14:paraId="51E62D49" w14:textId="77777777" w:rsidR="003231E9" w:rsidRPr="003231E9" w:rsidRDefault="003231E9" w:rsidP="003231E9">
      <w:pPr>
        <w:pStyle w:val="Standard"/>
        <w:numPr>
          <w:ilvl w:val="0"/>
          <w:numId w:val="37"/>
        </w:numPr>
        <w:textAlignment w:val="auto"/>
        <w:rPr>
          <w:rFonts w:asciiTheme="minorHAnsi" w:hAnsiTheme="minorHAnsi" w:cstheme="minorHAnsi"/>
          <w:sz w:val="22"/>
          <w:szCs w:val="22"/>
        </w:rPr>
      </w:pPr>
      <w:r w:rsidRPr="003231E9">
        <w:rPr>
          <w:rFonts w:asciiTheme="minorHAnsi" w:hAnsiTheme="minorHAnsi" w:cstheme="minorHAnsi"/>
          <w:sz w:val="22"/>
          <w:szCs w:val="22"/>
        </w:rPr>
        <w:t xml:space="preserve">W zakresie każdego kryterium oferta może uzyskać 100 punktów. Punkty uzyskane w </w:t>
      </w:r>
      <w:r w:rsidRPr="003231E9">
        <w:rPr>
          <w:rFonts w:asciiTheme="minorHAnsi" w:hAnsiTheme="minorHAnsi" w:cstheme="minorHAnsi"/>
          <w:sz w:val="22"/>
          <w:szCs w:val="22"/>
        </w:rPr>
        <w:lastRenderedPageBreak/>
        <w:t>poszczególnych kryteriach będą pomnożone przez wagę danego kryterium, a następnie zsumowane. Suma punktów uzyskanych za wszystkie kryteria oceny stanowić będzie końcową ocenę danej oferty. Zamawiający udzieli zamówienia wykonawcy, który uzyska największą ilość punktów.</w:t>
      </w:r>
    </w:p>
    <w:p w14:paraId="066432B9" w14:textId="77777777" w:rsidR="003231E9" w:rsidRPr="003231E9" w:rsidRDefault="003231E9" w:rsidP="003231E9">
      <w:pPr>
        <w:pStyle w:val="Standard"/>
        <w:numPr>
          <w:ilvl w:val="0"/>
          <w:numId w:val="37"/>
        </w:numPr>
        <w:textAlignment w:val="auto"/>
        <w:rPr>
          <w:rFonts w:asciiTheme="minorHAnsi" w:hAnsiTheme="minorHAnsi" w:cstheme="minorHAnsi"/>
          <w:sz w:val="22"/>
          <w:szCs w:val="22"/>
        </w:rPr>
      </w:pPr>
      <w:r w:rsidRPr="003231E9">
        <w:rPr>
          <w:rFonts w:asciiTheme="minorHAnsi" w:hAnsiTheme="minorHAnsi" w:cstheme="minorHAnsi"/>
          <w:sz w:val="22"/>
          <w:szCs w:val="22"/>
        </w:rPr>
        <w:t xml:space="preserve">Dla każdej oferty, która nie została odrzucona, obliczenie punktacji nastąpi wg wzoru: </w:t>
      </w:r>
      <w:r w:rsidRPr="003231E9">
        <w:rPr>
          <w:rFonts w:asciiTheme="minorHAnsi" w:hAnsiTheme="minorHAnsi" w:cstheme="minorHAnsi"/>
          <w:sz w:val="22"/>
          <w:szCs w:val="22"/>
        </w:rPr>
        <w:br/>
      </w:r>
    </w:p>
    <w:p w14:paraId="4CFA9795" w14:textId="77777777" w:rsidR="003231E9" w:rsidRPr="003231E9" w:rsidRDefault="003231E9" w:rsidP="003231E9">
      <w:pPr>
        <w:pStyle w:val="Standard"/>
        <w:jc w:val="center"/>
        <w:rPr>
          <w:rFonts w:asciiTheme="minorHAnsi" w:hAnsiTheme="minorHAnsi" w:cstheme="minorHAnsi"/>
          <w:b/>
          <w:bCs/>
          <w:sz w:val="22"/>
          <w:szCs w:val="22"/>
        </w:rPr>
      </w:pPr>
      <w:r w:rsidRPr="003231E9">
        <w:rPr>
          <w:rFonts w:asciiTheme="minorHAnsi" w:hAnsiTheme="minorHAnsi" w:cstheme="minorHAnsi"/>
          <w:b/>
          <w:bCs/>
          <w:sz w:val="22"/>
          <w:szCs w:val="22"/>
        </w:rPr>
        <w:t>W = [</w:t>
      </w:r>
      <w:proofErr w:type="spellStart"/>
      <w:r w:rsidRPr="003231E9">
        <w:rPr>
          <w:rFonts w:asciiTheme="minorHAnsi" w:hAnsiTheme="minorHAnsi" w:cstheme="minorHAnsi"/>
          <w:b/>
          <w:bCs/>
          <w:sz w:val="22"/>
          <w:szCs w:val="22"/>
        </w:rPr>
        <w:t>Wc</w:t>
      </w:r>
      <w:proofErr w:type="spellEnd"/>
      <w:r w:rsidRPr="003231E9">
        <w:rPr>
          <w:rFonts w:asciiTheme="minorHAnsi" w:hAnsiTheme="minorHAnsi" w:cstheme="minorHAnsi"/>
          <w:b/>
          <w:bCs/>
          <w:sz w:val="22"/>
          <w:szCs w:val="22"/>
        </w:rPr>
        <w:t xml:space="preserve"> x 70%] + [</w:t>
      </w:r>
      <w:proofErr w:type="spellStart"/>
      <w:r w:rsidRPr="003231E9">
        <w:rPr>
          <w:rFonts w:asciiTheme="minorHAnsi" w:hAnsiTheme="minorHAnsi" w:cstheme="minorHAnsi"/>
          <w:b/>
          <w:bCs/>
          <w:sz w:val="22"/>
          <w:szCs w:val="22"/>
        </w:rPr>
        <w:t>Wo</w:t>
      </w:r>
      <w:proofErr w:type="spellEnd"/>
      <w:r w:rsidRPr="003231E9">
        <w:rPr>
          <w:rFonts w:asciiTheme="minorHAnsi" w:hAnsiTheme="minorHAnsi" w:cstheme="minorHAnsi"/>
          <w:b/>
          <w:bCs/>
          <w:sz w:val="22"/>
          <w:szCs w:val="22"/>
        </w:rPr>
        <w:t xml:space="preserve"> x 25% ] + [</w:t>
      </w:r>
      <w:proofErr w:type="spellStart"/>
      <w:r w:rsidRPr="003231E9">
        <w:rPr>
          <w:rFonts w:asciiTheme="minorHAnsi" w:hAnsiTheme="minorHAnsi" w:cstheme="minorHAnsi"/>
          <w:b/>
          <w:bCs/>
          <w:sz w:val="22"/>
          <w:szCs w:val="22"/>
        </w:rPr>
        <w:t>Wk</w:t>
      </w:r>
      <w:proofErr w:type="spellEnd"/>
      <w:r w:rsidRPr="003231E9">
        <w:rPr>
          <w:rFonts w:asciiTheme="minorHAnsi" w:hAnsiTheme="minorHAnsi" w:cstheme="minorHAnsi"/>
          <w:b/>
          <w:bCs/>
          <w:sz w:val="22"/>
          <w:szCs w:val="22"/>
        </w:rPr>
        <w:t xml:space="preserve"> x 5%]</w:t>
      </w:r>
    </w:p>
    <w:p w14:paraId="449607B2" w14:textId="77777777" w:rsidR="003231E9" w:rsidRPr="003231E9" w:rsidRDefault="003231E9" w:rsidP="003231E9">
      <w:pPr>
        <w:pStyle w:val="Standard"/>
        <w:ind w:left="567"/>
        <w:rPr>
          <w:rFonts w:asciiTheme="minorHAnsi" w:hAnsiTheme="minorHAnsi" w:cstheme="minorHAnsi"/>
          <w:sz w:val="22"/>
          <w:szCs w:val="22"/>
        </w:rPr>
      </w:pPr>
      <w:r w:rsidRPr="003231E9">
        <w:rPr>
          <w:rFonts w:asciiTheme="minorHAnsi" w:hAnsiTheme="minorHAnsi" w:cstheme="minorHAnsi"/>
          <w:sz w:val="22"/>
          <w:szCs w:val="22"/>
        </w:rPr>
        <w:t>gdzie:</w:t>
      </w:r>
    </w:p>
    <w:p w14:paraId="4AB205F7" w14:textId="77777777" w:rsidR="003231E9" w:rsidRPr="003231E9" w:rsidRDefault="003231E9" w:rsidP="003231E9">
      <w:pPr>
        <w:pStyle w:val="Standard"/>
        <w:ind w:left="567"/>
        <w:rPr>
          <w:rFonts w:asciiTheme="minorHAnsi" w:hAnsiTheme="minorHAnsi" w:cstheme="minorHAnsi"/>
          <w:sz w:val="22"/>
          <w:szCs w:val="22"/>
        </w:rPr>
      </w:pPr>
      <w:r w:rsidRPr="003231E9">
        <w:rPr>
          <w:rFonts w:asciiTheme="minorHAnsi" w:hAnsiTheme="minorHAnsi" w:cstheme="minorHAnsi"/>
          <w:b/>
          <w:bCs/>
          <w:sz w:val="22"/>
          <w:szCs w:val="22"/>
        </w:rPr>
        <w:t>W</w:t>
      </w:r>
      <w:r w:rsidRPr="003231E9">
        <w:rPr>
          <w:rFonts w:asciiTheme="minorHAnsi" w:hAnsiTheme="minorHAnsi" w:cstheme="minorHAnsi"/>
          <w:sz w:val="22"/>
          <w:szCs w:val="22"/>
        </w:rPr>
        <w:t xml:space="preserve"> – ogólna ilość punktów oferty</w:t>
      </w:r>
    </w:p>
    <w:p w14:paraId="2A9BA774" w14:textId="77777777" w:rsidR="003231E9" w:rsidRPr="003231E9" w:rsidRDefault="003231E9" w:rsidP="003231E9">
      <w:pPr>
        <w:pStyle w:val="Standard"/>
        <w:ind w:left="567"/>
        <w:rPr>
          <w:rFonts w:asciiTheme="minorHAnsi" w:hAnsiTheme="minorHAnsi" w:cstheme="minorHAnsi"/>
          <w:sz w:val="22"/>
          <w:szCs w:val="22"/>
        </w:rPr>
      </w:pPr>
      <w:proofErr w:type="spellStart"/>
      <w:r w:rsidRPr="003231E9">
        <w:rPr>
          <w:rFonts w:asciiTheme="minorHAnsi" w:hAnsiTheme="minorHAnsi" w:cstheme="minorHAnsi"/>
          <w:b/>
          <w:bCs/>
          <w:sz w:val="22"/>
          <w:szCs w:val="22"/>
        </w:rPr>
        <w:t>Wc</w:t>
      </w:r>
      <w:proofErr w:type="spellEnd"/>
      <w:r w:rsidRPr="003231E9">
        <w:rPr>
          <w:rFonts w:asciiTheme="minorHAnsi" w:hAnsiTheme="minorHAnsi" w:cstheme="minorHAnsi"/>
          <w:sz w:val="22"/>
          <w:szCs w:val="22"/>
        </w:rPr>
        <w:t xml:space="preserve"> – ilość punktów za kryterium cena</w:t>
      </w:r>
    </w:p>
    <w:p w14:paraId="3073D500" w14:textId="77777777" w:rsidR="003231E9" w:rsidRPr="003231E9" w:rsidRDefault="003231E9" w:rsidP="003231E9">
      <w:pPr>
        <w:pStyle w:val="Standard"/>
        <w:ind w:left="567"/>
        <w:rPr>
          <w:rFonts w:asciiTheme="minorHAnsi" w:hAnsiTheme="minorHAnsi" w:cstheme="minorHAnsi"/>
          <w:sz w:val="22"/>
          <w:szCs w:val="22"/>
        </w:rPr>
      </w:pPr>
      <w:proofErr w:type="spellStart"/>
      <w:r w:rsidRPr="003231E9">
        <w:rPr>
          <w:rFonts w:asciiTheme="minorHAnsi" w:hAnsiTheme="minorHAnsi" w:cstheme="minorHAnsi"/>
          <w:b/>
          <w:bCs/>
          <w:sz w:val="22"/>
          <w:szCs w:val="22"/>
        </w:rPr>
        <w:t>Wo</w:t>
      </w:r>
      <w:proofErr w:type="spellEnd"/>
      <w:r w:rsidRPr="003231E9">
        <w:rPr>
          <w:rFonts w:asciiTheme="minorHAnsi" w:hAnsiTheme="minorHAnsi" w:cstheme="minorHAnsi"/>
          <w:b/>
          <w:bCs/>
          <w:sz w:val="22"/>
          <w:szCs w:val="22"/>
        </w:rPr>
        <w:t xml:space="preserve"> </w:t>
      </w:r>
      <w:r w:rsidRPr="003231E9">
        <w:rPr>
          <w:rFonts w:asciiTheme="minorHAnsi" w:hAnsiTheme="minorHAnsi" w:cstheme="minorHAnsi"/>
          <w:sz w:val="22"/>
          <w:szCs w:val="22"/>
        </w:rPr>
        <w:t>– ilość punktów za kryterium oprocentowanie środków na rachunku i lokat</w:t>
      </w:r>
    </w:p>
    <w:p w14:paraId="66BF1BE4" w14:textId="77777777" w:rsidR="003231E9" w:rsidRPr="003231E9" w:rsidRDefault="003231E9" w:rsidP="003231E9">
      <w:pPr>
        <w:pStyle w:val="Standard"/>
        <w:ind w:left="567"/>
        <w:rPr>
          <w:rFonts w:asciiTheme="minorHAnsi" w:hAnsiTheme="minorHAnsi" w:cstheme="minorHAnsi"/>
          <w:sz w:val="22"/>
          <w:szCs w:val="22"/>
        </w:rPr>
      </w:pPr>
      <w:proofErr w:type="spellStart"/>
      <w:r w:rsidRPr="003231E9">
        <w:rPr>
          <w:rFonts w:asciiTheme="minorHAnsi" w:hAnsiTheme="minorHAnsi" w:cstheme="minorHAnsi"/>
          <w:b/>
          <w:bCs/>
          <w:sz w:val="22"/>
          <w:szCs w:val="22"/>
        </w:rPr>
        <w:t>Wk</w:t>
      </w:r>
      <w:proofErr w:type="spellEnd"/>
      <w:r w:rsidRPr="003231E9">
        <w:rPr>
          <w:rFonts w:asciiTheme="minorHAnsi" w:hAnsiTheme="minorHAnsi" w:cstheme="minorHAnsi"/>
          <w:b/>
          <w:bCs/>
          <w:sz w:val="22"/>
          <w:szCs w:val="22"/>
        </w:rPr>
        <w:t xml:space="preserve"> </w:t>
      </w:r>
      <w:r w:rsidRPr="003231E9">
        <w:rPr>
          <w:rFonts w:asciiTheme="minorHAnsi" w:hAnsiTheme="minorHAnsi" w:cstheme="minorHAnsi"/>
          <w:sz w:val="22"/>
          <w:szCs w:val="22"/>
        </w:rPr>
        <w:t>– ilość punktów za kryterium koszt kredytu w rachunku</w:t>
      </w:r>
    </w:p>
    <w:p w14:paraId="4C9DF130" w14:textId="77777777" w:rsidR="003231E9" w:rsidRPr="003231E9" w:rsidRDefault="003231E9" w:rsidP="003231E9">
      <w:pPr>
        <w:pStyle w:val="Standard"/>
        <w:numPr>
          <w:ilvl w:val="0"/>
          <w:numId w:val="37"/>
        </w:numPr>
        <w:textAlignment w:val="auto"/>
        <w:rPr>
          <w:rFonts w:asciiTheme="minorHAnsi" w:hAnsiTheme="minorHAnsi" w:cstheme="minorHAnsi"/>
          <w:sz w:val="22"/>
          <w:szCs w:val="22"/>
        </w:rPr>
      </w:pPr>
      <w:r w:rsidRPr="003231E9">
        <w:rPr>
          <w:rFonts w:asciiTheme="minorHAnsi" w:hAnsiTheme="minorHAnsi" w:cstheme="minorHAnsi"/>
          <w:sz w:val="22"/>
          <w:szCs w:val="22"/>
        </w:rPr>
        <w:t>Liczba punktów, które wykonawca otrzyma w ramach poszczególnych kryteriów zostanie ustalona w następujący sposób:</w:t>
      </w:r>
    </w:p>
    <w:p w14:paraId="623AA5D6" w14:textId="77777777" w:rsidR="003231E9" w:rsidRPr="003231E9" w:rsidRDefault="003231E9" w:rsidP="003231E9">
      <w:pPr>
        <w:pStyle w:val="Standard"/>
        <w:numPr>
          <w:ilvl w:val="2"/>
          <w:numId w:val="37"/>
        </w:numPr>
        <w:ind w:left="1418"/>
        <w:textAlignment w:val="auto"/>
        <w:rPr>
          <w:rFonts w:asciiTheme="minorHAnsi" w:hAnsiTheme="minorHAnsi" w:cstheme="minorHAnsi"/>
          <w:sz w:val="22"/>
          <w:szCs w:val="22"/>
        </w:rPr>
      </w:pPr>
      <w:r w:rsidRPr="003231E9">
        <w:rPr>
          <w:rFonts w:asciiTheme="minorHAnsi" w:hAnsiTheme="minorHAnsi" w:cstheme="minorHAnsi"/>
          <w:b/>
          <w:bCs/>
          <w:sz w:val="22"/>
          <w:szCs w:val="22"/>
        </w:rPr>
        <w:t xml:space="preserve">pod względem kryterium </w:t>
      </w:r>
      <w:proofErr w:type="spellStart"/>
      <w:r w:rsidRPr="003231E9">
        <w:rPr>
          <w:rFonts w:asciiTheme="minorHAnsi" w:hAnsiTheme="minorHAnsi" w:cstheme="minorHAnsi"/>
          <w:b/>
          <w:bCs/>
          <w:sz w:val="22"/>
          <w:szCs w:val="22"/>
        </w:rPr>
        <w:t>Wc</w:t>
      </w:r>
      <w:proofErr w:type="spellEnd"/>
      <w:r w:rsidRPr="003231E9">
        <w:rPr>
          <w:rFonts w:asciiTheme="minorHAnsi" w:hAnsiTheme="minorHAnsi" w:cstheme="minorHAnsi"/>
          <w:sz w:val="22"/>
          <w:szCs w:val="22"/>
        </w:rPr>
        <w:t xml:space="preserve"> – za najkorzystniejszą uznana będzie oferta o najniższej cenie. Jeżeli wykonawca zaoferuje cenę zero zł, oferta uzyska maksymalną ilość punktów w kryterium. Pozostałym ofertom przypisana zostanie proporcjonalnie mniejsza liczba punktów (po zaokrągleniu do dwóch miejsc po przecinku – końcówki poniżej 0,005 pkt pomija się, a końcówki 0,005 pkt i wyższe zaokrągla się do 0,01 pkt) obliczona według wzoru:</w:t>
      </w:r>
    </w:p>
    <w:p w14:paraId="7EF8F60E" w14:textId="77777777" w:rsidR="003231E9" w:rsidRPr="003231E9" w:rsidRDefault="003231E9" w:rsidP="003231E9">
      <w:pPr>
        <w:pStyle w:val="Standard"/>
        <w:jc w:val="center"/>
        <w:rPr>
          <w:rFonts w:asciiTheme="minorHAnsi" w:hAnsiTheme="minorHAnsi" w:cstheme="minorHAnsi"/>
          <w:b/>
          <w:bCs/>
          <w:sz w:val="22"/>
          <w:szCs w:val="22"/>
        </w:rPr>
      </w:pPr>
      <w:proofErr w:type="spellStart"/>
      <w:r w:rsidRPr="003231E9">
        <w:rPr>
          <w:rFonts w:asciiTheme="minorHAnsi" w:hAnsiTheme="minorHAnsi" w:cstheme="minorHAnsi"/>
          <w:b/>
          <w:bCs/>
          <w:sz w:val="22"/>
          <w:szCs w:val="22"/>
        </w:rPr>
        <w:t>Wc</w:t>
      </w:r>
      <w:proofErr w:type="spellEnd"/>
      <w:r w:rsidRPr="003231E9">
        <w:rPr>
          <w:rFonts w:asciiTheme="minorHAnsi" w:hAnsiTheme="minorHAnsi" w:cstheme="minorHAnsi"/>
          <w:b/>
          <w:bCs/>
          <w:sz w:val="22"/>
          <w:szCs w:val="22"/>
        </w:rPr>
        <w:t xml:space="preserve"> = (X : Y) x 100 pkt.</w:t>
      </w:r>
    </w:p>
    <w:p w14:paraId="300465D5" w14:textId="77777777" w:rsidR="003231E9" w:rsidRPr="003231E9" w:rsidRDefault="003231E9" w:rsidP="003231E9">
      <w:pPr>
        <w:pStyle w:val="Standard"/>
        <w:ind w:left="567"/>
        <w:rPr>
          <w:rFonts w:asciiTheme="minorHAnsi" w:hAnsiTheme="minorHAnsi" w:cstheme="minorHAnsi"/>
          <w:sz w:val="22"/>
          <w:szCs w:val="22"/>
        </w:rPr>
      </w:pPr>
      <w:r w:rsidRPr="003231E9">
        <w:rPr>
          <w:rFonts w:asciiTheme="minorHAnsi" w:hAnsiTheme="minorHAnsi" w:cstheme="minorHAnsi"/>
          <w:sz w:val="22"/>
          <w:szCs w:val="22"/>
        </w:rPr>
        <w:t>gdzie:</w:t>
      </w:r>
    </w:p>
    <w:p w14:paraId="33C361D7" w14:textId="77777777" w:rsidR="003231E9" w:rsidRPr="003231E9" w:rsidRDefault="003231E9" w:rsidP="003231E9">
      <w:pPr>
        <w:pStyle w:val="Standard"/>
        <w:ind w:left="567"/>
        <w:rPr>
          <w:rFonts w:asciiTheme="minorHAnsi" w:hAnsiTheme="minorHAnsi" w:cstheme="minorHAnsi"/>
          <w:sz w:val="22"/>
          <w:szCs w:val="22"/>
        </w:rPr>
      </w:pPr>
      <w:proofErr w:type="spellStart"/>
      <w:r w:rsidRPr="003231E9">
        <w:rPr>
          <w:rFonts w:asciiTheme="minorHAnsi" w:hAnsiTheme="minorHAnsi" w:cstheme="minorHAnsi"/>
          <w:sz w:val="22"/>
          <w:szCs w:val="22"/>
        </w:rPr>
        <w:t>Wc</w:t>
      </w:r>
      <w:proofErr w:type="spellEnd"/>
      <w:r w:rsidRPr="003231E9">
        <w:rPr>
          <w:rFonts w:asciiTheme="minorHAnsi" w:hAnsiTheme="minorHAnsi" w:cstheme="minorHAnsi"/>
          <w:sz w:val="22"/>
          <w:szCs w:val="22"/>
        </w:rPr>
        <w:t xml:space="preserve"> – ilość punktów za kryterium cena</w:t>
      </w:r>
    </w:p>
    <w:p w14:paraId="698D3731" w14:textId="77777777" w:rsidR="003231E9" w:rsidRPr="003231E9" w:rsidRDefault="003231E9" w:rsidP="003231E9">
      <w:pPr>
        <w:pStyle w:val="Standard"/>
        <w:ind w:left="567"/>
        <w:rPr>
          <w:rFonts w:asciiTheme="minorHAnsi" w:hAnsiTheme="minorHAnsi" w:cstheme="minorHAnsi"/>
          <w:sz w:val="22"/>
          <w:szCs w:val="22"/>
        </w:rPr>
      </w:pPr>
      <w:r w:rsidRPr="003231E9">
        <w:rPr>
          <w:rFonts w:asciiTheme="minorHAnsi" w:hAnsiTheme="minorHAnsi" w:cstheme="minorHAnsi"/>
          <w:sz w:val="22"/>
          <w:szCs w:val="22"/>
        </w:rPr>
        <w:t>X - cena oferty najtańszej</w:t>
      </w:r>
    </w:p>
    <w:p w14:paraId="698B3494" w14:textId="77777777" w:rsidR="003231E9" w:rsidRPr="003231E9" w:rsidRDefault="003231E9" w:rsidP="003231E9">
      <w:pPr>
        <w:pStyle w:val="Standard"/>
        <w:ind w:left="567"/>
        <w:rPr>
          <w:rFonts w:asciiTheme="minorHAnsi" w:hAnsiTheme="minorHAnsi" w:cstheme="minorHAnsi"/>
          <w:sz w:val="22"/>
          <w:szCs w:val="22"/>
        </w:rPr>
      </w:pPr>
      <w:r w:rsidRPr="003231E9">
        <w:rPr>
          <w:rFonts w:asciiTheme="minorHAnsi" w:hAnsiTheme="minorHAnsi" w:cstheme="minorHAnsi"/>
          <w:sz w:val="22"/>
          <w:szCs w:val="22"/>
        </w:rPr>
        <w:t>Y -  cena oferty badanej</w:t>
      </w:r>
    </w:p>
    <w:p w14:paraId="1C6D138B" w14:textId="77777777" w:rsidR="003231E9" w:rsidRPr="003231E9" w:rsidRDefault="003231E9" w:rsidP="003231E9">
      <w:pPr>
        <w:pStyle w:val="Standard"/>
        <w:numPr>
          <w:ilvl w:val="2"/>
          <w:numId w:val="37"/>
        </w:numPr>
        <w:ind w:left="1418"/>
        <w:textAlignment w:val="auto"/>
        <w:rPr>
          <w:rFonts w:asciiTheme="minorHAnsi" w:hAnsiTheme="minorHAnsi" w:cstheme="minorHAnsi"/>
          <w:sz w:val="22"/>
          <w:szCs w:val="22"/>
        </w:rPr>
      </w:pPr>
      <w:r w:rsidRPr="003231E9">
        <w:rPr>
          <w:rFonts w:asciiTheme="minorHAnsi" w:hAnsiTheme="minorHAnsi" w:cstheme="minorHAnsi"/>
          <w:b/>
          <w:bCs/>
          <w:sz w:val="22"/>
          <w:szCs w:val="22"/>
        </w:rPr>
        <w:t xml:space="preserve">pod względem kryterium </w:t>
      </w:r>
      <w:proofErr w:type="spellStart"/>
      <w:r w:rsidRPr="003231E9">
        <w:rPr>
          <w:rFonts w:asciiTheme="minorHAnsi" w:hAnsiTheme="minorHAnsi" w:cstheme="minorHAnsi"/>
          <w:b/>
          <w:bCs/>
          <w:sz w:val="22"/>
          <w:szCs w:val="22"/>
        </w:rPr>
        <w:t>Wo</w:t>
      </w:r>
      <w:proofErr w:type="spellEnd"/>
      <w:r w:rsidRPr="003231E9">
        <w:rPr>
          <w:rFonts w:asciiTheme="minorHAnsi" w:hAnsiTheme="minorHAnsi" w:cstheme="minorHAnsi"/>
          <w:b/>
          <w:bCs/>
          <w:sz w:val="22"/>
          <w:szCs w:val="22"/>
        </w:rPr>
        <w:t xml:space="preserve"> </w:t>
      </w:r>
      <w:r w:rsidRPr="003231E9">
        <w:rPr>
          <w:rFonts w:asciiTheme="minorHAnsi" w:hAnsiTheme="minorHAnsi" w:cstheme="minorHAnsi"/>
          <w:sz w:val="22"/>
          <w:szCs w:val="22"/>
        </w:rPr>
        <w:t xml:space="preserve">- za najkorzystniejszą uznana będzie oferta o najwyższym oprocentowaniu i minimalnej kwocie dla lokat </w:t>
      </w:r>
      <w:proofErr w:type="spellStart"/>
      <w:r w:rsidRPr="003231E9">
        <w:rPr>
          <w:rFonts w:asciiTheme="minorHAnsi" w:hAnsiTheme="minorHAnsi" w:cstheme="minorHAnsi"/>
          <w:sz w:val="22"/>
          <w:szCs w:val="22"/>
        </w:rPr>
        <w:t>overnight</w:t>
      </w:r>
      <w:proofErr w:type="spellEnd"/>
      <w:r w:rsidRPr="003231E9">
        <w:rPr>
          <w:rFonts w:asciiTheme="minorHAnsi" w:hAnsiTheme="minorHAnsi" w:cstheme="minorHAnsi"/>
          <w:sz w:val="22"/>
          <w:szCs w:val="22"/>
        </w:rPr>
        <w:t>. Jeżeli wykonawca zaoferuje oprocentowanie zero procent, oferta otrzyma zero punktów w kryterium.</w:t>
      </w:r>
    </w:p>
    <w:p w14:paraId="1F93860D" w14:textId="77777777" w:rsidR="003231E9" w:rsidRPr="003231E9" w:rsidRDefault="003231E9" w:rsidP="003231E9">
      <w:pPr>
        <w:pStyle w:val="Standard"/>
        <w:ind w:left="1134"/>
        <w:rPr>
          <w:rFonts w:asciiTheme="minorHAnsi" w:hAnsiTheme="minorHAnsi" w:cstheme="minorHAnsi"/>
          <w:sz w:val="22"/>
          <w:szCs w:val="22"/>
        </w:rPr>
      </w:pPr>
      <w:r w:rsidRPr="003231E9">
        <w:rPr>
          <w:rFonts w:asciiTheme="minorHAnsi" w:hAnsiTheme="minorHAnsi" w:cstheme="minorHAnsi"/>
          <w:sz w:val="22"/>
          <w:szCs w:val="22"/>
        </w:rPr>
        <w:t xml:space="preserve">Kryterium to składa się z trzech </w:t>
      </w:r>
      <w:proofErr w:type="spellStart"/>
      <w:r w:rsidRPr="003231E9">
        <w:rPr>
          <w:rFonts w:asciiTheme="minorHAnsi" w:hAnsiTheme="minorHAnsi" w:cstheme="minorHAnsi"/>
          <w:sz w:val="22"/>
          <w:szCs w:val="22"/>
        </w:rPr>
        <w:t>podkryteriów</w:t>
      </w:r>
      <w:proofErr w:type="spellEnd"/>
      <w:r w:rsidRPr="003231E9">
        <w:rPr>
          <w:rFonts w:asciiTheme="minorHAnsi" w:hAnsiTheme="minorHAnsi" w:cstheme="minorHAnsi"/>
          <w:sz w:val="22"/>
          <w:szCs w:val="22"/>
        </w:rPr>
        <w:t>:</w:t>
      </w:r>
    </w:p>
    <w:p w14:paraId="798A704B" w14:textId="77777777" w:rsidR="003231E9" w:rsidRPr="003231E9" w:rsidRDefault="003231E9" w:rsidP="003231E9">
      <w:pPr>
        <w:pStyle w:val="Standard"/>
        <w:numPr>
          <w:ilvl w:val="3"/>
          <w:numId w:val="37"/>
        </w:numPr>
        <w:ind w:left="2268"/>
        <w:textAlignment w:val="auto"/>
        <w:rPr>
          <w:rFonts w:asciiTheme="minorHAnsi" w:hAnsiTheme="minorHAnsi" w:cstheme="minorHAnsi"/>
          <w:sz w:val="22"/>
          <w:szCs w:val="22"/>
        </w:rPr>
      </w:pPr>
      <w:r w:rsidRPr="003231E9">
        <w:rPr>
          <w:rFonts w:asciiTheme="minorHAnsi" w:hAnsiTheme="minorHAnsi" w:cstheme="minorHAnsi"/>
          <w:sz w:val="22"/>
          <w:szCs w:val="22"/>
        </w:rPr>
        <w:t>oprocentowanie środków na rachunkach bieżących i pomocniczych – od 0 do 30 pkt.</w:t>
      </w:r>
    </w:p>
    <w:p w14:paraId="4F02E9B4" w14:textId="77777777" w:rsidR="003231E9" w:rsidRPr="003231E9" w:rsidRDefault="003231E9" w:rsidP="003231E9">
      <w:pPr>
        <w:pStyle w:val="Standard"/>
        <w:numPr>
          <w:ilvl w:val="3"/>
          <w:numId w:val="37"/>
        </w:numPr>
        <w:ind w:left="2268"/>
        <w:textAlignment w:val="auto"/>
        <w:rPr>
          <w:rFonts w:asciiTheme="minorHAnsi" w:hAnsiTheme="minorHAnsi" w:cstheme="minorHAnsi"/>
          <w:sz w:val="22"/>
          <w:szCs w:val="22"/>
        </w:rPr>
      </w:pPr>
      <w:r w:rsidRPr="003231E9">
        <w:rPr>
          <w:rFonts w:asciiTheme="minorHAnsi" w:hAnsiTheme="minorHAnsi" w:cstheme="minorHAnsi"/>
          <w:sz w:val="22"/>
          <w:szCs w:val="22"/>
        </w:rPr>
        <w:t xml:space="preserve">oprocentowanie lokat </w:t>
      </w:r>
      <w:proofErr w:type="spellStart"/>
      <w:r w:rsidRPr="003231E9">
        <w:rPr>
          <w:rFonts w:asciiTheme="minorHAnsi" w:hAnsiTheme="minorHAnsi" w:cstheme="minorHAnsi"/>
          <w:sz w:val="22"/>
          <w:szCs w:val="22"/>
        </w:rPr>
        <w:t>overnight</w:t>
      </w:r>
      <w:proofErr w:type="spellEnd"/>
      <w:r w:rsidRPr="003231E9">
        <w:rPr>
          <w:rFonts w:asciiTheme="minorHAnsi" w:hAnsiTheme="minorHAnsi" w:cstheme="minorHAnsi"/>
          <w:sz w:val="22"/>
          <w:szCs w:val="22"/>
        </w:rPr>
        <w:t xml:space="preserve"> i weekendowych – od 0 do 30 pkt.</w:t>
      </w:r>
    </w:p>
    <w:p w14:paraId="3DCC6CFE" w14:textId="77777777" w:rsidR="003231E9" w:rsidRPr="003231E9" w:rsidRDefault="003231E9" w:rsidP="003231E9">
      <w:pPr>
        <w:pStyle w:val="Standard"/>
        <w:numPr>
          <w:ilvl w:val="3"/>
          <w:numId w:val="37"/>
        </w:numPr>
        <w:ind w:left="2268"/>
        <w:textAlignment w:val="auto"/>
        <w:rPr>
          <w:rFonts w:asciiTheme="minorHAnsi" w:hAnsiTheme="minorHAnsi" w:cstheme="minorHAnsi"/>
          <w:sz w:val="22"/>
          <w:szCs w:val="22"/>
        </w:rPr>
      </w:pPr>
      <w:r w:rsidRPr="003231E9">
        <w:rPr>
          <w:rFonts w:asciiTheme="minorHAnsi" w:hAnsiTheme="minorHAnsi" w:cstheme="minorHAnsi"/>
          <w:sz w:val="22"/>
          <w:szCs w:val="22"/>
        </w:rPr>
        <w:t xml:space="preserve">minimalna kwota dla lokat </w:t>
      </w:r>
      <w:proofErr w:type="spellStart"/>
      <w:r w:rsidRPr="003231E9">
        <w:rPr>
          <w:rFonts w:asciiTheme="minorHAnsi" w:hAnsiTheme="minorHAnsi" w:cstheme="minorHAnsi"/>
          <w:sz w:val="22"/>
          <w:szCs w:val="22"/>
        </w:rPr>
        <w:t>overnight</w:t>
      </w:r>
      <w:proofErr w:type="spellEnd"/>
      <w:r w:rsidRPr="003231E9">
        <w:rPr>
          <w:rFonts w:asciiTheme="minorHAnsi" w:hAnsiTheme="minorHAnsi" w:cstheme="minorHAnsi"/>
          <w:sz w:val="22"/>
          <w:szCs w:val="22"/>
        </w:rPr>
        <w:t xml:space="preserve"> i weekendowych – od 0 do 40 pkt.</w:t>
      </w:r>
    </w:p>
    <w:p w14:paraId="667E1481" w14:textId="77777777" w:rsidR="003231E9" w:rsidRPr="003231E9" w:rsidRDefault="003231E9" w:rsidP="003231E9">
      <w:pPr>
        <w:pStyle w:val="Standard"/>
        <w:ind w:left="1134"/>
        <w:rPr>
          <w:rFonts w:asciiTheme="minorHAnsi" w:hAnsiTheme="minorHAnsi" w:cstheme="minorHAnsi"/>
          <w:sz w:val="22"/>
          <w:szCs w:val="22"/>
        </w:rPr>
      </w:pPr>
      <w:r w:rsidRPr="003231E9">
        <w:rPr>
          <w:rFonts w:asciiTheme="minorHAnsi" w:hAnsiTheme="minorHAnsi" w:cstheme="minorHAnsi"/>
          <w:sz w:val="22"/>
          <w:szCs w:val="22"/>
        </w:rPr>
        <w:t>Pozostałym ofertom przypisana zostanie proporcjonalnie mniejsza liczba punktów (po zaokrągleniu do dwóch miejsc po przecinku – końcówki poniżej 0,005 pkt pomija się, a końcówki 0,005 pkt i wyższe zaokrągla się do 0,01 pkt) obliczona według wzoru:</w:t>
      </w:r>
      <w:r w:rsidRPr="003231E9">
        <w:rPr>
          <w:rFonts w:asciiTheme="minorHAnsi" w:hAnsiTheme="minorHAnsi" w:cstheme="minorHAnsi"/>
          <w:sz w:val="22"/>
          <w:szCs w:val="22"/>
        </w:rPr>
        <w:br/>
      </w:r>
    </w:p>
    <w:p w14:paraId="0DE5769A" w14:textId="77777777" w:rsidR="003231E9" w:rsidRPr="003231E9" w:rsidRDefault="003231E9" w:rsidP="003231E9">
      <w:pPr>
        <w:pStyle w:val="Standard"/>
        <w:jc w:val="center"/>
        <w:rPr>
          <w:rFonts w:asciiTheme="minorHAnsi" w:hAnsiTheme="minorHAnsi" w:cstheme="minorHAnsi"/>
          <w:b/>
          <w:bCs/>
          <w:sz w:val="22"/>
          <w:szCs w:val="22"/>
        </w:rPr>
      </w:pPr>
      <w:proofErr w:type="spellStart"/>
      <w:r w:rsidRPr="003231E9">
        <w:rPr>
          <w:rFonts w:asciiTheme="minorHAnsi" w:hAnsiTheme="minorHAnsi" w:cstheme="minorHAnsi"/>
          <w:b/>
          <w:bCs/>
          <w:sz w:val="22"/>
          <w:szCs w:val="22"/>
        </w:rPr>
        <w:t>Wo</w:t>
      </w:r>
      <w:proofErr w:type="spellEnd"/>
      <w:r w:rsidRPr="003231E9">
        <w:rPr>
          <w:rFonts w:asciiTheme="minorHAnsi" w:hAnsiTheme="minorHAnsi" w:cstheme="minorHAnsi"/>
          <w:b/>
          <w:bCs/>
          <w:sz w:val="22"/>
          <w:szCs w:val="22"/>
        </w:rPr>
        <w:t xml:space="preserve"> = [(K : L) x Y pkt] + [(M : N) x Z pkt] + [(R : S) x T pkt]</w:t>
      </w:r>
    </w:p>
    <w:p w14:paraId="3703AE57" w14:textId="77777777" w:rsidR="003231E9" w:rsidRPr="003231E9" w:rsidRDefault="003231E9" w:rsidP="003231E9">
      <w:pPr>
        <w:pStyle w:val="Standard"/>
        <w:ind w:left="567"/>
        <w:rPr>
          <w:rFonts w:asciiTheme="minorHAnsi" w:hAnsiTheme="minorHAnsi" w:cstheme="minorHAnsi"/>
          <w:sz w:val="22"/>
          <w:szCs w:val="22"/>
        </w:rPr>
      </w:pPr>
      <w:r w:rsidRPr="003231E9">
        <w:rPr>
          <w:rFonts w:asciiTheme="minorHAnsi" w:hAnsiTheme="minorHAnsi" w:cstheme="minorHAnsi"/>
          <w:sz w:val="22"/>
          <w:szCs w:val="22"/>
        </w:rPr>
        <w:t>gdzie:</w:t>
      </w:r>
    </w:p>
    <w:p w14:paraId="23440285" w14:textId="77777777" w:rsidR="003231E9" w:rsidRPr="003231E9" w:rsidRDefault="003231E9" w:rsidP="003231E9">
      <w:pPr>
        <w:pStyle w:val="Standard"/>
        <w:ind w:left="567"/>
        <w:rPr>
          <w:rFonts w:asciiTheme="minorHAnsi" w:hAnsiTheme="minorHAnsi" w:cstheme="minorHAnsi"/>
          <w:sz w:val="22"/>
          <w:szCs w:val="22"/>
        </w:rPr>
      </w:pPr>
      <w:proofErr w:type="spellStart"/>
      <w:r w:rsidRPr="003231E9">
        <w:rPr>
          <w:rFonts w:asciiTheme="minorHAnsi" w:hAnsiTheme="minorHAnsi" w:cstheme="minorHAnsi"/>
          <w:sz w:val="22"/>
          <w:szCs w:val="22"/>
        </w:rPr>
        <w:t>Wo</w:t>
      </w:r>
      <w:proofErr w:type="spellEnd"/>
      <w:r w:rsidRPr="003231E9">
        <w:rPr>
          <w:rFonts w:asciiTheme="minorHAnsi" w:hAnsiTheme="minorHAnsi" w:cstheme="minorHAnsi"/>
          <w:sz w:val="22"/>
          <w:szCs w:val="22"/>
        </w:rPr>
        <w:t xml:space="preserve"> – ilość punktów za kryterium oprocentowanie środków na rachunku i lokat</w:t>
      </w:r>
    </w:p>
    <w:p w14:paraId="032163AA" w14:textId="77777777" w:rsidR="003231E9" w:rsidRPr="003231E9" w:rsidRDefault="003231E9" w:rsidP="003231E9">
      <w:pPr>
        <w:pStyle w:val="Standard"/>
        <w:ind w:left="567"/>
        <w:rPr>
          <w:rFonts w:asciiTheme="minorHAnsi" w:hAnsiTheme="minorHAnsi" w:cstheme="minorHAnsi"/>
          <w:sz w:val="22"/>
          <w:szCs w:val="22"/>
        </w:rPr>
      </w:pPr>
      <w:r w:rsidRPr="003231E9">
        <w:rPr>
          <w:rFonts w:asciiTheme="minorHAnsi" w:hAnsiTheme="minorHAnsi" w:cstheme="minorHAnsi"/>
          <w:sz w:val="22"/>
          <w:szCs w:val="22"/>
        </w:rPr>
        <w:t>K – oprocentowanie środków na rachunku bieżącym z oferty badanej</w:t>
      </w:r>
    </w:p>
    <w:p w14:paraId="32F91ED7" w14:textId="77777777" w:rsidR="003231E9" w:rsidRPr="003231E9" w:rsidRDefault="003231E9" w:rsidP="003231E9">
      <w:pPr>
        <w:pStyle w:val="Standard"/>
        <w:ind w:left="567"/>
        <w:rPr>
          <w:rFonts w:asciiTheme="minorHAnsi" w:hAnsiTheme="minorHAnsi" w:cstheme="minorHAnsi"/>
          <w:sz w:val="22"/>
          <w:szCs w:val="22"/>
        </w:rPr>
      </w:pPr>
      <w:r w:rsidRPr="003231E9">
        <w:rPr>
          <w:rFonts w:asciiTheme="minorHAnsi" w:hAnsiTheme="minorHAnsi" w:cstheme="minorHAnsi"/>
          <w:sz w:val="22"/>
          <w:szCs w:val="22"/>
        </w:rPr>
        <w:t>L – najwyższe zaoferowane oprocentowanie na rachunku bieżącym</w:t>
      </w:r>
    </w:p>
    <w:p w14:paraId="1A20ECC9" w14:textId="77777777" w:rsidR="003231E9" w:rsidRPr="003231E9" w:rsidRDefault="003231E9" w:rsidP="003231E9">
      <w:pPr>
        <w:pStyle w:val="Standard"/>
        <w:ind w:left="567"/>
        <w:rPr>
          <w:rFonts w:asciiTheme="minorHAnsi" w:hAnsiTheme="minorHAnsi" w:cstheme="minorHAnsi"/>
          <w:sz w:val="22"/>
          <w:szCs w:val="22"/>
        </w:rPr>
      </w:pPr>
      <w:r w:rsidRPr="003231E9">
        <w:rPr>
          <w:rFonts w:asciiTheme="minorHAnsi" w:hAnsiTheme="minorHAnsi" w:cstheme="minorHAnsi"/>
          <w:sz w:val="22"/>
          <w:szCs w:val="22"/>
        </w:rPr>
        <w:t xml:space="preserve">Y – maksymalna liczba punktów w </w:t>
      </w:r>
      <w:proofErr w:type="spellStart"/>
      <w:r w:rsidRPr="003231E9">
        <w:rPr>
          <w:rFonts w:asciiTheme="minorHAnsi" w:hAnsiTheme="minorHAnsi" w:cstheme="minorHAnsi"/>
          <w:sz w:val="22"/>
          <w:szCs w:val="22"/>
        </w:rPr>
        <w:t>podkryterium</w:t>
      </w:r>
      <w:proofErr w:type="spellEnd"/>
      <w:r w:rsidRPr="003231E9">
        <w:rPr>
          <w:rFonts w:asciiTheme="minorHAnsi" w:hAnsiTheme="minorHAnsi" w:cstheme="minorHAnsi"/>
          <w:sz w:val="22"/>
          <w:szCs w:val="22"/>
        </w:rPr>
        <w:t xml:space="preserve"> 1</w:t>
      </w:r>
    </w:p>
    <w:p w14:paraId="7C289ADB" w14:textId="77777777" w:rsidR="003231E9" w:rsidRPr="003231E9" w:rsidRDefault="003231E9" w:rsidP="003231E9">
      <w:pPr>
        <w:pStyle w:val="Standard"/>
        <w:ind w:left="567"/>
        <w:rPr>
          <w:rFonts w:asciiTheme="minorHAnsi" w:hAnsiTheme="minorHAnsi" w:cstheme="minorHAnsi"/>
          <w:sz w:val="22"/>
          <w:szCs w:val="22"/>
        </w:rPr>
      </w:pPr>
      <w:r w:rsidRPr="003231E9">
        <w:rPr>
          <w:rFonts w:asciiTheme="minorHAnsi" w:hAnsiTheme="minorHAnsi" w:cstheme="minorHAnsi"/>
          <w:sz w:val="22"/>
          <w:szCs w:val="22"/>
        </w:rPr>
        <w:t xml:space="preserve">M – oprocentowanie środków na lokacie </w:t>
      </w:r>
      <w:proofErr w:type="spellStart"/>
      <w:r w:rsidRPr="003231E9">
        <w:rPr>
          <w:rFonts w:asciiTheme="minorHAnsi" w:hAnsiTheme="minorHAnsi" w:cstheme="minorHAnsi"/>
          <w:sz w:val="22"/>
          <w:szCs w:val="22"/>
        </w:rPr>
        <w:t>overnight</w:t>
      </w:r>
      <w:proofErr w:type="spellEnd"/>
      <w:r w:rsidRPr="003231E9">
        <w:rPr>
          <w:rFonts w:asciiTheme="minorHAnsi" w:hAnsiTheme="minorHAnsi" w:cstheme="minorHAnsi"/>
          <w:sz w:val="22"/>
          <w:szCs w:val="22"/>
        </w:rPr>
        <w:t xml:space="preserve"> w ofercie badanej</w:t>
      </w:r>
      <w:r w:rsidRPr="003231E9">
        <w:rPr>
          <w:rFonts w:asciiTheme="minorHAnsi" w:hAnsiTheme="minorHAnsi" w:cstheme="minorHAnsi"/>
          <w:sz w:val="22"/>
          <w:szCs w:val="22"/>
        </w:rPr>
        <w:br/>
        <w:t xml:space="preserve">N – najwyższe zaoferowane oprocentowanie na lokacie </w:t>
      </w:r>
      <w:proofErr w:type="spellStart"/>
      <w:r w:rsidRPr="003231E9">
        <w:rPr>
          <w:rFonts w:asciiTheme="minorHAnsi" w:hAnsiTheme="minorHAnsi" w:cstheme="minorHAnsi"/>
          <w:sz w:val="22"/>
          <w:szCs w:val="22"/>
        </w:rPr>
        <w:t>overnight</w:t>
      </w:r>
      <w:proofErr w:type="spellEnd"/>
    </w:p>
    <w:p w14:paraId="3CC9BA78" w14:textId="77777777" w:rsidR="003231E9" w:rsidRPr="003231E9" w:rsidRDefault="003231E9" w:rsidP="003231E9">
      <w:pPr>
        <w:pStyle w:val="Standard"/>
        <w:ind w:left="567"/>
        <w:rPr>
          <w:rFonts w:asciiTheme="minorHAnsi" w:hAnsiTheme="minorHAnsi" w:cstheme="minorHAnsi"/>
          <w:sz w:val="22"/>
          <w:szCs w:val="22"/>
        </w:rPr>
      </w:pPr>
      <w:r w:rsidRPr="003231E9">
        <w:rPr>
          <w:rFonts w:asciiTheme="minorHAnsi" w:hAnsiTheme="minorHAnsi" w:cstheme="minorHAnsi"/>
          <w:sz w:val="22"/>
          <w:szCs w:val="22"/>
        </w:rPr>
        <w:t xml:space="preserve">Z – maksymalna liczba punktów w </w:t>
      </w:r>
      <w:proofErr w:type="spellStart"/>
      <w:r w:rsidRPr="003231E9">
        <w:rPr>
          <w:rFonts w:asciiTheme="minorHAnsi" w:hAnsiTheme="minorHAnsi" w:cstheme="minorHAnsi"/>
          <w:sz w:val="22"/>
          <w:szCs w:val="22"/>
        </w:rPr>
        <w:t>podkryterium</w:t>
      </w:r>
      <w:proofErr w:type="spellEnd"/>
      <w:r w:rsidRPr="003231E9">
        <w:rPr>
          <w:rFonts w:asciiTheme="minorHAnsi" w:hAnsiTheme="minorHAnsi" w:cstheme="minorHAnsi"/>
          <w:sz w:val="22"/>
          <w:szCs w:val="22"/>
        </w:rPr>
        <w:t xml:space="preserve"> 2</w:t>
      </w:r>
    </w:p>
    <w:p w14:paraId="220371A0" w14:textId="77777777" w:rsidR="003231E9" w:rsidRPr="003231E9" w:rsidRDefault="003231E9" w:rsidP="003231E9">
      <w:pPr>
        <w:pStyle w:val="Standard"/>
        <w:ind w:left="567"/>
        <w:rPr>
          <w:rFonts w:asciiTheme="minorHAnsi" w:hAnsiTheme="minorHAnsi" w:cstheme="minorHAnsi"/>
          <w:sz w:val="22"/>
          <w:szCs w:val="22"/>
        </w:rPr>
      </w:pPr>
      <w:r w:rsidRPr="003231E9">
        <w:rPr>
          <w:rFonts w:asciiTheme="minorHAnsi" w:hAnsiTheme="minorHAnsi" w:cstheme="minorHAnsi"/>
          <w:sz w:val="22"/>
          <w:szCs w:val="22"/>
        </w:rPr>
        <w:t xml:space="preserve">R – najniższa zaoferowana minimalna kwota dla lokat </w:t>
      </w:r>
      <w:proofErr w:type="spellStart"/>
      <w:r w:rsidRPr="003231E9">
        <w:rPr>
          <w:rFonts w:asciiTheme="minorHAnsi" w:hAnsiTheme="minorHAnsi" w:cstheme="minorHAnsi"/>
          <w:sz w:val="22"/>
          <w:szCs w:val="22"/>
        </w:rPr>
        <w:t>overnight</w:t>
      </w:r>
      <w:proofErr w:type="spellEnd"/>
      <w:r w:rsidRPr="003231E9">
        <w:rPr>
          <w:rFonts w:asciiTheme="minorHAnsi" w:hAnsiTheme="minorHAnsi" w:cstheme="minorHAnsi"/>
          <w:sz w:val="22"/>
          <w:szCs w:val="22"/>
        </w:rPr>
        <w:t xml:space="preserve"> i weekendowych</w:t>
      </w:r>
      <w:r w:rsidRPr="003231E9">
        <w:rPr>
          <w:rFonts w:asciiTheme="minorHAnsi" w:hAnsiTheme="minorHAnsi" w:cstheme="minorHAnsi"/>
          <w:sz w:val="22"/>
          <w:szCs w:val="22"/>
        </w:rPr>
        <w:br/>
        <w:t xml:space="preserve">S – minimalna kwota dla lokat </w:t>
      </w:r>
      <w:proofErr w:type="spellStart"/>
      <w:r w:rsidRPr="003231E9">
        <w:rPr>
          <w:rFonts w:asciiTheme="minorHAnsi" w:hAnsiTheme="minorHAnsi" w:cstheme="minorHAnsi"/>
          <w:sz w:val="22"/>
          <w:szCs w:val="22"/>
        </w:rPr>
        <w:t>overnight</w:t>
      </w:r>
      <w:proofErr w:type="spellEnd"/>
      <w:r w:rsidRPr="003231E9">
        <w:rPr>
          <w:rFonts w:asciiTheme="minorHAnsi" w:hAnsiTheme="minorHAnsi" w:cstheme="minorHAnsi"/>
          <w:sz w:val="22"/>
          <w:szCs w:val="22"/>
        </w:rPr>
        <w:t xml:space="preserve"> i weekendowych w ofercie badanej</w:t>
      </w:r>
    </w:p>
    <w:p w14:paraId="792ACD68" w14:textId="77777777" w:rsidR="003231E9" w:rsidRPr="003231E9" w:rsidRDefault="003231E9" w:rsidP="003231E9">
      <w:pPr>
        <w:pStyle w:val="Standard"/>
        <w:ind w:left="567"/>
        <w:rPr>
          <w:rFonts w:asciiTheme="minorHAnsi" w:hAnsiTheme="minorHAnsi" w:cstheme="minorHAnsi"/>
          <w:sz w:val="22"/>
          <w:szCs w:val="22"/>
        </w:rPr>
      </w:pPr>
      <w:r w:rsidRPr="003231E9">
        <w:rPr>
          <w:rFonts w:asciiTheme="minorHAnsi" w:hAnsiTheme="minorHAnsi" w:cstheme="minorHAnsi"/>
          <w:sz w:val="22"/>
          <w:szCs w:val="22"/>
        </w:rPr>
        <w:t xml:space="preserve">T – maksymalna liczba punktów w </w:t>
      </w:r>
      <w:proofErr w:type="spellStart"/>
      <w:r w:rsidRPr="003231E9">
        <w:rPr>
          <w:rFonts w:asciiTheme="minorHAnsi" w:hAnsiTheme="minorHAnsi" w:cstheme="minorHAnsi"/>
          <w:sz w:val="22"/>
          <w:szCs w:val="22"/>
        </w:rPr>
        <w:t>podkryterium</w:t>
      </w:r>
      <w:proofErr w:type="spellEnd"/>
      <w:r w:rsidRPr="003231E9">
        <w:rPr>
          <w:rFonts w:asciiTheme="minorHAnsi" w:hAnsiTheme="minorHAnsi" w:cstheme="minorHAnsi"/>
          <w:sz w:val="22"/>
          <w:szCs w:val="22"/>
        </w:rPr>
        <w:t xml:space="preserve"> 3</w:t>
      </w:r>
    </w:p>
    <w:p w14:paraId="7A16F727" w14:textId="77777777" w:rsidR="003231E9" w:rsidRPr="003231E9" w:rsidRDefault="003231E9" w:rsidP="003231E9">
      <w:pPr>
        <w:pStyle w:val="Standard"/>
        <w:numPr>
          <w:ilvl w:val="2"/>
          <w:numId w:val="37"/>
        </w:numPr>
        <w:ind w:left="1418"/>
        <w:textAlignment w:val="auto"/>
        <w:rPr>
          <w:rFonts w:asciiTheme="minorHAnsi" w:hAnsiTheme="minorHAnsi" w:cstheme="minorHAnsi"/>
          <w:sz w:val="22"/>
          <w:szCs w:val="22"/>
        </w:rPr>
      </w:pPr>
      <w:r w:rsidRPr="003231E9">
        <w:rPr>
          <w:rFonts w:asciiTheme="minorHAnsi" w:hAnsiTheme="minorHAnsi" w:cstheme="minorHAnsi"/>
          <w:b/>
          <w:bCs/>
          <w:sz w:val="22"/>
          <w:szCs w:val="22"/>
        </w:rPr>
        <w:t xml:space="preserve">pod względem kryterium </w:t>
      </w:r>
      <w:proofErr w:type="spellStart"/>
      <w:r w:rsidRPr="003231E9">
        <w:rPr>
          <w:rFonts w:asciiTheme="minorHAnsi" w:hAnsiTheme="minorHAnsi" w:cstheme="minorHAnsi"/>
          <w:b/>
          <w:bCs/>
          <w:sz w:val="22"/>
          <w:szCs w:val="22"/>
        </w:rPr>
        <w:t>Wk</w:t>
      </w:r>
      <w:proofErr w:type="spellEnd"/>
      <w:r w:rsidRPr="003231E9">
        <w:rPr>
          <w:rFonts w:asciiTheme="minorHAnsi" w:hAnsiTheme="minorHAnsi" w:cstheme="minorHAnsi"/>
          <w:b/>
          <w:bCs/>
          <w:sz w:val="22"/>
          <w:szCs w:val="22"/>
        </w:rPr>
        <w:t xml:space="preserve"> -</w:t>
      </w:r>
      <w:r w:rsidRPr="003231E9">
        <w:rPr>
          <w:rFonts w:asciiTheme="minorHAnsi" w:hAnsiTheme="minorHAnsi" w:cstheme="minorHAnsi"/>
          <w:sz w:val="22"/>
          <w:szCs w:val="22"/>
        </w:rPr>
        <w:t xml:space="preserve"> za najkorzystniejszą uznana będzie oferta o najniższym oprocentowaniu kredytu i najniższej prowizji od udzielonego kredytu. Jeżeli wykonawca zaoferuje marżę zero procent, oferta uzyska maksymalną ilość punktów w kryterium. </w:t>
      </w:r>
      <w:r w:rsidRPr="003231E9">
        <w:rPr>
          <w:rFonts w:asciiTheme="minorHAnsi" w:hAnsiTheme="minorHAnsi" w:cstheme="minorHAnsi"/>
          <w:sz w:val="22"/>
          <w:szCs w:val="22"/>
        </w:rPr>
        <w:lastRenderedPageBreak/>
        <w:t xml:space="preserve">Kryterium to składa się z dwóch </w:t>
      </w:r>
      <w:proofErr w:type="spellStart"/>
      <w:r w:rsidRPr="003231E9">
        <w:rPr>
          <w:rFonts w:asciiTheme="minorHAnsi" w:hAnsiTheme="minorHAnsi" w:cstheme="minorHAnsi"/>
          <w:sz w:val="22"/>
          <w:szCs w:val="22"/>
        </w:rPr>
        <w:t>podkryteriów</w:t>
      </w:r>
      <w:proofErr w:type="spellEnd"/>
      <w:r w:rsidRPr="003231E9">
        <w:rPr>
          <w:rFonts w:asciiTheme="minorHAnsi" w:hAnsiTheme="minorHAnsi" w:cstheme="minorHAnsi"/>
          <w:sz w:val="22"/>
          <w:szCs w:val="22"/>
        </w:rPr>
        <w:t>:</w:t>
      </w:r>
    </w:p>
    <w:p w14:paraId="5E14946B" w14:textId="77777777" w:rsidR="003231E9" w:rsidRPr="003231E9" w:rsidRDefault="003231E9" w:rsidP="003231E9">
      <w:pPr>
        <w:pStyle w:val="Standard"/>
        <w:numPr>
          <w:ilvl w:val="3"/>
          <w:numId w:val="37"/>
        </w:numPr>
        <w:ind w:left="2268"/>
        <w:textAlignment w:val="auto"/>
        <w:rPr>
          <w:rFonts w:asciiTheme="minorHAnsi" w:hAnsiTheme="minorHAnsi" w:cstheme="minorHAnsi"/>
          <w:sz w:val="22"/>
          <w:szCs w:val="22"/>
        </w:rPr>
      </w:pPr>
      <w:r w:rsidRPr="003231E9">
        <w:rPr>
          <w:rFonts w:asciiTheme="minorHAnsi" w:hAnsiTheme="minorHAnsi" w:cstheme="minorHAnsi"/>
          <w:sz w:val="22"/>
          <w:szCs w:val="22"/>
        </w:rPr>
        <w:t>wysokość oprocentowania kredytu na kwotę 1 mln zł w rachunku bieżącym – od 0 do 80 pkt.</w:t>
      </w:r>
    </w:p>
    <w:p w14:paraId="568EB372" w14:textId="77777777" w:rsidR="003231E9" w:rsidRPr="003231E9" w:rsidRDefault="003231E9" w:rsidP="003231E9">
      <w:pPr>
        <w:pStyle w:val="Standard"/>
        <w:numPr>
          <w:ilvl w:val="3"/>
          <w:numId w:val="37"/>
        </w:numPr>
        <w:ind w:left="2268"/>
        <w:textAlignment w:val="auto"/>
        <w:rPr>
          <w:rFonts w:asciiTheme="minorHAnsi" w:hAnsiTheme="minorHAnsi" w:cstheme="minorHAnsi"/>
          <w:sz w:val="22"/>
          <w:szCs w:val="22"/>
        </w:rPr>
      </w:pPr>
      <w:r w:rsidRPr="003231E9">
        <w:rPr>
          <w:rFonts w:asciiTheme="minorHAnsi" w:hAnsiTheme="minorHAnsi" w:cstheme="minorHAnsi"/>
          <w:sz w:val="22"/>
          <w:szCs w:val="22"/>
        </w:rPr>
        <w:t>prowizja od udzielonego kredytu na kwotę 1 mln zł – od 0 do 20 pkt.</w:t>
      </w:r>
    </w:p>
    <w:p w14:paraId="3B870FCE" w14:textId="77777777" w:rsidR="003231E9" w:rsidRPr="003231E9" w:rsidRDefault="003231E9" w:rsidP="003231E9">
      <w:pPr>
        <w:pStyle w:val="Standard"/>
        <w:ind w:left="1134"/>
        <w:rPr>
          <w:rFonts w:asciiTheme="minorHAnsi" w:hAnsiTheme="minorHAnsi" w:cstheme="minorHAnsi"/>
          <w:sz w:val="22"/>
          <w:szCs w:val="22"/>
        </w:rPr>
      </w:pPr>
      <w:r w:rsidRPr="003231E9">
        <w:rPr>
          <w:rFonts w:asciiTheme="minorHAnsi" w:hAnsiTheme="minorHAnsi" w:cstheme="minorHAnsi"/>
          <w:sz w:val="22"/>
          <w:szCs w:val="22"/>
        </w:rPr>
        <w:t xml:space="preserve">Pozostałym ofertom przypisana zostanie proporcjonalnie mniejsza liczba punktów (po zaokrągleniu do dwóch miejsc po przecinku – końcówki poniżej 0,005 pkt pomija się, </w:t>
      </w:r>
      <w:r w:rsidRPr="003231E9">
        <w:rPr>
          <w:rFonts w:asciiTheme="minorHAnsi" w:hAnsiTheme="minorHAnsi" w:cstheme="minorHAnsi"/>
          <w:sz w:val="22"/>
          <w:szCs w:val="22"/>
        </w:rPr>
        <w:br/>
        <w:t>a końcówki 0,005 pkt i wyższe zaokrągla się do 0,01 pkt) obliczona według wzoru:</w:t>
      </w:r>
      <w:r w:rsidRPr="003231E9">
        <w:rPr>
          <w:rFonts w:asciiTheme="minorHAnsi" w:hAnsiTheme="minorHAnsi" w:cstheme="minorHAnsi"/>
          <w:sz w:val="22"/>
          <w:szCs w:val="22"/>
        </w:rPr>
        <w:br/>
      </w:r>
    </w:p>
    <w:p w14:paraId="4776212F" w14:textId="77777777" w:rsidR="003231E9" w:rsidRPr="003231E9" w:rsidRDefault="003231E9" w:rsidP="003231E9">
      <w:pPr>
        <w:pStyle w:val="Standard"/>
        <w:jc w:val="center"/>
        <w:rPr>
          <w:rFonts w:asciiTheme="minorHAnsi" w:hAnsiTheme="minorHAnsi" w:cstheme="minorHAnsi"/>
          <w:b/>
          <w:bCs/>
          <w:sz w:val="22"/>
          <w:szCs w:val="22"/>
        </w:rPr>
      </w:pPr>
      <w:proofErr w:type="spellStart"/>
      <w:r w:rsidRPr="003231E9">
        <w:rPr>
          <w:rFonts w:asciiTheme="minorHAnsi" w:hAnsiTheme="minorHAnsi" w:cstheme="minorHAnsi"/>
          <w:b/>
          <w:bCs/>
          <w:sz w:val="22"/>
          <w:szCs w:val="22"/>
        </w:rPr>
        <w:t>Wk</w:t>
      </w:r>
      <w:proofErr w:type="spellEnd"/>
      <w:r w:rsidRPr="003231E9">
        <w:rPr>
          <w:rFonts w:asciiTheme="minorHAnsi" w:hAnsiTheme="minorHAnsi" w:cstheme="minorHAnsi"/>
          <w:b/>
          <w:bCs/>
          <w:sz w:val="22"/>
          <w:szCs w:val="22"/>
        </w:rPr>
        <w:t xml:space="preserve"> = [(O : P) x Y pkt] + [(B : C) x Z pkt]</w:t>
      </w:r>
    </w:p>
    <w:p w14:paraId="19E3EFA1" w14:textId="77777777" w:rsidR="003231E9" w:rsidRPr="003231E9" w:rsidRDefault="003231E9" w:rsidP="003231E9">
      <w:pPr>
        <w:pStyle w:val="Standard"/>
        <w:ind w:left="1470" w:hanging="255"/>
        <w:rPr>
          <w:rFonts w:asciiTheme="minorHAnsi" w:hAnsiTheme="minorHAnsi" w:cstheme="minorHAnsi"/>
          <w:sz w:val="22"/>
          <w:szCs w:val="22"/>
        </w:rPr>
      </w:pPr>
      <w:r w:rsidRPr="003231E9">
        <w:rPr>
          <w:rFonts w:asciiTheme="minorHAnsi" w:hAnsiTheme="minorHAnsi" w:cstheme="minorHAnsi"/>
          <w:sz w:val="22"/>
          <w:szCs w:val="22"/>
        </w:rPr>
        <w:t>gdzie:</w:t>
      </w:r>
    </w:p>
    <w:p w14:paraId="586CA803" w14:textId="77777777" w:rsidR="003231E9" w:rsidRPr="003231E9" w:rsidRDefault="003231E9" w:rsidP="003231E9">
      <w:pPr>
        <w:pStyle w:val="Standard"/>
        <w:ind w:left="1470" w:hanging="255"/>
        <w:rPr>
          <w:rFonts w:asciiTheme="minorHAnsi" w:hAnsiTheme="minorHAnsi" w:cstheme="minorHAnsi"/>
          <w:sz w:val="22"/>
          <w:szCs w:val="22"/>
        </w:rPr>
      </w:pPr>
      <w:proofErr w:type="spellStart"/>
      <w:r w:rsidRPr="003231E9">
        <w:rPr>
          <w:rFonts w:asciiTheme="minorHAnsi" w:hAnsiTheme="minorHAnsi" w:cstheme="minorHAnsi"/>
          <w:sz w:val="22"/>
          <w:szCs w:val="22"/>
        </w:rPr>
        <w:t>Wk</w:t>
      </w:r>
      <w:proofErr w:type="spellEnd"/>
      <w:r w:rsidRPr="003231E9">
        <w:rPr>
          <w:rFonts w:asciiTheme="minorHAnsi" w:hAnsiTheme="minorHAnsi" w:cstheme="minorHAnsi"/>
          <w:sz w:val="22"/>
          <w:szCs w:val="22"/>
        </w:rPr>
        <w:t xml:space="preserve"> – ilość punktów za kryterium koszt kredytu w rachunku</w:t>
      </w:r>
    </w:p>
    <w:p w14:paraId="5B766197" w14:textId="77777777" w:rsidR="003231E9" w:rsidRPr="003231E9" w:rsidRDefault="003231E9" w:rsidP="003231E9">
      <w:pPr>
        <w:pStyle w:val="Standard"/>
        <w:ind w:left="1470" w:hanging="255"/>
        <w:rPr>
          <w:rFonts w:asciiTheme="minorHAnsi" w:hAnsiTheme="minorHAnsi" w:cstheme="minorHAnsi"/>
          <w:sz w:val="22"/>
          <w:szCs w:val="22"/>
        </w:rPr>
      </w:pPr>
      <w:r w:rsidRPr="003231E9">
        <w:rPr>
          <w:rFonts w:asciiTheme="minorHAnsi" w:hAnsiTheme="minorHAnsi" w:cstheme="minorHAnsi"/>
          <w:sz w:val="22"/>
          <w:szCs w:val="22"/>
        </w:rPr>
        <w:t>O – najniższe zaoferowane oprocentowanie kredytu</w:t>
      </w:r>
    </w:p>
    <w:p w14:paraId="678ACA46" w14:textId="77777777" w:rsidR="003231E9" w:rsidRPr="003231E9" w:rsidRDefault="003231E9" w:rsidP="003231E9">
      <w:pPr>
        <w:pStyle w:val="Standard"/>
        <w:ind w:left="1276"/>
        <w:rPr>
          <w:rFonts w:asciiTheme="minorHAnsi" w:hAnsiTheme="minorHAnsi" w:cstheme="minorHAnsi"/>
          <w:sz w:val="22"/>
          <w:szCs w:val="22"/>
        </w:rPr>
      </w:pPr>
      <w:r w:rsidRPr="003231E9">
        <w:rPr>
          <w:rFonts w:asciiTheme="minorHAnsi" w:hAnsiTheme="minorHAnsi" w:cstheme="minorHAnsi"/>
          <w:sz w:val="22"/>
          <w:szCs w:val="22"/>
        </w:rPr>
        <w:t>P – oprocentowanie kredytu w ofercie badanej</w:t>
      </w:r>
      <w:r w:rsidRPr="003231E9">
        <w:rPr>
          <w:rFonts w:asciiTheme="minorHAnsi" w:hAnsiTheme="minorHAnsi" w:cstheme="minorHAnsi"/>
          <w:sz w:val="22"/>
          <w:szCs w:val="22"/>
        </w:rPr>
        <w:br/>
        <w:t xml:space="preserve">Y – maksymalna liczba punktów w </w:t>
      </w:r>
      <w:proofErr w:type="spellStart"/>
      <w:r w:rsidRPr="003231E9">
        <w:rPr>
          <w:rFonts w:asciiTheme="minorHAnsi" w:hAnsiTheme="minorHAnsi" w:cstheme="minorHAnsi"/>
          <w:sz w:val="22"/>
          <w:szCs w:val="22"/>
        </w:rPr>
        <w:t>podkryterium</w:t>
      </w:r>
      <w:proofErr w:type="spellEnd"/>
      <w:r w:rsidRPr="003231E9">
        <w:rPr>
          <w:rFonts w:asciiTheme="minorHAnsi" w:hAnsiTheme="minorHAnsi" w:cstheme="minorHAnsi"/>
          <w:sz w:val="22"/>
          <w:szCs w:val="22"/>
        </w:rPr>
        <w:t xml:space="preserve"> 1</w:t>
      </w:r>
      <w:r w:rsidRPr="003231E9">
        <w:rPr>
          <w:rFonts w:asciiTheme="minorHAnsi" w:hAnsiTheme="minorHAnsi" w:cstheme="minorHAnsi"/>
          <w:sz w:val="22"/>
          <w:szCs w:val="22"/>
        </w:rPr>
        <w:br/>
        <w:t>B – najniższa zaoferowana prowizja od udzielonego kredytu</w:t>
      </w:r>
      <w:r w:rsidRPr="003231E9">
        <w:rPr>
          <w:rFonts w:asciiTheme="minorHAnsi" w:hAnsiTheme="minorHAnsi" w:cstheme="minorHAnsi"/>
          <w:sz w:val="22"/>
          <w:szCs w:val="22"/>
        </w:rPr>
        <w:br/>
        <w:t>C – prowizja od kredytu zaoferowana w ofercie badanej</w:t>
      </w:r>
      <w:r w:rsidRPr="003231E9">
        <w:rPr>
          <w:rFonts w:asciiTheme="minorHAnsi" w:hAnsiTheme="minorHAnsi" w:cstheme="minorHAnsi"/>
          <w:sz w:val="22"/>
          <w:szCs w:val="22"/>
        </w:rPr>
        <w:br/>
        <w:t xml:space="preserve">Z – maksymalna liczba punktów w </w:t>
      </w:r>
      <w:proofErr w:type="spellStart"/>
      <w:r w:rsidRPr="003231E9">
        <w:rPr>
          <w:rFonts w:asciiTheme="minorHAnsi" w:hAnsiTheme="minorHAnsi" w:cstheme="minorHAnsi"/>
          <w:sz w:val="22"/>
          <w:szCs w:val="22"/>
        </w:rPr>
        <w:t>podkryterium</w:t>
      </w:r>
      <w:proofErr w:type="spellEnd"/>
      <w:r w:rsidRPr="003231E9">
        <w:rPr>
          <w:rFonts w:asciiTheme="minorHAnsi" w:hAnsiTheme="minorHAnsi" w:cstheme="minorHAnsi"/>
          <w:sz w:val="22"/>
          <w:szCs w:val="22"/>
        </w:rPr>
        <w:t xml:space="preserve"> 2</w:t>
      </w:r>
    </w:p>
    <w:p w14:paraId="527ED943" w14:textId="77777777" w:rsidR="003231E9" w:rsidRPr="003231E9" w:rsidRDefault="003231E9" w:rsidP="003231E9">
      <w:pPr>
        <w:pStyle w:val="Standard"/>
        <w:ind w:left="1134"/>
        <w:rPr>
          <w:rFonts w:asciiTheme="minorHAnsi" w:hAnsiTheme="minorHAnsi" w:cstheme="minorHAnsi"/>
          <w:sz w:val="22"/>
          <w:szCs w:val="22"/>
        </w:rPr>
      </w:pPr>
      <w:r w:rsidRPr="003231E9">
        <w:rPr>
          <w:rFonts w:asciiTheme="minorHAnsi" w:hAnsiTheme="minorHAnsi" w:cstheme="minorHAnsi"/>
          <w:sz w:val="22"/>
          <w:szCs w:val="22"/>
        </w:rPr>
        <w:t xml:space="preserve">Jeżeli wykonawca zaoferuje niepobieranie prowizji od udzielonego kredytu (prowizja 0 zł), oferta otrzyma maksymalną ilość punktów w tym </w:t>
      </w:r>
      <w:proofErr w:type="spellStart"/>
      <w:r w:rsidRPr="003231E9">
        <w:rPr>
          <w:rFonts w:asciiTheme="minorHAnsi" w:hAnsiTheme="minorHAnsi" w:cstheme="minorHAnsi"/>
          <w:sz w:val="22"/>
          <w:szCs w:val="22"/>
        </w:rPr>
        <w:t>podkryterium</w:t>
      </w:r>
      <w:proofErr w:type="spellEnd"/>
      <w:r w:rsidRPr="003231E9">
        <w:rPr>
          <w:rFonts w:asciiTheme="minorHAnsi" w:hAnsiTheme="minorHAnsi" w:cstheme="minorHAnsi"/>
          <w:sz w:val="22"/>
          <w:szCs w:val="22"/>
        </w:rPr>
        <w:t xml:space="preserve"> (20 pkt.).</w:t>
      </w:r>
    </w:p>
    <w:p w14:paraId="6761C684" w14:textId="77777777" w:rsidR="003B49C6" w:rsidRPr="00687E60" w:rsidRDefault="003B49C6" w:rsidP="00986919">
      <w:pPr>
        <w:pStyle w:val="Akapitzlist"/>
        <w:spacing w:after="0" w:line="240" w:lineRule="auto"/>
        <w:ind w:left="709"/>
      </w:pPr>
    </w:p>
    <w:p w14:paraId="2D09945D" w14:textId="77777777" w:rsidR="0003117F" w:rsidRPr="00355B08" w:rsidRDefault="0003117F" w:rsidP="00BC5B6B">
      <w:pPr>
        <w:numPr>
          <w:ilvl w:val="0"/>
          <w:numId w:val="37"/>
        </w:numPr>
        <w:spacing w:after="0" w:line="240" w:lineRule="auto"/>
        <w:ind w:left="567" w:hanging="283"/>
        <w:jc w:val="both"/>
        <w:rPr>
          <w:rFonts w:cstheme="minorHAnsi"/>
          <w:szCs w:val="20"/>
        </w:rPr>
      </w:pPr>
      <w:r w:rsidRPr="00355B08">
        <w:rPr>
          <w:rFonts w:cstheme="minorHAnsi"/>
          <w:szCs w:val="20"/>
        </w:rPr>
        <w:t xml:space="preserve">Ocena punktowa będzie dotyczyć wyłącznie ofert uznanych za ważne i niepodlegających odrzuceniu. </w:t>
      </w:r>
    </w:p>
    <w:p w14:paraId="638D8887" w14:textId="77777777" w:rsidR="0003117F" w:rsidRPr="00355B08" w:rsidRDefault="0046296C" w:rsidP="00BC5B6B">
      <w:pPr>
        <w:numPr>
          <w:ilvl w:val="0"/>
          <w:numId w:val="37"/>
        </w:numPr>
        <w:spacing w:after="0" w:line="240" w:lineRule="auto"/>
        <w:ind w:left="567" w:hanging="283"/>
        <w:jc w:val="both"/>
        <w:rPr>
          <w:rFonts w:cstheme="minorHAnsi"/>
          <w:szCs w:val="20"/>
        </w:rPr>
      </w:pPr>
      <w:r>
        <w:rPr>
          <w:rFonts w:cstheme="minorHAnsi"/>
          <w:szCs w:val="20"/>
        </w:rPr>
        <w:t>Z</w:t>
      </w:r>
      <w:r w:rsidR="0003117F" w:rsidRPr="00355B08">
        <w:rPr>
          <w:rFonts w:cstheme="minorHAnsi"/>
          <w:szCs w:val="20"/>
        </w:rPr>
        <w:t>a najkorzystniejszą zostanie uznana oferta, która uzyska największą liczbę punktów obliczon</w:t>
      </w:r>
      <w:r w:rsidR="003231E9">
        <w:rPr>
          <w:rFonts w:cstheme="minorHAnsi"/>
          <w:szCs w:val="20"/>
        </w:rPr>
        <w:t>ych wg wzoru podanego w pkt 3 i 4</w:t>
      </w:r>
      <w:r w:rsidR="0003117F" w:rsidRPr="00355B08">
        <w:rPr>
          <w:rFonts w:cstheme="minorHAnsi"/>
          <w:szCs w:val="20"/>
        </w:rPr>
        <w:t xml:space="preserve">.  </w:t>
      </w:r>
    </w:p>
    <w:p w14:paraId="47BB8D97" w14:textId="77777777" w:rsidR="0003117F" w:rsidRPr="00840DC8" w:rsidRDefault="0003117F" w:rsidP="00BC5B6B">
      <w:pPr>
        <w:numPr>
          <w:ilvl w:val="0"/>
          <w:numId w:val="37"/>
        </w:numPr>
        <w:spacing w:after="0" w:line="240" w:lineRule="auto"/>
        <w:ind w:left="567" w:hanging="283"/>
        <w:jc w:val="both"/>
        <w:rPr>
          <w:rFonts w:cstheme="minorHAnsi"/>
          <w:szCs w:val="20"/>
        </w:rPr>
      </w:pPr>
      <w:r w:rsidRPr="00355B08">
        <w:rPr>
          <w:rFonts w:cstheme="minorHAnsi"/>
          <w:szCs w:val="20"/>
        </w:rPr>
        <w:t xml:space="preserve">W toku badania i oceny ofert Zamawiający może żądać od Wykonawców wyjaśnień dotyczących treści złożonych ofert. </w:t>
      </w:r>
    </w:p>
    <w:p w14:paraId="0133BEF0" w14:textId="77777777" w:rsidR="00C7149D" w:rsidRDefault="00C7149D" w:rsidP="00C7149D">
      <w:pPr>
        <w:pStyle w:val="Nagwek1"/>
        <w:ind w:left="567" w:hanging="567"/>
      </w:pPr>
      <w:bookmarkStart w:id="17" w:name="_Toc105136773"/>
      <w:r>
        <w:t>Ocena ofert</w:t>
      </w:r>
      <w:bookmarkEnd w:id="17"/>
    </w:p>
    <w:p w14:paraId="3930B1F0" w14:textId="77777777" w:rsidR="00C7149D" w:rsidRDefault="00C7149D" w:rsidP="00BC5B6B">
      <w:pPr>
        <w:pStyle w:val="Akapitzlist"/>
        <w:numPr>
          <w:ilvl w:val="0"/>
          <w:numId w:val="35"/>
        </w:numPr>
        <w:spacing w:after="0" w:line="240" w:lineRule="auto"/>
        <w:jc w:val="both"/>
      </w:pPr>
      <w:r w:rsidRPr="00C7149D">
        <w:t>Zamawiający poprawi w ofercie:</w:t>
      </w:r>
    </w:p>
    <w:p w14:paraId="1C27193C" w14:textId="77777777" w:rsidR="00C7149D" w:rsidRDefault="00C7149D" w:rsidP="00BC5B6B">
      <w:pPr>
        <w:pStyle w:val="Akapitzlist"/>
        <w:numPr>
          <w:ilvl w:val="1"/>
          <w:numId w:val="35"/>
        </w:numPr>
        <w:spacing w:after="0" w:line="240" w:lineRule="auto"/>
        <w:jc w:val="both"/>
      </w:pPr>
      <w:r>
        <w:t>Oczywiste omyłki pisarskie</w:t>
      </w:r>
    </w:p>
    <w:p w14:paraId="22FFD7F5" w14:textId="77777777" w:rsidR="00C7149D" w:rsidRDefault="00C7149D" w:rsidP="00BC5B6B">
      <w:pPr>
        <w:pStyle w:val="Akapitzlist"/>
        <w:numPr>
          <w:ilvl w:val="1"/>
          <w:numId w:val="35"/>
        </w:numPr>
        <w:spacing w:after="0" w:line="240" w:lineRule="auto"/>
        <w:jc w:val="both"/>
      </w:pPr>
      <w:r w:rsidRPr="00C7149D">
        <w:t>oczywiste omyłki rachunkowe, z uwzględnieniem konsekwencji rachunkowych dokonanych poprawek,</w:t>
      </w:r>
    </w:p>
    <w:p w14:paraId="4C0C9E95" w14:textId="77777777" w:rsidR="00C7149D" w:rsidRDefault="00C7149D" w:rsidP="00BC5B6B">
      <w:pPr>
        <w:pStyle w:val="Akapitzlist"/>
        <w:numPr>
          <w:ilvl w:val="1"/>
          <w:numId w:val="35"/>
        </w:numPr>
        <w:spacing w:after="0" w:line="240" w:lineRule="auto"/>
        <w:jc w:val="both"/>
      </w:pPr>
      <w:r w:rsidRPr="00C7149D">
        <w:t>inne omyłki polegające na niezgodności oferty z dokumentami zamówienia, niepowodujące istotnych zmian w treści oferty</w:t>
      </w:r>
    </w:p>
    <w:p w14:paraId="1B2C8609" w14:textId="77777777" w:rsidR="00C7149D" w:rsidRDefault="00C7149D" w:rsidP="00A15232">
      <w:pPr>
        <w:pStyle w:val="Akapitzlist"/>
        <w:spacing w:after="0" w:line="240" w:lineRule="auto"/>
        <w:ind w:left="1440"/>
        <w:jc w:val="both"/>
      </w:pPr>
      <w:r w:rsidRPr="00C7149D">
        <w:t>– niezwłocznie zawiadamiając o tym Wykonawcę, którego oferta została poprawiona.</w:t>
      </w:r>
    </w:p>
    <w:p w14:paraId="161EBAD3" w14:textId="77777777" w:rsidR="00C7149D" w:rsidRDefault="00C7149D" w:rsidP="00BC5B6B">
      <w:pPr>
        <w:pStyle w:val="Akapitzlist"/>
        <w:numPr>
          <w:ilvl w:val="0"/>
          <w:numId w:val="35"/>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14:paraId="33F1E2EE" w14:textId="77777777" w:rsidR="00C7149D" w:rsidRDefault="00C7149D" w:rsidP="00BC5B6B">
      <w:pPr>
        <w:pStyle w:val="Akapitzlist"/>
        <w:numPr>
          <w:ilvl w:val="0"/>
          <w:numId w:val="35"/>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14:paraId="619B99BA" w14:textId="77777777" w:rsidR="00C7149D" w:rsidRDefault="00C7149D" w:rsidP="00BC5B6B">
      <w:pPr>
        <w:pStyle w:val="Akapitzlist"/>
        <w:numPr>
          <w:ilvl w:val="0"/>
          <w:numId w:val="35"/>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14:paraId="29656989" w14:textId="77777777" w:rsidR="00C7149D" w:rsidRDefault="00C7149D" w:rsidP="00BC5B6B">
      <w:pPr>
        <w:pStyle w:val="Akapitzlist"/>
        <w:numPr>
          <w:ilvl w:val="0"/>
          <w:numId w:val="35"/>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28E7500" w14:textId="77777777" w:rsidR="00C7149D" w:rsidRDefault="00C7149D" w:rsidP="00BC5B6B">
      <w:pPr>
        <w:pStyle w:val="Akapitzlist"/>
        <w:numPr>
          <w:ilvl w:val="0"/>
          <w:numId w:val="35"/>
        </w:numPr>
        <w:spacing w:after="0" w:line="240" w:lineRule="auto"/>
        <w:jc w:val="both"/>
      </w:pPr>
      <w:r w:rsidRPr="00C7149D">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14:paraId="1E2B5EBD" w14:textId="77777777" w:rsidR="00C7149D" w:rsidRDefault="00C7149D" w:rsidP="00BC5B6B">
      <w:pPr>
        <w:pStyle w:val="Akapitzlist"/>
        <w:numPr>
          <w:ilvl w:val="0"/>
          <w:numId w:val="35"/>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14:paraId="00DE350E" w14:textId="77777777" w:rsidR="00A15232" w:rsidRDefault="00C7149D" w:rsidP="00BC5B6B">
      <w:pPr>
        <w:pStyle w:val="Akapitzlist"/>
        <w:numPr>
          <w:ilvl w:val="1"/>
          <w:numId w:val="35"/>
        </w:numPr>
        <w:spacing w:after="0" w:line="240" w:lineRule="auto"/>
        <w:jc w:val="both"/>
      </w:pPr>
      <w:r>
        <w:t xml:space="preserve"> oferta Wykonawcy podlegają odrzuceniu bez względu na ich złożenie, uzupełnienie lub poprawienie lub</w:t>
      </w:r>
    </w:p>
    <w:p w14:paraId="67A61CFF" w14:textId="77777777" w:rsidR="00C7149D" w:rsidRDefault="00C7149D" w:rsidP="00BC5B6B">
      <w:pPr>
        <w:pStyle w:val="Akapitzlist"/>
        <w:numPr>
          <w:ilvl w:val="1"/>
          <w:numId w:val="35"/>
        </w:numPr>
        <w:spacing w:after="0" w:line="240" w:lineRule="auto"/>
        <w:jc w:val="both"/>
      </w:pPr>
      <w:r>
        <w:t>zachodzą przesłanki unieważnienia postępowania.</w:t>
      </w:r>
    </w:p>
    <w:p w14:paraId="6AB34458" w14:textId="77777777" w:rsidR="00A15232" w:rsidRDefault="00A15232" w:rsidP="00BC5B6B">
      <w:pPr>
        <w:pStyle w:val="Akapitzlist"/>
        <w:numPr>
          <w:ilvl w:val="0"/>
          <w:numId w:val="35"/>
        </w:numPr>
        <w:spacing w:after="0" w:line="240" w:lineRule="auto"/>
        <w:jc w:val="both"/>
      </w:pPr>
      <w:r w:rsidRPr="00A15232">
        <w:t>Zamawiający może żądać od Wykonawców wyjaśnień dotyczących treści oświadczeni</w:t>
      </w:r>
      <w:r w:rsidR="0024427B">
        <w:t>a, o któ</w:t>
      </w:r>
      <w:r>
        <w:t>rym mowa w rozdziale 22</w:t>
      </w:r>
      <w:r w:rsidRPr="00A15232">
        <w:t xml:space="preserve"> ust.1 (art.125 ust.1 ustawy), lub złożonych podmiotowych środków dowodowych lub innych dokumentów lub oświadczeń składanych w postępowaniu.</w:t>
      </w:r>
    </w:p>
    <w:p w14:paraId="7A51C3E0" w14:textId="77777777" w:rsidR="00A15232" w:rsidRDefault="00A15232" w:rsidP="00BC5B6B">
      <w:pPr>
        <w:pStyle w:val="Akapitzlist"/>
        <w:numPr>
          <w:ilvl w:val="0"/>
          <w:numId w:val="35"/>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14:paraId="2DD45566" w14:textId="77777777" w:rsidR="00A15232" w:rsidRDefault="00A15232" w:rsidP="00BC5B6B">
      <w:pPr>
        <w:pStyle w:val="Akapitzlist"/>
        <w:numPr>
          <w:ilvl w:val="0"/>
          <w:numId w:val="35"/>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14:paraId="45DCE89F" w14:textId="77777777" w:rsidR="00A15232" w:rsidRDefault="00A15232" w:rsidP="00BC5B6B">
      <w:pPr>
        <w:pStyle w:val="Akapitzlist"/>
        <w:numPr>
          <w:ilvl w:val="0"/>
          <w:numId w:val="35"/>
        </w:numPr>
        <w:spacing w:after="0" w:line="240" w:lineRule="auto"/>
        <w:jc w:val="both"/>
      </w:pPr>
      <w:r w:rsidRPr="00A15232">
        <w:t>Zamawiający odrzuca ofertę w przypadkach określonych w art.226 ust.1 ustawy.</w:t>
      </w:r>
    </w:p>
    <w:p w14:paraId="46D4E8F0" w14:textId="77777777" w:rsidR="00A15232" w:rsidRDefault="00A15232" w:rsidP="00BC5B6B">
      <w:pPr>
        <w:pStyle w:val="Akapitzlist"/>
        <w:numPr>
          <w:ilvl w:val="0"/>
          <w:numId w:val="35"/>
        </w:numPr>
        <w:spacing w:after="0" w:line="240" w:lineRule="auto"/>
        <w:jc w:val="both"/>
      </w:pPr>
      <w:r w:rsidRPr="00A15232">
        <w:t>Zamawiający wybiera najkorzystniejszą ofertę w terminie zw</w:t>
      </w:r>
      <w:r>
        <w:t>iązania ofertą określonym w rozdziale 11</w:t>
      </w:r>
      <w:r w:rsidRPr="00A15232">
        <w:t xml:space="preserve"> ust.1.</w:t>
      </w:r>
    </w:p>
    <w:p w14:paraId="70F91C78" w14:textId="77777777" w:rsidR="00A15232" w:rsidRDefault="00A15232" w:rsidP="00BC5B6B">
      <w:pPr>
        <w:pStyle w:val="Akapitzlist"/>
        <w:numPr>
          <w:ilvl w:val="0"/>
          <w:numId w:val="35"/>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14:paraId="1FC62D45" w14:textId="77777777" w:rsidR="00A15232" w:rsidRDefault="00A15232" w:rsidP="00BC5B6B">
      <w:pPr>
        <w:pStyle w:val="Akapitzlist"/>
        <w:numPr>
          <w:ilvl w:val="0"/>
          <w:numId w:val="35"/>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14:paraId="10C36558" w14:textId="77777777" w:rsidR="00A15232" w:rsidRDefault="00A15232" w:rsidP="00BC5B6B">
      <w:pPr>
        <w:pStyle w:val="Akapitzlist"/>
        <w:numPr>
          <w:ilvl w:val="0"/>
          <w:numId w:val="35"/>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3139A11" w14:textId="77777777" w:rsidR="00D57553" w:rsidRDefault="00D57553" w:rsidP="00BC5B6B">
      <w:pPr>
        <w:pStyle w:val="Akapitzlist"/>
        <w:numPr>
          <w:ilvl w:val="0"/>
          <w:numId w:val="35"/>
        </w:numPr>
        <w:spacing w:after="0" w:line="240" w:lineRule="auto"/>
        <w:jc w:val="both"/>
      </w:pPr>
      <w:r>
        <w:t>Niezwłocznie po wyborze najkorzystniejszej oferty Zamawiający informuje równocześnie Wykonawców, którzy złożyli oferty, o:</w:t>
      </w:r>
    </w:p>
    <w:p w14:paraId="120A4164" w14:textId="77777777" w:rsidR="00D57553" w:rsidRDefault="00D57553" w:rsidP="00BC5B6B">
      <w:pPr>
        <w:pStyle w:val="Akapitzlist"/>
        <w:numPr>
          <w:ilvl w:val="1"/>
          <w:numId w:val="35"/>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E7B4A2F" w14:textId="77777777" w:rsidR="00D57553" w:rsidRDefault="00D57553" w:rsidP="00BC5B6B">
      <w:pPr>
        <w:pStyle w:val="Akapitzlist"/>
        <w:numPr>
          <w:ilvl w:val="1"/>
          <w:numId w:val="35"/>
        </w:numPr>
        <w:spacing w:after="0" w:line="240" w:lineRule="auto"/>
        <w:ind w:hanging="306"/>
        <w:jc w:val="both"/>
      </w:pPr>
      <w:r>
        <w:t>Wykonawcach, których oferty zostały odrzucone</w:t>
      </w:r>
      <w:r w:rsidR="00975F57">
        <w:t xml:space="preserve"> </w:t>
      </w:r>
      <w:r>
        <w:t xml:space="preserve">– podając uzasadnienie faktyczne </w:t>
      </w:r>
      <w:r w:rsidR="00975F57">
        <w:br/>
      </w:r>
      <w:r>
        <w:t>i prawne.</w:t>
      </w:r>
    </w:p>
    <w:p w14:paraId="4AD9B109" w14:textId="77777777" w:rsidR="00D57553" w:rsidRDefault="00F61EF6" w:rsidP="00BC5B6B">
      <w:pPr>
        <w:pStyle w:val="Akapitzlist"/>
        <w:numPr>
          <w:ilvl w:val="0"/>
          <w:numId w:val="35"/>
        </w:numPr>
        <w:spacing w:after="0" w:line="240" w:lineRule="auto"/>
        <w:jc w:val="both"/>
      </w:pPr>
      <w:r w:rsidRPr="00F61EF6">
        <w:lastRenderedPageBreak/>
        <w:t>Zamawiający udostępnia niezwłocznie informacje, o których mowa w ust.</w:t>
      </w:r>
      <w:r>
        <w:t xml:space="preserve"> 16</w:t>
      </w:r>
      <w:r w:rsidRPr="00F61EF6">
        <w:t xml:space="preserve"> pkt 1, na stronie internetowej postępowania (w sekcji „Komunikaty”).</w:t>
      </w:r>
    </w:p>
    <w:p w14:paraId="1C697672" w14:textId="77777777" w:rsidR="00F61EF6" w:rsidRDefault="00F61EF6" w:rsidP="00BC5B6B">
      <w:pPr>
        <w:pStyle w:val="Akapitzlist"/>
        <w:numPr>
          <w:ilvl w:val="0"/>
          <w:numId w:val="35"/>
        </w:numPr>
        <w:spacing w:after="0" w:line="240" w:lineRule="auto"/>
        <w:jc w:val="both"/>
      </w:pPr>
      <w:r w:rsidRPr="00F61EF6">
        <w:t>O unieważnieniu postępowania Zamawiający zawiadamia równocześnie Wykonawców, którzy złożyli oferty – podając uzasadnienie faktyczne i prawne.</w:t>
      </w:r>
    </w:p>
    <w:p w14:paraId="14F1B488" w14:textId="77777777" w:rsidR="00F61EF6" w:rsidRPr="00C7149D" w:rsidRDefault="00F61EF6" w:rsidP="00BC5B6B">
      <w:pPr>
        <w:pStyle w:val="Akapitzlist"/>
        <w:numPr>
          <w:ilvl w:val="0"/>
          <w:numId w:val="35"/>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14:paraId="17A772F7" w14:textId="77777777" w:rsidR="004B3ABA" w:rsidRPr="00355B08" w:rsidRDefault="00C7149D" w:rsidP="00FA77A5">
      <w:pPr>
        <w:pStyle w:val="Nagwek1"/>
        <w:ind w:left="426" w:hanging="426"/>
      </w:pPr>
      <w:r>
        <w:t xml:space="preserve"> </w:t>
      </w:r>
      <w:bookmarkStart w:id="18" w:name="_Toc105136774"/>
      <w:r w:rsidR="004B3ABA" w:rsidRPr="00355B08">
        <w:t>Formalności po wyborze oferty</w:t>
      </w:r>
      <w:bookmarkEnd w:id="18"/>
    </w:p>
    <w:p w14:paraId="0DF231FE" w14:textId="77777777" w:rsidR="004B3ABA" w:rsidRPr="00355B08" w:rsidRDefault="004B3ABA" w:rsidP="00666133">
      <w:pPr>
        <w:pStyle w:val="Akapitzlist"/>
        <w:numPr>
          <w:ilvl w:val="0"/>
          <w:numId w:val="17"/>
        </w:numPr>
        <w:spacing w:after="0" w:line="240" w:lineRule="auto"/>
        <w:ind w:left="709"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14:paraId="1F74A2F6" w14:textId="77777777" w:rsidR="004B3ABA" w:rsidRDefault="004B3ABA" w:rsidP="00666133">
      <w:pPr>
        <w:numPr>
          <w:ilvl w:val="0"/>
          <w:numId w:val="17"/>
        </w:numPr>
        <w:spacing w:after="0" w:line="240" w:lineRule="auto"/>
        <w:ind w:left="709"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14:paraId="589C67FF" w14:textId="77777777" w:rsidR="009D6CE9" w:rsidRPr="00355B08" w:rsidRDefault="009D6CE9" w:rsidP="00666133">
      <w:pPr>
        <w:numPr>
          <w:ilvl w:val="0"/>
          <w:numId w:val="17"/>
        </w:numPr>
        <w:spacing w:after="0" w:line="240" w:lineRule="auto"/>
        <w:ind w:left="709" w:right="41"/>
        <w:jc w:val="both"/>
        <w:rPr>
          <w:rFonts w:cstheme="minorHAnsi"/>
          <w:szCs w:val="20"/>
        </w:rPr>
      </w:pPr>
      <w:r>
        <w:rPr>
          <w:rFonts w:cstheme="minorHAnsi"/>
          <w:szCs w:val="20"/>
        </w:rPr>
        <w:t>Zamawiający wskaże termin i miejsce podpisania umowy.</w:t>
      </w:r>
    </w:p>
    <w:p w14:paraId="034E770F" w14:textId="77777777" w:rsidR="004B3ABA" w:rsidRPr="00355B08" w:rsidRDefault="004B3ABA" w:rsidP="00666133">
      <w:pPr>
        <w:numPr>
          <w:ilvl w:val="0"/>
          <w:numId w:val="17"/>
        </w:numPr>
        <w:spacing w:after="0" w:line="240" w:lineRule="auto"/>
        <w:ind w:left="709"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743A309F" w14:textId="77777777" w:rsidR="004B3ABA" w:rsidRPr="00355B08" w:rsidRDefault="00C7149D" w:rsidP="00FA77A5">
      <w:pPr>
        <w:pStyle w:val="Nagwek1"/>
        <w:ind w:left="426" w:hanging="426"/>
      </w:pPr>
      <w:r>
        <w:t xml:space="preserve"> </w:t>
      </w:r>
      <w:bookmarkStart w:id="19" w:name="_Toc105136775"/>
      <w:r w:rsidR="004B3ABA" w:rsidRPr="00355B08">
        <w:t>Ochrona prawna</w:t>
      </w:r>
      <w:bookmarkEnd w:id="19"/>
    </w:p>
    <w:p w14:paraId="77682A1D" w14:textId="77777777" w:rsidR="004B3ABA" w:rsidRPr="00355B08" w:rsidRDefault="004B3ABA" w:rsidP="00BC5B6B">
      <w:pPr>
        <w:pStyle w:val="Akapitzlist"/>
        <w:numPr>
          <w:ilvl w:val="0"/>
          <w:numId w:val="18"/>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14:paraId="72249018" w14:textId="77777777" w:rsidR="00A34442" w:rsidRPr="00355B08" w:rsidRDefault="00A34442" w:rsidP="00BC5B6B">
      <w:pPr>
        <w:pStyle w:val="Akapitzlist"/>
        <w:numPr>
          <w:ilvl w:val="0"/>
          <w:numId w:val="18"/>
        </w:numPr>
        <w:spacing w:after="0" w:line="240" w:lineRule="auto"/>
        <w:ind w:hanging="357"/>
        <w:jc w:val="both"/>
        <w:rPr>
          <w:rFonts w:cstheme="minorHAnsi"/>
        </w:rPr>
      </w:pPr>
      <w:r w:rsidRPr="00355B08">
        <w:rPr>
          <w:rFonts w:cstheme="minorHAnsi"/>
        </w:rPr>
        <w:t>Art. 513 Odwołanie przysługuje na:</w:t>
      </w:r>
    </w:p>
    <w:p w14:paraId="7FB8E8C5" w14:textId="77777777"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14:paraId="73C6B7BD" w14:textId="77777777"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14:paraId="2983B656" w14:textId="77777777"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14:paraId="3CF6D1A4" w14:textId="77777777" w:rsidR="00A34442" w:rsidRPr="00355B08" w:rsidRDefault="00A34442" w:rsidP="00BC5B6B">
      <w:pPr>
        <w:pStyle w:val="Akapitzlist"/>
        <w:numPr>
          <w:ilvl w:val="0"/>
          <w:numId w:val="18"/>
        </w:numPr>
        <w:spacing w:after="0" w:line="240" w:lineRule="auto"/>
        <w:ind w:hanging="357"/>
        <w:jc w:val="both"/>
        <w:rPr>
          <w:rFonts w:cstheme="minorHAnsi"/>
        </w:rPr>
      </w:pPr>
      <w:r w:rsidRPr="00355B08">
        <w:rPr>
          <w:rFonts w:cstheme="minorHAnsi"/>
        </w:rPr>
        <w:t xml:space="preserve">Art.514:  </w:t>
      </w:r>
    </w:p>
    <w:p w14:paraId="63D55698" w14:textId="77777777"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Odwołanie wnosi się do Prezesa Izby.</w:t>
      </w:r>
    </w:p>
    <w:p w14:paraId="0A67F324" w14:textId="77777777"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14:paraId="50E77176" w14:textId="77777777"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9F89D59" w14:textId="77777777"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1B9453C" w14:textId="77777777" w:rsidR="00A34442" w:rsidRPr="00355B08" w:rsidRDefault="00A34442" w:rsidP="00BC5B6B">
      <w:pPr>
        <w:pStyle w:val="Akapitzlist"/>
        <w:numPr>
          <w:ilvl w:val="0"/>
          <w:numId w:val="18"/>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2BA1E9D6" w14:textId="77777777" w:rsidR="00A34442" w:rsidRPr="00355B08" w:rsidRDefault="00A34442" w:rsidP="00BC5B6B">
      <w:pPr>
        <w:pStyle w:val="Akapitzlist"/>
        <w:numPr>
          <w:ilvl w:val="0"/>
          <w:numId w:val="18"/>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9484D0" w14:textId="77777777" w:rsidR="004B3ABA" w:rsidRPr="00355B08" w:rsidRDefault="00C7149D" w:rsidP="00FA77A5">
      <w:pPr>
        <w:pStyle w:val="Nagwek1"/>
        <w:ind w:left="426" w:hanging="426"/>
      </w:pPr>
      <w:r>
        <w:lastRenderedPageBreak/>
        <w:t xml:space="preserve"> </w:t>
      </w:r>
      <w:bookmarkStart w:id="20" w:name="_Toc105136776"/>
      <w:r w:rsidR="004B3ABA" w:rsidRPr="00265764">
        <w:t>Warunki</w:t>
      </w:r>
      <w:r w:rsidR="004B3ABA" w:rsidRPr="00355B08">
        <w:t xml:space="preserve"> udziału w postępowaniu</w:t>
      </w:r>
      <w:bookmarkEnd w:id="20"/>
    </w:p>
    <w:p w14:paraId="4534221A" w14:textId="7E941003" w:rsidR="00D157FB" w:rsidRPr="00BE18AF" w:rsidRDefault="00C001E1" w:rsidP="00D157FB">
      <w:pPr>
        <w:pStyle w:val="Akapitzlist"/>
        <w:numPr>
          <w:ilvl w:val="0"/>
          <w:numId w:val="19"/>
        </w:numPr>
        <w:spacing w:after="0" w:line="240" w:lineRule="auto"/>
        <w:jc w:val="both"/>
        <w:rPr>
          <w:rFonts w:cstheme="minorHAnsi"/>
          <w:b/>
        </w:rPr>
      </w:pPr>
      <w:r w:rsidRPr="00BE18AF">
        <w:rPr>
          <w:rFonts w:cstheme="minorHAnsi"/>
        </w:rPr>
        <w:t>O udzielenie zamówienia mogą ubiegać się wykonawcy, którzy spełniają warunki udziału w postępowaniu dotyczące</w:t>
      </w:r>
      <w:r w:rsidR="00D8502A" w:rsidRPr="00BE18AF">
        <w:rPr>
          <w:rFonts w:cstheme="minorHAnsi"/>
        </w:rPr>
        <w:t xml:space="preserve"> </w:t>
      </w:r>
      <w:r w:rsidR="00D157FB" w:rsidRPr="00BE18AF">
        <w:rPr>
          <w:rFonts w:cstheme="minorHAnsi"/>
        </w:rPr>
        <w:t>posiadania wymaganych uprawnień do wykonywania czynności bankowych na podstawie ustawy z dnia 29 sierpnia 1997 r.- Prawo bankowe (</w:t>
      </w:r>
      <w:proofErr w:type="spellStart"/>
      <w:r w:rsidR="00D157FB" w:rsidRPr="00BE18AF">
        <w:rPr>
          <w:rFonts w:cstheme="minorHAnsi"/>
        </w:rPr>
        <w:t>t.j</w:t>
      </w:r>
      <w:proofErr w:type="spellEnd"/>
      <w:r w:rsidR="00D157FB" w:rsidRPr="00BE18AF">
        <w:rPr>
          <w:rFonts w:cstheme="minorHAnsi"/>
        </w:rPr>
        <w:t xml:space="preserve">. Dz. U. z 2018 r. poz. 2187 z </w:t>
      </w:r>
      <w:proofErr w:type="spellStart"/>
      <w:r w:rsidR="00D157FB" w:rsidRPr="00BE18AF">
        <w:rPr>
          <w:rFonts w:cstheme="minorHAnsi"/>
        </w:rPr>
        <w:t>późn</w:t>
      </w:r>
      <w:proofErr w:type="spellEnd"/>
      <w:r w:rsidR="00D157FB" w:rsidRPr="00BE18AF">
        <w:rPr>
          <w:rFonts w:cstheme="minorHAnsi"/>
        </w:rPr>
        <w:t>. zm.) tj.</w:t>
      </w:r>
      <w:r w:rsidR="00BE18AF" w:rsidRPr="00BE18AF">
        <w:rPr>
          <w:rFonts w:cstheme="minorHAnsi"/>
        </w:rPr>
        <w:t xml:space="preserve"> posiadanie</w:t>
      </w:r>
      <w:r w:rsidR="00BE18AF">
        <w:rPr>
          <w:rFonts w:cstheme="minorHAnsi"/>
        </w:rPr>
        <w:t xml:space="preserve"> </w:t>
      </w:r>
      <w:r w:rsidR="00D157FB" w:rsidRPr="00BE18AF">
        <w:rPr>
          <w:rFonts w:cstheme="minorHAnsi"/>
          <w:b/>
        </w:rPr>
        <w:t xml:space="preserve">Zezwolenia Komisji Nadzoru Finansowego na rozpoczęcie działalności bankowej, o której mowa w art. 36 ustawy Prawo bankowe lub dokumentów równoważnych, potwierdzających prawo prowadzenia na terenie Polski działalności bankowej. </w:t>
      </w:r>
    </w:p>
    <w:p w14:paraId="7C0D268B" w14:textId="77777777"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F8CA04E" w14:textId="77777777"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0EE82E9" w14:textId="77777777"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14:paraId="092115CA" w14:textId="77777777"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 xml:space="preserve">zakres dostępnych wykonawcy zasobów  podmiotu udostępniającego zasoby, </w:t>
      </w:r>
    </w:p>
    <w:p w14:paraId="554DA4A6" w14:textId="77777777"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14:paraId="1EB24BF9" w14:textId="77777777"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91956DD" w14:textId="77777777"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C263A19" w14:textId="77777777"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18F9472" w14:textId="77777777"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C3E9833" w14:textId="77777777"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14:paraId="0861E4FA" w14:textId="77777777"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Wykonawcy wspólnie ubiegający się o udzielenie zamówienia:</w:t>
      </w:r>
    </w:p>
    <w:p w14:paraId="2E9A00FF" w14:textId="77777777"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14:paraId="6524F6A0" w14:textId="77777777" w:rsidR="00294643" w:rsidRDefault="00294643" w:rsidP="00BC5B6B">
      <w:pPr>
        <w:pStyle w:val="Akapitzlist"/>
        <w:numPr>
          <w:ilvl w:val="1"/>
          <w:numId w:val="19"/>
        </w:numPr>
        <w:spacing w:after="0" w:line="240" w:lineRule="auto"/>
        <w:jc w:val="both"/>
        <w:rPr>
          <w:rFonts w:cstheme="minorHAnsi"/>
        </w:rPr>
      </w:pPr>
      <w:r w:rsidRPr="00355B08">
        <w:rPr>
          <w:rFonts w:cstheme="minorHAnsi"/>
        </w:rPr>
        <w:lastRenderedPageBreak/>
        <w:t>W odniesieniu do warunków dotyczących wykształcenia, kwalifikacji zawodowych lub doświadczenia mogą polegać na zdolnościach tych wykonawców, którzy wykonają roboty budowlane lub usługi, do realizacji których te zdolności są wymagane.</w:t>
      </w:r>
    </w:p>
    <w:p w14:paraId="5616369C" w14:textId="77777777" w:rsidR="00D71E21" w:rsidRPr="00D71E21" w:rsidRDefault="00D71E21" w:rsidP="00BC5B6B">
      <w:pPr>
        <w:pStyle w:val="Akapitzlist"/>
        <w:numPr>
          <w:ilvl w:val="1"/>
          <w:numId w:val="19"/>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14:paraId="2D39DA63" w14:textId="77777777" w:rsidR="002A46C4" w:rsidRPr="00355B08" w:rsidRDefault="00C7149D" w:rsidP="00FA77A5">
      <w:pPr>
        <w:pStyle w:val="Nagwek1"/>
        <w:ind w:left="426" w:hanging="426"/>
      </w:pPr>
      <w:r>
        <w:t xml:space="preserve"> </w:t>
      </w:r>
      <w:bookmarkStart w:id="21" w:name="_Toc105136777"/>
      <w:r w:rsidR="002A46C4" w:rsidRPr="007525CA">
        <w:t>Podmiotowe</w:t>
      </w:r>
      <w:r w:rsidR="002A46C4" w:rsidRPr="00355B08">
        <w:t xml:space="preserve"> środki dowodowe</w:t>
      </w:r>
      <w:bookmarkEnd w:id="21"/>
    </w:p>
    <w:p w14:paraId="1F7BC808" w14:textId="77777777" w:rsidR="00AC428F" w:rsidRPr="00355B08" w:rsidRDefault="00AC428F" w:rsidP="00BC5B6B">
      <w:pPr>
        <w:pStyle w:val="Akapitzlist"/>
        <w:numPr>
          <w:ilvl w:val="0"/>
          <w:numId w:val="22"/>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14:paraId="6AB599FE" w14:textId="77777777" w:rsidR="00CE52E9" w:rsidRDefault="00AC428F" w:rsidP="00BC5B6B">
      <w:pPr>
        <w:pStyle w:val="Akapitzlist"/>
        <w:numPr>
          <w:ilvl w:val="1"/>
          <w:numId w:val="22"/>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r w:rsidR="00CE52E9" w:rsidRPr="00CE52E9">
        <w:rPr>
          <w:rFonts w:cstheme="minorHAnsi"/>
        </w:rPr>
        <w:t xml:space="preserve"> </w:t>
      </w:r>
    </w:p>
    <w:p w14:paraId="53E1A33A" w14:textId="77777777" w:rsidR="00AC428F" w:rsidRPr="00CE52E9" w:rsidRDefault="00CE52E9" w:rsidP="00BC5B6B">
      <w:pPr>
        <w:pStyle w:val="Akapitzlist"/>
        <w:numPr>
          <w:ilvl w:val="1"/>
          <w:numId w:val="22"/>
        </w:numPr>
        <w:spacing w:after="0" w:line="240" w:lineRule="auto"/>
        <w:ind w:hanging="357"/>
        <w:jc w:val="both"/>
        <w:rPr>
          <w:rFonts w:cstheme="minorHAnsi"/>
        </w:rPr>
      </w:pPr>
      <w:r>
        <w:rPr>
          <w:rFonts w:cstheme="minorHAnsi"/>
        </w:rPr>
        <w:t xml:space="preserve">braku podstaw do wykluczenia, o których mowa w </w:t>
      </w:r>
      <w:r w:rsidRPr="00C64EF7">
        <w:rPr>
          <w:rFonts w:cstheme="minorHAnsi"/>
        </w:rPr>
        <w:t>art. 7 ust. 1 ustawy z  dnia 13 kwietnia 2022 r. o szczególnych rozwiązaniach w zakresie przeciwdziałania wspieraniu agresji na Ukrainę oraz służących ochronie bezpieczeństwa narodowego</w:t>
      </w:r>
      <w:r w:rsidRPr="00355B08">
        <w:rPr>
          <w:rFonts w:cstheme="minorHAnsi"/>
        </w:rPr>
        <w:t>;</w:t>
      </w:r>
    </w:p>
    <w:p w14:paraId="123FCEE0" w14:textId="77777777" w:rsidR="00AC428F" w:rsidRPr="00355B08" w:rsidRDefault="00AC428F" w:rsidP="00BC5B6B">
      <w:pPr>
        <w:pStyle w:val="Akapitzlist"/>
        <w:numPr>
          <w:ilvl w:val="1"/>
          <w:numId w:val="22"/>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14:paraId="34F022F2" w14:textId="77777777"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14:paraId="7B7960E6" w14:textId="77777777"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14:paraId="7A87403A" w14:textId="77777777"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14:paraId="31B7E7D5" w14:textId="77777777" w:rsidR="002A46C4" w:rsidRPr="00355B08" w:rsidRDefault="002A46C4" w:rsidP="00BC5B6B">
      <w:pPr>
        <w:pStyle w:val="Akapitzlist"/>
        <w:numPr>
          <w:ilvl w:val="0"/>
          <w:numId w:val="22"/>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14:paraId="7745AC78" w14:textId="77777777" w:rsidR="002A46C4" w:rsidRPr="00355B08" w:rsidRDefault="002A46C4" w:rsidP="00BC5B6B">
      <w:pPr>
        <w:pStyle w:val="Akapitzlist"/>
        <w:numPr>
          <w:ilvl w:val="0"/>
          <w:numId w:val="22"/>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14:paraId="46F66C7B" w14:textId="77777777" w:rsidR="002A46C4" w:rsidRPr="00355B08" w:rsidRDefault="00E26C8B" w:rsidP="00BC5B6B">
      <w:pPr>
        <w:pStyle w:val="Akapitzlist"/>
        <w:numPr>
          <w:ilvl w:val="1"/>
          <w:numId w:val="22"/>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76AC924E" w14:textId="77777777" w:rsidR="00B2614A" w:rsidRPr="00355B08" w:rsidRDefault="00B2614A" w:rsidP="00BC5B6B">
      <w:pPr>
        <w:pStyle w:val="Akapitzlist"/>
        <w:numPr>
          <w:ilvl w:val="1"/>
          <w:numId w:val="22"/>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5575C28E" w14:textId="77777777" w:rsidR="00123F3B" w:rsidRPr="00355B08" w:rsidRDefault="00123F3B" w:rsidP="00BC5B6B">
      <w:pPr>
        <w:pStyle w:val="Akapitzlist"/>
        <w:numPr>
          <w:ilvl w:val="1"/>
          <w:numId w:val="22"/>
        </w:numPr>
        <w:spacing w:after="0" w:line="240" w:lineRule="auto"/>
        <w:jc w:val="both"/>
        <w:rPr>
          <w:rFonts w:cstheme="minorHAnsi"/>
        </w:rPr>
      </w:pPr>
      <w:r w:rsidRPr="00355B08">
        <w:rPr>
          <w:rFonts w:cstheme="minorHAnsi"/>
          <w:b/>
        </w:rPr>
        <w:lastRenderedPageBreak/>
        <w:t>odpis lub informacj</w:t>
      </w:r>
      <w:r w:rsidR="00B56CF9" w:rsidRPr="00355B08">
        <w:rPr>
          <w:rFonts w:cstheme="minorHAnsi"/>
          <w:b/>
        </w:rPr>
        <w:t>ę</w:t>
      </w:r>
      <w:r w:rsidRPr="00355B08">
        <w:rPr>
          <w:rFonts w:cstheme="minorHAnsi"/>
          <w:b/>
        </w:rPr>
        <w:t xml:space="preserve"> z Krajowego Rejestru Sądowego lub z Centralnej Ewidencji i Informacji o Działalności Gospodarczej</w:t>
      </w:r>
      <w:r w:rsidRPr="00355B08">
        <w:rPr>
          <w:rFonts w:cstheme="minorHAnsi"/>
        </w:rPr>
        <w:t>, w zakresie art. 109 ust. 1 pkt 4 ustawy, sporządzon</w:t>
      </w:r>
      <w:r w:rsidR="00B56CF9" w:rsidRPr="00355B08">
        <w:rPr>
          <w:rFonts w:cstheme="minorHAnsi"/>
        </w:rPr>
        <w:t>ą</w:t>
      </w:r>
      <w:r w:rsidRPr="00355B08">
        <w:rPr>
          <w:rFonts w:cstheme="minorHAnsi"/>
        </w:rPr>
        <w:t xml:space="preserve"> nie wcześniej niż 3 miesiące przed jej złożeniem, jeżeli odrębne przepisy wymagają wpisu do rejestru lub ewidencji;</w:t>
      </w:r>
    </w:p>
    <w:p w14:paraId="21B5A41E" w14:textId="0FCCE99E" w:rsidR="00D157FB" w:rsidRPr="00D157FB" w:rsidRDefault="00B56CF9" w:rsidP="00D157FB">
      <w:pPr>
        <w:pStyle w:val="Akapitzlist"/>
        <w:spacing w:after="0" w:line="240" w:lineRule="auto"/>
        <w:ind w:hanging="360"/>
        <w:jc w:val="both"/>
        <w:rPr>
          <w:rFonts w:cstheme="minorHAnsi"/>
        </w:rPr>
      </w:pPr>
      <w:r w:rsidRPr="00D157FB">
        <w:rPr>
          <w:rFonts w:cstheme="minorHAnsi"/>
        </w:rPr>
        <w:t xml:space="preserve">W celu potwierdzenia spełniania warunków udziału w postepowaniu dotyczących zdolności technicznej i zawodowej, określonych </w:t>
      </w:r>
      <w:r w:rsidR="009C4BCE" w:rsidRPr="00D157FB">
        <w:rPr>
          <w:rFonts w:cstheme="minorHAnsi"/>
        </w:rPr>
        <w:t xml:space="preserve">w rozdziale </w:t>
      </w:r>
      <w:r w:rsidR="00D71E21" w:rsidRPr="00D157FB">
        <w:rPr>
          <w:rFonts w:cstheme="minorHAnsi"/>
        </w:rPr>
        <w:t>21</w:t>
      </w:r>
      <w:r w:rsidR="009C4BCE" w:rsidRPr="00D157FB">
        <w:rPr>
          <w:rFonts w:cstheme="minorHAnsi"/>
        </w:rPr>
        <w:t xml:space="preserve"> ust. 1, wykonawca w odpowiedzi na wezwanie, o którym mowa w ust. 5 składa aktualn</w:t>
      </w:r>
      <w:bookmarkStart w:id="22" w:name="_Toc105136778"/>
      <w:r w:rsidR="00BE18AF">
        <w:rPr>
          <w:rFonts w:cstheme="minorHAnsi"/>
        </w:rPr>
        <w:t>e</w:t>
      </w:r>
      <w:r w:rsidR="00D157FB">
        <w:rPr>
          <w:rFonts w:cstheme="minorHAnsi"/>
        </w:rPr>
        <w:t xml:space="preserve"> na dzień złożenia</w:t>
      </w:r>
      <w:r w:rsidR="00D157FB" w:rsidRPr="00D157FB">
        <w:rPr>
          <w:rFonts w:cstheme="minorHAnsi"/>
          <w:b/>
        </w:rPr>
        <w:t xml:space="preserve"> zezwolenie Komisji Nadzoru Finansowego na rozpoczęcie działalności bankowej, o której mowa w art. 36 ustawy Prawo bankowe lub dokumenty równoważne, potwierdzające prawo prowadzenia na terenie Polski działalności bankowej.</w:t>
      </w:r>
      <w:r w:rsidR="00D157FB" w:rsidRPr="00D157FB">
        <w:rPr>
          <w:rFonts w:cstheme="minorHAnsi"/>
        </w:rPr>
        <w:t xml:space="preserve"> </w:t>
      </w:r>
    </w:p>
    <w:p w14:paraId="5065E744" w14:textId="77777777" w:rsidR="00D167C6" w:rsidRDefault="00D167C6" w:rsidP="00D167C6">
      <w:pPr>
        <w:pStyle w:val="Nagwek1"/>
        <w:ind w:left="426" w:hanging="426"/>
      </w:pPr>
      <w:r>
        <w:t>Przedmiotowe środki dowodowe</w:t>
      </w:r>
      <w:bookmarkEnd w:id="22"/>
    </w:p>
    <w:p w14:paraId="706609C5" w14:textId="77777777" w:rsidR="00D167C6" w:rsidRDefault="00C7149D" w:rsidP="00BC5B6B">
      <w:pPr>
        <w:pStyle w:val="Akapitzlist"/>
        <w:numPr>
          <w:ilvl w:val="0"/>
          <w:numId w:val="23"/>
        </w:numPr>
        <w:rPr>
          <w:rFonts w:cstheme="minorHAnsi"/>
        </w:rPr>
      </w:pPr>
      <w:r>
        <w:t xml:space="preserve"> </w:t>
      </w:r>
      <w:r w:rsidR="00D167C6">
        <w:rPr>
          <w:rFonts w:cstheme="minorHAnsi"/>
        </w:rPr>
        <w:t xml:space="preserve">Zamawiający </w:t>
      </w:r>
      <w:r w:rsidR="00D157FB">
        <w:rPr>
          <w:rFonts w:cstheme="minorHAnsi"/>
        </w:rPr>
        <w:t xml:space="preserve">nie </w:t>
      </w:r>
      <w:r w:rsidR="00D167C6">
        <w:rPr>
          <w:rFonts w:cstheme="minorHAnsi"/>
        </w:rPr>
        <w:t xml:space="preserve">wymaga złożenia </w:t>
      </w:r>
      <w:r w:rsidR="00B51489">
        <w:rPr>
          <w:rFonts w:cstheme="minorHAnsi"/>
        </w:rPr>
        <w:t>wraz z ofertą</w:t>
      </w:r>
      <w:r w:rsidR="00D167C6">
        <w:rPr>
          <w:rFonts w:cstheme="minorHAnsi"/>
        </w:rPr>
        <w:t xml:space="preserve"> pr</w:t>
      </w:r>
      <w:r w:rsidR="00D157FB">
        <w:rPr>
          <w:rFonts w:cstheme="minorHAnsi"/>
        </w:rPr>
        <w:t>zedmiotowych środków dowodowych.</w:t>
      </w:r>
    </w:p>
    <w:p w14:paraId="1591C441" w14:textId="77777777" w:rsidR="00D753EB" w:rsidRPr="00355B08" w:rsidRDefault="00D753EB" w:rsidP="00FA77A5">
      <w:pPr>
        <w:pStyle w:val="Nagwek1"/>
        <w:ind w:left="426" w:hanging="426"/>
      </w:pPr>
      <w:bookmarkStart w:id="23" w:name="_Toc105136779"/>
      <w:r w:rsidRPr="00355B08">
        <w:t>Podział zamówienia na części</w:t>
      </w:r>
      <w:bookmarkEnd w:id="23"/>
    </w:p>
    <w:p w14:paraId="1422A47E" w14:textId="77777777" w:rsidR="00D753EB" w:rsidRPr="00D157FB" w:rsidRDefault="00D753EB" w:rsidP="00DA2EAD">
      <w:pPr>
        <w:pStyle w:val="Akapitzlist"/>
        <w:numPr>
          <w:ilvl w:val="0"/>
          <w:numId w:val="38"/>
        </w:numPr>
        <w:jc w:val="both"/>
        <w:rPr>
          <w:rFonts w:cstheme="minorHAnsi"/>
        </w:rPr>
      </w:pPr>
      <w:r w:rsidRPr="00D157FB">
        <w:rPr>
          <w:rFonts w:cstheme="minorHAnsi"/>
        </w:rPr>
        <w:t xml:space="preserve">Zamawiający </w:t>
      </w:r>
      <w:r w:rsidR="00D54D65" w:rsidRPr="00D157FB">
        <w:rPr>
          <w:rFonts w:cstheme="minorHAnsi"/>
        </w:rPr>
        <w:t xml:space="preserve">nie </w:t>
      </w:r>
      <w:r w:rsidRPr="00D157FB">
        <w:rPr>
          <w:rFonts w:cstheme="minorHAnsi"/>
        </w:rPr>
        <w:t xml:space="preserve">dokonuje podziału zamówienia na części. Ofertę należy złożyć na realizację </w:t>
      </w:r>
      <w:r w:rsidR="00D54D65" w:rsidRPr="00D157FB">
        <w:rPr>
          <w:rFonts w:cstheme="minorHAnsi"/>
        </w:rPr>
        <w:t xml:space="preserve">całości przedmiotu zamówienia </w:t>
      </w:r>
      <w:r w:rsidRPr="00D157FB">
        <w:rPr>
          <w:rFonts w:cstheme="minorHAnsi"/>
        </w:rPr>
        <w:t>zgodnie z opisem rozdz. 5.</w:t>
      </w:r>
      <w:r w:rsidR="00D157FB" w:rsidRPr="00D157FB">
        <w:t xml:space="preserve"> </w:t>
      </w:r>
      <w:r w:rsidR="00D157FB" w:rsidRPr="00D157FB">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p>
    <w:p w14:paraId="100D3611" w14:textId="77777777" w:rsidR="00D753EB" w:rsidRPr="00355B08" w:rsidRDefault="00C7149D" w:rsidP="00FA77A5">
      <w:pPr>
        <w:pStyle w:val="Nagwek1"/>
        <w:ind w:left="426" w:hanging="426"/>
      </w:pPr>
      <w:r>
        <w:t xml:space="preserve"> </w:t>
      </w:r>
      <w:bookmarkStart w:id="24" w:name="_Toc105136780"/>
      <w:r w:rsidR="00D753EB" w:rsidRPr="00355B08">
        <w:t>Oferta wariantowa</w:t>
      </w:r>
      <w:bookmarkEnd w:id="24"/>
      <w:r w:rsidR="00D753EB" w:rsidRPr="00355B08">
        <w:t xml:space="preserve"> </w:t>
      </w:r>
    </w:p>
    <w:p w14:paraId="65DFD7CE" w14:textId="77777777" w:rsidR="00D753EB" w:rsidRPr="00355B08" w:rsidRDefault="00D753EB" w:rsidP="00BC5B6B">
      <w:pPr>
        <w:pStyle w:val="Akapitzlist"/>
        <w:numPr>
          <w:ilvl w:val="0"/>
          <w:numId w:val="24"/>
        </w:numPr>
        <w:rPr>
          <w:rFonts w:cstheme="minorHAnsi"/>
        </w:rPr>
      </w:pPr>
      <w:r w:rsidRPr="00355B08">
        <w:rPr>
          <w:rFonts w:cstheme="minorHAnsi"/>
        </w:rPr>
        <w:t>Zamawiający nie dopuszcza złożenia oferty wariantowej.</w:t>
      </w:r>
    </w:p>
    <w:p w14:paraId="5766EB6D" w14:textId="77777777" w:rsidR="0077224C" w:rsidRPr="00355B08" w:rsidRDefault="004C47FB" w:rsidP="00FA77A5">
      <w:pPr>
        <w:pStyle w:val="Nagwek1"/>
        <w:ind w:left="426" w:hanging="426"/>
      </w:pPr>
      <w:bookmarkStart w:id="25" w:name="_Toc105136781"/>
      <w:r w:rsidRPr="00355B08">
        <w:t>Wadium</w:t>
      </w:r>
      <w:bookmarkEnd w:id="25"/>
    </w:p>
    <w:p w14:paraId="22629C86" w14:textId="77777777" w:rsidR="004C47FB" w:rsidRPr="00D54D65" w:rsidRDefault="004C47FB" w:rsidP="00D54D65">
      <w:pPr>
        <w:pStyle w:val="Akapitzlist"/>
        <w:numPr>
          <w:ilvl w:val="0"/>
          <w:numId w:val="25"/>
        </w:numPr>
        <w:spacing w:after="0" w:line="240" w:lineRule="auto"/>
        <w:jc w:val="both"/>
        <w:rPr>
          <w:rFonts w:cstheme="minorHAnsi"/>
        </w:rPr>
      </w:pPr>
      <w:r w:rsidRPr="00355B08">
        <w:rPr>
          <w:rFonts w:cstheme="minorHAnsi"/>
        </w:rPr>
        <w:t>Zamawiający wymaga</w:t>
      </w:r>
      <w:r w:rsidR="00DF0746">
        <w:rPr>
          <w:rFonts w:cstheme="minorHAnsi"/>
        </w:rPr>
        <w:t xml:space="preserve"> wniesienia wadium w wysokości </w:t>
      </w:r>
      <w:r w:rsidR="00D54D65">
        <w:rPr>
          <w:rFonts w:cstheme="minorHAnsi"/>
        </w:rPr>
        <w:t xml:space="preserve"> </w:t>
      </w:r>
      <w:r w:rsidR="00D157FB" w:rsidRPr="00D157FB">
        <w:rPr>
          <w:rFonts w:cstheme="minorHAnsi"/>
          <w:b/>
        </w:rPr>
        <w:t>2</w:t>
      </w:r>
      <w:r w:rsidR="00DB4BCE" w:rsidRPr="00D54D65">
        <w:rPr>
          <w:rFonts w:cstheme="minorHAnsi"/>
          <w:b/>
        </w:rPr>
        <w:t> </w:t>
      </w:r>
      <w:r w:rsidR="00DF0746" w:rsidRPr="00D54D65">
        <w:rPr>
          <w:rFonts w:cstheme="minorHAnsi"/>
          <w:b/>
        </w:rPr>
        <w:t>000</w:t>
      </w:r>
      <w:r w:rsidR="00DB4BCE" w:rsidRPr="00D54D65">
        <w:rPr>
          <w:rFonts w:cstheme="minorHAnsi"/>
          <w:b/>
        </w:rPr>
        <w:t>,00</w:t>
      </w:r>
      <w:r w:rsidR="00DF0746" w:rsidRPr="00D54D65">
        <w:rPr>
          <w:rFonts w:cstheme="minorHAnsi"/>
          <w:b/>
        </w:rPr>
        <w:t xml:space="preserve"> zł</w:t>
      </w:r>
      <w:r w:rsidR="00DF0746" w:rsidRPr="00D54D65">
        <w:rPr>
          <w:rFonts w:cstheme="minorHAnsi"/>
        </w:rPr>
        <w:t xml:space="preserve"> (słownie: </w:t>
      </w:r>
      <w:r w:rsidR="00D157FB">
        <w:rPr>
          <w:rFonts w:cstheme="minorHAnsi"/>
        </w:rPr>
        <w:t xml:space="preserve">dwa tysiące </w:t>
      </w:r>
      <w:r w:rsidRPr="00D54D65">
        <w:rPr>
          <w:rFonts w:cstheme="minorHAnsi"/>
        </w:rPr>
        <w:t>złotych 00/100)</w:t>
      </w:r>
      <w:r w:rsidR="00DB4BCE" w:rsidRPr="00D54D65">
        <w:rPr>
          <w:rFonts w:cstheme="minorHAnsi"/>
        </w:rPr>
        <w:t>,</w:t>
      </w:r>
    </w:p>
    <w:p w14:paraId="3C1B980C" w14:textId="77777777"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14:paraId="09A4D642" w14:textId="77777777"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może być wnoszone według wyboru wykonawcy w jednej lub kilku następujących formach:</w:t>
      </w:r>
    </w:p>
    <w:p w14:paraId="13BC69E9" w14:textId="77777777"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pieniądzu;</w:t>
      </w:r>
    </w:p>
    <w:p w14:paraId="3E37D182" w14:textId="77777777"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gwarancjach bankowych;</w:t>
      </w:r>
    </w:p>
    <w:p w14:paraId="7E6D3519" w14:textId="77777777"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gwarancjach ubezpieczeniowych;</w:t>
      </w:r>
    </w:p>
    <w:p w14:paraId="3E9B0E39" w14:textId="77777777"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14:paraId="5D7D6A36" w14:textId="77777777" w:rsidR="00DF0746" w:rsidRDefault="004C47FB" w:rsidP="00BC5B6B">
      <w:pPr>
        <w:pStyle w:val="Akapitzlist"/>
        <w:numPr>
          <w:ilvl w:val="0"/>
          <w:numId w:val="25"/>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14:paraId="2F607ABA" w14:textId="77777777"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w:t>
      </w:r>
      <w:r w:rsidR="00CE52E9" w:rsidRPr="00CE52E9">
        <w:rPr>
          <w:rFonts w:cstheme="minorHAnsi"/>
        </w:rPr>
        <w:t xml:space="preserve"> </w:t>
      </w:r>
      <w:r w:rsidR="00CE52E9" w:rsidRPr="005E719B">
        <w:rPr>
          <w:rFonts w:cstheme="minorHAnsi"/>
          <w:b/>
        </w:rPr>
        <w:t>91 9376 0001 0050 6515 2003 0007</w:t>
      </w:r>
      <w:r w:rsidR="00D8502A" w:rsidRPr="00D8502A">
        <w:rPr>
          <w:rFonts w:cstheme="minorHAnsi"/>
        </w:rPr>
        <w:t>.</w:t>
      </w:r>
    </w:p>
    <w:p w14:paraId="2350F4A2" w14:textId="77777777" w:rsidR="00DF0746" w:rsidRPr="00355B08" w:rsidRDefault="00DF0746" w:rsidP="00DF0746">
      <w:pPr>
        <w:pStyle w:val="Akapitzlist"/>
        <w:spacing w:after="0" w:line="240" w:lineRule="auto"/>
        <w:jc w:val="both"/>
        <w:rPr>
          <w:rFonts w:cstheme="minorHAnsi"/>
        </w:rPr>
      </w:pPr>
      <w:r>
        <w:rPr>
          <w:rFonts w:cstheme="minorHAnsi"/>
        </w:rPr>
        <w:t>W tytule przelewu należy podać: „</w:t>
      </w:r>
      <w:r w:rsidRPr="005E719B">
        <w:rPr>
          <w:rFonts w:cstheme="minorHAnsi"/>
          <w:b/>
        </w:rPr>
        <w:t>Wadium znak sprawy</w:t>
      </w:r>
      <w:r w:rsidR="00CE52E9" w:rsidRPr="005E719B">
        <w:rPr>
          <w:rFonts w:cstheme="minorHAnsi"/>
          <w:b/>
        </w:rPr>
        <w:t xml:space="preserve"> ZP</w:t>
      </w:r>
      <w:r w:rsidR="00FE4B5A" w:rsidRPr="005E719B">
        <w:rPr>
          <w:rFonts w:cstheme="minorHAnsi"/>
          <w:b/>
        </w:rPr>
        <w:t>.271.</w:t>
      </w:r>
      <w:r w:rsidR="00D157FB">
        <w:rPr>
          <w:rFonts w:cstheme="minorHAnsi"/>
          <w:b/>
        </w:rPr>
        <w:t>4</w:t>
      </w:r>
      <w:r w:rsidR="00D8502A" w:rsidRPr="005E719B">
        <w:rPr>
          <w:rFonts w:cstheme="minorHAnsi"/>
          <w:b/>
        </w:rPr>
        <w:t>.2</w:t>
      </w:r>
      <w:r w:rsidR="00D157FB">
        <w:rPr>
          <w:rFonts w:cstheme="minorHAnsi"/>
          <w:b/>
        </w:rPr>
        <w:t>3</w:t>
      </w:r>
      <w:r w:rsidR="00A43644">
        <w:rPr>
          <w:rFonts w:cstheme="minorHAnsi"/>
          <w:b/>
        </w:rPr>
        <w:t>”</w:t>
      </w:r>
      <w:r w:rsidR="00840DC8">
        <w:rPr>
          <w:rFonts w:cstheme="minorHAnsi"/>
        </w:rPr>
        <w:t>.</w:t>
      </w:r>
    </w:p>
    <w:p w14:paraId="73C5B421" w14:textId="77777777"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wniesione w pieniądzu zamawiający przechowuje na rachunku bankowym.</w:t>
      </w:r>
    </w:p>
    <w:p w14:paraId="029C488F" w14:textId="77777777"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14:paraId="40983F16" w14:textId="77777777"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lastRenderedPageBreak/>
        <w:t>Zamawiający zwraca wadium niezwłocznie, nie później jednak niż w terminie 7 dni od dnia wystąpienia jednej z okoliczności:</w:t>
      </w:r>
    </w:p>
    <w:p w14:paraId="2BB8FE1F" w14:textId="77777777"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upływu terminu związania ofertą;</w:t>
      </w:r>
    </w:p>
    <w:p w14:paraId="72F9AE8B" w14:textId="77777777"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zawarcia umowy w sprawie zamówienia publicznego;</w:t>
      </w:r>
    </w:p>
    <w:p w14:paraId="6FAA0F0B" w14:textId="77777777"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14:paraId="6A0FFF45" w14:textId="77777777"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14:paraId="02C0F806" w14:textId="77777777"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który wycofał ofertę przed upływem terminu składania ofert;</w:t>
      </w:r>
    </w:p>
    <w:p w14:paraId="3FF7BE9E" w14:textId="77777777"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którego oferta została odrzucona;</w:t>
      </w:r>
    </w:p>
    <w:p w14:paraId="1E589556" w14:textId="77777777"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14:paraId="4765B7DE" w14:textId="77777777"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14:paraId="244B9F42" w14:textId="77777777"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14:paraId="04297821" w14:textId="77777777"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5F23299" w14:textId="77777777"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14:paraId="778C02A7" w14:textId="77777777"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14:paraId="514EB029" w14:textId="77777777"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52C8F986" w14:textId="77777777"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wykonawca, którego oferta została wybrana:</w:t>
      </w:r>
    </w:p>
    <w:p w14:paraId="0319615A" w14:textId="77777777" w:rsidR="004C47FB" w:rsidRPr="00355B08" w:rsidRDefault="004C47FB" w:rsidP="00BC5B6B">
      <w:pPr>
        <w:pStyle w:val="Akapitzlist"/>
        <w:numPr>
          <w:ilvl w:val="2"/>
          <w:numId w:val="19"/>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14:paraId="7FB85ABC" w14:textId="77777777" w:rsidR="004C47FB" w:rsidRPr="00355B08" w:rsidRDefault="004C47FB" w:rsidP="00BC5B6B">
      <w:pPr>
        <w:pStyle w:val="Akapitzlist"/>
        <w:numPr>
          <w:ilvl w:val="2"/>
          <w:numId w:val="19"/>
        </w:numPr>
        <w:spacing w:after="0" w:line="240" w:lineRule="auto"/>
        <w:ind w:hanging="317"/>
        <w:jc w:val="both"/>
        <w:rPr>
          <w:rFonts w:cstheme="minorHAnsi"/>
        </w:rPr>
      </w:pPr>
      <w:r w:rsidRPr="00355B08">
        <w:rPr>
          <w:rFonts w:cstheme="minorHAnsi"/>
        </w:rPr>
        <w:t>nie wniósł wymaganego zabezpieczenia należytego wykonania umowy;</w:t>
      </w:r>
    </w:p>
    <w:p w14:paraId="5E7DE279" w14:textId="77777777"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14:paraId="1E661666" w14:textId="77777777" w:rsidR="00175B8C" w:rsidRPr="00355B08" w:rsidRDefault="00C7149D" w:rsidP="00FA77A5">
      <w:pPr>
        <w:pStyle w:val="Nagwek1"/>
        <w:ind w:left="426" w:hanging="426"/>
      </w:pPr>
      <w:r>
        <w:t xml:space="preserve"> </w:t>
      </w:r>
      <w:bookmarkStart w:id="26" w:name="_Toc105136782"/>
      <w:r w:rsidR="00175B8C" w:rsidRPr="007525CA">
        <w:t>Zamówienia</w:t>
      </w:r>
      <w:r w:rsidR="00175B8C" w:rsidRPr="00355B08">
        <w:t xml:space="preserve"> powtórzeniowe</w:t>
      </w:r>
      <w:bookmarkEnd w:id="26"/>
    </w:p>
    <w:p w14:paraId="4D7603BF" w14:textId="77777777" w:rsidR="00175B8C" w:rsidRPr="00355B08" w:rsidRDefault="00175B8C" w:rsidP="00BC5B6B">
      <w:pPr>
        <w:pStyle w:val="Akapitzlist"/>
        <w:numPr>
          <w:ilvl w:val="0"/>
          <w:numId w:val="29"/>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14:paraId="437A952C" w14:textId="77777777" w:rsidR="00342F75" w:rsidRPr="00355B08" w:rsidRDefault="00C7149D" w:rsidP="00FA77A5">
      <w:pPr>
        <w:pStyle w:val="Nagwek1"/>
        <w:ind w:left="426" w:hanging="426"/>
      </w:pPr>
      <w:r>
        <w:t xml:space="preserve"> </w:t>
      </w:r>
      <w:bookmarkStart w:id="27" w:name="_Toc105136783"/>
      <w:r w:rsidR="00342F75" w:rsidRPr="007525CA">
        <w:t>Informacje</w:t>
      </w:r>
      <w:r w:rsidR="00342F75" w:rsidRPr="00355B08">
        <w:t xml:space="preserve"> uzupełniające</w:t>
      </w:r>
      <w:bookmarkEnd w:id="27"/>
    </w:p>
    <w:p w14:paraId="50B98A35" w14:textId="77777777" w:rsidR="00342F75" w:rsidRPr="00355B08" w:rsidRDefault="00342F75" w:rsidP="00BC5B6B">
      <w:pPr>
        <w:pStyle w:val="Akapitzlist"/>
        <w:numPr>
          <w:ilvl w:val="0"/>
          <w:numId w:val="30"/>
        </w:numPr>
        <w:rPr>
          <w:rFonts w:cstheme="minorHAnsi"/>
        </w:rPr>
      </w:pPr>
      <w:r w:rsidRPr="00355B08">
        <w:rPr>
          <w:rFonts w:cstheme="minorHAnsi"/>
        </w:rPr>
        <w:t>Zamawiający nie wymaga przeprowadzenia wizji lokalnej.</w:t>
      </w:r>
    </w:p>
    <w:p w14:paraId="78F7E932" w14:textId="77777777" w:rsidR="00342F75" w:rsidRPr="00355B08" w:rsidRDefault="00342F75" w:rsidP="00BC5B6B">
      <w:pPr>
        <w:pStyle w:val="Akapitzlist"/>
        <w:numPr>
          <w:ilvl w:val="0"/>
          <w:numId w:val="30"/>
        </w:numPr>
        <w:rPr>
          <w:rFonts w:cstheme="minorHAnsi"/>
        </w:rPr>
      </w:pPr>
      <w:r w:rsidRPr="00355B08">
        <w:rPr>
          <w:rFonts w:cstheme="minorHAnsi"/>
        </w:rPr>
        <w:t>Nie przewiduje się rozliczenia w walutach obcych.</w:t>
      </w:r>
    </w:p>
    <w:p w14:paraId="59BA0A1D" w14:textId="77777777" w:rsidR="00342F75" w:rsidRPr="00355B08" w:rsidRDefault="00342F75" w:rsidP="00BC5B6B">
      <w:pPr>
        <w:pStyle w:val="Akapitzlist"/>
        <w:numPr>
          <w:ilvl w:val="0"/>
          <w:numId w:val="30"/>
        </w:numPr>
        <w:rPr>
          <w:rFonts w:cstheme="minorHAnsi"/>
        </w:rPr>
      </w:pPr>
      <w:r w:rsidRPr="00355B08">
        <w:rPr>
          <w:rFonts w:cstheme="minorHAnsi"/>
        </w:rPr>
        <w:t>Nie przewiduje się zwrotu kosztów udziału w postępowaniu.</w:t>
      </w:r>
    </w:p>
    <w:p w14:paraId="5122EA8D" w14:textId="77777777" w:rsidR="00342F75" w:rsidRPr="00355B08" w:rsidRDefault="00342F75" w:rsidP="00BC5B6B">
      <w:pPr>
        <w:pStyle w:val="Akapitzlist"/>
        <w:numPr>
          <w:ilvl w:val="0"/>
          <w:numId w:val="30"/>
        </w:numPr>
        <w:rPr>
          <w:rFonts w:cstheme="minorHAnsi"/>
        </w:rPr>
      </w:pPr>
      <w:r w:rsidRPr="00355B08">
        <w:rPr>
          <w:rFonts w:cstheme="minorHAnsi"/>
        </w:rPr>
        <w:t>Nie przewiduje się prowadzenia aukcji elektronicznej.</w:t>
      </w:r>
    </w:p>
    <w:p w14:paraId="438D1244" w14:textId="77777777" w:rsidR="00342F75" w:rsidRPr="00355B08" w:rsidRDefault="00342F75" w:rsidP="00BC5B6B">
      <w:pPr>
        <w:pStyle w:val="Akapitzlist"/>
        <w:numPr>
          <w:ilvl w:val="0"/>
          <w:numId w:val="30"/>
        </w:numPr>
        <w:rPr>
          <w:rFonts w:cstheme="minorHAnsi"/>
        </w:rPr>
      </w:pPr>
      <w:r w:rsidRPr="00355B08">
        <w:rPr>
          <w:rFonts w:cstheme="minorHAnsi"/>
        </w:rPr>
        <w:lastRenderedPageBreak/>
        <w:t>Nie dopuszcza się możliwości złożenia oferty w postaci katalogów elektronicznych.</w:t>
      </w:r>
    </w:p>
    <w:p w14:paraId="16029BE3" w14:textId="77777777" w:rsidR="00342F75" w:rsidRDefault="00342F75" w:rsidP="00BC5B6B">
      <w:pPr>
        <w:pStyle w:val="Akapitzlist"/>
        <w:numPr>
          <w:ilvl w:val="0"/>
          <w:numId w:val="30"/>
        </w:numPr>
        <w:rPr>
          <w:rFonts w:cstheme="minorHAnsi"/>
        </w:rPr>
      </w:pPr>
      <w:r w:rsidRPr="00355B08">
        <w:rPr>
          <w:rFonts w:cstheme="minorHAnsi"/>
        </w:rPr>
        <w:t>Zamawiający nie wymaga wniesienia zabezpieczenia należytego wykonania umowy.</w:t>
      </w:r>
    </w:p>
    <w:p w14:paraId="7D231D7E" w14:textId="77777777" w:rsidR="00497857" w:rsidRPr="00355B08" w:rsidRDefault="00497857" w:rsidP="00BC5B6B">
      <w:pPr>
        <w:pStyle w:val="Akapitzlist"/>
        <w:numPr>
          <w:ilvl w:val="0"/>
          <w:numId w:val="30"/>
        </w:numPr>
        <w:rPr>
          <w:rFonts w:cstheme="minorHAnsi"/>
        </w:rPr>
      </w:pPr>
      <w:r w:rsidRPr="00497857">
        <w:rPr>
          <w:rFonts w:cstheme="minorHAnsi"/>
        </w:rPr>
        <w:t>Zamawiający przewiduje unieważnienie postępowania, jeśli środki publiczne, które zamierzał przeznaczyć na sfinansowanie całości lub części zamówienia nie zostały przyznane</w:t>
      </w:r>
      <w:r>
        <w:rPr>
          <w:rFonts w:cstheme="minorHAnsi"/>
        </w:rPr>
        <w:t>.</w:t>
      </w:r>
    </w:p>
    <w:p w14:paraId="472F564C" w14:textId="77777777" w:rsidR="00342F75" w:rsidRPr="00355B08" w:rsidRDefault="00C7149D" w:rsidP="00FA77A5">
      <w:pPr>
        <w:pStyle w:val="Nagwek1"/>
        <w:ind w:left="426" w:hanging="426"/>
      </w:pPr>
      <w:r>
        <w:t xml:space="preserve"> </w:t>
      </w:r>
      <w:bookmarkStart w:id="28" w:name="_Toc105136784"/>
      <w:r w:rsidR="00342F75" w:rsidRPr="00355B08">
        <w:t>Klauzula RODO</w:t>
      </w:r>
      <w:bookmarkEnd w:id="28"/>
    </w:p>
    <w:p w14:paraId="7E0E6E42" w14:textId="77777777" w:rsidR="004D1189" w:rsidRPr="00355B08" w:rsidRDefault="00342F75" w:rsidP="00BE18AF">
      <w:pPr>
        <w:pStyle w:val="Akapitzlist"/>
        <w:numPr>
          <w:ilvl w:val="1"/>
          <w:numId w:val="31"/>
        </w:numPr>
        <w:ind w:left="709"/>
        <w:jc w:val="both"/>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AA8D337" w14:textId="77777777" w:rsidR="00C37CB9" w:rsidRPr="00AB5126" w:rsidRDefault="00C37CB9" w:rsidP="00BC5B6B">
      <w:pPr>
        <w:pStyle w:val="Akapitzlist"/>
        <w:numPr>
          <w:ilvl w:val="2"/>
          <w:numId w:val="31"/>
        </w:numPr>
        <w:spacing w:after="0" w:line="240" w:lineRule="auto"/>
        <w:ind w:left="1276" w:hanging="283"/>
        <w:jc w:val="both"/>
        <w:rPr>
          <w:rFonts w:cstheme="minorHAnsi"/>
        </w:rPr>
      </w:pPr>
      <w:r w:rsidRPr="00AB5126">
        <w:rPr>
          <w:rFonts w:cstheme="minorHAnsi"/>
        </w:rPr>
        <w:t xml:space="preserve">administratorem Pani/Pana danych osobowych jest </w:t>
      </w:r>
      <w:r>
        <w:rPr>
          <w:rFonts w:cstheme="minorHAnsi"/>
        </w:rPr>
        <w:t>Arkadiusz Czerwiński</w:t>
      </w:r>
      <w:r w:rsidRPr="00AB5126">
        <w:rPr>
          <w:rFonts w:cstheme="minorHAnsi"/>
        </w:rPr>
        <w:t xml:space="preserve"> – </w:t>
      </w:r>
      <w:r>
        <w:rPr>
          <w:rFonts w:cstheme="minorHAnsi"/>
        </w:rPr>
        <w:t>Burmistrz Reska</w:t>
      </w:r>
      <w:r w:rsidRPr="00AB5126">
        <w:rPr>
          <w:rFonts w:cstheme="minorHAnsi"/>
        </w:rPr>
        <w:t xml:space="preserve">, ul. </w:t>
      </w:r>
      <w:r>
        <w:rPr>
          <w:rFonts w:cstheme="minorHAnsi"/>
        </w:rPr>
        <w:t>Rynek 1</w:t>
      </w:r>
      <w:r w:rsidRPr="00AB5126">
        <w:rPr>
          <w:rFonts w:cstheme="minorHAnsi"/>
        </w:rPr>
        <w:t xml:space="preserve">, 72-315 Resko e-mail </w:t>
      </w:r>
      <w:hyperlink r:id="rId21" w:history="1">
        <w:r w:rsidRPr="00E0461C">
          <w:rPr>
            <w:rStyle w:val="Hipercze"/>
          </w:rPr>
          <w:t>resko@resko.pl</w:t>
        </w:r>
      </w:hyperlink>
      <w:r>
        <w:t xml:space="preserve"> </w:t>
      </w:r>
      <w:r w:rsidRPr="00AB5126">
        <w:rPr>
          <w:rFonts w:cstheme="minorHAnsi"/>
        </w:rPr>
        <w:t>;</w:t>
      </w:r>
    </w:p>
    <w:p w14:paraId="09BB9490" w14:textId="77777777" w:rsidR="00C37CB9" w:rsidRPr="00EA607E" w:rsidRDefault="00C37CB9" w:rsidP="00BC5B6B">
      <w:pPr>
        <w:pStyle w:val="Akapitzlist"/>
        <w:numPr>
          <w:ilvl w:val="2"/>
          <w:numId w:val="31"/>
        </w:numPr>
        <w:spacing w:after="0" w:line="240" w:lineRule="auto"/>
        <w:ind w:left="1276" w:hanging="283"/>
        <w:jc w:val="both"/>
        <w:rPr>
          <w:rFonts w:cstheme="minorHAnsi"/>
        </w:rPr>
      </w:pPr>
      <w:r w:rsidRPr="00AB5126">
        <w:rPr>
          <w:rFonts w:cstheme="minorHAnsi"/>
        </w:rPr>
        <w:t xml:space="preserve"> inspektorem ochrony danych osobowych w </w:t>
      </w:r>
      <w:r>
        <w:rPr>
          <w:rFonts w:cstheme="minorHAnsi"/>
        </w:rPr>
        <w:t xml:space="preserve">Gminie Resko </w:t>
      </w:r>
      <w:r w:rsidRPr="00AB5126">
        <w:rPr>
          <w:rFonts w:cstheme="minorHAnsi"/>
        </w:rPr>
        <w:t xml:space="preserve">jest </w:t>
      </w:r>
      <w:r w:rsidR="00D157FB">
        <w:rPr>
          <w:rFonts w:cstheme="minorHAnsi"/>
        </w:rPr>
        <w:t>Mateusz Jaworski</w:t>
      </w:r>
      <w:r w:rsidRPr="00AB5126">
        <w:rPr>
          <w:rFonts w:cstheme="minorHAnsi"/>
        </w:rPr>
        <w:t xml:space="preserve">, kontakt: adres e-mail </w:t>
      </w:r>
      <w:hyperlink r:id="rId22" w:history="1">
        <w:r w:rsidRPr="00472676">
          <w:rPr>
            <w:rStyle w:val="Hipercze"/>
            <w:rFonts w:cstheme="minorHAnsi"/>
            <w:szCs w:val="20"/>
          </w:rPr>
          <w:t>iod@resko.pl</w:t>
        </w:r>
      </w:hyperlink>
      <w:r w:rsidRPr="00472676">
        <w:rPr>
          <w:rFonts w:cstheme="minorHAnsi"/>
          <w:szCs w:val="20"/>
        </w:rPr>
        <w:t>,</w:t>
      </w:r>
      <w:r w:rsidRPr="00472676">
        <w:rPr>
          <w:rFonts w:ascii="Arial" w:eastAsia="Tahoma" w:hAnsi="Arial" w:cs="Arial"/>
          <w:color w:val="000000"/>
          <w:szCs w:val="20"/>
        </w:rPr>
        <w:t xml:space="preserve"> </w:t>
      </w:r>
      <w:r w:rsidRPr="00472676">
        <w:rPr>
          <w:rFonts w:eastAsia="Tahoma" w:cstheme="minorHAnsi"/>
          <w:color w:val="000000"/>
          <w:szCs w:val="20"/>
        </w:rPr>
        <w:t xml:space="preserve">telefon </w:t>
      </w:r>
      <w:r w:rsidR="00D157FB" w:rsidRPr="00472676">
        <w:rPr>
          <w:rFonts w:eastAsia="Tahoma" w:cstheme="minorHAnsi"/>
          <w:color w:val="000000"/>
          <w:szCs w:val="20"/>
        </w:rPr>
        <w:t>531 723 031</w:t>
      </w:r>
    </w:p>
    <w:p w14:paraId="7C3F18E6" w14:textId="77777777" w:rsidR="00342F75" w:rsidRPr="00FE0149" w:rsidRDefault="00342F75" w:rsidP="00D157FB">
      <w:pPr>
        <w:numPr>
          <w:ilvl w:val="2"/>
          <w:numId w:val="31"/>
        </w:numPr>
        <w:spacing w:after="0" w:line="240" w:lineRule="auto"/>
        <w:ind w:left="1276" w:hanging="283"/>
        <w:jc w:val="both"/>
        <w:rPr>
          <w:rFonts w:cstheme="minorHAnsi"/>
        </w:rPr>
      </w:pPr>
      <w:r w:rsidRPr="00FE0149">
        <w:rPr>
          <w:rFonts w:cstheme="minorHAnsi"/>
        </w:rPr>
        <w:t>Pani/Pana dane osobowe przetwarzane będą na podstawie art. 6 ust. 1 lit. c RODO w celu związanym z postępowaniem o udzielenie zamówienia publicznego pn.: „</w:t>
      </w:r>
      <w:r w:rsidR="00D157FB" w:rsidRPr="00D157FB">
        <w:rPr>
          <w:rFonts w:cstheme="minorHAnsi"/>
          <w:bCs/>
        </w:rPr>
        <w:t>Obsługa bankowa budżetu Gminy Resko w latach 2023-2027</w:t>
      </w:r>
      <w:r w:rsidR="00FE0149" w:rsidRPr="00FE0149">
        <w:rPr>
          <w:rFonts w:cstheme="minorHAnsi"/>
          <w:bCs/>
        </w:rPr>
        <w:t>”</w:t>
      </w:r>
      <w:r w:rsidR="00C37CB9" w:rsidRPr="00FE0149">
        <w:rPr>
          <w:rFonts w:cstheme="minorHAnsi"/>
          <w:bCs/>
        </w:rPr>
        <w:t xml:space="preserve">, </w:t>
      </w:r>
      <w:r w:rsidRPr="00FE0149">
        <w:rPr>
          <w:rFonts w:cstheme="minorHAnsi"/>
        </w:rPr>
        <w:t xml:space="preserve">znak sprawy </w:t>
      </w:r>
      <w:r w:rsidR="00C37CB9" w:rsidRPr="00FE0149">
        <w:rPr>
          <w:rFonts w:cstheme="minorHAnsi"/>
        </w:rPr>
        <w:t>ZP</w:t>
      </w:r>
      <w:r w:rsidR="007F6E7D" w:rsidRPr="00FE0149">
        <w:rPr>
          <w:rFonts w:cstheme="minorHAnsi"/>
        </w:rPr>
        <w:t>.271.</w:t>
      </w:r>
      <w:r w:rsidR="00D157FB">
        <w:rPr>
          <w:rFonts w:cstheme="minorHAnsi"/>
        </w:rPr>
        <w:t>4</w:t>
      </w:r>
      <w:r w:rsidR="005023DA" w:rsidRPr="00FE0149">
        <w:rPr>
          <w:rFonts w:cstheme="minorHAnsi"/>
        </w:rPr>
        <w:t>.</w:t>
      </w:r>
      <w:r w:rsidR="00D157FB">
        <w:rPr>
          <w:rFonts w:cstheme="minorHAnsi"/>
        </w:rPr>
        <w:t>23</w:t>
      </w:r>
      <w:r w:rsidRPr="00FE0149">
        <w:rPr>
          <w:rFonts w:cstheme="minorHAnsi"/>
        </w:rPr>
        <w:t xml:space="preserve"> prowadzonym w trybie </w:t>
      </w:r>
      <w:r w:rsidR="004D1189" w:rsidRPr="00FE0149">
        <w:rPr>
          <w:rFonts w:cstheme="minorHAnsi"/>
        </w:rPr>
        <w:t>podstawowym</w:t>
      </w:r>
      <w:r w:rsidRPr="00FE0149">
        <w:rPr>
          <w:rFonts w:cstheme="minorHAnsi"/>
        </w:rPr>
        <w:t>;</w:t>
      </w:r>
    </w:p>
    <w:p w14:paraId="1BAB1F6D" w14:textId="77777777"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14:paraId="0EE1536B" w14:textId="77777777"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 xml:space="preserve">Pani/Pana dane osobowe będą przechowywane, zgodnie z art. </w:t>
      </w:r>
      <w:r w:rsidR="004D1189" w:rsidRPr="00355B08">
        <w:rPr>
          <w:rFonts w:cstheme="minorHAnsi"/>
        </w:rPr>
        <w:t>78</w:t>
      </w:r>
      <w:r w:rsidRPr="00355B08">
        <w:rPr>
          <w:rFonts w:cstheme="minorHAnsi"/>
        </w:rPr>
        <w:t xml:space="preserve"> ust. 1</w:t>
      </w:r>
      <w:r w:rsidR="004D1189" w:rsidRPr="00355B08">
        <w:rPr>
          <w:rFonts w:cstheme="minorHAnsi"/>
        </w:rPr>
        <w:t xml:space="preserve"> i 4</w:t>
      </w:r>
      <w:r w:rsidRPr="00355B08">
        <w:rPr>
          <w:rFonts w:cstheme="minorHAnsi"/>
        </w:rPr>
        <w:t xml:space="preserve"> ustawy, przez okres 4 lat od dnia zakończenia postępowania o udzielenie zamówienia, a jeżeli czas trwania umowy przekracza 4 lata, okres przechowywania obejmuje cały czas trwania umowy;</w:t>
      </w:r>
    </w:p>
    <w:p w14:paraId="7549F9E6" w14:textId="77777777" w:rsidR="00342F75" w:rsidRPr="00355B08" w:rsidRDefault="004D1189" w:rsidP="00BC5B6B">
      <w:pPr>
        <w:numPr>
          <w:ilvl w:val="2"/>
          <w:numId w:val="31"/>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14:paraId="3204D814" w14:textId="77777777"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w odniesieniu do Pani/Pana danych osobowych decyzje nie będą podejmowane w sposób zautomatyzowany, stosowanie do art. 22 RODO;</w:t>
      </w:r>
    </w:p>
    <w:p w14:paraId="7EE243EA" w14:textId="77777777"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posiada Pani/Pan:</w:t>
      </w:r>
    </w:p>
    <w:p w14:paraId="4954613E" w14:textId="77777777"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15 RODO prawo dostępu do danych osobowych Pani/Pana dotyczących;</w:t>
      </w:r>
    </w:p>
    <w:p w14:paraId="45235D77" w14:textId="77777777"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14:paraId="78C5852E" w14:textId="77777777"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14:paraId="4C932594" w14:textId="77777777"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lastRenderedPageBreak/>
        <w:t>prawo do wniesienia skargi do Prezesa Urzędu Ochrony Danych Osobowych, gdy uzna Pani/Pan, że przetwarzanie danych osobowych Pani/Pana dotyczących narusza przepisy RODO;</w:t>
      </w:r>
    </w:p>
    <w:p w14:paraId="44157FF3" w14:textId="77777777" w:rsidR="00342F75" w:rsidRPr="00355B08" w:rsidRDefault="004D1189" w:rsidP="00BC5B6B">
      <w:pPr>
        <w:numPr>
          <w:ilvl w:val="2"/>
          <w:numId w:val="31"/>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14:paraId="07DA574F" w14:textId="77777777"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w związku z art. 17 ust. 3 lit. b, d lub e RODO prawo do usunięcia danych osobowych;</w:t>
      </w:r>
    </w:p>
    <w:p w14:paraId="5E5436DB" w14:textId="77777777"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prawo do przenoszenia danych osobowych, o którym mowa w art. 20 RODO;</w:t>
      </w:r>
    </w:p>
    <w:p w14:paraId="5FC9627F" w14:textId="77777777"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14:paraId="4BD49467" w14:textId="77777777" w:rsidR="005023DA" w:rsidRDefault="005023DA">
      <w:pPr>
        <w:rPr>
          <w:rFonts w:cstheme="minorHAnsi"/>
        </w:rPr>
      </w:pPr>
    </w:p>
    <w:p w14:paraId="354E0D55" w14:textId="77777777" w:rsidR="005023DA" w:rsidRDefault="005023DA">
      <w:pPr>
        <w:rPr>
          <w:rFonts w:cstheme="minorHAnsi"/>
        </w:rPr>
      </w:pPr>
    </w:p>
    <w:p w14:paraId="0E624E86" w14:textId="77777777" w:rsidR="00FE0149" w:rsidRDefault="00FE0149">
      <w:pPr>
        <w:rPr>
          <w:rFonts w:cstheme="minorHAnsi"/>
        </w:rPr>
      </w:pPr>
    </w:p>
    <w:p w14:paraId="6C6B1995" w14:textId="77777777" w:rsidR="005023DA" w:rsidRDefault="005023DA">
      <w:pPr>
        <w:rPr>
          <w:rFonts w:cstheme="minorHAnsi"/>
        </w:rPr>
      </w:pPr>
    </w:p>
    <w:p w14:paraId="63C15E17" w14:textId="77777777" w:rsidR="006917C1" w:rsidRDefault="006917C1">
      <w:pPr>
        <w:rPr>
          <w:rFonts w:cstheme="minorHAnsi"/>
        </w:rPr>
      </w:pPr>
      <w:r>
        <w:rPr>
          <w:rFonts w:cstheme="minorHAnsi"/>
        </w:rPr>
        <w:br w:type="page"/>
      </w:r>
    </w:p>
    <w:p w14:paraId="0C438707" w14:textId="77777777"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14:paraId="159FD5E3" w14:textId="77777777" w:rsidR="0003781A" w:rsidRPr="00355B08" w:rsidRDefault="0003781A" w:rsidP="0023754A">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14:paraId="2FDD1DBD" w14:textId="77777777" w:rsidR="001D2DA7" w:rsidRDefault="00C203E4" w:rsidP="00C203E4">
      <w:pPr>
        <w:spacing w:after="21" w:line="259" w:lineRule="auto"/>
        <w:jc w:val="center"/>
        <w:rPr>
          <w:rFonts w:eastAsia="Courier New" w:cstheme="minorHAnsi"/>
          <w:sz w:val="18"/>
        </w:rPr>
      </w:pPr>
      <w:r w:rsidRPr="00C203E4">
        <w:rPr>
          <w:rFonts w:eastAsia="Courier New" w:cstheme="minorHAnsi"/>
          <w:b/>
          <w:bCs/>
        </w:rPr>
        <w:t>Obsługa bankowa budżetu Gminy Resko w latach 2023-2027</w:t>
      </w:r>
    </w:p>
    <w:p w14:paraId="50CA9EF2" w14:textId="77777777"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Tryb postępowania: podstawowy z możliwością negocjacji (art. 275 ust 2 ustawy)</w:t>
      </w:r>
    </w:p>
    <w:p w14:paraId="0840881A" w14:textId="77777777"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001D2DA7">
        <w:rPr>
          <w:rFonts w:cstheme="minorHAnsi"/>
          <w:b/>
          <w:sz w:val="18"/>
        </w:rPr>
        <w:t>ZP</w:t>
      </w:r>
      <w:r w:rsidR="00730394">
        <w:rPr>
          <w:rFonts w:cstheme="minorHAnsi"/>
          <w:b/>
          <w:sz w:val="18"/>
        </w:rPr>
        <w:t>.271.</w:t>
      </w:r>
      <w:r w:rsidR="00C203E4">
        <w:rPr>
          <w:rFonts w:cstheme="minorHAnsi"/>
          <w:b/>
          <w:sz w:val="18"/>
        </w:rPr>
        <w:t>4</w:t>
      </w:r>
      <w:r w:rsidRPr="00355B08">
        <w:rPr>
          <w:rFonts w:cstheme="minorHAnsi"/>
          <w:b/>
          <w:sz w:val="18"/>
        </w:rPr>
        <w:t>.2</w:t>
      </w:r>
      <w:r w:rsidR="00C203E4">
        <w:rPr>
          <w:rFonts w:cstheme="minorHAnsi"/>
          <w:b/>
          <w:sz w:val="18"/>
        </w:rPr>
        <w:t>3</w:t>
      </w:r>
    </w:p>
    <w:p w14:paraId="2EB20D49" w14:textId="77777777" w:rsidR="0003781A" w:rsidRPr="00355B08" w:rsidRDefault="0003781A" w:rsidP="00BC5B6B">
      <w:pPr>
        <w:numPr>
          <w:ilvl w:val="0"/>
          <w:numId w:val="32"/>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14:paraId="7FB47A10" w14:textId="77777777" w:rsidR="0003781A" w:rsidRPr="00355B08" w:rsidRDefault="0003781A" w:rsidP="0003781A">
      <w:pPr>
        <w:spacing w:after="21" w:line="259" w:lineRule="auto"/>
        <w:rPr>
          <w:rFonts w:eastAsia="Courier New" w:cstheme="minorHAnsi"/>
        </w:rPr>
      </w:pPr>
      <w:r w:rsidRPr="00355B08">
        <w:rPr>
          <w:rFonts w:eastAsia="Courier New" w:cstheme="minorHAnsi"/>
        </w:rPr>
        <w:t>Nazwa …...................................................................................................................</w:t>
      </w:r>
    </w:p>
    <w:p w14:paraId="49BBC221" w14:textId="77777777"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14:paraId="431351D1" w14:textId="77777777"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14:paraId="573692FF" w14:textId="77777777"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14:paraId="63B212D5" w14:textId="77777777" w:rsidR="0003781A"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AB5B10" w:rsidRPr="00AB5B10" w14:paraId="5C791941" w14:textId="77777777" w:rsidTr="00AB5B10">
        <w:trPr>
          <w:trHeight w:val="2638"/>
        </w:trPr>
        <w:tc>
          <w:tcPr>
            <w:tcW w:w="1447" w:type="pct"/>
            <w:shd w:val="clear" w:color="auto" w:fill="auto"/>
            <w:vAlign w:val="center"/>
          </w:tcPr>
          <w:p w14:paraId="4189592F" w14:textId="77777777" w:rsidR="00AB5B10" w:rsidRPr="00AB5B10" w:rsidRDefault="00AB5B10" w:rsidP="00AB5B10">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14:paraId="4D2F37D1" w14:textId="77777777" w:rsidR="00AB5B10" w:rsidRPr="00AB5B10" w:rsidRDefault="00AB5B10" w:rsidP="00AB5B10">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14:paraId="277D1B4D" w14:textId="77777777" w:rsidR="00AB5B10" w:rsidRPr="00AB5B10" w:rsidRDefault="00AB5B10" w:rsidP="00AB5B10">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14:paraId="058D32AA" w14:textId="77777777" w:rsidR="00AB5B10" w:rsidRPr="00AB5B10" w:rsidRDefault="00AB5B10" w:rsidP="00AB5B10">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14:paraId="14DD677F" w14:textId="77777777" w:rsidR="00AB5B10" w:rsidRPr="00AB5B10" w:rsidRDefault="00AB5B10" w:rsidP="00AB5B10">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14:paraId="0CD82E69" w14:textId="77777777" w:rsidR="00AB5B10" w:rsidRPr="00AB5B10" w:rsidRDefault="00AB5B10" w:rsidP="00AB5B10">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14:paraId="2CCACBC6" w14:textId="77777777" w:rsidR="0003781A" w:rsidRPr="00355B08" w:rsidRDefault="0003781A" w:rsidP="00BC5B6B">
      <w:pPr>
        <w:numPr>
          <w:ilvl w:val="0"/>
          <w:numId w:val="32"/>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1D2DA7">
        <w:rPr>
          <w:rFonts w:eastAsia="Courier New" w:cstheme="minorHAnsi"/>
        </w:rPr>
        <w:t>Gmina Resko</w:t>
      </w:r>
      <w:r w:rsidR="00D8502A">
        <w:rPr>
          <w:rFonts w:eastAsia="Courier New" w:cstheme="minorHAnsi"/>
        </w:rPr>
        <w:t xml:space="preserve"> reprezentowan</w:t>
      </w:r>
      <w:r w:rsidR="001D2DA7">
        <w:rPr>
          <w:rFonts w:eastAsia="Courier New" w:cstheme="minorHAnsi"/>
        </w:rPr>
        <w:t>a</w:t>
      </w:r>
      <w:r w:rsidR="00D8502A">
        <w:rPr>
          <w:rFonts w:eastAsia="Courier New" w:cstheme="minorHAnsi"/>
        </w:rPr>
        <w:t xml:space="preserve"> przez </w:t>
      </w:r>
      <w:r w:rsidR="001D2DA7">
        <w:rPr>
          <w:rFonts w:eastAsia="Courier New" w:cstheme="minorHAnsi"/>
        </w:rPr>
        <w:t xml:space="preserve">Burmistrza Reska </w:t>
      </w:r>
      <w:r w:rsidR="00D8502A">
        <w:rPr>
          <w:rFonts w:eastAsia="Courier New" w:cstheme="minorHAnsi"/>
        </w:rPr>
        <w:t>–</w:t>
      </w:r>
      <w:r w:rsidR="004302D8">
        <w:rPr>
          <w:rFonts w:eastAsia="Courier New" w:cstheme="minorHAnsi"/>
        </w:rPr>
        <w:br/>
      </w:r>
      <w:r w:rsidR="001D2DA7">
        <w:rPr>
          <w:rFonts w:eastAsia="Courier New" w:cstheme="minorHAnsi"/>
        </w:rPr>
        <w:t>Arkadiusza Czerwińskiego</w:t>
      </w:r>
      <w:r w:rsidR="00D8502A">
        <w:rPr>
          <w:rFonts w:eastAsia="Courier New" w:cstheme="minorHAnsi"/>
        </w:rPr>
        <w:t xml:space="preserve">, ul. </w:t>
      </w:r>
      <w:r w:rsidR="001D2DA7">
        <w:rPr>
          <w:rFonts w:eastAsia="Courier New" w:cstheme="minorHAnsi"/>
        </w:rPr>
        <w:t>Rynek 1</w:t>
      </w:r>
      <w:r w:rsidR="00D8502A">
        <w:rPr>
          <w:rFonts w:eastAsia="Courier New" w:cstheme="minorHAnsi"/>
        </w:rPr>
        <w:t>, 72-315 Resko</w:t>
      </w:r>
    </w:p>
    <w:p w14:paraId="7AF839C0" w14:textId="77777777" w:rsidR="001D2DA7" w:rsidRPr="001D2DA7" w:rsidRDefault="0003781A" w:rsidP="00BC5B6B">
      <w:pPr>
        <w:numPr>
          <w:ilvl w:val="0"/>
          <w:numId w:val="32"/>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p>
    <w:p w14:paraId="1FCC7E40" w14:textId="77777777" w:rsidR="001D2DA7" w:rsidRDefault="0003781A" w:rsidP="001D2DA7">
      <w:pPr>
        <w:tabs>
          <w:tab w:val="left" w:pos="284"/>
        </w:tabs>
        <w:spacing w:after="21" w:line="259" w:lineRule="auto"/>
        <w:rPr>
          <w:rFonts w:eastAsia="Courier New" w:cstheme="minorHAnsi"/>
          <w:b/>
          <w:bCs/>
        </w:rPr>
      </w:pPr>
      <w:r w:rsidRPr="00355B08">
        <w:rPr>
          <w:rFonts w:eastAsia="Courier New" w:cstheme="minorHAnsi"/>
          <w:b/>
          <w:bCs/>
        </w:rPr>
        <w:t>Zobowiązuję się</w:t>
      </w:r>
      <w:r w:rsidR="00FC7B56">
        <w:rPr>
          <w:rFonts w:eastAsia="Courier New" w:cstheme="minorHAnsi"/>
          <w:b/>
          <w:bCs/>
        </w:rPr>
        <w:t xml:space="preserve"> do wykonania zamówienia zgodnie z opisem zawartym w SWZ wraz z załącznikami na następujących warunkach:</w:t>
      </w:r>
    </w:p>
    <w:p w14:paraId="03142EB3" w14:textId="77777777" w:rsidR="00FC7B56" w:rsidRPr="00FC7B56" w:rsidRDefault="00FC7B56" w:rsidP="00FC7B56">
      <w:pPr>
        <w:pStyle w:val="Akapitzlist"/>
        <w:numPr>
          <w:ilvl w:val="1"/>
          <w:numId w:val="32"/>
        </w:numPr>
        <w:tabs>
          <w:tab w:val="left" w:pos="284"/>
        </w:tabs>
        <w:spacing w:after="21" w:line="259" w:lineRule="auto"/>
        <w:ind w:left="0"/>
        <w:rPr>
          <w:rFonts w:eastAsia="Courier New" w:cstheme="minorHAnsi"/>
          <w:bCs/>
        </w:rPr>
      </w:pPr>
      <w:r>
        <w:rPr>
          <w:rFonts w:eastAsia="Courier New" w:cstheme="minorHAnsi"/>
          <w:bCs/>
        </w:rPr>
        <w:t>Cena:</w:t>
      </w:r>
    </w:p>
    <w:tbl>
      <w:tblPr>
        <w:tblW w:w="9990" w:type="dxa"/>
        <w:tblInd w:w="45" w:type="dxa"/>
        <w:tblLayout w:type="fixed"/>
        <w:tblCellMar>
          <w:left w:w="10" w:type="dxa"/>
          <w:right w:w="10" w:type="dxa"/>
        </w:tblCellMar>
        <w:tblLook w:val="04A0" w:firstRow="1" w:lastRow="0" w:firstColumn="1" w:lastColumn="0" w:noHBand="0" w:noVBand="1"/>
      </w:tblPr>
      <w:tblGrid>
        <w:gridCol w:w="449"/>
        <w:gridCol w:w="2048"/>
        <w:gridCol w:w="1482"/>
        <w:gridCol w:w="1418"/>
        <w:gridCol w:w="1276"/>
        <w:gridCol w:w="1367"/>
        <w:gridCol w:w="1950"/>
      </w:tblGrid>
      <w:tr w:rsidR="00C203E4" w:rsidRPr="00C203E4" w14:paraId="36A7C064" w14:textId="77777777" w:rsidTr="0094128A">
        <w:tc>
          <w:tcPr>
            <w:tcW w:w="44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38504D83" w14:textId="77777777" w:rsidR="00C203E4" w:rsidRPr="00C203E4" w:rsidRDefault="00C203E4" w:rsidP="0094128A">
            <w:pPr>
              <w:pStyle w:val="TableContents"/>
              <w:jc w:val="center"/>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Lp.</w:t>
            </w:r>
          </w:p>
        </w:tc>
        <w:tc>
          <w:tcPr>
            <w:tcW w:w="204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7BBA752D" w14:textId="77777777" w:rsidR="00C203E4" w:rsidRPr="00C203E4" w:rsidRDefault="00C203E4" w:rsidP="0094128A">
            <w:pPr>
              <w:pStyle w:val="TableContents"/>
              <w:jc w:val="center"/>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Nazwa usługi</w:t>
            </w:r>
          </w:p>
        </w:tc>
        <w:tc>
          <w:tcPr>
            <w:tcW w:w="148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3B2E4758" w14:textId="77777777" w:rsidR="00C203E4" w:rsidRPr="00C203E4" w:rsidRDefault="00C203E4" w:rsidP="0094128A">
            <w:pPr>
              <w:pStyle w:val="TableContents"/>
              <w:jc w:val="center"/>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Jednostka miary</w:t>
            </w:r>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7973C884" w14:textId="77777777" w:rsidR="00C203E4" w:rsidRPr="00C203E4" w:rsidRDefault="00C203E4" w:rsidP="0094128A">
            <w:pPr>
              <w:pStyle w:val="TableContents"/>
              <w:jc w:val="center"/>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Ilość średnio - miesięczna w 2022 roku</w:t>
            </w:r>
          </w:p>
        </w:tc>
        <w:tc>
          <w:tcPr>
            <w:tcW w:w="1276"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69E07014" w14:textId="77777777" w:rsidR="00C203E4" w:rsidRPr="00C203E4" w:rsidRDefault="00C203E4" w:rsidP="0094128A">
            <w:pPr>
              <w:pStyle w:val="TableContents"/>
              <w:jc w:val="center"/>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Cena jednostkowa usługi w zł brutto</w:t>
            </w:r>
          </w:p>
        </w:tc>
        <w:tc>
          <w:tcPr>
            <w:tcW w:w="136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6238A07B" w14:textId="77777777" w:rsidR="00C203E4" w:rsidRPr="00C203E4" w:rsidRDefault="00C203E4" w:rsidP="0094128A">
            <w:pPr>
              <w:pStyle w:val="TableContents"/>
              <w:jc w:val="center"/>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Ilość miesięcy (czas trwania umowy)</w:t>
            </w:r>
          </w:p>
        </w:tc>
        <w:tc>
          <w:tcPr>
            <w:tcW w:w="19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31717A22" w14:textId="77777777" w:rsidR="00C203E4" w:rsidRPr="00C203E4" w:rsidRDefault="00C203E4" w:rsidP="0094128A">
            <w:pPr>
              <w:pStyle w:val="TableContents"/>
              <w:jc w:val="center"/>
              <w:rPr>
                <w:rFonts w:asciiTheme="minorHAnsi" w:hAnsiTheme="minorHAnsi" w:cstheme="minorHAnsi"/>
                <w:b/>
                <w:bCs/>
                <w:sz w:val="18"/>
                <w:szCs w:val="18"/>
              </w:rPr>
            </w:pPr>
            <w:r w:rsidRPr="00C203E4">
              <w:rPr>
                <w:rFonts w:asciiTheme="minorHAnsi" w:hAnsiTheme="minorHAnsi" w:cstheme="minorHAnsi"/>
                <w:b/>
                <w:bCs/>
                <w:sz w:val="18"/>
                <w:szCs w:val="18"/>
              </w:rPr>
              <w:t>Wartość w zł brutto w całym okresie obowiązywania umowy</w:t>
            </w:r>
          </w:p>
          <w:p w14:paraId="69672FF5" w14:textId="4A0E8E25" w:rsidR="00C203E4" w:rsidRPr="00C203E4" w:rsidRDefault="00472676" w:rsidP="0094128A">
            <w:pPr>
              <w:pStyle w:val="TableContents"/>
              <w:jc w:val="center"/>
              <w:rPr>
                <w:rFonts w:asciiTheme="minorHAnsi" w:hAnsiTheme="minorHAnsi" w:cstheme="minorHAnsi"/>
                <w:b/>
                <w:bCs/>
                <w:sz w:val="18"/>
                <w:szCs w:val="18"/>
                <w:lang w:eastAsia="zh-CN" w:bidi="hi-IN"/>
              </w:rPr>
            </w:pPr>
            <w:r>
              <w:rPr>
                <w:rFonts w:asciiTheme="minorHAnsi" w:hAnsiTheme="minorHAnsi" w:cstheme="minorHAnsi"/>
                <w:b/>
                <w:bCs/>
                <w:sz w:val="18"/>
                <w:szCs w:val="18"/>
              </w:rPr>
              <w:t xml:space="preserve">(ilość x cena jedn. </w:t>
            </w:r>
            <w:r>
              <w:rPr>
                <w:rFonts w:asciiTheme="minorHAnsi" w:hAnsiTheme="minorHAnsi" w:cstheme="minorHAnsi"/>
                <w:b/>
                <w:bCs/>
                <w:sz w:val="18"/>
                <w:szCs w:val="18"/>
              </w:rPr>
              <w:br/>
              <w:t>x 48 miesię</w:t>
            </w:r>
            <w:r w:rsidR="00C203E4" w:rsidRPr="00C203E4">
              <w:rPr>
                <w:rFonts w:asciiTheme="minorHAnsi" w:hAnsiTheme="minorHAnsi" w:cstheme="minorHAnsi"/>
                <w:b/>
                <w:bCs/>
                <w:sz w:val="18"/>
                <w:szCs w:val="18"/>
              </w:rPr>
              <w:t>cy)</w:t>
            </w:r>
          </w:p>
        </w:tc>
      </w:tr>
      <w:tr w:rsidR="00C203E4" w:rsidRPr="00C203E4" w14:paraId="2011103E" w14:textId="77777777" w:rsidTr="0094128A">
        <w:tc>
          <w:tcPr>
            <w:tcW w:w="44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C8C95DE"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X</w:t>
            </w:r>
          </w:p>
        </w:tc>
        <w:tc>
          <w:tcPr>
            <w:tcW w:w="204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85E41D0"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1</w:t>
            </w:r>
          </w:p>
        </w:tc>
        <w:tc>
          <w:tcPr>
            <w:tcW w:w="148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30F8C12"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2</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67D81A1"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3</w:t>
            </w:r>
          </w:p>
        </w:tc>
        <w:tc>
          <w:tcPr>
            <w:tcW w:w="1276"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7E2D755"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4</w:t>
            </w:r>
          </w:p>
        </w:tc>
        <w:tc>
          <w:tcPr>
            <w:tcW w:w="1367"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46B8331"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5</w:t>
            </w:r>
          </w:p>
        </w:tc>
        <w:tc>
          <w:tcPr>
            <w:tcW w:w="195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B94A1D4"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6</w:t>
            </w:r>
          </w:p>
        </w:tc>
      </w:tr>
      <w:tr w:rsidR="00C203E4" w:rsidRPr="00C203E4" w14:paraId="02D2C5DD" w14:textId="77777777" w:rsidTr="0094128A">
        <w:tc>
          <w:tcPr>
            <w:tcW w:w="44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9A8E647"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1</w:t>
            </w:r>
          </w:p>
        </w:tc>
        <w:tc>
          <w:tcPr>
            <w:tcW w:w="204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F96FDC5" w14:textId="77777777" w:rsidR="00C203E4" w:rsidRPr="00C203E4" w:rsidRDefault="00C203E4" w:rsidP="0094128A">
            <w:pPr>
              <w:pStyle w:val="TableContents"/>
              <w:rPr>
                <w:rFonts w:asciiTheme="minorHAnsi" w:hAnsiTheme="minorHAnsi" w:cstheme="minorHAnsi"/>
                <w:sz w:val="18"/>
                <w:szCs w:val="18"/>
                <w:lang w:eastAsia="zh-CN" w:bidi="hi-IN"/>
              </w:rPr>
            </w:pPr>
            <w:r w:rsidRPr="00C203E4">
              <w:rPr>
                <w:rFonts w:asciiTheme="minorHAnsi" w:hAnsiTheme="minorHAnsi" w:cstheme="minorHAnsi"/>
                <w:sz w:val="18"/>
                <w:szCs w:val="18"/>
              </w:rPr>
              <w:t>Otwarcie rachunków bieżących oraz rachunków pomocniczych</w:t>
            </w:r>
          </w:p>
        </w:tc>
        <w:tc>
          <w:tcPr>
            <w:tcW w:w="148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E924F74" w14:textId="77777777" w:rsidR="00C203E4" w:rsidRPr="00C203E4" w:rsidRDefault="00C203E4" w:rsidP="0094128A">
            <w:pPr>
              <w:jc w:val="center"/>
              <w:rPr>
                <w:rFonts w:cstheme="minorHAnsi"/>
                <w:color w:val="000000"/>
                <w:sz w:val="18"/>
                <w:szCs w:val="18"/>
              </w:rPr>
            </w:pPr>
            <w:r w:rsidRPr="00C203E4">
              <w:rPr>
                <w:rFonts w:cstheme="minorHAnsi"/>
                <w:color w:val="000000"/>
                <w:sz w:val="18"/>
                <w:szCs w:val="18"/>
              </w:rPr>
              <w:t xml:space="preserve">Za 1 rachunek jednorazowo płatne po podpisaniu umowy </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DFEC360"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3</w:t>
            </w:r>
          </w:p>
        </w:tc>
        <w:tc>
          <w:tcPr>
            <w:tcW w:w="127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199F01F" w14:textId="77777777" w:rsidR="00C203E4" w:rsidRPr="00C203E4" w:rsidRDefault="00C203E4" w:rsidP="0094128A">
            <w:pPr>
              <w:pStyle w:val="TableContents"/>
              <w:jc w:val="center"/>
              <w:rPr>
                <w:rFonts w:asciiTheme="minorHAnsi" w:hAnsiTheme="minorHAnsi" w:cstheme="minorHAnsi"/>
                <w:sz w:val="18"/>
                <w:szCs w:val="18"/>
                <w:lang w:eastAsia="zh-CN" w:bidi="hi-IN"/>
              </w:rPr>
            </w:pPr>
          </w:p>
        </w:tc>
        <w:tc>
          <w:tcPr>
            <w:tcW w:w="1367"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99DC296"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48</w:t>
            </w:r>
          </w:p>
        </w:tc>
        <w:tc>
          <w:tcPr>
            <w:tcW w:w="195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543EA87E" w14:textId="77777777" w:rsidR="00C203E4" w:rsidRPr="00C203E4" w:rsidRDefault="00C203E4" w:rsidP="0094128A">
            <w:pPr>
              <w:pStyle w:val="TableContents"/>
              <w:rPr>
                <w:rFonts w:asciiTheme="minorHAnsi" w:hAnsiTheme="minorHAnsi" w:cstheme="minorHAnsi"/>
                <w:sz w:val="18"/>
                <w:szCs w:val="18"/>
                <w:lang w:eastAsia="zh-CN" w:bidi="hi-IN"/>
              </w:rPr>
            </w:pPr>
          </w:p>
        </w:tc>
      </w:tr>
      <w:tr w:rsidR="00C203E4" w:rsidRPr="00C203E4" w14:paraId="2A04D644" w14:textId="77777777" w:rsidTr="00FC7B56">
        <w:trPr>
          <w:trHeight w:val="1991"/>
        </w:trPr>
        <w:tc>
          <w:tcPr>
            <w:tcW w:w="449" w:type="dxa"/>
            <w:tcBorders>
              <w:top w:val="nil"/>
              <w:left w:val="single" w:sz="2" w:space="0" w:color="000000"/>
              <w:bottom w:val="single" w:sz="4" w:space="0" w:color="auto"/>
              <w:right w:val="nil"/>
            </w:tcBorders>
            <w:tcMar>
              <w:top w:w="55" w:type="dxa"/>
              <w:left w:w="55" w:type="dxa"/>
              <w:bottom w:w="55" w:type="dxa"/>
              <w:right w:w="55" w:type="dxa"/>
            </w:tcMar>
            <w:vAlign w:val="center"/>
            <w:hideMark/>
          </w:tcPr>
          <w:p w14:paraId="6AFD6BD3"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2</w:t>
            </w:r>
          </w:p>
        </w:tc>
        <w:tc>
          <w:tcPr>
            <w:tcW w:w="2048" w:type="dxa"/>
            <w:tcBorders>
              <w:top w:val="nil"/>
              <w:left w:val="single" w:sz="2" w:space="0" w:color="000000"/>
              <w:bottom w:val="single" w:sz="4" w:space="0" w:color="auto"/>
              <w:right w:val="nil"/>
            </w:tcBorders>
            <w:tcMar>
              <w:top w:w="55" w:type="dxa"/>
              <w:left w:w="55" w:type="dxa"/>
              <w:bottom w:w="55" w:type="dxa"/>
              <w:right w:w="55" w:type="dxa"/>
            </w:tcMar>
            <w:vAlign w:val="center"/>
            <w:hideMark/>
          </w:tcPr>
          <w:p w14:paraId="171E74DE" w14:textId="77777777" w:rsidR="00C203E4" w:rsidRPr="00C203E4" w:rsidRDefault="00C203E4" w:rsidP="0094128A">
            <w:pPr>
              <w:rPr>
                <w:rFonts w:cstheme="minorHAnsi"/>
                <w:color w:val="000000"/>
                <w:sz w:val="18"/>
                <w:szCs w:val="18"/>
              </w:rPr>
            </w:pPr>
            <w:r w:rsidRPr="00C203E4">
              <w:rPr>
                <w:rFonts w:cstheme="minorHAnsi"/>
                <w:color w:val="000000"/>
                <w:sz w:val="18"/>
                <w:szCs w:val="18"/>
              </w:rPr>
              <w:t xml:space="preserve">Prowadzenie rachunków bieżących: obsługa kasowa i realizacja przelewów w systemie elektronicznym </w:t>
            </w:r>
          </w:p>
        </w:tc>
        <w:tc>
          <w:tcPr>
            <w:tcW w:w="1482" w:type="dxa"/>
            <w:tcBorders>
              <w:top w:val="nil"/>
              <w:left w:val="single" w:sz="2" w:space="0" w:color="000000"/>
              <w:bottom w:val="single" w:sz="4" w:space="0" w:color="auto"/>
              <w:right w:val="nil"/>
            </w:tcBorders>
            <w:tcMar>
              <w:top w:w="55" w:type="dxa"/>
              <w:left w:w="55" w:type="dxa"/>
              <w:bottom w:w="55" w:type="dxa"/>
              <w:right w:w="55" w:type="dxa"/>
            </w:tcMar>
            <w:vAlign w:val="center"/>
            <w:hideMark/>
          </w:tcPr>
          <w:p w14:paraId="067632C2" w14:textId="77777777" w:rsidR="00C203E4" w:rsidRPr="00C203E4" w:rsidRDefault="00C203E4" w:rsidP="0094128A">
            <w:pPr>
              <w:jc w:val="center"/>
              <w:rPr>
                <w:rFonts w:cstheme="minorHAnsi"/>
                <w:color w:val="000000"/>
                <w:sz w:val="18"/>
                <w:szCs w:val="18"/>
              </w:rPr>
            </w:pPr>
            <w:r w:rsidRPr="00C203E4">
              <w:rPr>
                <w:rFonts w:cstheme="minorHAnsi"/>
                <w:color w:val="000000"/>
                <w:sz w:val="18"/>
                <w:szCs w:val="18"/>
              </w:rPr>
              <w:t>Za rachunek miesięcznie płatne z góry na dany miesiąc</w:t>
            </w:r>
          </w:p>
        </w:tc>
        <w:tc>
          <w:tcPr>
            <w:tcW w:w="1418" w:type="dxa"/>
            <w:tcBorders>
              <w:top w:val="nil"/>
              <w:left w:val="single" w:sz="2" w:space="0" w:color="000000"/>
              <w:bottom w:val="single" w:sz="4" w:space="0" w:color="auto"/>
              <w:right w:val="nil"/>
            </w:tcBorders>
            <w:tcMar>
              <w:top w:w="55" w:type="dxa"/>
              <w:left w:w="55" w:type="dxa"/>
              <w:bottom w:w="55" w:type="dxa"/>
              <w:right w:w="55" w:type="dxa"/>
            </w:tcMar>
            <w:vAlign w:val="center"/>
            <w:hideMark/>
          </w:tcPr>
          <w:p w14:paraId="7F85E23D"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5</w:t>
            </w:r>
          </w:p>
        </w:tc>
        <w:tc>
          <w:tcPr>
            <w:tcW w:w="1276" w:type="dxa"/>
            <w:tcBorders>
              <w:top w:val="nil"/>
              <w:left w:val="single" w:sz="2" w:space="0" w:color="000000"/>
              <w:bottom w:val="single" w:sz="4" w:space="0" w:color="auto"/>
              <w:right w:val="nil"/>
            </w:tcBorders>
            <w:tcMar>
              <w:top w:w="55" w:type="dxa"/>
              <w:left w:w="55" w:type="dxa"/>
              <w:bottom w:w="55" w:type="dxa"/>
              <w:right w:w="55" w:type="dxa"/>
            </w:tcMar>
            <w:vAlign w:val="center"/>
          </w:tcPr>
          <w:p w14:paraId="4E452CFB" w14:textId="77777777" w:rsidR="00C203E4" w:rsidRPr="00C203E4" w:rsidRDefault="00C203E4" w:rsidP="0094128A">
            <w:pPr>
              <w:pStyle w:val="TableContents"/>
              <w:jc w:val="center"/>
              <w:rPr>
                <w:rFonts w:asciiTheme="minorHAnsi" w:hAnsiTheme="minorHAnsi" w:cstheme="minorHAnsi"/>
                <w:sz w:val="18"/>
                <w:szCs w:val="18"/>
                <w:lang w:eastAsia="zh-CN" w:bidi="hi-IN"/>
              </w:rPr>
            </w:pPr>
          </w:p>
        </w:tc>
        <w:tc>
          <w:tcPr>
            <w:tcW w:w="1367" w:type="dxa"/>
            <w:tcBorders>
              <w:top w:val="nil"/>
              <w:left w:val="single" w:sz="2" w:space="0" w:color="000000"/>
              <w:bottom w:val="single" w:sz="4" w:space="0" w:color="auto"/>
              <w:right w:val="nil"/>
            </w:tcBorders>
            <w:tcMar>
              <w:top w:w="55" w:type="dxa"/>
              <w:left w:w="55" w:type="dxa"/>
              <w:bottom w:w="55" w:type="dxa"/>
              <w:right w:w="55" w:type="dxa"/>
            </w:tcMar>
            <w:vAlign w:val="center"/>
            <w:hideMark/>
          </w:tcPr>
          <w:p w14:paraId="4EDB6589"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48</w:t>
            </w:r>
          </w:p>
        </w:tc>
        <w:tc>
          <w:tcPr>
            <w:tcW w:w="1950"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14:paraId="51D31621" w14:textId="77777777" w:rsidR="00C203E4" w:rsidRPr="00C203E4" w:rsidRDefault="00C203E4" w:rsidP="0094128A">
            <w:pPr>
              <w:pStyle w:val="TableContents"/>
              <w:rPr>
                <w:rFonts w:asciiTheme="minorHAnsi" w:hAnsiTheme="minorHAnsi" w:cstheme="minorHAnsi"/>
                <w:sz w:val="18"/>
                <w:szCs w:val="18"/>
                <w:lang w:eastAsia="zh-CN" w:bidi="hi-IN"/>
              </w:rPr>
            </w:pPr>
          </w:p>
        </w:tc>
      </w:tr>
      <w:tr w:rsidR="00C203E4" w:rsidRPr="00C203E4" w14:paraId="08499532" w14:textId="77777777" w:rsidTr="00FC7B56">
        <w:tc>
          <w:tcPr>
            <w:tcW w:w="44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69CC639"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lastRenderedPageBreak/>
              <w:t>3</w:t>
            </w:r>
          </w:p>
        </w:tc>
        <w:tc>
          <w:tcPr>
            <w:tcW w:w="20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76D322E" w14:textId="77777777" w:rsidR="00C203E4" w:rsidRPr="00C203E4" w:rsidRDefault="00C203E4" w:rsidP="0094128A">
            <w:pPr>
              <w:rPr>
                <w:rFonts w:cstheme="minorHAnsi"/>
                <w:color w:val="000000"/>
                <w:sz w:val="18"/>
                <w:szCs w:val="18"/>
              </w:rPr>
            </w:pPr>
            <w:r w:rsidRPr="00C203E4">
              <w:rPr>
                <w:rFonts w:cstheme="minorHAnsi"/>
                <w:color w:val="000000"/>
                <w:sz w:val="18"/>
                <w:szCs w:val="18"/>
              </w:rPr>
              <w:t xml:space="preserve">Prowadzenie rachunków pomocniczych: obsługa kasowa i realizacja przelewów w systemie elektronicznym </w:t>
            </w:r>
          </w:p>
        </w:tc>
        <w:tc>
          <w:tcPr>
            <w:tcW w:w="14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2ACE66" w14:textId="77777777" w:rsidR="00C203E4" w:rsidRPr="00C203E4" w:rsidRDefault="00C203E4" w:rsidP="0094128A">
            <w:pPr>
              <w:jc w:val="center"/>
              <w:rPr>
                <w:rFonts w:cstheme="minorHAnsi"/>
                <w:color w:val="000000"/>
                <w:sz w:val="18"/>
                <w:szCs w:val="18"/>
              </w:rPr>
            </w:pPr>
            <w:r w:rsidRPr="00C203E4">
              <w:rPr>
                <w:rFonts w:cstheme="minorHAnsi"/>
                <w:color w:val="000000"/>
                <w:sz w:val="18"/>
                <w:szCs w:val="18"/>
              </w:rPr>
              <w:t>Za rachunek miesięcznie płatne z góry na dany miesiąc</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3D0808"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30</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69E0BD" w14:textId="77777777" w:rsidR="00C203E4" w:rsidRPr="00C203E4" w:rsidRDefault="00C203E4" w:rsidP="0094128A">
            <w:pPr>
              <w:pStyle w:val="TableContents"/>
              <w:jc w:val="center"/>
              <w:rPr>
                <w:rFonts w:asciiTheme="minorHAnsi" w:hAnsiTheme="minorHAnsi" w:cstheme="minorHAnsi"/>
                <w:sz w:val="18"/>
                <w:szCs w:val="18"/>
                <w:lang w:eastAsia="zh-CN" w:bidi="hi-IN"/>
              </w:rPr>
            </w:pPr>
          </w:p>
        </w:tc>
        <w:tc>
          <w:tcPr>
            <w:tcW w:w="13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DF9797"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48</w:t>
            </w:r>
          </w:p>
        </w:tc>
        <w:tc>
          <w:tcPr>
            <w:tcW w:w="19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C74908" w14:textId="77777777" w:rsidR="00C203E4" w:rsidRPr="00C203E4" w:rsidRDefault="00C203E4" w:rsidP="0094128A">
            <w:pPr>
              <w:pStyle w:val="TableContents"/>
              <w:rPr>
                <w:rFonts w:asciiTheme="minorHAnsi" w:hAnsiTheme="minorHAnsi" w:cstheme="minorHAnsi"/>
                <w:sz w:val="18"/>
                <w:szCs w:val="18"/>
                <w:lang w:eastAsia="zh-CN" w:bidi="hi-IN"/>
              </w:rPr>
            </w:pPr>
          </w:p>
        </w:tc>
      </w:tr>
      <w:tr w:rsidR="00C203E4" w:rsidRPr="00C203E4" w14:paraId="71A28EFB" w14:textId="77777777" w:rsidTr="00FC7B56">
        <w:tc>
          <w:tcPr>
            <w:tcW w:w="44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14:paraId="09ED581D"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lang w:eastAsia="zh-CN" w:bidi="hi-IN"/>
              </w:rPr>
              <w:t>4</w:t>
            </w:r>
          </w:p>
        </w:tc>
        <w:tc>
          <w:tcPr>
            <w:tcW w:w="204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14:paraId="715A05CE" w14:textId="77777777" w:rsidR="00C203E4" w:rsidRPr="00C203E4" w:rsidRDefault="00C203E4" w:rsidP="0094128A">
            <w:pPr>
              <w:pStyle w:val="TableContents"/>
              <w:rPr>
                <w:rFonts w:asciiTheme="minorHAnsi" w:hAnsiTheme="minorHAnsi" w:cstheme="minorHAnsi"/>
                <w:sz w:val="18"/>
                <w:szCs w:val="18"/>
                <w:lang w:eastAsia="zh-CN" w:bidi="hi-IN"/>
              </w:rPr>
            </w:pPr>
            <w:r w:rsidRPr="00C203E4">
              <w:rPr>
                <w:rFonts w:asciiTheme="minorHAnsi" w:hAnsiTheme="minorHAnsi" w:cstheme="minorHAnsi"/>
                <w:sz w:val="18"/>
                <w:szCs w:val="18"/>
              </w:rPr>
              <w:t>Wydawanie książeczek czekowych jednostkom organizacyjnym</w:t>
            </w:r>
          </w:p>
        </w:tc>
        <w:tc>
          <w:tcPr>
            <w:tcW w:w="1482"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14:paraId="259DB5A9" w14:textId="77777777" w:rsidR="00C203E4" w:rsidRPr="00C203E4" w:rsidRDefault="00C203E4" w:rsidP="0094128A">
            <w:pPr>
              <w:jc w:val="center"/>
              <w:rPr>
                <w:rFonts w:cstheme="minorHAnsi"/>
                <w:color w:val="000000"/>
                <w:sz w:val="18"/>
                <w:szCs w:val="18"/>
              </w:rPr>
            </w:pPr>
            <w:r w:rsidRPr="00C203E4">
              <w:rPr>
                <w:rFonts w:cstheme="minorHAnsi"/>
                <w:color w:val="000000"/>
                <w:sz w:val="18"/>
                <w:szCs w:val="18"/>
              </w:rPr>
              <w:t>Za 1 książeczkę a 20 blankietów płatne po wydaniu książeczki</w:t>
            </w:r>
          </w:p>
        </w:tc>
        <w:tc>
          <w:tcPr>
            <w:tcW w:w="141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14:paraId="2E4ED7C2"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4</w:t>
            </w:r>
          </w:p>
        </w:tc>
        <w:tc>
          <w:tcPr>
            <w:tcW w:w="1276"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14:paraId="21B7EC45" w14:textId="77777777" w:rsidR="00C203E4" w:rsidRPr="00C203E4" w:rsidRDefault="00C203E4" w:rsidP="0094128A">
            <w:pPr>
              <w:pStyle w:val="TableContents"/>
              <w:jc w:val="center"/>
              <w:rPr>
                <w:rFonts w:asciiTheme="minorHAnsi" w:hAnsiTheme="minorHAnsi" w:cstheme="minorHAnsi"/>
                <w:sz w:val="18"/>
                <w:szCs w:val="18"/>
                <w:lang w:eastAsia="zh-CN" w:bidi="hi-IN"/>
              </w:rPr>
            </w:pPr>
          </w:p>
        </w:tc>
        <w:tc>
          <w:tcPr>
            <w:tcW w:w="13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14:paraId="27EFCEC9"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48</w:t>
            </w:r>
          </w:p>
        </w:tc>
        <w:tc>
          <w:tcPr>
            <w:tcW w:w="195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35DCC5F1" w14:textId="77777777" w:rsidR="00C203E4" w:rsidRPr="00C203E4" w:rsidRDefault="00C203E4" w:rsidP="0094128A">
            <w:pPr>
              <w:pStyle w:val="TableContents"/>
              <w:rPr>
                <w:rFonts w:asciiTheme="minorHAnsi" w:hAnsiTheme="minorHAnsi" w:cstheme="minorHAnsi"/>
                <w:sz w:val="18"/>
                <w:szCs w:val="18"/>
                <w:lang w:eastAsia="zh-CN" w:bidi="hi-IN"/>
              </w:rPr>
            </w:pPr>
          </w:p>
        </w:tc>
      </w:tr>
      <w:tr w:rsidR="00C203E4" w:rsidRPr="00C203E4" w14:paraId="653649B4" w14:textId="77777777" w:rsidTr="0094128A">
        <w:tc>
          <w:tcPr>
            <w:tcW w:w="44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4542AA0"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5</w:t>
            </w:r>
          </w:p>
        </w:tc>
        <w:tc>
          <w:tcPr>
            <w:tcW w:w="204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BF3DDEB" w14:textId="77777777" w:rsidR="00C203E4" w:rsidRPr="00C203E4" w:rsidRDefault="00C203E4" w:rsidP="0094128A">
            <w:pPr>
              <w:rPr>
                <w:rFonts w:cstheme="minorHAnsi"/>
                <w:color w:val="000000"/>
                <w:sz w:val="18"/>
                <w:szCs w:val="18"/>
              </w:rPr>
            </w:pPr>
            <w:r w:rsidRPr="00C203E4">
              <w:rPr>
                <w:rFonts w:cstheme="minorHAnsi"/>
                <w:color w:val="000000"/>
                <w:sz w:val="18"/>
                <w:szCs w:val="18"/>
              </w:rPr>
              <w:t>Prowadzenie rachunku płatności masowych - odpady</w:t>
            </w:r>
          </w:p>
        </w:tc>
        <w:tc>
          <w:tcPr>
            <w:tcW w:w="148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5955723" w14:textId="77777777" w:rsidR="00C203E4" w:rsidRPr="00C203E4" w:rsidRDefault="00C203E4" w:rsidP="0094128A">
            <w:pPr>
              <w:jc w:val="center"/>
              <w:rPr>
                <w:rFonts w:cstheme="minorHAnsi"/>
                <w:color w:val="000000"/>
                <w:sz w:val="18"/>
                <w:szCs w:val="18"/>
              </w:rPr>
            </w:pPr>
            <w:r w:rsidRPr="00C203E4">
              <w:rPr>
                <w:rFonts w:cstheme="minorHAnsi"/>
                <w:color w:val="000000"/>
                <w:sz w:val="18"/>
                <w:szCs w:val="18"/>
              </w:rPr>
              <w:t>Za rachunek miesięcznie płatne z góry na dany miesiąc</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D3CC098"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6EB549C1" w14:textId="77777777" w:rsidR="00C203E4" w:rsidRPr="00C203E4" w:rsidRDefault="00C203E4" w:rsidP="0094128A">
            <w:pPr>
              <w:pStyle w:val="TableContents"/>
              <w:jc w:val="center"/>
              <w:rPr>
                <w:rFonts w:asciiTheme="minorHAnsi" w:hAnsiTheme="minorHAnsi" w:cstheme="minorHAnsi"/>
                <w:sz w:val="18"/>
                <w:szCs w:val="18"/>
                <w:lang w:eastAsia="zh-CN" w:bidi="hi-IN"/>
              </w:rPr>
            </w:pPr>
          </w:p>
        </w:tc>
        <w:tc>
          <w:tcPr>
            <w:tcW w:w="1367"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BDB5658"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48</w:t>
            </w:r>
          </w:p>
        </w:tc>
        <w:tc>
          <w:tcPr>
            <w:tcW w:w="195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688C30BA" w14:textId="77777777" w:rsidR="00C203E4" w:rsidRPr="00C203E4" w:rsidRDefault="00C203E4" w:rsidP="0094128A">
            <w:pPr>
              <w:pStyle w:val="TableContents"/>
              <w:rPr>
                <w:rFonts w:asciiTheme="minorHAnsi" w:hAnsiTheme="minorHAnsi" w:cstheme="minorHAnsi"/>
                <w:sz w:val="18"/>
                <w:szCs w:val="18"/>
                <w:lang w:eastAsia="zh-CN" w:bidi="hi-IN"/>
              </w:rPr>
            </w:pPr>
          </w:p>
        </w:tc>
      </w:tr>
      <w:tr w:rsidR="00C203E4" w:rsidRPr="00C203E4" w14:paraId="3B9C1A0B" w14:textId="77777777" w:rsidTr="0094128A">
        <w:trPr>
          <w:trHeight w:val="378"/>
        </w:trPr>
        <w:tc>
          <w:tcPr>
            <w:tcW w:w="8040" w:type="dxa"/>
            <w:gridSpan w:val="6"/>
            <w:tcBorders>
              <w:top w:val="nil"/>
              <w:left w:val="single" w:sz="2" w:space="0" w:color="000000"/>
              <w:bottom w:val="single" w:sz="2" w:space="0" w:color="000000"/>
              <w:right w:val="nil"/>
            </w:tcBorders>
            <w:tcMar>
              <w:top w:w="55" w:type="dxa"/>
              <w:left w:w="55" w:type="dxa"/>
              <w:bottom w:w="55" w:type="dxa"/>
              <w:right w:w="55" w:type="dxa"/>
            </w:tcMar>
            <w:hideMark/>
          </w:tcPr>
          <w:p w14:paraId="6EB65B13" w14:textId="77777777" w:rsidR="00C203E4" w:rsidRPr="00C203E4" w:rsidRDefault="00C203E4" w:rsidP="0094128A">
            <w:pPr>
              <w:pStyle w:val="TableContents"/>
              <w:jc w:val="right"/>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RAZEM</w:t>
            </w:r>
          </w:p>
        </w:tc>
        <w:tc>
          <w:tcPr>
            <w:tcW w:w="19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4D0DC30" w14:textId="77777777" w:rsidR="00C203E4" w:rsidRPr="00C203E4" w:rsidRDefault="00C203E4" w:rsidP="0094128A">
            <w:pPr>
              <w:pStyle w:val="TableContents"/>
              <w:rPr>
                <w:rFonts w:asciiTheme="minorHAnsi" w:hAnsiTheme="minorHAnsi" w:cstheme="minorHAnsi"/>
                <w:sz w:val="18"/>
                <w:szCs w:val="18"/>
                <w:lang w:eastAsia="zh-CN" w:bidi="hi-IN"/>
              </w:rPr>
            </w:pPr>
          </w:p>
        </w:tc>
      </w:tr>
    </w:tbl>
    <w:p w14:paraId="6E9FF475" w14:textId="77777777" w:rsidR="00C203E4" w:rsidRDefault="00C203E4" w:rsidP="00C203E4">
      <w:pPr>
        <w:pStyle w:val="Standard"/>
        <w:tabs>
          <w:tab w:val="left" w:pos="284"/>
        </w:tabs>
        <w:textAlignment w:val="auto"/>
        <w:rPr>
          <w:rFonts w:asciiTheme="minorHAnsi" w:hAnsiTheme="minorHAnsi" w:cstheme="minorHAnsi"/>
          <w:bCs/>
          <w:sz w:val="22"/>
          <w:szCs w:val="22"/>
        </w:rPr>
      </w:pPr>
    </w:p>
    <w:p w14:paraId="09720BE4" w14:textId="77777777" w:rsidR="00C203E4" w:rsidRPr="00C203E4" w:rsidRDefault="00C203E4" w:rsidP="00FC7B56">
      <w:pPr>
        <w:pStyle w:val="Standard"/>
        <w:numPr>
          <w:ilvl w:val="1"/>
          <w:numId w:val="32"/>
        </w:numPr>
        <w:ind w:left="426" w:hanging="360"/>
        <w:textAlignment w:val="auto"/>
        <w:rPr>
          <w:rFonts w:asciiTheme="minorHAnsi" w:hAnsiTheme="minorHAnsi" w:cstheme="minorHAnsi"/>
          <w:bCs/>
          <w:sz w:val="22"/>
          <w:szCs w:val="22"/>
        </w:rPr>
      </w:pPr>
      <w:r w:rsidRPr="00C203E4">
        <w:rPr>
          <w:rFonts w:asciiTheme="minorHAnsi" w:hAnsiTheme="minorHAnsi" w:cstheme="minorHAnsi"/>
          <w:bCs/>
          <w:sz w:val="22"/>
          <w:szCs w:val="22"/>
        </w:rPr>
        <w:t>Oprocentowanie środków na rachunku i lokat oraz koszty kredytu w rachunku:</w:t>
      </w:r>
    </w:p>
    <w:tbl>
      <w:tblPr>
        <w:tblW w:w="9990" w:type="dxa"/>
        <w:tblInd w:w="45" w:type="dxa"/>
        <w:tblLayout w:type="fixed"/>
        <w:tblCellMar>
          <w:left w:w="10" w:type="dxa"/>
          <w:right w:w="10" w:type="dxa"/>
        </w:tblCellMar>
        <w:tblLook w:val="04A0" w:firstRow="1" w:lastRow="0" w:firstColumn="1" w:lastColumn="0" w:noHBand="0" w:noVBand="1"/>
      </w:tblPr>
      <w:tblGrid>
        <w:gridCol w:w="450"/>
        <w:gridCol w:w="2404"/>
        <w:gridCol w:w="1427"/>
        <w:gridCol w:w="1427"/>
        <w:gridCol w:w="1427"/>
        <w:gridCol w:w="1535"/>
        <w:gridCol w:w="1320"/>
      </w:tblGrid>
      <w:tr w:rsidR="00C203E4" w:rsidRPr="00C203E4" w14:paraId="469D1BBB" w14:textId="77777777" w:rsidTr="0094128A">
        <w:tc>
          <w:tcPr>
            <w:tcW w:w="45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773EE624" w14:textId="77777777" w:rsidR="00C203E4" w:rsidRPr="00C203E4" w:rsidRDefault="00C203E4" w:rsidP="0094128A">
            <w:pPr>
              <w:pStyle w:val="TableContents"/>
              <w:jc w:val="center"/>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Lp.</w:t>
            </w:r>
          </w:p>
        </w:tc>
        <w:tc>
          <w:tcPr>
            <w:tcW w:w="2404"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430FFBBF" w14:textId="77777777" w:rsidR="00C203E4" w:rsidRPr="00C203E4" w:rsidRDefault="00C203E4" w:rsidP="0094128A">
            <w:pPr>
              <w:pStyle w:val="TableContents"/>
              <w:jc w:val="center"/>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Nazwa usługi</w:t>
            </w:r>
          </w:p>
        </w:tc>
        <w:tc>
          <w:tcPr>
            <w:tcW w:w="142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5739B437" w14:textId="77777777" w:rsidR="00C203E4" w:rsidRPr="00C203E4" w:rsidRDefault="00C203E4" w:rsidP="0094128A">
            <w:pPr>
              <w:pStyle w:val="TableContents"/>
              <w:jc w:val="center"/>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Jednostka miary</w:t>
            </w:r>
          </w:p>
        </w:tc>
        <w:tc>
          <w:tcPr>
            <w:tcW w:w="142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5BC3760C" w14:textId="77777777" w:rsidR="00C203E4" w:rsidRPr="00C203E4" w:rsidRDefault="00C203E4" w:rsidP="0094128A">
            <w:pPr>
              <w:pStyle w:val="TableContents"/>
              <w:jc w:val="center"/>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WIBID/WIBOR</w:t>
            </w:r>
          </w:p>
        </w:tc>
        <w:tc>
          <w:tcPr>
            <w:tcW w:w="142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7494A2EB" w14:textId="77777777" w:rsidR="00C203E4" w:rsidRPr="00C203E4" w:rsidRDefault="00C203E4" w:rsidP="0094128A">
            <w:pPr>
              <w:pStyle w:val="TableContents"/>
              <w:jc w:val="center"/>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Marża banku</w:t>
            </w:r>
          </w:p>
        </w:tc>
        <w:tc>
          <w:tcPr>
            <w:tcW w:w="153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053AF52E" w14:textId="77777777" w:rsidR="00C203E4" w:rsidRPr="00C203E4" w:rsidRDefault="00C203E4" w:rsidP="0094128A">
            <w:pPr>
              <w:pStyle w:val="TableContents"/>
              <w:jc w:val="center"/>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Oprocentowanie</w:t>
            </w:r>
          </w:p>
        </w:tc>
        <w:tc>
          <w:tcPr>
            <w:tcW w:w="1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1DC9717" w14:textId="77777777" w:rsidR="00C203E4" w:rsidRPr="00C203E4" w:rsidRDefault="00C203E4" w:rsidP="0094128A">
            <w:pPr>
              <w:pStyle w:val="TableContents"/>
              <w:jc w:val="center"/>
              <w:rPr>
                <w:rFonts w:asciiTheme="minorHAnsi" w:hAnsiTheme="minorHAnsi" w:cstheme="minorHAnsi"/>
                <w:b/>
                <w:bCs/>
                <w:sz w:val="18"/>
                <w:szCs w:val="18"/>
                <w:lang w:eastAsia="zh-CN" w:bidi="hi-IN"/>
              </w:rPr>
            </w:pPr>
            <w:r w:rsidRPr="00C203E4">
              <w:rPr>
                <w:rFonts w:asciiTheme="minorHAnsi" w:hAnsiTheme="minorHAnsi" w:cstheme="minorHAnsi"/>
                <w:b/>
                <w:bCs/>
                <w:sz w:val="18"/>
                <w:szCs w:val="18"/>
              </w:rPr>
              <w:t>Kwota</w:t>
            </w:r>
          </w:p>
        </w:tc>
      </w:tr>
      <w:tr w:rsidR="00C203E4" w:rsidRPr="00C203E4" w14:paraId="0ECF43CE" w14:textId="77777777" w:rsidTr="0094128A">
        <w:tc>
          <w:tcPr>
            <w:tcW w:w="450" w:type="dxa"/>
            <w:tcBorders>
              <w:top w:val="nil"/>
              <w:left w:val="single" w:sz="2" w:space="0" w:color="000000"/>
              <w:bottom w:val="single" w:sz="2" w:space="0" w:color="000000"/>
              <w:right w:val="nil"/>
            </w:tcBorders>
            <w:tcMar>
              <w:top w:w="55" w:type="dxa"/>
              <w:left w:w="55" w:type="dxa"/>
              <w:bottom w:w="55" w:type="dxa"/>
              <w:right w:w="55" w:type="dxa"/>
            </w:tcMar>
            <w:hideMark/>
          </w:tcPr>
          <w:p w14:paraId="143DAEA0"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X</w:t>
            </w:r>
          </w:p>
        </w:tc>
        <w:tc>
          <w:tcPr>
            <w:tcW w:w="2404" w:type="dxa"/>
            <w:tcBorders>
              <w:top w:val="nil"/>
              <w:left w:val="single" w:sz="2" w:space="0" w:color="000000"/>
              <w:bottom w:val="single" w:sz="2" w:space="0" w:color="000000"/>
              <w:right w:val="nil"/>
            </w:tcBorders>
            <w:tcMar>
              <w:top w:w="55" w:type="dxa"/>
              <w:left w:w="55" w:type="dxa"/>
              <w:bottom w:w="55" w:type="dxa"/>
              <w:right w:w="55" w:type="dxa"/>
            </w:tcMar>
            <w:hideMark/>
          </w:tcPr>
          <w:p w14:paraId="1D60F3DD"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1</w:t>
            </w:r>
          </w:p>
        </w:tc>
        <w:tc>
          <w:tcPr>
            <w:tcW w:w="1427" w:type="dxa"/>
            <w:tcBorders>
              <w:top w:val="nil"/>
              <w:left w:val="single" w:sz="2" w:space="0" w:color="000000"/>
              <w:bottom w:val="single" w:sz="2" w:space="0" w:color="000000"/>
              <w:right w:val="nil"/>
            </w:tcBorders>
            <w:tcMar>
              <w:top w:w="55" w:type="dxa"/>
              <w:left w:w="55" w:type="dxa"/>
              <w:bottom w:w="55" w:type="dxa"/>
              <w:right w:w="55" w:type="dxa"/>
            </w:tcMar>
            <w:hideMark/>
          </w:tcPr>
          <w:p w14:paraId="2B78208E"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2</w:t>
            </w:r>
          </w:p>
        </w:tc>
        <w:tc>
          <w:tcPr>
            <w:tcW w:w="1427" w:type="dxa"/>
            <w:tcBorders>
              <w:top w:val="nil"/>
              <w:left w:val="single" w:sz="2" w:space="0" w:color="000000"/>
              <w:bottom w:val="single" w:sz="2" w:space="0" w:color="000000"/>
              <w:right w:val="nil"/>
            </w:tcBorders>
            <w:tcMar>
              <w:top w:w="55" w:type="dxa"/>
              <w:left w:w="55" w:type="dxa"/>
              <w:bottom w:w="55" w:type="dxa"/>
              <w:right w:w="55" w:type="dxa"/>
            </w:tcMar>
            <w:hideMark/>
          </w:tcPr>
          <w:p w14:paraId="3A85B510"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3</w:t>
            </w:r>
          </w:p>
        </w:tc>
        <w:tc>
          <w:tcPr>
            <w:tcW w:w="1427" w:type="dxa"/>
            <w:tcBorders>
              <w:top w:val="nil"/>
              <w:left w:val="single" w:sz="2" w:space="0" w:color="000000"/>
              <w:bottom w:val="single" w:sz="2" w:space="0" w:color="000000"/>
              <w:right w:val="nil"/>
            </w:tcBorders>
            <w:tcMar>
              <w:top w:w="55" w:type="dxa"/>
              <w:left w:w="55" w:type="dxa"/>
              <w:bottom w:w="55" w:type="dxa"/>
              <w:right w:w="55" w:type="dxa"/>
            </w:tcMar>
            <w:hideMark/>
          </w:tcPr>
          <w:p w14:paraId="367FF99C"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4</w:t>
            </w:r>
          </w:p>
        </w:tc>
        <w:tc>
          <w:tcPr>
            <w:tcW w:w="1535" w:type="dxa"/>
            <w:tcBorders>
              <w:top w:val="nil"/>
              <w:left w:val="single" w:sz="2" w:space="0" w:color="000000"/>
              <w:bottom w:val="single" w:sz="2" w:space="0" w:color="000000"/>
              <w:right w:val="nil"/>
            </w:tcBorders>
            <w:tcMar>
              <w:top w:w="55" w:type="dxa"/>
              <w:left w:w="55" w:type="dxa"/>
              <w:bottom w:w="55" w:type="dxa"/>
              <w:right w:w="55" w:type="dxa"/>
            </w:tcMar>
            <w:hideMark/>
          </w:tcPr>
          <w:p w14:paraId="6697A47F"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5</w:t>
            </w:r>
          </w:p>
        </w:tc>
        <w:tc>
          <w:tcPr>
            <w:tcW w:w="132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28E7945"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6</w:t>
            </w:r>
          </w:p>
        </w:tc>
      </w:tr>
      <w:tr w:rsidR="00C203E4" w:rsidRPr="00C203E4" w14:paraId="44BF84AA" w14:textId="77777777" w:rsidTr="0094128A">
        <w:tc>
          <w:tcPr>
            <w:tcW w:w="45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068F35A"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1</w:t>
            </w:r>
          </w:p>
        </w:tc>
        <w:tc>
          <w:tcPr>
            <w:tcW w:w="240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54CA268" w14:textId="77777777" w:rsidR="00C203E4" w:rsidRPr="00C203E4" w:rsidRDefault="00C203E4" w:rsidP="0094128A">
            <w:pPr>
              <w:pStyle w:val="TableContents"/>
              <w:rPr>
                <w:rFonts w:asciiTheme="minorHAnsi" w:hAnsiTheme="minorHAnsi" w:cstheme="minorHAnsi"/>
                <w:sz w:val="18"/>
                <w:szCs w:val="18"/>
                <w:lang w:eastAsia="zh-CN" w:bidi="hi-IN"/>
              </w:rPr>
            </w:pPr>
            <w:r w:rsidRPr="00C203E4">
              <w:rPr>
                <w:rFonts w:asciiTheme="minorHAnsi" w:hAnsiTheme="minorHAnsi" w:cstheme="minorHAnsi"/>
                <w:sz w:val="18"/>
                <w:szCs w:val="18"/>
              </w:rPr>
              <w:t>Oprocentowanie środków na rachunkach – WIBID 1M</w:t>
            </w:r>
          </w:p>
        </w:tc>
        <w:tc>
          <w:tcPr>
            <w:tcW w:w="1427"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7FF3A09"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w:t>
            </w:r>
          </w:p>
        </w:tc>
        <w:tc>
          <w:tcPr>
            <w:tcW w:w="1427"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5624555" w14:textId="77777777" w:rsidR="00C203E4" w:rsidRPr="00472676" w:rsidRDefault="0094128A" w:rsidP="0094128A">
            <w:pPr>
              <w:pStyle w:val="TableContents"/>
              <w:jc w:val="center"/>
              <w:rPr>
                <w:rFonts w:asciiTheme="minorHAnsi" w:hAnsiTheme="minorHAnsi" w:cstheme="minorHAnsi"/>
                <w:sz w:val="18"/>
                <w:szCs w:val="18"/>
                <w:lang w:eastAsia="zh-CN" w:bidi="hi-IN"/>
              </w:rPr>
            </w:pPr>
            <w:r w:rsidRPr="00472676">
              <w:rPr>
                <w:rFonts w:asciiTheme="minorHAnsi" w:hAnsiTheme="minorHAnsi" w:cstheme="minorHAnsi"/>
                <w:sz w:val="18"/>
                <w:szCs w:val="18"/>
              </w:rPr>
              <w:t>6</w:t>
            </w:r>
            <w:r w:rsidR="00C203E4" w:rsidRPr="00472676">
              <w:rPr>
                <w:rFonts w:asciiTheme="minorHAnsi" w:hAnsiTheme="minorHAnsi" w:cstheme="minorHAnsi"/>
                <w:sz w:val="18"/>
                <w:szCs w:val="18"/>
              </w:rPr>
              <w:t>,</w:t>
            </w:r>
            <w:r w:rsidRPr="00472676">
              <w:rPr>
                <w:rFonts w:asciiTheme="minorHAnsi" w:hAnsiTheme="minorHAnsi" w:cstheme="minorHAnsi"/>
                <w:sz w:val="18"/>
                <w:szCs w:val="18"/>
              </w:rPr>
              <w:t>67</w:t>
            </w:r>
          </w:p>
        </w:tc>
        <w:tc>
          <w:tcPr>
            <w:tcW w:w="1427"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360AB475" w14:textId="77777777" w:rsidR="00C203E4" w:rsidRPr="00C203E4" w:rsidRDefault="00C203E4" w:rsidP="0094128A">
            <w:pPr>
              <w:pStyle w:val="TableContents"/>
              <w:jc w:val="center"/>
              <w:rPr>
                <w:rFonts w:asciiTheme="minorHAnsi" w:hAnsiTheme="minorHAnsi" w:cstheme="minorHAnsi"/>
                <w:sz w:val="18"/>
                <w:szCs w:val="18"/>
                <w:lang w:eastAsia="zh-CN" w:bidi="hi-IN"/>
              </w:rPr>
            </w:pPr>
          </w:p>
        </w:tc>
        <w:tc>
          <w:tcPr>
            <w:tcW w:w="153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3B9B988" w14:textId="77777777" w:rsidR="00C203E4" w:rsidRPr="00C203E4" w:rsidRDefault="00C203E4" w:rsidP="0094128A">
            <w:pPr>
              <w:pStyle w:val="TableContents"/>
              <w:jc w:val="center"/>
              <w:rPr>
                <w:rFonts w:asciiTheme="minorHAnsi" w:hAnsiTheme="minorHAnsi" w:cstheme="minorHAnsi"/>
                <w:sz w:val="18"/>
                <w:szCs w:val="18"/>
                <w:lang w:eastAsia="zh-CN" w:bidi="hi-IN"/>
              </w:rPr>
            </w:pPr>
          </w:p>
        </w:tc>
        <w:tc>
          <w:tcPr>
            <w:tcW w:w="1320"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vAlign w:val="center"/>
            <w:hideMark/>
          </w:tcPr>
          <w:p w14:paraId="170F65C2"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X</w:t>
            </w:r>
          </w:p>
        </w:tc>
      </w:tr>
      <w:tr w:rsidR="00C203E4" w:rsidRPr="00C203E4" w14:paraId="21A9A337" w14:textId="77777777" w:rsidTr="0094128A">
        <w:tc>
          <w:tcPr>
            <w:tcW w:w="45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25148A6"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2</w:t>
            </w:r>
          </w:p>
        </w:tc>
        <w:tc>
          <w:tcPr>
            <w:tcW w:w="240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35CC873" w14:textId="77777777" w:rsidR="00C203E4" w:rsidRPr="00C203E4" w:rsidRDefault="00C203E4" w:rsidP="0094128A">
            <w:pPr>
              <w:pStyle w:val="TableContents"/>
              <w:rPr>
                <w:rFonts w:asciiTheme="minorHAnsi" w:hAnsiTheme="minorHAnsi" w:cstheme="minorHAnsi"/>
                <w:sz w:val="18"/>
                <w:szCs w:val="18"/>
                <w:lang w:eastAsia="zh-CN" w:bidi="hi-IN"/>
              </w:rPr>
            </w:pPr>
            <w:r w:rsidRPr="00C203E4">
              <w:rPr>
                <w:rFonts w:asciiTheme="minorHAnsi" w:hAnsiTheme="minorHAnsi" w:cstheme="minorHAnsi"/>
                <w:sz w:val="18"/>
                <w:szCs w:val="18"/>
              </w:rPr>
              <w:t xml:space="preserve">Oprocentowanie lokat </w:t>
            </w:r>
            <w:proofErr w:type="spellStart"/>
            <w:r w:rsidRPr="00C203E4">
              <w:rPr>
                <w:rFonts w:asciiTheme="minorHAnsi" w:hAnsiTheme="minorHAnsi" w:cstheme="minorHAnsi"/>
                <w:sz w:val="18"/>
                <w:szCs w:val="18"/>
              </w:rPr>
              <w:t>overnight</w:t>
            </w:r>
            <w:proofErr w:type="spellEnd"/>
            <w:r w:rsidRPr="00C203E4">
              <w:rPr>
                <w:rFonts w:asciiTheme="minorHAnsi" w:hAnsiTheme="minorHAnsi" w:cstheme="minorHAnsi"/>
                <w:sz w:val="18"/>
                <w:szCs w:val="18"/>
              </w:rPr>
              <w:t xml:space="preserve"> i weekendowych – WIBID ON</w:t>
            </w:r>
          </w:p>
        </w:tc>
        <w:tc>
          <w:tcPr>
            <w:tcW w:w="1427"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982837A"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w:t>
            </w:r>
          </w:p>
        </w:tc>
        <w:tc>
          <w:tcPr>
            <w:tcW w:w="1427"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EFAA36C" w14:textId="77777777" w:rsidR="00C203E4" w:rsidRPr="00472676" w:rsidRDefault="0094128A" w:rsidP="0094128A">
            <w:pPr>
              <w:pStyle w:val="TableContents"/>
              <w:jc w:val="center"/>
              <w:rPr>
                <w:rFonts w:asciiTheme="minorHAnsi" w:hAnsiTheme="minorHAnsi" w:cstheme="minorHAnsi"/>
                <w:sz w:val="18"/>
                <w:szCs w:val="18"/>
                <w:lang w:eastAsia="zh-CN" w:bidi="hi-IN"/>
              </w:rPr>
            </w:pPr>
            <w:r w:rsidRPr="00472676">
              <w:rPr>
                <w:rFonts w:asciiTheme="minorHAnsi" w:hAnsiTheme="minorHAnsi" w:cstheme="minorHAnsi"/>
                <w:sz w:val="18"/>
                <w:szCs w:val="18"/>
              </w:rPr>
              <w:t>6</w:t>
            </w:r>
            <w:r w:rsidR="00C203E4" w:rsidRPr="00472676">
              <w:rPr>
                <w:rFonts w:asciiTheme="minorHAnsi" w:hAnsiTheme="minorHAnsi" w:cstheme="minorHAnsi"/>
                <w:sz w:val="18"/>
                <w:szCs w:val="18"/>
              </w:rPr>
              <w:t>,</w:t>
            </w:r>
            <w:r w:rsidRPr="00472676">
              <w:rPr>
                <w:rFonts w:asciiTheme="minorHAnsi" w:hAnsiTheme="minorHAnsi" w:cstheme="minorHAnsi"/>
                <w:sz w:val="18"/>
                <w:szCs w:val="18"/>
              </w:rPr>
              <w:t>53</w:t>
            </w:r>
          </w:p>
        </w:tc>
        <w:tc>
          <w:tcPr>
            <w:tcW w:w="1427"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305C3519" w14:textId="77777777" w:rsidR="00C203E4" w:rsidRPr="00C203E4" w:rsidRDefault="00C203E4" w:rsidP="0094128A">
            <w:pPr>
              <w:pStyle w:val="TableContents"/>
              <w:jc w:val="center"/>
              <w:rPr>
                <w:rFonts w:asciiTheme="minorHAnsi" w:hAnsiTheme="minorHAnsi" w:cstheme="minorHAnsi"/>
                <w:sz w:val="18"/>
                <w:szCs w:val="18"/>
                <w:lang w:eastAsia="zh-CN" w:bidi="hi-IN"/>
              </w:rPr>
            </w:pPr>
          </w:p>
        </w:tc>
        <w:tc>
          <w:tcPr>
            <w:tcW w:w="153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C6DCD8E" w14:textId="77777777" w:rsidR="00C203E4" w:rsidRPr="00C203E4" w:rsidRDefault="00C203E4" w:rsidP="0094128A">
            <w:pPr>
              <w:pStyle w:val="TableContents"/>
              <w:jc w:val="center"/>
              <w:rPr>
                <w:rFonts w:asciiTheme="minorHAnsi" w:hAnsiTheme="minorHAnsi" w:cstheme="minorHAnsi"/>
                <w:sz w:val="18"/>
                <w:szCs w:val="18"/>
                <w:lang w:eastAsia="zh-CN" w:bidi="hi-IN"/>
              </w:rPr>
            </w:pPr>
          </w:p>
        </w:tc>
        <w:tc>
          <w:tcPr>
            <w:tcW w:w="1320"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vAlign w:val="center"/>
            <w:hideMark/>
          </w:tcPr>
          <w:p w14:paraId="7B73B9BE"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X</w:t>
            </w:r>
          </w:p>
        </w:tc>
      </w:tr>
      <w:tr w:rsidR="00C203E4" w:rsidRPr="00C203E4" w14:paraId="5F94529E" w14:textId="77777777" w:rsidTr="0094128A">
        <w:tc>
          <w:tcPr>
            <w:tcW w:w="45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3E72BC2"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3</w:t>
            </w:r>
          </w:p>
        </w:tc>
        <w:tc>
          <w:tcPr>
            <w:tcW w:w="240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6865C7C" w14:textId="77777777" w:rsidR="00C203E4" w:rsidRPr="00C203E4" w:rsidRDefault="00C203E4" w:rsidP="0094128A">
            <w:pPr>
              <w:pStyle w:val="TableContents"/>
              <w:rPr>
                <w:rFonts w:asciiTheme="minorHAnsi" w:hAnsiTheme="minorHAnsi" w:cstheme="minorHAnsi"/>
                <w:sz w:val="18"/>
                <w:szCs w:val="18"/>
                <w:lang w:eastAsia="zh-CN" w:bidi="hi-IN"/>
              </w:rPr>
            </w:pPr>
            <w:r w:rsidRPr="00C203E4">
              <w:rPr>
                <w:rFonts w:asciiTheme="minorHAnsi" w:hAnsiTheme="minorHAnsi" w:cstheme="minorHAnsi"/>
                <w:sz w:val="18"/>
                <w:szCs w:val="18"/>
              </w:rPr>
              <w:t xml:space="preserve">Minimalna kwota dla lokat </w:t>
            </w:r>
            <w:proofErr w:type="spellStart"/>
            <w:r w:rsidRPr="00C203E4">
              <w:rPr>
                <w:rFonts w:asciiTheme="minorHAnsi" w:hAnsiTheme="minorHAnsi" w:cstheme="minorHAnsi"/>
                <w:sz w:val="18"/>
                <w:szCs w:val="18"/>
              </w:rPr>
              <w:t>overnight</w:t>
            </w:r>
            <w:proofErr w:type="spellEnd"/>
          </w:p>
        </w:tc>
        <w:tc>
          <w:tcPr>
            <w:tcW w:w="1427"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B96E4EC"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zł</w:t>
            </w:r>
          </w:p>
        </w:tc>
        <w:tc>
          <w:tcPr>
            <w:tcW w:w="1427"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vAlign w:val="center"/>
            <w:hideMark/>
          </w:tcPr>
          <w:p w14:paraId="66D936CE" w14:textId="77777777" w:rsidR="00C203E4" w:rsidRPr="00472676" w:rsidRDefault="00C203E4" w:rsidP="0094128A">
            <w:pPr>
              <w:pStyle w:val="TableContents"/>
              <w:jc w:val="center"/>
              <w:rPr>
                <w:rFonts w:asciiTheme="minorHAnsi" w:hAnsiTheme="minorHAnsi" w:cstheme="minorHAnsi"/>
                <w:sz w:val="18"/>
                <w:szCs w:val="18"/>
                <w:lang w:eastAsia="zh-CN" w:bidi="hi-IN"/>
              </w:rPr>
            </w:pPr>
            <w:r w:rsidRPr="00472676">
              <w:rPr>
                <w:rFonts w:asciiTheme="minorHAnsi" w:hAnsiTheme="minorHAnsi" w:cstheme="minorHAnsi"/>
                <w:sz w:val="18"/>
                <w:szCs w:val="18"/>
              </w:rPr>
              <w:t>X</w:t>
            </w:r>
          </w:p>
        </w:tc>
        <w:tc>
          <w:tcPr>
            <w:tcW w:w="1427"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vAlign w:val="center"/>
            <w:hideMark/>
          </w:tcPr>
          <w:p w14:paraId="36186D74"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X</w:t>
            </w:r>
          </w:p>
        </w:tc>
        <w:tc>
          <w:tcPr>
            <w:tcW w:w="1535"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vAlign w:val="center"/>
            <w:hideMark/>
          </w:tcPr>
          <w:p w14:paraId="622BD534"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X</w:t>
            </w:r>
          </w:p>
        </w:tc>
        <w:tc>
          <w:tcPr>
            <w:tcW w:w="13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469F1278" w14:textId="77777777" w:rsidR="00C203E4" w:rsidRPr="00C203E4" w:rsidRDefault="00C203E4" w:rsidP="0094128A">
            <w:pPr>
              <w:pStyle w:val="TableContents"/>
              <w:jc w:val="center"/>
              <w:rPr>
                <w:rFonts w:asciiTheme="minorHAnsi" w:hAnsiTheme="minorHAnsi" w:cstheme="minorHAnsi"/>
                <w:sz w:val="18"/>
                <w:szCs w:val="18"/>
                <w:lang w:eastAsia="zh-CN" w:bidi="hi-IN"/>
              </w:rPr>
            </w:pPr>
          </w:p>
        </w:tc>
      </w:tr>
      <w:tr w:rsidR="00C203E4" w:rsidRPr="00C203E4" w14:paraId="01B33B92" w14:textId="77777777" w:rsidTr="0094128A">
        <w:tc>
          <w:tcPr>
            <w:tcW w:w="45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8326D1C"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4</w:t>
            </w:r>
          </w:p>
        </w:tc>
        <w:tc>
          <w:tcPr>
            <w:tcW w:w="240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190B2BA" w14:textId="77777777" w:rsidR="00C203E4" w:rsidRPr="00C203E4" w:rsidRDefault="00C203E4" w:rsidP="0094128A">
            <w:pPr>
              <w:pStyle w:val="TableContents"/>
              <w:rPr>
                <w:rFonts w:asciiTheme="minorHAnsi" w:hAnsiTheme="minorHAnsi" w:cstheme="minorHAnsi"/>
                <w:sz w:val="18"/>
                <w:szCs w:val="18"/>
                <w:lang w:eastAsia="zh-CN" w:bidi="hi-IN"/>
              </w:rPr>
            </w:pPr>
            <w:r w:rsidRPr="00C203E4">
              <w:rPr>
                <w:rFonts w:asciiTheme="minorHAnsi" w:hAnsiTheme="minorHAnsi" w:cstheme="minorHAnsi"/>
                <w:sz w:val="18"/>
                <w:szCs w:val="18"/>
              </w:rPr>
              <w:t xml:space="preserve">Wysokość oprocentowania kredytu krótkoterminowego 1 mln zł – WIBOR </w:t>
            </w:r>
            <w:r w:rsidR="0094128A">
              <w:rPr>
                <w:rFonts w:asciiTheme="minorHAnsi" w:hAnsiTheme="minorHAnsi" w:cstheme="minorHAnsi"/>
                <w:sz w:val="18"/>
                <w:szCs w:val="18"/>
              </w:rPr>
              <w:t>1</w:t>
            </w:r>
            <w:r w:rsidRPr="00C203E4">
              <w:rPr>
                <w:rFonts w:asciiTheme="minorHAnsi" w:hAnsiTheme="minorHAnsi" w:cstheme="minorHAnsi"/>
                <w:sz w:val="18"/>
                <w:szCs w:val="18"/>
              </w:rPr>
              <w:t xml:space="preserve">M </w:t>
            </w:r>
          </w:p>
        </w:tc>
        <w:tc>
          <w:tcPr>
            <w:tcW w:w="1427"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7253E18"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w:t>
            </w:r>
          </w:p>
        </w:tc>
        <w:tc>
          <w:tcPr>
            <w:tcW w:w="1427"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ACC0538" w14:textId="77777777" w:rsidR="00C203E4" w:rsidRPr="00472676" w:rsidRDefault="0094128A" w:rsidP="0094128A">
            <w:pPr>
              <w:pStyle w:val="TableContents"/>
              <w:jc w:val="center"/>
              <w:rPr>
                <w:rFonts w:asciiTheme="minorHAnsi" w:hAnsiTheme="minorHAnsi" w:cstheme="minorHAnsi"/>
                <w:sz w:val="18"/>
                <w:szCs w:val="18"/>
                <w:lang w:eastAsia="zh-CN" w:bidi="hi-IN"/>
              </w:rPr>
            </w:pPr>
            <w:r w:rsidRPr="00472676">
              <w:rPr>
                <w:rFonts w:asciiTheme="minorHAnsi" w:hAnsiTheme="minorHAnsi" w:cstheme="minorHAnsi"/>
                <w:sz w:val="18"/>
                <w:szCs w:val="18"/>
              </w:rPr>
              <w:t>6</w:t>
            </w:r>
            <w:r w:rsidR="00C203E4" w:rsidRPr="00472676">
              <w:rPr>
                <w:rFonts w:asciiTheme="minorHAnsi" w:hAnsiTheme="minorHAnsi" w:cstheme="minorHAnsi"/>
                <w:sz w:val="18"/>
                <w:szCs w:val="18"/>
              </w:rPr>
              <w:t>,</w:t>
            </w:r>
            <w:r w:rsidRPr="00472676">
              <w:rPr>
                <w:rFonts w:asciiTheme="minorHAnsi" w:hAnsiTheme="minorHAnsi" w:cstheme="minorHAnsi"/>
                <w:sz w:val="18"/>
                <w:szCs w:val="18"/>
              </w:rPr>
              <w:t>87</w:t>
            </w:r>
          </w:p>
        </w:tc>
        <w:tc>
          <w:tcPr>
            <w:tcW w:w="1427"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7FF121C3" w14:textId="77777777" w:rsidR="00C203E4" w:rsidRPr="00C203E4" w:rsidRDefault="00C203E4" w:rsidP="0094128A">
            <w:pPr>
              <w:pStyle w:val="TableContents"/>
              <w:jc w:val="center"/>
              <w:rPr>
                <w:rFonts w:asciiTheme="minorHAnsi" w:hAnsiTheme="minorHAnsi" w:cstheme="minorHAnsi"/>
                <w:sz w:val="18"/>
                <w:szCs w:val="18"/>
                <w:lang w:eastAsia="zh-CN" w:bidi="hi-IN"/>
              </w:rPr>
            </w:pPr>
          </w:p>
        </w:tc>
        <w:tc>
          <w:tcPr>
            <w:tcW w:w="153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60A92FBF" w14:textId="77777777" w:rsidR="00C203E4" w:rsidRPr="00C203E4" w:rsidRDefault="00C203E4" w:rsidP="0094128A">
            <w:pPr>
              <w:pStyle w:val="TableContents"/>
              <w:jc w:val="center"/>
              <w:rPr>
                <w:rFonts w:asciiTheme="minorHAnsi" w:hAnsiTheme="minorHAnsi" w:cstheme="minorHAnsi"/>
                <w:sz w:val="18"/>
                <w:szCs w:val="18"/>
                <w:lang w:eastAsia="zh-CN" w:bidi="hi-IN"/>
              </w:rPr>
            </w:pPr>
          </w:p>
        </w:tc>
        <w:tc>
          <w:tcPr>
            <w:tcW w:w="1320"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vAlign w:val="center"/>
            <w:hideMark/>
          </w:tcPr>
          <w:p w14:paraId="5599A09B"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X</w:t>
            </w:r>
          </w:p>
        </w:tc>
      </w:tr>
      <w:tr w:rsidR="00C203E4" w:rsidRPr="00C203E4" w14:paraId="2D83BA96" w14:textId="77777777" w:rsidTr="0094128A">
        <w:tc>
          <w:tcPr>
            <w:tcW w:w="450"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400FAAC"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5</w:t>
            </w:r>
          </w:p>
        </w:tc>
        <w:tc>
          <w:tcPr>
            <w:tcW w:w="240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49D7FE3" w14:textId="77777777" w:rsidR="00C203E4" w:rsidRPr="00C203E4" w:rsidRDefault="00C203E4" w:rsidP="0094128A">
            <w:pPr>
              <w:pStyle w:val="TableContents"/>
              <w:rPr>
                <w:rFonts w:asciiTheme="minorHAnsi" w:hAnsiTheme="minorHAnsi" w:cstheme="minorHAnsi"/>
                <w:sz w:val="18"/>
                <w:szCs w:val="18"/>
                <w:lang w:eastAsia="zh-CN" w:bidi="hi-IN"/>
              </w:rPr>
            </w:pPr>
            <w:r w:rsidRPr="00C203E4">
              <w:rPr>
                <w:rFonts w:asciiTheme="minorHAnsi" w:hAnsiTheme="minorHAnsi" w:cstheme="minorHAnsi"/>
                <w:sz w:val="18"/>
                <w:szCs w:val="18"/>
              </w:rPr>
              <w:t>Prowizja od kredytu krótkoterminowego  1 mln zł</w:t>
            </w:r>
          </w:p>
        </w:tc>
        <w:tc>
          <w:tcPr>
            <w:tcW w:w="1427"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9400B6B"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zł</w:t>
            </w:r>
          </w:p>
        </w:tc>
        <w:tc>
          <w:tcPr>
            <w:tcW w:w="1427"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vAlign w:val="center"/>
            <w:hideMark/>
          </w:tcPr>
          <w:p w14:paraId="5902ED8C"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X</w:t>
            </w:r>
          </w:p>
        </w:tc>
        <w:tc>
          <w:tcPr>
            <w:tcW w:w="1427"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vAlign w:val="center"/>
            <w:hideMark/>
          </w:tcPr>
          <w:p w14:paraId="6060005B"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X</w:t>
            </w:r>
          </w:p>
        </w:tc>
        <w:tc>
          <w:tcPr>
            <w:tcW w:w="1535"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vAlign w:val="center"/>
            <w:hideMark/>
          </w:tcPr>
          <w:p w14:paraId="5DFA7D7F" w14:textId="77777777" w:rsidR="00C203E4" w:rsidRPr="00C203E4" w:rsidRDefault="00C203E4" w:rsidP="0094128A">
            <w:pPr>
              <w:pStyle w:val="TableContents"/>
              <w:jc w:val="center"/>
              <w:rPr>
                <w:rFonts w:asciiTheme="minorHAnsi" w:hAnsiTheme="minorHAnsi" w:cstheme="minorHAnsi"/>
                <w:sz w:val="18"/>
                <w:szCs w:val="18"/>
                <w:lang w:eastAsia="zh-CN" w:bidi="hi-IN"/>
              </w:rPr>
            </w:pPr>
            <w:r w:rsidRPr="00C203E4">
              <w:rPr>
                <w:rFonts w:asciiTheme="minorHAnsi" w:hAnsiTheme="minorHAnsi" w:cstheme="minorHAnsi"/>
                <w:sz w:val="18"/>
                <w:szCs w:val="18"/>
              </w:rPr>
              <w:t>X</w:t>
            </w:r>
          </w:p>
        </w:tc>
        <w:tc>
          <w:tcPr>
            <w:tcW w:w="132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6DAD5431" w14:textId="77777777" w:rsidR="00C203E4" w:rsidRPr="00C203E4" w:rsidRDefault="00C203E4" w:rsidP="0094128A">
            <w:pPr>
              <w:pStyle w:val="TableContents"/>
              <w:jc w:val="center"/>
              <w:rPr>
                <w:rFonts w:asciiTheme="minorHAnsi" w:hAnsiTheme="minorHAnsi" w:cstheme="minorHAnsi"/>
                <w:sz w:val="18"/>
                <w:szCs w:val="18"/>
                <w:lang w:eastAsia="zh-CN" w:bidi="hi-IN"/>
              </w:rPr>
            </w:pPr>
          </w:p>
        </w:tc>
      </w:tr>
    </w:tbl>
    <w:p w14:paraId="3199DDCA" w14:textId="77777777" w:rsidR="007A3924" w:rsidRDefault="007A3924" w:rsidP="001D2DA7">
      <w:pPr>
        <w:tabs>
          <w:tab w:val="left" w:pos="284"/>
        </w:tabs>
        <w:spacing w:after="21" w:line="259" w:lineRule="auto"/>
        <w:rPr>
          <w:rFonts w:eastAsia="Courier New" w:cstheme="minorHAnsi"/>
          <w:bCs/>
        </w:rPr>
      </w:pPr>
    </w:p>
    <w:p w14:paraId="76DE6B4A" w14:textId="77777777"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Oświadczenia Wykonawcy:</w:t>
      </w:r>
    </w:p>
    <w:p w14:paraId="4DC6FF13" w14:textId="77777777"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14:paraId="66346C38" w14:textId="5C945EB0" w:rsidR="0003781A" w:rsidRPr="00AA3977" w:rsidRDefault="0003781A" w:rsidP="00BC5B6B">
      <w:pPr>
        <w:numPr>
          <w:ilvl w:val="1"/>
          <w:numId w:val="32"/>
        </w:numPr>
        <w:spacing w:after="21" w:line="259" w:lineRule="auto"/>
        <w:ind w:left="427" w:hanging="341"/>
        <w:jc w:val="both"/>
        <w:rPr>
          <w:rFonts w:eastAsia="Courier New" w:cstheme="minorHAnsi"/>
        </w:rPr>
      </w:pPr>
      <w:r w:rsidRPr="00AA3977">
        <w:rPr>
          <w:rFonts w:eastAsia="Courier New" w:cstheme="minorHAnsi"/>
        </w:rPr>
        <w:t>Oświadczam, że zapoznał</w:t>
      </w:r>
      <w:r w:rsidR="00AA3977" w:rsidRPr="00AA3977">
        <w:rPr>
          <w:rFonts w:eastAsia="Courier New" w:cstheme="minorHAnsi"/>
        </w:rPr>
        <w:t>em się i akceptuję treść istotnych dla stron postanowień, które muszą być wprowadzone do treści umowy,</w:t>
      </w:r>
      <w:r w:rsidRPr="00AA3977">
        <w:rPr>
          <w:rFonts w:eastAsia="Courier New" w:cstheme="minorHAnsi"/>
        </w:rPr>
        <w:t xml:space="preserve"> zawart</w:t>
      </w:r>
      <w:r w:rsidR="00AA3977" w:rsidRPr="00AA3977">
        <w:rPr>
          <w:rFonts w:eastAsia="Courier New" w:cstheme="minorHAnsi"/>
        </w:rPr>
        <w:t>ych</w:t>
      </w:r>
      <w:r w:rsidRPr="00AA3977">
        <w:rPr>
          <w:rFonts w:eastAsia="Courier New" w:cstheme="minorHAnsi"/>
        </w:rPr>
        <w:t xml:space="preserve"> w SWZ </w:t>
      </w:r>
      <w:r w:rsidR="00AA3977" w:rsidRPr="00AA3977">
        <w:rPr>
          <w:rFonts w:eastAsia="Courier New" w:cstheme="minorHAnsi"/>
        </w:rPr>
        <w:t xml:space="preserve">załącznik nr </w:t>
      </w:r>
      <w:r w:rsidR="004051FF">
        <w:rPr>
          <w:rFonts w:eastAsia="Courier New" w:cstheme="minorHAnsi"/>
        </w:rPr>
        <w:t>4</w:t>
      </w:r>
      <w:r w:rsidR="00AA3977" w:rsidRPr="00AA3977">
        <w:rPr>
          <w:rFonts w:eastAsia="Courier New" w:cstheme="minorHAnsi"/>
        </w:rPr>
        <w:t xml:space="preserve"> </w:t>
      </w:r>
      <w:r w:rsidRPr="00AA3977">
        <w:rPr>
          <w:rFonts w:eastAsia="Courier New" w:cstheme="minorHAnsi"/>
        </w:rPr>
        <w:t xml:space="preserve">i w przypadku wyboru mojej oferty zobowiązuję się do zawarcia umowy na warunkach określonych w </w:t>
      </w:r>
      <w:r w:rsidR="00AA3977" w:rsidRPr="00AA3977">
        <w:rPr>
          <w:rFonts w:eastAsia="Courier New" w:cstheme="minorHAnsi"/>
        </w:rPr>
        <w:t xml:space="preserve">treści SWZ oraz w </w:t>
      </w:r>
      <w:r w:rsidRPr="00AA3977">
        <w:rPr>
          <w:rFonts w:eastAsia="Courier New" w:cstheme="minorHAnsi"/>
        </w:rPr>
        <w:t xml:space="preserve">ww. </w:t>
      </w:r>
      <w:r w:rsidR="00AA3977" w:rsidRPr="00AA3977">
        <w:rPr>
          <w:rFonts w:eastAsia="Courier New" w:cstheme="minorHAnsi"/>
        </w:rPr>
        <w:t>załączniku</w:t>
      </w:r>
      <w:r w:rsidRPr="00AA3977">
        <w:rPr>
          <w:rFonts w:eastAsia="Courier New" w:cstheme="minorHAnsi"/>
        </w:rPr>
        <w:t>, w  miejscu i terminie wyznaczonym przez Zamawiającego.</w:t>
      </w:r>
    </w:p>
    <w:p w14:paraId="042884E7" w14:textId="77777777"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w:t>
      </w:r>
      <w:r w:rsidR="007F6E7D">
        <w:rPr>
          <w:rFonts w:eastAsia="Courier New" w:cstheme="minorHAnsi"/>
        </w:rPr>
        <w:t xml:space="preserve"> upływu terminu składania ofert, tj. do dnia wskazanego w rozdz. 11 ust.1 SWZ</w:t>
      </w:r>
    </w:p>
    <w:p w14:paraId="217F3C41" w14:textId="77777777"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14:paraId="29375525" w14:textId="77777777" w:rsidR="0003781A" w:rsidRPr="00355B08" w:rsidRDefault="0003781A" w:rsidP="0003781A">
      <w:pPr>
        <w:spacing w:after="21" w:line="259" w:lineRule="auto"/>
        <w:rPr>
          <w:rFonts w:eastAsia="Courier New" w:cstheme="minorHAnsi"/>
        </w:rPr>
      </w:pPr>
      <w:r w:rsidRPr="00355B08">
        <w:rPr>
          <w:rFonts w:eastAsia="Courier New" w:cstheme="minorHAnsi"/>
        </w:rPr>
        <w:t>…………………………………………………………………………………………………………………………………………………………………</w:t>
      </w:r>
    </w:p>
    <w:p w14:paraId="4ACA2383" w14:textId="77777777" w:rsidR="00357816"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14:paraId="47C145D6" w14:textId="77777777" w:rsidR="0003781A" w:rsidRPr="00355B08" w:rsidRDefault="0003781A" w:rsidP="00BC5B6B">
      <w:pPr>
        <w:numPr>
          <w:ilvl w:val="0"/>
          <w:numId w:val="32"/>
        </w:numPr>
        <w:tabs>
          <w:tab w:val="left" w:pos="142"/>
          <w:tab w:val="left" w:pos="284"/>
        </w:tabs>
        <w:spacing w:after="21" w:line="259" w:lineRule="auto"/>
        <w:rPr>
          <w:rFonts w:eastAsia="Courier New" w:cstheme="minorHAnsi"/>
        </w:rPr>
      </w:pPr>
      <w:r w:rsidRPr="00355B08">
        <w:rPr>
          <w:rFonts w:eastAsia="Courier New" w:cstheme="minorHAnsi"/>
        </w:rPr>
        <w:lastRenderedPageBreak/>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14:paraId="207A1D9C" w14:textId="77777777" w:rsidTr="00266BB0">
        <w:trPr>
          <w:trHeight w:val="197"/>
        </w:trPr>
        <w:tc>
          <w:tcPr>
            <w:tcW w:w="480" w:type="dxa"/>
          </w:tcPr>
          <w:p w14:paraId="5CA0F623" w14:textId="77777777"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14:paraId="260F7CED" w14:textId="77777777"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14:paraId="3B384C44" w14:textId="77777777"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w:t>
            </w:r>
            <w:r w:rsidR="001D2DA7">
              <w:rPr>
                <w:rFonts w:eastAsia="Calibri" w:cstheme="minorHAnsi"/>
                <w:b/>
                <w:szCs w:val="24"/>
                <w:lang w:eastAsia="en-US"/>
              </w:rPr>
              <w:t>/dostaw</w:t>
            </w:r>
            <w:r w:rsidRPr="00355B08">
              <w:rPr>
                <w:rFonts w:eastAsia="Calibri" w:cstheme="minorHAnsi"/>
                <w:b/>
                <w:szCs w:val="24"/>
                <w:lang w:eastAsia="en-US"/>
              </w:rPr>
              <w:t xml:space="preserve"> powierzanych podwykonawcy</w:t>
            </w:r>
          </w:p>
          <w:p w14:paraId="79D2A112" w14:textId="77777777"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w:t>
            </w:r>
            <w:r w:rsidR="001D2DA7">
              <w:rPr>
                <w:rFonts w:eastAsia="Calibri" w:cstheme="minorHAnsi"/>
                <w:b/>
                <w:sz w:val="18"/>
                <w:szCs w:val="20"/>
                <w:lang w:eastAsia="en-US"/>
              </w:rPr>
              <w:t>/dostaw</w:t>
            </w:r>
            <w:r w:rsidRPr="00355B08">
              <w:rPr>
                <w:rFonts w:eastAsia="Calibri" w:cstheme="minorHAnsi"/>
                <w:b/>
                <w:sz w:val="18"/>
                <w:szCs w:val="20"/>
                <w:lang w:eastAsia="en-US"/>
              </w:rPr>
              <w:t xml:space="preserve"> )</w:t>
            </w:r>
          </w:p>
        </w:tc>
      </w:tr>
      <w:tr w:rsidR="0003781A" w:rsidRPr="00355B08" w14:paraId="334B73B9" w14:textId="77777777" w:rsidTr="00266BB0">
        <w:trPr>
          <w:trHeight w:val="255"/>
        </w:trPr>
        <w:tc>
          <w:tcPr>
            <w:tcW w:w="480" w:type="dxa"/>
          </w:tcPr>
          <w:p w14:paraId="07CEBD12" w14:textId="77777777" w:rsidR="0003781A" w:rsidRPr="00355B08" w:rsidRDefault="0003781A" w:rsidP="00266BB0">
            <w:pPr>
              <w:spacing w:after="0" w:line="240" w:lineRule="auto"/>
              <w:ind w:left="-8"/>
              <w:rPr>
                <w:rFonts w:eastAsia="Calibri" w:cstheme="minorHAnsi"/>
                <w:b/>
                <w:szCs w:val="24"/>
                <w:lang w:eastAsia="en-US"/>
              </w:rPr>
            </w:pPr>
          </w:p>
        </w:tc>
        <w:tc>
          <w:tcPr>
            <w:tcW w:w="4757" w:type="dxa"/>
          </w:tcPr>
          <w:p w14:paraId="21381563" w14:textId="77777777" w:rsidR="0003781A" w:rsidRPr="00355B08" w:rsidRDefault="0003781A" w:rsidP="00266BB0">
            <w:pPr>
              <w:spacing w:after="0" w:line="240" w:lineRule="auto"/>
              <w:rPr>
                <w:rFonts w:eastAsia="Calibri" w:cstheme="minorHAnsi"/>
                <w:b/>
                <w:szCs w:val="24"/>
                <w:lang w:eastAsia="en-US"/>
              </w:rPr>
            </w:pPr>
          </w:p>
        </w:tc>
        <w:tc>
          <w:tcPr>
            <w:tcW w:w="4678" w:type="dxa"/>
          </w:tcPr>
          <w:p w14:paraId="7F993321" w14:textId="77777777" w:rsidR="0003781A" w:rsidRPr="00355B08" w:rsidRDefault="0003781A" w:rsidP="00266BB0">
            <w:pPr>
              <w:spacing w:after="0" w:line="240" w:lineRule="auto"/>
              <w:rPr>
                <w:rFonts w:eastAsia="Calibri" w:cstheme="minorHAnsi"/>
                <w:b/>
                <w:szCs w:val="24"/>
                <w:lang w:eastAsia="en-US"/>
              </w:rPr>
            </w:pPr>
          </w:p>
        </w:tc>
      </w:tr>
    </w:tbl>
    <w:p w14:paraId="70A34810" w14:textId="77777777"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14:paraId="43106F12" w14:textId="77777777"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14:paraId="6881D6AF" w14:textId="77777777"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14:paraId="5815ECE9" w14:textId="77777777"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14:paraId="5C2E91B7" w14:textId="77777777"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Forma składania oferty</w:t>
      </w:r>
    </w:p>
    <w:p w14:paraId="019908FA" w14:textId="77777777"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14:paraId="66FA1D15" w14:textId="77777777"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14:paraId="243AACA9" w14:textId="77777777" w:rsidR="0003781A" w:rsidRPr="00355B08" w:rsidRDefault="0003781A" w:rsidP="0003781A">
      <w:pPr>
        <w:spacing w:after="0" w:line="240" w:lineRule="auto"/>
        <w:rPr>
          <w:rFonts w:cstheme="minorHAnsi"/>
          <w:szCs w:val="24"/>
        </w:rPr>
      </w:pPr>
      <w:r w:rsidRPr="00355B08">
        <w:rPr>
          <w:rFonts w:cstheme="minorHAnsi"/>
          <w:szCs w:val="24"/>
        </w:rPr>
        <w:t>Partner 1: …………………………………………………………………………………</w:t>
      </w:r>
    </w:p>
    <w:p w14:paraId="79FEA243" w14:textId="77777777" w:rsidR="0003781A" w:rsidRPr="00355B08" w:rsidRDefault="0003781A" w:rsidP="0003781A">
      <w:pPr>
        <w:spacing w:after="0" w:line="240" w:lineRule="auto"/>
        <w:rPr>
          <w:rFonts w:cstheme="minorHAnsi"/>
          <w:szCs w:val="24"/>
        </w:rPr>
      </w:pPr>
      <w:r w:rsidRPr="00355B08">
        <w:rPr>
          <w:rFonts w:cstheme="minorHAnsi"/>
          <w:szCs w:val="24"/>
        </w:rPr>
        <w:t>Partner 2 : ………………………………………………………………………………..</w:t>
      </w:r>
    </w:p>
    <w:p w14:paraId="38A3E07F" w14:textId="77777777"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14:paraId="01E8413B" w14:textId="77777777"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14:paraId="461B26C9" w14:textId="77777777"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Inne informacje Wykonawcy:</w:t>
      </w:r>
    </w:p>
    <w:p w14:paraId="1AABC943" w14:textId="77777777"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14:paraId="4B54CA75" w14:textId="77777777" w:rsidR="0003781A" w:rsidRDefault="0003781A" w:rsidP="0003781A">
      <w:pPr>
        <w:spacing w:after="21" w:line="259" w:lineRule="auto"/>
        <w:rPr>
          <w:rFonts w:eastAsia="Courier New" w:cstheme="minorHAnsi"/>
        </w:rPr>
      </w:pPr>
      <w:r w:rsidRPr="00355B08">
        <w:rPr>
          <w:rFonts w:eastAsia="Courier New" w:cstheme="minorHAnsi"/>
        </w:rPr>
        <w:t>…..................................................................................................................................</w:t>
      </w:r>
    </w:p>
    <w:p w14:paraId="0EE7D069" w14:textId="77777777"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14:paraId="6E3300D1" w14:textId="77777777" w:rsidR="00A15232" w:rsidRPr="00355B08" w:rsidRDefault="00A15232" w:rsidP="0003781A">
      <w:pPr>
        <w:spacing w:after="21" w:line="259" w:lineRule="auto"/>
        <w:rPr>
          <w:rFonts w:eastAsia="Courier New" w:cstheme="minorHAnsi"/>
        </w:rPr>
      </w:pPr>
      <w:r>
        <w:rPr>
          <w:rFonts w:eastAsia="Courier New" w:cstheme="minorHAnsi"/>
        </w:rPr>
        <w:t>………………………………………………………………………………………………………………………</w:t>
      </w:r>
    </w:p>
    <w:p w14:paraId="35B3465E" w14:textId="77777777" w:rsidR="0003781A" w:rsidRPr="00355B08" w:rsidRDefault="0003781A" w:rsidP="0003781A">
      <w:pPr>
        <w:spacing w:after="21" w:line="259" w:lineRule="auto"/>
        <w:jc w:val="right"/>
        <w:rPr>
          <w:rFonts w:eastAsia="Courier New" w:cstheme="minorHAnsi"/>
        </w:rPr>
      </w:pPr>
    </w:p>
    <w:p w14:paraId="399F421D" w14:textId="77777777"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14:paraId="2DB834B1" w14:textId="77777777"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14:paraId="0ECA4232" w14:textId="77777777"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Załączn</w:t>
      </w:r>
      <w:bookmarkStart w:id="29" w:name="_GoBack"/>
      <w:bookmarkEnd w:id="29"/>
      <w:r w:rsidRPr="00355B08">
        <w:rPr>
          <w:rFonts w:cstheme="minorHAnsi"/>
          <w:b/>
          <w:sz w:val="20"/>
          <w:szCs w:val="20"/>
        </w:rPr>
        <w:t xml:space="preserve">ik nr 2 do SWZ  </w:t>
      </w:r>
    </w:p>
    <w:p w14:paraId="005A2E1E" w14:textId="77777777"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14:paraId="1EA7DFFC" w14:textId="77777777"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14:paraId="29488B09" w14:textId="77777777"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14:paraId="5F0A9AE1" w14:textId="77777777" w:rsidR="00A26A08" w:rsidRPr="00355B08" w:rsidRDefault="00A26A08" w:rsidP="00A26A08">
      <w:pPr>
        <w:ind w:left="5954"/>
        <w:jc w:val="center"/>
        <w:rPr>
          <w:rFonts w:cstheme="minorHAnsi"/>
          <w:i/>
          <w:sz w:val="16"/>
          <w:szCs w:val="16"/>
        </w:rPr>
      </w:pPr>
    </w:p>
    <w:p w14:paraId="34E495F0" w14:textId="77777777"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14:paraId="4058D6C1" w14:textId="77777777" w:rsidR="00A26A08" w:rsidRPr="00355B08" w:rsidRDefault="00A26A08" w:rsidP="00A26A08">
      <w:pPr>
        <w:spacing w:after="0" w:line="480" w:lineRule="auto"/>
        <w:rPr>
          <w:rFonts w:cstheme="minorHAnsi"/>
          <w:sz w:val="21"/>
          <w:szCs w:val="21"/>
        </w:rPr>
      </w:pPr>
      <w:r w:rsidRPr="00355B08">
        <w:rPr>
          <w:rFonts w:cstheme="minorHAnsi"/>
          <w:sz w:val="21"/>
          <w:szCs w:val="21"/>
        </w:rPr>
        <w:t>…………………………………………………………………………</w:t>
      </w:r>
    </w:p>
    <w:p w14:paraId="2B33774B" w14:textId="77777777"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14:paraId="70742F2A" w14:textId="77777777"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14:paraId="344263EE" w14:textId="77777777" w:rsidR="00A26A08" w:rsidRPr="00355B08" w:rsidRDefault="00A26A08" w:rsidP="00A26A08">
      <w:pPr>
        <w:spacing w:after="0" w:line="480" w:lineRule="auto"/>
        <w:rPr>
          <w:rFonts w:cstheme="minorHAnsi"/>
          <w:sz w:val="21"/>
          <w:szCs w:val="21"/>
        </w:rPr>
      </w:pPr>
      <w:r w:rsidRPr="00355B08">
        <w:rPr>
          <w:rFonts w:cstheme="minorHAnsi"/>
          <w:sz w:val="21"/>
          <w:szCs w:val="21"/>
        </w:rPr>
        <w:t>…………………………………………………………………………</w:t>
      </w:r>
    </w:p>
    <w:p w14:paraId="72007D18" w14:textId="77777777"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14:paraId="17CC078B" w14:textId="77777777" w:rsidR="00A26A08" w:rsidRPr="00355B08" w:rsidRDefault="00A26A08" w:rsidP="00A26A08">
      <w:pPr>
        <w:rPr>
          <w:rFonts w:cstheme="minorHAnsi"/>
          <w:sz w:val="21"/>
          <w:szCs w:val="21"/>
        </w:rPr>
      </w:pPr>
    </w:p>
    <w:p w14:paraId="094A22DC" w14:textId="77777777" w:rsidR="00A26A08" w:rsidRPr="00355B08" w:rsidRDefault="00A26A08" w:rsidP="00A26A08">
      <w:pPr>
        <w:rPr>
          <w:rFonts w:cstheme="minorHAnsi"/>
          <w:sz w:val="21"/>
          <w:szCs w:val="21"/>
        </w:rPr>
      </w:pPr>
    </w:p>
    <w:p w14:paraId="7C2810B5" w14:textId="77777777"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14:paraId="2815F833" w14:textId="77777777"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14:paraId="6DDF8D86" w14:textId="77777777"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14:paraId="34453515" w14:textId="77777777" w:rsidR="00A26A08" w:rsidRPr="00355B08" w:rsidRDefault="00A26A08" w:rsidP="004302D8">
      <w:pPr>
        <w:spacing w:before="120" w:after="0" w:line="360" w:lineRule="auto"/>
        <w:jc w:val="center"/>
        <w:rPr>
          <w:rFonts w:cstheme="minorHAnsi"/>
          <w:sz w:val="21"/>
          <w:szCs w:val="21"/>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14:paraId="5E123394" w14:textId="77777777" w:rsidR="00A26A08" w:rsidRPr="00355B08" w:rsidRDefault="00A26A08" w:rsidP="00CB71BA">
      <w:pPr>
        <w:spacing w:after="0" w:line="360" w:lineRule="auto"/>
        <w:ind w:firstLine="709"/>
        <w:rPr>
          <w:rFonts w:cstheme="minorHAnsi"/>
          <w:sz w:val="21"/>
          <w:szCs w:val="21"/>
        </w:rPr>
      </w:pPr>
      <w:r w:rsidRPr="00355B08">
        <w:rPr>
          <w:rFonts w:cstheme="minorHAnsi"/>
          <w:sz w:val="21"/>
          <w:szCs w:val="21"/>
        </w:rPr>
        <w:t>Na potrzeby postępowania o udzielenie zamówienia publicznego</w:t>
      </w:r>
      <w:r w:rsidRPr="00355B08">
        <w:rPr>
          <w:rFonts w:cstheme="minorHAnsi"/>
          <w:sz w:val="21"/>
          <w:szCs w:val="21"/>
        </w:rPr>
        <w:br/>
        <w:t xml:space="preserve">pn. </w:t>
      </w:r>
      <w:r w:rsidR="00730394">
        <w:rPr>
          <w:rFonts w:cstheme="minorHAnsi"/>
          <w:sz w:val="21"/>
          <w:szCs w:val="21"/>
        </w:rPr>
        <w:t>„</w:t>
      </w:r>
      <w:r w:rsidR="00FC7B56" w:rsidRPr="00FC7B56">
        <w:rPr>
          <w:rFonts w:cstheme="minorHAnsi"/>
          <w:bCs/>
          <w:sz w:val="21"/>
          <w:szCs w:val="21"/>
        </w:rPr>
        <w:t>Obsługa bankowa budżetu Gminy Resko w latach 2023-2027</w:t>
      </w:r>
      <w:r w:rsidR="00BE0895" w:rsidRPr="00BE0895">
        <w:rPr>
          <w:rFonts w:cstheme="minorHAnsi"/>
          <w:bCs/>
          <w:sz w:val="21"/>
          <w:szCs w:val="21"/>
        </w:rPr>
        <w:t>”</w:t>
      </w:r>
      <w:r w:rsidR="00730394">
        <w:rPr>
          <w:rFonts w:cstheme="minorHAnsi"/>
          <w:sz w:val="21"/>
          <w:szCs w:val="21"/>
        </w:rPr>
        <w:t xml:space="preserve"> znak sprawy </w:t>
      </w:r>
      <w:r w:rsidR="00FC7B56">
        <w:rPr>
          <w:rFonts w:cstheme="minorHAnsi"/>
          <w:sz w:val="21"/>
          <w:szCs w:val="21"/>
        </w:rPr>
        <w:t>ZP.271.4.23</w:t>
      </w:r>
      <w:r w:rsidRPr="00355B08">
        <w:rPr>
          <w:rFonts w:cstheme="minorHAnsi"/>
          <w:sz w:val="21"/>
          <w:szCs w:val="21"/>
        </w:rPr>
        <w:t xml:space="preserve">, prowadzonego przez </w:t>
      </w:r>
      <w:r w:rsidR="00CB71BA">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14:paraId="7B51A382" w14:textId="77777777"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14:paraId="05FA9DE7" w14:textId="77777777" w:rsidR="00A26A08" w:rsidRPr="00355B08" w:rsidRDefault="00A26A08" w:rsidP="00A26A08">
      <w:pPr>
        <w:spacing w:after="0" w:line="360" w:lineRule="auto"/>
        <w:rPr>
          <w:rFonts w:cstheme="minorHAnsi"/>
          <w:sz w:val="21"/>
          <w:szCs w:val="21"/>
        </w:rPr>
      </w:pPr>
    </w:p>
    <w:p w14:paraId="7A885B24" w14:textId="77777777" w:rsidR="00A26A08" w:rsidRDefault="00D36520" w:rsidP="00A26A08">
      <w:pPr>
        <w:spacing w:after="0" w:line="360" w:lineRule="auto"/>
        <w:ind w:hanging="1"/>
        <w:rPr>
          <w:rFonts w:cstheme="minorHAnsi"/>
          <w:sz w:val="21"/>
          <w:szCs w:val="21"/>
        </w:rPr>
      </w:pPr>
      <w:r>
        <w:rPr>
          <w:rFonts w:cstheme="minorHAnsi"/>
          <w:sz w:val="21"/>
          <w:szCs w:val="21"/>
        </w:rPr>
        <w:t>O</w:t>
      </w:r>
      <w:r w:rsidR="00A26A08" w:rsidRPr="00355B08">
        <w:rPr>
          <w:rFonts w:cstheme="minorHAnsi"/>
          <w:sz w:val="21"/>
          <w:szCs w:val="21"/>
        </w:rPr>
        <w:t>świadczam, że spełniam warunki udziału w postępowaniu określone pr</w:t>
      </w:r>
      <w:r w:rsidR="0037103C">
        <w:rPr>
          <w:rFonts w:cstheme="minorHAnsi"/>
          <w:sz w:val="21"/>
          <w:szCs w:val="21"/>
        </w:rPr>
        <w:t>zez zamawiającego w rozdziale 21</w:t>
      </w:r>
      <w:r w:rsidR="00A26A08" w:rsidRPr="00355B08">
        <w:rPr>
          <w:rFonts w:cstheme="minorHAnsi"/>
          <w:sz w:val="21"/>
          <w:szCs w:val="21"/>
        </w:rPr>
        <w:t xml:space="preserve"> S</w:t>
      </w:r>
      <w:r>
        <w:rPr>
          <w:rFonts w:cstheme="minorHAnsi"/>
          <w:sz w:val="21"/>
          <w:szCs w:val="21"/>
        </w:rPr>
        <w:t>pecyfikacji Warunków Zamówienia dla części zamówienia, na które składam ofertę.</w:t>
      </w:r>
    </w:p>
    <w:p w14:paraId="5C1D6512" w14:textId="77777777" w:rsidR="007A3924" w:rsidRPr="00355B08" w:rsidRDefault="007A3924" w:rsidP="00A26A08">
      <w:pPr>
        <w:spacing w:after="0" w:line="360" w:lineRule="auto"/>
        <w:ind w:hanging="1"/>
        <w:rPr>
          <w:rFonts w:cstheme="minorHAnsi"/>
          <w:sz w:val="21"/>
          <w:szCs w:val="21"/>
        </w:rPr>
      </w:pPr>
    </w:p>
    <w:p w14:paraId="6EBB3A14"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1FB0099A" w14:textId="77777777" w:rsidR="00A26A08" w:rsidRDefault="00A26A08" w:rsidP="00A26A08">
      <w:pPr>
        <w:spacing w:line="360"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3F6D27FF" w14:textId="77777777" w:rsidR="00CB71BA" w:rsidRDefault="00CB71BA" w:rsidP="00A26A08">
      <w:pPr>
        <w:spacing w:line="360" w:lineRule="auto"/>
        <w:jc w:val="right"/>
        <w:rPr>
          <w:rFonts w:cstheme="minorHAnsi"/>
          <w:i/>
          <w:sz w:val="21"/>
          <w:szCs w:val="21"/>
        </w:rPr>
      </w:pPr>
    </w:p>
    <w:p w14:paraId="59A42D50" w14:textId="77777777" w:rsidR="00FC7B56" w:rsidRPr="00355B08" w:rsidRDefault="00FC7B56" w:rsidP="00A26A08">
      <w:pPr>
        <w:spacing w:line="360" w:lineRule="auto"/>
        <w:jc w:val="right"/>
        <w:rPr>
          <w:rFonts w:cstheme="minorHAnsi"/>
          <w:i/>
          <w:sz w:val="21"/>
          <w:szCs w:val="21"/>
        </w:rPr>
      </w:pPr>
    </w:p>
    <w:p w14:paraId="0A6B4170" w14:textId="77777777" w:rsidR="00A26A08" w:rsidRPr="00355B08" w:rsidRDefault="00A26A08" w:rsidP="00A26A08">
      <w:pPr>
        <w:spacing w:after="0" w:line="360" w:lineRule="auto"/>
        <w:rPr>
          <w:rFonts w:cstheme="minorHAnsi"/>
          <w:sz w:val="21"/>
          <w:szCs w:val="21"/>
        </w:rPr>
      </w:pPr>
    </w:p>
    <w:p w14:paraId="4FBA2454" w14:textId="77777777"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14:paraId="33107EA9" w14:textId="77777777" w:rsidR="00A26A08" w:rsidRPr="00355B08" w:rsidRDefault="00A26A08" w:rsidP="00A26A08">
      <w:pPr>
        <w:spacing w:after="0" w:line="360" w:lineRule="auto"/>
        <w:rPr>
          <w:rFonts w:cstheme="minorHAnsi"/>
          <w:sz w:val="21"/>
          <w:szCs w:val="21"/>
        </w:rPr>
      </w:pPr>
      <w:r w:rsidRPr="00355B08">
        <w:rPr>
          <w:rFonts w:cstheme="minorHAnsi"/>
          <w:sz w:val="21"/>
          <w:szCs w:val="21"/>
        </w:rPr>
        <w:t xml:space="preserve">Oświadczam, że w celu wykazania spełniania warunków udziału w postępowaniu, określonych </w:t>
      </w:r>
      <w:r w:rsidR="0037103C">
        <w:rPr>
          <w:rFonts w:cstheme="minorHAnsi"/>
          <w:sz w:val="21"/>
          <w:szCs w:val="21"/>
        </w:rPr>
        <w:t>przez zamawiającego w rozdziale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14:paraId="1AD7F290" w14:textId="77777777"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14:paraId="698137A1" w14:textId="77777777" w:rsidR="00A26A08" w:rsidRPr="00355B08" w:rsidRDefault="00A26A08" w:rsidP="00A26A08">
      <w:pPr>
        <w:spacing w:after="0" w:line="360" w:lineRule="auto"/>
        <w:rPr>
          <w:rFonts w:cstheme="minorHAnsi"/>
          <w:sz w:val="21"/>
          <w:szCs w:val="21"/>
        </w:rPr>
      </w:pPr>
    </w:p>
    <w:p w14:paraId="1D4019F8" w14:textId="77777777" w:rsidR="00A26A08" w:rsidRPr="00355B08" w:rsidRDefault="00A26A08" w:rsidP="00A26A08">
      <w:pPr>
        <w:spacing w:after="0" w:line="360" w:lineRule="auto"/>
        <w:rPr>
          <w:rFonts w:cstheme="minorHAnsi"/>
          <w:sz w:val="20"/>
          <w:szCs w:val="20"/>
        </w:rPr>
      </w:pPr>
    </w:p>
    <w:p w14:paraId="3F3109F3"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5757745C" w14:textId="77777777" w:rsidR="00A26A08" w:rsidRPr="00355B08" w:rsidRDefault="00A26A08" w:rsidP="00A26A08">
      <w:pPr>
        <w:spacing w:after="0" w:line="360" w:lineRule="auto"/>
        <w:ind w:left="5664" w:firstLine="708"/>
        <w:rPr>
          <w:rFonts w:cstheme="minorHAnsi"/>
          <w:i/>
          <w:sz w:val="16"/>
          <w:szCs w:val="16"/>
        </w:rPr>
      </w:pPr>
    </w:p>
    <w:p w14:paraId="5117D965" w14:textId="77777777" w:rsidR="00A26A08" w:rsidRPr="00355B08" w:rsidRDefault="00A26A08" w:rsidP="00A26A08">
      <w:pPr>
        <w:spacing w:after="0" w:line="360" w:lineRule="auto"/>
        <w:ind w:left="5664" w:firstLine="708"/>
        <w:rPr>
          <w:rFonts w:cstheme="minorHAnsi"/>
          <w:i/>
          <w:sz w:val="16"/>
          <w:szCs w:val="16"/>
        </w:rPr>
      </w:pPr>
    </w:p>
    <w:p w14:paraId="1AFBC7B8" w14:textId="77777777"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14:paraId="48299105" w14:textId="77777777" w:rsidR="00A26A08" w:rsidRPr="00355B08" w:rsidRDefault="00A26A08" w:rsidP="00A26A08">
      <w:pPr>
        <w:spacing w:line="360" w:lineRule="auto"/>
        <w:rPr>
          <w:rFonts w:cstheme="minorHAnsi"/>
          <w:sz w:val="21"/>
          <w:szCs w:val="21"/>
        </w:rPr>
      </w:pPr>
    </w:p>
    <w:p w14:paraId="7DAD48FA" w14:textId="77777777"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7BD588B1" w14:textId="77777777" w:rsidR="00A26A08" w:rsidRPr="00355B08" w:rsidRDefault="00A26A08" w:rsidP="00A26A08">
      <w:pPr>
        <w:spacing w:after="0" w:line="360" w:lineRule="auto"/>
        <w:rPr>
          <w:rFonts w:cstheme="minorHAnsi"/>
          <w:sz w:val="20"/>
          <w:szCs w:val="20"/>
        </w:rPr>
      </w:pPr>
    </w:p>
    <w:p w14:paraId="49E9E177"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2C7B731D" w14:textId="77777777" w:rsidR="00770A2D" w:rsidRPr="00355B08" w:rsidRDefault="00770A2D" w:rsidP="00A26A08">
      <w:pPr>
        <w:spacing w:after="0" w:line="259" w:lineRule="auto"/>
        <w:jc w:val="right"/>
        <w:rPr>
          <w:rFonts w:eastAsia="Courier New" w:cstheme="minorHAnsi"/>
          <w:color w:val="FF0000"/>
          <w:sz w:val="18"/>
        </w:rPr>
      </w:pPr>
    </w:p>
    <w:p w14:paraId="16FBF40F" w14:textId="77777777" w:rsidR="00770A2D" w:rsidRPr="00355B08" w:rsidRDefault="00770A2D" w:rsidP="00A26A08">
      <w:pPr>
        <w:spacing w:after="0" w:line="259" w:lineRule="auto"/>
        <w:jc w:val="right"/>
        <w:rPr>
          <w:rFonts w:eastAsia="Courier New" w:cstheme="minorHAnsi"/>
          <w:color w:val="FF0000"/>
          <w:sz w:val="18"/>
        </w:rPr>
      </w:pPr>
    </w:p>
    <w:p w14:paraId="5ACE92BA" w14:textId="77777777" w:rsidR="00770A2D" w:rsidRPr="00355B08" w:rsidRDefault="00770A2D" w:rsidP="00A26A08">
      <w:pPr>
        <w:spacing w:after="0" w:line="259" w:lineRule="auto"/>
        <w:jc w:val="right"/>
        <w:rPr>
          <w:rFonts w:eastAsia="Courier New" w:cstheme="minorHAnsi"/>
          <w:color w:val="FF0000"/>
          <w:sz w:val="18"/>
        </w:rPr>
      </w:pPr>
    </w:p>
    <w:p w14:paraId="41DFDB03" w14:textId="77777777" w:rsidR="00770A2D" w:rsidRPr="00355B08" w:rsidRDefault="00770A2D" w:rsidP="00A26A08">
      <w:pPr>
        <w:spacing w:after="0" w:line="259" w:lineRule="auto"/>
        <w:jc w:val="right"/>
        <w:rPr>
          <w:rFonts w:eastAsia="Courier New" w:cstheme="minorHAnsi"/>
          <w:color w:val="FF0000"/>
          <w:sz w:val="18"/>
        </w:rPr>
      </w:pPr>
    </w:p>
    <w:p w14:paraId="43E1DC14" w14:textId="77777777"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4AC4CAE0" w14:textId="77777777"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14:paraId="7AA7C485" w14:textId="77777777"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14:paraId="112B17A8" w14:textId="77777777" w:rsidR="00A26A08" w:rsidRPr="00355B08" w:rsidRDefault="00A26A08" w:rsidP="00A26A08">
      <w:pPr>
        <w:spacing w:after="0" w:line="240" w:lineRule="auto"/>
        <w:ind w:left="6379" w:hanging="1"/>
        <w:rPr>
          <w:rFonts w:cstheme="minorHAnsi"/>
          <w:b/>
          <w:sz w:val="21"/>
          <w:szCs w:val="21"/>
        </w:rPr>
      </w:pPr>
    </w:p>
    <w:p w14:paraId="3D374CE4" w14:textId="77777777"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14:paraId="0D8D9DE6" w14:textId="77777777"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14:paraId="0CEF3695" w14:textId="77777777" w:rsidR="00A26A08" w:rsidRPr="00355B08" w:rsidRDefault="00A26A08" w:rsidP="00A26A08">
      <w:pPr>
        <w:spacing w:after="0"/>
        <w:rPr>
          <w:rFonts w:cstheme="minorHAnsi"/>
          <w:b/>
          <w:sz w:val="20"/>
          <w:szCs w:val="20"/>
        </w:rPr>
      </w:pPr>
    </w:p>
    <w:p w14:paraId="500DA42E" w14:textId="77777777" w:rsidR="00A26A08" w:rsidRPr="00355B08" w:rsidRDefault="00A26A08" w:rsidP="00A26A08">
      <w:pPr>
        <w:spacing w:after="0"/>
        <w:rPr>
          <w:rFonts w:cstheme="minorHAnsi"/>
          <w:b/>
          <w:sz w:val="20"/>
          <w:szCs w:val="20"/>
        </w:rPr>
      </w:pPr>
    </w:p>
    <w:p w14:paraId="36605F70" w14:textId="77777777" w:rsidR="00A26A08" w:rsidRPr="00355B08" w:rsidRDefault="00A26A08" w:rsidP="00A26A08">
      <w:pPr>
        <w:spacing w:after="0"/>
        <w:rPr>
          <w:rFonts w:cstheme="minorHAnsi"/>
          <w:b/>
          <w:sz w:val="20"/>
          <w:szCs w:val="20"/>
        </w:rPr>
      </w:pPr>
      <w:r w:rsidRPr="00355B08">
        <w:rPr>
          <w:rFonts w:cstheme="minorHAnsi"/>
          <w:b/>
          <w:sz w:val="20"/>
          <w:szCs w:val="20"/>
        </w:rPr>
        <w:t>Wykonawca:</w:t>
      </w:r>
    </w:p>
    <w:p w14:paraId="2A3A26A7" w14:textId="77777777" w:rsidR="00A26A08" w:rsidRPr="00355B08" w:rsidRDefault="00A26A08" w:rsidP="00A26A08">
      <w:pPr>
        <w:spacing w:after="0" w:line="480" w:lineRule="auto"/>
        <w:rPr>
          <w:rFonts w:cstheme="minorHAnsi"/>
          <w:sz w:val="20"/>
          <w:szCs w:val="20"/>
        </w:rPr>
      </w:pPr>
      <w:r w:rsidRPr="00355B08">
        <w:rPr>
          <w:rFonts w:cstheme="minorHAnsi"/>
          <w:sz w:val="20"/>
          <w:szCs w:val="20"/>
        </w:rPr>
        <w:t>………………………………………………………………………………</w:t>
      </w:r>
    </w:p>
    <w:p w14:paraId="13E99BC7" w14:textId="77777777"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14:paraId="0409E33C" w14:textId="77777777"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14:paraId="0A5F2248" w14:textId="77777777" w:rsidR="00A26A08" w:rsidRPr="00355B08" w:rsidRDefault="00A26A08" w:rsidP="00A26A08">
      <w:pPr>
        <w:spacing w:after="0" w:line="480" w:lineRule="auto"/>
        <w:rPr>
          <w:rFonts w:cstheme="minorHAnsi"/>
          <w:sz w:val="20"/>
          <w:szCs w:val="20"/>
        </w:rPr>
      </w:pPr>
      <w:r w:rsidRPr="00355B08">
        <w:rPr>
          <w:rFonts w:cstheme="minorHAnsi"/>
          <w:sz w:val="20"/>
          <w:szCs w:val="20"/>
        </w:rPr>
        <w:t>………………………………………………………………………………</w:t>
      </w:r>
    </w:p>
    <w:p w14:paraId="7EB2E172" w14:textId="77777777"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14:paraId="2F7FC295" w14:textId="77777777" w:rsidR="00A26A08" w:rsidRPr="00355B08" w:rsidRDefault="00A26A08" w:rsidP="00A26A08">
      <w:pPr>
        <w:rPr>
          <w:rFonts w:cstheme="minorHAnsi"/>
        </w:rPr>
      </w:pPr>
    </w:p>
    <w:p w14:paraId="5358A4D2" w14:textId="77777777"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14:paraId="0AB7EC33" w14:textId="77777777"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14:paraId="4CED272F" w14:textId="77777777"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14:paraId="41051AEE" w14:textId="77777777"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14:paraId="7BE6E2AA" w14:textId="77777777" w:rsidR="00A26A08" w:rsidRPr="00355B08" w:rsidRDefault="00A26A08" w:rsidP="00A26A08">
      <w:pPr>
        <w:spacing w:after="0" w:line="360" w:lineRule="auto"/>
        <w:rPr>
          <w:rFonts w:cstheme="minorHAnsi"/>
          <w:sz w:val="21"/>
          <w:szCs w:val="21"/>
        </w:rPr>
      </w:pPr>
    </w:p>
    <w:p w14:paraId="63929B87" w14:textId="77777777" w:rsidR="00A26A08" w:rsidRPr="00355B08" w:rsidRDefault="00A26A08" w:rsidP="00BE0895">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Pr="00355B08">
        <w:rPr>
          <w:rFonts w:cstheme="minorHAnsi"/>
          <w:sz w:val="21"/>
          <w:szCs w:val="21"/>
        </w:rPr>
        <w:br/>
        <w:t xml:space="preserve">pn. </w:t>
      </w:r>
      <w:r w:rsidR="00730394" w:rsidRPr="00730394">
        <w:rPr>
          <w:rFonts w:cstheme="minorHAnsi"/>
          <w:sz w:val="21"/>
          <w:szCs w:val="21"/>
        </w:rPr>
        <w:t>„</w:t>
      </w:r>
      <w:r w:rsidR="00FC7B56" w:rsidRPr="00FC7B56">
        <w:rPr>
          <w:rFonts w:cstheme="minorHAnsi"/>
          <w:sz w:val="21"/>
          <w:szCs w:val="21"/>
        </w:rPr>
        <w:t>Obsługa bankowa budżetu Gminy Resko w latach 2023-2027</w:t>
      </w:r>
      <w:r w:rsidR="00FC7B56">
        <w:rPr>
          <w:rFonts w:cstheme="minorHAnsi"/>
          <w:sz w:val="21"/>
          <w:szCs w:val="21"/>
        </w:rPr>
        <w:t>”</w:t>
      </w:r>
      <w:r w:rsidR="00BE0895">
        <w:rPr>
          <w:rFonts w:cstheme="minorHAnsi"/>
          <w:sz w:val="21"/>
          <w:szCs w:val="21"/>
        </w:rPr>
        <w:t>,</w:t>
      </w:r>
      <w:r w:rsidR="00730394" w:rsidRPr="00730394">
        <w:rPr>
          <w:rFonts w:cstheme="minorHAnsi"/>
          <w:sz w:val="21"/>
          <w:szCs w:val="21"/>
        </w:rPr>
        <w:t xml:space="preserve"> znak sprawy </w:t>
      </w:r>
      <w:r w:rsidR="00CB71BA">
        <w:rPr>
          <w:rFonts w:cstheme="minorHAnsi"/>
          <w:sz w:val="21"/>
          <w:szCs w:val="21"/>
        </w:rPr>
        <w:t>ZP.271.</w:t>
      </w:r>
      <w:r w:rsidR="00FC7B56">
        <w:rPr>
          <w:rFonts w:cstheme="minorHAnsi"/>
          <w:sz w:val="21"/>
          <w:szCs w:val="21"/>
        </w:rPr>
        <w:t>4</w:t>
      </w:r>
      <w:r w:rsidR="007A3924">
        <w:rPr>
          <w:rFonts w:cstheme="minorHAnsi"/>
          <w:sz w:val="21"/>
          <w:szCs w:val="21"/>
        </w:rPr>
        <w:t>.</w:t>
      </w:r>
      <w:r w:rsidR="00FC7B56">
        <w:rPr>
          <w:rFonts w:cstheme="minorHAnsi"/>
          <w:sz w:val="21"/>
          <w:szCs w:val="21"/>
        </w:rPr>
        <w:t>23</w:t>
      </w:r>
      <w:r w:rsidRPr="00355B08">
        <w:rPr>
          <w:rFonts w:cstheme="minorHAnsi"/>
          <w:sz w:val="21"/>
          <w:szCs w:val="21"/>
        </w:rPr>
        <w:t xml:space="preserve">, prowadzonego przez </w:t>
      </w:r>
      <w:r w:rsidR="00CB71BA">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14:paraId="0A6568FB" w14:textId="77777777"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14:paraId="6F791DFA" w14:textId="77777777" w:rsidR="00A26A08" w:rsidRPr="00355B08" w:rsidRDefault="00A26A08" w:rsidP="00A26A08">
      <w:pPr>
        <w:pStyle w:val="Akapitzlist"/>
        <w:spacing w:after="0" w:line="360" w:lineRule="auto"/>
        <w:rPr>
          <w:rFonts w:cstheme="minorHAnsi"/>
        </w:rPr>
      </w:pPr>
    </w:p>
    <w:p w14:paraId="147FF3E3" w14:textId="77777777" w:rsidR="00A26A08" w:rsidRPr="002D13B5" w:rsidRDefault="00A26A08" w:rsidP="00BC5B6B">
      <w:pPr>
        <w:pStyle w:val="Akapitzlist"/>
        <w:numPr>
          <w:ilvl w:val="0"/>
          <w:numId w:val="33"/>
        </w:numPr>
        <w:spacing w:after="0" w:line="360" w:lineRule="auto"/>
        <w:ind w:left="284" w:hanging="284"/>
        <w:jc w:val="both"/>
        <w:rPr>
          <w:rFonts w:cstheme="minorHAnsi"/>
        </w:rPr>
      </w:pPr>
      <w:r w:rsidRPr="002D13B5">
        <w:rPr>
          <w:rFonts w:cstheme="minorHAnsi"/>
        </w:rPr>
        <w:t xml:space="preserve">Oświadczam, że nie podlegam wykluczeniu z postępowania na podstawie </w:t>
      </w:r>
      <w:r w:rsidRPr="002D13B5">
        <w:rPr>
          <w:rFonts w:cstheme="minorHAnsi"/>
        </w:rPr>
        <w:br/>
        <w:t>art. 108 ust 1</w:t>
      </w:r>
      <w:r w:rsidR="002D5412" w:rsidRPr="002D13B5">
        <w:rPr>
          <w:rFonts w:cstheme="minorHAnsi"/>
        </w:rPr>
        <w:t xml:space="preserve"> </w:t>
      </w:r>
      <w:r w:rsidRPr="002D13B5">
        <w:rPr>
          <w:rFonts w:cstheme="minorHAnsi"/>
        </w:rPr>
        <w:t xml:space="preserve">ustawy </w:t>
      </w:r>
      <w:proofErr w:type="spellStart"/>
      <w:r w:rsidRPr="002D13B5">
        <w:rPr>
          <w:rFonts w:cstheme="minorHAnsi"/>
        </w:rPr>
        <w:t>Pzp</w:t>
      </w:r>
      <w:proofErr w:type="spellEnd"/>
      <w:r w:rsidRPr="002D13B5">
        <w:rPr>
          <w:rFonts w:cstheme="minorHAnsi"/>
        </w:rPr>
        <w:t>.</w:t>
      </w:r>
    </w:p>
    <w:p w14:paraId="0BBC0CE1" w14:textId="77777777" w:rsidR="00A26A08" w:rsidRPr="002D13B5" w:rsidRDefault="00A26A08" w:rsidP="00BC5B6B">
      <w:pPr>
        <w:pStyle w:val="Akapitzlist"/>
        <w:numPr>
          <w:ilvl w:val="0"/>
          <w:numId w:val="33"/>
        </w:numPr>
        <w:spacing w:after="0" w:line="360" w:lineRule="auto"/>
        <w:ind w:left="284" w:hanging="284"/>
        <w:jc w:val="both"/>
        <w:rPr>
          <w:rFonts w:cstheme="minorHAnsi"/>
        </w:rPr>
      </w:pPr>
      <w:r w:rsidRPr="002D13B5">
        <w:rPr>
          <w:rFonts w:cstheme="minorHAnsi"/>
        </w:rPr>
        <w:t xml:space="preserve">Oświadczam, że nie podlegam wykluczeniu z postępowania na podstawie </w:t>
      </w:r>
      <w:r w:rsidRPr="002D13B5">
        <w:rPr>
          <w:rFonts w:cstheme="minorHAnsi"/>
        </w:rPr>
        <w:br/>
        <w:t xml:space="preserve">art. 109 ust. 1 i 4 ustawy </w:t>
      </w:r>
      <w:proofErr w:type="spellStart"/>
      <w:r w:rsidRPr="002D13B5">
        <w:rPr>
          <w:rFonts w:cstheme="minorHAnsi"/>
        </w:rPr>
        <w:t>Pzp</w:t>
      </w:r>
      <w:proofErr w:type="spellEnd"/>
      <w:r w:rsidRPr="002D13B5">
        <w:rPr>
          <w:rFonts w:cstheme="minorHAnsi"/>
        </w:rPr>
        <w:t xml:space="preserve"> .</w:t>
      </w:r>
    </w:p>
    <w:p w14:paraId="4846DD2B" w14:textId="77777777" w:rsidR="00CB71BA" w:rsidRDefault="00CB71BA" w:rsidP="00BC5B6B">
      <w:pPr>
        <w:pStyle w:val="Akapitzlist"/>
        <w:numPr>
          <w:ilvl w:val="0"/>
          <w:numId w:val="33"/>
        </w:numPr>
        <w:spacing w:after="0"/>
        <w:ind w:left="284" w:hanging="284"/>
        <w:jc w:val="both"/>
        <w:rPr>
          <w:rFonts w:cstheme="minorHAnsi"/>
        </w:rPr>
      </w:pPr>
      <w:r w:rsidRPr="002D13B5">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619F94C2" w14:textId="77777777" w:rsidR="007A3924" w:rsidRPr="002D13B5" w:rsidRDefault="007A3924" w:rsidP="007A3924">
      <w:pPr>
        <w:pStyle w:val="Akapitzlist"/>
        <w:spacing w:after="0"/>
        <w:ind w:left="284"/>
        <w:jc w:val="both"/>
        <w:rPr>
          <w:rFonts w:cstheme="minorHAnsi"/>
        </w:rPr>
      </w:pPr>
    </w:p>
    <w:p w14:paraId="421AC406"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17DEE316" w14:textId="77777777"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5CBA92B7" w14:textId="77777777" w:rsidR="00FC7B56" w:rsidRDefault="00FC7B56" w:rsidP="000161AB">
      <w:pPr>
        <w:spacing w:after="0" w:line="360" w:lineRule="auto"/>
        <w:ind w:hanging="1"/>
        <w:rPr>
          <w:rFonts w:cstheme="minorHAnsi"/>
          <w:sz w:val="21"/>
          <w:szCs w:val="21"/>
        </w:rPr>
      </w:pPr>
    </w:p>
    <w:p w14:paraId="7C9B5A82" w14:textId="77777777" w:rsidR="00FC7B56" w:rsidRDefault="00FC7B56" w:rsidP="000161AB">
      <w:pPr>
        <w:spacing w:after="0" w:line="360" w:lineRule="auto"/>
        <w:ind w:hanging="1"/>
        <w:rPr>
          <w:rFonts w:cstheme="minorHAnsi"/>
          <w:sz w:val="21"/>
          <w:szCs w:val="21"/>
        </w:rPr>
      </w:pPr>
    </w:p>
    <w:p w14:paraId="6EEC19DF" w14:textId="77777777"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14:paraId="72A96889"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14:paraId="681C3898"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1DB3FD8E" w14:textId="77777777"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14:paraId="1D12FE5D" w14:textId="77777777"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14:paraId="7CB4FE16" w14:textId="77777777" w:rsidR="000161AB" w:rsidRPr="00355B08" w:rsidRDefault="000161AB" w:rsidP="000161AB">
      <w:pPr>
        <w:spacing w:after="0" w:line="360" w:lineRule="auto"/>
        <w:rPr>
          <w:rFonts w:cstheme="minorHAnsi"/>
          <w:sz w:val="20"/>
          <w:szCs w:val="20"/>
        </w:rPr>
      </w:pPr>
    </w:p>
    <w:p w14:paraId="46849D0F"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14:paraId="688A2715"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170A3A48" w14:textId="77777777"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14:paraId="7E6A93F9" w14:textId="77777777" w:rsidR="000161AB" w:rsidRPr="00355B08" w:rsidRDefault="000161AB" w:rsidP="000161AB">
      <w:pPr>
        <w:spacing w:after="0" w:line="360" w:lineRule="auto"/>
        <w:rPr>
          <w:rFonts w:cstheme="minorHAnsi"/>
          <w:b/>
        </w:rPr>
      </w:pPr>
    </w:p>
    <w:p w14:paraId="59BBC405" w14:textId="77777777"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14:paraId="135BEABB" w14:textId="77777777" w:rsidR="000161AB" w:rsidRPr="00355B08" w:rsidRDefault="000161AB" w:rsidP="000161AB">
      <w:pPr>
        <w:spacing w:after="0" w:line="360" w:lineRule="auto"/>
        <w:rPr>
          <w:rFonts w:cstheme="minorHAnsi"/>
          <w:sz w:val="20"/>
          <w:szCs w:val="20"/>
        </w:rPr>
      </w:pPr>
    </w:p>
    <w:p w14:paraId="4848C586"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14:paraId="2ACE8B5C"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50C50E8E" w14:textId="77777777" w:rsidR="00770A2D" w:rsidRPr="00355B08" w:rsidRDefault="00770A2D" w:rsidP="00A26A08">
      <w:pPr>
        <w:spacing w:after="0" w:line="360" w:lineRule="auto"/>
        <w:ind w:left="5664" w:firstLine="708"/>
        <w:jc w:val="right"/>
        <w:rPr>
          <w:rFonts w:eastAsia="Courier New" w:cstheme="minorHAnsi"/>
          <w:color w:val="FF0000"/>
          <w:sz w:val="18"/>
        </w:rPr>
      </w:pPr>
    </w:p>
    <w:p w14:paraId="32CC3807" w14:textId="77777777"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14:paraId="5F8E213C" w14:textId="77777777"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A9DD994" w14:textId="77777777"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44B0FA5A" w14:textId="77777777"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548124A3" w14:textId="77777777" w:rsidR="008D7822" w:rsidRPr="00355B08" w:rsidRDefault="008D7822" w:rsidP="008D7822">
      <w:pPr>
        <w:spacing w:after="0" w:line="259" w:lineRule="auto"/>
        <w:jc w:val="right"/>
        <w:rPr>
          <w:rFonts w:eastAsia="Courier New" w:cstheme="minorHAnsi"/>
          <w:color w:val="FF0000"/>
          <w:sz w:val="18"/>
        </w:rPr>
      </w:pPr>
    </w:p>
    <w:p w14:paraId="7967682A" w14:textId="77777777"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0F140321" w14:textId="77777777" w:rsidR="008D7822" w:rsidRPr="00355B08" w:rsidRDefault="008D7822">
      <w:pPr>
        <w:rPr>
          <w:rFonts w:cstheme="minorHAnsi"/>
        </w:rPr>
      </w:pPr>
      <w:r w:rsidRPr="00355B08">
        <w:rPr>
          <w:rFonts w:cstheme="minorHAnsi"/>
        </w:rPr>
        <w:br w:type="page"/>
      </w:r>
    </w:p>
    <w:p w14:paraId="0DC8C3CF" w14:textId="628A8A28"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4051FF">
        <w:rPr>
          <w:rFonts w:eastAsia="Arial" w:cstheme="minorHAnsi"/>
          <w:b/>
          <w:sz w:val="20"/>
          <w:szCs w:val="20"/>
        </w:rPr>
        <w:t>4</w:t>
      </w:r>
      <w:r w:rsidRPr="00355B08">
        <w:rPr>
          <w:rFonts w:eastAsia="Arial" w:cstheme="minorHAnsi"/>
          <w:b/>
          <w:sz w:val="20"/>
          <w:szCs w:val="20"/>
        </w:rPr>
        <w:t xml:space="preserve"> do SWZ </w:t>
      </w:r>
    </w:p>
    <w:p w14:paraId="6A0CA63A" w14:textId="77777777" w:rsidR="00FC7B56" w:rsidRPr="00FC7B56" w:rsidRDefault="00FC7B56" w:rsidP="00FC7B56">
      <w:pPr>
        <w:pStyle w:val="Textbody"/>
        <w:widowControl/>
        <w:jc w:val="center"/>
        <w:rPr>
          <w:rFonts w:asciiTheme="minorHAnsi" w:hAnsiTheme="minorHAnsi" w:cstheme="minorHAnsi"/>
          <w:b/>
          <w:bCs/>
          <w:sz w:val="22"/>
        </w:rPr>
      </w:pPr>
      <w:r w:rsidRPr="00FC7B56">
        <w:rPr>
          <w:rFonts w:asciiTheme="minorHAnsi" w:hAnsiTheme="minorHAnsi" w:cstheme="minorHAnsi"/>
          <w:b/>
          <w:bCs/>
          <w:sz w:val="22"/>
        </w:rPr>
        <w:t>ISTOTNE DLA STRON POSTANOWIENIA, KTÓRE MUSZĄ BYĆ WPROWADZONE DO TREŚCI ZAWIERANEJ UMOWY W SPRAWIE ZAMÓWIENIA PUBLICZNEGO</w:t>
      </w:r>
    </w:p>
    <w:p w14:paraId="0251EA99" w14:textId="77777777" w:rsidR="00FC7B56" w:rsidRPr="00FC7B56" w:rsidRDefault="00FC7B56" w:rsidP="00FC7B56">
      <w:pPr>
        <w:pStyle w:val="umowaakapit"/>
        <w:suppressAutoHyphens/>
        <w:ind w:firstLine="0"/>
        <w:jc w:val="center"/>
        <w:rPr>
          <w:rFonts w:asciiTheme="minorHAnsi" w:hAnsiTheme="minorHAnsi" w:cstheme="minorHAnsi"/>
          <w:b/>
          <w:bCs/>
          <w:sz w:val="18"/>
          <w:szCs w:val="20"/>
        </w:rPr>
      </w:pPr>
    </w:p>
    <w:p w14:paraId="1BA195CC" w14:textId="77777777" w:rsidR="00FC7B56" w:rsidRPr="00FC7B56" w:rsidRDefault="00FC7B56" w:rsidP="00FC7B56">
      <w:pPr>
        <w:pStyle w:val="umowaakapit"/>
        <w:suppressAutoHyphens/>
        <w:ind w:firstLine="0"/>
        <w:jc w:val="left"/>
        <w:rPr>
          <w:rFonts w:asciiTheme="minorHAnsi" w:hAnsiTheme="minorHAnsi" w:cstheme="minorHAnsi"/>
          <w:b/>
          <w:bCs/>
          <w:szCs w:val="22"/>
        </w:rPr>
      </w:pPr>
      <w:r w:rsidRPr="00FC7B56">
        <w:rPr>
          <w:rFonts w:asciiTheme="minorHAnsi" w:hAnsiTheme="minorHAnsi" w:cstheme="minorHAnsi"/>
          <w:b/>
          <w:bCs/>
          <w:szCs w:val="22"/>
        </w:rPr>
        <w:t xml:space="preserve">Przedmiot umowy stanowi obsługa bankowa budżetu Gminy Resko w latach 2023 – 2027, </w:t>
      </w:r>
      <w:r w:rsidRPr="00FC7B56">
        <w:rPr>
          <w:rFonts w:asciiTheme="minorHAnsi" w:hAnsiTheme="minorHAnsi" w:cstheme="minorHAnsi"/>
          <w:b/>
          <w:bCs/>
          <w:szCs w:val="22"/>
        </w:rPr>
        <w:br/>
        <w:t>a w szczególności:</w:t>
      </w:r>
    </w:p>
    <w:p w14:paraId="20FC7F04"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otwarcie i prowadzenie rachunku bieżącego i rachunków pomocniczych budżetu Gminy Resko w formie elektronicznej (w złotych polskich, w EURO oraz innych walutach wymienialnych – w razie zaistnienia takiej potrzeby);</w:t>
      </w:r>
    </w:p>
    <w:p w14:paraId="11A18703"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realizacja wszystkich rodzajów przelewów, do wszystkich banków wyłącznie w formie elektronicznej, a w uzasadnionych przypadkach w formie papierowej - realizacja powinna następować tego samego dnia roboczego, jeżeli dyspozycja została złożona do godz. 15.00, najpóźniej w następnym dniu roboczym, jeżeli dyspozycja złożona została po godz. 15.00;</w:t>
      </w:r>
    </w:p>
    <w:p w14:paraId="7CC5274C"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zapewnienie użytkowania systemu bankowości elektronicznej;</w:t>
      </w:r>
    </w:p>
    <w:p w14:paraId="32818B11"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realizacja wpłat i wypłat gotówkowych w oddziale lub punkcie kasowym na terenie miasta Resko;</w:t>
      </w:r>
    </w:p>
    <w:p w14:paraId="2EC0D9C7"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wydawanie książeczek czekowych;</w:t>
      </w:r>
    </w:p>
    <w:p w14:paraId="376F6F86"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gotowość do udzielenia kredytu w rachunku bieżącym, na podstawie uchwały budżetowej na dany rok, w terminie 7 dni od zgłoszenia przez Zamawiającego zapotrzebowania. Zamawiający wymaga jako zabezpieczenie kredytu weksel in blanco.</w:t>
      </w:r>
    </w:p>
    <w:p w14:paraId="4916456A"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Świadczenie nieodpłatne następujących usług bankowych:</w:t>
      </w:r>
    </w:p>
    <w:p w14:paraId="7671D643" w14:textId="77777777" w:rsidR="00FC7B56" w:rsidRPr="00FC7B56" w:rsidRDefault="00FC7B56" w:rsidP="00DA2EAD">
      <w:pPr>
        <w:pStyle w:val="umowaakapit"/>
        <w:numPr>
          <w:ilvl w:val="1"/>
          <w:numId w:val="46"/>
        </w:numPr>
        <w:suppressAutoHyphens/>
        <w:ind w:left="567" w:hanging="284"/>
        <w:rPr>
          <w:rFonts w:asciiTheme="minorHAnsi" w:hAnsiTheme="minorHAnsi" w:cstheme="minorHAnsi"/>
          <w:szCs w:val="22"/>
        </w:rPr>
      </w:pPr>
      <w:r w:rsidRPr="00FC7B56">
        <w:rPr>
          <w:rFonts w:asciiTheme="minorHAnsi" w:hAnsiTheme="minorHAnsi" w:cstheme="minorHAnsi"/>
          <w:szCs w:val="22"/>
        </w:rPr>
        <w:t>sporządzanie wyciągów bankowych wraz z papierowymi wtórnikami na koniec miesiąca, w którym nastąpił obrót na rachunku;</w:t>
      </w:r>
    </w:p>
    <w:p w14:paraId="0835B19E" w14:textId="77777777" w:rsidR="00FC7B56" w:rsidRPr="00FC7B56" w:rsidRDefault="00FC7B56" w:rsidP="00DA2EAD">
      <w:pPr>
        <w:pStyle w:val="umowaakapit"/>
        <w:numPr>
          <w:ilvl w:val="1"/>
          <w:numId w:val="46"/>
        </w:numPr>
        <w:suppressAutoHyphens/>
        <w:ind w:left="567" w:hanging="284"/>
        <w:rPr>
          <w:rFonts w:asciiTheme="minorHAnsi" w:hAnsiTheme="minorHAnsi" w:cstheme="minorHAnsi"/>
          <w:szCs w:val="22"/>
        </w:rPr>
      </w:pPr>
      <w:r w:rsidRPr="00FC7B56">
        <w:rPr>
          <w:rFonts w:asciiTheme="minorHAnsi" w:hAnsiTheme="minorHAnsi" w:cstheme="minorHAnsi"/>
          <w:szCs w:val="22"/>
        </w:rPr>
        <w:t>wydawanie opinii bankowej o prowadzonym rachunku oraz innych opinii i zaświadczeń;</w:t>
      </w:r>
    </w:p>
    <w:p w14:paraId="0EEBB5D2" w14:textId="77777777" w:rsidR="00FC7B56" w:rsidRPr="00FC7B56" w:rsidRDefault="00FC7B56" w:rsidP="00DA2EAD">
      <w:pPr>
        <w:pStyle w:val="umowaakapit"/>
        <w:numPr>
          <w:ilvl w:val="1"/>
          <w:numId w:val="46"/>
        </w:numPr>
        <w:suppressAutoHyphens/>
        <w:ind w:left="567" w:hanging="284"/>
        <w:rPr>
          <w:rFonts w:asciiTheme="minorHAnsi" w:hAnsiTheme="minorHAnsi" w:cstheme="minorHAnsi"/>
          <w:szCs w:val="22"/>
        </w:rPr>
      </w:pPr>
      <w:r w:rsidRPr="00FC7B56">
        <w:rPr>
          <w:rFonts w:asciiTheme="minorHAnsi" w:hAnsiTheme="minorHAnsi" w:cstheme="minorHAnsi"/>
          <w:szCs w:val="22"/>
        </w:rPr>
        <w:t>zainstalowanie i uruchomienie systemu bankowości elektronicznej niezwłocznie w Urzędzie Miejskim Gminy Resko oraz w jednostkach organizacyjnych Gminy Resko, a także niepobieranie opłat za użytkowanie systemu i przeszkolenie pracowników;</w:t>
      </w:r>
    </w:p>
    <w:p w14:paraId="03AAEE58"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 xml:space="preserve">możliwość umieszczania wolnych środków pieniężnych na lokatach krótkoterminowych (również typu </w:t>
      </w:r>
      <w:proofErr w:type="spellStart"/>
      <w:r w:rsidRPr="00FC7B56">
        <w:rPr>
          <w:rFonts w:asciiTheme="minorHAnsi" w:hAnsiTheme="minorHAnsi" w:cstheme="minorHAnsi"/>
          <w:szCs w:val="22"/>
        </w:rPr>
        <w:t>overnight</w:t>
      </w:r>
      <w:proofErr w:type="spellEnd"/>
      <w:r w:rsidRPr="00FC7B56">
        <w:rPr>
          <w:rFonts w:asciiTheme="minorHAnsi" w:hAnsiTheme="minorHAnsi" w:cstheme="minorHAnsi"/>
          <w:szCs w:val="22"/>
        </w:rPr>
        <w:t>).</w:t>
      </w:r>
    </w:p>
    <w:p w14:paraId="4F864A29"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Wykonawca zapewni  wykonanie czynności związanych z obsługą kasową budżetu Gminy Resko oraz jednostek organizacyjnych w dni robocze w godz. od 8 – 16;</w:t>
      </w:r>
    </w:p>
    <w:p w14:paraId="6DD7D677"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Wykonawca będzie posiadał oddział banku bądź punkt kasowy na terenie miasta Resko na dzień złożenia oferty, który będzie zdolny do realizacji wszelkich czynności bankowych określonych w SIWZ przez  okres trwania  umowy.</w:t>
      </w:r>
    </w:p>
    <w:p w14:paraId="0C4B8FB1"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Wykonawca wskaże imiennie pracownika do obsługi Zamawiającego w zakresie realizacji przedmiotowego zamówienia.</w:t>
      </w:r>
    </w:p>
    <w:p w14:paraId="49D42189"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 xml:space="preserve">Wykonawca wskaże telefony kontaktowe i numery faksu oraz inne ustalenia niezbędne dla sprawnego i terminowego wykonania zamówienia.  </w:t>
      </w:r>
    </w:p>
    <w:p w14:paraId="6A17735D"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 xml:space="preserve">Zamawiający nie ponosi odpowiedzialności za szkody wyrządzone przez Wykonawcę podczas wykonywania przedmiotu zamówienia.   </w:t>
      </w:r>
    </w:p>
    <w:p w14:paraId="20B19486"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Wykonawca zapewni dokładny opis operacji bankowych zawartych w wyciągach bankowych, zwłaszcza dotyczących wpływów na rachunki Gminy Resko.</w:t>
      </w:r>
    </w:p>
    <w:p w14:paraId="579B9512"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Wykonawca będzie zobowiązany do przekazywania Zamawiającemu zawiadomienia o stanie rachunków na koniec każdego roku kalendarzowego.</w:t>
      </w:r>
    </w:p>
    <w:p w14:paraId="06B2BCD1"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Zamawiający będzie zobowiązany do bieżącego uzgadniania stanu sald swoich rachunków na podstawie otrzymanych od Wykonawcy wyciągów z rachunku oraz zawiadomień o stanie rachunków  na koniec roku kalendarzowego, a także zgłoszenia niezgodności w terminie 14 dni od daty otrzymania wyciągu lub zawiadomienia.</w:t>
      </w:r>
    </w:p>
    <w:p w14:paraId="12025946"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Wykonawca będzie zobowiązany do niezwłocznego zbadania zgłoszonej reklamacji i udzielenia Zamawiającemu właściwych informacji. W przypadku ujawnienia pomyłki z winy Wykonawcy, Wykonawca przeprowadzi sprostowanie we własnym zakresie, a w przypadku pomyłki w wypełnieniu zawiadomienia wyśle skorygowane zawiadomienie.</w:t>
      </w:r>
    </w:p>
    <w:p w14:paraId="7F278082"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Zamawiający będzie miał prawo umieszczania wolnych środków pieniężnych na rachunkach i lokatach w innych bankach niż bank Wykonawcy.</w:t>
      </w:r>
    </w:p>
    <w:p w14:paraId="2979F044"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Cena za obsługę rachunków bankowych zgodna z treścią oferty (tabela załącznika nr 1 do SIWZ).</w:t>
      </w:r>
    </w:p>
    <w:p w14:paraId="4603300D"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 xml:space="preserve">Oprocentowanie rachunku bieżącego będzie zmienne, oparte na stopie referencyjnej WIBID 1M dla depozytów międzybankowych z ostatniego dnia  roboczego  poprzedzającego okres  obrachunkowy minus </w:t>
      </w:r>
      <w:r w:rsidRPr="00FC7B56">
        <w:rPr>
          <w:rFonts w:asciiTheme="minorHAnsi" w:hAnsiTheme="minorHAnsi" w:cstheme="minorHAnsi"/>
          <w:szCs w:val="22"/>
        </w:rPr>
        <w:lastRenderedPageBreak/>
        <w:t>stała marża banku. Marża nie ulegnie zmianie w okresie obowiązywania umowy. W przypadku gdy stopa referencyjna WIBID 1M będzie niższa lub równa marży, wówczas oprocentowanie rachunku pozostanie na poziomie jak dla rachunków bieżących.</w:t>
      </w:r>
    </w:p>
    <w:p w14:paraId="03574A47"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 xml:space="preserve">Oprocentowanie lokat </w:t>
      </w:r>
      <w:proofErr w:type="spellStart"/>
      <w:r w:rsidRPr="00FC7B56">
        <w:rPr>
          <w:rFonts w:asciiTheme="minorHAnsi" w:hAnsiTheme="minorHAnsi" w:cstheme="minorHAnsi"/>
          <w:szCs w:val="22"/>
        </w:rPr>
        <w:t>overnight</w:t>
      </w:r>
      <w:proofErr w:type="spellEnd"/>
      <w:r w:rsidRPr="00FC7B56">
        <w:rPr>
          <w:rFonts w:asciiTheme="minorHAnsi" w:hAnsiTheme="minorHAnsi" w:cstheme="minorHAnsi"/>
          <w:szCs w:val="22"/>
        </w:rPr>
        <w:t xml:space="preserve"> oraz weekendowych będzie oparte na stopie referencyjnej WIBID ON minus stała marża banku. Marża nie ulegnie zmianie w okresie obowiązywania umowy. Oprocentowanie konkretnej lokaty będzie ustalone w oparciu o WIBID ON z dnia, w którym bank przyjął wniosek o otwarcie lokaty.</w:t>
      </w:r>
    </w:p>
    <w:p w14:paraId="46C93A51"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 xml:space="preserve">Oprocentowanie kredytu w rachunku bieżącym będzie zmienne, oparte na stopie referencyjnej WIBOR </w:t>
      </w:r>
      <w:r w:rsidR="00886F57">
        <w:rPr>
          <w:rFonts w:asciiTheme="minorHAnsi" w:hAnsiTheme="minorHAnsi" w:cstheme="minorHAnsi"/>
          <w:szCs w:val="22"/>
        </w:rPr>
        <w:t>1</w:t>
      </w:r>
      <w:r w:rsidRPr="00FC7B56">
        <w:rPr>
          <w:rFonts w:asciiTheme="minorHAnsi" w:hAnsiTheme="minorHAnsi" w:cstheme="minorHAnsi"/>
          <w:szCs w:val="22"/>
        </w:rPr>
        <w:t xml:space="preserve">M plus stała marża banku. Marża nie ulegnie zmianie w okresie obowiązywania umowy. Wysokość oprocentowania kredytu będzie ustalona w oparciu o stopę WIBOR </w:t>
      </w:r>
      <w:r w:rsidR="00886F57">
        <w:rPr>
          <w:rFonts w:asciiTheme="minorHAnsi" w:hAnsiTheme="minorHAnsi" w:cstheme="minorHAnsi"/>
          <w:szCs w:val="22"/>
        </w:rPr>
        <w:t>1</w:t>
      </w:r>
      <w:r w:rsidRPr="00FC7B56">
        <w:rPr>
          <w:rFonts w:asciiTheme="minorHAnsi" w:hAnsiTheme="minorHAnsi" w:cstheme="minorHAnsi"/>
          <w:szCs w:val="22"/>
        </w:rPr>
        <w:t>M z dnia, w którym bank przyjął wniosek o uruchomienie kredytu.</w:t>
      </w:r>
    </w:p>
    <w:p w14:paraId="30CF1BEE"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Umowa zawarta na czas określony.</w:t>
      </w:r>
    </w:p>
    <w:p w14:paraId="146F3F86"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Zamawiający będzie miał prawo rozwiązania umowy ze skutkiem natychmiastowym w przypadku rażącego naruszenia warunków umowy przez Wykonawcę.</w:t>
      </w:r>
    </w:p>
    <w:p w14:paraId="0AE4A4CA" w14:textId="77777777" w:rsidR="00FC7B56" w:rsidRPr="00FC7B56"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W razie zaistnienia istotnej zmiany okoliczności powodującej, że wykonanie umowy nie leży w interesie publicznym, czego nie można było przewidzieć w chwili zawarcia umowy, Zamawiający może odstąpić od umowy w terminie do 30 dni po powzięciu wiadomości o tych okolicznościach. W takim wypadku Wykonawca może żądać wyłącznie wynagrodzenia należnego z tytułu wykonania części umowy.</w:t>
      </w:r>
    </w:p>
    <w:p w14:paraId="00929A33" w14:textId="77777777" w:rsidR="00A27FEF" w:rsidRDefault="00FC7B56" w:rsidP="00DA2EAD">
      <w:pPr>
        <w:pStyle w:val="umowaakapit"/>
        <w:numPr>
          <w:ilvl w:val="0"/>
          <w:numId w:val="46"/>
        </w:numPr>
        <w:suppressAutoHyphens/>
        <w:ind w:left="567" w:hanging="425"/>
        <w:rPr>
          <w:rFonts w:asciiTheme="minorHAnsi" w:hAnsiTheme="minorHAnsi" w:cstheme="minorHAnsi"/>
          <w:szCs w:val="22"/>
        </w:rPr>
      </w:pPr>
      <w:r w:rsidRPr="00FC7B56">
        <w:rPr>
          <w:rFonts w:asciiTheme="minorHAnsi" w:hAnsiTheme="minorHAnsi" w:cstheme="minorHAnsi"/>
          <w:szCs w:val="22"/>
        </w:rPr>
        <w:t>Wszelkie zmiany i uzupełnienia dotyczące niniejszej umowy mogą być dokonywane wyłącznie w formie pisemnego aneksu podpisanego przez obie strony, pod rygorem nieważności.</w:t>
      </w:r>
    </w:p>
    <w:p w14:paraId="13324E94" w14:textId="77777777" w:rsidR="00B21F36" w:rsidRDefault="00A27FEF" w:rsidP="00DA2EAD">
      <w:pPr>
        <w:pStyle w:val="umowaakapit"/>
        <w:numPr>
          <w:ilvl w:val="0"/>
          <w:numId w:val="46"/>
        </w:numPr>
        <w:suppressAutoHyphens/>
        <w:ind w:left="567" w:hanging="425"/>
        <w:rPr>
          <w:rFonts w:asciiTheme="minorHAnsi" w:hAnsiTheme="minorHAnsi" w:cstheme="minorHAnsi"/>
          <w:szCs w:val="20"/>
        </w:rPr>
      </w:pPr>
      <w:r w:rsidRPr="00A27FEF">
        <w:rPr>
          <w:rFonts w:asciiTheme="minorHAnsi" w:hAnsiTheme="minorHAnsi" w:cstheme="minorHAnsi"/>
          <w:szCs w:val="20"/>
        </w:rPr>
        <w:t xml:space="preserve">Na podstawie art. 95 ustawy Prawo zamówień publicznych Zamawiający wymaga aby wszyscy pracownicy Wykonawcy, wykonujący czynności bankowe pod jego nadzorem, związane z </w:t>
      </w:r>
      <w:r>
        <w:rPr>
          <w:rFonts w:asciiTheme="minorHAnsi" w:hAnsiTheme="minorHAnsi" w:cstheme="minorHAnsi"/>
          <w:szCs w:val="20"/>
        </w:rPr>
        <w:t>obsługą bankową</w:t>
      </w:r>
      <w:r w:rsidRPr="00A27FEF">
        <w:rPr>
          <w:rFonts w:asciiTheme="minorHAnsi" w:hAnsiTheme="minorHAnsi" w:cstheme="minorHAnsi"/>
          <w:szCs w:val="20"/>
        </w:rPr>
        <w:t xml:space="preserve">, byli zatrudnieni na umowę o pracę. Zamawiający może wezwać Wykonawcę do złożenia oświadczeń dotyczących sposobu zatrudnienia osób, o których mowa w zdaniu poprzednim. Po dwukrotnym negatywnym wyniku żądania przedłożenia oświadczeń o sposobie zatrudnienia pracowników, lub w przypadku braku potwierdzenia spełnienia wymagania zatrudnienia osób na umowę o pracę, Zamawiający może nałożyć na Wykonawcę karę umowną w wysokości </w:t>
      </w:r>
      <w:r>
        <w:rPr>
          <w:rFonts w:asciiTheme="minorHAnsi" w:hAnsiTheme="minorHAnsi" w:cstheme="minorHAnsi"/>
          <w:szCs w:val="20"/>
        </w:rPr>
        <w:t>10</w:t>
      </w:r>
      <w:r w:rsidR="00B21F36">
        <w:rPr>
          <w:rFonts w:asciiTheme="minorHAnsi" w:hAnsiTheme="minorHAnsi" w:cstheme="minorHAnsi"/>
          <w:szCs w:val="20"/>
        </w:rPr>
        <w:t>0 000 zł.</w:t>
      </w:r>
    </w:p>
    <w:p w14:paraId="0BFD3227" w14:textId="77777777" w:rsidR="00A27FEF" w:rsidRPr="00B56A0D" w:rsidRDefault="00B21F36" w:rsidP="00DA2EAD">
      <w:pPr>
        <w:pStyle w:val="umowaakapit"/>
        <w:numPr>
          <w:ilvl w:val="0"/>
          <w:numId w:val="46"/>
        </w:numPr>
        <w:suppressAutoHyphens/>
        <w:ind w:left="567" w:hanging="425"/>
        <w:rPr>
          <w:rFonts w:asciiTheme="minorHAnsi" w:hAnsiTheme="minorHAnsi" w:cstheme="minorHAnsi"/>
          <w:szCs w:val="20"/>
        </w:rPr>
      </w:pPr>
      <w:r w:rsidRPr="00B21F36">
        <w:rPr>
          <w:rFonts w:asciiTheme="minorHAnsi" w:hAnsiTheme="minorHAnsi" w:cstheme="minorHAnsi"/>
          <w:szCs w:val="22"/>
        </w:rPr>
        <w:t>Zamawiający przewiduje możliwość zmiany umowy bez przeprowadzenia odrębnego postępowania</w:t>
      </w:r>
      <w:r>
        <w:rPr>
          <w:rFonts w:asciiTheme="minorHAnsi" w:hAnsiTheme="minorHAnsi" w:cstheme="minorHAnsi"/>
          <w:szCs w:val="20"/>
        </w:rPr>
        <w:t xml:space="preserve"> </w:t>
      </w:r>
      <w:r w:rsidRPr="00B21F36">
        <w:rPr>
          <w:rFonts w:asciiTheme="minorHAnsi" w:hAnsiTheme="minorHAnsi" w:cstheme="minorHAnsi"/>
          <w:szCs w:val="22"/>
        </w:rPr>
        <w:t>o udzielenie zamówienia we wskazanych niżej przypadkach i pod następującymi warunkami:</w:t>
      </w:r>
    </w:p>
    <w:p w14:paraId="0B79AB7F" w14:textId="77777777" w:rsidR="00B56A0D" w:rsidRDefault="00B56A0D" w:rsidP="00DA2EAD">
      <w:pPr>
        <w:pStyle w:val="umowaakapit"/>
        <w:numPr>
          <w:ilvl w:val="1"/>
          <w:numId w:val="46"/>
        </w:numPr>
        <w:tabs>
          <w:tab w:val="left" w:pos="851"/>
        </w:tabs>
        <w:suppressAutoHyphens/>
        <w:ind w:left="567"/>
        <w:rPr>
          <w:rFonts w:asciiTheme="minorHAnsi" w:hAnsiTheme="minorHAnsi" w:cstheme="minorHAnsi"/>
          <w:szCs w:val="20"/>
        </w:rPr>
      </w:pPr>
      <w:r w:rsidRPr="00B56A0D">
        <w:rPr>
          <w:rFonts w:asciiTheme="minorHAnsi" w:hAnsiTheme="minorHAnsi" w:cstheme="minorHAnsi"/>
          <w:szCs w:val="20"/>
        </w:rPr>
        <w:t>konieczność zmiany terminu obowiązywania umowy z powodu:</w:t>
      </w:r>
    </w:p>
    <w:p w14:paraId="55B4CE23" w14:textId="77777777" w:rsidR="00B253B1" w:rsidRPr="00B253B1" w:rsidRDefault="00F85137" w:rsidP="00DA2EAD">
      <w:pPr>
        <w:pStyle w:val="umowaakapit"/>
        <w:numPr>
          <w:ilvl w:val="2"/>
          <w:numId w:val="46"/>
        </w:numPr>
        <w:tabs>
          <w:tab w:val="left" w:pos="1134"/>
        </w:tabs>
        <w:suppressAutoHyphens/>
        <w:ind w:left="851"/>
        <w:rPr>
          <w:rFonts w:asciiTheme="minorHAnsi" w:hAnsiTheme="minorHAnsi" w:cstheme="minorHAnsi"/>
          <w:szCs w:val="20"/>
        </w:rPr>
      </w:pPr>
      <w:r w:rsidRPr="00F85137">
        <w:rPr>
          <w:rFonts w:asciiTheme="minorHAnsi" w:hAnsiTheme="minorHAnsi" w:cstheme="minorHAnsi"/>
          <w:szCs w:val="20"/>
        </w:rPr>
        <w:t>działania siły wyższej, co oznacza zewnętrzne zdarzenie nagłe, nieprzewidywalne i niezależne od woli Stron umowy, które nastąpiło po zawarciu umowy, uniemożliwiające wykonanie umowy w całości lub części, na stałe lub pewien czas, któremu nie można zapobiec ani przeciwdziałać przy</w:t>
      </w:r>
      <w:r>
        <w:rPr>
          <w:rFonts w:asciiTheme="minorHAnsi" w:hAnsiTheme="minorHAnsi" w:cstheme="minorHAnsi"/>
          <w:szCs w:val="20"/>
        </w:rPr>
        <w:t xml:space="preserve"> </w:t>
      </w:r>
      <w:r w:rsidRPr="00F85137">
        <w:rPr>
          <w:rFonts w:asciiTheme="minorHAnsi" w:hAnsiTheme="minorHAnsi" w:cstheme="minorHAnsi"/>
          <w:szCs w:val="20"/>
        </w:rPr>
        <w:t>zachowaniu należytej staranności Stron umowy,</w:t>
      </w:r>
      <w:r w:rsidR="00B253B1" w:rsidRPr="00B253B1">
        <w:t xml:space="preserve"> </w:t>
      </w:r>
    </w:p>
    <w:p w14:paraId="1454F03E" w14:textId="77777777" w:rsidR="00B253B1" w:rsidRPr="00B253B1" w:rsidRDefault="00B253B1" w:rsidP="00DA2EAD">
      <w:pPr>
        <w:pStyle w:val="umowaakapit"/>
        <w:numPr>
          <w:ilvl w:val="2"/>
          <w:numId w:val="46"/>
        </w:numPr>
        <w:tabs>
          <w:tab w:val="left" w:pos="1134"/>
        </w:tabs>
        <w:suppressAutoHyphens/>
        <w:ind w:left="851"/>
        <w:rPr>
          <w:rFonts w:asciiTheme="minorHAnsi" w:hAnsiTheme="minorHAnsi" w:cstheme="minorHAnsi"/>
          <w:szCs w:val="20"/>
        </w:rPr>
      </w:pPr>
      <w:r w:rsidRPr="00B253B1">
        <w:rPr>
          <w:rFonts w:asciiTheme="minorHAnsi" w:hAnsiTheme="minorHAnsi" w:cstheme="minorHAnsi"/>
          <w:szCs w:val="20"/>
        </w:rPr>
        <w:t>nadzwyczajnych zdarzeń gospodarczych niezależnych od Zamawiającego, których Zamawiający nie mógł przewidzieć w chwili zawarcia umowy, a które mają wpływ na realizację umowy,</w:t>
      </w:r>
    </w:p>
    <w:p w14:paraId="19913C50" w14:textId="77777777" w:rsidR="00B253B1" w:rsidRPr="00B253B1" w:rsidRDefault="00B253B1" w:rsidP="00DA2EAD">
      <w:pPr>
        <w:pStyle w:val="umowaakapit"/>
        <w:numPr>
          <w:ilvl w:val="2"/>
          <w:numId w:val="46"/>
        </w:numPr>
        <w:tabs>
          <w:tab w:val="left" w:pos="1134"/>
        </w:tabs>
        <w:suppressAutoHyphens/>
        <w:ind w:left="851"/>
        <w:rPr>
          <w:rFonts w:asciiTheme="minorHAnsi" w:hAnsiTheme="minorHAnsi" w:cstheme="minorHAnsi"/>
          <w:szCs w:val="20"/>
        </w:rPr>
      </w:pPr>
      <w:r w:rsidRPr="00B253B1">
        <w:rPr>
          <w:rFonts w:asciiTheme="minorHAnsi" w:hAnsiTheme="minorHAnsi" w:cstheme="minorHAnsi"/>
          <w:szCs w:val="20"/>
        </w:rPr>
        <w:t>zmian przepisów prawa, których Zamawiający nie mógł przewidzieć w chwili zawarcia umowy, a które mają wpływ na termin realizacji niniejszej umowy,</w:t>
      </w:r>
    </w:p>
    <w:p w14:paraId="73C38EF8" w14:textId="77777777" w:rsidR="00B253B1" w:rsidRDefault="00B253B1" w:rsidP="00DA2EAD">
      <w:pPr>
        <w:pStyle w:val="Akapitzlist"/>
        <w:numPr>
          <w:ilvl w:val="1"/>
          <w:numId w:val="46"/>
        </w:numPr>
        <w:tabs>
          <w:tab w:val="left" w:pos="851"/>
        </w:tabs>
        <w:ind w:left="567"/>
        <w:rPr>
          <w:rFonts w:eastAsia="Arial Unicode MS" w:cstheme="minorHAnsi"/>
          <w:kern w:val="3"/>
          <w:sz w:val="20"/>
          <w:szCs w:val="20"/>
          <w:lang w:eastAsia="zh-CN" w:bidi="hi-IN"/>
        </w:rPr>
      </w:pPr>
      <w:r w:rsidRPr="00B253B1">
        <w:rPr>
          <w:rFonts w:eastAsia="Arial Unicode MS" w:cstheme="minorHAnsi"/>
          <w:kern w:val="3"/>
          <w:sz w:val="20"/>
          <w:szCs w:val="20"/>
          <w:lang w:eastAsia="zh-CN" w:bidi="hi-IN"/>
        </w:rPr>
        <w:t>wprowadzenie zmian wynikających z nowych rozwiązań organizacyjnych, modyfikacji bądź wymiany systemów informatycznych, w tym systemu finansowo-księgowego Zamawiającego, które będzie korzystne dla Zamawiającego, bez zmiany wynagrodzenia,</w:t>
      </w:r>
    </w:p>
    <w:p w14:paraId="3050ABFE" w14:textId="77777777" w:rsidR="00B253B1" w:rsidRDefault="00B253B1" w:rsidP="00DA2EAD">
      <w:pPr>
        <w:pStyle w:val="Akapitzlist"/>
        <w:numPr>
          <w:ilvl w:val="1"/>
          <w:numId w:val="46"/>
        </w:numPr>
        <w:tabs>
          <w:tab w:val="left" w:pos="851"/>
        </w:tabs>
        <w:ind w:left="567"/>
        <w:rPr>
          <w:rFonts w:eastAsia="Arial Unicode MS" w:cstheme="minorHAnsi"/>
          <w:kern w:val="3"/>
          <w:sz w:val="20"/>
          <w:szCs w:val="20"/>
          <w:lang w:eastAsia="zh-CN" w:bidi="hi-IN"/>
        </w:rPr>
      </w:pPr>
      <w:r w:rsidRPr="00B253B1">
        <w:rPr>
          <w:rFonts w:eastAsia="Arial Unicode MS" w:cstheme="minorHAnsi"/>
          <w:kern w:val="3"/>
          <w:sz w:val="20"/>
          <w:szCs w:val="20"/>
          <w:lang w:eastAsia="zh-CN" w:bidi="hi-IN"/>
        </w:rPr>
        <w:t>zmiany przepisów prawa mających wpływ na realizację przedmiotu umowy, bez zmiany wynagrodzenia,</w:t>
      </w:r>
    </w:p>
    <w:p w14:paraId="21E2F855" w14:textId="77777777" w:rsidR="00B253B1" w:rsidRDefault="00B253B1" w:rsidP="00DA2EAD">
      <w:pPr>
        <w:pStyle w:val="Akapitzlist"/>
        <w:numPr>
          <w:ilvl w:val="1"/>
          <w:numId w:val="46"/>
        </w:numPr>
        <w:tabs>
          <w:tab w:val="left" w:pos="851"/>
        </w:tabs>
        <w:ind w:left="567"/>
        <w:rPr>
          <w:rFonts w:eastAsia="Arial Unicode MS" w:cstheme="minorHAnsi"/>
          <w:kern w:val="3"/>
          <w:sz w:val="20"/>
          <w:szCs w:val="20"/>
          <w:lang w:eastAsia="zh-CN" w:bidi="hi-IN"/>
        </w:rPr>
      </w:pPr>
      <w:r w:rsidRPr="00B253B1">
        <w:rPr>
          <w:rFonts w:eastAsia="Arial Unicode MS" w:cstheme="minorHAnsi"/>
          <w:kern w:val="3"/>
          <w:sz w:val="20"/>
          <w:szCs w:val="20"/>
          <w:lang w:eastAsia="zh-CN" w:bidi="hi-IN"/>
        </w:rPr>
        <w:t>pojawienie się nowych produktów bankowych, których wykorzystanie będzie korzystne dla Zamawiającego, przy założeniu, że zmiana wynagrodzenia będzie niższa niż 10% wartości wynagrodzenia - aktualnego w dniu zawarcia niniejszej umowy.</w:t>
      </w:r>
    </w:p>
    <w:p w14:paraId="1B5D8C2E" w14:textId="77777777" w:rsidR="00B253B1" w:rsidRDefault="00B253B1" w:rsidP="00DA2EAD">
      <w:pPr>
        <w:pStyle w:val="Akapitzlist"/>
        <w:numPr>
          <w:ilvl w:val="1"/>
          <w:numId w:val="46"/>
        </w:numPr>
        <w:tabs>
          <w:tab w:val="left" w:pos="851"/>
        </w:tabs>
        <w:ind w:left="567"/>
        <w:rPr>
          <w:rFonts w:eastAsia="Arial Unicode MS" w:cstheme="minorHAnsi"/>
          <w:kern w:val="3"/>
          <w:sz w:val="20"/>
          <w:szCs w:val="20"/>
          <w:lang w:eastAsia="zh-CN" w:bidi="hi-IN"/>
        </w:rPr>
      </w:pPr>
      <w:r w:rsidRPr="00B253B1">
        <w:rPr>
          <w:rFonts w:eastAsia="Arial Unicode MS" w:cstheme="minorHAnsi"/>
          <w:kern w:val="3"/>
          <w:sz w:val="20"/>
          <w:szCs w:val="20"/>
          <w:lang w:eastAsia="zh-CN" w:bidi="hi-IN"/>
        </w:rPr>
        <w:t xml:space="preserve">na </w:t>
      </w:r>
      <w:r>
        <w:rPr>
          <w:rFonts w:eastAsia="Arial Unicode MS" w:cstheme="minorHAnsi"/>
          <w:kern w:val="3"/>
          <w:sz w:val="20"/>
          <w:szCs w:val="20"/>
          <w:lang w:eastAsia="zh-CN" w:bidi="hi-IN"/>
        </w:rPr>
        <w:t xml:space="preserve">Gminę Resko </w:t>
      </w:r>
      <w:r w:rsidRPr="00B253B1">
        <w:rPr>
          <w:rFonts w:eastAsia="Arial Unicode MS" w:cstheme="minorHAnsi"/>
          <w:kern w:val="3"/>
          <w:sz w:val="20"/>
          <w:szCs w:val="20"/>
          <w:lang w:eastAsia="zh-CN" w:bidi="hi-IN"/>
        </w:rPr>
        <w:t xml:space="preserve">nałożone zostaną nowe zadania lub zmieni się struktura organizacyjna </w:t>
      </w:r>
      <w:r>
        <w:rPr>
          <w:rFonts w:eastAsia="Arial Unicode MS" w:cstheme="minorHAnsi"/>
          <w:kern w:val="3"/>
          <w:sz w:val="20"/>
          <w:szCs w:val="20"/>
          <w:lang w:eastAsia="zh-CN" w:bidi="hi-IN"/>
        </w:rPr>
        <w:t>Gminy Resko</w:t>
      </w:r>
      <w:r w:rsidR="00BC290F">
        <w:rPr>
          <w:rFonts w:eastAsia="Arial Unicode MS" w:cstheme="minorHAnsi"/>
          <w:kern w:val="3"/>
          <w:sz w:val="20"/>
          <w:szCs w:val="20"/>
          <w:lang w:eastAsia="zh-CN" w:bidi="hi-IN"/>
        </w:rPr>
        <w:t xml:space="preserve"> co będzie wymagało założenia nowych rachunków bankowych lub innych niezbędnych do funkcjonowania jednostek produktów bankowych – zastosowanie będą miały ceny jak w ofercie</w:t>
      </w:r>
      <w:r w:rsidRPr="00B253B1">
        <w:rPr>
          <w:rFonts w:eastAsia="Arial Unicode MS" w:cstheme="minorHAnsi"/>
          <w:kern w:val="3"/>
          <w:sz w:val="20"/>
          <w:szCs w:val="20"/>
          <w:lang w:eastAsia="zh-CN" w:bidi="hi-IN"/>
        </w:rPr>
        <w:t>.</w:t>
      </w:r>
    </w:p>
    <w:p w14:paraId="6ED77622" w14:textId="77777777" w:rsidR="00B253B1" w:rsidRDefault="00B253B1" w:rsidP="00DA2EAD">
      <w:pPr>
        <w:pStyle w:val="Akapitzlist"/>
        <w:numPr>
          <w:ilvl w:val="1"/>
          <w:numId w:val="46"/>
        </w:numPr>
        <w:tabs>
          <w:tab w:val="left" w:pos="851"/>
        </w:tabs>
        <w:ind w:left="567"/>
        <w:rPr>
          <w:rFonts w:eastAsia="Arial Unicode MS" w:cstheme="minorHAnsi"/>
          <w:kern w:val="3"/>
          <w:sz w:val="20"/>
          <w:szCs w:val="20"/>
          <w:lang w:eastAsia="zh-CN" w:bidi="hi-IN"/>
        </w:rPr>
      </w:pPr>
      <w:r w:rsidRPr="00B253B1">
        <w:rPr>
          <w:rFonts w:eastAsia="Arial Unicode MS" w:cstheme="minorHAnsi"/>
          <w:kern w:val="3"/>
          <w:sz w:val="20"/>
          <w:szCs w:val="20"/>
          <w:lang w:eastAsia="zh-CN" w:bidi="hi-IN"/>
        </w:rPr>
        <w:t>Zmiana wynagrodzenia za realizację przedmiotu umowy może nastąpić w przypadku zmiany:</w:t>
      </w:r>
    </w:p>
    <w:p w14:paraId="5ADBE3BF" w14:textId="77777777" w:rsidR="00B253B1" w:rsidRPr="00B253B1" w:rsidRDefault="00B253B1" w:rsidP="00DA2EAD">
      <w:pPr>
        <w:pStyle w:val="Akapitzlist"/>
        <w:numPr>
          <w:ilvl w:val="2"/>
          <w:numId w:val="46"/>
        </w:numPr>
        <w:ind w:left="993"/>
        <w:rPr>
          <w:rFonts w:eastAsia="Arial Unicode MS" w:cstheme="minorHAnsi"/>
          <w:kern w:val="3"/>
          <w:sz w:val="20"/>
          <w:szCs w:val="20"/>
          <w:lang w:eastAsia="zh-CN" w:bidi="hi-IN"/>
        </w:rPr>
      </w:pPr>
      <w:r w:rsidRPr="00B253B1">
        <w:rPr>
          <w:rFonts w:eastAsia="Arial Unicode MS" w:cstheme="minorHAnsi"/>
          <w:kern w:val="3"/>
          <w:sz w:val="20"/>
          <w:szCs w:val="20"/>
          <w:lang w:eastAsia="zh-CN" w:bidi="hi-IN"/>
        </w:rPr>
        <w:t>stawki podatku VAT,</w:t>
      </w:r>
    </w:p>
    <w:p w14:paraId="40BCF7B8" w14:textId="77777777" w:rsidR="00B253B1" w:rsidRPr="00B253B1" w:rsidRDefault="00B253B1" w:rsidP="00DA2EAD">
      <w:pPr>
        <w:pStyle w:val="Akapitzlist"/>
        <w:numPr>
          <w:ilvl w:val="2"/>
          <w:numId w:val="46"/>
        </w:numPr>
        <w:ind w:left="993"/>
        <w:rPr>
          <w:rFonts w:eastAsia="Arial Unicode MS" w:cstheme="minorHAnsi"/>
          <w:kern w:val="3"/>
          <w:sz w:val="20"/>
          <w:szCs w:val="20"/>
          <w:lang w:eastAsia="zh-CN" w:bidi="hi-IN"/>
        </w:rPr>
      </w:pPr>
      <w:r w:rsidRPr="00B253B1">
        <w:rPr>
          <w:rFonts w:eastAsia="Arial Unicode MS" w:cstheme="minorHAnsi"/>
          <w:kern w:val="3"/>
          <w:sz w:val="20"/>
          <w:szCs w:val="20"/>
          <w:lang w:eastAsia="zh-CN" w:bidi="hi-IN"/>
        </w:rPr>
        <w:t>zmiany stawki podatku akcyzowego,</w:t>
      </w:r>
    </w:p>
    <w:p w14:paraId="2C7825D0" w14:textId="77777777" w:rsidR="00B253B1" w:rsidRPr="00B253B1" w:rsidRDefault="00B253B1" w:rsidP="00DA2EAD">
      <w:pPr>
        <w:pStyle w:val="Akapitzlist"/>
        <w:numPr>
          <w:ilvl w:val="2"/>
          <w:numId w:val="46"/>
        </w:numPr>
        <w:ind w:left="993"/>
        <w:rPr>
          <w:rFonts w:eastAsia="Arial Unicode MS" w:cstheme="minorHAnsi"/>
          <w:kern w:val="3"/>
          <w:sz w:val="20"/>
          <w:szCs w:val="20"/>
          <w:lang w:eastAsia="zh-CN" w:bidi="hi-IN"/>
        </w:rPr>
      </w:pPr>
      <w:r w:rsidRPr="00B253B1">
        <w:rPr>
          <w:rFonts w:eastAsia="Arial Unicode MS" w:cstheme="minorHAnsi"/>
          <w:kern w:val="3"/>
          <w:sz w:val="20"/>
          <w:szCs w:val="20"/>
          <w:lang w:eastAsia="zh-CN" w:bidi="hi-IN"/>
        </w:rPr>
        <w:t>wysokości minimalnego wynagrodzenia za pracę albo wysokości minimalnej stawki godzinowej ustalonych na podstawie ustawy z dnia 10 października 2002 r. o minimalnym wynagrodzeniu za pracę,</w:t>
      </w:r>
    </w:p>
    <w:p w14:paraId="184F597B" w14:textId="77777777" w:rsidR="00B253B1" w:rsidRPr="00B253B1" w:rsidRDefault="00B253B1" w:rsidP="00DA2EAD">
      <w:pPr>
        <w:pStyle w:val="Akapitzlist"/>
        <w:numPr>
          <w:ilvl w:val="2"/>
          <w:numId w:val="46"/>
        </w:numPr>
        <w:ind w:left="993"/>
        <w:rPr>
          <w:rFonts w:eastAsia="Arial Unicode MS" w:cstheme="minorHAnsi"/>
          <w:kern w:val="3"/>
          <w:sz w:val="20"/>
          <w:szCs w:val="20"/>
          <w:lang w:eastAsia="zh-CN" w:bidi="hi-IN"/>
        </w:rPr>
      </w:pPr>
      <w:r w:rsidRPr="00B253B1">
        <w:rPr>
          <w:rFonts w:eastAsia="Arial Unicode MS" w:cstheme="minorHAnsi"/>
          <w:kern w:val="3"/>
          <w:sz w:val="20"/>
          <w:szCs w:val="20"/>
          <w:lang w:eastAsia="zh-CN" w:bidi="hi-IN"/>
        </w:rPr>
        <w:lastRenderedPageBreak/>
        <w:t>zasad podlegania ubezpieczeniom społecznym lub ubezpieczeniu zdrowotnemu lub wysokości stawki składki na ubezpieczenia społeczne lub zdrowotne</w:t>
      </w:r>
    </w:p>
    <w:p w14:paraId="37289103" w14:textId="77777777" w:rsidR="00B253B1" w:rsidRPr="00B253B1" w:rsidRDefault="00B253B1" w:rsidP="00DA2EAD">
      <w:pPr>
        <w:pStyle w:val="Akapitzlist"/>
        <w:numPr>
          <w:ilvl w:val="2"/>
          <w:numId w:val="46"/>
        </w:numPr>
        <w:ind w:left="993"/>
        <w:rPr>
          <w:rFonts w:eastAsia="Arial Unicode MS" w:cstheme="minorHAnsi"/>
          <w:kern w:val="3"/>
          <w:sz w:val="20"/>
          <w:szCs w:val="20"/>
          <w:lang w:eastAsia="zh-CN" w:bidi="hi-IN"/>
        </w:rPr>
      </w:pPr>
      <w:r w:rsidRPr="00B253B1">
        <w:rPr>
          <w:rFonts w:eastAsia="Arial Unicode MS" w:cstheme="minorHAnsi"/>
          <w:kern w:val="3"/>
          <w:sz w:val="20"/>
          <w:szCs w:val="20"/>
          <w:lang w:eastAsia="zh-CN" w:bidi="hi-IN"/>
        </w:rPr>
        <w:t>zasad gromadzenia i wysokości wpłat do pracowniczych planów kapitałowych, o których mowa w ustawie z dnia 4 października 2018 r. o pracowniczych planach kapitałowych</w:t>
      </w:r>
    </w:p>
    <w:p w14:paraId="2A4FE4F3" w14:textId="77777777" w:rsidR="00B253B1" w:rsidRDefault="00B253B1" w:rsidP="00DA2EAD">
      <w:pPr>
        <w:pStyle w:val="Akapitzlist"/>
        <w:numPr>
          <w:ilvl w:val="2"/>
          <w:numId w:val="46"/>
        </w:numPr>
        <w:ind w:left="993"/>
        <w:rPr>
          <w:rFonts w:eastAsia="Arial Unicode MS" w:cstheme="minorHAnsi"/>
          <w:kern w:val="3"/>
          <w:sz w:val="20"/>
          <w:szCs w:val="20"/>
          <w:lang w:eastAsia="zh-CN" w:bidi="hi-IN"/>
        </w:rPr>
      </w:pPr>
      <w:r w:rsidRPr="00B253B1">
        <w:rPr>
          <w:rFonts w:eastAsia="Arial Unicode MS" w:cstheme="minorHAnsi"/>
          <w:kern w:val="3"/>
          <w:sz w:val="20"/>
          <w:szCs w:val="20"/>
          <w:lang w:eastAsia="zh-CN" w:bidi="hi-IN"/>
        </w:rPr>
        <w:t>jeżeli zmiany te będą miały wpływ na koszty wykonania zamówienia przez Wykonawcę oraz w przypadku zmiany stawki VAT mającej wpływ na całkowitą wartość umowy, każda ze Stron w celu dokonania zmiany wynagrodzenia lub całkowitej wartości umowy może wystąpić z takim żądaniem do drugiej Strony Umowy.</w:t>
      </w:r>
    </w:p>
    <w:p w14:paraId="560F1558" w14:textId="77777777" w:rsidR="006369A5" w:rsidRDefault="00B253B1" w:rsidP="00DA2EAD">
      <w:pPr>
        <w:pStyle w:val="Akapitzlist"/>
        <w:numPr>
          <w:ilvl w:val="1"/>
          <w:numId w:val="46"/>
        </w:numPr>
        <w:ind w:left="851"/>
        <w:rPr>
          <w:rFonts w:eastAsia="Arial Unicode MS" w:cstheme="minorHAnsi"/>
          <w:kern w:val="3"/>
          <w:sz w:val="20"/>
          <w:szCs w:val="20"/>
          <w:lang w:eastAsia="zh-CN" w:bidi="hi-IN"/>
        </w:rPr>
      </w:pPr>
      <w:r w:rsidRPr="00B253B1">
        <w:rPr>
          <w:rFonts w:eastAsia="Arial Unicode MS" w:cstheme="minorHAnsi"/>
          <w:kern w:val="3"/>
          <w:sz w:val="20"/>
          <w:szCs w:val="20"/>
          <w:lang w:eastAsia="zh-CN" w:bidi="hi-IN"/>
        </w:rPr>
        <w:t xml:space="preserve">Do wniosku o zmianę wynagrodzenia z powodu okoliczności, o których mowa w </w:t>
      </w:r>
      <w:r w:rsidR="006369A5">
        <w:rPr>
          <w:rFonts w:eastAsia="Arial Unicode MS" w:cstheme="minorHAnsi"/>
          <w:kern w:val="3"/>
          <w:sz w:val="20"/>
          <w:szCs w:val="20"/>
          <w:lang w:eastAsia="zh-CN" w:bidi="hi-IN"/>
        </w:rPr>
        <w:t>pkt</w:t>
      </w:r>
      <w:r w:rsidRPr="00B253B1">
        <w:rPr>
          <w:rFonts w:eastAsia="Arial Unicode MS" w:cstheme="minorHAnsi"/>
          <w:kern w:val="3"/>
          <w:sz w:val="20"/>
          <w:szCs w:val="20"/>
          <w:lang w:eastAsia="zh-CN" w:bidi="hi-IN"/>
        </w:rPr>
        <w:t xml:space="preserve"> </w:t>
      </w:r>
      <w:r w:rsidR="006369A5">
        <w:rPr>
          <w:rFonts w:eastAsia="Arial Unicode MS" w:cstheme="minorHAnsi"/>
          <w:kern w:val="3"/>
          <w:sz w:val="20"/>
          <w:szCs w:val="20"/>
          <w:lang w:eastAsia="zh-CN" w:bidi="hi-IN"/>
        </w:rPr>
        <w:t>6</w:t>
      </w:r>
      <w:r w:rsidRPr="00B253B1">
        <w:rPr>
          <w:rFonts w:eastAsia="Arial Unicode MS" w:cstheme="minorHAnsi"/>
          <w:kern w:val="3"/>
          <w:sz w:val="20"/>
          <w:szCs w:val="20"/>
          <w:lang w:eastAsia="zh-CN" w:bidi="hi-IN"/>
        </w:rPr>
        <w:t>, za wyjątkiem zmian wynikających ze zmiany stawki podatku VAT lub zmiany stawki podatku akcyzowego, należy dołączyć listę pracowników zaangażowanych w realizację Umowy oraz oświadczenie o braku zaległości w opłacaniu składek na ubezpieczenie społeczne i zdrowotne oraz o wypłacie wynagrodzeń pracownikom oraz osobom fizycznym, z którymi zawarto umowy cywilno-prawne. W przypadku zmiany zasad gromadzenia i wysokości wpłat do pracowniczych planów kapitałowych, o których mowa w ustawie z dnia 4 października 2018 r. o pracowniczych planach kapitałowych należy wskazać sumę wzrostu kosztów realizacji zamówienia publicznego wynikającą z wpłat do pracowniczych planów kapitałowych (PPK) przez podmiot zatrudniający uczestniczący w wykonywaniu zamówienia publicznego.</w:t>
      </w:r>
    </w:p>
    <w:p w14:paraId="1BB2AD5C" w14:textId="77777777" w:rsidR="006369A5" w:rsidRDefault="006369A5" w:rsidP="00DA2EAD">
      <w:pPr>
        <w:pStyle w:val="Akapitzlist"/>
        <w:numPr>
          <w:ilvl w:val="1"/>
          <w:numId w:val="46"/>
        </w:numPr>
        <w:ind w:left="851"/>
        <w:rPr>
          <w:rFonts w:eastAsia="Arial Unicode MS" w:cstheme="minorHAnsi"/>
          <w:kern w:val="3"/>
          <w:sz w:val="20"/>
          <w:szCs w:val="20"/>
          <w:lang w:eastAsia="zh-CN" w:bidi="hi-IN"/>
        </w:rPr>
      </w:pPr>
      <w:r w:rsidRPr="006369A5">
        <w:rPr>
          <w:rFonts w:eastAsia="Arial Unicode MS" w:cstheme="minorHAnsi"/>
          <w:kern w:val="3"/>
          <w:sz w:val="20"/>
          <w:szCs w:val="20"/>
          <w:lang w:eastAsia="zh-CN" w:bidi="hi-IN"/>
        </w:rPr>
        <w:t xml:space="preserve">Lista, o której mowa w </w:t>
      </w:r>
      <w:r>
        <w:rPr>
          <w:rFonts w:eastAsia="Arial Unicode MS" w:cstheme="minorHAnsi"/>
          <w:kern w:val="3"/>
          <w:sz w:val="20"/>
          <w:szCs w:val="20"/>
          <w:lang w:eastAsia="zh-CN" w:bidi="hi-IN"/>
        </w:rPr>
        <w:t>pkt</w:t>
      </w:r>
      <w:r w:rsidRPr="006369A5">
        <w:rPr>
          <w:rFonts w:eastAsia="Arial Unicode MS" w:cstheme="minorHAnsi"/>
          <w:kern w:val="3"/>
          <w:sz w:val="20"/>
          <w:szCs w:val="20"/>
          <w:lang w:eastAsia="zh-CN" w:bidi="hi-IN"/>
        </w:rPr>
        <w:t xml:space="preserve"> </w:t>
      </w:r>
      <w:r>
        <w:rPr>
          <w:rFonts w:eastAsia="Arial Unicode MS" w:cstheme="minorHAnsi"/>
          <w:kern w:val="3"/>
          <w:sz w:val="20"/>
          <w:szCs w:val="20"/>
          <w:lang w:eastAsia="zh-CN" w:bidi="hi-IN"/>
        </w:rPr>
        <w:t>7</w:t>
      </w:r>
      <w:r w:rsidRPr="006369A5">
        <w:rPr>
          <w:rFonts w:eastAsia="Arial Unicode MS" w:cstheme="minorHAnsi"/>
          <w:kern w:val="3"/>
          <w:sz w:val="20"/>
          <w:szCs w:val="20"/>
          <w:lang w:eastAsia="zh-CN" w:bidi="hi-IN"/>
        </w:rPr>
        <w:t xml:space="preserve"> musi zawierać szczegółowe dane dla każdej osoby zaangażowanej w realizację Umowy, w tym pełnioną funkcję, zakres wykonywanych prac przy realizacji zamówienia, rodzaj zawartej z nią umowy, wysokość dotychczas wypłacanego wynagrodzenia oraz wynagrodzenia wypłacanego po zmianie przepisów wraz z należnymi składkami na ubezpieczenie społeczne i zdrowotne.</w:t>
      </w:r>
    </w:p>
    <w:p w14:paraId="30B1547A" w14:textId="77777777" w:rsidR="006369A5" w:rsidRDefault="006369A5" w:rsidP="00DA2EAD">
      <w:pPr>
        <w:pStyle w:val="Akapitzlist"/>
        <w:numPr>
          <w:ilvl w:val="1"/>
          <w:numId w:val="46"/>
        </w:numPr>
        <w:ind w:left="851"/>
        <w:rPr>
          <w:rFonts w:eastAsia="Arial Unicode MS" w:cstheme="minorHAnsi"/>
          <w:kern w:val="3"/>
          <w:sz w:val="20"/>
          <w:szCs w:val="20"/>
          <w:lang w:eastAsia="zh-CN" w:bidi="hi-IN"/>
        </w:rPr>
      </w:pPr>
      <w:r w:rsidRPr="006369A5">
        <w:rPr>
          <w:rFonts w:eastAsia="Arial Unicode MS" w:cstheme="minorHAnsi"/>
          <w:kern w:val="3"/>
          <w:sz w:val="20"/>
          <w:szCs w:val="20"/>
          <w:lang w:eastAsia="zh-CN" w:bidi="hi-IN"/>
        </w:rPr>
        <w:t xml:space="preserve">Wykonawca jest zobowiązany do przedłożenia listy osób zaangażowanych do realizacji zamówienia wraz z podaniem danych, o których mowa w </w:t>
      </w:r>
      <w:r>
        <w:rPr>
          <w:rFonts w:eastAsia="Arial Unicode MS" w:cstheme="minorHAnsi"/>
          <w:kern w:val="3"/>
          <w:sz w:val="20"/>
          <w:szCs w:val="20"/>
          <w:lang w:eastAsia="zh-CN" w:bidi="hi-IN"/>
        </w:rPr>
        <w:t>pkt</w:t>
      </w:r>
      <w:r w:rsidRPr="006369A5">
        <w:rPr>
          <w:rFonts w:eastAsia="Arial Unicode MS" w:cstheme="minorHAnsi"/>
          <w:kern w:val="3"/>
          <w:sz w:val="20"/>
          <w:szCs w:val="20"/>
          <w:lang w:eastAsia="zh-CN" w:bidi="hi-IN"/>
        </w:rPr>
        <w:t xml:space="preserve"> </w:t>
      </w:r>
      <w:r>
        <w:rPr>
          <w:rFonts w:eastAsia="Arial Unicode MS" w:cstheme="minorHAnsi"/>
          <w:kern w:val="3"/>
          <w:sz w:val="20"/>
          <w:szCs w:val="20"/>
          <w:lang w:eastAsia="zh-CN" w:bidi="hi-IN"/>
        </w:rPr>
        <w:t>8</w:t>
      </w:r>
      <w:r w:rsidRPr="006369A5">
        <w:rPr>
          <w:rFonts w:eastAsia="Arial Unicode MS" w:cstheme="minorHAnsi"/>
          <w:kern w:val="3"/>
          <w:sz w:val="20"/>
          <w:szCs w:val="20"/>
          <w:lang w:eastAsia="zh-CN" w:bidi="hi-IN"/>
        </w:rPr>
        <w:t>, również na wniosek Zamawiającego, w terminie przez niego wskazanym we wniosku.</w:t>
      </w:r>
    </w:p>
    <w:p w14:paraId="1E028CB0" w14:textId="77777777" w:rsidR="006369A5" w:rsidRDefault="006369A5" w:rsidP="00DA2EAD">
      <w:pPr>
        <w:pStyle w:val="Akapitzlist"/>
        <w:numPr>
          <w:ilvl w:val="1"/>
          <w:numId w:val="46"/>
        </w:numPr>
        <w:ind w:left="851"/>
        <w:rPr>
          <w:rFonts w:eastAsia="Arial Unicode MS" w:cstheme="minorHAnsi"/>
          <w:kern w:val="3"/>
          <w:sz w:val="20"/>
          <w:szCs w:val="20"/>
          <w:lang w:eastAsia="zh-CN" w:bidi="hi-IN"/>
        </w:rPr>
      </w:pPr>
      <w:r w:rsidRPr="006369A5">
        <w:rPr>
          <w:rFonts w:eastAsia="Arial Unicode MS" w:cstheme="minorHAnsi"/>
          <w:kern w:val="3"/>
          <w:sz w:val="20"/>
          <w:szCs w:val="20"/>
          <w:lang w:eastAsia="zh-CN" w:bidi="hi-IN"/>
        </w:rPr>
        <w:t xml:space="preserve">Zmiana wynagrodzenia w związku z wystąpieniem okoliczności, o których mowa w </w:t>
      </w:r>
      <w:r>
        <w:rPr>
          <w:rFonts w:eastAsia="Arial Unicode MS" w:cstheme="minorHAnsi"/>
          <w:kern w:val="3"/>
          <w:sz w:val="20"/>
          <w:szCs w:val="20"/>
          <w:lang w:eastAsia="zh-CN" w:bidi="hi-IN"/>
        </w:rPr>
        <w:t>pkt</w:t>
      </w:r>
      <w:r w:rsidRPr="006369A5">
        <w:rPr>
          <w:rFonts w:eastAsia="Arial Unicode MS" w:cstheme="minorHAnsi"/>
          <w:kern w:val="3"/>
          <w:sz w:val="20"/>
          <w:szCs w:val="20"/>
          <w:lang w:eastAsia="zh-CN" w:bidi="hi-IN"/>
        </w:rPr>
        <w:t xml:space="preserve"> </w:t>
      </w:r>
      <w:r>
        <w:rPr>
          <w:rFonts w:eastAsia="Arial Unicode MS" w:cstheme="minorHAnsi"/>
          <w:kern w:val="3"/>
          <w:sz w:val="20"/>
          <w:szCs w:val="20"/>
          <w:lang w:eastAsia="zh-CN" w:bidi="hi-IN"/>
        </w:rPr>
        <w:t>6</w:t>
      </w:r>
      <w:r w:rsidRPr="006369A5">
        <w:rPr>
          <w:rFonts w:eastAsia="Arial Unicode MS" w:cstheme="minorHAnsi"/>
          <w:kern w:val="3"/>
          <w:sz w:val="20"/>
          <w:szCs w:val="20"/>
          <w:lang w:eastAsia="zh-CN" w:bidi="hi-IN"/>
        </w:rPr>
        <w:t xml:space="preserve"> będzie uznana za zaakceptowaną przez drugą Stronę jeżeli w terminie 14 dni od dnia przedłożenia jej żądania takiej zmiany druga Strona nie przekaże pisemnych zastrzeżeń.</w:t>
      </w:r>
    </w:p>
    <w:p w14:paraId="62DBF089" w14:textId="77777777" w:rsidR="006369A5" w:rsidRDefault="006369A5" w:rsidP="00DA2EAD">
      <w:pPr>
        <w:pStyle w:val="Akapitzlist"/>
        <w:numPr>
          <w:ilvl w:val="1"/>
          <w:numId w:val="46"/>
        </w:numPr>
        <w:ind w:left="851"/>
        <w:rPr>
          <w:rFonts w:eastAsia="Arial Unicode MS" w:cstheme="minorHAnsi"/>
          <w:kern w:val="3"/>
          <w:sz w:val="20"/>
          <w:szCs w:val="20"/>
          <w:lang w:eastAsia="zh-CN" w:bidi="hi-IN"/>
        </w:rPr>
      </w:pPr>
      <w:r w:rsidRPr="006369A5">
        <w:rPr>
          <w:rFonts w:eastAsia="Arial Unicode MS" w:cstheme="minorHAnsi"/>
          <w:kern w:val="3"/>
          <w:sz w:val="20"/>
          <w:szCs w:val="20"/>
          <w:lang w:eastAsia="zh-CN" w:bidi="hi-IN"/>
        </w:rPr>
        <w:t xml:space="preserve">Strony zgłoszą w terminie określonym w </w:t>
      </w:r>
      <w:r>
        <w:rPr>
          <w:rFonts w:eastAsia="Arial Unicode MS" w:cstheme="minorHAnsi"/>
          <w:kern w:val="3"/>
          <w:sz w:val="20"/>
          <w:szCs w:val="20"/>
          <w:lang w:eastAsia="zh-CN" w:bidi="hi-IN"/>
        </w:rPr>
        <w:t>pkt 10</w:t>
      </w:r>
      <w:r w:rsidRPr="006369A5">
        <w:rPr>
          <w:rFonts w:eastAsia="Arial Unicode MS" w:cstheme="minorHAnsi"/>
          <w:kern w:val="3"/>
          <w:sz w:val="20"/>
          <w:szCs w:val="20"/>
          <w:lang w:eastAsia="zh-CN" w:bidi="hi-IN"/>
        </w:rPr>
        <w:t xml:space="preserve"> pisemne zastrzeżenia do zasadności propozycji zmiany wynagrodzenia, jeżeli żądanie będzie bezzasadne, zmiany, o których mowa w</w:t>
      </w:r>
      <w:r>
        <w:rPr>
          <w:rFonts w:eastAsia="Arial Unicode MS" w:cstheme="minorHAnsi"/>
          <w:kern w:val="3"/>
          <w:sz w:val="20"/>
          <w:szCs w:val="20"/>
          <w:lang w:eastAsia="zh-CN" w:bidi="hi-IN"/>
        </w:rPr>
        <w:t xml:space="preserve"> pkt</w:t>
      </w:r>
      <w:r w:rsidRPr="006369A5">
        <w:rPr>
          <w:rFonts w:eastAsia="Arial Unicode MS" w:cstheme="minorHAnsi"/>
          <w:kern w:val="3"/>
          <w:sz w:val="20"/>
          <w:szCs w:val="20"/>
          <w:lang w:eastAsia="zh-CN" w:bidi="hi-IN"/>
        </w:rPr>
        <w:t xml:space="preserve"> </w:t>
      </w:r>
      <w:r>
        <w:rPr>
          <w:rFonts w:eastAsia="Arial Unicode MS" w:cstheme="minorHAnsi"/>
          <w:kern w:val="3"/>
          <w:sz w:val="20"/>
          <w:szCs w:val="20"/>
          <w:lang w:eastAsia="zh-CN" w:bidi="hi-IN"/>
        </w:rPr>
        <w:t>6,</w:t>
      </w:r>
      <w:r w:rsidRPr="006369A5">
        <w:rPr>
          <w:rFonts w:eastAsia="Arial Unicode MS" w:cstheme="minorHAnsi"/>
          <w:kern w:val="3"/>
          <w:sz w:val="20"/>
          <w:szCs w:val="20"/>
          <w:lang w:eastAsia="zh-CN" w:bidi="hi-IN"/>
        </w:rPr>
        <w:t xml:space="preserve"> nie wpłyną na koszt wykonania zamówienia przez Wykonawcę, zostaną przedstawione nierzetelne dane lub żądanie będzie zawierało omyłki i błędy rachunkowe.</w:t>
      </w:r>
    </w:p>
    <w:p w14:paraId="2AA7A53E" w14:textId="77777777" w:rsidR="006369A5" w:rsidRDefault="006369A5" w:rsidP="00DA2EAD">
      <w:pPr>
        <w:pStyle w:val="Akapitzlist"/>
        <w:numPr>
          <w:ilvl w:val="1"/>
          <w:numId w:val="46"/>
        </w:numPr>
        <w:ind w:left="851"/>
        <w:rPr>
          <w:rFonts w:eastAsia="Arial Unicode MS" w:cstheme="minorHAnsi"/>
          <w:kern w:val="3"/>
          <w:sz w:val="20"/>
          <w:szCs w:val="20"/>
          <w:lang w:eastAsia="zh-CN" w:bidi="hi-IN"/>
        </w:rPr>
      </w:pPr>
      <w:r w:rsidRPr="006369A5">
        <w:rPr>
          <w:rFonts w:eastAsia="Arial Unicode MS" w:cstheme="minorHAnsi"/>
          <w:kern w:val="3"/>
          <w:sz w:val="20"/>
          <w:szCs w:val="20"/>
          <w:lang w:eastAsia="zh-CN" w:bidi="hi-IN"/>
        </w:rPr>
        <w:t xml:space="preserve">Zmiana wynagrodzenia na skutek okoliczności, o których mowa w </w:t>
      </w:r>
      <w:r>
        <w:rPr>
          <w:rFonts w:eastAsia="Arial Unicode MS" w:cstheme="minorHAnsi"/>
          <w:kern w:val="3"/>
          <w:sz w:val="20"/>
          <w:szCs w:val="20"/>
          <w:lang w:eastAsia="zh-CN" w:bidi="hi-IN"/>
        </w:rPr>
        <w:t>pkt 6</w:t>
      </w:r>
      <w:r w:rsidRPr="006369A5">
        <w:rPr>
          <w:rFonts w:eastAsia="Arial Unicode MS" w:cstheme="minorHAnsi"/>
          <w:kern w:val="3"/>
          <w:sz w:val="20"/>
          <w:szCs w:val="20"/>
          <w:lang w:eastAsia="zh-CN" w:bidi="hi-IN"/>
        </w:rPr>
        <w:t xml:space="preserve"> zostanie dokonana od dnia wejścia w życie przepisów powodujących zmiany płacy minimalnej, zasad podlegania ubezpieczeniom społecznym lub ubezpieczeniu zdrowotnemu albo wysokości stawki składki na ubezpieczenia społeczne lub zdrowotne, zasad gromadzenia i wysokości wpłat do pracowniczych planów kapitałowych, o których mowa w ustawie z dnia 4 października 2018 r. o pracowniczych planach kapitałowych nie wcześniej jednak niż od daty, w której zmiany te wywołały wpływ na koszt wykonania zamówienia przez Wykonawcę.</w:t>
      </w:r>
    </w:p>
    <w:p w14:paraId="7C7AFD75" w14:textId="77777777" w:rsidR="006369A5" w:rsidRDefault="006369A5" w:rsidP="00DA2EAD">
      <w:pPr>
        <w:pStyle w:val="Akapitzlist"/>
        <w:numPr>
          <w:ilvl w:val="1"/>
          <w:numId w:val="46"/>
        </w:numPr>
        <w:ind w:left="851"/>
        <w:rPr>
          <w:rFonts w:eastAsia="Arial Unicode MS" w:cstheme="minorHAnsi"/>
          <w:kern w:val="3"/>
          <w:sz w:val="20"/>
          <w:szCs w:val="20"/>
          <w:lang w:eastAsia="zh-CN" w:bidi="hi-IN"/>
        </w:rPr>
      </w:pPr>
      <w:r w:rsidRPr="006369A5">
        <w:rPr>
          <w:rFonts w:eastAsia="Arial Unicode MS" w:cstheme="minorHAnsi"/>
          <w:kern w:val="3"/>
          <w:sz w:val="20"/>
          <w:szCs w:val="20"/>
          <w:lang w:eastAsia="zh-CN" w:bidi="hi-IN"/>
        </w:rPr>
        <w:t xml:space="preserve">Jeżeli </w:t>
      </w:r>
      <w:r>
        <w:rPr>
          <w:rFonts w:eastAsia="Arial Unicode MS" w:cstheme="minorHAnsi"/>
          <w:kern w:val="3"/>
          <w:sz w:val="20"/>
          <w:szCs w:val="20"/>
          <w:lang w:eastAsia="zh-CN" w:bidi="hi-IN"/>
        </w:rPr>
        <w:t xml:space="preserve">zmiana </w:t>
      </w:r>
      <w:r w:rsidRPr="006369A5">
        <w:rPr>
          <w:rFonts w:eastAsia="Arial Unicode MS" w:cstheme="minorHAnsi"/>
          <w:kern w:val="3"/>
          <w:sz w:val="20"/>
          <w:szCs w:val="20"/>
          <w:lang w:eastAsia="zh-CN" w:bidi="hi-IN"/>
        </w:rPr>
        <w:t>wynagrodzenia będzie skutkował</w:t>
      </w:r>
      <w:r>
        <w:rPr>
          <w:rFonts w:eastAsia="Arial Unicode MS" w:cstheme="minorHAnsi"/>
          <w:kern w:val="3"/>
          <w:sz w:val="20"/>
          <w:szCs w:val="20"/>
          <w:lang w:eastAsia="zh-CN" w:bidi="hi-IN"/>
        </w:rPr>
        <w:t>a</w:t>
      </w:r>
      <w:r w:rsidRPr="006369A5">
        <w:rPr>
          <w:rFonts w:eastAsia="Arial Unicode MS" w:cstheme="minorHAnsi"/>
          <w:kern w:val="3"/>
          <w:sz w:val="20"/>
          <w:szCs w:val="20"/>
          <w:lang w:eastAsia="zh-CN" w:bidi="hi-IN"/>
        </w:rPr>
        <w:t xml:space="preserve"> koniecznością dokonania zmian w budżecie </w:t>
      </w:r>
      <w:r>
        <w:rPr>
          <w:rFonts w:eastAsia="Arial Unicode MS" w:cstheme="minorHAnsi"/>
          <w:kern w:val="3"/>
          <w:sz w:val="20"/>
          <w:szCs w:val="20"/>
          <w:lang w:eastAsia="zh-CN" w:bidi="hi-IN"/>
        </w:rPr>
        <w:t xml:space="preserve">Gminy </w:t>
      </w:r>
      <w:r w:rsidRPr="006369A5">
        <w:rPr>
          <w:rFonts w:eastAsia="Arial Unicode MS" w:cstheme="minorHAnsi"/>
          <w:kern w:val="3"/>
          <w:sz w:val="20"/>
          <w:szCs w:val="20"/>
          <w:lang w:eastAsia="zh-CN" w:bidi="hi-IN"/>
        </w:rPr>
        <w:t>albo wieloletniej prognozie finansowej aneks zostanie zawarty nie wcześniej niż po przyjęciu tych zmian przez właściwy organ.</w:t>
      </w:r>
    </w:p>
    <w:p w14:paraId="155A6BB7" w14:textId="77777777" w:rsidR="006369A5" w:rsidRPr="006369A5" w:rsidRDefault="006369A5" w:rsidP="00DA2EAD">
      <w:pPr>
        <w:pStyle w:val="Akapitzlist"/>
        <w:numPr>
          <w:ilvl w:val="1"/>
          <w:numId w:val="46"/>
        </w:numPr>
        <w:ind w:left="851"/>
        <w:rPr>
          <w:rFonts w:eastAsia="Arial Unicode MS" w:cstheme="minorHAnsi"/>
          <w:kern w:val="3"/>
          <w:sz w:val="20"/>
          <w:szCs w:val="20"/>
          <w:lang w:eastAsia="zh-CN" w:bidi="hi-IN"/>
        </w:rPr>
      </w:pPr>
      <w:r w:rsidRPr="006369A5">
        <w:rPr>
          <w:rFonts w:eastAsia="Arial Unicode MS" w:cstheme="minorHAnsi"/>
          <w:kern w:val="3"/>
          <w:sz w:val="20"/>
          <w:szCs w:val="20"/>
          <w:lang w:eastAsia="zh-CN" w:bidi="hi-IN"/>
        </w:rPr>
        <w:t xml:space="preserve">W przypadku wprowadzenia Zamawiającego w błąd co do rzeczywistego stanu przedstawionego we wniosku, o którym mowa w </w:t>
      </w:r>
      <w:r>
        <w:rPr>
          <w:rFonts w:eastAsia="Arial Unicode MS" w:cstheme="minorHAnsi"/>
          <w:kern w:val="3"/>
          <w:sz w:val="20"/>
          <w:szCs w:val="20"/>
          <w:lang w:eastAsia="zh-CN" w:bidi="hi-IN"/>
        </w:rPr>
        <w:t>pkt  6</w:t>
      </w:r>
      <w:r w:rsidRPr="006369A5">
        <w:rPr>
          <w:rFonts w:eastAsia="Arial Unicode MS" w:cstheme="minorHAnsi"/>
          <w:kern w:val="3"/>
          <w:sz w:val="20"/>
          <w:szCs w:val="20"/>
          <w:lang w:eastAsia="zh-CN" w:bidi="hi-IN"/>
        </w:rPr>
        <w:t>, aneks zwiększający wynagrodzenie na podstawie błędnych danych traci moc, a obowiązującym wynagrodzeniem będzie to, które zostało ustalone przed zawarciem tego aneksu. Wszelkie płatności dokonane na podstawie tego aneksu przez Zamawiającego na rzecz Wykonawcy ponad kwotę wynagrodzenia obowiązującego przed datą zawarcia aneksu podlegają zwrotowi na rzecz Zamawiającego, w terminie 14 dni od daty wezwania Wykonawcy do zwrotu nienależnego świadczenia.</w:t>
      </w:r>
    </w:p>
    <w:p w14:paraId="48E308D9" w14:textId="77777777" w:rsidR="006369A5" w:rsidRPr="006369A5" w:rsidRDefault="006369A5" w:rsidP="00DA2EAD">
      <w:pPr>
        <w:pStyle w:val="Akapitzlist"/>
        <w:numPr>
          <w:ilvl w:val="0"/>
          <w:numId w:val="46"/>
        </w:numPr>
        <w:ind w:left="567" w:hanging="425"/>
        <w:rPr>
          <w:rFonts w:eastAsia="Arial Unicode MS" w:cstheme="minorHAnsi"/>
          <w:kern w:val="3"/>
          <w:sz w:val="20"/>
          <w:szCs w:val="20"/>
          <w:lang w:eastAsia="zh-CN" w:bidi="hi-IN"/>
        </w:rPr>
      </w:pPr>
      <w:r w:rsidRPr="006369A5">
        <w:rPr>
          <w:rFonts w:eastAsia="Arial Unicode MS" w:cstheme="minorHAnsi"/>
          <w:kern w:val="3"/>
          <w:sz w:val="20"/>
          <w:szCs w:val="20"/>
          <w:lang w:eastAsia="zh-CN" w:bidi="hi-IN"/>
        </w:rPr>
        <w:lastRenderedPageBreak/>
        <w:t>Zgodnie z art. 439 ustawy Prawo zamówień publicznych, Strony przewidują możliwość zmiany wysokości wynagrodzenia należnego Wykonawcy, z uwagi na zmianę kosztów związanych z realizacją umowy, na zasadach określonych poniżej:</w:t>
      </w:r>
    </w:p>
    <w:p w14:paraId="48D73D9B" w14:textId="77777777" w:rsidR="00432778" w:rsidRPr="00432778" w:rsidRDefault="006369A5" w:rsidP="00DA2EAD">
      <w:pPr>
        <w:pStyle w:val="umowaakapit"/>
        <w:numPr>
          <w:ilvl w:val="1"/>
          <w:numId w:val="46"/>
        </w:numPr>
        <w:tabs>
          <w:tab w:val="left" w:pos="993"/>
        </w:tabs>
        <w:suppressAutoHyphens/>
        <w:ind w:left="709"/>
        <w:rPr>
          <w:rFonts w:asciiTheme="minorHAnsi" w:hAnsiTheme="minorHAnsi" w:cstheme="minorHAnsi"/>
          <w:szCs w:val="20"/>
        </w:rPr>
      </w:pPr>
      <w:r w:rsidRPr="00432778">
        <w:rPr>
          <w:rFonts w:asciiTheme="minorHAnsi" w:hAnsiTheme="minorHAnsi" w:cstheme="minorHAnsi"/>
          <w:szCs w:val="20"/>
        </w:rPr>
        <w:t>uprawnienie Strony umowy do żądania zmiany wynagrodzenia wystąpi, gdy wskaźnik cen</w:t>
      </w:r>
      <w:r w:rsidR="00432778" w:rsidRPr="00432778">
        <w:rPr>
          <w:rFonts w:asciiTheme="minorHAnsi" w:hAnsiTheme="minorHAnsi" w:cstheme="minorHAnsi"/>
          <w:szCs w:val="20"/>
        </w:rPr>
        <w:t xml:space="preserve"> </w:t>
      </w:r>
      <w:r w:rsidRPr="00432778">
        <w:rPr>
          <w:rFonts w:asciiTheme="minorHAnsi" w:hAnsiTheme="minorHAnsi" w:cstheme="minorHAnsi"/>
          <w:szCs w:val="20"/>
        </w:rPr>
        <w:t>towarów i usług konsumpcyjnych dla następującego składnik</w:t>
      </w:r>
      <w:r w:rsidR="00432778" w:rsidRPr="00432778">
        <w:rPr>
          <w:rFonts w:asciiTheme="minorHAnsi" w:hAnsiTheme="minorHAnsi" w:cstheme="minorHAnsi"/>
          <w:szCs w:val="20"/>
        </w:rPr>
        <w:t>a</w:t>
      </w:r>
      <w:r w:rsidRPr="00432778">
        <w:rPr>
          <w:rFonts w:asciiTheme="minorHAnsi" w:hAnsiTheme="minorHAnsi" w:cstheme="minorHAnsi"/>
          <w:szCs w:val="20"/>
        </w:rPr>
        <w:t xml:space="preserve">:  </w:t>
      </w:r>
      <w:r w:rsidR="00432778" w:rsidRPr="00432778">
        <w:rPr>
          <w:rFonts w:asciiTheme="minorHAnsi" w:hAnsiTheme="minorHAnsi" w:cstheme="minorHAnsi"/>
          <w:szCs w:val="20"/>
        </w:rPr>
        <w:t>„</w:t>
      </w:r>
      <w:r w:rsidRPr="00432778">
        <w:rPr>
          <w:rFonts w:asciiTheme="minorHAnsi" w:hAnsiTheme="minorHAnsi" w:cstheme="minorHAnsi"/>
          <w:szCs w:val="20"/>
        </w:rPr>
        <w:t>Usługi finansowe świadczone przez banki i inne instytucje</w:t>
      </w:r>
      <w:r w:rsidR="00432778" w:rsidRPr="00432778">
        <w:rPr>
          <w:rFonts w:asciiTheme="minorHAnsi" w:hAnsiTheme="minorHAnsi" w:cstheme="minorHAnsi"/>
          <w:szCs w:val="20"/>
        </w:rPr>
        <w:t xml:space="preserve">” </w:t>
      </w:r>
      <w:r w:rsidRPr="00432778">
        <w:rPr>
          <w:rFonts w:asciiTheme="minorHAnsi" w:hAnsiTheme="minorHAnsi" w:cstheme="minorHAnsi"/>
          <w:szCs w:val="20"/>
        </w:rPr>
        <w:t>publikowanego przez Prezesa Głównego Urzędu Statystycznego w Informacji sygnalnej - Wskaźniki cen towarów i usług konsumpcyjnych w ostatnim miesiącu przed rozpoczęciem okresu rozliczeniowego, dotyczącego poprzedniego miesiąca w porównaniu do analogicznego miesiąca poprzedniego roku (np. dla kolejnego okresu rozliczeniowego rozpoczynającego się 1 stycznia 2024 r. do zmiany wynagrodzenia zastosowanie miałyby wskaźniki dotyczące stycznia 2023 r. -opublikowane w styczniu 2023 r.) - przekroczy 110 (wzrost wynagrodzenia Wykonawcy) lub będzie niższa niż 90 (zmniejszenie wynagrodzenia Wykonawcy),</w:t>
      </w:r>
    </w:p>
    <w:p w14:paraId="046335CF" w14:textId="77777777" w:rsidR="00432778" w:rsidRPr="00432778" w:rsidRDefault="00432778" w:rsidP="00DA2EAD">
      <w:pPr>
        <w:pStyle w:val="umowaakapit"/>
        <w:numPr>
          <w:ilvl w:val="1"/>
          <w:numId w:val="46"/>
        </w:numPr>
        <w:tabs>
          <w:tab w:val="left" w:pos="993"/>
        </w:tabs>
        <w:suppressAutoHyphens/>
        <w:ind w:left="709"/>
        <w:rPr>
          <w:rFonts w:asciiTheme="minorHAnsi" w:hAnsiTheme="minorHAnsi" w:cstheme="minorHAnsi"/>
          <w:szCs w:val="20"/>
        </w:rPr>
      </w:pPr>
      <w:r w:rsidRPr="00432778">
        <w:rPr>
          <w:rFonts w:asciiTheme="minorHAnsi" w:hAnsiTheme="minorHAnsi" w:cstheme="minorHAnsi"/>
          <w:szCs w:val="20"/>
        </w:rPr>
        <w:t>powyższe komunikaty dla poszczególnych okresów w kolejnych latach będą dostępne na oficjalnej stronie internetowej Głównego Urzędu Statystycznego,</w:t>
      </w:r>
    </w:p>
    <w:p w14:paraId="6D13F926" w14:textId="77777777" w:rsidR="00432778" w:rsidRPr="00432778" w:rsidRDefault="00432778" w:rsidP="00DA2EAD">
      <w:pPr>
        <w:pStyle w:val="umowaakapit"/>
        <w:numPr>
          <w:ilvl w:val="1"/>
          <w:numId w:val="46"/>
        </w:numPr>
        <w:tabs>
          <w:tab w:val="left" w:pos="993"/>
        </w:tabs>
        <w:suppressAutoHyphens/>
        <w:ind w:left="709"/>
        <w:rPr>
          <w:rFonts w:asciiTheme="minorHAnsi" w:hAnsiTheme="minorHAnsi" w:cstheme="minorHAnsi"/>
          <w:szCs w:val="20"/>
        </w:rPr>
      </w:pPr>
      <w:r w:rsidRPr="00432778">
        <w:rPr>
          <w:rFonts w:asciiTheme="minorHAnsi" w:hAnsiTheme="minorHAnsi" w:cstheme="minorHAnsi"/>
          <w:szCs w:val="20"/>
        </w:rPr>
        <w:t>wynagrodzenie może być zmieniane dla oddania wzrostów lub spadków kosztów związanych z realizacją zamówienia,</w:t>
      </w:r>
    </w:p>
    <w:p w14:paraId="324A146D" w14:textId="77777777" w:rsidR="00432778" w:rsidRPr="00432778" w:rsidRDefault="00432778" w:rsidP="00DA2EAD">
      <w:pPr>
        <w:pStyle w:val="umowaakapit"/>
        <w:numPr>
          <w:ilvl w:val="1"/>
          <w:numId w:val="46"/>
        </w:numPr>
        <w:tabs>
          <w:tab w:val="left" w:pos="993"/>
        </w:tabs>
        <w:suppressAutoHyphens/>
        <w:ind w:left="709"/>
        <w:rPr>
          <w:rFonts w:asciiTheme="minorHAnsi" w:hAnsiTheme="minorHAnsi" w:cstheme="minorHAnsi"/>
          <w:szCs w:val="20"/>
        </w:rPr>
      </w:pPr>
      <w:r w:rsidRPr="00432778">
        <w:rPr>
          <w:rFonts w:asciiTheme="minorHAnsi" w:hAnsiTheme="minorHAnsi" w:cstheme="minorHAnsi"/>
          <w:szCs w:val="20"/>
        </w:rPr>
        <w:t>jako okres rozliczeniowy na potrzeby ustalenia zmiany wynagrodzenia, Strony ustalają okres kolejnych 12 miesięcy; dniem rozpoczęcia biegu pierwszego okresu rozliczeniowego jest 1 stycznia 2024 r., z zastrzeżeniem obowiązujących w tym zakresie przepisów prawa zamówień publicznych;</w:t>
      </w:r>
    </w:p>
    <w:p w14:paraId="5EFE698B" w14:textId="77777777" w:rsidR="00432778" w:rsidRDefault="00432778" w:rsidP="00DA2EAD">
      <w:pPr>
        <w:pStyle w:val="umowaakapit"/>
        <w:numPr>
          <w:ilvl w:val="1"/>
          <w:numId w:val="46"/>
        </w:numPr>
        <w:tabs>
          <w:tab w:val="left" w:pos="993"/>
        </w:tabs>
        <w:suppressAutoHyphens/>
        <w:ind w:left="709"/>
        <w:rPr>
          <w:rFonts w:asciiTheme="minorHAnsi" w:hAnsiTheme="minorHAnsi" w:cstheme="minorHAnsi"/>
          <w:szCs w:val="20"/>
        </w:rPr>
      </w:pPr>
      <w:r w:rsidRPr="00432778">
        <w:rPr>
          <w:rFonts w:asciiTheme="minorHAnsi" w:hAnsiTheme="minorHAnsi" w:cstheme="minorHAnsi"/>
          <w:szCs w:val="20"/>
        </w:rPr>
        <w:t>zmiana wynagrodzenia może nastąpić najwcześniej w drugim okresie rozliczeniowym,</w:t>
      </w:r>
    </w:p>
    <w:p w14:paraId="6123F26E" w14:textId="77777777" w:rsidR="00432778" w:rsidRDefault="00432778" w:rsidP="00DA2EAD">
      <w:pPr>
        <w:pStyle w:val="umowaakapit"/>
        <w:numPr>
          <w:ilvl w:val="1"/>
          <w:numId w:val="46"/>
        </w:numPr>
        <w:tabs>
          <w:tab w:val="left" w:pos="993"/>
        </w:tabs>
        <w:suppressAutoHyphens/>
        <w:ind w:left="709"/>
        <w:rPr>
          <w:rFonts w:asciiTheme="minorHAnsi" w:hAnsiTheme="minorHAnsi" w:cstheme="minorHAnsi"/>
          <w:szCs w:val="20"/>
        </w:rPr>
      </w:pPr>
      <w:r w:rsidRPr="00432778">
        <w:rPr>
          <w:rFonts w:asciiTheme="minorHAnsi" w:hAnsiTheme="minorHAnsi" w:cstheme="minorHAnsi"/>
          <w:szCs w:val="20"/>
        </w:rPr>
        <w:t xml:space="preserve">maksymalna wartość zmiany wynagrodzenia, jaką dopuszcza Zamawiający w całym okresie trwania umowy, nie przekroczy 10% </w:t>
      </w:r>
      <w:r>
        <w:rPr>
          <w:rFonts w:asciiTheme="minorHAnsi" w:hAnsiTheme="minorHAnsi" w:cstheme="minorHAnsi"/>
          <w:szCs w:val="20"/>
        </w:rPr>
        <w:t>ceny oferty,</w:t>
      </w:r>
    </w:p>
    <w:p w14:paraId="3B18463F" w14:textId="77777777" w:rsidR="00432778" w:rsidRPr="00432778" w:rsidRDefault="00432778" w:rsidP="00DA2EAD">
      <w:pPr>
        <w:pStyle w:val="umowaakapit"/>
        <w:numPr>
          <w:ilvl w:val="1"/>
          <w:numId w:val="46"/>
        </w:numPr>
        <w:tabs>
          <w:tab w:val="left" w:pos="993"/>
        </w:tabs>
        <w:suppressAutoHyphens/>
        <w:ind w:left="709"/>
        <w:rPr>
          <w:rFonts w:asciiTheme="minorHAnsi" w:hAnsiTheme="minorHAnsi" w:cstheme="minorHAnsi"/>
          <w:szCs w:val="20"/>
        </w:rPr>
      </w:pPr>
      <w:r w:rsidRPr="00432778">
        <w:rPr>
          <w:rFonts w:asciiTheme="minorHAnsi" w:hAnsiTheme="minorHAnsi" w:cstheme="minorHAnsi"/>
          <w:szCs w:val="20"/>
        </w:rPr>
        <w:t>każda ze Stron ma prawo do złożenia przed upływem danego okresu rozliczeniowego w formie pisemnej wniosku o zmianę wynagrodzenia; w przypadku nie złożenia przez Strony takiego wniosku lub złożenia z naruszeniem wymagań wskazanych w umowie, oznacza brak zmiany kosztów uprawniających do zmiany wynagrodzenia, z zastrzeżeniem pkt 8)-9),</w:t>
      </w:r>
    </w:p>
    <w:p w14:paraId="2D4BA206" w14:textId="77777777" w:rsidR="00432778" w:rsidRPr="00432778" w:rsidRDefault="00432778" w:rsidP="00DA2EAD">
      <w:pPr>
        <w:pStyle w:val="umowaakapit"/>
        <w:numPr>
          <w:ilvl w:val="1"/>
          <w:numId w:val="46"/>
        </w:numPr>
        <w:tabs>
          <w:tab w:val="left" w:pos="993"/>
        </w:tabs>
        <w:suppressAutoHyphens/>
        <w:ind w:left="709"/>
        <w:rPr>
          <w:rFonts w:asciiTheme="minorHAnsi" w:hAnsiTheme="minorHAnsi" w:cstheme="minorHAnsi"/>
          <w:szCs w:val="20"/>
        </w:rPr>
      </w:pPr>
      <w:r w:rsidRPr="00432778">
        <w:rPr>
          <w:rFonts w:asciiTheme="minorHAnsi" w:hAnsiTheme="minorHAnsi" w:cstheme="minorHAnsi"/>
          <w:szCs w:val="20"/>
        </w:rPr>
        <w:t>w przypadku, gdyby wskaźnik, o którym mowa w pkt 1), przestał być dostępny, zastosowanie znajdzie inny najbardziej zbliżony, wskaźnik publikowany odpowiednio przez Prezesa GUS,</w:t>
      </w:r>
    </w:p>
    <w:p w14:paraId="4993906D" w14:textId="77777777" w:rsidR="00432778" w:rsidRPr="00432778" w:rsidRDefault="00432778" w:rsidP="00DA2EAD">
      <w:pPr>
        <w:pStyle w:val="umowaakapit"/>
        <w:numPr>
          <w:ilvl w:val="1"/>
          <w:numId w:val="46"/>
        </w:numPr>
        <w:tabs>
          <w:tab w:val="left" w:pos="993"/>
        </w:tabs>
        <w:suppressAutoHyphens/>
        <w:ind w:left="709"/>
        <w:rPr>
          <w:rFonts w:asciiTheme="minorHAnsi" w:hAnsiTheme="minorHAnsi" w:cstheme="minorHAnsi"/>
          <w:szCs w:val="20"/>
        </w:rPr>
      </w:pPr>
      <w:r w:rsidRPr="00432778">
        <w:rPr>
          <w:rFonts w:asciiTheme="minorHAnsi" w:hAnsiTheme="minorHAnsi" w:cstheme="minorHAnsi"/>
          <w:szCs w:val="20"/>
        </w:rPr>
        <w:t>w przypadku opóźnienia publikacji aktualnego wskaźnika, o którym mowa w pkt 1), dla kolejnego okresu rozliczeniowego zostanie wyliczona zmiana wynagrodzenia, gdy Prezes GUS ogłosi wskaźnik dla danego okresu rozliczeniowego,</w:t>
      </w:r>
    </w:p>
    <w:p w14:paraId="3D18940B" w14:textId="77777777" w:rsidR="00432778" w:rsidRPr="00432778" w:rsidRDefault="00432778" w:rsidP="00DA2EAD">
      <w:pPr>
        <w:pStyle w:val="umowaakapit"/>
        <w:numPr>
          <w:ilvl w:val="1"/>
          <w:numId w:val="46"/>
        </w:numPr>
        <w:tabs>
          <w:tab w:val="left" w:pos="993"/>
        </w:tabs>
        <w:suppressAutoHyphens/>
        <w:ind w:left="709"/>
        <w:rPr>
          <w:rFonts w:asciiTheme="minorHAnsi" w:hAnsiTheme="minorHAnsi" w:cstheme="minorHAnsi"/>
          <w:szCs w:val="20"/>
        </w:rPr>
      </w:pPr>
      <w:r w:rsidRPr="00432778">
        <w:rPr>
          <w:rFonts w:asciiTheme="minorHAnsi" w:hAnsiTheme="minorHAnsi" w:cstheme="minorHAnsi"/>
          <w:szCs w:val="20"/>
        </w:rPr>
        <w:t>Wykonawca, którego wynagrodzenie zostało zmienione zobowiązany jest do zmiany wynagrodzenia przysługującego Podwykonawcy, z którym zawarł umowę o podwykonawstwo, w zakresie odpowiadającym zmianom kosztów dotyczących zobowiązania Podwykonawcy, jeżeli łącznie spełnione są następujące warunki:</w:t>
      </w:r>
    </w:p>
    <w:p w14:paraId="72F439CB" w14:textId="77777777" w:rsidR="00432778" w:rsidRPr="00432778" w:rsidRDefault="00432778" w:rsidP="00DA2EAD">
      <w:pPr>
        <w:pStyle w:val="umowaakapit"/>
        <w:numPr>
          <w:ilvl w:val="2"/>
          <w:numId w:val="46"/>
        </w:numPr>
        <w:suppressAutoHyphens/>
        <w:ind w:left="993"/>
        <w:rPr>
          <w:rFonts w:asciiTheme="minorHAnsi" w:hAnsiTheme="minorHAnsi" w:cstheme="minorHAnsi"/>
          <w:szCs w:val="20"/>
        </w:rPr>
      </w:pPr>
      <w:r w:rsidRPr="00432778">
        <w:rPr>
          <w:rFonts w:asciiTheme="minorHAnsi" w:hAnsiTheme="minorHAnsi" w:cstheme="minorHAnsi"/>
          <w:szCs w:val="20"/>
        </w:rPr>
        <w:t>przedmiotem umowy są usługi,</w:t>
      </w:r>
    </w:p>
    <w:p w14:paraId="1E5A0BBF" w14:textId="77777777" w:rsidR="00432778" w:rsidRPr="00432778" w:rsidRDefault="00432778" w:rsidP="00DA2EAD">
      <w:pPr>
        <w:pStyle w:val="umowaakapit"/>
        <w:numPr>
          <w:ilvl w:val="2"/>
          <w:numId w:val="46"/>
        </w:numPr>
        <w:suppressAutoHyphens/>
        <w:ind w:left="993"/>
        <w:rPr>
          <w:rFonts w:asciiTheme="minorHAnsi" w:hAnsiTheme="minorHAnsi" w:cstheme="minorHAnsi"/>
          <w:szCs w:val="20"/>
        </w:rPr>
      </w:pPr>
      <w:r w:rsidRPr="00432778">
        <w:rPr>
          <w:rFonts w:asciiTheme="minorHAnsi" w:hAnsiTheme="minorHAnsi" w:cstheme="minorHAnsi"/>
          <w:szCs w:val="20"/>
        </w:rPr>
        <w:t>okres obowiązywania umowy o podwykonawstwo przekracza 6 miesięcy,</w:t>
      </w:r>
    </w:p>
    <w:p w14:paraId="7F81608B" w14:textId="77777777" w:rsidR="00432778" w:rsidRDefault="00432778" w:rsidP="00DA2EAD">
      <w:pPr>
        <w:pStyle w:val="umowaakapit"/>
        <w:numPr>
          <w:ilvl w:val="1"/>
          <w:numId w:val="46"/>
        </w:numPr>
        <w:tabs>
          <w:tab w:val="left" w:pos="993"/>
        </w:tabs>
        <w:suppressAutoHyphens/>
        <w:ind w:left="709"/>
        <w:rPr>
          <w:rStyle w:val="FontStyle89"/>
          <w:rFonts w:asciiTheme="minorHAnsi" w:hAnsiTheme="minorHAnsi" w:cstheme="minorHAnsi"/>
          <w:sz w:val="20"/>
          <w:szCs w:val="20"/>
        </w:rPr>
      </w:pPr>
      <w:r w:rsidRPr="00432778">
        <w:rPr>
          <w:rStyle w:val="FontStyle89"/>
          <w:rFonts w:asciiTheme="minorHAnsi" w:hAnsiTheme="minorHAnsi" w:cstheme="minorHAnsi"/>
          <w:sz w:val="20"/>
          <w:szCs w:val="20"/>
        </w:rPr>
        <w:t>Wykonawca zobowiązany jest przedstawić w formie pisemnej oświadczenie o spełnieniu obowiązku</w:t>
      </w:r>
      <w:r w:rsidRPr="00432778">
        <w:rPr>
          <w:rStyle w:val="FontStyle89"/>
          <w:rFonts w:asciiTheme="minorHAnsi" w:hAnsiTheme="minorHAnsi" w:cstheme="minorHAnsi"/>
          <w:sz w:val="20"/>
          <w:szCs w:val="20"/>
        </w:rPr>
        <w:br/>
        <w:t>zmiany wynagrodzenia przysługującego Podwykonawcy, o którym mowa w pkt 1</w:t>
      </w:r>
      <w:r>
        <w:rPr>
          <w:rStyle w:val="FontStyle89"/>
          <w:rFonts w:asciiTheme="minorHAnsi" w:hAnsiTheme="minorHAnsi" w:cstheme="minorHAnsi"/>
          <w:sz w:val="20"/>
          <w:szCs w:val="20"/>
        </w:rPr>
        <w:t>0</w:t>
      </w:r>
      <w:r w:rsidRPr="00432778">
        <w:rPr>
          <w:rStyle w:val="FontStyle89"/>
          <w:rFonts w:asciiTheme="minorHAnsi" w:hAnsiTheme="minorHAnsi" w:cstheme="minorHAnsi"/>
          <w:sz w:val="20"/>
          <w:szCs w:val="20"/>
        </w:rPr>
        <w:t>).</w:t>
      </w:r>
    </w:p>
    <w:p w14:paraId="2161C39D" w14:textId="77777777" w:rsidR="00432778" w:rsidRPr="00432778" w:rsidRDefault="00432778" w:rsidP="00DA2EAD">
      <w:pPr>
        <w:pStyle w:val="umowaakapit"/>
        <w:numPr>
          <w:ilvl w:val="1"/>
          <w:numId w:val="46"/>
        </w:numPr>
        <w:tabs>
          <w:tab w:val="left" w:pos="993"/>
        </w:tabs>
        <w:suppressAutoHyphens/>
        <w:ind w:left="709"/>
        <w:rPr>
          <w:rFonts w:asciiTheme="minorHAnsi" w:hAnsiTheme="minorHAnsi" w:cstheme="minorHAnsi"/>
          <w:szCs w:val="20"/>
        </w:rPr>
      </w:pPr>
      <w:r w:rsidRPr="00432778">
        <w:rPr>
          <w:rFonts w:asciiTheme="minorHAnsi" w:hAnsiTheme="minorHAnsi" w:cstheme="minorHAnsi"/>
          <w:szCs w:val="20"/>
        </w:rPr>
        <w:t>Zmiana liczby rachunków bankowych lub liczby jednostek organizacyjnych wymienionych w SWZ - Opis przedmiotu zamówienia, w trakcie trwania umowy nie powoduje konieczności zmiany umowy.</w:t>
      </w:r>
    </w:p>
    <w:p w14:paraId="3E9A0F1D" w14:textId="77777777" w:rsidR="00432778" w:rsidRPr="00432778" w:rsidRDefault="00432778" w:rsidP="00BC290F">
      <w:pPr>
        <w:pStyle w:val="umowaakapit"/>
        <w:tabs>
          <w:tab w:val="left" w:pos="993"/>
        </w:tabs>
        <w:suppressAutoHyphens/>
        <w:ind w:left="709" w:firstLine="0"/>
        <w:rPr>
          <w:rFonts w:asciiTheme="minorHAnsi" w:hAnsiTheme="minorHAnsi" w:cstheme="minorHAnsi"/>
          <w:szCs w:val="20"/>
        </w:rPr>
      </w:pPr>
    </w:p>
    <w:p w14:paraId="3742A467" w14:textId="77777777" w:rsidR="00FC7B56" w:rsidRPr="00432778" w:rsidRDefault="00FC7B56" w:rsidP="00DA2EAD">
      <w:pPr>
        <w:pStyle w:val="umowaakapit"/>
        <w:suppressAutoHyphens/>
        <w:ind w:firstLine="0"/>
        <w:rPr>
          <w:rFonts w:asciiTheme="minorHAnsi" w:hAnsiTheme="minorHAnsi" w:cstheme="minorHAnsi"/>
          <w:szCs w:val="20"/>
        </w:rPr>
      </w:pPr>
    </w:p>
    <w:p w14:paraId="12A9C73B" w14:textId="77777777" w:rsidR="00432778" w:rsidRPr="00432778" w:rsidRDefault="00432778" w:rsidP="00DA2EAD">
      <w:pPr>
        <w:pStyle w:val="Style37"/>
        <w:widowControl/>
        <w:numPr>
          <w:ilvl w:val="0"/>
          <w:numId w:val="46"/>
        </w:numPr>
        <w:spacing w:line="240" w:lineRule="auto"/>
        <w:ind w:left="567" w:hanging="425"/>
        <w:rPr>
          <w:rStyle w:val="FontStyle89"/>
          <w:rFonts w:asciiTheme="minorHAnsi" w:hAnsiTheme="minorHAnsi" w:cstheme="minorHAnsi"/>
          <w:sz w:val="20"/>
          <w:szCs w:val="20"/>
        </w:rPr>
      </w:pPr>
      <w:r w:rsidRPr="00432778">
        <w:rPr>
          <w:rStyle w:val="FontStyle89"/>
          <w:rFonts w:asciiTheme="minorHAnsi" w:hAnsiTheme="minorHAnsi" w:cstheme="minorHAnsi"/>
          <w:sz w:val="20"/>
          <w:szCs w:val="20"/>
        </w:rPr>
        <w:t>Wykonawca zapłaci Zamawiającemu kary umowne z tytułu niewykonania lub nienależytego wykonania umowy w przypadku:</w:t>
      </w:r>
    </w:p>
    <w:p w14:paraId="164CE4AC" w14:textId="77777777" w:rsidR="00432778" w:rsidRPr="00432778" w:rsidRDefault="00432778" w:rsidP="00DA2EAD">
      <w:pPr>
        <w:pStyle w:val="Style52"/>
        <w:widowControl/>
        <w:numPr>
          <w:ilvl w:val="0"/>
          <w:numId w:val="47"/>
        </w:numPr>
        <w:tabs>
          <w:tab w:val="left" w:pos="859"/>
        </w:tabs>
        <w:spacing w:line="240" w:lineRule="auto"/>
        <w:ind w:left="859"/>
        <w:rPr>
          <w:rStyle w:val="FontStyle89"/>
          <w:rFonts w:asciiTheme="minorHAnsi" w:hAnsiTheme="minorHAnsi" w:cstheme="minorHAnsi"/>
          <w:sz w:val="20"/>
          <w:szCs w:val="20"/>
        </w:rPr>
      </w:pPr>
      <w:r w:rsidRPr="00432778">
        <w:rPr>
          <w:rStyle w:val="FontStyle89"/>
          <w:rFonts w:asciiTheme="minorHAnsi" w:hAnsiTheme="minorHAnsi" w:cstheme="minorHAnsi"/>
          <w:sz w:val="20"/>
          <w:szCs w:val="20"/>
        </w:rPr>
        <w:t>odstąpienia od umowy, z przyczyn zależnych od Wykonawcy - w wysokości 50 000,00 zł. Rozwiązanie umowy z przyczyn leżących po stronie Wykonawcy może nastąpić po pisemnym wezwaniu Wykonawcy przez Zamawiającego do usunięcia w terminie ustalonym z Wykonawcą, wskazanych naruszeń warunków umowy;</w:t>
      </w:r>
    </w:p>
    <w:p w14:paraId="1EED63D7" w14:textId="77777777" w:rsidR="00432778" w:rsidRPr="00432778" w:rsidRDefault="00432778" w:rsidP="00DA2EAD">
      <w:pPr>
        <w:pStyle w:val="Style52"/>
        <w:widowControl/>
        <w:numPr>
          <w:ilvl w:val="0"/>
          <w:numId w:val="47"/>
        </w:numPr>
        <w:tabs>
          <w:tab w:val="left" w:pos="859"/>
        </w:tabs>
        <w:spacing w:line="240" w:lineRule="auto"/>
        <w:ind w:left="859"/>
        <w:rPr>
          <w:rStyle w:val="FontStyle89"/>
          <w:rFonts w:asciiTheme="minorHAnsi" w:hAnsiTheme="minorHAnsi" w:cstheme="minorHAnsi"/>
          <w:sz w:val="20"/>
          <w:szCs w:val="20"/>
        </w:rPr>
      </w:pPr>
      <w:r w:rsidRPr="00432778">
        <w:rPr>
          <w:rStyle w:val="FontStyle89"/>
          <w:rFonts w:asciiTheme="minorHAnsi" w:hAnsiTheme="minorHAnsi" w:cstheme="minorHAnsi"/>
          <w:sz w:val="20"/>
          <w:szCs w:val="20"/>
        </w:rPr>
        <w:t>gdy Wykonawca nie realizuje warunków zawartych w umowie i/lub SWZ, a wystosowane w tym zakresie pisemne wezwania (min. dwukrotne) są bezskuteczne - w kwocie - 5 000,00 zł za każdy miesiąc, w którym doszło do naruszenia warunków umowy;</w:t>
      </w:r>
    </w:p>
    <w:p w14:paraId="141C0247" w14:textId="77777777" w:rsidR="00DA2EAD" w:rsidRDefault="00DA2EAD" w:rsidP="00DA2EAD">
      <w:pPr>
        <w:pStyle w:val="Style52"/>
        <w:widowControl/>
        <w:numPr>
          <w:ilvl w:val="0"/>
          <w:numId w:val="47"/>
        </w:numPr>
        <w:tabs>
          <w:tab w:val="left" w:pos="859"/>
        </w:tabs>
        <w:spacing w:line="240" w:lineRule="auto"/>
        <w:ind w:left="859"/>
        <w:rPr>
          <w:rStyle w:val="FontStyle89"/>
          <w:rFonts w:asciiTheme="minorHAnsi" w:hAnsiTheme="minorHAnsi" w:cstheme="minorHAnsi"/>
          <w:sz w:val="20"/>
          <w:szCs w:val="20"/>
        </w:rPr>
      </w:pPr>
      <w:r w:rsidRPr="00DA2EAD">
        <w:rPr>
          <w:rStyle w:val="FontStyle89"/>
          <w:rFonts w:asciiTheme="minorHAnsi" w:hAnsiTheme="minorHAnsi" w:cstheme="minorHAnsi"/>
          <w:sz w:val="20"/>
          <w:szCs w:val="20"/>
        </w:rPr>
        <w:t>Po dwukrotnym negatywnym wyniku żądania przedłożenia oświadczeń o sposobie zatrudnienia pracowników, lub w przypadku braku potwierdzenia spełnienia wymagania zatrudnienia osób na umowę o pracę, Zamawiający może nałożyć na Wykonawcę karę umowną w wysokości 100 000 zł.</w:t>
      </w:r>
    </w:p>
    <w:p w14:paraId="11902919" w14:textId="77777777" w:rsidR="00DA2EAD" w:rsidRDefault="00432778" w:rsidP="00DA2EAD">
      <w:pPr>
        <w:pStyle w:val="Style52"/>
        <w:widowControl/>
        <w:numPr>
          <w:ilvl w:val="0"/>
          <w:numId w:val="47"/>
        </w:numPr>
        <w:tabs>
          <w:tab w:val="left" w:pos="859"/>
        </w:tabs>
        <w:spacing w:line="240" w:lineRule="auto"/>
        <w:ind w:left="859"/>
        <w:rPr>
          <w:rStyle w:val="FontStyle89"/>
          <w:rFonts w:asciiTheme="minorHAnsi" w:hAnsiTheme="minorHAnsi" w:cstheme="minorHAnsi"/>
          <w:sz w:val="20"/>
          <w:szCs w:val="20"/>
        </w:rPr>
      </w:pPr>
      <w:r w:rsidRPr="00432778">
        <w:rPr>
          <w:rStyle w:val="FontStyle89"/>
          <w:rFonts w:asciiTheme="minorHAnsi" w:hAnsiTheme="minorHAnsi" w:cstheme="minorHAnsi"/>
          <w:sz w:val="20"/>
          <w:szCs w:val="20"/>
        </w:rPr>
        <w:lastRenderedPageBreak/>
        <w:t>braku zapłaty lub nieterminowej zapłaty wynagrodzenia należnego podwykonawcom z tytułu zmiany wysokości wynagrodzenia, o której mowa w art. 439 ust. 5 ustawy Prawo zamówień publicznych, w wysokości 0,1% wynagrodzenia określonego w umowie za każdy dzień zwłoki.</w:t>
      </w:r>
    </w:p>
    <w:p w14:paraId="62856C9C" w14:textId="77777777" w:rsidR="00DA2EAD" w:rsidRDefault="00432778" w:rsidP="00DA2EAD">
      <w:pPr>
        <w:pStyle w:val="Style52"/>
        <w:widowControl/>
        <w:numPr>
          <w:ilvl w:val="0"/>
          <w:numId w:val="46"/>
        </w:numPr>
        <w:spacing w:line="240" w:lineRule="auto"/>
        <w:ind w:left="567" w:hanging="425"/>
        <w:rPr>
          <w:rStyle w:val="FontStyle89"/>
          <w:rFonts w:asciiTheme="minorHAnsi" w:hAnsiTheme="minorHAnsi" w:cstheme="minorHAnsi"/>
          <w:sz w:val="20"/>
          <w:szCs w:val="20"/>
        </w:rPr>
      </w:pPr>
      <w:r w:rsidRPr="00DA2EAD">
        <w:rPr>
          <w:rStyle w:val="FontStyle89"/>
          <w:rFonts w:asciiTheme="minorHAnsi" w:hAnsiTheme="minorHAnsi" w:cstheme="minorHAnsi"/>
          <w:sz w:val="20"/>
          <w:szCs w:val="20"/>
        </w:rPr>
        <w:t>Zamawiający zapłaci Wykonawcy jednorazową karę umowną w wysokości - 50 000,00 zł w przypadku odstąpienia od umowy z przyczyn leżących po stronie Zamawiającego.</w:t>
      </w:r>
    </w:p>
    <w:p w14:paraId="33A49648" w14:textId="77777777" w:rsidR="00DA2EAD" w:rsidRDefault="00432778" w:rsidP="00DA2EAD">
      <w:pPr>
        <w:pStyle w:val="Style52"/>
        <w:widowControl/>
        <w:numPr>
          <w:ilvl w:val="0"/>
          <w:numId w:val="46"/>
        </w:numPr>
        <w:spacing w:line="240" w:lineRule="auto"/>
        <w:ind w:left="567" w:hanging="425"/>
        <w:rPr>
          <w:rStyle w:val="FontStyle89"/>
          <w:rFonts w:asciiTheme="minorHAnsi" w:hAnsiTheme="minorHAnsi" w:cstheme="minorHAnsi"/>
          <w:sz w:val="20"/>
          <w:szCs w:val="20"/>
        </w:rPr>
      </w:pPr>
      <w:r w:rsidRPr="00DA2EAD">
        <w:rPr>
          <w:rStyle w:val="FontStyle89"/>
          <w:rFonts w:asciiTheme="minorHAnsi" w:hAnsiTheme="minorHAnsi" w:cstheme="minorHAnsi"/>
          <w:sz w:val="20"/>
          <w:szCs w:val="20"/>
        </w:rPr>
        <w:t>Zapłata kar umownych nie wyłącza uprawnień Zamawiającego do żądania zapłaty odszkodowania uzupełniającego, w tym także na drodze sądowej, w przypadku, gdy wartość poniesionej szkody przewyższa wysokość kary umownej.</w:t>
      </w:r>
    </w:p>
    <w:p w14:paraId="4C261A6D" w14:textId="77777777" w:rsidR="00432778" w:rsidRPr="00DA2EAD" w:rsidRDefault="00432778" w:rsidP="00DA2EAD">
      <w:pPr>
        <w:pStyle w:val="Style52"/>
        <w:widowControl/>
        <w:numPr>
          <w:ilvl w:val="0"/>
          <w:numId w:val="46"/>
        </w:numPr>
        <w:spacing w:line="240" w:lineRule="auto"/>
        <w:ind w:left="567" w:hanging="425"/>
        <w:rPr>
          <w:rStyle w:val="FontStyle89"/>
          <w:rFonts w:asciiTheme="minorHAnsi" w:hAnsiTheme="minorHAnsi" w:cstheme="minorHAnsi"/>
          <w:sz w:val="20"/>
          <w:szCs w:val="20"/>
        </w:rPr>
      </w:pPr>
      <w:r w:rsidRPr="00DA2EAD">
        <w:rPr>
          <w:rStyle w:val="FontStyle89"/>
          <w:rFonts w:asciiTheme="minorHAnsi" w:hAnsiTheme="minorHAnsi" w:cstheme="minorHAnsi"/>
          <w:sz w:val="20"/>
          <w:szCs w:val="20"/>
        </w:rPr>
        <w:t>Łączna maksymalna wysokość kar umownych, których mogą dochodzić strony wynosi 30% wartości przedmiotu umowy.</w:t>
      </w:r>
    </w:p>
    <w:p w14:paraId="6CD0B25E" w14:textId="77777777" w:rsidR="00FC7B56" w:rsidRPr="00432778" w:rsidRDefault="00FC7B56" w:rsidP="00FC7B56">
      <w:pPr>
        <w:pStyle w:val="umowaakapit"/>
        <w:suppressAutoHyphens/>
        <w:ind w:firstLine="0"/>
        <w:rPr>
          <w:rFonts w:asciiTheme="minorHAnsi" w:hAnsiTheme="minorHAnsi" w:cstheme="minorHAnsi"/>
          <w:szCs w:val="20"/>
        </w:rPr>
      </w:pPr>
    </w:p>
    <w:p w14:paraId="1D57BA22" w14:textId="69D1DC3D" w:rsidR="00FC7B56" w:rsidRPr="00432778" w:rsidRDefault="00FC7B56" w:rsidP="00FC7B56">
      <w:pPr>
        <w:pStyle w:val="Textbody"/>
        <w:rPr>
          <w:rFonts w:asciiTheme="minorHAnsi" w:hAnsiTheme="minorHAnsi" w:cstheme="minorHAnsi"/>
          <w:b/>
          <w:sz w:val="20"/>
          <w:szCs w:val="20"/>
        </w:rPr>
      </w:pPr>
      <w:r w:rsidRPr="00432778">
        <w:rPr>
          <w:rFonts w:asciiTheme="minorHAnsi" w:hAnsiTheme="minorHAnsi" w:cstheme="minorHAnsi"/>
          <w:b/>
          <w:sz w:val="20"/>
          <w:szCs w:val="20"/>
        </w:rPr>
        <w:t>Wykonawca, po wyborze jego oferty jako najkorzystniejszej ma obowiązek dostarczyć Zamawiającemu projekt umowy do uzgodnienia. Projekt ten musi zawierać wszystkie istotne postanowienia określone w Załączniku Nr</w:t>
      </w:r>
      <w:r w:rsidR="002B63BE">
        <w:rPr>
          <w:rFonts w:asciiTheme="minorHAnsi" w:hAnsiTheme="minorHAnsi" w:cstheme="minorHAnsi"/>
          <w:b/>
          <w:sz w:val="20"/>
          <w:szCs w:val="20"/>
        </w:rPr>
        <w:t xml:space="preserve"> </w:t>
      </w:r>
      <w:r w:rsidR="004051FF">
        <w:rPr>
          <w:rFonts w:asciiTheme="minorHAnsi" w:hAnsiTheme="minorHAnsi" w:cstheme="minorHAnsi"/>
          <w:b/>
          <w:sz w:val="20"/>
          <w:szCs w:val="20"/>
        </w:rPr>
        <w:t>4</w:t>
      </w:r>
      <w:r w:rsidR="002B63BE">
        <w:rPr>
          <w:rFonts w:asciiTheme="minorHAnsi" w:hAnsiTheme="minorHAnsi" w:cstheme="minorHAnsi"/>
          <w:b/>
          <w:sz w:val="20"/>
          <w:szCs w:val="20"/>
        </w:rPr>
        <w:t xml:space="preserve"> </w:t>
      </w:r>
      <w:r w:rsidRPr="00432778">
        <w:rPr>
          <w:rFonts w:asciiTheme="minorHAnsi" w:hAnsiTheme="minorHAnsi" w:cstheme="minorHAnsi"/>
          <w:b/>
          <w:sz w:val="20"/>
          <w:szCs w:val="20"/>
        </w:rPr>
        <w:t>raz w ofercie Wykonawcy.</w:t>
      </w:r>
    </w:p>
    <w:p w14:paraId="498C791A" w14:textId="77777777" w:rsidR="00266BB0" w:rsidRDefault="00266BB0" w:rsidP="00FC7B56">
      <w:pPr>
        <w:spacing w:after="0"/>
        <w:jc w:val="center"/>
        <w:rPr>
          <w:b/>
          <w:sz w:val="20"/>
          <w:szCs w:val="20"/>
        </w:rPr>
      </w:pPr>
    </w:p>
    <w:sectPr w:rsidR="00266BB0" w:rsidSect="00B154F2">
      <w:footerReference w:type="default" r:id="rId23"/>
      <w:pgSz w:w="11906" w:h="16838" w:code="9"/>
      <w:pgMar w:top="1418" w:right="1418" w:bottom="1418"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B5A438" w15:done="0"/>
  <w15:commentEx w15:paraId="1769AA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5A438" w16cid:durableId="280F5322"/>
  <w16cid:commentId w16cid:paraId="1769AA2D" w16cid:durableId="280F52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0C62F" w14:textId="77777777" w:rsidR="00272F7A" w:rsidRDefault="00272F7A" w:rsidP="007011F6">
      <w:pPr>
        <w:spacing w:after="0" w:line="240" w:lineRule="auto"/>
      </w:pPr>
      <w:r>
        <w:separator/>
      </w:r>
    </w:p>
  </w:endnote>
  <w:endnote w:type="continuationSeparator" w:id="0">
    <w:p w14:paraId="2D3F5C54" w14:textId="77777777" w:rsidR="00272F7A" w:rsidRDefault="00272F7A"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14:paraId="095C53B5" w14:textId="77777777" w:rsidR="0094128A" w:rsidRDefault="0094128A"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E18AF">
              <w:rPr>
                <w:b/>
                <w:bCs/>
                <w:noProof/>
              </w:rPr>
              <w:t>36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E18AF">
              <w:rPr>
                <w:b/>
                <w:bCs/>
                <w:noProof/>
              </w:rPr>
              <w:t>36</w:t>
            </w:r>
            <w:r>
              <w:rPr>
                <w:b/>
                <w:bCs/>
                <w:sz w:val="24"/>
                <w:szCs w:val="24"/>
              </w:rPr>
              <w:fldChar w:fldCharType="end"/>
            </w:r>
          </w:p>
        </w:sdtContent>
      </w:sdt>
    </w:sdtContent>
  </w:sdt>
  <w:p w14:paraId="36040B9D" w14:textId="77777777" w:rsidR="0094128A" w:rsidRDefault="009412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76400" w14:textId="77777777" w:rsidR="00272F7A" w:rsidRDefault="00272F7A" w:rsidP="007011F6">
      <w:pPr>
        <w:spacing w:after="0" w:line="240" w:lineRule="auto"/>
      </w:pPr>
      <w:r>
        <w:separator/>
      </w:r>
    </w:p>
  </w:footnote>
  <w:footnote w:type="continuationSeparator" w:id="0">
    <w:p w14:paraId="7060C31B" w14:textId="77777777" w:rsidR="00272F7A" w:rsidRDefault="00272F7A"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CD63E4"/>
    <w:multiLevelType w:val="hybridMultilevel"/>
    <w:tmpl w:val="FF668CC8"/>
    <w:lvl w:ilvl="0" w:tplc="FBFA69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BF040EE">
      <w:start w:val="1"/>
      <w:numFmt w:val="lowerLetter"/>
      <w:lvlText w:val="%3)"/>
      <w:lvlJc w:val="right"/>
      <w:pPr>
        <w:ind w:left="2160" w:hanging="180"/>
      </w:pPr>
      <w:rPr>
        <w:rFonts w:asciiTheme="minorHAnsi" w:eastAsia="Arial Unicode MS" w:hAnsiTheme="minorHAnsi" w:cstheme="minorHAnsi"/>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71B53B6"/>
    <w:multiLevelType w:val="hybridMultilevel"/>
    <w:tmpl w:val="DB641B36"/>
    <w:lvl w:ilvl="0" w:tplc="553EAB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AE2387"/>
    <w:multiLevelType w:val="hybridMultilevel"/>
    <w:tmpl w:val="B3241AF2"/>
    <w:lvl w:ilvl="0" w:tplc="E488C66E">
      <w:start w:val="1"/>
      <w:numFmt w:val="decimal"/>
      <w:lvlText w:val="%1."/>
      <w:lvlJc w:val="left"/>
      <w:pPr>
        <w:ind w:left="720" w:hanging="360"/>
      </w:pPr>
      <w:rPr>
        <w:rFonts w:hint="default"/>
      </w:rPr>
    </w:lvl>
    <w:lvl w:ilvl="1" w:tplc="31808712">
      <w:start w:val="1"/>
      <w:numFmt w:val="decimal"/>
      <w:lvlText w:val="%2)"/>
      <w:lvlJc w:val="left"/>
      <w:pPr>
        <w:ind w:left="1440" w:hanging="360"/>
      </w:pPr>
      <w:rPr>
        <w:b w:val="0"/>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0BF15ED1"/>
    <w:multiLevelType w:val="hybridMultilevel"/>
    <w:tmpl w:val="90E05E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562891"/>
    <w:multiLevelType w:val="hybridMultilevel"/>
    <w:tmpl w:val="2C4EEFDE"/>
    <w:lvl w:ilvl="0" w:tplc="C07257C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2A30F2"/>
    <w:multiLevelType w:val="singleLevel"/>
    <w:tmpl w:val="CF0E0434"/>
    <w:lvl w:ilvl="0">
      <w:start w:val="1"/>
      <w:numFmt w:val="lowerLetter"/>
      <w:lvlText w:val="%1)"/>
      <w:legacy w:legacy="1" w:legacySpace="0" w:legacyIndent="432"/>
      <w:lvlJc w:val="left"/>
      <w:rPr>
        <w:rFonts w:asciiTheme="minorHAnsi" w:hAnsiTheme="minorHAnsi" w:cstheme="minorHAnsi" w:hint="default"/>
      </w:rPr>
    </w:lvl>
  </w:abstractNum>
  <w:abstractNum w:abstractNumId="14">
    <w:nsid w:val="22781CBB"/>
    <w:multiLevelType w:val="hybridMultilevel"/>
    <w:tmpl w:val="F14A2C52"/>
    <w:lvl w:ilvl="0" w:tplc="04150011">
      <w:start w:val="1"/>
      <w:numFmt w:val="decimal"/>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EA1019"/>
    <w:multiLevelType w:val="hybridMultilevel"/>
    <w:tmpl w:val="CBD4144E"/>
    <w:lvl w:ilvl="0" w:tplc="04150011">
      <w:start w:val="1"/>
      <w:numFmt w:val="decimal"/>
      <w:lvlText w:val="%1)"/>
      <w:lvlJc w:val="left"/>
      <w:pPr>
        <w:ind w:left="1710" w:hanging="720"/>
      </w:pPr>
      <w:rPr>
        <w:rFonts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9">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A57EF4"/>
    <w:multiLevelType w:val="hybridMultilevel"/>
    <w:tmpl w:val="588EC13C"/>
    <w:lvl w:ilvl="0" w:tplc="38C07348">
      <w:start w:val="1"/>
      <w:numFmt w:val="decimal"/>
      <w:lvlText w:val="%1."/>
      <w:lvlJc w:val="left"/>
      <w:pPr>
        <w:ind w:left="1068" w:hanging="360"/>
      </w:pPr>
      <w:rPr>
        <w:rFonts w:hint="default"/>
      </w:rPr>
    </w:lvl>
    <w:lvl w:ilvl="1" w:tplc="A7FCFD2C">
      <w:start w:val="1"/>
      <w:numFmt w:val="decimal"/>
      <w:lvlText w:val="%2)"/>
      <w:lvlJc w:val="left"/>
      <w:pPr>
        <w:ind w:left="1788" w:hanging="360"/>
      </w:pPr>
      <w:rPr>
        <w:b w:val="0"/>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644"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3">
    <w:nsid w:val="31C22CAC"/>
    <w:multiLevelType w:val="hybridMultilevel"/>
    <w:tmpl w:val="FFAC0270"/>
    <w:lvl w:ilvl="0" w:tplc="A2EE18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357615A"/>
    <w:multiLevelType w:val="hybridMultilevel"/>
    <w:tmpl w:val="A75CF4A8"/>
    <w:lvl w:ilvl="0" w:tplc="04150011">
      <w:start w:val="1"/>
      <w:numFmt w:val="decimal"/>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4464D2"/>
    <w:multiLevelType w:val="hybridMultilevel"/>
    <w:tmpl w:val="E6609788"/>
    <w:lvl w:ilvl="0" w:tplc="0B24E64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nsid w:val="4AA25AAE"/>
    <w:multiLevelType w:val="hybridMultilevel"/>
    <w:tmpl w:val="16D8B44E"/>
    <w:lvl w:ilvl="0" w:tplc="F778463C">
      <w:start w:val="1"/>
      <w:numFmt w:val="decimal"/>
      <w:lvlText w:val="%1."/>
      <w:lvlJc w:val="left"/>
      <w:pPr>
        <w:ind w:left="720" w:hanging="360"/>
      </w:pPr>
      <w:rPr>
        <w:rFonts w:hint="default"/>
      </w:rPr>
    </w:lvl>
    <w:lvl w:ilvl="1" w:tplc="B39AB2C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3B04A46"/>
    <w:multiLevelType w:val="hybridMultilevel"/>
    <w:tmpl w:val="3EE08A18"/>
    <w:lvl w:ilvl="0" w:tplc="04150011">
      <w:start w:val="1"/>
      <w:numFmt w:val="decimal"/>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nsid w:val="62CA188A"/>
    <w:multiLevelType w:val="multilevel"/>
    <w:tmpl w:val="CF0CBD7E"/>
    <w:lvl w:ilvl="0">
      <w:start w:val="1"/>
      <w:numFmt w:val="decimal"/>
      <w:lvlText w:val="%1."/>
      <w:lvlJc w:val="left"/>
      <w:pPr>
        <w:ind w:left="0" w:firstLine="0"/>
      </w:pPr>
      <w:rPr>
        <w:b w:val="0"/>
        <w:bCs/>
      </w:rPr>
    </w:lvl>
    <w:lvl w:ilvl="1">
      <w:start w:val="1"/>
      <w:numFmt w:val="decimal"/>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nsid w:val="66564619"/>
    <w:multiLevelType w:val="hybridMultilevel"/>
    <w:tmpl w:val="E6609788"/>
    <w:lvl w:ilvl="0" w:tplc="0B24E64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6E904A28"/>
    <w:multiLevelType w:val="hybridMultilevel"/>
    <w:tmpl w:val="6678A972"/>
    <w:lvl w:ilvl="0" w:tplc="52C6D65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5">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9"/>
  </w:num>
  <w:num w:numId="2">
    <w:abstractNumId w:val="32"/>
  </w:num>
  <w:num w:numId="3">
    <w:abstractNumId w:val="16"/>
  </w:num>
  <w:num w:numId="4">
    <w:abstractNumId w:val="2"/>
  </w:num>
  <w:num w:numId="5">
    <w:abstractNumId w:val="8"/>
  </w:num>
  <w:num w:numId="6">
    <w:abstractNumId w:val="28"/>
  </w:num>
  <w:num w:numId="7">
    <w:abstractNumId w:val="10"/>
  </w:num>
  <w:num w:numId="8">
    <w:abstractNumId w:val="29"/>
  </w:num>
  <w:num w:numId="9">
    <w:abstractNumId w:val="42"/>
  </w:num>
  <w:num w:numId="10">
    <w:abstractNumId w:val="47"/>
  </w:num>
  <w:num w:numId="11">
    <w:abstractNumId w:val="31"/>
  </w:num>
  <w:num w:numId="12">
    <w:abstractNumId w:val="12"/>
  </w:num>
  <w:num w:numId="13">
    <w:abstractNumId w:val="45"/>
  </w:num>
  <w:num w:numId="14">
    <w:abstractNumId w:val="22"/>
  </w:num>
  <w:num w:numId="15">
    <w:abstractNumId w:val="20"/>
  </w:num>
  <w:num w:numId="16">
    <w:abstractNumId w:val="44"/>
  </w:num>
  <w:num w:numId="17">
    <w:abstractNumId w:val="33"/>
  </w:num>
  <w:num w:numId="18">
    <w:abstractNumId w:val="5"/>
  </w:num>
  <w:num w:numId="19">
    <w:abstractNumId w:val="6"/>
  </w:num>
  <w:num w:numId="20">
    <w:abstractNumId w:val="38"/>
  </w:num>
  <w:num w:numId="21">
    <w:abstractNumId w:val="7"/>
  </w:num>
  <w:num w:numId="22">
    <w:abstractNumId w:val="25"/>
  </w:num>
  <w:num w:numId="23">
    <w:abstractNumId w:val="26"/>
  </w:num>
  <w:num w:numId="24">
    <w:abstractNumId w:val="19"/>
  </w:num>
  <w:num w:numId="25">
    <w:abstractNumId w:val="11"/>
  </w:num>
  <w:num w:numId="26">
    <w:abstractNumId w:val="40"/>
  </w:num>
  <w:num w:numId="27">
    <w:abstractNumId w:val="27"/>
  </w:num>
  <w:num w:numId="28">
    <w:abstractNumId w:val="30"/>
  </w:num>
  <w:num w:numId="29">
    <w:abstractNumId w:val="17"/>
  </w:num>
  <w:num w:numId="30">
    <w:abstractNumId w:val="34"/>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39"/>
  </w:num>
  <w:num w:numId="36">
    <w:abstractNumId w:val="21"/>
  </w:num>
  <w:num w:numId="37">
    <w:abstractNumId w:val="1"/>
  </w:num>
  <w:num w:numId="38">
    <w:abstractNumId w:val="37"/>
  </w:num>
  <w:num w:numId="39">
    <w:abstractNumId w:val="23"/>
  </w:num>
  <w:num w:numId="40">
    <w:abstractNumId w:val="18"/>
  </w:num>
  <w:num w:numId="41">
    <w:abstractNumId w:val="41"/>
  </w:num>
  <w:num w:numId="42">
    <w:abstractNumId w:val="4"/>
  </w:num>
  <w:num w:numId="43">
    <w:abstractNumId w:val="14"/>
  </w:num>
  <w:num w:numId="44">
    <w:abstractNumId w:val="24"/>
  </w:num>
  <w:num w:numId="45">
    <w:abstractNumId w:val="35"/>
  </w:num>
  <w:num w:numId="46">
    <w:abstractNumId w:val="36"/>
  </w:num>
  <w:num w:numId="47">
    <w:abstractNumId w:val="1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tosz Kaźmierczak">
    <w15:presenceInfo w15:providerId="Windows Live" w15:userId="51b3ff962907f4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49DD"/>
    <w:rsid w:val="000118FA"/>
    <w:rsid w:val="000161AB"/>
    <w:rsid w:val="0003117F"/>
    <w:rsid w:val="0003781A"/>
    <w:rsid w:val="0006393C"/>
    <w:rsid w:val="00070875"/>
    <w:rsid w:val="00070A0C"/>
    <w:rsid w:val="000913CF"/>
    <w:rsid w:val="000B0C7A"/>
    <w:rsid w:val="000B10DF"/>
    <w:rsid w:val="000C506C"/>
    <w:rsid w:val="000D0274"/>
    <w:rsid w:val="000F3E5E"/>
    <w:rsid w:val="00123F3B"/>
    <w:rsid w:val="00127522"/>
    <w:rsid w:val="001334FC"/>
    <w:rsid w:val="0013790A"/>
    <w:rsid w:val="0014271C"/>
    <w:rsid w:val="0014274A"/>
    <w:rsid w:val="00157F48"/>
    <w:rsid w:val="001623C6"/>
    <w:rsid w:val="00175B8C"/>
    <w:rsid w:val="001A1DC9"/>
    <w:rsid w:val="001C5B16"/>
    <w:rsid w:val="001C5E48"/>
    <w:rsid w:val="001D2DA7"/>
    <w:rsid w:val="001E1A32"/>
    <w:rsid w:val="0021427B"/>
    <w:rsid w:val="0023754A"/>
    <w:rsid w:val="00240F24"/>
    <w:rsid w:val="0024427B"/>
    <w:rsid w:val="00263819"/>
    <w:rsid w:val="00265764"/>
    <w:rsid w:val="00266BB0"/>
    <w:rsid w:val="00272F7A"/>
    <w:rsid w:val="00294643"/>
    <w:rsid w:val="002A46C4"/>
    <w:rsid w:val="002B63BE"/>
    <w:rsid w:val="002C592E"/>
    <w:rsid w:val="002D13B5"/>
    <w:rsid w:val="002D18CA"/>
    <w:rsid w:val="002D5412"/>
    <w:rsid w:val="002E0D95"/>
    <w:rsid w:val="002F1722"/>
    <w:rsid w:val="00311F1C"/>
    <w:rsid w:val="003219B9"/>
    <w:rsid w:val="003231E9"/>
    <w:rsid w:val="003349E0"/>
    <w:rsid w:val="00342F75"/>
    <w:rsid w:val="00355B08"/>
    <w:rsid w:val="00357816"/>
    <w:rsid w:val="00357CB7"/>
    <w:rsid w:val="00363F2C"/>
    <w:rsid w:val="0037103C"/>
    <w:rsid w:val="0038201B"/>
    <w:rsid w:val="003B1407"/>
    <w:rsid w:val="003B49C6"/>
    <w:rsid w:val="004051FF"/>
    <w:rsid w:val="00426D92"/>
    <w:rsid w:val="004302D8"/>
    <w:rsid w:val="00432778"/>
    <w:rsid w:val="00440BFF"/>
    <w:rsid w:val="00453C05"/>
    <w:rsid w:val="00454336"/>
    <w:rsid w:val="0045716F"/>
    <w:rsid w:val="0046156D"/>
    <w:rsid w:val="0046296C"/>
    <w:rsid w:val="00472676"/>
    <w:rsid w:val="00475021"/>
    <w:rsid w:val="00493B0B"/>
    <w:rsid w:val="00497857"/>
    <w:rsid w:val="00497BDA"/>
    <w:rsid w:val="004A4309"/>
    <w:rsid w:val="004B3ABA"/>
    <w:rsid w:val="004C47FB"/>
    <w:rsid w:val="004C497C"/>
    <w:rsid w:val="004D1189"/>
    <w:rsid w:val="004E62D9"/>
    <w:rsid w:val="005023DA"/>
    <w:rsid w:val="005207D9"/>
    <w:rsid w:val="005217CD"/>
    <w:rsid w:val="00524076"/>
    <w:rsid w:val="00524C06"/>
    <w:rsid w:val="00526260"/>
    <w:rsid w:val="005330C8"/>
    <w:rsid w:val="005410D3"/>
    <w:rsid w:val="00575794"/>
    <w:rsid w:val="00593062"/>
    <w:rsid w:val="00594FB3"/>
    <w:rsid w:val="00595648"/>
    <w:rsid w:val="005A65E9"/>
    <w:rsid w:val="005C1663"/>
    <w:rsid w:val="005E2966"/>
    <w:rsid w:val="005E2B64"/>
    <w:rsid w:val="005E3A09"/>
    <w:rsid w:val="005E719B"/>
    <w:rsid w:val="005F236D"/>
    <w:rsid w:val="00613BE9"/>
    <w:rsid w:val="006369A5"/>
    <w:rsid w:val="006409DC"/>
    <w:rsid w:val="00653A3C"/>
    <w:rsid w:val="00661BF4"/>
    <w:rsid w:val="00666133"/>
    <w:rsid w:val="00687E60"/>
    <w:rsid w:val="006917C1"/>
    <w:rsid w:val="006B6CE4"/>
    <w:rsid w:val="006D75E2"/>
    <w:rsid w:val="006E12D2"/>
    <w:rsid w:val="007011F6"/>
    <w:rsid w:val="0072224D"/>
    <w:rsid w:val="00730394"/>
    <w:rsid w:val="007437E7"/>
    <w:rsid w:val="007525CA"/>
    <w:rsid w:val="00752662"/>
    <w:rsid w:val="00752D6C"/>
    <w:rsid w:val="00756AE7"/>
    <w:rsid w:val="00764C6E"/>
    <w:rsid w:val="00770A2D"/>
    <w:rsid w:val="0077224C"/>
    <w:rsid w:val="007838EB"/>
    <w:rsid w:val="007842D4"/>
    <w:rsid w:val="007A3245"/>
    <w:rsid w:val="007A3924"/>
    <w:rsid w:val="007C4AD9"/>
    <w:rsid w:val="007E2674"/>
    <w:rsid w:val="007E2AB6"/>
    <w:rsid w:val="007F4381"/>
    <w:rsid w:val="007F6E7D"/>
    <w:rsid w:val="008069B1"/>
    <w:rsid w:val="00826698"/>
    <w:rsid w:val="00840DC8"/>
    <w:rsid w:val="00845F3B"/>
    <w:rsid w:val="00881E2D"/>
    <w:rsid w:val="0088217D"/>
    <w:rsid w:val="00886F57"/>
    <w:rsid w:val="008D7822"/>
    <w:rsid w:val="008F28A4"/>
    <w:rsid w:val="0094128A"/>
    <w:rsid w:val="009428FC"/>
    <w:rsid w:val="00951AAB"/>
    <w:rsid w:val="00975F57"/>
    <w:rsid w:val="00986919"/>
    <w:rsid w:val="009C4BCE"/>
    <w:rsid w:val="009D6CE9"/>
    <w:rsid w:val="009E308A"/>
    <w:rsid w:val="009F395B"/>
    <w:rsid w:val="009F5262"/>
    <w:rsid w:val="00A15232"/>
    <w:rsid w:val="00A26195"/>
    <w:rsid w:val="00A26A08"/>
    <w:rsid w:val="00A27FEF"/>
    <w:rsid w:val="00A33358"/>
    <w:rsid w:val="00A34442"/>
    <w:rsid w:val="00A43644"/>
    <w:rsid w:val="00A7357E"/>
    <w:rsid w:val="00A73981"/>
    <w:rsid w:val="00A76AFA"/>
    <w:rsid w:val="00A8446D"/>
    <w:rsid w:val="00A90D6B"/>
    <w:rsid w:val="00AA1A81"/>
    <w:rsid w:val="00AA3977"/>
    <w:rsid w:val="00AA662E"/>
    <w:rsid w:val="00AB0AD9"/>
    <w:rsid w:val="00AB1016"/>
    <w:rsid w:val="00AB5B10"/>
    <w:rsid w:val="00AC428F"/>
    <w:rsid w:val="00AC5B28"/>
    <w:rsid w:val="00AE6B69"/>
    <w:rsid w:val="00B154F2"/>
    <w:rsid w:val="00B21F36"/>
    <w:rsid w:val="00B253B1"/>
    <w:rsid w:val="00B2614A"/>
    <w:rsid w:val="00B40980"/>
    <w:rsid w:val="00B41A87"/>
    <w:rsid w:val="00B45064"/>
    <w:rsid w:val="00B51489"/>
    <w:rsid w:val="00B56A0D"/>
    <w:rsid w:val="00B56CF9"/>
    <w:rsid w:val="00BA01F8"/>
    <w:rsid w:val="00BA1150"/>
    <w:rsid w:val="00BB440D"/>
    <w:rsid w:val="00BC290F"/>
    <w:rsid w:val="00BC5B6B"/>
    <w:rsid w:val="00BC5FE1"/>
    <w:rsid w:val="00BE0895"/>
    <w:rsid w:val="00BE18AF"/>
    <w:rsid w:val="00BF2C38"/>
    <w:rsid w:val="00C001E1"/>
    <w:rsid w:val="00C11A6B"/>
    <w:rsid w:val="00C203E4"/>
    <w:rsid w:val="00C21168"/>
    <w:rsid w:val="00C34B18"/>
    <w:rsid w:val="00C359BA"/>
    <w:rsid w:val="00C36B07"/>
    <w:rsid w:val="00C37CB9"/>
    <w:rsid w:val="00C4545C"/>
    <w:rsid w:val="00C50C0E"/>
    <w:rsid w:val="00C51FCA"/>
    <w:rsid w:val="00C7149D"/>
    <w:rsid w:val="00C81D16"/>
    <w:rsid w:val="00C830B2"/>
    <w:rsid w:val="00C85CCC"/>
    <w:rsid w:val="00C86280"/>
    <w:rsid w:val="00C9320C"/>
    <w:rsid w:val="00C949A9"/>
    <w:rsid w:val="00CB71BA"/>
    <w:rsid w:val="00CE0500"/>
    <w:rsid w:val="00CE52E9"/>
    <w:rsid w:val="00D157FB"/>
    <w:rsid w:val="00D167C6"/>
    <w:rsid w:val="00D27E15"/>
    <w:rsid w:val="00D36520"/>
    <w:rsid w:val="00D370BE"/>
    <w:rsid w:val="00D54D65"/>
    <w:rsid w:val="00D57553"/>
    <w:rsid w:val="00D71E21"/>
    <w:rsid w:val="00D753EB"/>
    <w:rsid w:val="00D80FE0"/>
    <w:rsid w:val="00D8502A"/>
    <w:rsid w:val="00D86BD8"/>
    <w:rsid w:val="00D86F57"/>
    <w:rsid w:val="00DA2EAD"/>
    <w:rsid w:val="00DB4BCE"/>
    <w:rsid w:val="00DC16BD"/>
    <w:rsid w:val="00DC7C7E"/>
    <w:rsid w:val="00DD122B"/>
    <w:rsid w:val="00DD3B55"/>
    <w:rsid w:val="00DD5708"/>
    <w:rsid w:val="00DE3507"/>
    <w:rsid w:val="00DE4729"/>
    <w:rsid w:val="00DF0746"/>
    <w:rsid w:val="00DF4B9E"/>
    <w:rsid w:val="00E11006"/>
    <w:rsid w:val="00E15D2A"/>
    <w:rsid w:val="00E1748A"/>
    <w:rsid w:val="00E26C8B"/>
    <w:rsid w:val="00E56479"/>
    <w:rsid w:val="00E87DCD"/>
    <w:rsid w:val="00EB3F07"/>
    <w:rsid w:val="00ED4587"/>
    <w:rsid w:val="00ED4641"/>
    <w:rsid w:val="00EF73EE"/>
    <w:rsid w:val="00F10F26"/>
    <w:rsid w:val="00F13358"/>
    <w:rsid w:val="00F36EE3"/>
    <w:rsid w:val="00F37E29"/>
    <w:rsid w:val="00F5221E"/>
    <w:rsid w:val="00F54158"/>
    <w:rsid w:val="00F61EF6"/>
    <w:rsid w:val="00F734BE"/>
    <w:rsid w:val="00F83365"/>
    <w:rsid w:val="00F85137"/>
    <w:rsid w:val="00F86403"/>
    <w:rsid w:val="00F902D9"/>
    <w:rsid w:val="00F97A89"/>
    <w:rsid w:val="00FA77A5"/>
    <w:rsid w:val="00FC39D0"/>
    <w:rsid w:val="00FC7B56"/>
    <w:rsid w:val="00FE0149"/>
    <w:rsid w:val="00FE4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895"/>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51FCA"/>
  </w:style>
  <w:style w:type="paragraph" w:styleId="Zwykytekst">
    <w:name w:val="Plain Text"/>
    <w:basedOn w:val="Normalny"/>
    <w:link w:val="ZwykytekstZnak"/>
    <w:uiPriority w:val="99"/>
    <w:unhideWhenUsed/>
    <w:rsid w:val="0072224D"/>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rsid w:val="0072224D"/>
    <w:rPr>
      <w:rFonts w:ascii="Calibri" w:eastAsiaTheme="minorHAnsi" w:hAnsi="Calibri"/>
      <w:szCs w:val="21"/>
      <w:lang w:eastAsia="en-US"/>
    </w:rPr>
  </w:style>
  <w:style w:type="paragraph" w:customStyle="1" w:styleId="TableContents">
    <w:name w:val="Table Contents"/>
    <w:basedOn w:val="Normalny"/>
    <w:rsid w:val="00C203E4"/>
    <w:pPr>
      <w:widowControl w:val="0"/>
      <w:suppressLineNumbers/>
      <w:suppressAutoHyphens/>
      <w:autoSpaceDN w:val="0"/>
      <w:spacing w:after="0" w:line="240" w:lineRule="auto"/>
      <w:textAlignment w:val="baseline"/>
    </w:pPr>
    <w:rPr>
      <w:rFonts w:ascii="Arial" w:eastAsia="Lucida Sans Unicode" w:hAnsi="Arial" w:cs="Tahoma"/>
      <w:kern w:val="3"/>
      <w:szCs w:val="24"/>
    </w:rPr>
  </w:style>
  <w:style w:type="paragraph" w:customStyle="1" w:styleId="umowaakapit">
    <w:name w:val="umowa_akapit"/>
    <w:basedOn w:val="Normalny"/>
    <w:rsid w:val="00FC7B56"/>
    <w:pPr>
      <w:autoSpaceDN w:val="0"/>
      <w:spacing w:after="0" w:line="240" w:lineRule="auto"/>
      <w:ind w:firstLine="567"/>
      <w:jc w:val="both"/>
    </w:pPr>
    <w:rPr>
      <w:rFonts w:ascii="Arial" w:eastAsia="Arial Unicode MS" w:hAnsi="Arial" w:cs="Mangal"/>
      <w:kern w:val="3"/>
      <w:sz w:val="20"/>
      <w:szCs w:val="24"/>
      <w:lang w:eastAsia="zh-CN" w:bidi="hi-IN"/>
    </w:rPr>
  </w:style>
  <w:style w:type="character" w:customStyle="1" w:styleId="FontStyle89">
    <w:name w:val="Font Style89"/>
    <w:basedOn w:val="Domylnaczcionkaakapitu"/>
    <w:uiPriority w:val="99"/>
    <w:rsid w:val="00432778"/>
    <w:rPr>
      <w:rFonts w:ascii="Book Antiqua" w:hAnsi="Book Antiqua" w:cs="Book Antiqua"/>
      <w:sz w:val="18"/>
      <w:szCs w:val="18"/>
    </w:rPr>
  </w:style>
  <w:style w:type="paragraph" w:customStyle="1" w:styleId="Style32">
    <w:name w:val="Style32"/>
    <w:basedOn w:val="Normalny"/>
    <w:uiPriority w:val="99"/>
    <w:rsid w:val="00432778"/>
    <w:pPr>
      <w:widowControl w:val="0"/>
      <w:autoSpaceDE w:val="0"/>
      <w:autoSpaceDN w:val="0"/>
      <w:adjustRightInd w:val="0"/>
      <w:spacing w:after="0" w:line="310" w:lineRule="exact"/>
      <w:ind w:hanging="360"/>
      <w:jc w:val="both"/>
    </w:pPr>
    <w:rPr>
      <w:rFonts w:ascii="Book Antiqua" w:hAnsi="Book Antiqua"/>
      <w:sz w:val="24"/>
      <w:szCs w:val="24"/>
    </w:rPr>
  </w:style>
  <w:style w:type="paragraph" w:customStyle="1" w:styleId="Style37">
    <w:name w:val="Style37"/>
    <w:basedOn w:val="Normalny"/>
    <w:uiPriority w:val="99"/>
    <w:rsid w:val="00432778"/>
    <w:pPr>
      <w:widowControl w:val="0"/>
      <w:autoSpaceDE w:val="0"/>
      <w:autoSpaceDN w:val="0"/>
      <w:adjustRightInd w:val="0"/>
      <w:spacing w:after="0" w:line="312" w:lineRule="exact"/>
      <w:ind w:hanging="370"/>
      <w:jc w:val="both"/>
    </w:pPr>
    <w:rPr>
      <w:rFonts w:ascii="Book Antiqua" w:hAnsi="Book Antiqua"/>
      <w:sz w:val="24"/>
      <w:szCs w:val="24"/>
    </w:rPr>
  </w:style>
  <w:style w:type="paragraph" w:customStyle="1" w:styleId="Style52">
    <w:name w:val="Style52"/>
    <w:basedOn w:val="Normalny"/>
    <w:uiPriority w:val="99"/>
    <w:rsid w:val="00432778"/>
    <w:pPr>
      <w:widowControl w:val="0"/>
      <w:autoSpaceDE w:val="0"/>
      <w:autoSpaceDN w:val="0"/>
      <w:adjustRightInd w:val="0"/>
      <w:spacing w:after="0" w:line="312" w:lineRule="exact"/>
      <w:ind w:hanging="432"/>
      <w:jc w:val="both"/>
    </w:pPr>
    <w:rPr>
      <w:rFonts w:ascii="Book Antiqua" w:hAnsi="Book Antiqua"/>
      <w:sz w:val="24"/>
      <w:szCs w:val="24"/>
    </w:rPr>
  </w:style>
  <w:style w:type="paragraph" w:styleId="Tekstprzypisukocowego">
    <w:name w:val="endnote text"/>
    <w:basedOn w:val="Normalny"/>
    <w:link w:val="TekstprzypisukocowegoZnak"/>
    <w:uiPriority w:val="99"/>
    <w:semiHidden/>
    <w:unhideWhenUsed/>
    <w:rsid w:val="00BC29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290F"/>
    <w:rPr>
      <w:sz w:val="20"/>
      <w:szCs w:val="20"/>
    </w:rPr>
  </w:style>
  <w:style w:type="character" w:styleId="Odwoanieprzypisukocowego">
    <w:name w:val="endnote reference"/>
    <w:basedOn w:val="Domylnaczcionkaakapitu"/>
    <w:uiPriority w:val="99"/>
    <w:semiHidden/>
    <w:unhideWhenUsed/>
    <w:rsid w:val="00BC290F"/>
    <w:rPr>
      <w:vertAlign w:val="superscript"/>
    </w:rPr>
  </w:style>
  <w:style w:type="character" w:styleId="Odwoaniedokomentarza">
    <w:name w:val="annotation reference"/>
    <w:basedOn w:val="Domylnaczcionkaakapitu"/>
    <w:uiPriority w:val="99"/>
    <w:semiHidden/>
    <w:unhideWhenUsed/>
    <w:rsid w:val="000D0274"/>
    <w:rPr>
      <w:sz w:val="16"/>
      <w:szCs w:val="16"/>
    </w:rPr>
  </w:style>
  <w:style w:type="paragraph" w:styleId="Tekstkomentarza">
    <w:name w:val="annotation text"/>
    <w:basedOn w:val="Normalny"/>
    <w:link w:val="TekstkomentarzaZnak"/>
    <w:uiPriority w:val="99"/>
    <w:semiHidden/>
    <w:unhideWhenUsed/>
    <w:rsid w:val="000D02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0274"/>
    <w:rPr>
      <w:sz w:val="20"/>
      <w:szCs w:val="20"/>
    </w:rPr>
  </w:style>
  <w:style w:type="paragraph" w:styleId="Tematkomentarza">
    <w:name w:val="annotation subject"/>
    <w:basedOn w:val="Tekstkomentarza"/>
    <w:next w:val="Tekstkomentarza"/>
    <w:link w:val="TematkomentarzaZnak"/>
    <w:uiPriority w:val="99"/>
    <w:semiHidden/>
    <w:unhideWhenUsed/>
    <w:rsid w:val="000D0274"/>
    <w:rPr>
      <w:b/>
      <w:bCs/>
    </w:rPr>
  </w:style>
  <w:style w:type="character" w:customStyle="1" w:styleId="TematkomentarzaZnak">
    <w:name w:val="Temat komentarza Znak"/>
    <w:basedOn w:val="TekstkomentarzaZnak"/>
    <w:link w:val="Tematkomentarza"/>
    <w:uiPriority w:val="99"/>
    <w:semiHidden/>
    <w:rsid w:val="000D02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895"/>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51FCA"/>
  </w:style>
  <w:style w:type="paragraph" w:styleId="Zwykytekst">
    <w:name w:val="Plain Text"/>
    <w:basedOn w:val="Normalny"/>
    <w:link w:val="ZwykytekstZnak"/>
    <w:uiPriority w:val="99"/>
    <w:unhideWhenUsed/>
    <w:rsid w:val="0072224D"/>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rsid w:val="0072224D"/>
    <w:rPr>
      <w:rFonts w:ascii="Calibri" w:eastAsiaTheme="minorHAnsi" w:hAnsi="Calibri"/>
      <w:szCs w:val="21"/>
      <w:lang w:eastAsia="en-US"/>
    </w:rPr>
  </w:style>
  <w:style w:type="paragraph" w:customStyle="1" w:styleId="TableContents">
    <w:name w:val="Table Contents"/>
    <w:basedOn w:val="Normalny"/>
    <w:rsid w:val="00C203E4"/>
    <w:pPr>
      <w:widowControl w:val="0"/>
      <w:suppressLineNumbers/>
      <w:suppressAutoHyphens/>
      <w:autoSpaceDN w:val="0"/>
      <w:spacing w:after="0" w:line="240" w:lineRule="auto"/>
      <w:textAlignment w:val="baseline"/>
    </w:pPr>
    <w:rPr>
      <w:rFonts w:ascii="Arial" w:eastAsia="Lucida Sans Unicode" w:hAnsi="Arial" w:cs="Tahoma"/>
      <w:kern w:val="3"/>
      <w:szCs w:val="24"/>
    </w:rPr>
  </w:style>
  <w:style w:type="paragraph" w:customStyle="1" w:styleId="umowaakapit">
    <w:name w:val="umowa_akapit"/>
    <w:basedOn w:val="Normalny"/>
    <w:rsid w:val="00FC7B56"/>
    <w:pPr>
      <w:autoSpaceDN w:val="0"/>
      <w:spacing w:after="0" w:line="240" w:lineRule="auto"/>
      <w:ind w:firstLine="567"/>
      <w:jc w:val="both"/>
    </w:pPr>
    <w:rPr>
      <w:rFonts w:ascii="Arial" w:eastAsia="Arial Unicode MS" w:hAnsi="Arial" w:cs="Mangal"/>
      <w:kern w:val="3"/>
      <w:sz w:val="20"/>
      <w:szCs w:val="24"/>
      <w:lang w:eastAsia="zh-CN" w:bidi="hi-IN"/>
    </w:rPr>
  </w:style>
  <w:style w:type="character" w:customStyle="1" w:styleId="FontStyle89">
    <w:name w:val="Font Style89"/>
    <w:basedOn w:val="Domylnaczcionkaakapitu"/>
    <w:uiPriority w:val="99"/>
    <w:rsid w:val="00432778"/>
    <w:rPr>
      <w:rFonts w:ascii="Book Antiqua" w:hAnsi="Book Antiqua" w:cs="Book Antiqua"/>
      <w:sz w:val="18"/>
      <w:szCs w:val="18"/>
    </w:rPr>
  </w:style>
  <w:style w:type="paragraph" w:customStyle="1" w:styleId="Style32">
    <w:name w:val="Style32"/>
    <w:basedOn w:val="Normalny"/>
    <w:uiPriority w:val="99"/>
    <w:rsid w:val="00432778"/>
    <w:pPr>
      <w:widowControl w:val="0"/>
      <w:autoSpaceDE w:val="0"/>
      <w:autoSpaceDN w:val="0"/>
      <w:adjustRightInd w:val="0"/>
      <w:spacing w:after="0" w:line="310" w:lineRule="exact"/>
      <w:ind w:hanging="360"/>
      <w:jc w:val="both"/>
    </w:pPr>
    <w:rPr>
      <w:rFonts w:ascii="Book Antiqua" w:hAnsi="Book Antiqua"/>
      <w:sz w:val="24"/>
      <w:szCs w:val="24"/>
    </w:rPr>
  </w:style>
  <w:style w:type="paragraph" w:customStyle="1" w:styleId="Style37">
    <w:name w:val="Style37"/>
    <w:basedOn w:val="Normalny"/>
    <w:uiPriority w:val="99"/>
    <w:rsid w:val="00432778"/>
    <w:pPr>
      <w:widowControl w:val="0"/>
      <w:autoSpaceDE w:val="0"/>
      <w:autoSpaceDN w:val="0"/>
      <w:adjustRightInd w:val="0"/>
      <w:spacing w:after="0" w:line="312" w:lineRule="exact"/>
      <w:ind w:hanging="370"/>
      <w:jc w:val="both"/>
    </w:pPr>
    <w:rPr>
      <w:rFonts w:ascii="Book Antiqua" w:hAnsi="Book Antiqua"/>
      <w:sz w:val="24"/>
      <w:szCs w:val="24"/>
    </w:rPr>
  </w:style>
  <w:style w:type="paragraph" w:customStyle="1" w:styleId="Style52">
    <w:name w:val="Style52"/>
    <w:basedOn w:val="Normalny"/>
    <w:uiPriority w:val="99"/>
    <w:rsid w:val="00432778"/>
    <w:pPr>
      <w:widowControl w:val="0"/>
      <w:autoSpaceDE w:val="0"/>
      <w:autoSpaceDN w:val="0"/>
      <w:adjustRightInd w:val="0"/>
      <w:spacing w:after="0" w:line="312" w:lineRule="exact"/>
      <w:ind w:hanging="432"/>
      <w:jc w:val="both"/>
    </w:pPr>
    <w:rPr>
      <w:rFonts w:ascii="Book Antiqua" w:hAnsi="Book Antiqua"/>
      <w:sz w:val="24"/>
      <w:szCs w:val="24"/>
    </w:rPr>
  </w:style>
  <w:style w:type="paragraph" w:styleId="Tekstprzypisukocowego">
    <w:name w:val="endnote text"/>
    <w:basedOn w:val="Normalny"/>
    <w:link w:val="TekstprzypisukocowegoZnak"/>
    <w:uiPriority w:val="99"/>
    <w:semiHidden/>
    <w:unhideWhenUsed/>
    <w:rsid w:val="00BC29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290F"/>
    <w:rPr>
      <w:sz w:val="20"/>
      <w:szCs w:val="20"/>
    </w:rPr>
  </w:style>
  <w:style w:type="character" w:styleId="Odwoanieprzypisukocowego">
    <w:name w:val="endnote reference"/>
    <w:basedOn w:val="Domylnaczcionkaakapitu"/>
    <w:uiPriority w:val="99"/>
    <w:semiHidden/>
    <w:unhideWhenUsed/>
    <w:rsid w:val="00BC290F"/>
    <w:rPr>
      <w:vertAlign w:val="superscript"/>
    </w:rPr>
  </w:style>
  <w:style w:type="character" w:styleId="Odwoaniedokomentarza">
    <w:name w:val="annotation reference"/>
    <w:basedOn w:val="Domylnaczcionkaakapitu"/>
    <w:uiPriority w:val="99"/>
    <w:semiHidden/>
    <w:unhideWhenUsed/>
    <w:rsid w:val="000D0274"/>
    <w:rPr>
      <w:sz w:val="16"/>
      <w:szCs w:val="16"/>
    </w:rPr>
  </w:style>
  <w:style w:type="paragraph" w:styleId="Tekstkomentarza">
    <w:name w:val="annotation text"/>
    <w:basedOn w:val="Normalny"/>
    <w:link w:val="TekstkomentarzaZnak"/>
    <w:uiPriority w:val="99"/>
    <w:semiHidden/>
    <w:unhideWhenUsed/>
    <w:rsid w:val="000D02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0274"/>
    <w:rPr>
      <w:sz w:val="20"/>
      <w:szCs w:val="20"/>
    </w:rPr>
  </w:style>
  <w:style w:type="paragraph" w:styleId="Tematkomentarza">
    <w:name w:val="annotation subject"/>
    <w:basedOn w:val="Tekstkomentarza"/>
    <w:next w:val="Tekstkomentarza"/>
    <w:link w:val="TematkomentarzaZnak"/>
    <w:uiPriority w:val="99"/>
    <w:semiHidden/>
    <w:unhideWhenUsed/>
    <w:rsid w:val="000D0274"/>
    <w:rPr>
      <w:b/>
      <w:bCs/>
    </w:rPr>
  </w:style>
  <w:style w:type="character" w:customStyle="1" w:styleId="TematkomentarzaZnak">
    <w:name w:val="Temat komentarza Znak"/>
    <w:basedOn w:val="TekstkomentarzaZnak"/>
    <w:link w:val="Tematkomentarza"/>
    <w:uiPriority w:val="99"/>
    <w:semiHidden/>
    <w:rsid w:val="000D0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4292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resko@resko.pl" TargetMode="External"/><Relationship Id="rId7" Type="http://schemas.openxmlformats.org/officeDocument/2006/relationships/footnotes" Target="footnotes.xml"/><Relationship Id="rId12" Type="http://schemas.openxmlformats.org/officeDocument/2006/relationships/hyperlink" Target="https://platformazakupowa.pl/transakcja/763830"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76383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karbnik@resko.pl"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platformazakupowa.pl/pn/resko" TargetMode="External"/><Relationship Id="rId19" Type="http://schemas.openxmlformats.org/officeDocument/2006/relationships/hyperlink" Target="https://platformazakupowa.pl/transakcja/76383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iod@resko.pl" TargetMode="External"/><Relationship Id="rId27"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A6900-F4AA-4500-8988-3172F9FA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36</Pages>
  <Words>14198</Words>
  <Characters>85191</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6</cp:revision>
  <cp:lastPrinted>2021-11-03T11:51:00Z</cp:lastPrinted>
  <dcterms:created xsi:type="dcterms:W3CDTF">2023-05-17T11:21:00Z</dcterms:created>
  <dcterms:modified xsi:type="dcterms:W3CDTF">2023-05-18T08:03:00Z</dcterms:modified>
</cp:coreProperties>
</file>