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27" w:rsidRPr="00610E33" w:rsidRDefault="005C2A27" w:rsidP="00A474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0E2E6E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</w:t>
      </w:r>
      <w:r w:rsidR="00610E33" w:rsidRPr="000E2E6E">
        <w:rPr>
          <w:rFonts w:asciiTheme="minorHAnsi" w:hAnsiTheme="minorHAnsi" w:cs="Times New Roman"/>
          <w:sz w:val="20"/>
          <w:szCs w:val="20"/>
        </w:rPr>
        <w:t xml:space="preserve">                                     </w:t>
      </w:r>
      <w:r w:rsidR="00A47459">
        <w:rPr>
          <w:rFonts w:asciiTheme="minorHAnsi" w:hAnsiTheme="minorHAnsi" w:cs="Times New Roman"/>
          <w:sz w:val="20"/>
          <w:szCs w:val="20"/>
        </w:rPr>
        <w:t xml:space="preserve">    </w:t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A47459">
        <w:rPr>
          <w:rFonts w:asciiTheme="minorHAnsi" w:hAnsiTheme="minorHAnsi" w:cs="Times New Roman"/>
          <w:sz w:val="20"/>
          <w:szCs w:val="20"/>
        </w:rPr>
        <w:tab/>
        <w:t>Załącznik nr 8</w:t>
      </w:r>
      <w:r w:rsidRPr="000E2E6E">
        <w:rPr>
          <w:rFonts w:asciiTheme="minorHAnsi" w:hAnsiTheme="minorHAnsi" w:cs="Times New Roman"/>
          <w:sz w:val="20"/>
          <w:szCs w:val="20"/>
        </w:rPr>
        <w:t xml:space="preserve"> do SWZ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 Wykonawca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(pełna nazwa/firma,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(adres)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w zależności od podmiotu: NIP/PESEL, KRS/</w:t>
      </w:r>
      <w:proofErr w:type="spellStart"/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CEiDG</w:t>
      </w:r>
      <w:proofErr w:type="spellEnd"/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) </w:t>
      </w:r>
    </w:p>
    <w:p w:rsidR="005C2A27" w:rsidRPr="000E2E6E" w:rsidRDefault="00086C15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r</w:t>
      </w:r>
      <w:r w:rsidR="005C2A27"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eprezentowany przez: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5C2A27" w:rsidRPr="000E2E6E" w:rsidRDefault="005C2A27" w:rsidP="00A47459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Oświadczenie Wykonawcy o aktualności informacji zawartych w oświadczeniu, o którym mowa </w:t>
      </w:r>
      <w:r w:rsidR="00706CCC"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>w art. 125 ust. 1 ustawy (JEDZ)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Na potrzeby postępowania prowadzonego pn.: 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b/>
          <w:sz w:val="20"/>
          <w:szCs w:val="20"/>
        </w:rPr>
        <w:t xml:space="preserve">Dostawa </w:t>
      </w:r>
      <w:r w:rsidRPr="000E2E6E">
        <w:rPr>
          <w:rFonts w:asciiTheme="minorHAnsi" w:hAnsiTheme="minorHAnsi" w:cs="Times New Roman"/>
          <w:b/>
          <w:bCs/>
          <w:sz w:val="20"/>
          <w:szCs w:val="20"/>
        </w:rPr>
        <w:t xml:space="preserve">fabrycznie nowego ciężkiego </w:t>
      </w:r>
      <w:bookmarkStart w:id="0" w:name="_Hlk100556553"/>
      <w:r w:rsidRPr="000E2E6E">
        <w:rPr>
          <w:rFonts w:asciiTheme="minorHAnsi" w:hAnsiTheme="minorHAnsi" w:cs="Times New Roman"/>
          <w:b/>
          <w:bCs/>
          <w:sz w:val="20"/>
          <w:szCs w:val="20"/>
        </w:rPr>
        <w:t>samochodu ratowniczo-gaśniczego</w:t>
      </w:r>
      <w:bookmarkEnd w:id="0"/>
      <w:r w:rsidRPr="000E2E6E">
        <w:rPr>
          <w:rFonts w:asciiTheme="minorHAnsi" w:hAnsiTheme="minorHAnsi" w:cs="Times New Roman"/>
          <w:b/>
          <w:bCs/>
          <w:sz w:val="20"/>
          <w:szCs w:val="20"/>
        </w:rPr>
        <w:t xml:space="preserve">  kategorii II z napędem 4x4 dla </w:t>
      </w:r>
      <w:r w:rsidR="00A47459">
        <w:rPr>
          <w:rFonts w:asciiTheme="minorHAnsi" w:hAnsiTheme="minorHAnsi" w:cs="Times New Roman"/>
          <w:b/>
          <w:bCs/>
          <w:sz w:val="20"/>
          <w:szCs w:val="20"/>
        </w:rPr>
        <w:t>OSP w Jaświłach</w:t>
      </w:r>
    </w:p>
    <w:p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>oświadczam, że informacje zawarte w złożonym przez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e mnie/</w:t>
      </w:r>
      <w:r w:rsidRPr="000E2E6E">
        <w:rPr>
          <w:rFonts w:asciiTheme="minorHAnsi" w:hAnsiTheme="minorHAnsi" w:cs="Times New Roman"/>
          <w:color w:val="auto"/>
          <w:sz w:val="20"/>
          <w:szCs w:val="20"/>
        </w:rPr>
        <w:t>nas oświad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czeniu – JEDZ i oświadczeniu 3a/3b</w:t>
      </w: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w zakresie niżej wymienionych podstaw wykluczenia wskazanych przez zamawiającego są aktualne: </w:t>
      </w:r>
    </w:p>
    <w:p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3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</w:p>
    <w:p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4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 , dotyczących orzeczenia zakazu ubiegania się o zamówienie publiczne tytułem środka zapobiegawczego, </w:t>
      </w:r>
    </w:p>
    <w:p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5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dotyczących zawarcia z innymi wykonawcami porozumienia mającego na celu zakłócenie konkurencji, </w:t>
      </w:r>
    </w:p>
    <w:p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6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bookmarkStart w:id="1" w:name="_GoBack"/>
      <w:bookmarkEnd w:id="1"/>
    </w:p>
    <w:p w:rsidR="005C2A27" w:rsidRPr="000E2E6E" w:rsidRDefault="005C2A27" w:rsidP="00A4745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sz w:val="20"/>
          <w:szCs w:val="20"/>
        </w:rPr>
        <w:t xml:space="preserve">art. 5k rozporządzenia Rady (UE) nr 833/2014 </w:t>
      </w:r>
    </w:p>
    <w:p w:rsidR="005C2A27" w:rsidRPr="000E2E6E" w:rsidRDefault="005C2A27" w:rsidP="00A47459">
      <w:pPr>
        <w:pStyle w:val="Akapitzlist"/>
        <w:widowControl w:val="0"/>
        <w:numPr>
          <w:ilvl w:val="0"/>
          <w:numId w:val="3"/>
        </w:numPr>
        <w:spacing w:after="0" w:line="240" w:lineRule="auto"/>
        <w:ind w:right="-36"/>
        <w:jc w:val="both"/>
        <w:rPr>
          <w:rFonts w:cs="Times New Roman"/>
          <w:bCs/>
          <w:sz w:val="20"/>
          <w:szCs w:val="20"/>
        </w:rPr>
      </w:pPr>
      <w:r w:rsidRPr="000E2E6E">
        <w:rPr>
          <w:rFonts w:cs="Times New Roman"/>
          <w:sz w:val="20"/>
          <w:szCs w:val="20"/>
        </w:rPr>
        <w:t xml:space="preserve">art. </w:t>
      </w:r>
      <w:r w:rsidRPr="000E2E6E">
        <w:rPr>
          <w:rFonts w:cs="Times New Roman"/>
          <w:color w:val="222222"/>
          <w:sz w:val="20"/>
          <w:szCs w:val="20"/>
        </w:rPr>
        <w:t>7</w:t>
      </w:r>
      <w:r w:rsidRPr="00086C15">
        <w:rPr>
          <w:rFonts w:cs="Times New Roman"/>
          <w:sz w:val="20"/>
          <w:szCs w:val="20"/>
        </w:rPr>
        <w:t xml:space="preserve"> ust. 1 ustawy z dnia 13 kwietnia 2022 r.</w:t>
      </w:r>
      <w:r w:rsidRPr="00086C15">
        <w:rPr>
          <w:rFonts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86C15">
        <w:rPr>
          <w:rFonts w:cs="Times New Roman"/>
          <w:sz w:val="20"/>
          <w:szCs w:val="20"/>
        </w:rPr>
        <w:t>(Dz. U. poz. 835)</w:t>
      </w:r>
      <w:r w:rsidRPr="00086C15">
        <w:rPr>
          <w:rFonts w:cs="Times New Roman"/>
          <w:iCs/>
          <w:sz w:val="20"/>
          <w:szCs w:val="20"/>
        </w:rPr>
        <w:t>.</w:t>
      </w:r>
    </w:p>
    <w:p w:rsidR="00A066BB" w:rsidRPr="000E2E6E" w:rsidRDefault="00A066BB" w:rsidP="00A47459">
      <w:pPr>
        <w:jc w:val="both"/>
        <w:rPr>
          <w:sz w:val="20"/>
          <w:szCs w:val="20"/>
        </w:rPr>
      </w:pPr>
    </w:p>
    <w:sectPr w:rsidR="00A066BB" w:rsidRPr="000E2E6E" w:rsidSect="00345D78">
      <w:pgSz w:w="11906" w:h="17338"/>
      <w:pgMar w:top="1145" w:right="887" w:bottom="652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233"/>
    <w:multiLevelType w:val="hybridMultilevel"/>
    <w:tmpl w:val="E09E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887"/>
    <w:multiLevelType w:val="hybridMultilevel"/>
    <w:tmpl w:val="427A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A83C"/>
    <w:multiLevelType w:val="hybridMultilevel"/>
    <w:tmpl w:val="189D10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1"/>
    <w:rsid w:val="00086C15"/>
    <w:rsid w:val="000E2E6E"/>
    <w:rsid w:val="004447D1"/>
    <w:rsid w:val="005C2A27"/>
    <w:rsid w:val="00610E33"/>
    <w:rsid w:val="00706CCC"/>
    <w:rsid w:val="00733944"/>
    <w:rsid w:val="00A066BB"/>
    <w:rsid w:val="00A47459"/>
    <w:rsid w:val="00C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DA07-AB88-46E2-9C7A-E91B081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2023-04-17T10:39:00Z</dcterms:created>
  <dcterms:modified xsi:type="dcterms:W3CDTF">2023-04-19T12:56:00Z</dcterms:modified>
</cp:coreProperties>
</file>