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D64AF19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</w:t>
      </w:r>
      <w:r w:rsidR="000241EF">
        <w:rPr>
          <w:rFonts w:ascii="Lato Light" w:hAnsi="Lato Light"/>
          <w:sz w:val="22"/>
          <w:szCs w:val="22"/>
        </w:rPr>
        <w:t>7</w:t>
      </w:r>
      <w:r w:rsidRPr="0026298E">
        <w:rPr>
          <w:rFonts w:ascii="Lato Light" w:hAnsi="Lato Light"/>
          <w:sz w:val="22"/>
          <w:szCs w:val="22"/>
        </w:rPr>
        <w:t>-</w:t>
      </w:r>
      <w:r w:rsidR="000241EF">
        <w:rPr>
          <w:rFonts w:ascii="Lato Light" w:hAnsi="Lato Light"/>
          <w:sz w:val="22"/>
          <w:szCs w:val="22"/>
        </w:rPr>
        <w:t>0</w:t>
      </w:r>
      <w:r w:rsidR="00DA05C6">
        <w:rPr>
          <w:rFonts w:ascii="Lato Light" w:hAnsi="Lato Light"/>
          <w:sz w:val="22"/>
          <w:szCs w:val="22"/>
        </w:rPr>
        <w:t>7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090BEF72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23F955B0" w14:textId="27DD5F0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96668">
        <w:rPr>
          <w:rFonts w:ascii="Lato Light" w:hAnsi="Lato Light" w:cs="Arial"/>
          <w:bCs/>
          <w:sz w:val="22"/>
          <w:szCs w:val="22"/>
        </w:rPr>
        <w:t>9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3223DC">
        <w:rPr>
          <w:rFonts w:ascii="Lato Light" w:hAnsi="Lato Light" w:cs="Arial"/>
          <w:bCs/>
          <w:sz w:val="22"/>
          <w:szCs w:val="22"/>
        </w:rPr>
        <w:t>8</w:t>
      </w:r>
      <w:r w:rsidR="00F9666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137E5709" w:rsidR="00E020BA" w:rsidRDefault="00760A32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>
        <w:rPr>
          <w:rFonts w:ascii="Lato Light" w:hAnsi="Lato Light" w:cs="Arial"/>
          <w:b/>
          <w:sz w:val="22"/>
          <w:szCs w:val="22"/>
          <w:u w:val="single"/>
        </w:rPr>
        <w:t xml:space="preserve">Wyjaśnienie treści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 xml:space="preserve">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E814D6F" w:rsidR="0036026D" w:rsidRPr="00DA05C6" w:rsidRDefault="00E020BA" w:rsidP="0036026D">
      <w:pPr>
        <w:rPr>
          <w:rFonts w:ascii="Lato Light" w:hAnsi="Lato Light" w:cs="Arial"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</w:t>
      </w:r>
      <w:r w:rsidRPr="00DA05C6">
        <w:rPr>
          <w:rFonts w:ascii="Lato Light" w:hAnsi="Lato Light" w:cs="Arial"/>
          <w:sz w:val="22"/>
          <w:szCs w:val="22"/>
        </w:rPr>
        <w:t xml:space="preserve">:   </w:t>
      </w:r>
      <w:r w:rsidR="00DA05C6">
        <w:rPr>
          <w:rFonts w:ascii="Lato Light" w:hAnsi="Lato Light" w:cs="Arial"/>
          <w:sz w:val="22"/>
          <w:szCs w:val="22"/>
        </w:rPr>
        <w:t xml:space="preserve"> </w:t>
      </w:r>
      <w:r w:rsidRPr="00DA05C6">
        <w:rPr>
          <w:rFonts w:ascii="Lato Light" w:hAnsi="Lato Light" w:cs="Arial"/>
          <w:sz w:val="22"/>
          <w:szCs w:val="22"/>
        </w:rPr>
        <w:t xml:space="preserve">prowadzonego postępowania o udzielenie zamówienia publicznego w trybie  </w:t>
      </w:r>
      <w:r w:rsidR="00FC5A22" w:rsidRPr="00DA05C6">
        <w:rPr>
          <w:rFonts w:ascii="Lato Light" w:hAnsi="Lato Light" w:cs="Arial"/>
          <w:sz w:val="22"/>
          <w:szCs w:val="22"/>
        </w:rPr>
        <w:t xml:space="preserve"> </w:t>
      </w:r>
      <w:r w:rsidR="0036026D" w:rsidRPr="00DA05C6">
        <w:rPr>
          <w:rFonts w:ascii="Lato Light" w:hAnsi="Lato Light" w:cs="Arial"/>
          <w:sz w:val="22"/>
          <w:szCs w:val="22"/>
        </w:rPr>
        <w:t xml:space="preserve">       </w:t>
      </w:r>
    </w:p>
    <w:p w14:paraId="50F1329D" w14:textId="378B6327" w:rsidR="00F96668" w:rsidRPr="00DA05C6" w:rsidRDefault="0036026D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DA05C6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DA05C6">
        <w:rPr>
          <w:rFonts w:ascii="Lato Light" w:hAnsi="Lato Light" w:cs="Arial"/>
          <w:sz w:val="22"/>
          <w:szCs w:val="22"/>
        </w:rPr>
        <w:t xml:space="preserve"> </w:t>
      </w:r>
      <w:r w:rsidR="00A01916" w:rsidRPr="00DA05C6">
        <w:rPr>
          <w:rFonts w:ascii="Lato Light" w:hAnsi="Lato Light" w:cs="Arial"/>
          <w:sz w:val="22"/>
          <w:szCs w:val="22"/>
        </w:rPr>
        <w:t xml:space="preserve"> </w:t>
      </w:r>
      <w:r w:rsidR="00E020BA" w:rsidRPr="00DA05C6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DA05C6">
        <w:rPr>
          <w:rFonts w:ascii="Lato Light" w:hAnsi="Lato Light" w:cs="Arial"/>
          <w:b/>
          <w:sz w:val="22"/>
          <w:szCs w:val="22"/>
        </w:rPr>
        <w:t>.:</w:t>
      </w:r>
      <w:r w:rsidR="003D2FFD" w:rsidRPr="00DA05C6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F96668" w:rsidRPr="00DA05C6">
        <w:rPr>
          <w:rFonts w:ascii="Lato Light" w:hAnsi="Lato Light" w:cs="Arial"/>
          <w:sz w:val="22"/>
          <w:szCs w:val="22"/>
        </w:rPr>
        <w:t xml:space="preserve">„Modernizacja wraz z przebudową infrastruktury   </w:t>
      </w:r>
    </w:p>
    <w:p w14:paraId="3AB47472" w14:textId="502F93DD" w:rsidR="00E020BA" w:rsidRPr="00DA05C6" w:rsidRDefault="00F96668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wodociągowej uniezależnienie dostaw wody – Cerekwica”.</w:t>
      </w:r>
    </w:p>
    <w:p w14:paraId="190AC08E" w14:textId="77777777" w:rsidR="00F96668" w:rsidRPr="00DA05C6" w:rsidRDefault="00F96668" w:rsidP="00F96668">
      <w:pPr>
        <w:rPr>
          <w:rFonts w:ascii="Lato Light" w:hAnsi="Lato Light" w:cs="Arial"/>
          <w:sz w:val="22"/>
          <w:szCs w:val="22"/>
        </w:rPr>
      </w:pP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31E461E5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</w:t>
      </w:r>
      <w:r w:rsidR="003223DC">
        <w:rPr>
          <w:rFonts w:ascii="Lato Light" w:hAnsi="Lato Light" w:cs="Arial"/>
          <w:sz w:val="22"/>
          <w:szCs w:val="22"/>
        </w:rPr>
        <w:t>4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</w:t>
      </w:r>
      <w:r w:rsidR="003223DC">
        <w:rPr>
          <w:rFonts w:ascii="Lato Light" w:hAnsi="Lato Light" w:cs="Arial"/>
          <w:sz w:val="22"/>
          <w:szCs w:val="22"/>
        </w:rPr>
        <w:t xml:space="preserve">wyjaśnia i informuje, jak poniżej: 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CCE7860" w14:textId="77777777" w:rsidR="003223DC" w:rsidRPr="003223DC" w:rsidRDefault="003223DC" w:rsidP="003223DC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47ECEA98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1. Wykonawca zwraca się z prośbą o potwierdzenie i zmianę zapisów w umowie:</w:t>
      </w:r>
    </w:p>
    <w:p w14:paraId="66F09C76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1) § 2 ust. 3 – prosimy o potwierdzenie, że faktury mają zostać wystawione na kwoty stanowiące odpowiednio: 5 %, 47.5% oraz 47,5% wartości umowy – zamawiający zapisał jedynie kiedy się wystawia faktury (tzn. po osiągnięciu jakiego przerobu), nie wskazał natomiast na jakie wartości.</w:t>
      </w:r>
    </w:p>
    <w:p w14:paraId="37AF5381" w14:textId="77777777" w:rsid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Odpowiedź:</w:t>
      </w:r>
      <w:r w:rsidRPr="003223DC">
        <w:rPr>
          <w:rFonts w:ascii="Lato Light" w:hAnsi="Lato Light" w:cs="Arial"/>
          <w:bCs/>
          <w:sz w:val="22"/>
          <w:szCs w:val="22"/>
        </w:rPr>
        <w:t xml:space="preserve"> dopiero po wyborze najkorzystniejszej oferty i zawarciu umowy o roboty budowlane będą znane wartości,  na jakie ma zostać wystawiona dana faktura częściowa. Zamawiający wyraźnie wskazał, że w przypadku, gdy wartość wynagrodzenia należnego Wykonawcy zgodnie ze złożoną ofertą  będzie niższa od wartości promesy, wartość faktur częściowych  może ulec zmianie, co zostanie ustalone po wyborze najkorzystniejszej oferty i wprowadzone do umowy zgodnie ze stanem faktycznym.</w:t>
      </w:r>
    </w:p>
    <w:p w14:paraId="5B32DA70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5C23404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2) § 12 ust. 5 – wnosimy o obniżenie do 30 %</w:t>
      </w:r>
    </w:p>
    <w:p w14:paraId="4F65910D" w14:textId="77777777" w:rsid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</w:t>
      </w:r>
      <w:r w:rsidRPr="003223DC">
        <w:rPr>
          <w:rFonts w:ascii="Lato Light" w:hAnsi="Lato Light" w:cs="Arial"/>
          <w:bCs/>
          <w:sz w:val="22"/>
          <w:szCs w:val="22"/>
        </w:rPr>
        <w:t xml:space="preserve">: Zamawiający nie będzie wprowadzał zmian  w tym zakresie. </w:t>
      </w:r>
    </w:p>
    <w:p w14:paraId="715F1F5D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0E9F1DE0" w14:textId="69431803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3) § 19 ust. 1 pkt 5 (i dalej) – wnosimy o zmniejszenie z 15 % na 10 %</w:t>
      </w:r>
    </w:p>
    <w:p w14:paraId="21ECEE20" w14:textId="77777777" w:rsid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</w:t>
      </w:r>
      <w:r w:rsidRPr="003223DC">
        <w:rPr>
          <w:rFonts w:ascii="Lato Light" w:hAnsi="Lato Light" w:cs="Arial"/>
          <w:bCs/>
          <w:sz w:val="22"/>
          <w:szCs w:val="22"/>
        </w:rPr>
        <w:t>: Zamawiający nie będzie wprowadzał zmian  w tym zakresie.</w:t>
      </w:r>
    </w:p>
    <w:p w14:paraId="60F22D9D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1978171F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4) § 19 ust. 8 – wnosimy o zmianę z 10 i 4 miesięcy na odpowiednio 6 miesięcy oraz 1 miesiąc</w:t>
      </w:r>
    </w:p>
    <w:p w14:paraId="2F1BBD68" w14:textId="77777777" w:rsid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Odpowiedź:</w:t>
      </w:r>
      <w:r w:rsidRPr="003223DC">
        <w:rPr>
          <w:rFonts w:ascii="Lato Light" w:hAnsi="Lato Light" w:cs="Arial"/>
          <w:bCs/>
          <w:sz w:val="22"/>
          <w:szCs w:val="22"/>
        </w:rPr>
        <w:t xml:space="preserve"> Zamawiający nie będzie wprowadzał zmian  w tym zakresie.</w:t>
      </w:r>
    </w:p>
    <w:p w14:paraId="00FD55C1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563DFAA6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5) § 19 ust. 11 – wnosimy o zmianę wszędzie na 20 %</w:t>
      </w:r>
    </w:p>
    <w:p w14:paraId="22C5912A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</w:t>
      </w:r>
      <w:r w:rsidRPr="003223DC">
        <w:rPr>
          <w:rFonts w:ascii="Lato Light" w:hAnsi="Lato Light" w:cs="Arial"/>
          <w:bCs/>
          <w:sz w:val="22"/>
          <w:szCs w:val="22"/>
        </w:rPr>
        <w:t>: Zamawiający nie będzie wprowadzał zmian  w tym zakresie.</w:t>
      </w:r>
    </w:p>
    <w:p w14:paraId="105ED07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206F9D9A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2. Ze względu na zmianę układu technologicznego w budynku Stacji Uzdatniania Wody w Gorzycach z układu jednostopniowego na dwustopniowy, w projekcie uwzględniono wymianę pomp głębinowych. Prosimy o odpowiedzi na poniższe pytania: - Z jakiej rozdzielni mają być zasilane pompy głębinowe? - Jaki jest algorytm sterownia pracą pomp głębinowych? - Jakie parametry wyposażenia tablicy zasilająco-sterującej stacją uzdatniania wody należy uwzględnić w ofercie.</w:t>
      </w:r>
    </w:p>
    <w:p w14:paraId="74FDDDE8" w14:textId="77777777" w:rsidR="003223DC" w:rsidRPr="003223DC" w:rsidRDefault="003223DC" w:rsidP="003223DC">
      <w:pPr>
        <w:rPr>
          <w:rFonts w:ascii="Lato Light" w:hAnsi="Lato Light" w:cs="Arial"/>
          <w:bCs/>
          <w:sz w:val="22"/>
          <w:szCs w:val="22"/>
        </w:rPr>
      </w:pPr>
    </w:p>
    <w:p w14:paraId="4A36F9A1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/>
          <w:sz w:val="22"/>
          <w:szCs w:val="22"/>
        </w:rPr>
        <w:t>Odpowiedź:</w:t>
      </w:r>
      <w:r w:rsidRPr="003223DC">
        <w:rPr>
          <w:rFonts w:ascii="Lato Light" w:hAnsi="Lato Light" w:cs="Arial"/>
          <w:bCs/>
          <w:sz w:val="22"/>
          <w:szCs w:val="22"/>
        </w:rPr>
        <w:t xml:space="preserve"> Pompy głębinowe mają być zasilane z istniejącej rozdzielni. Ze względu na wymianę pomp należy uwzględnić wymianę zabezpieczenia elektrycznego pomp na dostosowane do pomp nowo zamontowanych. Obecnie pompy są sterowane ciśnieniem na wyjściu z SUW, a po </w:t>
      </w:r>
      <w:r w:rsidRPr="003223DC">
        <w:rPr>
          <w:rFonts w:ascii="Lato Light" w:hAnsi="Lato Light" w:cs="Arial"/>
          <w:bCs/>
          <w:sz w:val="22"/>
          <w:szCs w:val="22"/>
        </w:rPr>
        <w:lastRenderedPageBreak/>
        <w:t>wymianie i po wybudowania zbiornika wody uzdatnionej mają być sterowane czujnikiem poziomu napełnienia zbiornika (sonda hydrostatyczna). Na leży doprowadzić przewód sygnałowy od sondy do istniejącej rozdzielni.</w:t>
      </w:r>
    </w:p>
    <w:p w14:paraId="3A13622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14A8D1F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Algorytm pracy pomp głębinowych:</w:t>
      </w:r>
    </w:p>
    <w:p w14:paraId="2B8B2D12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• stan początkowy pompy włączone;</w:t>
      </w:r>
    </w:p>
    <w:p w14:paraId="154CE48F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• pompy działają naprzemiennie w cyklach po 5-10 minut (możliwość zdalnego ustawienia czasu pracy przez obsługę);</w:t>
      </w:r>
    </w:p>
    <w:p w14:paraId="41E8ED5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• jeżeli poziom pomiędzy minimum a max – pompy włączone aż do momentu osiągnięcia</w:t>
      </w:r>
    </w:p>
    <w:p w14:paraId="1FE5B63D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proofErr w:type="spellStart"/>
      <w:r w:rsidRPr="003223DC">
        <w:rPr>
          <w:rFonts w:ascii="Lato Light" w:hAnsi="Lato Light" w:cs="Arial"/>
          <w:bCs/>
          <w:sz w:val="22"/>
          <w:szCs w:val="22"/>
        </w:rPr>
        <w:t>Hmax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>;</w:t>
      </w:r>
    </w:p>
    <w:p w14:paraId="4A8D0C4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 xml:space="preserve">• jeśli poziom osiągnie </w:t>
      </w:r>
      <w:proofErr w:type="spellStart"/>
      <w:r w:rsidRPr="003223DC">
        <w:rPr>
          <w:rFonts w:ascii="Lato Light" w:hAnsi="Lato Light" w:cs="Arial"/>
          <w:bCs/>
          <w:sz w:val="22"/>
          <w:szCs w:val="22"/>
        </w:rPr>
        <w:t>Hmax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 xml:space="preserve"> - następuje wyłączenie pomp.</w:t>
      </w:r>
    </w:p>
    <w:p w14:paraId="201C58D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 xml:space="preserve">• jeśli poziom osiągnie </w:t>
      </w:r>
      <w:proofErr w:type="spellStart"/>
      <w:r w:rsidRPr="003223DC">
        <w:rPr>
          <w:rFonts w:ascii="Lato Light" w:hAnsi="Lato Light" w:cs="Arial"/>
          <w:bCs/>
          <w:sz w:val="22"/>
          <w:szCs w:val="22"/>
        </w:rPr>
        <w:t>Hawaryjne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 xml:space="preserve"> - informacja o przepełnieniu – awaria.</w:t>
      </w:r>
    </w:p>
    <w:p w14:paraId="7A88ABD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• należy uwzględnić możliwość czasowej dezaktywacji sondy w przypadku wyłączenia zbiornika</w:t>
      </w:r>
    </w:p>
    <w:p w14:paraId="6834FD0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z eksploatacji, np. przy czyszczeniu zbiornika – należy zsynchronizować pracę pomp głębinowych z pracą zestawu pomp II st. w trybie „by-pass zbiornika” – woda będzie podawana bezpośrednio przez by-pass z układu uzdatniania bezpośrednio na zestaw pomp II st. z pomięciem zbiornika wody uzdatnionej.</w:t>
      </w:r>
    </w:p>
    <w:p w14:paraId="53DB7F5C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26B1BE6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Ponadto w pkt. 2.6 specyfikacji technicznej br. elektrycznej zmienia się zapis dotyczący tablicy zasilająco-sterującej zestawu hydroforowego na:</w:t>
      </w:r>
    </w:p>
    <w:p w14:paraId="0BE1F798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76E43FF5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Obudowa wykonana z metalu, malowana proszkowo, posiada stopień ochrony nie mniejszy niż IP 54, wyposażona w:</w:t>
      </w:r>
    </w:p>
    <w:p w14:paraId="2D768D9F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swobodnie programowalny sterownik PLC integrujący w sobie funkcję sterownika, dotykowego panelu operatorskiego, rozbudowanych opcji komunikacyjnych oraz wbudowaną   obsługę sygnałów wejściowych i wyjściowych.</w:t>
      </w:r>
    </w:p>
    <w:p w14:paraId="3823CABA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przetwornice częstotliwości – 4 szt.</w:t>
      </w:r>
    </w:p>
    <w:p w14:paraId="502523BA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aparaturę zabezpieczająco-łączeniową: wyłącznik silnikowy (zabezpieczenie zwarciowe i przeciążeniowe),</w:t>
      </w:r>
    </w:p>
    <w:p w14:paraId="3BD86E76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rozłącznik główny,</w:t>
      </w:r>
    </w:p>
    <w:p w14:paraId="7912812D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kontrolę faz zasilania: spadek napięcia, asymetria, kolejność faz,</w:t>
      </w:r>
    </w:p>
    <w:p w14:paraId="55F29328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zasilacz buforowy z podtrzymaniem do modemu</w:t>
      </w:r>
    </w:p>
    <w:p w14:paraId="5604507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kontrolę ciśnienia: przetwornik ciśnienia,</w:t>
      </w:r>
    </w:p>
    <w:p w14:paraId="7E8F53B2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 xml:space="preserve">-      sygnalizację zasilania, pracy pomp, </w:t>
      </w:r>
      <w:proofErr w:type="spellStart"/>
      <w:r w:rsidRPr="003223DC">
        <w:rPr>
          <w:rFonts w:ascii="Lato Light" w:hAnsi="Lato Light" w:cs="Arial"/>
          <w:bCs/>
          <w:sz w:val="22"/>
          <w:szCs w:val="22"/>
        </w:rPr>
        <w:t>suchobiegu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>,</w:t>
      </w:r>
    </w:p>
    <w:p w14:paraId="5B8AC089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>-      ręczne załączanie pomp – przełącznik A-0-R</w:t>
      </w:r>
    </w:p>
    <w:p w14:paraId="75091EC2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 xml:space="preserve">-      przełącznik zmiany trybu </w:t>
      </w:r>
      <w:proofErr w:type="spellStart"/>
      <w:r w:rsidRPr="003223DC">
        <w:rPr>
          <w:rFonts w:ascii="Lato Light" w:hAnsi="Lato Light" w:cs="Arial"/>
          <w:bCs/>
          <w:sz w:val="22"/>
          <w:szCs w:val="22"/>
        </w:rPr>
        <w:t>suchobiegu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>,</w:t>
      </w:r>
    </w:p>
    <w:p w14:paraId="79EDF441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  <w:r w:rsidRPr="003223DC">
        <w:rPr>
          <w:rFonts w:ascii="Lato Light" w:hAnsi="Lato Light" w:cs="Arial"/>
          <w:bCs/>
          <w:sz w:val="22"/>
          <w:szCs w:val="22"/>
        </w:rPr>
        <w:t xml:space="preserve">-      kontrolę </w:t>
      </w:r>
      <w:proofErr w:type="spellStart"/>
      <w:r w:rsidRPr="003223DC">
        <w:rPr>
          <w:rFonts w:ascii="Lato Light" w:hAnsi="Lato Light" w:cs="Arial"/>
          <w:bCs/>
          <w:sz w:val="22"/>
          <w:szCs w:val="22"/>
        </w:rPr>
        <w:t>suchobiegu</w:t>
      </w:r>
      <w:proofErr w:type="spellEnd"/>
      <w:r w:rsidRPr="003223DC">
        <w:rPr>
          <w:rFonts w:ascii="Lato Light" w:hAnsi="Lato Light" w:cs="Arial"/>
          <w:bCs/>
          <w:sz w:val="22"/>
          <w:szCs w:val="22"/>
        </w:rPr>
        <w:t>: sygnał z pływaka lub sondy hydrostatycznej oraz przetwornik ciśnienia,</w:t>
      </w:r>
    </w:p>
    <w:p w14:paraId="38C06484" w14:textId="77777777" w:rsidR="003223DC" w:rsidRPr="003223DC" w:rsidRDefault="003223DC" w:rsidP="003223DC">
      <w:pPr>
        <w:jc w:val="both"/>
        <w:rPr>
          <w:rFonts w:ascii="Lato Light" w:hAnsi="Lato Light" w:cs="Arial"/>
          <w:bCs/>
          <w:sz w:val="22"/>
          <w:szCs w:val="22"/>
        </w:rPr>
      </w:pPr>
    </w:p>
    <w:p w14:paraId="47DCDC04" w14:textId="77777777" w:rsidR="003223DC" w:rsidRPr="003223DC" w:rsidRDefault="003223DC" w:rsidP="003223DC">
      <w:pPr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54DA7D1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3E7C3EA7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22FF54B1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7725D5DE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4056DEF1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06FD95BD" w14:textId="77777777" w:rsidR="00190124" w:rsidRP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32B8BD62" w14:textId="77777777" w:rsidR="00190124" w:rsidRDefault="00190124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09E0402" w14:textId="77777777" w:rsidR="000241EF" w:rsidRPr="00386C84" w:rsidRDefault="000241EF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241EF"/>
    <w:rsid w:val="00050F67"/>
    <w:rsid w:val="00092E36"/>
    <w:rsid w:val="000A1416"/>
    <w:rsid w:val="000A59D5"/>
    <w:rsid w:val="001872EC"/>
    <w:rsid w:val="00187556"/>
    <w:rsid w:val="00190124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223DC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60A32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63445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96720"/>
    <w:rsid w:val="00BE564E"/>
    <w:rsid w:val="00BE5E33"/>
    <w:rsid w:val="00C06FCE"/>
    <w:rsid w:val="00CB3F2B"/>
    <w:rsid w:val="00CB6857"/>
    <w:rsid w:val="00D81A99"/>
    <w:rsid w:val="00DA05C6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2023-07-07T11:02:00Z</cp:lastPrinted>
  <dcterms:created xsi:type="dcterms:W3CDTF">2023-07-07T11:02:00Z</dcterms:created>
  <dcterms:modified xsi:type="dcterms:W3CDTF">2023-07-07T11:07:00Z</dcterms:modified>
</cp:coreProperties>
</file>