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E6" w:rsidRDefault="00F268E6" w:rsidP="00F268E6">
      <w:pPr>
        <w:rPr>
          <w:szCs w:val="24"/>
        </w:rPr>
      </w:pPr>
      <w:bookmarkStart w:id="0" w:name="_GoBack"/>
      <w:bookmarkEnd w:id="0"/>
    </w:p>
    <w:p w:rsidR="00F268E6" w:rsidRDefault="00F268E6" w:rsidP="00F268E6">
      <w:pPr>
        <w:rPr>
          <w:szCs w:val="24"/>
        </w:rPr>
      </w:pPr>
    </w:p>
    <w:p w:rsidR="00F268E6" w:rsidRDefault="00F268E6" w:rsidP="00F268E6">
      <w:pPr>
        <w:rPr>
          <w:szCs w:val="24"/>
        </w:rPr>
      </w:pPr>
    </w:p>
    <w:p w:rsidR="00F268E6" w:rsidRDefault="00F268E6" w:rsidP="00F268E6">
      <w:pPr>
        <w:widowControl w:val="0"/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eastAsia="SimSun"/>
          <w:b/>
          <w:color w:val="auto"/>
          <w:kern w:val="3"/>
          <w:szCs w:val="24"/>
          <w:u w:val="single"/>
          <w:lang w:eastAsia="zh-CN" w:bidi="hi-IN"/>
        </w:rPr>
      </w:pPr>
      <w:r>
        <w:rPr>
          <w:rFonts w:eastAsia="SimSun"/>
          <w:b/>
          <w:color w:val="auto"/>
          <w:kern w:val="3"/>
          <w:szCs w:val="24"/>
          <w:u w:val="single"/>
          <w:lang w:eastAsia="zh-CN" w:bidi="hi-IN"/>
        </w:rPr>
        <w:t>Zadanie nr 2</w:t>
      </w:r>
    </w:p>
    <w:p w:rsidR="00F268E6" w:rsidRDefault="00F268E6" w:rsidP="00F268E6">
      <w:pPr>
        <w:widowControl w:val="0"/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eastAsia="SimSun"/>
          <w:b/>
          <w:color w:val="auto"/>
          <w:kern w:val="3"/>
          <w:szCs w:val="24"/>
          <w:u w:val="single"/>
          <w:lang w:eastAsia="zh-CN" w:bidi="hi-IN"/>
        </w:rPr>
      </w:pPr>
    </w:p>
    <w:p w:rsidR="00F268E6" w:rsidRDefault="00F268E6" w:rsidP="00F268E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left"/>
        <w:textAlignment w:val="baseline"/>
        <w:rPr>
          <w:rFonts w:eastAsia="Arial"/>
          <w:bCs/>
          <w:color w:val="auto"/>
          <w:kern w:val="3"/>
          <w:szCs w:val="24"/>
          <w:lang w:eastAsia="zh-CN"/>
        </w:rPr>
      </w:pPr>
      <w:r>
        <w:rPr>
          <w:rFonts w:eastAsia="Arial"/>
          <w:bCs/>
          <w:color w:val="auto"/>
          <w:kern w:val="3"/>
          <w:szCs w:val="24"/>
          <w:lang w:eastAsia="zh-CN"/>
        </w:rPr>
        <w:t xml:space="preserve">Przedmiotem zamówienia jest sukcesywna, zgodnie z zamówieniami składanymi </w:t>
      </w:r>
      <w:r>
        <w:rPr>
          <w:rFonts w:eastAsia="Arial"/>
          <w:bCs/>
          <w:color w:val="auto"/>
          <w:kern w:val="3"/>
          <w:szCs w:val="24"/>
          <w:lang w:eastAsia="zh-CN"/>
        </w:rPr>
        <w:br/>
        <w:t>w formie pisemnej (dopuszczalna droga faksowa mailowa) przez Zamawiającego, dostawa następujących produktów:</w:t>
      </w:r>
      <w:r>
        <w:rPr>
          <w:rFonts w:eastAsia="Arial"/>
          <w:b/>
          <w:bCs/>
          <w:color w:val="auto"/>
          <w:kern w:val="3"/>
          <w:szCs w:val="24"/>
          <w:lang w:eastAsia="zh-CN"/>
        </w:rPr>
        <w:t xml:space="preserve"> </w:t>
      </w:r>
    </w:p>
    <w:p w:rsidR="00F268E6" w:rsidRDefault="00F268E6" w:rsidP="00F268E6">
      <w:pPr>
        <w:suppressAutoHyphens/>
        <w:spacing w:after="0" w:line="240" w:lineRule="auto"/>
        <w:ind w:left="340" w:firstLine="0"/>
        <w:rPr>
          <w:rFonts w:eastAsia="Arial"/>
          <w:bCs/>
          <w:color w:val="auto"/>
          <w:kern w:val="3"/>
          <w:szCs w:val="24"/>
          <w:lang w:eastAsia="zh-CN"/>
        </w:rPr>
      </w:pPr>
      <w:r>
        <w:rPr>
          <w:rFonts w:eastAsia="Arial"/>
          <w:b/>
          <w:bCs/>
          <w:color w:val="auto"/>
          <w:kern w:val="3"/>
          <w:szCs w:val="24"/>
          <w:lang w:eastAsia="zh-CN"/>
        </w:rPr>
        <w:t>danie gotowe</w:t>
      </w:r>
      <w:r>
        <w:rPr>
          <w:rFonts w:eastAsia="Arial"/>
          <w:bCs/>
          <w:color w:val="auto"/>
          <w:kern w:val="3"/>
          <w:szCs w:val="24"/>
          <w:lang w:eastAsia="zh-CN"/>
        </w:rPr>
        <w:t xml:space="preserve"> </w:t>
      </w:r>
      <w:r>
        <w:rPr>
          <w:rFonts w:eastAsia="Arial"/>
          <w:b/>
          <w:bCs/>
          <w:color w:val="auto"/>
          <w:kern w:val="3"/>
          <w:szCs w:val="24"/>
          <w:lang w:eastAsia="zh-CN"/>
        </w:rPr>
        <w:t>w postaci zupy</w:t>
      </w:r>
      <w:r>
        <w:rPr>
          <w:rFonts w:eastAsia="Arial"/>
          <w:bCs/>
          <w:color w:val="auto"/>
          <w:kern w:val="3"/>
          <w:szCs w:val="24"/>
          <w:lang w:eastAsia="zh-CN"/>
        </w:rPr>
        <w:t xml:space="preserve"> do samodzielnego podgrzania, w opakowaniach szklanych (słoikach):              </w:t>
      </w:r>
    </w:p>
    <w:p w:rsidR="00F268E6" w:rsidRDefault="00F268E6" w:rsidP="00F268E6">
      <w:pPr>
        <w:suppressAutoHyphens/>
        <w:autoSpaceDN w:val="0"/>
        <w:spacing w:after="0" w:line="240" w:lineRule="auto"/>
        <w:ind w:left="709" w:firstLine="0"/>
        <w:textAlignment w:val="baseline"/>
        <w:rPr>
          <w:rFonts w:eastAsia="Arial"/>
          <w:b/>
          <w:bCs/>
          <w:kern w:val="3"/>
          <w:szCs w:val="24"/>
          <w:lang w:eastAsia="zh-CN"/>
        </w:rPr>
      </w:pPr>
      <w:r>
        <w:rPr>
          <w:rFonts w:eastAsia="Arial"/>
          <w:b/>
          <w:bCs/>
          <w:kern w:val="3"/>
          <w:szCs w:val="24"/>
          <w:lang w:eastAsia="zh-CN"/>
        </w:rPr>
        <w:t>Zupa kwaśnica - 460-510 gram/400-500 kcal,</w:t>
      </w:r>
    </w:p>
    <w:p w:rsidR="00F268E6" w:rsidRDefault="00F268E6" w:rsidP="00F268E6">
      <w:pPr>
        <w:suppressAutoHyphens/>
        <w:autoSpaceDN w:val="0"/>
        <w:spacing w:after="0" w:line="240" w:lineRule="auto"/>
        <w:ind w:left="709" w:firstLine="0"/>
        <w:textAlignment w:val="baseline"/>
        <w:rPr>
          <w:rFonts w:eastAsia="Arial"/>
          <w:bCs/>
          <w:kern w:val="3"/>
          <w:szCs w:val="24"/>
          <w:lang w:eastAsia="zh-CN"/>
        </w:rPr>
      </w:pPr>
      <w:r>
        <w:rPr>
          <w:rFonts w:eastAsia="Arial"/>
          <w:bCs/>
          <w:kern w:val="3"/>
          <w:szCs w:val="24"/>
          <w:lang w:eastAsia="zh-CN"/>
        </w:rPr>
        <w:t>Zupa żurek z kiełbasą - 450-510 gram/500-650 kcal,</w:t>
      </w:r>
    </w:p>
    <w:p w:rsidR="00F268E6" w:rsidRDefault="00F268E6" w:rsidP="00F268E6">
      <w:pPr>
        <w:suppressAutoHyphens/>
        <w:autoSpaceDN w:val="0"/>
        <w:spacing w:after="0" w:line="240" w:lineRule="auto"/>
        <w:ind w:left="709" w:firstLine="0"/>
        <w:textAlignment w:val="baseline"/>
        <w:rPr>
          <w:rFonts w:eastAsia="Arial"/>
          <w:bCs/>
          <w:kern w:val="3"/>
          <w:szCs w:val="24"/>
          <w:lang w:eastAsia="zh-CN"/>
        </w:rPr>
      </w:pPr>
      <w:r>
        <w:rPr>
          <w:rFonts w:eastAsia="Arial"/>
          <w:bCs/>
          <w:kern w:val="3"/>
          <w:szCs w:val="24"/>
          <w:lang w:eastAsia="zh-CN"/>
        </w:rPr>
        <w:t>Zupa ogórkowa - 470-510 gram/300-500 kcal.</w:t>
      </w:r>
    </w:p>
    <w:p w:rsidR="00F268E6" w:rsidRDefault="00F268E6" w:rsidP="00F268E6">
      <w:pPr>
        <w:suppressAutoHyphens/>
        <w:autoSpaceDN w:val="0"/>
        <w:spacing w:after="0" w:line="240" w:lineRule="auto"/>
        <w:ind w:left="709" w:firstLine="0"/>
        <w:textAlignment w:val="baseline"/>
        <w:rPr>
          <w:rFonts w:eastAsia="Arial"/>
          <w:bCs/>
          <w:kern w:val="3"/>
          <w:szCs w:val="24"/>
          <w:lang w:eastAsia="zh-CN"/>
        </w:rPr>
      </w:pPr>
    </w:p>
    <w:p w:rsidR="00F268E6" w:rsidRDefault="00F268E6" w:rsidP="00F268E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left"/>
        <w:textAlignment w:val="baseline"/>
        <w:rPr>
          <w:rFonts w:eastAsia="Arial"/>
          <w:b/>
          <w:color w:val="auto"/>
          <w:kern w:val="3"/>
          <w:szCs w:val="24"/>
          <w:lang w:eastAsia="zh-CN"/>
        </w:rPr>
      </w:pPr>
      <w:r>
        <w:rPr>
          <w:rFonts w:eastAsia="Arial"/>
          <w:bCs/>
          <w:color w:val="auto"/>
          <w:kern w:val="3"/>
          <w:szCs w:val="24"/>
          <w:lang w:eastAsia="zh-CN"/>
        </w:rPr>
        <w:t xml:space="preserve">Zamawiający </w:t>
      </w:r>
      <w:r>
        <w:rPr>
          <w:rFonts w:eastAsia="Arial"/>
          <w:b/>
          <w:bCs/>
          <w:color w:val="auto"/>
          <w:kern w:val="3"/>
          <w:szCs w:val="24"/>
          <w:u w:val="single"/>
          <w:lang w:eastAsia="zh-CN"/>
        </w:rPr>
        <w:t>nie dopuszcza</w:t>
      </w:r>
      <w:r>
        <w:rPr>
          <w:rFonts w:eastAsia="Arial"/>
          <w:b/>
          <w:bCs/>
          <w:color w:val="auto"/>
          <w:kern w:val="3"/>
          <w:szCs w:val="24"/>
          <w:lang w:eastAsia="zh-CN"/>
        </w:rPr>
        <w:t>,</w:t>
      </w:r>
      <w:r>
        <w:rPr>
          <w:rFonts w:eastAsia="Arial"/>
          <w:bCs/>
          <w:color w:val="auto"/>
          <w:kern w:val="3"/>
          <w:szCs w:val="24"/>
          <w:lang w:eastAsia="zh-CN"/>
        </w:rPr>
        <w:t xml:space="preserve"> aby oferowany produkt - danie gotowe w słoiku   do podgrzania - zawierał:</w:t>
      </w:r>
    </w:p>
    <w:p w:rsidR="00F268E6" w:rsidRDefault="00F268E6" w:rsidP="00F268E6">
      <w:pPr>
        <w:widowControl w:val="0"/>
        <w:numPr>
          <w:ilvl w:val="1"/>
          <w:numId w:val="1"/>
        </w:numPr>
        <w:tabs>
          <w:tab w:val="left" w:pos="709"/>
        </w:tabs>
        <w:suppressAutoHyphens/>
        <w:autoSpaceDN w:val="0"/>
        <w:spacing w:after="0" w:line="240" w:lineRule="auto"/>
        <w:ind w:left="720"/>
        <w:jc w:val="left"/>
        <w:textAlignment w:val="baseline"/>
        <w:rPr>
          <w:rFonts w:eastAsia="SimSun"/>
          <w:color w:val="auto"/>
          <w:kern w:val="3"/>
          <w:szCs w:val="24"/>
          <w:lang w:eastAsia="zh-CN" w:bidi="hi-IN"/>
        </w:rPr>
      </w:pPr>
      <w:r>
        <w:rPr>
          <w:rFonts w:eastAsia="SimSun"/>
          <w:color w:val="auto"/>
          <w:kern w:val="3"/>
          <w:szCs w:val="24"/>
          <w:lang w:eastAsia="zh-CN" w:bidi="hi-IN"/>
        </w:rPr>
        <w:t>mięsa oddzielonego mechanicznie (MOM),</w:t>
      </w:r>
    </w:p>
    <w:p w:rsidR="00F268E6" w:rsidRDefault="00F268E6" w:rsidP="00F268E6">
      <w:pPr>
        <w:widowControl w:val="0"/>
        <w:numPr>
          <w:ilvl w:val="1"/>
          <w:numId w:val="1"/>
        </w:numPr>
        <w:tabs>
          <w:tab w:val="left" w:pos="738"/>
        </w:tabs>
        <w:suppressAutoHyphens/>
        <w:autoSpaceDN w:val="0"/>
        <w:spacing w:after="0" w:line="240" w:lineRule="auto"/>
        <w:ind w:left="720"/>
        <w:jc w:val="left"/>
        <w:textAlignment w:val="baseline"/>
        <w:rPr>
          <w:rFonts w:eastAsia="SimSun"/>
          <w:color w:val="auto"/>
          <w:kern w:val="3"/>
          <w:szCs w:val="24"/>
          <w:lang w:eastAsia="zh-CN" w:bidi="hi-IN"/>
        </w:rPr>
      </w:pPr>
      <w:r>
        <w:rPr>
          <w:rFonts w:eastAsia="SimSun"/>
          <w:color w:val="auto"/>
          <w:kern w:val="3"/>
          <w:szCs w:val="24"/>
          <w:lang w:eastAsia="zh-CN" w:bidi="hi-IN"/>
        </w:rPr>
        <w:t>wzmacniaczy smaku (m. in. glutaminian sodu),</w:t>
      </w:r>
    </w:p>
    <w:p w:rsidR="00F268E6" w:rsidRDefault="00F268E6" w:rsidP="00F268E6">
      <w:pPr>
        <w:widowControl w:val="0"/>
        <w:numPr>
          <w:ilvl w:val="1"/>
          <w:numId w:val="1"/>
        </w:numPr>
        <w:tabs>
          <w:tab w:val="left" w:pos="738"/>
        </w:tabs>
        <w:suppressAutoHyphens/>
        <w:autoSpaceDN w:val="0"/>
        <w:spacing w:after="0" w:line="240" w:lineRule="auto"/>
        <w:ind w:left="720"/>
        <w:jc w:val="left"/>
        <w:textAlignment w:val="baseline"/>
        <w:rPr>
          <w:rFonts w:eastAsia="SimSun"/>
          <w:color w:val="auto"/>
          <w:kern w:val="3"/>
          <w:szCs w:val="24"/>
          <w:lang w:eastAsia="zh-CN" w:bidi="hi-IN"/>
        </w:rPr>
      </w:pPr>
      <w:r>
        <w:rPr>
          <w:rFonts w:eastAsia="SimSun"/>
          <w:color w:val="auto"/>
          <w:kern w:val="3"/>
          <w:szCs w:val="24"/>
          <w:lang w:eastAsia="zh-CN" w:bidi="hi-IN"/>
        </w:rPr>
        <w:t>substancji konserwujących i barwników.</w:t>
      </w:r>
    </w:p>
    <w:p w:rsidR="00F268E6" w:rsidRDefault="00F268E6" w:rsidP="00F268E6">
      <w:pPr>
        <w:tabs>
          <w:tab w:val="left" w:pos="738"/>
        </w:tabs>
        <w:suppressAutoHyphens/>
        <w:spacing w:after="0" w:line="240" w:lineRule="auto"/>
        <w:ind w:left="720" w:firstLine="0"/>
        <w:jc w:val="left"/>
        <w:rPr>
          <w:rFonts w:eastAsia="SimSun"/>
          <w:color w:val="auto"/>
          <w:kern w:val="3"/>
          <w:szCs w:val="24"/>
          <w:lang w:eastAsia="zh-CN" w:bidi="hi-IN"/>
        </w:rPr>
      </w:pPr>
    </w:p>
    <w:p w:rsidR="00F268E6" w:rsidRDefault="00F268E6" w:rsidP="00F268E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left"/>
        <w:textAlignment w:val="baseline"/>
        <w:rPr>
          <w:rFonts w:eastAsia="SimSun"/>
          <w:b/>
          <w:bCs/>
          <w:color w:val="auto"/>
          <w:kern w:val="3"/>
          <w:szCs w:val="24"/>
          <w:lang w:eastAsia="zh-CN" w:bidi="hi-IN"/>
        </w:rPr>
      </w:pPr>
      <w:r>
        <w:rPr>
          <w:rFonts w:eastAsia="SimSun"/>
          <w:b/>
          <w:bCs/>
          <w:color w:val="auto"/>
          <w:kern w:val="3"/>
          <w:szCs w:val="24"/>
          <w:lang w:eastAsia="zh-CN" w:bidi="hi-IN"/>
        </w:rPr>
        <w:t>Zamawiający zastrzega sobie prawo do weryfikacji składu oferowanego produktu                  u producenta, z możliwością odrzucenia oferty w przypadku zaoferowania produktu nie spełniającego wymagania opisanego powyżej.</w:t>
      </w:r>
    </w:p>
    <w:p w:rsidR="00F268E6" w:rsidRDefault="00F268E6" w:rsidP="00F268E6">
      <w:pPr>
        <w:widowControl w:val="0"/>
        <w:suppressAutoHyphens/>
        <w:autoSpaceDN w:val="0"/>
        <w:spacing w:after="0" w:line="240" w:lineRule="auto"/>
        <w:ind w:left="340" w:firstLine="0"/>
        <w:textAlignment w:val="baseline"/>
        <w:rPr>
          <w:rFonts w:eastAsia="SimSun"/>
          <w:b/>
          <w:bCs/>
          <w:color w:val="auto"/>
          <w:kern w:val="3"/>
          <w:szCs w:val="24"/>
          <w:lang w:eastAsia="zh-CN" w:bidi="hi-IN"/>
        </w:rPr>
      </w:pPr>
    </w:p>
    <w:p w:rsidR="00F268E6" w:rsidRDefault="00F268E6" w:rsidP="00F268E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left"/>
        <w:textAlignment w:val="baseline"/>
        <w:rPr>
          <w:rFonts w:eastAsia="SimSun"/>
          <w:b/>
          <w:bCs/>
          <w:color w:val="auto"/>
          <w:kern w:val="3"/>
          <w:szCs w:val="24"/>
          <w:lang w:eastAsia="zh-CN" w:bidi="hi-IN"/>
        </w:rPr>
      </w:pPr>
      <w:r>
        <w:rPr>
          <w:rFonts w:eastAsia="SimSun"/>
          <w:color w:val="auto"/>
          <w:kern w:val="3"/>
          <w:szCs w:val="24"/>
          <w:lang w:eastAsia="zh-CN" w:bidi="hi-IN"/>
        </w:rPr>
        <w:t xml:space="preserve">Zamawiający wymaga, aby dostarczone produkty </w:t>
      </w:r>
      <w:r>
        <w:rPr>
          <w:rFonts w:eastAsia="SimSun"/>
          <w:kern w:val="3"/>
          <w:szCs w:val="24"/>
          <w:lang w:eastAsia="zh-CN" w:bidi="hi-IN"/>
        </w:rPr>
        <w:t>posiadały minimum 6-miesięczny okres przydatności do spożycia – liczony od dnia podpisania bez uwag przez Strony protokołu odbioru ilościowo-jakościowego zamówionej partii produktów, termin przydatności do spożycia ma być umieszczony na etykiecie lub opakowaniu każdej sztuki produktu.</w:t>
      </w:r>
    </w:p>
    <w:p w:rsidR="00F268E6" w:rsidRDefault="00F268E6" w:rsidP="00F268E6">
      <w:pPr>
        <w:widowControl w:val="0"/>
        <w:suppressAutoHyphens/>
        <w:autoSpaceDN w:val="0"/>
        <w:spacing w:after="0" w:line="240" w:lineRule="auto"/>
        <w:ind w:left="360" w:firstLine="0"/>
        <w:textAlignment w:val="baseline"/>
        <w:rPr>
          <w:rFonts w:eastAsia="SimSun"/>
          <w:b/>
          <w:color w:val="auto"/>
          <w:kern w:val="3"/>
          <w:szCs w:val="24"/>
          <w:lang w:eastAsia="zh-CN" w:bidi="hi-IN"/>
        </w:rPr>
      </w:pPr>
    </w:p>
    <w:p w:rsidR="00F268E6" w:rsidRDefault="00F268E6" w:rsidP="00F268E6">
      <w:pPr>
        <w:widowControl w:val="0"/>
        <w:numPr>
          <w:ilvl w:val="0"/>
          <w:numId w:val="1"/>
        </w:numPr>
        <w:tabs>
          <w:tab w:val="left" w:pos="738"/>
        </w:tabs>
        <w:suppressAutoHyphens/>
        <w:autoSpaceDN w:val="0"/>
        <w:spacing w:after="0" w:line="240" w:lineRule="auto"/>
        <w:jc w:val="left"/>
        <w:textAlignment w:val="baseline"/>
        <w:rPr>
          <w:rFonts w:eastAsia="SimSun"/>
          <w:color w:val="auto"/>
          <w:kern w:val="3"/>
          <w:szCs w:val="24"/>
          <w:lang w:eastAsia="zh-CN"/>
        </w:rPr>
      </w:pPr>
      <w:r>
        <w:rPr>
          <w:rFonts w:eastAsia="SimSun"/>
          <w:color w:val="auto"/>
          <w:kern w:val="3"/>
          <w:szCs w:val="24"/>
          <w:lang w:eastAsia="zh-CN"/>
        </w:rPr>
        <w:t xml:space="preserve">W ramach przedmiotu zamówienia Wykonawca zobowiązany będzie do </w:t>
      </w:r>
      <w:r>
        <w:rPr>
          <w:rFonts w:eastAsia="SimSun"/>
          <w:kern w:val="3"/>
          <w:szCs w:val="24"/>
          <w:lang w:eastAsia="zh-CN"/>
        </w:rPr>
        <w:t xml:space="preserve">transportu                            i rozładunku produktów do obiektu określonego w </w:t>
      </w:r>
      <w:r>
        <w:rPr>
          <w:rFonts w:eastAsia="SimSun"/>
          <w:bCs/>
          <w:color w:val="auto"/>
          <w:kern w:val="3"/>
          <w:szCs w:val="24"/>
          <w:lang w:eastAsia="zh-CN"/>
        </w:rPr>
        <w:t>§ 4 ust. 1 umowy</w:t>
      </w:r>
      <w:r>
        <w:rPr>
          <w:rFonts w:eastAsia="SimSun"/>
          <w:b/>
          <w:bCs/>
          <w:color w:val="auto"/>
          <w:kern w:val="3"/>
          <w:szCs w:val="24"/>
          <w:lang w:eastAsia="zh-CN"/>
        </w:rPr>
        <w:t xml:space="preserve"> </w:t>
      </w:r>
      <w:r>
        <w:rPr>
          <w:rFonts w:eastAsia="SimSun"/>
          <w:color w:val="auto"/>
          <w:kern w:val="3"/>
          <w:szCs w:val="24"/>
          <w:lang w:eastAsia="zh-CN"/>
        </w:rPr>
        <w:t xml:space="preserve">przy użyciu środka transportu umożliwiającego rozładunek </w:t>
      </w:r>
      <w:r>
        <w:rPr>
          <w:rFonts w:eastAsia="SimSun"/>
          <w:kern w:val="3"/>
          <w:szCs w:val="24"/>
          <w:lang w:eastAsia="zh-CN"/>
        </w:rPr>
        <w:t>bezpośrednio na rampę.</w:t>
      </w:r>
    </w:p>
    <w:p w:rsidR="00F268E6" w:rsidRDefault="00F268E6" w:rsidP="00F268E6">
      <w:pPr>
        <w:widowControl w:val="0"/>
        <w:suppressAutoHyphens/>
        <w:autoSpaceDN w:val="0"/>
        <w:spacing w:after="0" w:line="240" w:lineRule="auto"/>
        <w:ind w:left="0" w:firstLine="0"/>
        <w:jc w:val="left"/>
        <w:textAlignment w:val="baseline"/>
        <w:rPr>
          <w:rFonts w:eastAsia="SimSun"/>
          <w:b/>
          <w:color w:val="auto"/>
          <w:kern w:val="3"/>
          <w:szCs w:val="24"/>
          <w:u w:val="single"/>
          <w:lang w:eastAsia="zh-CN" w:bidi="hi-IN"/>
        </w:rPr>
      </w:pPr>
    </w:p>
    <w:p w:rsidR="00F268E6" w:rsidRDefault="00F268E6" w:rsidP="00F268E6">
      <w:pPr>
        <w:widowControl w:val="0"/>
        <w:suppressAutoHyphens/>
        <w:autoSpaceDN w:val="0"/>
        <w:spacing w:after="0" w:line="240" w:lineRule="auto"/>
        <w:ind w:left="0" w:firstLine="0"/>
        <w:jc w:val="left"/>
        <w:textAlignment w:val="baseline"/>
        <w:rPr>
          <w:rFonts w:eastAsia="SimSun"/>
          <w:b/>
          <w:color w:val="auto"/>
          <w:kern w:val="3"/>
          <w:szCs w:val="24"/>
          <w:u w:val="single"/>
          <w:lang w:eastAsia="zh-CN" w:bidi="hi-IN"/>
        </w:rPr>
      </w:pPr>
    </w:p>
    <w:p w:rsidR="00F268E6" w:rsidRDefault="00F268E6" w:rsidP="00F268E6">
      <w:pPr>
        <w:rPr>
          <w:szCs w:val="24"/>
        </w:rPr>
      </w:pPr>
    </w:p>
    <w:p w:rsidR="0068675B" w:rsidRDefault="00F268E6"/>
    <w:sectPr w:rsidR="00686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143D2"/>
    <w:multiLevelType w:val="multilevel"/>
    <w:tmpl w:val="4D0081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20"/>
        </w:tabs>
        <w:ind w:left="232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81"/>
    <w:rsid w:val="009F2A81"/>
    <w:rsid w:val="00CF676E"/>
    <w:rsid w:val="00DA0261"/>
    <w:rsid w:val="00F2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DFF9C-3C0A-46A6-8900-4E9BFEBE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8E6"/>
    <w:pPr>
      <w:spacing w:after="5" w:line="264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Kazanecka</dc:creator>
  <cp:keywords/>
  <dc:description/>
  <cp:lastModifiedBy>Ewa Kazanecka</cp:lastModifiedBy>
  <cp:revision>3</cp:revision>
  <dcterms:created xsi:type="dcterms:W3CDTF">2024-08-29T13:21:00Z</dcterms:created>
  <dcterms:modified xsi:type="dcterms:W3CDTF">2024-08-29T13:21:00Z</dcterms:modified>
</cp:coreProperties>
</file>