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4CC" w14:textId="7BDDDF5C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E14474">
        <w:rPr>
          <w:rFonts w:ascii="Arial Narrow" w:hAnsi="Arial Narrow"/>
          <w:b/>
        </w:rPr>
        <w:t xml:space="preserve"> do SWZ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65904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565904">
        <w:rPr>
          <w:rFonts w:ascii="Arial Narrow" w:hAnsi="Arial Narrow"/>
        </w:rPr>
        <w:t>w imieniu</w:t>
      </w:r>
      <w:r w:rsidR="004637AC" w:rsidRPr="00565904">
        <w:rPr>
          <w:rFonts w:ascii="Arial Narrow" w:hAnsi="Arial Narrow"/>
        </w:rPr>
        <w:t xml:space="preserve">, którego działa Uniwersytet Medyczny im. Karola Marcinkowskiego w Poznaniu, ul. Fredry 10,  61-701 Poznań, e-mail </w:t>
      </w:r>
      <w:hyperlink r:id="rId7" w:history="1">
        <w:r w:rsidR="00B07B43" w:rsidRPr="00565904">
          <w:rPr>
            <w:rStyle w:val="Hipercze"/>
            <w:rFonts w:ascii="Arial Narrow" w:hAnsi="Arial Narrow" w:cstheme="minorBidi"/>
          </w:rPr>
          <w:t>dzp@ump.edu.pl</w:t>
        </w:r>
      </w:hyperlink>
      <w:r w:rsidR="00B07B43" w:rsidRPr="00565904">
        <w:rPr>
          <w:rFonts w:ascii="Arial Narrow" w:hAnsi="Arial Narrow"/>
        </w:rPr>
        <w:t xml:space="preserve"> </w:t>
      </w:r>
    </w:p>
    <w:p w14:paraId="01851122" w14:textId="77777777" w:rsidR="004A506A" w:rsidRPr="00565904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03E566AF" w:rsidR="007E069B" w:rsidRDefault="00403BCD" w:rsidP="000C3DA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565904">
        <w:rPr>
          <w:rFonts w:ascii="Arial Narrow" w:hAnsi="Arial Narrow"/>
        </w:rPr>
        <w:t xml:space="preserve">Odpowiadając na ogłoszenie o zamówieniu publicznym </w:t>
      </w:r>
      <w:r w:rsidR="00245D0E" w:rsidRPr="00565904">
        <w:rPr>
          <w:rFonts w:ascii="Arial Narrow" w:hAnsi="Arial Narrow"/>
        </w:rPr>
        <w:t>pn.</w:t>
      </w:r>
      <w:r w:rsidRPr="00565904">
        <w:rPr>
          <w:rFonts w:ascii="Arial Narrow" w:eastAsia="Verdana" w:hAnsi="Arial Narrow"/>
          <w:b/>
        </w:rPr>
        <w:t xml:space="preserve"> </w:t>
      </w:r>
      <w:r w:rsidR="00B03FCD" w:rsidRPr="00B03FCD">
        <w:rPr>
          <w:rFonts w:ascii="Arial Narrow" w:hAnsi="Arial Narrow"/>
          <w:b/>
          <w:shd w:val="clear" w:color="auto" w:fill="FFFFFF"/>
        </w:rPr>
        <w:t>Dostawa wraz z montażem szafek skrytkowych, regałów i elementów obsługowych na potrzeby Uniwersyteckiego Szpitala Klinicznego w ramach projektu pn. Budowa Centralnego Zintegrowanego Szpitala Klinicznego w Poznaniu - centrum medycyny interwencyjnej (etap I CZSK)</w:t>
      </w:r>
      <w:r w:rsidR="00AB0EE8" w:rsidRPr="00AB0EE8">
        <w:rPr>
          <w:rFonts w:ascii="Arial Narrow" w:hAnsi="Arial Narrow"/>
          <w:b/>
          <w:shd w:val="clear" w:color="auto" w:fill="FFFFFF"/>
        </w:rPr>
        <w:t xml:space="preserve"> (PN-</w:t>
      </w:r>
      <w:r w:rsidR="00B03FCD">
        <w:rPr>
          <w:rFonts w:ascii="Arial Narrow" w:hAnsi="Arial Narrow"/>
          <w:b/>
          <w:shd w:val="clear" w:color="auto" w:fill="FFFFFF"/>
        </w:rPr>
        <w:t>39</w:t>
      </w:r>
      <w:r w:rsidR="00AB0EE8" w:rsidRPr="00AB0EE8">
        <w:rPr>
          <w:rFonts w:ascii="Arial Narrow" w:hAnsi="Arial Narrow"/>
          <w:b/>
          <w:shd w:val="clear" w:color="auto" w:fill="FFFFFF"/>
        </w:rPr>
        <w:t>/2</w:t>
      </w:r>
      <w:r w:rsidR="005D0AF6">
        <w:rPr>
          <w:rFonts w:ascii="Arial Narrow" w:hAnsi="Arial Narrow"/>
          <w:b/>
          <w:shd w:val="clear" w:color="auto" w:fill="FFFFFF"/>
        </w:rPr>
        <w:t>4</w:t>
      </w:r>
      <w:r w:rsidR="00AB0EE8" w:rsidRPr="00AB0EE8">
        <w:rPr>
          <w:rFonts w:ascii="Arial Narrow" w:hAnsi="Arial Narrow"/>
          <w:b/>
          <w:shd w:val="clear" w:color="auto" w:fill="FFFFFF"/>
        </w:rPr>
        <w:t>)</w:t>
      </w:r>
      <w:r w:rsidRPr="00565904">
        <w:rPr>
          <w:rFonts w:ascii="Arial Narrow" w:eastAsia="Times New Roman" w:hAnsi="Arial Narrow" w:cs="Arial"/>
          <w:b/>
        </w:rPr>
        <w:t>,</w:t>
      </w:r>
      <w:r w:rsidRPr="00565904">
        <w:rPr>
          <w:rFonts w:ascii="Arial Narrow" w:eastAsia="Times New Roman" w:hAnsi="Arial Narrow" w:cs="Arial"/>
        </w:rPr>
        <w:t xml:space="preserve"> procedowanym w trybie przetargu nieograniczonego</w:t>
      </w:r>
      <w:r w:rsidRPr="00565904">
        <w:rPr>
          <w:rFonts w:ascii="Arial Narrow" w:eastAsia="Verdana" w:hAnsi="Arial Narrow"/>
        </w:rPr>
        <w:t>,</w:t>
      </w:r>
      <w:r w:rsidRPr="00565904">
        <w:rPr>
          <w:rFonts w:ascii="Arial Narrow" w:eastAsia="Verdana" w:hAnsi="Arial Narrow"/>
          <w:b/>
        </w:rPr>
        <w:t xml:space="preserve"> </w:t>
      </w:r>
      <w:r w:rsidR="007E069B" w:rsidRPr="00565904">
        <w:rPr>
          <w:rFonts w:ascii="Arial Narrow" w:hAnsi="Arial Narrow" w:cs="Arial"/>
        </w:rPr>
        <w:t>działając w imieniu i na rzecz wskazanego powyżej Wykonawcy, oferujemy</w:t>
      </w:r>
      <w:r w:rsidR="007E069B" w:rsidRPr="00565904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tbl>
      <w:tblPr>
        <w:tblpPr w:leftFromText="141" w:rightFromText="141" w:vertAnchor="text" w:horzAnchor="margin" w:tblpY="158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731"/>
        <w:gridCol w:w="1211"/>
        <w:gridCol w:w="1732"/>
        <w:gridCol w:w="1924"/>
      </w:tblGrid>
      <w:tr w:rsidR="0081383C" w:rsidRPr="00565904" w14:paraId="73532D49" w14:textId="77777777" w:rsidTr="0081383C">
        <w:trPr>
          <w:cantSplit/>
          <w:trHeight w:val="652"/>
        </w:trPr>
        <w:tc>
          <w:tcPr>
            <w:tcW w:w="24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889EA4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565904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51BB98" w14:textId="2A7B5CCF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Wartość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ne</w:t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tto (PLN)</w:t>
            </w:r>
          </w:p>
          <w:p w14:paraId="3E9691DB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665E05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3F31A907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2E48C2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5DAA24CC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529CB8" w14:textId="18D30D4E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Okres gwarancji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  <w:t>p</w:t>
            </w: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odać  zgodnie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</w: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>z punktem 15.1 SWZ</w:t>
            </w:r>
          </w:p>
        </w:tc>
      </w:tr>
      <w:tr w:rsidR="0081383C" w:rsidRPr="00565904" w14:paraId="3D1C3986" w14:textId="77777777" w:rsidTr="0081383C">
        <w:trPr>
          <w:cantSplit/>
          <w:trHeight w:val="564"/>
        </w:trPr>
        <w:tc>
          <w:tcPr>
            <w:tcW w:w="24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FD3FAE" w14:textId="7832CB22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S</w:t>
            </w:r>
            <w:r w:rsidRPr="00B03FCD">
              <w:rPr>
                <w:rFonts w:ascii="Arial Narrow" w:hAnsi="Arial Narrow" w:cstheme="minorHAnsi"/>
              </w:rPr>
              <w:t>zafk</w:t>
            </w:r>
            <w:r>
              <w:rPr>
                <w:rFonts w:ascii="Arial Narrow" w:hAnsi="Arial Narrow" w:cstheme="minorHAnsi"/>
              </w:rPr>
              <w:t>i</w:t>
            </w:r>
            <w:r w:rsidRPr="00B03FCD">
              <w:rPr>
                <w:rFonts w:ascii="Arial Narrow" w:hAnsi="Arial Narrow" w:cstheme="minorHAnsi"/>
              </w:rPr>
              <w:t xml:space="preserve"> skrytkow</w:t>
            </w:r>
            <w:r>
              <w:rPr>
                <w:rFonts w:ascii="Arial Narrow" w:hAnsi="Arial Narrow" w:cstheme="minorHAnsi"/>
              </w:rPr>
              <w:t>e</w:t>
            </w:r>
            <w:r w:rsidRPr="00B03FCD">
              <w:rPr>
                <w:rFonts w:ascii="Arial Narrow" w:hAnsi="Arial Narrow" w:cstheme="minorHAnsi"/>
              </w:rPr>
              <w:t>, regał</w:t>
            </w:r>
            <w:r>
              <w:rPr>
                <w:rFonts w:ascii="Arial Narrow" w:hAnsi="Arial Narrow" w:cstheme="minorHAnsi"/>
              </w:rPr>
              <w:t>y</w:t>
            </w:r>
            <w:r w:rsidRPr="00B03FCD">
              <w:rPr>
                <w:rFonts w:ascii="Arial Narrow" w:hAnsi="Arial Narrow" w:cstheme="minorHAnsi"/>
              </w:rPr>
              <w:t xml:space="preserve"> i element</w:t>
            </w:r>
            <w:r>
              <w:rPr>
                <w:rFonts w:ascii="Arial Narrow" w:hAnsi="Arial Narrow" w:cstheme="minorHAnsi"/>
              </w:rPr>
              <w:t>y</w:t>
            </w:r>
            <w:r w:rsidRPr="00B03FCD">
              <w:rPr>
                <w:rFonts w:ascii="Arial Narrow" w:hAnsi="Arial Narrow" w:cstheme="minorHAnsi"/>
              </w:rPr>
              <w:t xml:space="preserve"> obsługow</w:t>
            </w:r>
            <w:r>
              <w:rPr>
                <w:rFonts w:ascii="Arial Narrow" w:hAnsi="Arial Narrow" w:cstheme="minorHAnsi"/>
              </w:rPr>
              <w:t>e</w:t>
            </w:r>
          </w:p>
        </w:tc>
        <w:tc>
          <w:tcPr>
            <w:tcW w:w="17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F76A7" w14:textId="0D13A500" w:rsidR="0081383C" w:rsidRPr="00565904" w:rsidRDefault="0081383C" w:rsidP="005D0AF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87A2F0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…........%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82827E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9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D4E32D" w14:textId="77777777" w:rsidR="0081383C" w:rsidRPr="00565904" w:rsidRDefault="0081383C" w:rsidP="005D0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zh-CN"/>
              </w:rPr>
              <w:t>……. miesięcy</w:t>
            </w:r>
          </w:p>
        </w:tc>
      </w:tr>
    </w:tbl>
    <w:p w14:paraId="65560AFD" w14:textId="71D9E907" w:rsidR="000F607F" w:rsidRPr="000F607F" w:rsidRDefault="000F607F" w:rsidP="000F607F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114A4AE1" w14:textId="05892327" w:rsidR="00403BCD" w:rsidRPr="00565904" w:rsidRDefault="00403BCD" w:rsidP="00BB4A73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</w:t>
      </w:r>
      <w:r w:rsidRPr="00565904">
        <w:rPr>
          <w:rFonts w:ascii="Arial Narrow" w:hAnsi="Arial Narrow"/>
          <w:b w:val="0"/>
          <w:sz w:val="22"/>
          <w:szCs w:val="22"/>
        </w:rPr>
        <w:t xml:space="preserve">świadczenia umownego. </w:t>
      </w:r>
      <w:r w:rsidRPr="00565904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3D8A3635" w:rsid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 w:rsidRPr="00565904"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63FF0371" w14:textId="51CB8DEA" w:rsidR="00403BCD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Pr="00565904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565904">
        <w:rPr>
          <w:rFonts w:ascii="Arial Narrow" w:hAnsi="Arial Narrow"/>
          <w:sz w:val="22"/>
          <w:szCs w:val="22"/>
        </w:rPr>
        <w:t>*</w:t>
      </w:r>
      <w:r w:rsidRPr="0056590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:rsidRPr="00565904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:rsidRPr="00565904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14:paraId="6DB77BA6" w14:textId="77777777" w:rsidR="00403BCD" w:rsidRPr="00565904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565904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6590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Pr="00565904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565904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7A339C0B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01962A2B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65904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65904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FC5FBD2" w14:textId="77777777" w:rsidR="00A026F7" w:rsidRPr="00565904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147BEF15" w14:textId="784DBDC7" w:rsidR="00B85D70" w:rsidRPr="00565904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footerReference w:type="default" r:id="rId8"/>
      <w:headerReference w:type="first" r:id="rId9"/>
      <w:footerReference w:type="firs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874C" w14:textId="175E2F0F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30E33467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773A98DC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F629FC"/>
    <w:multiLevelType w:val="hybridMultilevel"/>
    <w:tmpl w:val="D9983D76"/>
    <w:lvl w:ilvl="0" w:tplc="262A64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45BC2"/>
    <w:rsid w:val="00051DF5"/>
    <w:rsid w:val="000579F4"/>
    <w:rsid w:val="00065586"/>
    <w:rsid w:val="0009140D"/>
    <w:rsid w:val="000C3DA3"/>
    <w:rsid w:val="000F607F"/>
    <w:rsid w:val="001211C1"/>
    <w:rsid w:val="001369F8"/>
    <w:rsid w:val="00142ED3"/>
    <w:rsid w:val="0014782D"/>
    <w:rsid w:val="001510AA"/>
    <w:rsid w:val="00157C6C"/>
    <w:rsid w:val="001A4F6D"/>
    <w:rsid w:val="001B4EE9"/>
    <w:rsid w:val="001D7CFD"/>
    <w:rsid w:val="001E1EC3"/>
    <w:rsid w:val="00241F31"/>
    <w:rsid w:val="00245D0E"/>
    <w:rsid w:val="00260271"/>
    <w:rsid w:val="00262447"/>
    <w:rsid w:val="00273438"/>
    <w:rsid w:val="002944B0"/>
    <w:rsid w:val="002C1DC7"/>
    <w:rsid w:val="0036215F"/>
    <w:rsid w:val="00362CF7"/>
    <w:rsid w:val="003B0303"/>
    <w:rsid w:val="003E59A3"/>
    <w:rsid w:val="00403BCD"/>
    <w:rsid w:val="004420E2"/>
    <w:rsid w:val="004637AC"/>
    <w:rsid w:val="00485AA0"/>
    <w:rsid w:val="004A506A"/>
    <w:rsid w:val="004E3EF7"/>
    <w:rsid w:val="00523E5F"/>
    <w:rsid w:val="00554776"/>
    <w:rsid w:val="00562406"/>
    <w:rsid w:val="00565904"/>
    <w:rsid w:val="00572A95"/>
    <w:rsid w:val="005773C0"/>
    <w:rsid w:val="005C2237"/>
    <w:rsid w:val="005D0AF6"/>
    <w:rsid w:val="005F623A"/>
    <w:rsid w:val="00612968"/>
    <w:rsid w:val="006A0621"/>
    <w:rsid w:val="006B7183"/>
    <w:rsid w:val="006C31BC"/>
    <w:rsid w:val="006F0A80"/>
    <w:rsid w:val="00700240"/>
    <w:rsid w:val="00700841"/>
    <w:rsid w:val="0077492D"/>
    <w:rsid w:val="00775E4C"/>
    <w:rsid w:val="007B55A8"/>
    <w:rsid w:val="007E069B"/>
    <w:rsid w:val="0081383C"/>
    <w:rsid w:val="008240E9"/>
    <w:rsid w:val="008268E3"/>
    <w:rsid w:val="0083272D"/>
    <w:rsid w:val="008F1D1D"/>
    <w:rsid w:val="0095382C"/>
    <w:rsid w:val="00963E33"/>
    <w:rsid w:val="009D52B8"/>
    <w:rsid w:val="009D6C6F"/>
    <w:rsid w:val="009E2D39"/>
    <w:rsid w:val="00A026F7"/>
    <w:rsid w:val="00A5788D"/>
    <w:rsid w:val="00A75E42"/>
    <w:rsid w:val="00A8092E"/>
    <w:rsid w:val="00AA2E9D"/>
    <w:rsid w:val="00AA3C81"/>
    <w:rsid w:val="00AB0EE8"/>
    <w:rsid w:val="00AB6498"/>
    <w:rsid w:val="00AF4C8C"/>
    <w:rsid w:val="00AF63C9"/>
    <w:rsid w:val="00B03FCD"/>
    <w:rsid w:val="00B07B43"/>
    <w:rsid w:val="00B446BE"/>
    <w:rsid w:val="00B67BF5"/>
    <w:rsid w:val="00B85D70"/>
    <w:rsid w:val="00BA3707"/>
    <w:rsid w:val="00BB4A73"/>
    <w:rsid w:val="00BF5EB9"/>
    <w:rsid w:val="00C33991"/>
    <w:rsid w:val="00C40049"/>
    <w:rsid w:val="00C61664"/>
    <w:rsid w:val="00C8130D"/>
    <w:rsid w:val="00CA5506"/>
    <w:rsid w:val="00CC2D02"/>
    <w:rsid w:val="00CE5908"/>
    <w:rsid w:val="00CF757A"/>
    <w:rsid w:val="00D17595"/>
    <w:rsid w:val="00D4407B"/>
    <w:rsid w:val="00D5441A"/>
    <w:rsid w:val="00DC64B5"/>
    <w:rsid w:val="00E14474"/>
    <w:rsid w:val="00E562AF"/>
    <w:rsid w:val="00E568FD"/>
    <w:rsid w:val="00EE6D44"/>
    <w:rsid w:val="00F02E4E"/>
    <w:rsid w:val="00F049D2"/>
    <w:rsid w:val="00F1097B"/>
    <w:rsid w:val="00F2260D"/>
    <w:rsid w:val="00F30059"/>
    <w:rsid w:val="00F326F5"/>
    <w:rsid w:val="00F534CD"/>
    <w:rsid w:val="00F61A88"/>
    <w:rsid w:val="00F829B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99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A5788D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60</cp:revision>
  <dcterms:created xsi:type="dcterms:W3CDTF">2022-10-26T09:20:00Z</dcterms:created>
  <dcterms:modified xsi:type="dcterms:W3CDTF">2024-04-19T09:47:00Z</dcterms:modified>
</cp:coreProperties>
</file>