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26F355DE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A00111">
        <w:rPr>
          <w:rFonts w:ascii="Trebuchet MS" w:hAnsi="Trebuchet MS"/>
          <w:b/>
        </w:rPr>
        <w:t>12</w:t>
      </w:r>
      <w:r w:rsidRPr="001D5E61">
        <w:rPr>
          <w:rFonts w:ascii="Trebuchet MS" w:hAnsi="Trebuchet MS"/>
          <w:b/>
        </w:rPr>
        <w:t>.202</w:t>
      </w:r>
      <w:r w:rsidR="00AB1C49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4B1E31FD" w14:textId="58C7EF21" w:rsidR="00AB1C49" w:rsidRPr="00AB1C49" w:rsidRDefault="00AB1C49" w:rsidP="00AB1C49">
      <w:pPr>
        <w:suppressAutoHyphens/>
        <w:spacing w:after="57" w:line="276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bookmarkStart w:id="1" w:name="_Hlk99015816"/>
      <w:r w:rsidRPr="00AB1C49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7A55FB" w:rsidRPr="007A55FB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Rewitalizacja Parku Miejskiego w Wolbromiu – Etap I – Park Miejski miejscem </w:t>
      </w:r>
      <w:r w:rsidR="007A55FB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br/>
      </w:r>
      <w:r w:rsidR="007A55FB" w:rsidRPr="007A55FB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turystyki i rekreacji w Wolbromiu</w:t>
      </w:r>
      <w:r w:rsidRPr="00AB1C49">
        <w:rPr>
          <w:rFonts w:ascii="Trebuchet MS" w:eastAsia="Tahoma" w:hAnsi="Trebuchet MS" w:cs="Trebuchet MS"/>
          <w:b/>
          <w:bCs/>
          <w:color w:val="00000A"/>
          <w:kern w:val="1"/>
          <w:highlight w:val="white"/>
          <w:lang w:eastAsia="zh-CN" w:bidi="hi-IN"/>
        </w:rPr>
        <w:t>”</w:t>
      </w:r>
    </w:p>
    <w:bookmarkEnd w:id="1"/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Wykonawcy o niepodleganiu wykluczeniu </w:t>
            </w:r>
            <w:r w:rsidRPr="00450D74"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 w:rsidRPr="00450D74"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450D74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92DA7F9" w:rsidR="009A077A" w:rsidRPr="004006BE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Przedmiar robót</w:t>
            </w:r>
            <w:r w:rsidRPr="004006BE">
              <w:rPr>
                <w:rFonts w:ascii="Trebuchet MS" w:hAnsi="Trebuchet MS" w:cs="Arial"/>
              </w:rPr>
              <w:br/>
            </w:r>
          </w:p>
        </w:tc>
      </w:tr>
      <w:tr w:rsidR="009A077A" w:rsidRPr="0091720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46A0E8CB" w:rsidR="009A077A" w:rsidRPr="004006BE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Specyfikacj</w:t>
            </w:r>
            <w:r w:rsidR="007A55FB">
              <w:rPr>
                <w:rFonts w:ascii="Trebuchet MS" w:hAnsi="Trebuchet MS" w:cs="Arial"/>
              </w:rPr>
              <w:t>a</w:t>
            </w:r>
            <w:r w:rsidRPr="004006BE">
              <w:rPr>
                <w:rFonts w:ascii="Trebuchet MS" w:hAnsi="Trebuchet MS" w:cs="Arial"/>
              </w:rPr>
              <w:t xml:space="preserve"> techniczn</w:t>
            </w:r>
            <w:r w:rsidR="007A55FB">
              <w:rPr>
                <w:rFonts w:ascii="Trebuchet MS" w:hAnsi="Trebuchet MS" w:cs="Arial"/>
              </w:rPr>
              <w:t>a</w:t>
            </w:r>
            <w:r w:rsidRPr="004006BE">
              <w:rPr>
                <w:rFonts w:ascii="Trebuchet MS" w:hAnsi="Trebuchet MS" w:cs="Arial"/>
              </w:rPr>
              <w:t xml:space="preserve"> wykonania i odbioru robót</w:t>
            </w:r>
            <w:r w:rsidR="00335631">
              <w:rPr>
                <w:rFonts w:ascii="Trebuchet MS" w:hAnsi="Trebuchet MS" w:cs="Arial"/>
              </w:rPr>
              <w:t xml:space="preserve"> budowlanych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4006BE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31B80B17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DB0E3F">
        <w:rPr>
          <w:rFonts w:ascii="Trebuchet MS" w:hAnsi="Trebuchet MS" w:cs="Arial"/>
        </w:rPr>
        <w:t>Wolbrom</w:t>
      </w:r>
      <w:r w:rsidR="00997648" w:rsidRPr="00DB0E3F">
        <w:rPr>
          <w:rFonts w:ascii="Trebuchet MS" w:hAnsi="Trebuchet MS" w:cs="Arial"/>
        </w:rPr>
        <w:t xml:space="preserve">, dnia </w:t>
      </w:r>
      <w:r w:rsidR="0034065C">
        <w:rPr>
          <w:rFonts w:ascii="Trebuchet MS" w:hAnsi="Trebuchet MS" w:cs="Arial"/>
        </w:rPr>
        <w:t>1</w:t>
      </w:r>
      <w:r w:rsidR="007A55FB">
        <w:rPr>
          <w:rFonts w:ascii="Trebuchet MS" w:hAnsi="Trebuchet MS" w:cs="Arial"/>
        </w:rPr>
        <w:t>5</w:t>
      </w:r>
      <w:r w:rsidR="00196298" w:rsidRPr="00DB0E3F">
        <w:rPr>
          <w:rFonts w:ascii="Trebuchet MS" w:hAnsi="Trebuchet MS" w:cs="Arial"/>
        </w:rPr>
        <w:t>.</w:t>
      </w:r>
      <w:r w:rsidR="00AB1C49" w:rsidRPr="00DB0E3F">
        <w:rPr>
          <w:rFonts w:ascii="Trebuchet MS" w:hAnsi="Trebuchet MS" w:cs="Arial"/>
        </w:rPr>
        <w:t>0</w:t>
      </w:r>
      <w:r w:rsidR="007A55FB">
        <w:rPr>
          <w:rFonts w:ascii="Trebuchet MS" w:hAnsi="Trebuchet MS" w:cs="Arial"/>
        </w:rPr>
        <w:t>6</w:t>
      </w:r>
      <w:r w:rsidR="00196298" w:rsidRPr="00DB0E3F">
        <w:rPr>
          <w:rFonts w:ascii="Trebuchet MS" w:hAnsi="Trebuchet MS" w:cs="Arial"/>
        </w:rPr>
        <w:t>.202</w:t>
      </w:r>
      <w:r w:rsidR="00AB1C49" w:rsidRPr="00DB0E3F">
        <w:rPr>
          <w:rFonts w:ascii="Trebuchet MS" w:hAnsi="Trebuchet MS" w:cs="Arial"/>
        </w:rPr>
        <w:t>2</w:t>
      </w:r>
      <w:r w:rsidR="00196298" w:rsidRPr="00DB0E3F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53FDFA5E" w14:textId="77777777" w:rsidR="004A515E" w:rsidRPr="00930FE6" w:rsidRDefault="004A515E" w:rsidP="004A515E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021C8F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021C8F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0788A92" w14:textId="4D357C45" w:rsidR="00744AB1" w:rsidRPr="00744AB1" w:rsidRDefault="00021C8F" w:rsidP="00744AB1">
      <w:pPr>
        <w:spacing w:line="200" w:lineRule="atLeast"/>
        <w:ind w:left="1416" w:firstLine="708"/>
        <w:rPr>
          <w:rStyle w:val="Hipercze"/>
          <w:rFonts w:ascii="Trebuchet MS" w:hAnsi="Trebuchet MS"/>
          <w:color w:val="auto"/>
          <w:u w:val="none"/>
        </w:rPr>
      </w:pPr>
      <w:hyperlink r:id="rId10" w:history="1">
        <w:r w:rsidR="00744AB1">
          <w:rPr>
            <w:rStyle w:val="Hipercze"/>
            <w:rFonts w:ascii="Trebuchet MS" w:hAnsi="Trebuchet MS"/>
          </w:rPr>
          <w:t>www.wolbrom.pl</w:t>
        </w:r>
      </w:hyperlink>
      <w:r w:rsidR="00744AB1">
        <w:rPr>
          <w:rStyle w:val="Hipercze"/>
          <w:rFonts w:ascii="Trebuchet MS" w:hAnsi="Trebuchet MS"/>
          <w:b/>
          <w:bCs/>
          <w:u w:val="none"/>
        </w:rPr>
        <w:t xml:space="preserve"> </w:t>
      </w:r>
      <w:r w:rsidR="00744AB1" w:rsidRPr="00744AB1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</w:p>
    <w:p w14:paraId="5B68E93D" w14:textId="77777777" w:rsidR="00744AB1" w:rsidRDefault="00744AB1" w:rsidP="00744AB1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>
        <w:rPr>
          <w:rFonts w:ascii="Trebuchet MS" w:hAnsi="Trebuchet MS" w:cs="Arial"/>
        </w:rPr>
        <w:br/>
        <w:t>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2" w:name="_Hlk96506833"/>
    <w:bookmarkStart w:id="3" w:name="_Hlk99097253"/>
    <w:p w14:paraId="62C8C012" w14:textId="33C79BCC" w:rsidR="00744AB1" w:rsidRPr="00DD1565" w:rsidRDefault="00744AB1" w:rsidP="00744AB1">
      <w:pPr>
        <w:spacing w:line="288" w:lineRule="auto"/>
        <w:ind w:left="1415" w:right="28" w:firstLine="708"/>
        <w:jc w:val="both"/>
        <w:rPr>
          <w:rStyle w:val="Hipercze"/>
        </w:rPr>
      </w:pPr>
      <w:r w:rsidRPr="008B6EA9">
        <w:rPr>
          <w:rStyle w:val="Hipercze"/>
          <w:rFonts w:ascii="Trebuchet MS" w:hAnsi="Trebuchet MS" w:cs="Arial"/>
        </w:rPr>
        <w:fldChar w:fldCharType="begin"/>
      </w:r>
      <w:r w:rsidRPr="008B6EA9">
        <w:rPr>
          <w:rStyle w:val="Hipercze"/>
          <w:rFonts w:ascii="Trebuchet MS" w:hAnsi="Trebuchet MS" w:cs="Arial"/>
        </w:rPr>
        <w:instrText xml:space="preserve"> HYPERLINK "https://platformazakupowa.pl/transakcja/577458" </w:instrText>
      </w:r>
      <w:r w:rsidRPr="008B6EA9">
        <w:rPr>
          <w:rStyle w:val="Hipercze"/>
          <w:rFonts w:ascii="Trebuchet MS" w:hAnsi="Trebuchet MS" w:cs="Arial"/>
        </w:rPr>
        <w:fldChar w:fldCharType="separate"/>
      </w:r>
      <w:r w:rsidRPr="008B6EA9">
        <w:rPr>
          <w:rStyle w:val="Hipercze"/>
          <w:rFonts w:ascii="Trebuchet MS" w:hAnsi="Trebuchet MS" w:cs="Arial"/>
        </w:rPr>
        <w:t>https://platformazakupowa.pl/transakcja/</w:t>
      </w:r>
      <w:bookmarkStart w:id="4" w:name="_Hlk106177885"/>
      <w:bookmarkEnd w:id="2"/>
      <w:r w:rsidR="00DF3CE9" w:rsidRPr="00DF3CE9">
        <w:rPr>
          <w:rFonts w:ascii="Trebuchet MS" w:hAnsi="Trebuchet MS" w:cs="Arial"/>
          <w:color w:val="0000FF"/>
          <w:u w:val="single"/>
        </w:rPr>
        <w:t>627514</w:t>
      </w:r>
      <w:bookmarkEnd w:id="4"/>
      <w:r w:rsidRPr="008B6EA9">
        <w:rPr>
          <w:rStyle w:val="Hipercze"/>
          <w:rFonts w:ascii="Trebuchet MS" w:hAnsi="Trebuchet MS" w:cs="Arial"/>
        </w:rPr>
        <w:fldChar w:fldCharType="end"/>
      </w:r>
      <w:r w:rsidR="00DF3CE9">
        <w:rPr>
          <w:rStyle w:val="Hipercze"/>
          <w:rFonts w:ascii="Trebuchet MS" w:hAnsi="Trebuchet MS" w:cs="Arial"/>
        </w:rPr>
        <w:t xml:space="preserve"> </w:t>
      </w:r>
    </w:p>
    <w:bookmarkEnd w:id="3"/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710226C2" w14:textId="77777777" w:rsidR="00DD1565" w:rsidRPr="00DD1565" w:rsidRDefault="00DD1565" w:rsidP="00DD1565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DD1565"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 w:rsidRPr="00DD1565">
          <w:rPr>
            <w:rFonts w:ascii="Trebuchet MS" w:hAnsi="Trebuchet MS" w:cs="Arial"/>
            <w:color w:val="0000FF"/>
            <w:u w:val="single"/>
          </w:rPr>
          <w:t>https://bip.malopolska.pl/umigwolbrom</w:t>
        </w:r>
      </w:hyperlink>
      <w:r w:rsidRPr="00DD1565">
        <w:rPr>
          <w:rFonts w:ascii="Trebuchet MS" w:hAnsi="Trebuchet MS" w:cs="Arial"/>
          <w:color w:val="0000FF"/>
        </w:rPr>
        <w:t xml:space="preserve"> </w:t>
      </w:r>
      <w:r w:rsidRPr="00DD1565"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ACB13D" w:rsidR="005064DB" w:rsidRDefault="005064DB" w:rsidP="005B3350">
      <w:pPr>
        <w:pStyle w:val="Akapitzlist"/>
        <w:numPr>
          <w:ilvl w:val="0"/>
          <w:numId w:val="50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2021r. poz. 1129</w:t>
      </w:r>
      <w:r w:rsidR="00491282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z </w:t>
      </w:r>
      <w:proofErr w:type="spellStart"/>
      <w:r w:rsidR="006A397A">
        <w:rPr>
          <w:rFonts w:ascii="Trebuchet MS" w:hAnsi="Trebuchet MS" w:cs="Arial"/>
        </w:rPr>
        <w:t>późn</w:t>
      </w:r>
      <w:proofErr w:type="spellEnd"/>
      <w:r w:rsidR="006A397A">
        <w:rPr>
          <w:rFonts w:ascii="Trebuchet MS" w:hAnsi="Trebuchet MS" w:cs="Arial"/>
        </w:rPr>
        <w:t>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5B3350">
      <w:pPr>
        <w:pStyle w:val="Akapitzlist"/>
        <w:numPr>
          <w:ilvl w:val="0"/>
          <w:numId w:val="50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5A93205D" w:rsidR="00E0767A" w:rsidRDefault="00E0767A" w:rsidP="005B3350">
      <w:pPr>
        <w:pStyle w:val="Akapitzlist"/>
        <w:numPr>
          <w:ilvl w:val="0"/>
          <w:numId w:val="50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5B3350">
      <w:pPr>
        <w:pStyle w:val="Akapitzlist"/>
        <w:numPr>
          <w:ilvl w:val="0"/>
          <w:numId w:val="52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72D044FB" w14:textId="080787F9" w:rsidR="00733CBB" w:rsidRDefault="00FE406D" w:rsidP="00C56BD5">
      <w:pPr>
        <w:spacing w:line="276" w:lineRule="auto"/>
        <w:jc w:val="both"/>
        <w:rPr>
          <w:rFonts w:ascii="Trebuchet MS" w:hAnsi="Trebuchet MS" w:cs="Arial"/>
        </w:rPr>
      </w:pPr>
      <w:r w:rsidRPr="00FE406D">
        <w:rPr>
          <w:rFonts w:ascii="Trebuchet MS" w:hAnsi="Trebuchet MS" w:cs="Arial"/>
        </w:rPr>
        <w:t xml:space="preserve">Przedmiot zamówienia obejmuje budowę elementów małej architektury, alejek pieszych i ścieżek rowerowych, a także niezbędnych elementów infrastruktury technicznej (oświetlenie parkowe, przyłącze </w:t>
      </w:r>
      <w:proofErr w:type="spellStart"/>
      <w:r w:rsidRPr="00FE406D">
        <w:rPr>
          <w:rFonts w:ascii="Trebuchet MS" w:hAnsi="Trebuchet MS" w:cs="Arial"/>
        </w:rPr>
        <w:t>wodno</w:t>
      </w:r>
      <w:proofErr w:type="spellEnd"/>
      <w:r w:rsidRPr="00FE406D">
        <w:rPr>
          <w:rFonts w:ascii="Trebuchet MS" w:hAnsi="Trebuchet MS" w:cs="Arial"/>
        </w:rPr>
        <w:t xml:space="preserve"> – kanalizacyjne do toalety i fontanny). Inwestycja zlokalizowana na </w:t>
      </w:r>
      <w:r>
        <w:rPr>
          <w:rFonts w:ascii="Trebuchet MS" w:hAnsi="Trebuchet MS" w:cs="Arial"/>
        </w:rPr>
        <w:br/>
      </w:r>
      <w:r w:rsidRPr="00FE406D">
        <w:rPr>
          <w:rFonts w:ascii="Trebuchet MS" w:hAnsi="Trebuchet MS" w:cs="Arial"/>
        </w:rPr>
        <w:t xml:space="preserve">dz. nr </w:t>
      </w:r>
      <w:proofErr w:type="spellStart"/>
      <w:r w:rsidRPr="00FE406D">
        <w:rPr>
          <w:rFonts w:ascii="Trebuchet MS" w:hAnsi="Trebuchet MS" w:cs="Arial"/>
        </w:rPr>
        <w:t>ewid</w:t>
      </w:r>
      <w:proofErr w:type="spellEnd"/>
      <w:r w:rsidRPr="00FE406D">
        <w:rPr>
          <w:rFonts w:ascii="Trebuchet MS" w:hAnsi="Trebuchet MS" w:cs="Arial"/>
        </w:rPr>
        <w:t>. 3779 w m. Wolbrom.</w:t>
      </w: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9A7791">
        <w:rPr>
          <w:rFonts w:ascii="Trebuchet MS" w:hAnsi="Trebuchet MS" w:cs="Arial"/>
          <w:b/>
          <w:bCs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23F80F02" w:rsidR="00AB02D4" w:rsidRPr="00335631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lastRenderedPageBreak/>
        <w:t>- przedmiar robót</w:t>
      </w:r>
      <w:r w:rsidRPr="00335631">
        <w:rPr>
          <w:rFonts w:ascii="Trebuchet MS" w:hAnsi="Trebuchet MS" w:cs="Arial"/>
          <w:b/>
        </w:rPr>
        <w:t xml:space="preserve"> - załącznik nr </w:t>
      </w:r>
      <w:r w:rsidR="003C349F" w:rsidRPr="00335631">
        <w:rPr>
          <w:rFonts w:ascii="Trebuchet MS" w:hAnsi="Trebuchet MS" w:cs="Arial"/>
          <w:b/>
        </w:rPr>
        <w:t>6,</w:t>
      </w:r>
    </w:p>
    <w:p w14:paraId="78A3BD26" w14:textId="7436236A" w:rsidR="00AB02D4" w:rsidRPr="00335631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>- specyfikacj</w:t>
      </w:r>
      <w:r w:rsidR="00FE406D">
        <w:rPr>
          <w:rFonts w:ascii="Trebuchet MS" w:hAnsi="Trebuchet MS" w:cs="Arial"/>
        </w:rPr>
        <w:t>a</w:t>
      </w:r>
      <w:r w:rsidRPr="00335631">
        <w:rPr>
          <w:rFonts w:ascii="Trebuchet MS" w:hAnsi="Trebuchet MS" w:cs="Arial"/>
        </w:rPr>
        <w:t xml:space="preserve"> techniczna wykonania i odbioru robót budowlanych -</w:t>
      </w:r>
      <w:r w:rsidRPr="00335631">
        <w:rPr>
          <w:rFonts w:ascii="Trebuchet MS" w:hAnsi="Trebuchet MS" w:cs="Arial"/>
          <w:b/>
        </w:rPr>
        <w:t xml:space="preserve"> załącznik nr </w:t>
      </w:r>
      <w:r w:rsidR="003C349F" w:rsidRPr="00335631">
        <w:rPr>
          <w:rFonts w:ascii="Trebuchet MS" w:hAnsi="Trebuchet MS" w:cs="Arial"/>
          <w:b/>
        </w:rPr>
        <w:t>7,</w:t>
      </w:r>
    </w:p>
    <w:p w14:paraId="3C9C54F0" w14:textId="2C348B14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 xml:space="preserve">- dokumentacja </w:t>
      </w:r>
      <w:r w:rsidR="009A7791" w:rsidRPr="00335631">
        <w:rPr>
          <w:rFonts w:ascii="Trebuchet MS" w:hAnsi="Trebuchet MS" w:cs="Arial"/>
        </w:rPr>
        <w:t>projektowa</w:t>
      </w:r>
      <w:r w:rsidRPr="00335631">
        <w:rPr>
          <w:rFonts w:ascii="Trebuchet MS" w:hAnsi="Trebuchet MS" w:cs="Arial"/>
        </w:rPr>
        <w:t xml:space="preserve"> -</w:t>
      </w:r>
      <w:r w:rsidRPr="00335631">
        <w:rPr>
          <w:rFonts w:ascii="Trebuchet MS" w:hAnsi="Trebuchet MS" w:cs="Arial"/>
          <w:b/>
        </w:rPr>
        <w:t xml:space="preserve"> załącznik nr </w:t>
      </w:r>
      <w:r w:rsidR="003C349F" w:rsidRPr="00335631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2B40A5D2" w:rsidR="006B3A9F" w:rsidRDefault="006B3A9F" w:rsidP="005B3350">
      <w:pPr>
        <w:pStyle w:val="Tekstpodstawowywcity2"/>
        <w:numPr>
          <w:ilvl w:val="0"/>
          <w:numId w:val="52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6A2640BA" w14:textId="77777777" w:rsidR="00904562" w:rsidRPr="006B3A9F" w:rsidRDefault="00904562" w:rsidP="00FE406D">
      <w:pPr>
        <w:pStyle w:val="Tekstpodstawowywcity2"/>
        <w:spacing w:after="0" w:line="276" w:lineRule="auto"/>
        <w:ind w:left="426"/>
        <w:jc w:val="both"/>
        <w:rPr>
          <w:rFonts w:ascii="Trebuchet MS" w:hAnsi="Trebuchet MS" w:cs="Arial"/>
          <w:b/>
        </w:rPr>
      </w:pPr>
    </w:p>
    <w:p w14:paraId="2C0CEE78" w14:textId="77777777" w:rsidR="0071211F" w:rsidRDefault="0071211F" w:rsidP="0071211F">
      <w:r>
        <w:rPr>
          <w:rFonts w:ascii="Trebuchet MS" w:hAnsi="Trebuchet MS" w:cs="Trebuchet MS"/>
          <w:color w:val="000000"/>
        </w:rPr>
        <w:t>45000000-7   Roboty budowlane</w:t>
      </w:r>
    </w:p>
    <w:p w14:paraId="4D06273C" w14:textId="2CB72297" w:rsidR="00FE406D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>45111200-0   Roboty w zakresie przygotowania terenu pod budowę i roboty ziemne</w:t>
      </w:r>
    </w:p>
    <w:p w14:paraId="001C16F3" w14:textId="77777777" w:rsidR="00FE406D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>45111300-1   Roboty rozbiórkowe</w:t>
      </w:r>
    </w:p>
    <w:p w14:paraId="50A90CD7" w14:textId="77777777" w:rsidR="00FE406D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>45223500-1   Konstrukcje z betonu zbrojonego</w:t>
      </w:r>
    </w:p>
    <w:p w14:paraId="005E8687" w14:textId="77777777" w:rsidR="00FE406D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>45233260-9   Roboty budowlane w zakresie dróg pieszych</w:t>
      </w:r>
    </w:p>
    <w:p w14:paraId="455B928E" w14:textId="77777777" w:rsidR="00FE406D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>45112720-8   Roboty w zakresie kształtowania terenów sportowych i rekreacyjnych</w:t>
      </w:r>
    </w:p>
    <w:p w14:paraId="65121D30" w14:textId="77777777" w:rsidR="00FE406D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>45233253-7   Roboty  w zakresie nawierzchni dróg dla pieszych</w:t>
      </w:r>
    </w:p>
    <w:p w14:paraId="02F6AD3B" w14:textId="77777777" w:rsidR="00FE406D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>45232000-2   Roboty pomocnicze w zakresie rurociągów i kabli</w:t>
      </w:r>
    </w:p>
    <w:p w14:paraId="4C606E66" w14:textId="77777777" w:rsidR="00FE406D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 xml:space="preserve">45230000-8   Roboty budowlane w zakresie budowy rurociągów, linii komunikacyjnych i </w:t>
      </w:r>
    </w:p>
    <w:p w14:paraId="1AA35B62" w14:textId="0396287D" w:rsidR="00752FEC" w:rsidRPr="00FE406D" w:rsidRDefault="00FE406D" w:rsidP="00FE406D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Cs/>
        </w:rPr>
      </w:pPr>
      <w:r w:rsidRPr="00FE406D">
        <w:rPr>
          <w:rFonts w:ascii="Trebuchet MS" w:hAnsi="Trebuchet MS" w:cs="Arial"/>
          <w:bCs/>
        </w:rPr>
        <w:tab/>
        <w:t xml:space="preserve">        </w:t>
      </w:r>
      <w:r>
        <w:rPr>
          <w:rFonts w:ascii="Trebuchet MS" w:hAnsi="Trebuchet MS" w:cs="Arial"/>
          <w:bCs/>
        </w:rPr>
        <w:t xml:space="preserve">  </w:t>
      </w:r>
      <w:r w:rsidRPr="00FE406D">
        <w:rPr>
          <w:rFonts w:ascii="Trebuchet MS" w:hAnsi="Trebuchet MS" w:cs="Arial"/>
          <w:bCs/>
        </w:rPr>
        <w:t>elektroenergetycznych, autostrad, dróg, lotnisk i kolei; wyrównywanie terenu</w:t>
      </w:r>
    </w:p>
    <w:p w14:paraId="38568BD6" w14:textId="77777777" w:rsidR="00FE406D" w:rsidRPr="00852EEF" w:rsidRDefault="00FE406D" w:rsidP="00FE406D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9F72C3" w:rsidRDefault="00852EEF" w:rsidP="005B3350">
      <w:pPr>
        <w:pStyle w:val="Akapitzlist"/>
        <w:numPr>
          <w:ilvl w:val="0"/>
          <w:numId w:val="52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9F72C3">
        <w:rPr>
          <w:rFonts w:ascii="Trebuchet MS" w:hAnsi="Trebuchet MS" w:cs="Arial"/>
          <w:b/>
        </w:rPr>
        <w:t>Przedmiotowe środki dowodowe:</w:t>
      </w:r>
    </w:p>
    <w:p w14:paraId="1AAA4368" w14:textId="1AF1F938" w:rsidR="00852EEF" w:rsidRPr="009F72C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9F72C3">
        <w:rPr>
          <w:rFonts w:ascii="Trebuchet MS" w:hAnsi="Trebuchet MS" w:cs="Arial"/>
          <w:lang w:val="x-none" w:eastAsia="x-none"/>
        </w:rPr>
        <w:t xml:space="preserve">W przypadku </w:t>
      </w:r>
      <w:r w:rsidRPr="009F72C3">
        <w:rPr>
          <w:rFonts w:ascii="Trebuchet MS" w:hAnsi="Trebuchet MS" w:cs="Arial"/>
          <w:lang w:eastAsia="x-none"/>
        </w:rPr>
        <w:t>zastosowania</w:t>
      </w:r>
      <w:r w:rsidRPr="009F72C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9F72C3">
        <w:rPr>
          <w:rFonts w:ascii="Trebuchet MS" w:hAnsi="Trebuchet MS" w:cs="Arial"/>
          <w:lang w:eastAsia="x-none"/>
        </w:rPr>
        <w:t xml:space="preserve"> lub rozwiązań </w:t>
      </w:r>
      <w:r w:rsidRPr="009F72C3">
        <w:rPr>
          <w:rFonts w:ascii="Trebuchet MS" w:hAnsi="Trebuchet MS" w:cs="Arial"/>
          <w:lang w:val="x-none" w:eastAsia="x-none"/>
        </w:rPr>
        <w:t>równoważnych</w:t>
      </w:r>
      <w:r w:rsidR="009A7791" w:rsidRPr="009F72C3">
        <w:rPr>
          <w:rFonts w:ascii="Trebuchet MS" w:hAnsi="Trebuchet MS" w:cs="Arial"/>
          <w:lang w:eastAsia="x-none"/>
        </w:rPr>
        <w:t xml:space="preserve"> </w:t>
      </w:r>
      <w:r w:rsidR="009A7791" w:rsidRPr="009F72C3">
        <w:rPr>
          <w:rFonts w:ascii="Trebuchet MS" w:hAnsi="Trebuchet MS" w:cs="Arial"/>
          <w:lang w:eastAsia="x-none"/>
        </w:rPr>
        <w:br/>
      </w:r>
      <w:r w:rsidR="009A7791" w:rsidRPr="009F72C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9F72C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9F72C3">
        <w:rPr>
          <w:rFonts w:ascii="Trebuchet MS" w:hAnsi="Trebuchet MS" w:cs="Arial"/>
          <w:lang w:eastAsia="x-none"/>
        </w:rPr>
        <w:t xml:space="preserve"> oraz do złożenia wraz z ofertą kart technicznych lub innych dokumentów potwierdzających, że oferowan</w:t>
      </w:r>
      <w:r w:rsidR="009A7791" w:rsidRPr="009F72C3">
        <w:rPr>
          <w:rFonts w:ascii="Trebuchet MS" w:hAnsi="Trebuchet MS" w:cs="Arial"/>
          <w:lang w:eastAsia="x-none"/>
        </w:rPr>
        <w:t>a oferta/</w:t>
      </w:r>
      <w:r w:rsidRPr="009F72C3">
        <w:rPr>
          <w:rFonts w:ascii="Trebuchet MS" w:hAnsi="Trebuchet MS" w:cs="Arial"/>
          <w:lang w:eastAsia="x-none"/>
        </w:rPr>
        <w:t xml:space="preserve">rozwiązania równoważne spełniają wymagania Zamawiającego opisane </w:t>
      </w:r>
      <w:r w:rsidR="009A7791" w:rsidRPr="009F72C3">
        <w:rPr>
          <w:rFonts w:ascii="Trebuchet MS" w:hAnsi="Trebuchet MS" w:cs="Arial"/>
          <w:lang w:eastAsia="x-none"/>
        </w:rPr>
        <w:br/>
      </w:r>
      <w:r w:rsidRPr="009F72C3">
        <w:rPr>
          <w:rFonts w:ascii="Trebuchet MS" w:hAnsi="Trebuchet MS" w:cs="Arial"/>
          <w:lang w:eastAsia="x-none"/>
        </w:rPr>
        <w:t>w przedmiocie zamówienia.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9F72C3">
        <w:rPr>
          <w:rFonts w:ascii="Trebuchet MS" w:hAnsi="Trebuchet MS" w:cs="Arial"/>
        </w:rPr>
        <w:t xml:space="preserve">Jeżeli Wykonawca </w:t>
      </w:r>
      <w:r w:rsidRPr="009F72C3">
        <w:rPr>
          <w:rFonts w:ascii="Trebuchet MS" w:hAnsi="Trebuchet MS" w:cs="Arial"/>
          <w:b/>
        </w:rPr>
        <w:t>nie złoży</w:t>
      </w:r>
      <w:r w:rsidRPr="009F72C3">
        <w:rPr>
          <w:rFonts w:ascii="Trebuchet MS" w:hAnsi="Trebuchet MS" w:cs="Arial"/>
        </w:rPr>
        <w:t xml:space="preserve"> ww. dokumentów lub złożone dokumenty </w:t>
      </w:r>
      <w:r w:rsidRPr="009F72C3">
        <w:rPr>
          <w:rFonts w:ascii="Trebuchet MS" w:hAnsi="Trebuchet MS" w:cs="Arial"/>
          <w:b/>
        </w:rPr>
        <w:t>będą niekompletne</w:t>
      </w:r>
      <w:r w:rsidRPr="009F72C3">
        <w:rPr>
          <w:rFonts w:ascii="Trebuchet MS" w:hAnsi="Trebuchet MS" w:cs="Arial"/>
        </w:rPr>
        <w:t xml:space="preserve"> </w:t>
      </w:r>
      <w:r w:rsidR="009A7791" w:rsidRPr="009F72C3">
        <w:rPr>
          <w:rFonts w:ascii="Trebuchet MS" w:hAnsi="Trebuchet MS" w:cs="Arial"/>
        </w:rPr>
        <w:br/>
      </w:r>
      <w:r w:rsidRPr="009F72C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9F72C3">
        <w:rPr>
          <w:rFonts w:ascii="Trebuchet MS" w:hAnsi="Trebuchet MS" w:cs="Arial"/>
        </w:rPr>
        <w:t>)</w:t>
      </w:r>
      <w:r w:rsidRPr="009F72C3">
        <w:rPr>
          <w:rFonts w:ascii="Trebuchet MS" w:hAnsi="Trebuchet MS" w:cs="Arial"/>
        </w:rPr>
        <w:t xml:space="preserve">, </w:t>
      </w:r>
      <w:r w:rsidRPr="009F72C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FE406D" w:rsidRDefault="00E51C12" w:rsidP="005B3350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FE406D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FE406D" w:rsidRDefault="00E51C12" w:rsidP="005B3350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FE406D">
        <w:rPr>
          <w:rFonts w:ascii="Trebuchet MS" w:hAnsi="Trebuchet MS" w:cs="Arial"/>
        </w:rPr>
        <w:t>Ofert</w:t>
      </w:r>
      <w:r w:rsidR="00C22C1F" w:rsidRPr="00FE406D">
        <w:rPr>
          <w:rFonts w:ascii="Trebuchet MS" w:hAnsi="Trebuchet MS" w:cs="Arial"/>
        </w:rPr>
        <w:t>a</w:t>
      </w:r>
      <w:r w:rsidRPr="00FE406D">
        <w:rPr>
          <w:rFonts w:ascii="Trebuchet MS" w:hAnsi="Trebuchet MS" w:cs="Arial"/>
        </w:rPr>
        <w:t xml:space="preserve"> częściow</w:t>
      </w:r>
      <w:r w:rsidR="00C22C1F" w:rsidRPr="00FE406D">
        <w:rPr>
          <w:rFonts w:ascii="Trebuchet MS" w:hAnsi="Trebuchet MS" w:cs="Arial"/>
        </w:rPr>
        <w:t>a stanowić będzie ofertę o treści niezgodnej z warunkami zamówienia i zostanie odrzucona, zgodnie z art. 226 ust. 1 pkt 5 ustawy.</w:t>
      </w:r>
    </w:p>
    <w:p w14:paraId="60F6E0D4" w14:textId="77777777" w:rsidR="008F05E7" w:rsidRPr="00FE406D" w:rsidRDefault="008F05E7" w:rsidP="005B3350">
      <w:pPr>
        <w:numPr>
          <w:ilvl w:val="0"/>
          <w:numId w:val="44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FE406D">
        <w:rPr>
          <w:rFonts w:ascii="Trebuchet MS" w:hAnsi="Trebuchet MS" w:cs="Arial"/>
        </w:rPr>
        <w:t>Powody niedokonania podziału zamówienia na części:</w:t>
      </w:r>
    </w:p>
    <w:p w14:paraId="4F4C4B77" w14:textId="77777777" w:rsidR="00FE406D" w:rsidRPr="00FE406D" w:rsidRDefault="00FE406D" w:rsidP="00FE406D">
      <w:pPr>
        <w:spacing w:line="276" w:lineRule="auto"/>
        <w:ind w:left="426" w:right="28"/>
        <w:jc w:val="both"/>
        <w:rPr>
          <w:rFonts w:ascii="Trebuchet MS" w:eastAsia="Tahoma" w:hAnsi="Trebuchet MS" w:cs="Trebuchet MS"/>
        </w:rPr>
      </w:pPr>
      <w:r w:rsidRPr="00FE406D">
        <w:rPr>
          <w:rFonts w:ascii="Trebuchet MS" w:eastAsia="Tahoma" w:hAnsi="Trebuchet MS" w:cs="Trebuchet MS"/>
        </w:rPr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6022CABF" w14:textId="3CF7E5D4" w:rsidR="0019483D" w:rsidRPr="00FE406D" w:rsidRDefault="00FE406D" w:rsidP="00FE406D">
      <w:pPr>
        <w:spacing w:line="276" w:lineRule="auto"/>
        <w:ind w:left="426" w:right="28"/>
        <w:jc w:val="both"/>
        <w:rPr>
          <w:rFonts w:ascii="Trebuchet MS" w:hAnsi="Trebuchet MS" w:cs="Arial"/>
          <w:b/>
        </w:rPr>
      </w:pPr>
      <w:r w:rsidRPr="00FE406D">
        <w:rPr>
          <w:rFonts w:ascii="Trebuchet MS" w:eastAsia="Tahoma" w:hAnsi="Trebuchet MS" w:cs="Trebuchet MS"/>
        </w:rPr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13CC0855" w14:textId="77777777" w:rsidR="00360F4F" w:rsidRDefault="00360F4F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0DB31EA7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C11DDE">
        <w:rPr>
          <w:rFonts w:ascii="Trebuchet MS" w:hAnsi="Trebuchet MS" w:cs="Arial"/>
        </w:rPr>
        <w:t>Zamówienie należy zrealizować w terminie:</w:t>
      </w:r>
      <w:r w:rsidRPr="00291036">
        <w:rPr>
          <w:rFonts w:ascii="Trebuchet MS" w:hAnsi="Trebuchet MS" w:cs="Arial"/>
        </w:rPr>
        <w:t xml:space="preserve"> </w:t>
      </w:r>
      <w:r w:rsidR="00733CBB" w:rsidRPr="00D136E5">
        <w:rPr>
          <w:rFonts w:ascii="Trebuchet MS" w:hAnsi="Trebuchet MS" w:cs="Arial"/>
          <w:b/>
        </w:rPr>
        <w:t>do</w:t>
      </w:r>
      <w:r w:rsidR="00AF76B8" w:rsidRPr="00D136E5">
        <w:rPr>
          <w:rFonts w:ascii="Trebuchet MS" w:hAnsi="Trebuchet MS" w:cs="Arial"/>
          <w:b/>
        </w:rPr>
        <w:t xml:space="preserve"> </w:t>
      </w:r>
      <w:r w:rsidR="00E06376">
        <w:rPr>
          <w:rFonts w:ascii="Trebuchet MS" w:hAnsi="Trebuchet MS" w:cs="Arial"/>
          <w:b/>
        </w:rPr>
        <w:t xml:space="preserve">200 </w:t>
      </w:r>
      <w:r w:rsidR="00733CBB" w:rsidRPr="00D136E5">
        <w:rPr>
          <w:rFonts w:ascii="Trebuchet MS" w:hAnsi="Trebuchet MS" w:cs="Arial"/>
          <w:b/>
        </w:rPr>
        <w:t>dni od dnia zawarcia umowy</w:t>
      </w:r>
      <w:r w:rsidR="00641013" w:rsidRPr="00D136E5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5B3350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5B3350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5B3350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5B3350">
      <w:pPr>
        <w:pStyle w:val="Akapitzlist"/>
        <w:numPr>
          <w:ilvl w:val="0"/>
          <w:numId w:val="4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457E488C" w14:textId="77777777" w:rsidR="0036652C" w:rsidRDefault="0036652C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37E89295" w14:textId="77777777" w:rsidR="00E06376" w:rsidRDefault="00E06376" w:rsidP="005B3350">
      <w:pPr>
        <w:numPr>
          <w:ilvl w:val="0"/>
          <w:numId w:val="6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Wykonawca poda cenę ofertową na formularzu oferty, zgodnie z </w:t>
      </w:r>
      <w:r>
        <w:rPr>
          <w:rFonts w:ascii="Trebuchet MS" w:hAnsi="Trebuchet MS" w:cs="Arial"/>
          <w:b/>
        </w:rPr>
        <w:t>załącznikiem nr 1</w:t>
      </w:r>
      <w:r>
        <w:rPr>
          <w:rFonts w:ascii="Trebuchet MS" w:hAnsi="Trebuchet MS" w:cs="Arial"/>
        </w:rPr>
        <w:t xml:space="preserve"> do SWZ.</w:t>
      </w:r>
    </w:p>
    <w:p w14:paraId="704C400F" w14:textId="77777777" w:rsidR="00E06376" w:rsidRDefault="00E06376" w:rsidP="005B3350">
      <w:pPr>
        <w:numPr>
          <w:ilvl w:val="0"/>
          <w:numId w:val="6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Cena ofertowa za wykonanie przedmiotu zamówienia wynikać będzie z załączonego/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do oferty kosztorysu/ów ofertowego/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>. Wycenę wszystkich robót w kosztorysie/ach ofertowym/</w:t>
      </w:r>
      <w:proofErr w:type="spellStart"/>
      <w:r>
        <w:rPr>
          <w:rFonts w:ascii="Trebuchet MS" w:hAnsi="Trebuchet MS" w:cs="Arial"/>
        </w:rPr>
        <w:t>ch</w:t>
      </w:r>
      <w:proofErr w:type="spellEnd"/>
      <w:r>
        <w:rPr>
          <w:rFonts w:ascii="Trebuchet MS" w:hAnsi="Trebuchet MS" w:cs="Arial"/>
        </w:rPr>
        <w:t xml:space="preserve"> należy sporządzić wg przedmiaru/ów robót stanowiącego/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załącznik nr 6 do SWZ metodą kalkulacji uproszczonej, przy zastosowaniu podanych w przedmiarze/ach podstaw wyceny. Wykonawca jest zobowiązany wycenić wszystkie pozycje przedmiaru/ów załączonego/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do SWZ. Wyliczona w ten sposób cena będzie rozliczona w oparciu </w:t>
      </w:r>
      <w:r>
        <w:rPr>
          <w:rFonts w:ascii="Trebuchet MS" w:hAnsi="Trebuchet MS" w:cs="Arial"/>
        </w:rPr>
        <w:br/>
        <w:t xml:space="preserve">o kosztorys/y powykonawczy/e (rzeczywiste obmiary wykonanych robót) – </w:t>
      </w:r>
      <w:r>
        <w:rPr>
          <w:rFonts w:ascii="Trebuchet MS" w:hAnsi="Trebuchet MS" w:cs="Arial"/>
          <w:b/>
        </w:rPr>
        <w:t>wynagrodzenie kosztorysowe</w:t>
      </w:r>
      <w:r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br/>
        <w:t>Wykonawca sporządzając ofertę nie może samodzielnie dokonywać zmian w stosunku do zamieszczonego/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w SWZ przedmiaru/ów robót. Wszelkie niezgodności czy też sprzeczności pomiędzy przedmiarem/</w:t>
      </w:r>
      <w:proofErr w:type="spellStart"/>
      <w:r>
        <w:rPr>
          <w:rFonts w:ascii="Trebuchet MS" w:hAnsi="Trebuchet MS" w:cs="Arial"/>
        </w:rPr>
        <w:t>ami</w:t>
      </w:r>
      <w:proofErr w:type="spellEnd"/>
      <w:r>
        <w:rPr>
          <w:rFonts w:ascii="Trebuchet MS" w:hAnsi="Trebuchet MS" w:cs="Arial"/>
        </w:rPr>
        <w:t>, a pozostałymi dokumentami składającymi się na opis przedmiotu zamówienia, powinny być korygowane przez Zamawiającego w trybie udzielania wyjaśnień na zapytania Wykonawców do treści SWZ. Cena ofertowa musi obejmować wszystkie koszty</w:t>
      </w:r>
      <w:r>
        <w:rPr>
          <w:rFonts w:ascii="Trebuchet MS" w:hAnsi="Trebuchet MS" w:cs="Arial"/>
        </w:rPr>
        <w:br/>
        <w:t xml:space="preserve">i składniki niezbędne do realizacji zamówienia wraz z materiałami, robocizną, pracą sprzętu, robotami towarzyszącymi, świadczeniami i usługami oraz pozostałe prace i czynności niezbędne </w:t>
      </w:r>
      <w:r>
        <w:rPr>
          <w:rFonts w:ascii="Trebuchet MS" w:hAnsi="Trebuchet MS" w:cs="Arial"/>
        </w:rPr>
        <w:lastRenderedPageBreak/>
        <w:t>do osiągnięcia wymaganych parametrów technicznych przedmiotu zamówienia oraz należny podatek VAT.</w:t>
      </w:r>
    </w:p>
    <w:p w14:paraId="384268CD" w14:textId="77777777" w:rsidR="00E06376" w:rsidRDefault="00E06376" w:rsidP="00E06376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EDC400B" w14:textId="77777777" w:rsidR="0012351D" w:rsidRPr="0012351D" w:rsidRDefault="00E06376" w:rsidP="005B3350">
      <w:pPr>
        <w:numPr>
          <w:ilvl w:val="0"/>
          <w:numId w:val="69"/>
        </w:numPr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>W kosztorysie/ach ofertowym/</w:t>
      </w:r>
      <w:proofErr w:type="spellStart"/>
      <w:r>
        <w:rPr>
          <w:rFonts w:ascii="Trebuchet MS" w:hAnsi="Trebuchet MS" w:cs="Arial"/>
          <w:b/>
          <w:bCs/>
        </w:rPr>
        <w:t>ch</w:t>
      </w:r>
      <w:proofErr w:type="spellEnd"/>
      <w:r>
        <w:rPr>
          <w:rFonts w:ascii="Trebuchet MS" w:hAnsi="Trebuchet MS" w:cs="Arial"/>
          <w:b/>
          <w:bCs/>
        </w:rPr>
        <w:t xml:space="preserve"> należy podać:</w:t>
      </w:r>
      <w:r>
        <w:rPr>
          <w:rFonts w:ascii="Trebuchet MS" w:hAnsi="Trebuchet MS" w:cs="Arial"/>
          <w:b/>
          <w:bCs/>
        </w:rPr>
        <w:br/>
        <w:t>a) stawkę roboczogodziny;</w:t>
      </w:r>
      <w:r>
        <w:rPr>
          <w:rFonts w:ascii="Trebuchet MS" w:hAnsi="Trebuchet MS" w:cs="Arial"/>
          <w:b/>
          <w:bCs/>
        </w:rPr>
        <w:br/>
        <w:t>b) koszty pośrednie;</w:t>
      </w:r>
      <w:r>
        <w:rPr>
          <w:rFonts w:ascii="Trebuchet MS" w:hAnsi="Trebuchet MS" w:cs="Arial"/>
          <w:b/>
          <w:bCs/>
        </w:rPr>
        <w:br/>
        <w:t>c) zysk;</w:t>
      </w:r>
      <w:r>
        <w:rPr>
          <w:rFonts w:ascii="Trebuchet MS" w:hAnsi="Trebuchet MS" w:cs="Arial"/>
          <w:b/>
          <w:bCs/>
        </w:rPr>
        <w:br/>
        <w:t>d) cenę jednostkową dla poszczególnych pozycji kosztorysowych;</w:t>
      </w:r>
      <w:r>
        <w:rPr>
          <w:rFonts w:ascii="Trebuchet MS" w:hAnsi="Trebuchet MS" w:cs="Arial"/>
          <w:b/>
          <w:bCs/>
        </w:rPr>
        <w:br/>
        <w:t>e) wartość poszczególnych pozycji kosztorysowych (cena jednostkowa pozycji jw. pomnożona przez przedmiar);</w:t>
      </w:r>
      <w:r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>
        <w:rPr>
          <w:rFonts w:ascii="Trebuchet MS" w:hAnsi="Trebuchet MS" w:cs="Arial"/>
          <w:b/>
          <w:bCs/>
        </w:rPr>
        <w:br/>
      </w:r>
    </w:p>
    <w:p w14:paraId="1291DA37" w14:textId="77777777" w:rsidR="0012351D" w:rsidRDefault="0012351D" w:rsidP="0012351D">
      <w:pPr>
        <w:pStyle w:val="Akapitzlist"/>
        <w:rPr>
          <w:rFonts w:ascii="Trebuchet MS" w:hAnsi="Trebuchet MS" w:cs="Arial"/>
          <w:b/>
          <w:bCs/>
        </w:rPr>
      </w:pPr>
    </w:p>
    <w:p w14:paraId="66BB42EF" w14:textId="42F2921D" w:rsidR="00E06376" w:rsidRDefault="00E06376" w:rsidP="0012351D">
      <w:pPr>
        <w:spacing w:line="276" w:lineRule="auto"/>
        <w:ind w:left="567"/>
        <w:jc w:val="both"/>
        <w:rPr>
          <w:rFonts w:ascii="Trebuchet MS" w:hAnsi="Trebuchet MS" w:cs="Arial"/>
        </w:rPr>
      </w:pPr>
      <w:r w:rsidRPr="0012351D">
        <w:rPr>
          <w:rFonts w:ascii="Trebuchet MS" w:hAnsi="Trebuchet MS" w:cs="Arial"/>
          <w:b/>
          <w:bCs/>
          <w:u w:val="single"/>
        </w:rPr>
        <w:t>Ww. elementy cenotwórcze mają charakter merytoryczny i będą praktycznie zastosowane w toku rozliczania robót i w tym zakresie stanowią istotną treść oferty. Brak elementów cenotwórczych w kosztorysie/ach ofertowym/</w:t>
      </w:r>
      <w:proofErr w:type="spellStart"/>
      <w:r w:rsidRPr="0012351D">
        <w:rPr>
          <w:rFonts w:ascii="Trebuchet MS" w:hAnsi="Trebuchet MS" w:cs="Arial"/>
          <w:b/>
          <w:bCs/>
          <w:u w:val="single"/>
        </w:rPr>
        <w:t>ch</w:t>
      </w:r>
      <w:proofErr w:type="spellEnd"/>
      <w:r w:rsidRPr="0012351D">
        <w:rPr>
          <w:rFonts w:ascii="Trebuchet MS" w:hAnsi="Trebuchet MS" w:cs="Arial"/>
          <w:b/>
          <w:bCs/>
          <w:u w:val="single"/>
        </w:rPr>
        <w:t xml:space="preserve"> spowoduje odrzucenie oferty</w:t>
      </w:r>
      <w:r>
        <w:rPr>
          <w:rFonts w:ascii="Trebuchet MS" w:hAnsi="Trebuchet MS" w:cs="Arial"/>
          <w:b/>
          <w:bCs/>
        </w:rPr>
        <w:t xml:space="preserve">.  </w:t>
      </w:r>
      <w:r>
        <w:rPr>
          <w:rFonts w:ascii="Trebuchet MS" w:hAnsi="Trebuchet MS" w:cs="Arial"/>
        </w:rPr>
        <w:br/>
      </w:r>
    </w:p>
    <w:p w14:paraId="3903A916" w14:textId="77777777" w:rsidR="00E06376" w:rsidRDefault="00E06376" w:rsidP="005B3350">
      <w:pPr>
        <w:numPr>
          <w:ilvl w:val="0"/>
          <w:numId w:val="6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zastrzega, iż wszystkie inne koszty związane z realizacją zamówienia oprócz robót zasadniczych wycenionych zgodnie z załączonymi przedmiarami robót powinny być ujęte w kosztach pośrednich. </w:t>
      </w:r>
    </w:p>
    <w:p w14:paraId="5C7A77CC" w14:textId="77777777" w:rsidR="00E06376" w:rsidRDefault="00E06376" w:rsidP="00E06376">
      <w:pPr>
        <w:spacing w:line="276" w:lineRule="auto"/>
        <w:jc w:val="both"/>
        <w:rPr>
          <w:rFonts w:ascii="Trebuchet MS" w:hAnsi="Trebuchet MS" w:cs="Arial"/>
        </w:rPr>
      </w:pPr>
    </w:p>
    <w:p w14:paraId="6152BFE6" w14:textId="77777777" w:rsidR="00E06376" w:rsidRDefault="00E06376" w:rsidP="005B3350">
      <w:pPr>
        <w:numPr>
          <w:ilvl w:val="0"/>
          <w:numId w:val="6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Cenę oferty należy podać w następujący sposób:</w:t>
      </w:r>
    </w:p>
    <w:p w14:paraId="3E98BEE2" w14:textId="77777777" w:rsidR="00E06376" w:rsidRDefault="00E06376" w:rsidP="00E06376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netto</w:t>
      </w:r>
    </w:p>
    <w:p w14:paraId="04DFC643" w14:textId="77777777" w:rsidR="00E06376" w:rsidRDefault="00E06376" w:rsidP="00E06376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VAT</w:t>
      </w:r>
    </w:p>
    <w:p w14:paraId="17C5A9DF" w14:textId="77777777" w:rsidR="00E06376" w:rsidRDefault="00E06376" w:rsidP="005B3350">
      <w:pPr>
        <w:numPr>
          <w:ilvl w:val="0"/>
          <w:numId w:val="70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łącznie z należnym podatkiem VAT – cena brutto</w:t>
      </w:r>
      <w:r>
        <w:rPr>
          <w:rFonts w:ascii="Trebuchet MS" w:hAnsi="Trebuchet MS" w:cs="Arial"/>
        </w:rPr>
        <w:t>.</w:t>
      </w:r>
    </w:p>
    <w:p w14:paraId="151285F7" w14:textId="77777777" w:rsidR="00E06376" w:rsidRDefault="00E06376" w:rsidP="00E06376">
      <w:pPr>
        <w:spacing w:line="276" w:lineRule="auto"/>
        <w:jc w:val="both"/>
        <w:rPr>
          <w:rFonts w:ascii="Trebuchet MS" w:hAnsi="Trebuchet MS" w:cs="Arial"/>
        </w:rPr>
      </w:pPr>
    </w:p>
    <w:p w14:paraId="02A9FFD1" w14:textId="77777777" w:rsidR="00E06376" w:rsidRDefault="00E06376" w:rsidP="005B3350">
      <w:pPr>
        <w:numPr>
          <w:ilvl w:val="0"/>
          <w:numId w:val="6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Cena ofertowa musi być podana w złotych polskich (PLN), cyfrowo (do drugiego miejsca po przecinku).</w:t>
      </w:r>
    </w:p>
    <w:p w14:paraId="4EC7B969" w14:textId="77777777" w:rsidR="00E06376" w:rsidRDefault="00E06376" w:rsidP="00E06376">
      <w:pPr>
        <w:spacing w:line="276" w:lineRule="auto"/>
        <w:jc w:val="both"/>
        <w:rPr>
          <w:rFonts w:ascii="Trebuchet MS" w:hAnsi="Trebuchet MS" w:cs="Arial"/>
        </w:rPr>
      </w:pPr>
    </w:p>
    <w:p w14:paraId="5F20CBBC" w14:textId="77777777" w:rsidR="00E06376" w:rsidRDefault="00E06376" w:rsidP="005B3350">
      <w:pPr>
        <w:numPr>
          <w:ilvl w:val="0"/>
          <w:numId w:val="6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Wykonawca, składając ofertę (na formularzu oferty stanowiącym załącznik nr 1 do SWZ) informuje Zamawiającego, że wybór jego oferty będzie prowadził do powstania u Zamawiającego obowiązku podatkowego, wskazując:</w:t>
      </w:r>
    </w:p>
    <w:p w14:paraId="0834CCEF" w14:textId="77777777" w:rsidR="00E06376" w:rsidRDefault="00E06376" w:rsidP="00E06376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6CA693EF" w14:textId="77777777" w:rsidR="00E06376" w:rsidRDefault="00E06376" w:rsidP="005B3350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nazwę (rodzaj) towaru lub usługi, których dostawa lub świadczenie będą prowadziły do powstania obowiązku podatkowego;</w:t>
      </w:r>
    </w:p>
    <w:p w14:paraId="4D8630FC" w14:textId="77777777" w:rsidR="00E06376" w:rsidRDefault="00E06376" w:rsidP="005B3350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wartość towaru lub usługi objętego obowiązkiem podatkowym Zamawiającego, bez kwoty podatku;</w:t>
      </w:r>
    </w:p>
    <w:p w14:paraId="30120273" w14:textId="77777777" w:rsidR="00E06376" w:rsidRDefault="00E06376" w:rsidP="005B3350">
      <w:pPr>
        <w:pStyle w:val="Akapitzlist"/>
        <w:numPr>
          <w:ilvl w:val="0"/>
          <w:numId w:val="7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36652C" w:rsidRDefault="006E67D3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6652C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36652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6652C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CB435C1" w14:textId="77777777" w:rsidR="00023579" w:rsidRDefault="00023579" w:rsidP="005B3350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2FB0">
        <w:rPr>
          <w:rFonts w:ascii="Trebuchet MS" w:hAnsi="Trebuchet MS" w:cs="Arial"/>
        </w:rPr>
        <w:t>Z zastrzeżeniem postanowień zawartych w rozdziale XVI SWZ oraz w ust. 2 i w ust. 4 niniejszego</w:t>
      </w:r>
      <w:r>
        <w:rPr>
          <w:rFonts w:ascii="Trebuchet MS" w:hAnsi="Trebuchet MS" w:cs="Arial"/>
        </w:rPr>
        <w:t xml:space="preserve"> rozdziału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>
        <w:rPr>
          <w:rFonts w:ascii="Trebuchet MS" w:hAnsi="Trebuchet MS" w:cs="Arial"/>
        </w:rPr>
        <w:t xml:space="preserve">może się odbywać wyłącznie </w:t>
      </w:r>
      <w:r w:rsidRPr="00ED5260">
        <w:rPr>
          <w:rFonts w:ascii="Trebuchet MS" w:hAnsi="Trebuchet MS" w:cs="Arial"/>
        </w:rPr>
        <w:t>przy użyciu środk</w:t>
      </w:r>
      <w:r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>
        <w:rPr>
          <w:rFonts w:ascii="Trebuchet MS" w:hAnsi="Trebuchet MS" w:cs="Arial"/>
        </w:rPr>
        <w:t>z dnia 18 lipca 2002 r. o </w:t>
      </w:r>
      <w:r w:rsidRPr="00ED5260">
        <w:rPr>
          <w:rFonts w:ascii="Trebuchet MS" w:hAnsi="Trebuchet MS" w:cs="Arial"/>
        </w:rPr>
        <w:t>świadczeniu usług drogą elektroniczną (Dz.</w:t>
      </w:r>
      <w:r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 xml:space="preserve">344), </w:t>
      </w:r>
      <w:proofErr w:type="spellStart"/>
      <w:r>
        <w:rPr>
          <w:rFonts w:ascii="Trebuchet MS" w:hAnsi="Trebuchet MS" w:cs="Arial"/>
        </w:rPr>
        <w:t>tj</w:t>
      </w:r>
      <w:proofErr w:type="spellEnd"/>
      <w:r>
        <w:rPr>
          <w:rFonts w:ascii="Trebuchet MS" w:hAnsi="Trebuchet MS" w:cs="Arial"/>
        </w:rPr>
        <w:t>:</w:t>
      </w:r>
    </w:p>
    <w:p w14:paraId="287F2766" w14:textId="77777777" w:rsidR="00023579" w:rsidRPr="0012351D" w:rsidRDefault="00023579" w:rsidP="005B3350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12351D">
        <w:rPr>
          <w:rFonts w:ascii="Trebuchet MS" w:hAnsi="Trebuchet MS" w:cs="Arial"/>
        </w:rPr>
        <w:lastRenderedPageBreak/>
        <w:t>poprzez</w:t>
      </w:r>
      <w:r w:rsidRPr="0012351D">
        <w:rPr>
          <w:rFonts w:ascii="Trebuchet MS" w:hAnsi="Trebuchet MS" w:cs="Arial"/>
          <w:b/>
        </w:rPr>
        <w:t xml:space="preserve"> </w:t>
      </w:r>
      <w:r w:rsidRPr="0012351D">
        <w:rPr>
          <w:rFonts w:ascii="Trebuchet MS" w:hAnsi="Trebuchet MS" w:cs="Arial"/>
        </w:rPr>
        <w:t>Platformę przetargową pod adresem:</w:t>
      </w:r>
    </w:p>
    <w:p w14:paraId="31173851" w14:textId="10FF449B" w:rsidR="00023579" w:rsidRPr="0012351D" w:rsidRDefault="00021C8F" w:rsidP="00E22386">
      <w:pPr>
        <w:spacing w:line="288" w:lineRule="auto"/>
        <w:ind w:left="708" w:right="28"/>
        <w:jc w:val="both"/>
        <w:rPr>
          <w:rFonts w:ascii="Trebuchet MS" w:hAnsi="Trebuchet MS" w:cs="Arial"/>
        </w:rPr>
      </w:pPr>
      <w:hyperlink r:id="rId12" w:history="1">
        <w:r w:rsidR="005442B0" w:rsidRPr="0012351D">
          <w:rPr>
            <w:rStyle w:val="Hipercze"/>
            <w:rFonts w:ascii="Trebuchet MS" w:hAnsi="Trebuchet MS" w:cs="Arial"/>
          </w:rPr>
          <w:t>https://platformazakupowa.pl/transakcja/</w:t>
        </w:r>
        <w:r w:rsidR="0012351D" w:rsidRPr="0012351D">
          <w:rPr>
            <w:rStyle w:val="Hipercze"/>
            <w:rFonts w:ascii="Trebuchet MS" w:hAnsi="Trebuchet MS" w:cs="Arial"/>
          </w:rPr>
          <w:t>627514</w:t>
        </w:r>
      </w:hyperlink>
      <w:r w:rsidR="005442B0" w:rsidRPr="0012351D">
        <w:t xml:space="preserve"> </w:t>
      </w:r>
      <w:r w:rsidR="00023579" w:rsidRPr="0012351D">
        <w:rPr>
          <w:rFonts w:ascii="Trebuchet MS" w:hAnsi="Trebuchet MS" w:cs="Arial"/>
        </w:rPr>
        <w:t>(zwanej dalej zamiennie Platformą przetargową)</w:t>
      </w:r>
      <w:r w:rsidR="00E22386" w:rsidRPr="0012351D">
        <w:rPr>
          <w:rFonts w:ascii="Trebuchet MS" w:hAnsi="Trebuchet MS" w:cs="Arial"/>
        </w:rPr>
        <w:t xml:space="preserve"> </w:t>
      </w:r>
    </w:p>
    <w:p w14:paraId="62D8411B" w14:textId="77777777" w:rsidR="00023579" w:rsidRPr="00777231" w:rsidRDefault="00023579" w:rsidP="00023579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12351D">
        <w:rPr>
          <w:rFonts w:ascii="Trebuchet MS" w:hAnsi="Trebuchet MS" w:cs="Arial"/>
        </w:rPr>
        <w:tab/>
      </w:r>
      <w:r w:rsidRPr="0012351D">
        <w:rPr>
          <w:rFonts w:ascii="Trebuchet MS" w:hAnsi="Trebuchet MS" w:cs="Arial"/>
          <w:b/>
          <w:bCs/>
          <w:u w:val="single"/>
        </w:rPr>
        <w:t>lub</w:t>
      </w:r>
    </w:p>
    <w:p w14:paraId="1D46A62B" w14:textId="2BF79F9D" w:rsidR="00023579" w:rsidRDefault="00023579" w:rsidP="005B3350">
      <w:pPr>
        <w:pStyle w:val="Akapitzlist"/>
        <w:numPr>
          <w:ilvl w:val="2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="005442B0">
        <w:rPr>
          <w:rFonts w:ascii="Trebuchet MS" w:hAnsi="Trebuchet MS" w:cs="Arial"/>
        </w:rPr>
        <w:t xml:space="preserve"> </w:t>
      </w:r>
      <w:r w:rsidR="005442B0" w:rsidRPr="005442B0">
        <w:rPr>
          <w:rFonts w:ascii="Trebuchet MS" w:hAnsi="Trebuchet MS" w:cs="Arial"/>
        </w:rPr>
        <w:t>lub innych dokumentach przekazanych Zamawiającemu.</w:t>
      </w:r>
      <w:r w:rsidR="0012351D">
        <w:rPr>
          <w:rFonts w:ascii="Trebuchet MS" w:hAnsi="Trebuchet MS" w:cs="Arial"/>
        </w:rPr>
        <w:t xml:space="preserve"> </w:t>
      </w:r>
    </w:p>
    <w:p w14:paraId="3A616EAD" w14:textId="77777777" w:rsidR="0002357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6DFBF62" w14:textId="77777777" w:rsidR="00023579" w:rsidRPr="00230041" w:rsidRDefault="00023579" w:rsidP="005B3350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>
        <w:rPr>
          <w:rFonts w:ascii="Trebuchet MS" w:hAnsi="Trebuchet MS" w:cs="Arial"/>
          <w:b/>
        </w:rPr>
        <w:t>em nieważności, zgodnie z wyborem Wykonawcy:</w:t>
      </w:r>
    </w:p>
    <w:p w14:paraId="10BDF8F5" w14:textId="77777777" w:rsidR="00023579" w:rsidRPr="00DA3E1B" w:rsidRDefault="00023579" w:rsidP="005B3350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63048720" w14:textId="77777777" w:rsidR="00023579" w:rsidRPr="00EC6E72" w:rsidRDefault="00023579" w:rsidP="005B3350">
      <w:pPr>
        <w:pStyle w:val="Akapitzlist"/>
        <w:numPr>
          <w:ilvl w:val="2"/>
          <w:numId w:val="8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3FC0B256" w14:textId="77777777" w:rsidR="00023579" w:rsidRPr="001843BB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5E8673AB" w14:textId="77777777" w:rsidR="00023579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67104C92" w14:textId="77777777" w:rsidR="00023579" w:rsidRPr="0063294A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Pr="00942FB0">
        <w:rPr>
          <w:rFonts w:ascii="Trebuchet MS" w:hAnsi="Trebuchet MS" w:cs="Arial"/>
          <w:b/>
        </w:rPr>
        <w:t xml:space="preserve">, o której mowa w rozdz. </w:t>
      </w:r>
      <w:r w:rsidRPr="00F15664">
        <w:rPr>
          <w:rFonts w:ascii="Trebuchet MS" w:hAnsi="Trebuchet MS" w:cs="Arial"/>
          <w:b/>
        </w:rPr>
        <w:t>XXVII oraz XXVIII.</w:t>
      </w:r>
    </w:p>
    <w:p w14:paraId="77567AFE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BB94913" w14:textId="77777777" w:rsidR="00023579" w:rsidRDefault="00023579" w:rsidP="005B3350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1E353FD6" w14:textId="77777777" w:rsidR="00023579" w:rsidRPr="00011A44" w:rsidRDefault="00023579" w:rsidP="00023579">
      <w:pPr>
        <w:spacing w:line="276" w:lineRule="auto"/>
        <w:rPr>
          <w:rFonts w:ascii="Trebuchet MS" w:hAnsi="Trebuchet MS" w:cs="Arial"/>
        </w:rPr>
      </w:pPr>
    </w:p>
    <w:p w14:paraId="7BDEB7BA" w14:textId="77777777" w:rsidR="00023579" w:rsidRDefault="00023579" w:rsidP="005B3350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Komunikacja ustna dopuszczalna jest wyłącznie w toku negocjacji oraz w odniesieniu do informacji, które nie są istotne, w szczególności nie dotyczą ogłoszenia o zamówieniu lub dokumentów zamówienia, ofert, o ile jej treść jest udokumentowana (wymagana jest pisemna notatka z rozmowy lub negocjacji).</w:t>
      </w:r>
    </w:p>
    <w:p w14:paraId="2A3B433F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E8F9849" w14:textId="77777777" w:rsidR="00023579" w:rsidRDefault="00023579" w:rsidP="005B3350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5D1FE8A" w14:textId="77777777" w:rsidR="00023579" w:rsidRPr="00DA6669" w:rsidRDefault="00023579" w:rsidP="005B3350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041EBBB1" w14:textId="77777777" w:rsidR="00023579" w:rsidRPr="003F207E" w:rsidRDefault="00023579" w:rsidP="005B3350">
      <w:pPr>
        <w:pStyle w:val="Akapitzlist"/>
        <w:numPr>
          <w:ilvl w:val="2"/>
          <w:numId w:val="8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A133AB0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  <w:b/>
        </w:rPr>
      </w:pPr>
    </w:p>
    <w:p w14:paraId="3EBF2D0E" w14:textId="77777777" w:rsidR="00023579" w:rsidRDefault="00023579" w:rsidP="005B3350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473057FD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24AC5FF3" w14:textId="77777777" w:rsidR="00023579" w:rsidRPr="003F207E" w:rsidRDefault="00023579" w:rsidP="005B3350">
      <w:pPr>
        <w:numPr>
          <w:ilvl w:val="1"/>
          <w:numId w:val="8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02DFF2DB" w14:textId="77777777" w:rsidR="00023579" w:rsidRPr="009C4EE9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5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5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64747E05" w14:textId="77777777" w:rsidR="00023579" w:rsidRPr="00143A7B" w:rsidRDefault="00023579" w:rsidP="00023579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4136414" w14:textId="77777777" w:rsidR="00023579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56F33113" w14:textId="77777777" w:rsidR="00023579" w:rsidRPr="00143A7B" w:rsidRDefault="00023579" w:rsidP="00023579">
      <w:pPr>
        <w:spacing w:line="276" w:lineRule="auto"/>
        <w:rPr>
          <w:rFonts w:ascii="Trebuchet MS" w:hAnsi="Trebuchet MS" w:cs="Arial"/>
        </w:rPr>
      </w:pPr>
    </w:p>
    <w:p w14:paraId="4AAE8FA0" w14:textId="77777777" w:rsidR="00023579" w:rsidRPr="00E50BC1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lastRenderedPageBreak/>
        <w:t>Wymagania techniczne związane z korzystaniem z Platformy przetargowej – wskazane są na stronie internetowej Platformy przetargowej - pod adresem:</w:t>
      </w:r>
    </w:p>
    <w:bookmarkStart w:id="6" w:name="_Hlk70498999"/>
    <w:p w14:paraId="25C8D248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6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2437CFE0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 w:cs="Arial"/>
        </w:rPr>
      </w:pPr>
    </w:p>
    <w:p w14:paraId="0C2E954D" w14:textId="77777777" w:rsidR="00023579" w:rsidRPr="00E50BC1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4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222650A" w14:textId="77777777" w:rsidR="00023579" w:rsidRPr="00E50BC1" w:rsidRDefault="00023579" w:rsidP="00023579">
      <w:pPr>
        <w:spacing w:line="276" w:lineRule="auto"/>
        <w:rPr>
          <w:rFonts w:ascii="Trebuchet MS" w:hAnsi="Trebuchet MS" w:cs="Arial"/>
        </w:rPr>
      </w:pPr>
    </w:p>
    <w:p w14:paraId="2C8B2812" w14:textId="77777777" w:rsidR="00023579" w:rsidRPr="00E50BC1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718D02B1" w14:textId="77777777" w:rsidR="00023579" w:rsidRPr="002E2D32" w:rsidRDefault="00023579" w:rsidP="0002357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49AD3D6E" w14:textId="77777777" w:rsidR="00023579" w:rsidRPr="002E2D32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>
        <w:rPr>
          <w:rFonts w:ascii="Trebuchet MS" w:hAnsi="Trebuchet MS"/>
        </w:rPr>
        <w:t xml:space="preserve">2070 z </w:t>
      </w:r>
      <w:proofErr w:type="spellStart"/>
      <w:r>
        <w:rPr>
          <w:rFonts w:ascii="Trebuchet MS" w:hAnsi="Trebuchet MS"/>
        </w:rPr>
        <w:t>późn</w:t>
      </w:r>
      <w:proofErr w:type="spellEnd"/>
      <w:r>
        <w:rPr>
          <w:rFonts w:ascii="Trebuchet MS" w:hAnsi="Trebuchet MS"/>
        </w:rPr>
        <w:t>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161A8BFD" w14:textId="77777777" w:rsidR="00023579" w:rsidRPr="002E2D32" w:rsidRDefault="00023579" w:rsidP="00023579">
      <w:pPr>
        <w:spacing w:line="276" w:lineRule="auto"/>
        <w:rPr>
          <w:rFonts w:ascii="Trebuchet MS" w:hAnsi="Trebuchet MS" w:cs="Arial"/>
        </w:rPr>
      </w:pPr>
    </w:p>
    <w:p w14:paraId="13793963" w14:textId="77777777" w:rsidR="00023579" w:rsidRPr="00985142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>
        <w:rPr>
          <w:rFonts w:ascii="Trebuchet MS" w:hAnsi="Trebuchet MS"/>
        </w:rPr>
        <w:t>6 niniejszego rozdziału SWZ</w:t>
      </w:r>
      <w:r w:rsidRPr="00773BC7">
        <w:rPr>
          <w:rFonts w:ascii="Trebuchet MS" w:hAnsi="Trebuchet MS"/>
        </w:rPr>
        <w:t>, przekazywane w postępowaniu</w:t>
      </w:r>
      <w:r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>
        <w:rPr>
          <w:rFonts w:ascii="Trebuchet MS" w:hAnsi="Trebuchet MS"/>
        </w:rPr>
        <w:t>wskazanych przez Zamawiającego w niniejszej SWZ.</w:t>
      </w:r>
    </w:p>
    <w:p w14:paraId="2C9B4197" w14:textId="77777777" w:rsidR="00023579" w:rsidRPr="00985142" w:rsidRDefault="00023579" w:rsidP="00023579">
      <w:pPr>
        <w:spacing w:line="276" w:lineRule="auto"/>
        <w:rPr>
          <w:rFonts w:ascii="Trebuchet MS" w:hAnsi="Trebuchet MS" w:cs="Arial"/>
        </w:rPr>
      </w:pPr>
    </w:p>
    <w:p w14:paraId="5B30014A" w14:textId="77777777" w:rsidR="00023579" w:rsidRPr="005832A1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</w:t>
      </w:r>
      <w:r w:rsidRPr="00B67793">
        <w:rPr>
          <w:rFonts w:ascii="Trebuchet MS" w:hAnsi="Trebuchet MS"/>
        </w:rPr>
        <w:t>(Dz. U. z 2020 r. poz. 1913</w:t>
      </w:r>
      <w:r w:rsidRPr="00B67793">
        <w:t xml:space="preserve"> </w:t>
      </w:r>
      <w:r w:rsidRPr="00B67793">
        <w:rPr>
          <w:rFonts w:ascii="Trebuchet MS" w:hAnsi="Trebuchet MS"/>
        </w:rPr>
        <w:t xml:space="preserve">z </w:t>
      </w:r>
      <w:proofErr w:type="spellStart"/>
      <w:r w:rsidRPr="00B67793">
        <w:rPr>
          <w:rFonts w:ascii="Trebuchet MS" w:hAnsi="Trebuchet MS"/>
        </w:rPr>
        <w:t>późn</w:t>
      </w:r>
      <w:proofErr w:type="spellEnd"/>
      <w:r w:rsidRPr="00B67793">
        <w:rPr>
          <w:rFonts w:ascii="Trebuchet MS" w:hAnsi="Trebuchet MS"/>
        </w:rPr>
        <w:t>. zm.),</w:t>
      </w:r>
      <w:r w:rsidRPr="0058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5BAE6001" w14:textId="77777777" w:rsidR="00023579" w:rsidRPr="005832A1" w:rsidRDefault="00023579" w:rsidP="00023579">
      <w:pPr>
        <w:spacing w:line="276" w:lineRule="auto"/>
        <w:rPr>
          <w:rFonts w:ascii="Trebuchet MS" w:hAnsi="Trebuchet MS" w:cs="Arial"/>
        </w:rPr>
      </w:pPr>
    </w:p>
    <w:p w14:paraId="4BA5E453" w14:textId="77777777" w:rsidR="00023579" w:rsidRPr="00246EA2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6351573" w14:textId="77777777" w:rsidR="00023579" w:rsidRPr="002E360E" w:rsidRDefault="00023579" w:rsidP="00023579">
      <w:pPr>
        <w:spacing w:line="276" w:lineRule="auto"/>
        <w:rPr>
          <w:rFonts w:ascii="Trebuchet MS" w:hAnsi="Trebuchet MS" w:cs="Arial"/>
        </w:rPr>
      </w:pPr>
    </w:p>
    <w:p w14:paraId="2D84B9B1" w14:textId="77777777" w:rsidR="00023579" w:rsidRPr="002E360E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57D477C4" w14:textId="77777777" w:rsidR="00023579" w:rsidRPr="00B87908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D038A73" w14:textId="77777777" w:rsidR="00023579" w:rsidRPr="00E06861" w:rsidRDefault="00023579" w:rsidP="005B3350">
      <w:pPr>
        <w:pStyle w:val="Akapitzlist"/>
        <w:numPr>
          <w:ilvl w:val="1"/>
          <w:numId w:val="51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</w:t>
      </w:r>
      <w:r w:rsidRPr="002E360E">
        <w:rPr>
          <w:rFonts w:ascii="Trebuchet MS" w:hAnsi="Trebuchet MS"/>
        </w:rPr>
        <w:lastRenderedPageBreak/>
        <w:t>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5BE31500" w14:textId="77777777" w:rsidR="00023579" w:rsidRPr="00E06861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1A975D2" w14:textId="77777777" w:rsidR="00023579" w:rsidRPr="00E06861" w:rsidRDefault="00023579" w:rsidP="005B3350">
      <w:pPr>
        <w:pStyle w:val="Akapitzlist"/>
        <w:numPr>
          <w:ilvl w:val="1"/>
          <w:numId w:val="51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D19C471" w14:textId="77777777" w:rsidR="00023579" w:rsidRPr="00E06861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70920401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2CB09C37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0E65BB95" w14:textId="77777777" w:rsidR="00023579" w:rsidRPr="00AF56FC" w:rsidRDefault="00023579" w:rsidP="00023579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6FD9EF2F" w14:textId="77777777" w:rsidR="00023579" w:rsidRPr="00E248EA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6B9D6C9" w14:textId="77777777" w:rsidR="00023579" w:rsidRPr="00DB27BD" w:rsidRDefault="00023579" w:rsidP="005B3350">
      <w:pPr>
        <w:pStyle w:val="Akapitzlist"/>
        <w:numPr>
          <w:ilvl w:val="1"/>
          <w:numId w:val="51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7271A878" w14:textId="77777777" w:rsidR="00023579" w:rsidRPr="00A86AC3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0D59006D" w14:textId="77777777" w:rsidR="00023579" w:rsidRPr="00DB27BD" w:rsidRDefault="00023579" w:rsidP="005B3350">
      <w:pPr>
        <w:pStyle w:val="Akapitzlist"/>
        <w:numPr>
          <w:ilvl w:val="1"/>
          <w:numId w:val="51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A7220C1" w14:textId="77777777" w:rsidR="00023579" w:rsidRPr="00DC3248" w:rsidRDefault="00023579" w:rsidP="00023579">
      <w:pPr>
        <w:spacing w:line="276" w:lineRule="auto"/>
        <w:rPr>
          <w:rFonts w:ascii="Trebuchet MS" w:hAnsi="Trebuchet MS" w:cs="Arial"/>
        </w:rPr>
      </w:pPr>
    </w:p>
    <w:p w14:paraId="775F46B4" w14:textId="77777777" w:rsidR="00023579" w:rsidRPr="00DC3248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D28693E" w14:textId="77777777" w:rsidR="00023579" w:rsidRPr="00A86AC3" w:rsidRDefault="00023579" w:rsidP="00023579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325A411F" w14:textId="77777777" w:rsidR="00023579" w:rsidRPr="00A86AC3" w:rsidRDefault="00023579" w:rsidP="005B3350">
      <w:pPr>
        <w:pStyle w:val="Akapitzlist"/>
        <w:numPr>
          <w:ilvl w:val="1"/>
          <w:numId w:val="51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4B8114AF" w14:textId="77777777" w:rsidR="00023579" w:rsidRPr="00A86AC3" w:rsidRDefault="00023579" w:rsidP="0002357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2034FEC" w14:textId="77777777" w:rsidR="00023579" w:rsidRPr="00A86AC3" w:rsidRDefault="00023579" w:rsidP="005B3350">
      <w:pPr>
        <w:pStyle w:val="Akapitzlist"/>
        <w:numPr>
          <w:ilvl w:val="1"/>
          <w:numId w:val="51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441DDC1D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8921409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27176C65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48A63156" w14:textId="77777777" w:rsidR="00023579" w:rsidRPr="00B857CE" w:rsidRDefault="00023579" w:rsidP="00023579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2ABF977F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323A228" w14:textId="77777777" w:rsidR="00023579" w:rsidRPr="00A86AC3" w:rsidRDefault="00023579" w:rsidP="005B3350">
      <w:pPr>
        <w:pStyle w:val="Akapitzlist"/>
        <w:numPr>
          <w:ilvl w:val="1"/>
          <w:numId w:val="51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91082CA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69766A4E" w14:textId="77777777" w:rsidR="00023579" w:rsidRPr="00A5301C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 xml:space="preserve">walifikowanym podpisem elektronicznym, podpisem zaufanym lub podpisem osobistym, jest równoznaczne </w:t>
      </w:r>
      <w:r w:rsidRPr="00A5301C">
        <w:rPr>
          <w:rFonts w:ascii="Trebuchet MS" w:hAnsi="Trebuchet MS"/>
        </w:rPr>
        <w:lastRenderedPageBreak/>
        <w:t>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7ED913E4" w14:textId="77777777" w:rsidR="00023579" w:rsidRPr="00A5301C" w:rsidRDefault="00023579" w:rsidP="00023579">
      <w:pPr>
        <w:spacing w:line="276" w:lineRule="auto"/>
        <w:rPr>
          <w:rFonts w:ascii="Trebuchet MS" w:hAnsi="Trebuchet MS" w:cs="Arial"/>
        </w:rPr>
      </w:pPr>
    </w:p>
    <w:p w14:paraId="68DCFEB2" w14:textId="77777777" w:rsidR="00023579" w:rsidRPr="002132E9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0123F006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5ABBC53C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08A6B55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09448DB3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25FCBC35" w14:textId="77777777" w:rsidR="00023579" w:rsidRDefault="00023579" w:rsidP="00023579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6BCD0F39" w14:textId="77777777" w:rsidR="00023579" w:rsidRPr="002132E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4CDF2F9" w14:textId="048F1BF2" w:rsidR="00023579" w:rsidRPr="002F0F26" w:rsidRDefault="00023579" w:rsidP="005B3350">
      <w:pPr>
        <w:pStyle w:val="Akapitzlist"/>
        <w:numPr>
          <w:ilvl w:val="0"/>
          <w:numId w:val="51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>Zamawiający informuje, iż w przypadku przesyłania przez Wykonawcę dokumentów elektronicznych skompresowanych (w tym oferty przetargowej) dopuszczone są jedynie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 z zastrzeżeniem, iż Zamawiający dopuszcza także przysyłanie dokumentów elektronicznych (w tym oferty) skompresowanych formatem .</w:t>
      </w:r>
      <w:proofErr w:type="spellStart"/>
      <w:r w:rsidRPr="002F0F26">
        <w:rPr>
          <w:rFonts w:ascii="Trebuchet MS" w:hAnsi="Trebuchet MS"/>
        </w:rPr>
        <w:t>rar</w:t>
      </w:r>
      <w:proofErr w:type="spellEnd"/>
    </w:p>
    <w:p w14:paraId="5BEEF846" w14:textId="77777777" w:rsidR="00023579" w:rsidRPr="0014260D" w:rsidRDefault="00023579" w:rsidP="00023579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9B769A5" w14:textId="77777777" w:rsidR="00023579" w:rsidRPr="0014260D" w:rsidRDefault="00023579" w:rsidP="005B3350">
      <w:pPr>
        <w:pStyle w:val="Akapitzlist"/>
        <w:numPr>
          <w:ilvl w:val="0"/>
          <w:numId w:val="51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C5CE571" w14:textId="77777777" w:rsidR="00023579" w:rsidRPr="0014260D" w:rsidRDefault="00023579" w:rsidP="00023579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8B1EEB8" w14:textId="77777777" w:rsidR="006E67D3" w:rsidRPr="009A600C" w:rsidRDefault="006E67D3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5B3350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5B3350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5B3350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5B3350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5B3350">
      <w:pPr>
        <w:pStyle w:val="Tekstpodstawowy"/>
        <w:numPr>
          <w:ilvl w:val="0"/>
          <w:numId w:val="5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lastRenderedPageBreak/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5B3350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5B3350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5B3350">
      <w:pPr>
        <w:pStyle w:val="Tekstpodstawowy2"/>
        <w:numPr>
          <w:ilvl w:val="0"/>
          <w:numId w:val="40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5B3350">
      <w:pPr>
        <w:pStyle w:val="Tekstpodstawowy2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4E703B2B" w:rsidR="00E60D53" w:rsidRDefault="00E60D53" w:rsidP="005B3350">
      <w:pPr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oraz spełniania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5B3350">
      <w:pPr>
        <w:pStyle w:val="Tekstpodstawowy2"/>
        <w:numPr>
          <w:ilvl w:val="1"/>
          <w:numId w:val="7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5B3350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E077A56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</w:t>
      </w:r>
      <w:r w:rsidR="00634DBB">
        <w:rPr>
          <w:rFonts w:ascii="Trebuchet MS" w:hAnsi="Trebuchet MS" w:cs="Arial"/>
          <w:bCs/>
          <w:sz w:val="20"/>
        </w:rPr>
        <w:t xml:space="preserve"> </w:t>
      </w:r>
      <w:r w:rsidRPr="00376729">
        <w:rPr>
          <w:rFonts w:ascii="Trebuchet MS" w:hAnsi="Trebuchet MS" w:cs="Arial"/>
          <w:bCs/>
          <w:sz w:val="20"/>
        </w:rPr>
        <w:t>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5B3350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747287">
        <w:rPr>
          <w:rFonts w:ascii="Trebuchet MS" w:hAnsi="Trebuchet MS" w:cs="Arial"/>
          <w:sz w:val="20"/>
        </w:rPr>
        <w:t>Zobowiązanie lub inny podmiotowy środek dowodowy w opisywanym zakresie, przekazuje</w:t>
      </w:r>
      <w:r>
        <w:rPr>
          <w:rFonts w:ascii="Trebuchet MS" w:hAnsi="Trebuchet MS" w:cs="Arial"/>
          <w:sz w:val="20"/>
        </w:rPr>
        <w:t xml:space="preserve">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5B3350">
      <w:pPr>
        <w:pStyle w:val="Tekstpodstawowy2"/>
        <w:numPr>
          <w:ilvl w:val="1"/>
          <w:numId w:val="7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E1F24BB" w:rsidR="00712E20" w:rsidRDefault="00712E20" w:rsidP="005B3350">
      <w:pPr>
        <w:pStyle w:val="Akapitzlist"/>
        <w:numPr>
          <w:ilvl w:val="1"/>
          <w:numId w:val="7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7C306C" w:rsidRPr="003D50FE">
        <w:rPr>
          <w:rFonts w:ascii="Trebuchet MS" w:hAnsi="Trebuchet MS" w:cs="Arial"/>
          <w:bCs/>
        </w:rPr>
        <w:t>, 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5B3350">
      <w:pPr>
        <w:pStyle w:val="Akapitzlist"/>
        <w:numPr>
          <w:ilvl w:val="1"/>
          <w:numId w:val="65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5B3350">
      <w:pPr>
        <w:pStyle w:val="Akapitzlist"/>
        <w:numPr>
          <w:ilvl w:val="1"/>
          <w:numId w:val="65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5B3350">
      <w:pPr>
        <w:pStyle w:val="Akapitzlist"/>
        <w:numPr>
          <w:ilvl w:val="1"/>
          <w:numId w:val="65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5B3350">
      <w:pPr>
        <w:pStyle w:val="Akapitzlist"/>
        <w:numPr>
          <w:ilvl w:val="1"/>
          <w:numId w:val="65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 xml:space="preserve">przez </w:t>
      </w:r>
      <w:r w:rsidRPr="00C97545">
        <w:rPr>
          <w:rFonts w:ascii="Trebuchet MS" w:hAnsi="Trebuchet MS" w:cs="Arial"/>
        </w:rPr>
        <w:lastRenderedPageBreak/>
        <w:t>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19B3B6D3" w:rsidR="001B37C3" w:rsidRPr="00C94948" w:rsidRDefault="001B37C3" w:rsidP="005B3350">
      <w:pPr>
        <w:pStyle w:val="Akapitzlist"/>
        <w:numPr>
          <w:ilvl w:val="1"/>
          <w:numId w:val="66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="005C3D9F">
        <w:rPr>
          <w:rFonts w:ascii="Trebuchet MS" w:hAnsi="Trebuchet MS" w:cs="Arial"/>
        </w:rPr>
        <w:t xml:space="preserve"> z </w:t>
      </w:r>
      <w:proofErr w:type="spellStart"/>
      <w:r w:rsidR="005C3D9F">
        <w:rPr>
          <w:rFonts w:ascii="Trebuchet MS" w:hAnsi="Trebuchet MS" w:cs="Arial"/>
        </w:rPr>
        <w:t>późn</w:t>
      </w:r>
      <w:proofErr w:type="spellEnd"/>
      <w:r w:rsidR="005C3D9F">
        <w:rPr>
          <w:rFonts w:ascii="Trebuchet MS" w:hAnsi="Trebuchet MS" w:cs="Arial"/>
        </w:rPr>
        <w:t>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5B3350">
      <w:pPr>
        <w:pStyle w:val="Akapitzlist"/>
        <w:numPr>
          <w:ilvl w:val="1"/>
          <w:numId w:val="66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</w:t>
      </w:r>
      <w:r w:rsidRPr="00B55646">
        <w:rPr>
          <w:rFonts w:ascii="Trebuchet MS" w:hAnsi="Trebuchet MS" w:cs="Arial"/>
          <w:b/>
          <w:bCs/>
          <w:color w:val="000000" w:themeColor="text1"/>
        </w:rPr>
        <w:t xml:space="preserve">tajemnica </w:t>
      </w:r>
      <w:r w:rsidR="003E5F9A" w:rsidRPr="00B55646">
        <w:rPr>
          <w:rFonts w:ascii="Trebuchet MS" w:hAnsi="Trebuchet MS" w:cs="Arial"/>
          <w:b/>
          <w:bCs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5B3350">
      <w:pPr>
        <w:pStyle w:val="Akapitzlist"/>
        <w:numPr>
          <w:ilvl w:val="1"/>
          <w:numId w:val="66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F115C8" w:rsidRDefault="00116A9D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115C8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F115C8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F115C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F115C8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5B33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5B3350">
      <w:pPr>
        <w:pStyle w:val="Akapitzlist"/>
        <w:numPr>
          <w:ilvl w:val="1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1E339F49" w:rsidR="00116A9D" w:rsidRPr="002A1A71" w:rsidRDefault="00116A9D" w:rsidP="005B3350">
      <w:pPr>
        <w:numPr>
          <w:ilvl w:val="1"/>
          <w:numId w:val="4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</w:t>
      </w:r>
      <w:r w:rsidR="00AE5159">
        <w:rPr>
          <w:rFonts w:ascii="Trebuchet MS" w:hAnsi="Trebuchet MS" w:cs="Arial"/>
        </w:rPr>
        <w:t>ą</w:t>
      </w:r>
      <w:r w:rsidR="000F5653">
        <w:rPr>
          <w:rFonts w:ascii="Trebuchet MS" w:hAnsi="Trebuchet MS" w:cs="Arial"/>
        </w:rPr>
        <w:t xml:space="preserve">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5B3350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5B3350">
      <w:pPr>
        <w:numPr>
          <w:ilvl w:val="1"/>
          <w:numId w:val="4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lastRenderedPageBreak/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5B3350">
      <w:pPr>
        <w:pStyle w:val="Akapitzlist"/>
        <w:numPr>
          <w:ilvl w:val="1"/>
          <w:numId w:val="63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5B3350">
      <w:pPr>
        <w:pStyle w:val="Akapitzlist"/>
        <w:numPr>
          <w:ilvl w:val="1"/>
          <w:numId w:val="63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5B3350">
      <w:pPr>
        <w:numPr>
          <w:ilvl w:val="1"/>
          <w:numId w:val="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77777777" w:rsidR="00232599" w:rsidRPr="0061030E" w:rsidRDefault="00232599" w:rsidP="005B3350">
      <w:pPr>
        <w:numPr>
          <w:ilvl w:val="1"/>
          <w:numId w:val="4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1030E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5B3350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5B3350">
      <w:pPr>
        <w:pStyle w:val="Akapitzlist"/>
        <w:numPr>
          <w:ilvl w:val="0"/>
          <w:numId w:val="3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5B3350">
      <w:pPr>
        <w:pStyle w:val="Akapitzlist"/>
        <w:numPr>
          <w:ilvl w:val="0"/>
          <w:numId w:val="54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5B3350">
      <w:pPr>
        <w:pStyle w:val="Akapitzlist"/>
        <w:numPr>
          <w:ilvl w:val="0"/>
          <w:numId w:val="54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5B3350">
      <w:pPr>
        <w:pStyle w:val="Akapitzlist"/>
        <w:numPr>
          <w:ilvl w:val="0"/>
          <w:numId w:val="54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347AD5" w:rsidRDefault="00E37293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47AD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347AD5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347AD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5B3350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5B3350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5B3350">
      <w:pPr>
        <w:pStyle w:val="Akapitzlist"/>
        <w:numPr>
          <w:ilvl w:val="0"/>
          <w:numId w:val="38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5B3350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2C8F1EE0" w:rsidR="00E37293" w:rsidRDefault="00E37293" w:rsidP="005B3350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347AD5">
        <w:rPr>
          <w:rFonts w:ascii="Trebuchet MS" w:hAnsi="Trebuchet MS" w:cs="Arial"/>
          <w:b/>
        </w:rPr>
        <w:t>.</w:t>
      </w:r>
    </w:p>
    <w:p w14:paraId="16F2D8D0" w14:textId="41A11DEA" w:rsidR="00C94948" w:rsidRDefault="00C94948" w:rsidP="005B3350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347AD5" w:rsidRPr="00347AD5">
        <w:rPr>
          <w:rFonts w:ascii="Trebuchet MS" w:hAnsi="Trebuchet MS" w:cs="Arial"/>
          <w:b/>
          <w:bCs/>
        </w:rPr>
        <w:t xml:space="preserve">dodatkowych/fakultatywnych </w:t>
      </w:r>
      <w:r>
        <w:rPr>
          <w:rFonts w:ascii="Trebuchet MS" w:hAnsi="Trebuchet MS" w:cs="Arial"/>
          <w:b/>
          <w:bCs/>
        </w:rPr>
        <w:t>podstaw</w:t>
      </w:r>
      <w:r w:rsidR="00347AD5">
        <w:rPr>
          <w:rFonts w:ascii="Trebuchet MS" w:hAnsi="Trebuchet MS" w:cs="Arial"/>
          <w:b/>
          <w:bCs/>
        </w:rPr>
        <w:t xml:space="preserve"> </w:t>
      </w:r>
      <w:r w:rsidR="00347AD5" w:rsidRPr="00347AD5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 xml:space="preserve"> wykluczenia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zawartych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5D057E7C" w14:textId="755B4222" w:rsidR="00ED5DA3" w:rsidRPr="00ED5DA3" w:rsidRDefault="00ED5DA3" w:rsidP="005B3350">
      <w:pPr>
        <w:pStyle w:val="Akapitzlist"/>
        <w:numPr>
          <w:ilvl w:val="1"/>
          <w:numId w:val="37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344AC2">
        <w:rPr>
          <w:rFonts w:ascii="Trebuchet MS" w:hAnsi="Trebuchet MS" w:cs="Arial"/>
          <w:b/>
          <w:bCs/>
        </w:rPr>
        <w:t>Z postępowania o udzielenie zamówienia wyklucza się Wykonawcę w przypadkach,                             o których mowa w art. 7 ust. 1 ustawy z dnia 13 kwietnia 2022 r. o szczególnych rozwiązaniach</w:t>
      </w:r>
      <w:r w:rsidR="006C2B1E">
        <w:rPr>
          <w:rFonts w:ascii="Trebuchet MS" w:hAnsi="Trebuchet MS" w:cs="Arial"/>
          <w:b/>
          <w:bCs/>
        </w:rPr>
        <w:t xml:space="preserve"> </w:t>
      </w:r>
      <w:r w:rsidRPr="00344AC2">
        <w:rPr>
          <w:rFonts w:ascii="Trebuchet MS" w:hAnsi="Trebuchet MS" w:cs="Arial"/>
          <w:b/>
          <w:bCs/>
        </w:rPr>
        <w:t xml:space="preserve">w zakresie przeciwdziałania wspieraniu agresji na Ukrainę oraz służących ochronie bezpieczeństwa narodowego (Dz.U. 2022 poz. 835). </w:t>
      </w:r>
      <w:r w:rsidR="008836E0">
        <w:rPr>
          <w:rFonts w:ascii="Trebuchet MS" w:hAnsi="Trebuchet MS" w:cs="Arial"/>
          <w:b/>
          <w:bCs/>
        </w:rPr>
        <w:br/>
      </w:r>
      <w:r w:rsidRPr="00344AC2">
        <w:rPr>
          <w:rFonts w:ascii="Trebuchet MS" w:hAnsi="Trebuchet MS" w:cs="Arial"/>
          <w:b/>
          <w:bCs/>
        </w:rPr>
        <w:t>Do Wykonawcy podlegającego wykluczeniu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5B3350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5B3350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7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7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5B3350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5B3350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5B3350">
      <w:pPr>
        <w:pStyle w:val="Akapitzlist"/>
        <w:numPr>
          <w:ilvl w:val="1"/>
          <w:numId w:val="37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493B788" w14:textId="39D7D1D2" w:rsidR="004E292F" w:rsidRPr="006C2B1E" w:rsidRDefault="004E292F" w:rsidP="005B3350">
      <w:pPr>
        <w:pStyle w:val="Standarduser"/>
        <w:numPr>
          <w:ilvl w:val="2"/>
          <w:numId w:val="37"/>
        </w:numPr>
        <w:tabs>
          <w:tab w:val="left" w:pos="708"/>
          <w:tab w:val="left" w:pos="1984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6C2B1E">
        <w:rPr>
          <w:rFonts w:ascii="Trebuchet MS" w:hAnsi="Trebuchet MS"/>
          <w:sz w:val="20"/>
          <w:szCs w:val="20"/>
        </w:rPr>
        <w:t xml:space="preserve">Wykonawca musi wykazać, iż w okresie ostatnich 5 lat przed upływem terminu składania ofert, a jeżeli okres prowadzenia działalności jest krótszy – w tym okresie, wykonał należycie </w:t>
      </w:r>
      <w:r w:rsidR="00133E20" w:rsidRPr="006C2B1E">
        <w:rPr>
          <w:rFonts w:ascii="Trebuchet MS" w:hAnsi="Trebuchet MS"/>
          <w:sz w:val="20"/>
          <w:szCs w:val="20"/>
        </w:rPr>
        <w:t>co najmniej robotę budowlan</w:t>
      </w:r>
      <w:r w:rsidR="00C22D4C">
        <w:rPr>
          <w:rFonts w:ascii="Trebuchet MS" w:hAnsi="Trebuchet MS"/>
          <w:sz w:val="20"/>
          <w:szCs w:val="20"/>
        </w:rPr>
        <w:t>ą</w:t>
      </w:r>
      <w:r w:rsidR="00133E20" w:rsidRPr="006C2B1E">
        <w:rPr>
          <w:rFonts w:ascii="Trebuchet MS" w:hAnsi="Trebuchet MS"/>
          <w:sz w:val="20"/>
          <w:szCs w:val="20"/>
        </w:rPr>
        <w:t xml:space="preserve"> polegającą na</w:t>
      </w:r>
      <w:r w:rsidR="006C2B1E" w:rsidRPr="006C2B1E">
        <w:rPr>
          <w:rFonts w:ascii="Trebuchet MS" w:hAnsi="Trebuchet MS"/>
          <w:sz w:val="20"/>
          <w:szCs w:val="20"/>
        </w:rPr>
        <w:t xml:space="preserve"> </w:t>
      </w:r>
      <w:r w:rsidR="006C2B1E" w:rsidRPr="00E90869">
        <w:rPr>
          <w:rFonts w:ascii="Trebuchet MS" w:hAnsi="Trebuchet MS"/>
          <w:b/>
          <w:bCs/>
          <w:sz w:val="20"/>
          <w:szCs w:val="20"/>
        </w:rPr>
        <w:t>wykonaniu dr</w:t>
      </w:r>
      <w:r w:rsidR="00021C8F">
        <w:rPr>
          <w:rFonts w:ascii="Trebuchet MS" w:hAnsi="Trebuchet MS"/>
          <w:b/>
          <w:bCs/>
          <w:sz w:val="20"/>
          <w:szCs w:val="20"/>
        </w:rPr>
        <w:t>ogi</w:t>
      </w:r>
      <w:r w:rsidR="006C2B1E" w:rsidRPr="00E90869">
        <w:rPr>
          <w:rFonts w:ascii="Trebuchet MS" w:hAnsi="Trebuchet MS"/>
          <w:b/>
          <w:bCs/>
          <w:sz w:val="20"/>
          <w:szCs w:val="20"/>
        </w:rPr>
        <w:t xml:space="preserve"> lub chodnik</w:t>
      </w:r>
      <w:r w:rsidR="00021C8F">
        <w:rPr>
          <w:rFonts w:ascii="Trebuchet MS" w:hAnsi="Trebuchet MS"/>
          <w:b/>
          <w:bCs/>
          <w:sz w:val="20"/>
          <w:szCs w:val="20"/>
        </w:rPr>
        <w:t>a</w:t>
      </w:r>
      <w:r w:rsidR="006C2B1E" w:rsidRPr="00E90869">
        <w:rPr>
          <w:rFonts w:ascii="Trebuchet MS" w:hAnsi="Trebuchet MS"/>
          <w:b/>
          <w:bCs/>
          <w:sz w:val="20"/>
          <w:szCs w:val="20"/>
        </w:rPr>
        <w:t xml:space="preserve"> o nawierzchni asfaltowej </w:t>
      </w:r>
      <w:r w:rsidR="006C2B1E" w:rsidRPr="00E90869">
        <w:rPr>
          <w:rFonts w:ascii="Trebuchet MS" w:hAnsi="Trebuchet MS"/>
          <w:b/>
          <w:bCs/>
          <w:sz w:val="20"/>
          <w:szCs w:val="20"/>
        </w:rPr>
        <w:br/>
        <w:t>lub z kostki brukowej, o wartości co najmniej 500 000,00 zł brutto</w:t>
      </w:r>
      <w:r w:rsidR="00C22D4C">
        <w:rPr>
          <w:rFonts w:ascii="Trebuchet MS" w:hAnsi="Trebuchet MS"/>
          <w:b/>
          <w:bCs/>
          <w:sz w:val="20"/>
          <w:szCs w:val="20"/>
        </w:rPr>
        <w:t>.</w:t>
      </w:r>
    </w:p>
    <w:p w14:paraId="57D1109E" w14:textId="77777777" w:rsidR="00325BBD" w:rsidRPr="006C2B1E" w:rsidRDefault="00325BBD" w:rsidP="00347AD5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</w:p>
    <w:p w14:paraId="618177F0" w14:textId="3CCB206A" w:rsidR="00DD439C" w:rsidRPr="006C2B1E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6C2B1E">
        <w:rPr>
          <w:rFonts w:ascii="Trebuchet MS" w:hAnsi="Trebuchet MS" w:cs="Arial"/>
          <w:b/>
        </w:rPr>
        <w:t>Uwaga</w:t>
      </w:r>
    </w:p>
    <w:p w14:paraId="629FB9A1" w14:textId="422DF0C8" w:rsidR="00DD439C" w:rsidRPr="006C2B1E" w:rsidRDefault="00DD439C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6C2B1E">
        <w:rPr>
          <w:rFonts w:ascii="Trebuchet MS" w:hAnsi="Trebuchet MS" w:cs="Arial"/>
          <w:b/>
        </w:rPr>
        <w:t>Jeżeli Wykonawca powołuje się na doświadczenie w re</w:t>
      </w:r>
      <w:r w:rsidR="00476718" w:rsidRPr="006C2B1E">
        <w:rPr>
          <w:rFonts w:ascii="Trebuchet MS" w:hAnsi="Trebuchet MS" w:cs="Arial"/>
          <w:b/>
        </w:rPr>
        <w:t>alizacji rob</w:t>
      </w:r>
      <w:r w:rsidR="005554F1" w:rsidRPr="006C2B1E">
        <w:rPr>
          <w:rFonts w:ascii="Trebuchet MS" w:hAnsi="Trebuchet MS" w:cs="Arial"/>
          <w:b/>
        </w:rPr>
        <w:t>ót</w:t>
      </w:r>
      <w:r w:rsidRPr="006C2B1E">
        <w:rPr>
          <w:rFonts w:ascii="Trebuchet MS" w:hAnsi="Trebuchet MS" w:cs="Arial"/>
          <w:b/>
        </w:rPr>
        <w:t xml:space="preserve"> budowlan</w:t>
      </w:r>
      <w:r w:rsidR="005554F1" w:rsidRPr="006C2B1E">
        <w:rPr>
          <w:rFonts w:ascii="Trebuchet MS" w:hAnsi="Trebuchet MS" w:cs="Arial"/>
          <w:b/>
        </w:rPr>
        <w:t>ych</w:t>
      </w:r>
      <w:r w:rsidR="00476718" w:rsidRPr="006C2B1E">
        <w:rPr>
          <w:rFonts w:ascii="Trebuchet MS" w:hAnsi="Trebuchet MS" w:cs="Arial"/>
          <w:b/>
        </w:rPr>
        <w:t xml:space="preserve"> wykon</w:t>
      </w:r>
      <w:r w:rsidR="005554F1" w:rsidRPr="006C2B1E">
        <w:rPr>
          <w:rFonts w:ascii="Trebuchet MS" w:hAnsi="Trebuchet MS" w:cs="Arial"/>
          <w:b/>
        </w:rPr>
        <w:t>y</w:t>
      </w:r>
      <w:r w:rsidR="00476718" w:rsidRPr="006C2B1E">
        <w:rPr>
          <w:rFonts w:ascii="Trebuchet MS" w:hAnsi="Trebuchet MS" w:cs="Arial"/>
          <w:b/>
        </w:rPr>
        <w:t>w</w:t>
      </w:r>
      <w:r w:rsidR="005554F1" w:rsidRPr="006C2B1E">
        <w:rPr>
          <w:rFonts w:ascii="Trebuchet MS" w:hAnsi="Trebuchet MS" w:cs="Arial"/>
          <w:b/>
        </w:rPr>
        <w:t>anych</w:t>
      </w:r>
      <w:r w:rsidRPr="006C2B1E"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Pr="006C2B1E" w:rsidRDefault="006959E8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</w:p>
    <w:p w14:paraId="482955CB" w14:textId="5AF886EA" w:rsidR="00230352" w:rsidRPr="006C2B1E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6C2B1E">
        <w:rPr>
          <w:rFonts w:ascii="Trebuchet MS" w:hAnsi="Trebuchet MS" w:cs="Arial"/>
          <w:b/>
        </w:rPr>
        <w:t xml:space="preserve">Uwaga </w:t>
      </w:r>
    </w:p>
    <w:p w14:paraId="74CD2F80" w14:textId="28AB0426" w:rsidR="00E37293" w:rsidRDefault="00E94C44" w:rsidP="0088625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6C2B1E">
        <w:rPr>
          <w:rFonts w:ascii="Trebuchet MS" w:hAnsi="Trebuchet MS" w:cs="Arial"/>
          <w:b/>
        </w:rPr>
        <w:t xml:space="preserve">Wartości podane w dokumentach potwierdzających spełnianie warunku </w:t>
      </w:r>
      <w:r w:rsidRPr="006C2B1E">
        <w:rPr>
          <w:rFonts w:ascii="Trebuchet MS" w:hAnsi="Trebuchet MS" w:cs="Arial"/>
          <w:b/>
        </w:rPr>
        <w:br/>
        <w:t xml:space="preserve">w walutach innych niż wskazane przez Zamawiającego należy przeliczyć </w:t>
      </w:r>
      <w:r w:rsidRPr="006C2B1E">
        <w:rPr>
          <w:rFonts w:ascii="Trebuchet MS" w:hAnsi="Trebuchet MS" w:cs="Arial"/>
          <w:b/>
        </w:rPr>
        <w:br/>
        <w:t xml:space="preserve">wg średniego kursu NBP na dzień zamieszczenia ogłoszenia o zamówieniu </w:t>
      </w:r>
      <w:r w:rsidRPr="006C2B1E">
        <w:rPr>
          <w:rFonts w:ascii="Trebuchet MS" w:hAnsi="Trebuchet MS" w:cs="Arial"/>
          <w:b/>
        </w:rPr>
        <w:br/>
      </w:r>
      <w:r w:rsidRPr="006C2B1E">
        <w:rPr>
          <w:rFonts w:ascii="Trebuchet MS" w:hAnsi="Trebuchet MS" w:cs="Arial"/>
          <w:b/>
        </w:rPr>
        <w:lastRenderedPageBreak/>
        <w:t>w Biuletynie Zamówień Publicznych (BZP) na portalu internetowym</w:t>
      </w:r>
      <w:r w:rsidRPr="006C2B1E">
        <w:rPr>
          <w:rFonts w:ascii="Trebuchet MS" w:hAnsi="Trebuchet MS" w:cs="Arial"/>
          <w:b/>
        </w:rPr>
        <w:br/>
        <w:t>Urzędu Zamówień Publicznych.</w:t>
      </w:r>
    </w:p>
    <w:p w14:paraId="00E7D435" w14:textId="77777777" w:rsidR="00851704" w:rsidRPr="00851704" w:rsidRDefault="00851704" w:rsidP="00851704">
      <w:pPr>
        <w:spacing w:line="276" w:lineRule="auto"/>
        <w:jc w:val="both"/>
        <w:rPr>
          <w:rFonts w:ascii="Trebuchet MS" w:hAnsi="Trebuchet MS" w:cs="Arial"/>
          <w:b/>
        </w:rPr>
      </w:pPr>
    </w:p>
    <w:p w14:paraId="090352F0" w14:textId="77777777" w:rsidR="00D175BB" w:rsidRPr="00403B9F" w:rsidRDefault="002E15E7" w:rsidP="005B3350">
      <w:pPr>
        <w:pStyle w:val="Akapitzlist"/>
        <w:numPr>
          <w:ilvl w:val="0"/>
          <w:numId w:val="37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5B3350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08529E2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5A1491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2007 r. o ochronie konkurencji i konsumentów (Dz.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 xml:space="preserve">275 z </w:t>
      </w:r>
      <w:proofErr w:type="spellStart"/>
      <w:r w:rsidR="0099249D">
        <w:rPr>
          <w:rFonts w:ascii="Trebuchet MS" w:hAnsi="Trebuchet MS"/>
          <w:bCs/>
        </w:rPr>
        <w:t>późn</w:t>
      </w:r>
      <w:proofErr w:type="spellEnd"/>
      <w:r w:rsidR="0099249D">
        <w:rPr>
          <w:rFonts w:ascii="Trebuchet MS" w:hAnsi="Trebuchet MS"/>
          <w:bCs/>
        </w:rPr>
        <w:t>. zm.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DD3090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5B3350">
      <w:pPr>
        <w:pStyle w:val="Akapitzlist"/>
        <w:numPr>
          <w:ilvl w:val="1"/>
          <w:numId w:val="37"/>
        </w:numPr>
        <w:spacing w:line="276" w:lineRule="auto"/>
        <w:jc w:val="both"/>
        <w:rPr>
          <w:rFonts w:ascii="Trebuchet MS" w:hAnsi="Trebuchet MS" w:cs="Arial"/>
          <w:b/>
        </w:rPr>
      </w:pPr>
      <w:r w:rsidRPr="005B3350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5B3350">
        <w:rPr>
          <w:rFonts w:ascii="Trebuchet MS" w:hAnsi="Trebuchet MS" w:cs="Arial"/>
          <w:b/>
        </w:rPr>
        <w:t>działu w postępowaniu</w:t>
      </w:r>
      <w:r w:rsidR="00B24059" w:rsidRPr="00FE6305">
        <w:rPr>
          <w:rFonts w:ascii="Trebuchet MS" w:hAnsi="Trebuchet MS" w:cs="Arial"/>
          <w:b/>
        </w:rPr>
        <w:t xml:space="preserve">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5B3350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5B3350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7B65E117" w14:textId="79B8AE8A" w:rsidR="000D2C45" w:rsidRDefault="000D2C45" w:rsidP="005B3350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lastRenderedPageBreak/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5B3350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5B3350">
      <w:pPr>
        <w:pStyle w:val="NormalnyWeb"/>
        <w:numPr>
          <w:ilvl w:val="1"/>
          <w:numId w:val="45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5B3350">
      <w:pPr>
        <w:pStyle w:val="Akapitzlist"/>
        <w:numPr>
          <w:ilvl w:val="1"/>
          <w:numId w:val="45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1D667D" w:rsidRDefault="00A6210A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1D667D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1BC52999" w:rsidR="00143414" w:rsidRPr="00E472D9" w:rsidRDefault="00143414" w:rsidP="005B3350">
      <w:pPr>
        <w:pStyle w:val="NormalnyWeb"/>
        <w:numPr>
          <w:ilvl w:val="2"/>
          <w:numId w:val="27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lastRenderedPageBreak/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5B3350">
      <w:pPr>
        <w:pStyle w:val="Akapitzlist"/>
        <w:numPr>
          <w:ilvl w:val="2"/>
          <w:numId w:val="27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9B615D" w:rsidRDefault="00EC1688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B615D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5DF6FBCD" w14:textId="6F1BE7D3" w:rsidR="003C756A" w:rsidRPr="001D667D" w:rsidRDefault="003C756A" w:rsidP="005B3350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1D667D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5" w:history="1">
        <w:r w:rsidRPr="001D667D">
          <w:rPr>
            <w:rStyle w:val="Hipercze"/>
            <w:rFonts w:ascii="Trebuchet MS" w:hAnsi="Trebuchet MS" w:cs="Arial"/>
            <w:sz w:val="20"/>
          </w:rPr>
          <w:t>https://platformazakupowa.pl/transakcja/</w:t>
        </w:r>
        <w:r w:rsidR="001D667D" w:rsidRPr="001D667D">
          <w:rPr>
            <w:rStyle w:val="Hipercze"/>
            <w:rFonts w:ascii="Trebuchet MS" w:hAnsi="Trebuchet MS" w:cs="Arial"/>
            <w:sz w:val="20"/>
          </w:rPr>
          <w:t>627514</w:t>
        </w:r>
      </w:hyperlink>
      <w:r w:rsidRPr="001D667D">
        <w:rPr>
          <w:rFonts w:ascii="Trebuchet MS" w:hAnsi="Trebuchet MS" w:cs="Arial"/>
        </w:rPr>
        <w:t xml:space="preserve"> </w:t>
      </w:r>
      <w:r w:rsidRPr="001D667D">
        <w:rPr>
          <w:rFonts w:ascii="Trebuchet MS" w:hAnsi="Trebuchet MS" w:cs="Arial"/>
          <w:sz w:val="20"/>
        </w:rPr>
        <w:t>nie później niż do dnia</w:t>
      </w:r>
      <w:r w:rsidRPr="001D667D">
        <w:rPr>
          <w:rFonts w:ascii="Trebuchet MS" w:hAnsi="Trebuchet MS" w:cs="Arial"/>
          <w:b/>
          <w:sz w:val="20"/>
        </w:rPr>
        <w:t xml:space="preserve"> </w:t>
      </w:r>
      <w:r w:rsidR="001D667D">
        <w:rPr>
          <w:rFonts w:ascii="Trebuchet MS" w:hAnsi="Trebuchet MS" w:cs="Arial"/>
          <w:b/>
          <w:sz w:val="20"/>
        </w:rPr>
        <w:t>30</w:t>
      </w:r>
      <w:r w:rsidRPr="001D667D">
        <w:rPr>
          <w:rFonts w:ascii="Trebuchet MS" w:hAnsi="Trebuchet MS" w:cs="Arial"/>
          <w:b/>
          <w:sz w:val="20"/>
        </w:rPr>
        <w:t>.0</w:t>
      </w:r>
      <w:r w:rsidR="001D667D">
        <w:rPr>
          <w:rFonts w:ascii="Trebuchet MS" w:hAnsi="Trebuchet MS" w:cs="Arial"/>
          <w:b/>
          <w:sz w:val="20"/>
        </w:rPr>
        <w:t>8</w:t>
      </w:r>
      <w:r w:rsidRPr="001D667D">
        <w:rPr>
          <w:rFonts w:ascii="Trebuchet MS" w:hAnsi="Trebuchet MS" w:cs="Arial"/>
          <w:b/>
          <w:sz w:val="20"/>
        </w:rPr>
        <w:t xml:space="preserve">.2022r. </w:t>
      </w:r>
      <w:r w:rsidRPr="001D667D">
        <w:rPr>
          <w:rFonts w:ascii="Trebuchet MS" w:hAnsi="Trebuchet MS" w:cs="Arial"/>
          <w:b/>
          <w:sz w:val="20"/>
        </w:rPr>
        <w:br/>
        <w:t>do godziny 9:00,00</w:t>
      </w:r>
    </w:p>
    <w:p w14:paraId="6726C103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54C76C40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Uwaga</w:t>
      </w:r>
    </w:p>
    <w:p w14:paraId="0190BD21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28B4415A" w14:textId="77777777" w:rsidR="003C756A" w:rsidRPr="00E53A75" w:rsidRDefault="003C756A" w:rsidP="003C756A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263BF38A" w14:textId="77777777" w:rsidR="003C756A" w:rsidRPr="00E53A75" w:rsidRDefault="003C756A" w:rsidP="005B3350">
      <w:pPr>
        <w:pStyle w:val="Tekstpodstawowy"/>
        <w:numPr>
          <w:ilvl w:val="0"/>
          <w:numId w:val="6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0BCE9231" w14:textId="77777777" w:rsidR="00FB0B75" w:rsidRPr="00E53A75" w:rsidRDefault="00FB0B75" w:rsidP="009B615D">
      <w:pPr>
        <w:pStyle w:val="Tekstpodstawowy"/>
        <w:tabs>
          <w:tab w:val="left" w:pos="426"/>
        </w:tabs>
        <w:spacing w:line="276" w:lineRule="auto"/>
        <w:ind w:right="28"/>
        <w:rPr>
          <w:rFonts w:ascii="Trebuchet MS" w:hAnsi="Trebuchet MS" w:cs="Arial"/>
          <w:sz w:val="20"/>
        </w:rPr>
      </w:pPr>
    </w:p>
    <w:p w14:paraId="1A1867D3" w14:textId="7064DFD7" w:rsidR="0095289B" w:rsidRPr="00E53A75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E53A75" w:rsidRDefault="0042417D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E53A75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5C999FB2" w:rsidR="0042417D" w:rsidRPr="00E53A75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T</w:t>
      </w:r>
      <w:r w:rsidR="0042417D" w:rsidRPr="00E53A75">
        <w:rPr>
          <w:rFonts w:ascii="Trebuchet MS" w:hAnsi="Trebuchet MS" w:cs="Arial"/>
          <w:sz w:val="20"/>
        </w:rPr>
        <w:t xml:space="preserve">ermin związania ofertą upływa w </w:t>
      </w:r>
      <w:r w:rsidR="0042417D" w:rsidRPr="00DB755E">
        <w:rPr>
          <w:rFonts w:ascii="Trebuchet MS" w:hAnsi="Trebuchet MS" w:cs="Arial"/>
          <w:sz w:val="20"/>
        </w:rPr>
        <w:t xml:space="preserve">dniu </w:t>
      </w:r>
      <w:r w:rsidR="001D667D">
        <w:rPr>
          <w:rFonts w:ascii="Trebuchet MS" w:hAnsi="Trebuchet MS" w:cs="Arial"/>
          <w:b/>
          <w:sz w:val="20"/>
        </w:rPr>
        <w:t>29</w:t>
      </w:r>
      <w:r w:rsidR="00055381" w:rsidRPr="00DB755E">
        <w:rPr>
          <w:rFonts w:ascii="Trebuchet MS" w:hAnsi="Trebuchet MS" w:cs="Arial"/>
          <w:b/>
          <w:sz w:val="20"/>
        </w:rPr>
        <w:t>.</w:t>
      </w:r>
      <w:r w:rsidR="003C756A" w:rsidRPr="00DB755E">
        <w:rPr>
          <w:rFonts w:ascii="Trebuchet MS" w:hAnsi="Trebuchet MS" w:cs="Arial"/>
          <w:b/>
          <w:sz w:val="20"/>
        </w:rPr>
        <w:t>0</w:t>
      </w:r>
      <w:r w:rsidR="001D667D">
        <w:rPr>
          <w:rFonts w:ascii="Trebuchet MS" w:hAnsi="Trebuchet MS" w:cs="Arial"/>
          <w:b/>
          <w:sz w:val="20"/>
        </w:rPr>
        <w:t>9</w:t>
      </w:r>
      <w:r w:rsidR="007755DF" w:rsidRPr="00DB755E">
        <w:rPr>
          <w:rFonts w:ascii="Trebuchet MS" w:hAnsi="Trebuchet MS" w:cs="Arial"/>
          <w:b/>
          <w:sz w:val="20"/>
        </w:rPr>
        <w:t>.202</w:t>
      </w:r>
      <w:r w:rsidR="00F86584" w:rsidRPr="00DB755E">
        <w:rPr>
          <w:rFonts w:ascii="Trebuchet MS" w:hAnsi="Trebuchet MS" w:cs="Arial"/>
          <w:b/>
          <w:sz w:val="20"/>
        </w:rPr>
        <w:t>2</w:t>
      </w:r>
      <w:r w:rsidR="00566B22" w:rsidRPr="00DB755E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E53A75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E53A75" w:rsidRDefault="0042417D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E53A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53A75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E53A75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3E17CF8B" w14:textId="65C3141C" w:rsidR="00DB755E" w:rsidRPr="00DB755E" w:rsidRDefault="00164E76" w:rsidP="005B3350">
      <w:pPr>
        <w:pStyle w:val="Tekstpodstawowy"/>
        <w:numPr>
          <w:ilvl w:val="0"/>
          <w:numId w:val="3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8" w:name="_Hlk61446340"/>
      <w:r w:rsidRPr="00DB755E">
        <w:rPr>
          <w:rFonts w:ascii="Trebuchet MS" w:hAnsi="Trebuchet MS" w:cs="Arial"/>
          <w:sz w:val="20"/>
        </w:rPr>
        <w:t xml:space="preserve">Otwarcie ofert nastąpi w dniu </w:t>
      </w:r>
      <w:r w:rsidR="001D667D">
        <w:rPr>
          <w:rFonts w:ascii="Trebuchet MS" w:hAnsi="Trebuchet MS" w:cs="Arial"/>
          <w:b/>
          <w:sz w:val="20"/>
        </w:rPr>
        <w:t>30</w:t>
      </w:r>
      <w:r w:rsidR="007755DF" w:rsidRPr="00DB755E">
        <w:rPr>
          <w:rFonts w:ascii="Trebuchet MS" w:hAnsi="Trebuchet MS" w:cs="Arial"/>
          <w:b/>
          <w:sz w:val="20"/>
        </w:rPr>
        <w:t>.</w:t>
      </w:r>
      <w:r w:rsidR="003C756A" w:rsidRPr="00DB755E">
        <w:rPr>
          <w:rFonts w:ascii="Trebuchet MS" w:hAnsi="Trebuchet MS" w:cs="Arial"/>
          <w:b/>
          <w:sz w:val="20"/>
        </w:rPr>
        <w:t>0</w:t>
      </w:r>
      <w:r w:rsidR="001D667D">
        <w:rPr>
          <w:rFonts w:ascii="Trebuchet MS" w:hAnsi="Trebuchet MS" w:cs="Arial"/>
          <w:b/>
          <w:sz w:val="20"/>
        </w:rPr>
        <w:t>8</w:t>
      </w:r>
      <w:r w:rsidR="007755DF" w:rsidRPr="00DB755E">
        <w:rPr>
          <w:rFonts w:ascii="Trebuchet MS" w:hAnsi="Trebuchet MS" w:cs="Arial"/>
          <w:b/>
          <w:sz w:val="20"/>
        </w:rPr>
        <w:t>.</w:t>
      </w:r>
      <w:r w:rsidR="00CB1081" w:rsidRPr="00DB755E">
        <w:rPr>
          <w:rFonts w:ascii="Trebuchet MS" w:hAnsi="Trebuchet MS" w:cs="Arial"/>
          <w:b/>
          <w:sz w:val="20"/>
        </w:rPr>
        <w:t>20</w:t>
      </w:r>
      <w:r w:rsidR="007755DF" w:rsidRPr="00DB755E">
        <w:rPr>
          <w:rFonts w:ascii="Trebuchet MS" w:hAnsi="Trebuchet MS" w:cs="Arial"/>
          <w:b/>
          <w:sz w:val="20"/>
        </w:rPr>
        <w:t>2</w:t>
      </w:r>
      <w:r w:rsidR="00F86584" w:rsidRPr="00DB755E">
        <w:rPr>
          <w:rFonts w:ascii="Trebuchet MS" w:hAnsi="Trebuchet MS" w:cs="Arial"/>
          <w:b/>
          <w:sz w:val="20"/>
        </w:rPr>
        <w:t>2</w:t>
      </w:r>
      <w:r w:rsidR="009422D2" w:rsidRPr="00DB755E">
        <w:rPr>
          <w:rFonts w:ascii="Trebuchet MS" w:hAnsi="Trebuchet MS" w:cs="Arial"/>
          <w:bCs/>
          <w:sz w:val="20"/>
        </w:rPr>
        <w:t>r.</w:t>
      </w:r>
      <w:r w:rsidRPr="00DB755E">
        <w:rPr>
          <w:rFonts w:ascii="Trebuchet MS" w:hAnsi="Trebuchet MS" w:cs="Arial"/>
          <w:b/>
          <w:sz w:val="20"/>
        </w:rPr>
        <w:t xml:space="preserve"> </w:t>
      </w:r>
      <w:r w:rsidRPr="00DB755E">
        <w:rPr>
          <w:rFonts w:ascii="Trebuchet MS" w:hAnsi="Trebuchet MS" w:cs="Arial"/>
          <w:sz w:val="20"/>
        </w:rPr>
        <w:t>o godzinie</w:t>
      </w:r>
      <w:r w:rsidRPr="00DB755E">
        <w:rPr>
          <w:rFonts w:ascii="Trebuchet MS" w:hAnsi="Trebuchet MS" w:cs="Arial"/>
          <w:b/>
          <w:sz w:val="20"/>
        </w:rPr>
        <w:t xml:space="preserve"> </w:t>
      </w:r>
      <w:r w:rsidR="00CD1EE7" w:rsidRPr="00DB755E">
        <w:rPr>
          <w:rFonts w:ascii="Trebuchet MS" w:hAnsi="Trebuchet MS" w:cs="Arial"/>
          <w:b/>
          <w:sz w:val="20"/>
        </w:rPr>
        <w:t>9</w:t>
      </w:r>
      <w:r w:rsidR="009E1BD3" w:rsidRPr="00DB755E">
        <w:rPr>
          <w:rFonts w:ascii="Trebuchet MS" w:hAnsi="Trebuchet MS" w:cs="Arial"/>
          <w:b/>
          <w:sz w:val="20"/>
        </w:rPr>
        <w:t>:</w:t>
      </w:r>
      <w:r w:rsidR="007876A6" w:rsidRPr="00DB755E">
        <w:rPr>
          <w:rFonts w:ascii="Trebuchet MS" w:hAnsi="Trebuchet MS" w:cs="Arial"/>
          <w:b/>
          <w:sz w:val="20"/>
        </w:rPr>
        <w:t>3</w:t>
      </w:r>
      <w:r w:rsidR="007755DF" w:rsidRPr="00DB755E">
        <w:rPr>
          <w:rFonts w:ascii="Trebuchet MS" w:hAnsi="Trebuchet MS" w:cs="Arial"/>
          <w:b/>
          <w:sz w:val="20"/>
        </w:rPr>
        <w:t>0</w:t>
      </w:r>
      <w:r w:rsidRPr="00DB755E">
        <w:rPr>
          <w:rFonts w:ascii="Trebuchet MS" w:hAnsi="Trebuchet MS" w:cs="Arial"/>
          <w:sz w:val="20"/>
        </w:rPr>
        <w:t>,</w:t>
      </w:r>
      <w:r w:rsidRPr="0099249D">
        <w:rPr>
          <w:rFonts w:ascii="Trebuchet MS" w:hAnsi="Trebuchet MS" w:cs="Arial"/>
          <w:sz w:val="20"/>
        </w:rPr>
        <w:t xml:space="preserve">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8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0879A767" w:rsidR="00164E76" w:rsidRPr="009C2629" w:rsidRDefault="007C63A3" w:rsidP="005B3350">
      <w:pPr>
        <w:pStyle w:val="Tekstpodstawowy"/>
        <w:numPr>
          <w:ilvl w:val="0"/>
          <w:numId w:val="3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5B3350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5B3350">
      <w:pPr>
        <w:numPr>
          <w:ilvl w:val="0"/>
          <w:numId w:val="3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60DD0DFD" w14:textId="77777777" w:rsidR="00A16332" w:rsidRPr="00FB0B75" w:rsidRDefault="0042417D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5B3350">
      <w:pPr>
        <w:pStyle w:val="Akapitzlist"/>
        <w:numPr>
          <w:ilvl w:val="1"/>
          <w:numId w:val="5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5B3350">
      <w:pPr>
        <w:pStyle w:val="Akapitzlist"/>
        <w:numPr>
          <w:ilvl w:val="1"/>
          <w:numId w:val="5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5B3350">
      <w:pPr>
        <w:pStyle w:val="Akapitzlist"/>
        <w:numPr>
          <w:ilvl w:val="1"/>
          <w:numId w:val="5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5B3350">
      <w:pPr>
        <w:pStyle w:val="Akapitzlist"/>
        <w:numPr>
          <w:ilvl w:val="1"/>
          <w:numId w:val="5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5B3350">
      <w:pPr>
        <w:pStyle w:val="Akapitzlist"/>
        <w:numPr>
          <w:ilvl w:val="1"/>
          <w:numId w:val="5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5B3350">
      <w:pPr>
        <w:pStyle w:val="Akapitzlist"/>
        <w:numPr>
          <w:ilvl w:val="1"/>
          <w:numId w:val="5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5B3350">
      <w:pPr>
        <w:pStyle w:val="Akapitzlist"/>
        <w:numPr>
          <w:ilvl w:val="1"/>
          <w:numId w:val="55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5B3350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5B3350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5B3350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5B3350">
      <w:pPr>
        <w:pStyle w:val="Tekstpodstawowy"/>
        <w:numPr>
          <w:ilvl w:val="0"/>
          <w:numId w:val="59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5B3350">
      <w:pPr>
        <w:pStyle w:val="Tekstpodstawowy"/>
        <w:numPr>
          <w:ilvl w:val="0"/>
          <w:numId w:val="59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5B3350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5B3350">
      <w:pPr>
        <w:pStyle w:val="Tekstpodstawowy"/>
        <w:numPr>
          <w:ilvl w:val="1"/>
          <w:numId w:val="62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5B3350">
      <w:pPr>
        <w:pStyle w:val="Tekstpodstawowy"/>
        <w:numPr>
          <w:ilvl w:val="0"/>
          <w:numId w:val="60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5B3350">
      <w:pPr>
        <w:pStyle w:val="Tekstpodstawowy"/>
        <w:numPr>
          <w:ilvl w:val="0"/>
          <w:numId w:val="60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5B3350">
      <w:pPr>
        <w:pStyle w:val="Tekstpodstawowy"/>
        <w:numPr>
          <w:ilvl w:val="0"/>
          <w:numId w:val="60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43B7D850" w:rsidR="00470216" w:rsidRPr="00E53A75" w:rsidRDefault="00470216" w:rsidP="005B3350">
      <w:pPr>
        <w:pStyle w:val="Tekstpodstawowy"/>
        <w:numPr>
          <w:ilvl w:val="0"/>
          <w:numId w:val="60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kryteria oceny ofert w ramach któ</w:t>
      </w:r>
      <w:r w:rsidR="00225C92" w:rsidRPr="00E53A75">
        <w:rPr>
          <w:rFonts w:ascii="Trebuchet MS" w:hAnsi="Trebuchet MS" w:cs="Arial"/>
          <w:sz w:val="20"/>
        </w:rPr>
        <w:t xml:space="preserve">rych będą prowadzone negocjacje – Zamawiający przewiduje możliwość negocjacji w kryterium: </w:t>
      </w:r>
      <w:r w:rsidR="00225C92" w:rsidRPr="00E53A75">
        <w:rPr>
          <w:rFonts w:ascii="Trebuchet MS" w:hAnsi="Trebuchet MS" w:cs="Arial"/>
          <w:b/>
          <w:bCs/>
          <w:sz w:val="20"/>
        </w:rPr>
        <w:t>cena ofertowa</w:t>
      </w:r>
      <w:r w:rsidR="00193950" w:rsidRPr="00E53A75">
        <w:rPr>
          <w:rFonts w:ascii="Trebuchet MS" w:hAnsi="Trebuchet MS" w:cs="Arial"/>
          <w:b/>
          <w:bCs/>
          <w:sz w:val="20"/>
        </w:rPr>
        <w:t xml:space="preserve">, </w:t>
      </w:r>
      <w:r w:rsidR="00193950" w:rsidRPr="00E53A75">
        <w:rPr>
          <w:rFonts w:ascii="Trebuchet MS" w:hAnsi="Trebuchet MS" w:cs="Arial"/>
          <w:b/>
          <w:sz w:val="20"/>
        </w:rPr>
        <w:t>okres udzielonej gwarancji</w:t>
      </w:r>
      <w:r w:rsidR="009D2E46" w:rsidRPr="00E53A75">
        <w:rPr>
          <w:rFonts w:ascii="Trebuchet MS" w:hAnsi="Trebuchet MS" w:cs="Arial"/>
          <w:b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5B3350">
      <w:pPr>
        <w:pStyle w:val="Tekstpodstawowy"/>
        <w:numPr>
          <w:ilvl w:val="1"/>
          <w:numId w:val="62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5B3350">
      <w:pPr>
        <w:pStyle w:val="Tekstpodstawowy"/>
        <w:numPr>
          <w:ilvl w:val="1"/>
          <w:numId w:val="62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5B3350">
      <w:pPr>
        <w:pStyle w:val="Tekstpodstawowy"/>
        <w:numPr>
          <w:ilvl w:val="1"/>
          <w:numId w:val="62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5B3350">
      <w:pPr>
        <w:pStyle w:val="Tekstpodstawowy"/>
        <w:numPr>
          <w:ilvl w:val="1"/>
          <w:numId w:val="62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5B3350">
      <w:pPr>
        <w:pStyle w:val="Tekstpodstawowy"/>
        <w:numPr>
          <w:ilvl w:val="2"/>
          <w:numId w:val="55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EF9C5F6" w:rsidR="008915B7" w:rsidRDefault="008915B7" w:rsidP="005B3350">
      <w:pPr>
        <w:pStyle w:val="Tekstpodstawowy"/>
        <w:numPr>
          <w:ilvl w:val="1"/>
          <w:numId w:val="54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5B3350">
      <w:pPr>
        <w:pStyle w:val="Tekstpodstawowy"/>
        <w:numPr>
          <w:ilvl w:val="0"/>
          <w:numId w:val="61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5B3350">
      <w:pPr>
        <w:pStyle w:val="Tekstpodstawowy"/>
        <w:numPr>
          <w:ilvl w:val="0"/>
          <w:numId w:val="61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5B3350">
      <w:pPr>
        <w:pStyle w:val="Tekstpodstawowy"/>
        <w:numPr>
          <w:ilvl w:val="1"/>
          <w:numId w:val="5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5B3350">
      <w:pPr>
        <w:pStyle w:val="Tekstpodstawowy"/>
        <w:numPr>
          <w:ilvl w:val="1"/>
          <w:numId w:val="5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5B3350">
      <w:pPr>
        <w:pStyle w:val="Tekstpodstawowy"/>
        <w:numPr>
          <w:ilvl w:val="1"/>
          <w:numId w:val="5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5B3350">
      <w:pPr>
        <w:pStyle w:val="Tekstpodstawowy"/>
        <w:numPr>
          <w:ilvl w:val="1"/>
          <w:numId w:val="54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6D7BDF" w:rsidRDefault="00A16332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D7BDF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6D7BDF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5B3350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5B3350">
      <w:pPr>
        <w:pStyle w:val="Tekstpodstawowy"/>
        <w:numPr>
          <w:ilvl w:val="1"/>
          <w:numId w:val="49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5B3350">
      <w:pPr>
        <w:pStyle w:val="Tekstpodstawowy"/>
        <w:numPr>
          <w:ilvl w:val="1"/>
          <w:numId w:val="49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9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9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5B3350">
      <w:pPr>
        <w:pStyle w:val="Tekstpodstawowy"/>
        <w:numPr>
          <w:ilvl w:val="0"/>
          <w:numId w:val="2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0BC598B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proofErr w:type="spellStart"/>
      <w:r w:rsidR="000F14D9">
        <w:rPr>
          <w:rFonts w:ascii="Trebuchet MS" w:hAnsi="Trebuchet MS" w:cs="Arial"/>
          <w:b/>
        </w:rPr>
        <w:t>t.j</w:t>
      </w:r>
      <w:proofErr w:type="spellEnd"/>
      <w:r w:rsidR="000F14D9">
        <w:rPr>
          <w:rFonts w:ascii="Trebuchet MS" w:hAnsi="Trebuchet MS" w:cs="Arial"/>
          <w:b/>
        </w:rPr>
        <w:t xml:space="preserve">. </w:t>
      </w:r>
      <w:r w:rsidR="0099249D" w:rsidRPr="0099249D">
        <w:rPr>
          <w:rFonts w:ascii="Trebuchet MS" w:hAnsi="Trebuchet MS" w:cs="Arial"/>
          <w:b/>
        </w:rPr>
        <w:t>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A7528">
        <w:rPr>
          <w:rFonts w:ascii="Trebuchet MS" w:hAnsi="Trebuchet MS" w:cs="Arial"/>
        </w:rPr>
        <w:t xml:space="preserve">Minimalny termin gwarancji wynosi </w:t>
      </w:r>
      <w:r w:rsidR="00AA7528" w:rsidRPr="00AA7528">
        <w:rPr>
          <w:rFonts w:ascii="Trebuchet MS" w:hAnsi="Trebuchet MS" w:cs="Arial"/>
          <w:b/>
        </w:rPr>
        <w:t>3</w:t>
      </w:r>
      <w:r w:rsidRPr="00AA7528">
        <w:rPr>
          <w:rFonts w:ascii="Trebuchet MS" w:hAnsi="Trebuchet MS" w:cs="Arial"/>
          <w:b/>
        </w:rPr>
        <w:t xml:space="preserve"> lat</w:t>
      </w:r>
      <w:r w:rsidR="00AA7528" w:rsidRPr="00AA7528">
        <w:rPr>
          <w:rFonts w:ascii="Trebuchet MS" w:hAnsi="Trebuchet MS" w:cs="Arial"/>
          <w:b/>
        </w:rPr>
        <w:t>a</w:t>
      </w:r>
      <w:r w:rsidRPr="00AA7528">
        <w:rPr>
          <w:rFonts w:ascii="Trebuchet MS" w:hAnsi="Trebuchet MS" w:cs="Arial"/>
        </w:rPr>
        <w:t xml:space="preserve">. Za każdy 1 rok udzielonej gwarancji powyżej wymaganych </w:t>
      </w:r>
      <w:r w:rsidR="005E2EB8" w:rsidRPr="00AA7528">
        <w:rPr>
          <w:rFonts w:ascii="Trebuchet MS" w:hAnsi="Trebuchet MS" w:cs="Arial"/>
        </w:rPr>
        <w:br/>
      </w:r>
      <w:r w:rsidR="00AA7528" w:rsidRPr="00AA7528">
        <w:rPr>
          <w:rFonts w:ascii="Trebuchet MS" w:hAnsi="Trebuchet MS" w:cs="Arial"/>
        </w:rPr>
        <w:t>3</w:t>
      </w:r>
      <w:r w:rsidRPr="00AA7528">
        <w:rPr>
          <w:rFonts w:ascii="Trebuchet MS" w:hAnsi="Trebuchet MS" w:cs="Arial"/>
        </w:rPr>
        <w:t xml:space="preserve"> lat Wykonawca otrzyma </w:t>
      </w:r>
      <w:r w:rsidR="000156A5" w:rsidRPr="00AA7528">
        <w:rPr>
          <w:rFonts w:ascii="Trebuchet MS" w:hAnsi="Trebuchet MS" w:cs="Arial"/>
          <w:b/>
        </w:rPr>
        <w:t>10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 – maksymalnie </w:t>
      </w:r>
      <w:r w:rsidR="00DF3F84" w:rsidRPr="00AA7528">
        <w:rPr>
          <w:rFonts w:ascii="Trebuchet MS" w:hAnsi="Trebuchet MS" w:cs="Arial"/>
          <w:b/>
        </w:rPr>
        <w:t>4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AA7528" w:rsidRPr="00AA7528">
        <w:rPr>
          <w:rFonts w:ascii="Trebuchet MS" w:hAnsi="Trebuchet MS" w:cs="Arial"/>
        </w:rPr>
        <w:t>7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10" w:name="_Hlk84316749"/>
    </w:p>
    <w:bookmarkEnd w:id="10"/>
    <w:p w14:paraId="06E8443E" w14:textId="641FFCF5" w:rsidR="00B47CBE" w:rsidRPr="002277A4" w:rsidRDefault="00B47CBE" w:rsidP="005B3350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AC62B4">
        <w:rPr>
          <w:rFonts w:ascii="Trebuchet MS" w:hAnsi="Trebuchet MS" w:cs="Arial"/>
        </w:rPr>
        <w:t xml:space="preserve">Za ofertę najkorzystniejszą będzie uznana oferta, która </w:t>
      </w:r>
      <w:r w:rsidR="004870DA" w:rsidRPr="00AC62B4">
        <w:rPr>
          <w:rFonts w:ascii="Trebuchet MS" w:hAnsi="Trebuchet MS" w:cs="Arial"/>
        </w:rPr>
        <w:t xml:space="preserve">nie podlega odrzuceniu i </w:t>
      </w:r>
      <w:r w:rsidRPr="00AC62B4">
        <w:rPr>
          <w:rFonts w:ascii="Trebuchet MS" w:hAnsi="Trebuchet MS" w:cs="Arial"/>
        </w:rPr>
        <w:t>przy uwzględnieniu powyższych kryteriów otrzyma najwyższą punktację.</w:t>
      </w:r>
      <w:r w:rsidRPr="004911DE">
        <w:rPr>
          <w:rFonts w:ascii="Trebuchet MS" w:hAnsi="Trebuchet MS" w:cs="Arial"/>
        </w:rPr>
        <w:t xml:space="preserve">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5B3350">
      <w:pPr>
        <w:pStyle w:val="Akapitzlist"/>
        <w:numPr>
          <w:ilvl w:val="0"/>
          <w:numId w:val="2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lastRenderedPageBreak/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5B3350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5B3350">
      <w:pPr>
        <w:pStyle w:val="Akapitzlist"/>
        <w:numPr>
          <w:ilvl w:val="1"/>
          <w:numId w:val="2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5B3350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5B3350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5B3350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5B335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5B335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E53A75" w:rsidRDefault="00863197" w:rsidP="005B335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 w:rsidRPr="00E53A75">
        <w:rPr>
          <w:rFonts w:ascii="Trebuchet MS" w:hAnsi="Trebuchet MS" w:cs="Arial"/>
        </w:rPr>
        <w:t>wnie</w:t>
      </w:r>
      <w:r w:rsidR="00406CBD" w:rsidRPr="00E53A75">
        <w:rPr>
          <w:rFonts w:ascii="Trebuchet MS" w:hAnsi="Trebuchet MS" w:cs="Arial"/>
        </w:rPr>
        <w:t>sienia</w:t>
      </w:r>
      <w:r w:rsidRPr="00E53A75">
        <w:rPr>
          <w:rFonts w:ascii="Trebuchet MS" w:hAnsi="Trebuchet MS" w:cs="Arial"/>
        </w:rPr>
        <w:t xml:space="preserve"> zabezpieczeni</w:t>
      </w:r>
      <w:r w:rsidR="00406CBD" w:rsidRPr="00E53A75">
        <w:rPr>
          <w:rFonts w:ascii="Trebuchet MS" w:hAnsi="Trebuchet MS" w:cs="Arial"/>
        </w:rPr>
        <w:t>a</w:t>
      </w:r>
      <w:r w:rsidRPr="00E53A75">
        <w:rPr>
          <w:rFonts w:ascii="Trebuchet MS" w:hAnsi="Trebuchet MS" w:cs="Arial"/>
        </w:rPr>
        <w:t xml:space="preserve"> należytego wykonania umowy, zgodnie z informacją zawartą w rozdziale </w:t>
      </w:r>
      <w:r w:rsidR="00FF0DE9" w:rsidRPr="00E53A75">
        <w:rPr>
          <w:rFonts w:ascii="Trebuchet MS" w:hAnsi="Trebuchet MS" w:cs="Arial"/>
        </w:rPr>
        <w:t>XXXI</w:t>
      </w:r>
      <w:r w:rsidRPr="00E53A75">
        <w:rPr>
          <w:rFonts w:ascii="Trebuchet MS" w:hAnsi="Trebuchet MS" w:cs="Arial"/>
        </w:rPr>
        <w:t xml:space="preserve"> SWZ</w:t>
      </w:r>
      <w:r w:rsidR="009F452E" w:rsidRPr="00E53A75">
        <w:rPr>
          <w:rFonts w:ascii="Trebuchet MS" w:hAnsi="Trebuchet MS" w:cs="Arial"/>
          <w:i/>
          <w:iCs/>
        </w:rPr>
        <w:t>,</w:t>
      </w:r>
    </w:p>
    <w:p w14:paraId="1E72ABA1" w14:textId="4E532495" w:rsidR="00863197" w:rsidRPr="00B73AC9" w:rsidRDefault="00406CBD" w:rsidP="005B335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 w:rsidRPr="00B73AC9">
        <w:rPr>
          <w:rFonts w:ascii="Trebuchet MS" w:hAnsi="Trebuchet MS" w:cs="Arial"/>
        </w:rPr>
        <w:t>złożenia dokumentu potwierdzającego ubezpieczenie Wykonawcy</w:t>
      </w:r>
      <w:r w:rsidR="00051B8D" w:rsidRPr="00B73AC9">
        <w:rPr>
          <w:rFonts w:ascii="Trebuchet MS" w:hAnsi="Trebuchet MS" w:cs="Arial"/>
        </w:rPr>
        <w:t xml:space="preserve"> (wraz z potwierdzeniem jej opłacenia)</w:t>
      </w:r>
      <w:r w:rsidRPr="00B73AC9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5B335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</w:t>
      </w:r>
      <w:r w:rsidRPr="000A11F1">
        <w:rPr>
          <w:rFonts w:ascii="Trebuchet MS" w:hAnsi="Trebuchet MS" w:cs="Arial"/>
        </w:rPr>
        <w:lastRenderedPageBreak/>
        <w:t>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56B30B90" w:rsidR="003F6641" w:rsidRPr="000A11F1" w:rsidRDefault="003F6641" w:rsidP="005B3350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5B3350">
      <w:pPr>
        <w:pStyle w:val="Akapitzlist"/>
        <w:numPr>
          <w:ilvl w:val="3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4F1117" w:rsidRDefault="00376793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F1117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4F1117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61B865C" w:rsidR="00FD56D6" w:rsidRPr="00051B8D" w:rsidRDefault="00FD56D6" w:rsidP="005B3350">
      <w:pPr>
        <w:pStyle w:val="Akapitzlist"/>
        <w:numPr>
          <w:ilvl w:val="3"/>
          <w:numId w:val="55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4F1117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4F1117">
        <w:rPr>
          <w:rFonts w:ascii="Trebuchet MS" w:hAnsi="Trebuchet MS" w:cs="Arial"/>
          <w:kern w:val="3"/>
          <w:lang w:eastAsia="zh-CN"/>
        </w:rPr>
        <w:t>, zobowiązany jest</w:t>
      </w:r>
      <w:r w:rsidRPr="004F1117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4F1117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4F1117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4F1117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4F1117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4F1117">
        <w:rPr>
          <w:rFonts w:ascii="Trebuchet MS" w:hAnsi="Trebuchet MS" w:cs="Arial"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>całkowitej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051B8D">
        <w:rPr>
          <w:rFonts w:ascii="Trebuchet MS" w:hAnsi="Trebuchet MS" w:cs="Arial"/>
          <w:b/>
          <w:kern w:val="3"/>
          <w:lang w:eastAsia="zh-CN"/>
        </w:rPr>
        <w:t>.</w:t>
      </w:r>
    </w:p>
    <w:p w14:paraId="18FE78F0" w14:textId="77777777" w:rsidR="00051B8D" w:rsidRPr="00923E7A" w:rsidRDefault="00051B8D" w:rsidP="00051B8D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43811120" w:rsidR="00E34A3B" w:rsidRDefault="004A6242" w:rsidP="005B3350">
      <w:pPr>
        <w:pStyle w:val="Akapitzlist"/>
        <w:numPr>
          <w:ilvl w:val="3"/>
          <w:numId w:val="55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09953DA3" w14:textId="77777777" w:rsidR="00051B8D" w:rsidRPr="00051B8D" w:rsidRDefault="00051B8D" w:rsidP="00051B8D">
      <w:pPr>
        <w:pStyle w:val="Akapitzlist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5B3350">
      <w:pPr>
        <w:pStyle w:val="Akapitzlist"/>
        <w:numPr>
          <w:ilvl w:val="3"/>
          <w:numId w:val="55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5B3350">
      <w:pPr>
        <w:pStyle w:val="Akapitzlist"/>
        <w:numPr>
          <w:ilvl w:val="0"/>
          <w:numId w:val="58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5B3350">
      <w:pPr>
        <w:pStyle w:val="Akapitzlist"/>
        <w:numPr>
          <w:ilvl w:val="0"/>
          <w:numId w:val="58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5B3350">
      <w:pPr>
        <w:pStyle w:val="Akapitzlist"/>
        <w:numPr>
          <w:ilvl w:val="0"/>
          <w:numId w:val="58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5B3350">
      <w:pPr>
        <w:pStyle w:val="Akapitzlist"/>
        <w:numPr>
          <w:ilvl w:val="0"/>
          <w:numId w:val="58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5B3350">
      <w:pPr>
        <w:pStyle w:val="Akapitzlist"/>
        <w:numPr>
          <w:ilvl w:val="0"/>
          <w:numId w:val="58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5B3350">
      <w:pPr>
        <w:pStyle w:val="Akapitzlist"/>
        <w:numPr>
          <w:ilvl w:val="3"/>
          <w:numId w:val="55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5B3350">
      <w:pPr>
        <w:pStyle w:val="Akapitzlist"/>
        <w:numPr>
          <w:ilvl w:val="3"/>
          <w:numId w:val="55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5B3350">
      <w:pPr>
        <w:pStyle w:val="Akapitzlist"/>
        <w:numPr>
          <w:ilvl w:val="2"/>
          <w:numId w:val="55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5966496" w14:textId="77777777" w:rsidR="00AC62B4" w:rsidRPr="002C555A" w:rsidRDefault="00AC62B4" w:rsidP="005B3350">
      <w:pPr>
        <w:numPr>
          <w:ilvl w:val="0"/>
          <w:numId w:val="26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559DBA76" w14:textId="77777777" w:rsidR="00AC62B4" w:rsidRPr="001A0454" w:rsidRDefault="00AC62B4" w:rsidP="00AC62B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1F073742" w14:textId="77777777" w:rsidR="00AC62B4" w:rsidRPr="00F3363B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72DF9226" w14:textId="77777777" w:rsidR="00AC62B4" w:rsidRPr="001A045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5F6BE55" w14:textId="77777777" w:rsidR="00AC62B4" w:rsidRPr="00F3363B" w:rsidRDefault="00AC62B4" w:rsidP="005B3350">
      <w:pPr>
        <w:numPr>
          <w:ilvl w:val="0"/>
          <w:numId w:val="26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65F0868A" w14:textId="77777777" w:rsidR="00AC62B4" w:rsidRDefault="00AC62B4" w:rsidP="00AC62B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76636CC" w14:textId="77777777" w:rsidR="00AC62B4" w:rsidRPr="002C555A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075101B6" w14:textId="77777777" w:rsidR="00AC62B4" w:rsidRPr="00FA55C7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9BB4F2D" w14:textId="77777777" w:rsidR="00AC62B4" w:rsidRPr="001A0454" w:rsidRDefault="00AC62B4" w:rsidP="00AC62B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31D943B2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706CF0A" w14:textId="77777777" w:rsidR="00AC62B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5B41A87E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0E9DF57" w14:textId="77777777" w:rsidR="00AC62B4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729BFDC" w14:textId="77777777" w:rsidR="00AC62B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7B217B2" w14:textId="77777777" w:rsidR="00AC62B4" w:rsidRPr="00496995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5643AC31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7D31AF8C" w14:textId="77777777" w:rsidR="00AC62B4" w:rsidRPr="00496995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6288AFD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0C68F2F1" w14:textId="77777777" w:rsidR="00AC62B4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313CB1BD" w14:textId="77777777" w:rsidR="00AC62B4" w:rsidRPr="00E12F7B" w:rsidRDefault="00AC62B4" w:rsidP="00AC62B4">
      <w:pPr>
        <w:spacing w:line="276" w:lineRule="auto"/>
        <w:rPr>
          <w:rFonts w:ascii="Trebuchet MS" w:hAnsi="Trebuchet MS" w:cs="Arial"/>
        </w:rPr>
      </w:pPr>
    </w:p>
    <w:p w14:paraId="007B5D41" w14:textId="77777777" w:rsidR="00AC62B4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7B545EE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</w:p>
    <w:p w14:paraId="20488199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18A08A2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1E1123C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128566FF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22CD02AE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2DEC8FF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675C173A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52F3E8C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2352866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7C5BCDA8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8EDA8EE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07698E4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0D421EB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5260BF7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FA5CEA2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6F4F6C3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2EAB95D8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7A054D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2CE28522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91A2D77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C4EE5FA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09D9870F" w14:textId="77777777" w:rsidR="00AC62B4" w:rsidRPr="00684B38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791EF8C0" w14:textId="77777777" w:rsidR="00AC62B4" w:rsidRPr="00684B38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439E7B2" w14:textId="77777777" w:rsidR="00AC62B4" w:rsidRPr="00684B38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2C7A5A94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6CF19B1B" w14:textId="77777777" w:rsidR="00AC62B4" w:rsidRPr="001D5E61" w:rsidRDefault="00AC62B4" w:rsidP="005B3350">
      <w:pPr>
        <w:numPr>
          <w:ilvl w:val="0"/>
          <w:numId w:val="26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1B5EB3BC" w14:textId="3FEC9942" w:rsidR="009F72C3" w:rsidRDefault="009F72C3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72C04ED7" w14:textId="77777777" w:rsidR="00520481" w:rsidRDefault="00520481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5B3350">
      <w:pPr>
        <w:pStyle w:val="Akapitzlist"/>
        <w:numPr>
          <w:ilvl w:val="0"/>
          <w:numId w:val="64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INFORMACJA DOTYCZĄCA OCHRONY DANYCH ODOBOWYCH – RODO</w:t>
      </w:r>
    </w:p>
    <w:p w14:paraId="1AF6CF31" w14:textId="64A7A20B" w:rsidR="002C555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34A1EAA6" w14:textId="77777777" w:rsidR="003C756A" w:rsidRDefault="003C756A" w:rsidP="003C756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B3C463" w14:textId="77777777" w:rsidR="003C756A" w:rsidRPr="002C555A" w:rsidRDefault="003C756A" w:rsidP="005B3350">
      <w:pPr>
        <w:numPr>
          <w:ilvl w:val="0"/>
          <w:numId w:val="41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581DAE4" w14:textId="77777777" w:rsidR="003C756A" w:rsidRPr="0042208E" w:rsidRDefault="003C756A" w:rsidP="005B3350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1B716E5" w14:textId="77777777" w:rsidR="003C756A" w:rsidRPr="0042208E" w:rsidRDefault="003C756A" w:rsidP="005B3350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6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47F646A0" w14:textId="77777777" w:rsidR="003C756A" w:rsidRPr="0042208E" w:rsidRDefault="003C756A" w:rsidP="005B3350">
      <w:pPr>
        <w:numPr>
          <w:ilvl w:val="1"/>
          <w:numId w:val="42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4E00567E" w14:textId="77777777" w:rsidR="003C756A" w:rsidRPr="00304347" w:rsidRDefault="003C756A" w:rsidP="005B3350">
      <w:pPr>
        <w:numPr>
          <w:ilvl w:val="0"/>
          <w:numId w:val="42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 xml:space="preserve">(tj. Dz.U. z 2021r. poz. 1129 z </w:t>
      </w:r>
      <w:proofErr w:type="spellStart"/>
      <w:r w:rsidRPr="00304347">
        <w:rPr>
          <w:rFonts w:ascii="Trebuchet MS" w:hAnsi="Trebuchet MS" w:cs="Arial"/>
        </w:rPr>
        <w:t>późn</w:t>
      </w:r>
      <w:proofErr w:type="spellEnd"/>
      <w:r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030EF7" w14:textId="77777777" w:rsidR="003C756A" w:rsidRPr="00304347" w:rsidRDefault="003C756A" w:rsidP="005B3350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66208D9" w14:textId="77777777" w:rsidR="003C756A" w:rsidRPr="00304347" w:rsidRDefault="003C756A" w:rsidP="005B3350">
      <w:pPr>
        <w:pStyle w:val="Akapitzlist"/>
        <w:numPr>
          <w:ilvl w:val="0"/>
          <w:numId w:val="68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09FA5510" w14:textId="77777777" w:rsidR="003C756A" w:rsidRPr="00304347" w:rsidRDefault="003C756A" w:rsidP="005B3350">
      <w:pPr>
        <w:pStyle w:val="Akapitzlist"/>
        <w:numPr>
          <w:ilvl w:val="0"/>
          <w:numId w:val="68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639DED53" w14:textId="77777777" w:rsidR="003C756A" w:rsidRPr="00304347" w:rsidRDefault="003C756A" w:rsidP="005B3350">
      <w:pPr>
        <w:pStyle w:val="Akapitzlist"/>
        <w:numPr>
          <w:ilvl w:val="0"/>
          <w:numId w:val="68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3CA670EE" w14:textId="77777777" w:rsidR="003C756A" w:rsidRPr="00304347" w:rsidRDefault="003C756A" w:rsidP="005B3350">
      <w:pPr>
        <w:pStyle w:val="Akapitzlist"/>
        <w:numPr>
          <w:ilvl w:val="0"/>
          <w:numId w:val="68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84723E4" w14:textId="77777777" w:rsidR="003C756A" w:rsidRPr="00304347" w:rsidRDefault="003C756A" w:rsidP="003C756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3C38BBF8" w14:textId="77777777" w:rsidR="003C756A" w:rsidRPr="00304347" w:rsidRDefault="003C756A" w:rsidP="005B3350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8FE046" w14:textId="77777777" w:rsidR="003C756A" w:rsidRPr="00304347" w:rsidRDefault="003C756A" w:rsidP="005B3350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159BCCB3" w14:textId="77777777" w:rsidR="003C756A" w:rsidRPr="00304347" w:rsidRDefault="003C756A" w:rsidP="005B3350">
      <w:pPr>
        <w:numPr>
          <w:ilvl w:val="0"/>
          <w:numId w:val="42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1508BEC1" w14:textId="77777777" w:rsidR="003C756A" w:rsidRPr="00304347" w:rsidRDefault="003C756A" w:rsidP="005B3350">
      <w:pPr>
        <w:numPr>
          <w:ilvl w:val="1"/>
          <w:numId w:val="42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0B8AAFC8" w14:textId="77777777" w:rsidR="003C756A" w:rsidRPr="00304347" w:rsidRDefault="003C756A" w:rsidP="005B3350">
      <w:pPr>
        <w:numPr>
          <w:ilvl w:val="1"/>
          <w:numId w:val="42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628651F0" w14:textId="77777777" w:rsidR="003C756A" w:rsidRPr="00304347" w:rsidRDefault="003C756A" w:rsidP="005B3350">
      <w:pPr>
        <w:numPr>
          <w:ilvl w:val="1"/>
          <w:numId w:val="42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56024C90" w14:textId="77777777" w:rsidR="003C756A" w:rsidRPr="00304347" w:rsidRDefault="003C756A" w:rsidP="005B3350">
      <w:pPr>
        <w:numPr>
          <w:ilvl w:val="0"/>
          <w:numId w:val="42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lastRenderedPageBreak/>
        <w:t>nie przysługuje Pani/Panu:</w:t>
      </w:r>
    </w:p>
    <w:p w14:paraId="31400B20" w14:textId="77777777" w:rsidR="003C756A" w:rsidRPr="00304347" w:rsidRDefault="003C756A" w:rsidP="005B3350">
      <w:pPr>
        <w:numPr>
          <w:ilvl w:val="0"/>
          <w:numId w:val="43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0F7AA2A" w14:textId="77777777" w:rsidR="003C756A" w:rsidRPr="00304347" w:rsidRDefault="003C756A" w:rsidP="005B3350">
      <w:pPr>
        <w:numPr>
          <w:ilvl w:val="0"/>
          <w:numId w:val="43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847B113" w14:textId="77777777" w:rsidR="003C756A" w:rsidRPr="00304347" w:rsidRDefault="003C756A" w:rsidP="005B3350">
      <w:pPr>
        <w:numPr>
          <w:ilvl w:val="0"/>
          <w:numId w:val="43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E0064A1" w14:textId="402125CB" w:rsidR="003C756A" w:rsidRDefault="003C756A" w:rsidP="003C756A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52B3A427" w14:textId="77777777" w:rsidR="003C756A" w:rsidRPr="00CB1081" w:rsidRDefault="003C756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3D059389" w:rsidR="00687C34" w:rsidRPr="00F20AAA" w:rsidRDefault="00687C34" w:rsidP="000A6D31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521703E9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228B5C1D"/>
    <w:multiLevelType w:val="multilevel"/>
    <w:tmpl w:val="0DEEBAF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1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4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4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6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8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2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9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0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1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4984396">
    <w:abstractNumId w:val="29"/>
  </w:num>
  <w:num w:numId="2" w16cid:durableId="1810511759">
    <w:abstractNumId w:val="67"/>
  </w:num>
  <w:num w:numId="3" w16cid:durableId="1775710251">
    <w:abstractNumId w:val="10"/>
  </w:num>
  <w:num w:numId="4" w16cid:durableId="262954750">
    <w:abstractNumId w:val="45"/>
  </w:num>
  <w:num w:numId="5" w16cid:durableId="1221400999">
    <w:abstractNumId w:val="65"/>
  </w:num>
  <w:num w:numId="6" w16cid:durableId="1362973257">
    <w:abstractNumId w:val="32"/>
  </w:num>
  <w:num w:numId="7" w16cid:durableId="1467509249">
    <w:abstractNumId w:val="71"/>
  </w:num>
  <w:num w:numId="8" w16cid:durableId="497886267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0180403">
    <w:abstractNumId w:val="33"/>
  </w:num>
  <w:num w:numId="10" w16cid:durableId="669528594">
    <w:abstractNumId w:val="0"/>
  </w:num>
  <w:num w:numId="11" w16cid:durableId="1520705759">
    <w:abstractNumId w:val="31"/>
  </w:num>
  <w:num w:numId="12" w16cid:durableId="1959097851">
    <w:abstractNumId w:val="42"/>
  </w:num>
  <w:num w:numId="13" w16cid:durableId="906913144">
    <w:abstractNumId w:val="35"/>
  </w:num>
  <w:num w:numId="14" w16cid:durableId="404572872">
    <w:abstractNumId w:val="6"/>
  </w:num>
  <w:num w:numId="15" w16cid:durableId="1024093680">
    <w:abstractNumId w:val="13"/>
  </w:num>
  <w:num w:numId="16" w16cid:durableId="1273249832">
    <w:abstractNumId w:val="11"/>
  </w:num>
  <w:num w:numId="17" w16cid:durableId="713889435">
    <w:abstractNumId w:val="9"/>
  </w:num>
  <w:num w:numId="18" w16cid:durableId="1465001963">
    <w:abstractNumId w:val="59"/>
  </w:num>
  <w:num w:numId="19" w16cid:durableId="2098012739">
    <w:abstractNumId w:val="50"/>
  </w:num>
  <w:num w:numId="20" w16cid:durableId="2132899331">
    <w:abstractNumId w:val="58"/>
  </w:num>
  <w:num w:numId="21" w16cid:durableId="674965439">
    <w:abstractNumId w:val="49"/>
  </w:num>
  <w:num w:numId="22" w16cid:durableId="1289819036">
    <w:abstractNumId w:val="30"/>
  </w:num>
  <w:num w:numId="23" w16cid:durableId="535315127">
    <w:abstractNumId w:val="47"/>
  </w:num>
  <w:num w:numId="24" w16cid:durableId="1800219172">
    <w:abstractNumId w:val="28"/>
  </w:num>
  <w:num w:numId="25" w16cid:durableId="1316565194">
    <w:abstractNumId w:val="51"/>
  </w:num>
  <w:num w:numId="26" w16cid:durableId="102462957">
    <w:abstractNumId w:val="40"/>
  </w:num>
  <w:num w:numId="27" w16cid:durableId="1367101036">
    <w:abstractNumId w:val="48"/>
  </w:num>
  <w:num w:numId="28" w16cid:durableId="632255119">
    <w:abstractNumId w:val="68"/>
  </w:num>
  <w:num w:numId="29" w16cid:durableId="430316162">
    <w:abstractNumId w:val="4"/>
  </w:num>
  <w:num w:numId="30" w16cid:durableId="901253408">
    <w:abstractNumId w:val="52"/>
  </w:num>
  <w:num w:numId="31" w16cid:durableId="167797971">
    <w:abstractNumId w:val="63"/>
  </w:num>
  <w:num w:numId="32" w16cid:durableId="1249924778">
    <w:abstractNumId w:val="36"/>
  </w:num>
  <w:num w:numId="33" w16cid:durableId="1250310957">
    <w:abstractNumId w:val="19"/>
  </w:num>
  <w:num w:numId="34" w16cid:durableId="881021666">
    <w:abstractNumId w:val="55"/>
    <w:lvlOverride w:ilvl="0">
      <w:startOverride w:val="1"/>
    </w:lvlOverride>
  </w:num>
  <w:num w:numId="35" w16cid:durableId="1755517822">
    <w:abstractNumId w:val="38"/>
    <w:lvlOverride w:ilvl="0">
      <w:startOverride w:val="1"/>
    </w:lvlOverride>
  </w:num>
  <w:num w:numId="36" w16cid:durableId="863590695">
    <w:abstractNumId w:val="25"/>
  </w:num>
  <w:num w:numId="37" w16cid:durableId="1848516908">
    <w:abstractNumId w:val="53"/>
  </w:num>
  <w:num w:numId="38" w16cid:durableId="615059790">
    <w:abstractNumId w:val="8"/>
  </w:num>
  <w:num w:numId="39" w16cid:durableId="2073693900">
    <w:abstractNumId w:val="41"/>
  </w:num>
  <w:num w:numId="40" w16cid:durableId="90565210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92420025">
    <w:abstractNumId w:val="44"/>
  </w:num>
  <w:num w:numId="42" w16cid:durableId="261226813">
    <w:abstractNumId w:val="27"/>
  </w:num>
  <w:num w:numId="43" w16cid:durableId="1137719121">
    <w:abstractNumId w:val="34"/>
  </w:num>
  <w:num w:numId="44" w16cid:durableId="141196856">
    <w:abstractNumId w:val="43"/>
  </w:num>
  <w:num w:numId="45" w16cid:durableId="1481468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37660225">
    <w:abstractNumId w:val="23"/>
  </w:num>
  <w:num w:numId="47" w16cid:durableId="1827017659">
    <w:abstractNumId w:val="26"/>
  </w:num>
  <w:num w:numId="48" w16cid:durableId="1840803404">
    <w:abstractNumId w:val="12"/>
  </w:num>
  <w:num w:numId="49" w16cid:durableId="1023823850">
    <w:abstractNumId w:val="66"/>
  </w:num>
  <w:num w:numId="50" w16cid:durableId="90319208">
    <w:abstractNumId w:val="70"/>
  </w:num>
  <w:num w:numId="51" w16cid:durableId="1933975957">
    <w:abstractNumId w:val="14"/>
  </w:num>
  <w:num w:numId="52" w16cid:durableId="1630209964">
    <w:abstractNumId w:val="7"/>
  </w:num>
  <w:num w:numId="53" w16cid:durableId="1107312073">
    <w:abstractNumId w:val="18"/>
  </w:num>
  <w:num w:numId="54" w16cid:durableId="1381243358">
    <w:abstractNumId w:val="5"/>
  </w:num>
  <w:num w:numId="55" w16cid:durableId="1105467746">
    <w:abstractNumId w:val="69"/>
  </w:num>
  <w:num w:numId="56" w16cid:durableId="170212976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834304479">
    <w:abstractNumId w:val="54"/>
  </w:num>
  <w:num w:numId="58" w16cid:durableId="927007815">
    <w:abstractNumId w:val="64"/>
  </w:num>
  <w:num w:numId="59" w16cid:durableId="496920125">
    <w:abstractNumId w:val="39"/>
  </w:num>
  <w:num w:numId="60" w16cid:durableId="403189448">
    <w:abstractNumId w:val="46"/>
  </w:num>
  <w:num w:numId="61" w16cid:durableId="2097089289">
    <w:abstractNumId w:val="20"/>
  </w:num>
  <w:num w:numId="62" w16cid:durableId="471756039">
    <w:abstractNumId w:val="17"/>
  </w:num>
  <w:num w:numId="63" w16cid:durableId="1061707959">
    <w:abstractNumId w:val="60"/>
  </w:num>
  <w:num w:numId="64" w16cid:durableId="672343220">
    <w:abstractNumId w:val="15"/>
  </w:num>
  <w:num w:numId="65" w16cid:durableId="689911372">
    <w:abstractNumId w:val="62"/>
  </w:num>
  <w:num w:numId="66" w16cid:durableId="1090933983">
    <w:abstractNumId w:val="37"/>
  </w:num>
  <w:num w:numId="67" w16cid:durableId="1519005384">
    <w:abstractNumId w:val="24"/>
  </w:num>
  <w:num w:numId="68" w16cid:durableId="1621380535">
    <w:abstractNumId w:val="21"/>
  </w:num>
  <w:num w:numId="69" w16cid:durableId="16614998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34740042">
    <w:abstractNumId w:val="61"/>
  </w:num>
  <w:num w:numId="71" w16cid:durableId="10723109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2B4"/>
    <w:rsid w:val="000156A5"/>
    <w:rsid w:val="0001645B"/>
    <w:rsid w:val="00017339"/>
    <w:rsid w:val="000179BE"/>
    <w:rsid w:val="00017C25"/>
    <w:rsid w:val="00017D4D"/>
    <w:rsid w:val="00021386"/>
    <w:rsid w:val="00021C8F"/>
    <w:rsid w:val="00023579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31"/>
    <w:rsid w:val="00050BD0"/>
    <w:rsid w:val="0005178D"/>
    <w:rsid w:val="00051B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B31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38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51D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E20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1C9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1A43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7D"/>
    <w:rsid w:val="001D66D8"/>
    <w:rsid w:val="001D6B87"/>
    <w:rsid w:val="001D7040"/>
    <w:rsid w:val="001D72FA"/>
    <w:rsid w:val="001E09FD"/>
    <w:rsid w:val="001E0A8B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09F"/>
    <w:rsid w:val="00325135"/>
    <w:rsid w:val="00325BBD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5631"/>
    <w:rsid w:val="00336392"/>
    <w:rsid w:val="003369D5"/>
    <w:rsid w:val="00336B63"/>
    <w:rsid w:val="003372CC"/>
    <w:rsid w:val="003377F0"/>
    <w:rsid w:val="00337ED9"/>
    <w:rsid w:val="0034057A"/>
    <w:rsid w:val="00340654"/>
    <w:rsid w:val="0034065C"/>
    <w:rsid w:val="0034066D"/>
    <w:rsid w:val="00340FA9"/>
    <w:rsid w:val="00341D3C"/>
    <w:rsid w:val="00341D83"/>
    <w:rsid w:val="003437DD"/>
    <w:rsid w:val="00343BAD"/>
    <w:rsid w:val="00344AC2"/>
    <w:rsid w:val="00344B58"/>
    <w:rsid w:val="00344D23"/>
    <w:rsid w:val="0034686F"/>
    <w:rsid w:val="00346F2A"/>
    <w:rsid w:val="003473EF"/>
    <w:rsid w:val="003474BE"/>
    <w:rsid w:val="00347A1B"/>
    <w:rsid w:val="00347AD5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F4F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52C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1DB9"/>
    <w:rsid w:val="003B21A1"/>
    <w:rsid w:val="003B3999"/>
    <w:rsid w:val="003B46E2"/>
    <w:rsid w:val="003B4F41"/>
    <w:rsid w:val="003B518D"/>
    <w:rsid w:val="003B51C3"/>
    <w:rsid w:val="003B53A2"/>
    <w:rsid w:val="003B540E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C756A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BE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27FC3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3A9"/>
    <w:rsid w:val="00444C81"/>
    <w:rsid w:val="00444DB2"/>
    <w:rsid w:val="0044648B"/>
    <w:rsid w:val="00447717"/>
    <w:rsid w:val="00447F77"/>
    <w:rsid w:val="004504AC"/>
    <w:rsid w:val="00450D74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92F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3FDA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481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2B0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2EDD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420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491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0766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350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3D9F"/>
    <w:rsid w:val="005C4206"/>
    <w:rsid w:val="005C429A"/>
    <w:rsid w:val="005C42D5"/>
    <w:rsid w:val="005C47A2"/>
    <w:rsid w:val="005C4816"/>
    <w:rsid w:val="005C5972"/>
    <w:rsid w:val="005C5D45"/>
    <w:rsid w:val="005C5FDE"/>
    <w:rsid w:val="005D03E2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030E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B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4E64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193C"/>
    <w:rsid w:val="006722B1"/>
    <w:rsid w:val="006725E7"/>
    <w:rsid w:val="0067279A"/>
    <w:rsid w:val="00672BC6"/>
    <w:rsid w:val="00672EEC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A29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2B1E"/>
    <w:rsid w:val="006C3245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9AC"/>
    <w:rsid w:val="006D5C03"/>
    <w:rsid w:val="006D5E89"/>
    <w:rsid w:val="006D6132"/>
    <w:rsid w:val="006D68EC"/>
    <w:rsid w:val="006D7BDF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11F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AB1"/>
    <w:rsid w:val="00745413"/>
    <w:rsid w:val="00745B80"/>
    <w:rsid w:val="00745C90"/>
    <w:rsid w:val="007460AD"/>
    <w:rsid w:val="00746B28"/>
    <w:rsid w:val="00747287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5DA8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5FB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91F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704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6E0"/>
    <w:rsid w:val="008838D5"/>
    <w:rsid w:val="00883E90"/>
    <w:rsid w:val="00883FE1"/>
    <w:rsid w:val="00884D20"/>
    <w:rsid w:val="00885999"/>
    <w:rsid w:val="0088625E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6EA9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4562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58D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4DD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6E66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24E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15D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2C3"/>
    <w:rsid w:val="009F7A2C"/>
    <w:rsid w:val="009F7CF8"/>
    <w:rsid w:val="00A00111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8B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4F6D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7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1C4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B4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A7A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159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0D6"/>
    <w:rsid w:val="00B015BC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646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51DD"/>
    <w:rsid w:val="00B66CCF"/>
    <w:rsid w:val="00B66F9E"/>
    <w:rsid w:val="00B67793"/>
    <w:rsid w:val="00B678CD"/>
    <w:rsid w:val="00B67D82"/>
    <w:rsid w:val="00B67E2B"/>
    <w:rsid w:val="00B705E9"/>
    <w:rsid w:val="00B708B3"/>
    <w:rsid w:val="00B70B13"/>
    <w:rsid w:val="00B71A29"/>
    <w:rsid w:val="00B72770"/>
    <w:rsid w:val="00B73AC9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5D2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1507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2D4C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0F90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87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309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98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6F1F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3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55E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565"/>
    <w:rsid w:val="00DD1C50"/>
    <w:rsid w:val="00DD2170"/>
    <w:rsid w:val="00DD2758"/>
    <w:rsid w:val="00DD2C90"/>
    <w:rsid w:val="00DD30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CE9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76"/>
    <w:rsid w:val="00E063E7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386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3A75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869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39E"/>
    <w:rsid w:val="00E974DA"/>
    <w:rsid w:val="00E9783E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DA3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15C8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24C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584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06D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5D53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38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9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0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5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1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2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3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4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5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6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4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7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8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9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0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1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2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3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8"/>
      </w:numPr>
    </w:pPr>
  </w:style>
  <w:style w:type="numbering" w:customStyle="1" w:styleId="WW8Num5">
    <w:name w:val="WW8Num5"/>
    <w:rsid w:val="00FD56D6"/>
    <w:pPr>
      <w:numPr>
        <w:numId w:val="47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4E292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4E292F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1360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577458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13820</TotalTime>
  <Pages>26</Pages>
  <Words>10224</Words>
  <Characters>61344</Characters>
  <Application>Microsoft Office Word</Application>
  <DocSecurity>0</DocSecurity>
  <Lines>511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71426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293</cp:revision>
  <cp:lastPrinted>2022-06-15T10:48:00Z</cp:lastPrinted>
  <dcterms:created xsi:type="dcterms:W3CDTF">2016-07-05T13:17:00Z</dcterms:created>
  <dcterms:modified xsi:type="dcterms:W3CDTF">2022-06-15T11:18:00Z</dcterms:modified>
</cp:coreProperties>
</file>