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5E640F" w:rsidRDefault="00AE20F9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22B5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4261C7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22B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3C0E37">
        <w:rPr>
          <w:rFonts w:ascii="Times New Roman" w:hAnsi="Times New Roman"/>
          <w:b/>
          <w:sz w:val="20"/>
          <w:szCs w:val="20"/>
        </w:rPr>
        <w:t>UMOWA   Nr ……</w:t>
      </w:r>
      <w:r w:rsidR="00F97350">
        <w:rPr>
          <w:rFonts w:ascii="Times New Roman" w:hAnsi="Times New Roman"/>
          <w:b/>
          <w:sz w:val="20"/>
          <w:szCs w:val="20"/>
        </w:rPr>
        <w:t>/</w:t>
      </w:r>
      <w:r w:rsidR="003C0E37">
        <w:rPr>
          <w:rFonts w:ascii="Times New Roman" w:hAnsi="Times New Roman"/>
          <w:b/>
          <w:sz w:val="20"/>
          <w:szCs w:val="20"/>
        </w:rPr>
        <w:t>103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B1050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Zawarta w dniu ……….</w:t>
      </w:r>
      <w:r w:rsidR="004261C7">
        <w:rPr>
          <w:rFonts w:ascii="Times New Roman" w:hAnsi="Times New Roman"/>
          <w:sz w:val="20"/>
          <w:szCs w:val="20"/>
        </w:rPr>
        <w:t>.2019</w:t>
      </w:r>
      <w:r w:rsidR="001E31DD" w:rsidRPr="005E640F">
        <w:rPr>
          <w:rFonts w:ascii="Times New Roman" w:hAnsi="Times New Roman"/>
          <w:sz w:val="20"/>
          <w:szCs w:val="20"/>
        </w:rPr>
        <w:t xml:space="preserve">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4261C7" w:rsidRPr="005E640F" w:rsidRDefault="004261C7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  <w:bookmarkStart w:id="0" w:name="_GoBack"/>
      <w:bookmarkEnd w:id="0"/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DD1E16" w:rsidRPr="00E963B3">
        <w:t>Dz. U. 2018, poz. 1986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Umowa zostaje zawarta na okres od dnia ………………. </w:t>
      </w:r>
      <w:proofErr w:type="spellStart"/>
      <w:r w:rsidRPr="005E640F">
        <w:rPr>
          <w:rFonts w:ascii="Times New Roman" w:hAnsi="Times New Roman"/>
          <w:sz w:val="20"/>
          <w:szCs w:val="20"/>
        </w:rPr>
        <w:t>r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35A3" w:rsidRPr="00894CFF" w:rsidRDefault="00F735A3" w:rsidP="00F735A3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4CFF">
        <w:rPr>
          <w:rFonts w:ascii="Times New Roman" w:hAnsi="Times New Roman"/>
          <w:b/>
          <w:sz w:val="20"/>
          <w:szCs w:val="20"/>
        </w:rPr>
        <w:t>§ 2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4CFF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894CFF">
        <w:rPr>
          <w:rFonts w:ascii="Times New Roman" w:hAnsi="Times New Roman"/>
          <w:b/>
          <w:sz w:val="20"/>
          <w:szCs w:val="20"/>
        </w:rPr>
        <w:t>Dostawy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……….2018</w:t>
      </w:r>
      <w:r w:rsidRPr="00894CFF">
        <w:rPr>
          <w:rFonts w:ascii="Times New Roman" w:hAnsi="Times New Roman"/>
          <w:sz w:val="20"/>
          <w:szCs w:val="20"/>
        </w:rPr>
        <w:t xml:space="preserve"> r.: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   c)  w asortymencie i cenach określonych w </w:t>
      </w:r>
      <w:r>
        <w:rPr>
          <w:rFonts w:ascii="Times New Roman" w:hAnsi="Times New Roman"/>
          <w:sz w:val="20"/>
          <w:szCs w:val="20"/>
        </w:rPr>
        <w:t xml:space="preserve">zał. </w:t>
      </w:r>
      <w:r w:rsidRPr="00894CFF">
        <w:rPr>
          <w:rFonts w:ascii="Times New Roman" w:hAnsi="Times New Roman"/>
          <w:sz w:val="20"/>
          <w:szCs w:val="20"/>
        </w:rPr>
        <w:t xml:space="preserve"> nr ……. stanowiących integralną część umowy,</w:t>
      </w:r>
    </w:p>
    <w:p w:rsidR="00F735A3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d)  transportem Wykonawcy,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e) terminy dostawy zgodne z terminami określonymi w zał. nr …. .  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2. Zamówienia na poszczególne ilości towaru przesyłane będą faksem na nr telefonu ….....................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3. Ilości zużycia podane przez Zamawiającego są ilościami szacunkowymi. 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4. Zamawiający zapewnia niezbędne warunki organizacyjne umożliwiające dostęp pracownikom Wykonawcy do pomieszczeń Zamawiającego - w zakresie niezbędnym do wykonania niniejszej umowy.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 xml:space="preserve">5. Odbioru jakościowego i ilościowego każdej dostawy dokonywać będzie przedstawiciel Zamawiającego                 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6. Z chwilą wydania Zamawiającemu przedmiotu umowy, przechodzi na niego ryzyko przypadkowej utraty lub uszkodzenia towaru.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7.Jeżeli uszkodzenie towaru nastąpi w czasie trwania transportu odpowiedzialność za powstałą szkodę ponosi Wykonawca.</w:t>
      </w:r>
    </w:p>
    <w:p w:rsidR="00F735A3" w:rsidRPr="00894CFF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8.Jeżeli w trakcie realizacji kontraktu okaże się , że pominięto jakieś niezbędne odczynniki lub akcesoria będzie to podstawą do zerwania umowy i obciążenia Wykonawcy wszelkimi kosztami wynikającymi z powyższej sytuacji lub zakup tych akcesoriów, odczynników na koszt Wykonawcy.</w:t>
      </w:r>
    </w:p>
    <w:p w:rsidR="00F735A3" w:rsidRDefault="00F735A3" w:rsidP="00F735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CFF">
        <w:rPr>
          <w:rFonts w:ascii="Times New Roman" w:hAnsi="Times New Roman"/>
          <w:sz w:val="20"/>
          <w:szCs w:val="20"/>
        </w:rPr>
        <w:t>9.Osobą odpowiedzialną za realizacje umowy ze strony Zamawiającego jest 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1E31DD" w:rsidRPr="005E640F" w:rsidRDefault="00FB4F93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</w:t>
      </w:r>
      <w:r w:rsidR="007B4281">
        <w:rPr>
          <w:rFonts w:ascii="Times New Roman" w:hAnsi="Times New Roman"/>
          <w:sz w:val="20"/>
          <w:szCs w:val="20"/>
        </w:rPr>
        <w:t xml:space="preserve">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FB4F93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082AC5" w:rsidRPr="005E640F" w:rsidRDefault="00082AC5" w:rsidP="00082AC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082AC5" w:rsidRPr="005E640F" w:rsidRDefault="00082AC5" w:rsidP="00082AC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  <w:r>
        <w:rPr>
          <w:rFonts w:ascii="Times New Roman" w:hAnsi="Times New Roman"/>
          <w:sz w:val="20"/>
          <w:szCs w:val="20"/>
        </w:rPr>
        <w:t xml:space="preserve"> Akceptowane będą również faktury elektroniczne przesyłane na adres mailowy finanse@onkol.kielce.pl.</w:t>
      </w:r>
    </w:p>
    <w:p w:rsidR="001E31DD" w:rsidRPr="005E640F" w:rsidRDefault="00FB4F93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1C238F">
        <w:rPr>
          <w:rFonts w:ascii="Times New Roman" w:hAnsi="Times New Roman"/>
          <w:b/>
          <w:sz w:val="20"/>
          <w:szCs w:val="20"/>
        </w:rPr>
        <w:t>do………</w:t>
      </w:r>
      <w:r w:rsidR="005349A5">
        <w:rPr>
          <w:rFonts w:ascii="Times New Roman" w:hAnsi="Times New Roman"/>
          <w:b/>
          <w:sz w:val="20"/>
          <w:szCs w:val="20"/>
        </w:rPr>
        <w:t xml:space="preserve"> dni od 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FB4F93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 w:rsidR="007B4281"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FB4F93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FB4F93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67D9D" w:rsidRPr="005C04F6">
        <w:rPr>
          <w:rFonts w:ascii="Times New Roman" w:hAnsi="Times New Roman"/>
          <w:sz w:val="20"/>
          <w:szCs w:val="20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FB4F93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</w:t>
      </w:r>
      <w:proofErr w:type="spellStart"/>
      <w:r w:rsidRPr="005E640F">
        <w:rPr>
          <w:rFonts w:ascii="Times New Roman" w:hAnsi="Times New Roman"/>
          <w:sz w:val="20"/>
          <w:szCs w:val="20"/>
        </w:rPr>
        <w:t>faxu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</w:r>
      <w:r w:rsidRPr="005E640F">
        <w:rPr>
          <w:rFonts w:ascii="Times New Roman" w:hAnsi="Times New Roman"/>
          <w:sz w:val="20"/>
          <w:szCs w:val="20"/>
        </w:rPr>
        <w:lastRenderedPageBreak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Pr="005E640F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DD1E16">
        <w:rPr>
          <w:rFonts w:ascii="Times New Roman" w:hAnsi="Times New Roman"/>
          <w:sz w:val="20"/>
          <w:szCs w:val="20"/>
        </w:rPr>
        <w:t>a wartości umowy przez okres  24 m-ce</w:t>
      </w:r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B8" w:rsidRDefault="00653EB8" w:rsidP="000B3070">
      <w:pPr>
        <w:spacing w:after="0" w:line="240" w:lineRule="auto"/>
      </w:pPr>
      <w:r>
        <w:separator/>
      </w:r>
    </w:p>
  </w:endnote>
  <w:endnote w:type="continuationSeparator" w:id="0">
    <w:p w:rsidR="00653EB8" w:rsidRDefault="00653EB8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202FC8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B10500">
      <w:rPr>
        <w:noProof/>
      </w:rPr>
      <w:t>1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B8" w:rsidRDefault="00653EB8" w:rsidP="000B3070">
      <w:pPr>
        <w:spacing w:after="0" w:line="240" w:lineRule="auto"/>
      </w:pPr>
      <w:r>
        <w:separator/>
      </w:r>
    </w:p>
  </w:footnote>
  <w:footnote w:type="continuationSeparator" w:id="0">
    <w:p w:rsidR="00653EB8" w:rsidRDefault="00653EB8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30A7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2AC5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D79C4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238F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2FC8"/>
    <w:rsid w:val="00203B27"/>
    <w:rsid w:val="00212A0B"/>
    <w:rsid w:val="002172E1"/>
    <w:rsid w:val="00222FA0"/>
    <w:rsid w:val="002308BE"/>
    <w:rsid w:val="002343BF"/>
    <w:rsid w:val="002346B2"/>
    <w:rsid w:val="00236B8B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4C52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C0E37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261C7"/>
    <w:rsid w:val="0043015B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6DCF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49A5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732A0"/>
    <w:rsid w:val="005803D3"/>
    <w:rsid w:val="00583AB5"/>
    <w:rsid w:val="00593914"/>
    <w:rsid w:val="00594474"/>
    <w:rsid w:val="005A3BFF"/>
    <w:rsid w:val="005A428E"/>
    <w:rsid w:val="005A6BAC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3EB8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E5BA7"/>
    <w:rsid w:val="006E6D91"/>
    <w:rsid w:val="007024CF"/>
    <w:rsid w:val="0071367E"/>
    <w:rsid w:val="00715983"/>
    <w:rsid w:val="00724312"/>
    <w:rsid w:val="00726ECB"/>
    <w:rsid w:val="007365CE"/>
    <w:rsid w:val="00740834"/>
    <w:rsid w:val="007417D1"/>
    <w:rsid w:val="0074468F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979DF"/>
    <w:rsid w:val="007A1C06"/>
    <w:rsid w:val="007A3889"/>
    <w:rsid w:val="007A7EA0"/>
    <w:rsid w:val="007B37F2"/>
    <w:rsid w:val="007B403B"/>
    <w:rsid w:val="007B4281"/>
    <w:rsid w:val="007B77D4"/>
    <w:rsid w:val="007D0491"/>
    <w:rsid w:val="007F06DC"/>
    <w:rsid w:val="007F6256"/>
    <w:rsid w:val="007F780E"/>
    <w:rsid w:val="007F7EA0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2BF8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A4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969EA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050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D455B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9469F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64F83"/>
    <w:rsid w:val="00D70674"/>
    <w:rsid w:val="00D80FDC"/>
    <w:rsid w:val="00D87827"/>
    <w:rsid w:val="00D91181"/>
    <w:rsid w:val="00D976E1"/>
    <w:rsid w:val="00DA22FD"/>
    <w:rsid w:val="00DA6D60"/>
    <w:rsid w:val="00DB24CB"/>
    <w:rsid w:val="00DB4AEA"/>
    <w:rsid w:val="00DB4CCA"/>
    <w:rsid w:val="00DB7584"/>
    <w:rsid w:val="00DC1DB8"/>
    <w:rsid w:val="00DC5634"/>
    <w:rsid w:val="00DC57F7"/>
    <w:rsid w:val="00DD1E16"/>
    <w:rsid w:val="00DD5E03"/>
    <w:rsid w:val="00DE3D43"/>
    <w:rsid w:val="00DE6A3D"/>
    <w:rsid w:val="00DF0D93"/>
    <w:rsid w:val="00E07DE3"/>
    <w:rsid w:val="00E07F7F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09B9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650D9"/>
    <w:rsid w:val="00F72962"/>
    <w:rsid w:val="00F735A3"/>
    <w:rsid w:val="00F804BF"/>
    <w:rsid w:val="00F900E3"/>
    <w:rsid w:val="00F90561"/>
    <w:rsid w:val="00F93B6F"/>
    <w:rsid w:val="00F97350"/>
    <w:rsid w:val="00FA57D6"/>
    <w:rsid w:val="00FB335F"/>
    <w:rsid w:val="00FB4F93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614C-40CE-4D58-B141-9A037D5C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8</cp:revision>
  <cp:lastPrinted>2019-04-23T10:28:00Z</cp:lastPrinted>
  <dcterms:created xsi:type="dcterms:W3CDTF">2019-06-18T11:07:00Z</dcterms:created>
  <dcterms:modified xsi:type="dcterms:W3CDTF">2019-06-19T12:02:00Z</dcterms:modified>
</cp:coreProperties>
</file>