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6D07F916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</w:t>
      </w:r>
      <w:r w:rsidR="00347597">
        <w:rPr>
          <w:rFonts w:ascii="Arial" w:hAnsi="Arial" w:cs="Arial"/>
          <w:color w:val="FF0000"/>
          <w:spacing w:val="-2"/>
        </w:rPr>
        <w:t>08-17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FDA2619" w:rsidR="00F13FD8" w:rsidRPr="003C745C" w:rsidRDefault="00611CA9" w:rsidP="00910E79">
      <w:pPr>
        <w:shd w:val="clear" w:color="auto" w:fill="FFFFFF"/>
        <w:spacing w:after="360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color w:val="auto"/>
          <w:spacing w:val="-1"/>
          <w:sz w:val="28"/>
          <w:szCs w:val="28"/>
        </w:rPr>
        <w:t>Z</w:t>
      </w:r>
      <w:r w:rsidR="003240C0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miana </w:t>
      </w:r>
      <w:r w:rsidR="00F13FD8"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="00F13FD8"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4AB4908" w14:textId="648E846A" w:rsidR="00483BBB" w:rsidRPr="000E7010" w:rsidRDefault="00F13FD8" w:rsidP="000E7010">
      <w:pPr>
        <w:pStyle w:val="Tytu"/>
        <w:spacing w:after="360"/>
        <w:contextualSpacing w:val="0"/>
        <w:jc w:val="left"/>
        <w:rPr>
          <w:rFonts w:ascii="Arial" w:hAnsi="Arial" w:cs="Arial"/>
          <w:b w:val="0"/>
          <w:color w:val="000000" w:themeColor="text1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FB2E25" w:rsidRPr="00FB2E25">
        <w:rPr>
          <w:rFonts w:ascii="Arial" w:hAnsi="Arial" w:cs="Arial"/>
          <w:sz w:val="36"/>
          <w:szCs w:val="36"/>
        </w:rPr>
        <w:t xml:space="preserve">Docieplenie elewacji budynku mieszkalnego </w:t>
      </w:r>
      <w:r w:rsidR="00FB2E25" w:rsidRPr="0077131C">
        <w:rPr>
          <w:rFonts w:ascii="Arial" w:hAnsi="Arial" w:cs="Arial"/>
          <w:color w:val="000000" w:themeColor="text1"/>
          <w:sz w:val="36"/>
          <w:szCs w:val="36"/>
        </w:rPr>
        <w:t>wielorodzinnego przy ul. Kwiatowej 49 A-B-C w Gorzowie Wlkp.</w:t>
      </w:r>
      <w:r w:rsidRPr="0077131C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”  </w:t>
      </w:r>
    </w:p>
    <w:p w14:paraId="6872B368" w14:textId="77777777" w:rsidR="00FB2E25" w:rsidRPr="0077131C" w:rsidRDefault="00F13FD8" w:rsidP="00910E79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31C">
        <w:rPr>
          <w:rFonts w:ascii="Arial" w:hAnsi="Arial" w:cs="Arial"/>
          <w:color w:val="000000" w:themeColor="text1"/>
          <w:sz w:val="24"/>
          <w:szCs w:val="24"/>
        </w:rPr>
        <w:t xml:space="preserve">Zamawiający </w:t>
      </w:r>
      <w:r w:rsidR="00611CA9" w:rsidRPr="0077131C">
        <w:rPr>
          <w:rFonts w:ascii="Arial" w:hAnsi="Arial" w:cs="Arial"/>
          <w:color w:val="000000" w:themeColor="text1"/>
          <w:sz w:val="24"/>
          <w:szCs w:val="24"/>
        </w:rPr>
        <w:t>zmienia treść swz poprzez</w:t>
      </w:r>
      <w:r w:rsidR="00FB2E25" w:rsidRPr="0077131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E473E8F" w14:textId="08BF44AD" w:rsidR="00FB2E25" w:rsidRDefault="00FB2E25" w:rsidP="000E7010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31C">
        <w:rPr>
          <w:rFonts w:ascii="Arial" w:hAnsi="Arial" w:cs="Arial"/>
          <w:color w:val="000000" w:themeColor="text1"/>
          <w:sz w:val="24"/>
          <w:szCs w:val="24"/>
        </w:rPr>
        <w:t>aktualizację treści specyfikacji technicznej wykonania i odbioru robót (w załączeniu)</w:t>
      </w:r>
      <w:r w:rsidR="002369DD" w:rsidRPr="0077131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B38DD5" w14:textId="77777777" w:rsidR="000E7010" w:rsidRPr="0077131C" w:rsidRDefault="000E7010" w:rsidP="000E7010">
      <w:pPr>
        <w:pStyle w:val="Akapitzlist"/>
        <w:spacing w:after="120" w:line="276" w:lineRule="auto"/>
        <w:ind w:left="795"/>
        <w:rPr>
          <w:rFonts w:ascii="Arial" w:hAnsi="Arial" w:cs="Arial"/>
          <w:color w:val="000000" w:themeColor="text1"/>
          <w:sz w:val="24"/>
          <w:szCs w:val="24"/>
        </w:rPr>
      </w:pPr>
    </w:p>
    <w:p w14:paraId="07881B98" w14:textId="77777777" w:rsidR="00E8516A" w:rsidRDefault="00FB2E25" w:rsidP="000E7010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31C">
        <w:rPr>
          <w:rFonts w:ascii="Arial" w:hAnsi="Arial" w:cs="Arial"/>
          <w:color w:val="000000" w:themeColor="text1"/>
          <w:sz w:val="24"/>
          <w:szCs w:val="24"/>
        </w:rPr>
        <w:t>aktualizację treści przedmiaru robót (w załączeniu)</w:t>
      </w:r>
      <w:r w:rsidR="002369DD" w:rsidRPr="0077131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924E5F" w14:textId="77777777" w:rsidR="000E7010" w:rsidRDefault="000E7010" w:rsidP="000E7010">
      <w:pPr>
        <w:pStyle w:val="Akapitzlist"/>
        <w:spacing w:after="120" w:line="276" w:lineRule="auto"/>
        <w:ind w:left="795"/>
        <w:rPr>
          <w:rFonts w:ascii="Arial" w:hAnsi="Arial" w:cs="Arial"/>
          <w:color w:val="000000" w:themeColor="text1"/>
          <w:sz w:val="24"/>
          <w:szCs w:val="24"/>
        </w:rPr>
      </w:pPr>
    </w:p>
    <w:p w14:paraId="344D5ED3" w14:textId="77777777" w:rsidR="00E8516A" w:rsidRPr="00347597" w:rsidRDefault="002369DD" w:rsidP="000E7010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GoBack"/>
      <w:r w:rsidRPr="00347597">
        <w:rPr>
          <w:rFonts w:ascii="Arial" w:hAnsi="Arial" w:cs="Arial"/>
          <w:color w:val="000000" w:themeColor="text1"/>
          <w:sz w:val="24"/>
          <w:szCs w:val="24"/>
        </w:rPr>
        <w:t>Dotychczasowa treść opisan</w:t>
      </w:r>
      <w:r w:rsidR="004073A2" w:rsidRPr="00347597">
        <w:rPr>
          <w:rFonts w:ascii="Arial" w:hAnsi="Arial" w:cs="Arial"/>
          <w:color w:val="000000" w:themeColor="text1"/>
          <w:sz w:val="24"/>
          <w:szCs w:val="24"/>
        </w:rPr>
        <w:t>a w</w:t>
      </w:r>
      <w:r w:rsidRPr="00347597">
        <w:rPr>
          <w:rFonts w:ascii="Arial" w:hAnsi="Arial" w:cs="Arial"/>
          <w:color w:val="000000" w:themeColor="text1"/>
          <w:sz w:val="24"/>
          <w:szCs w:val="24"/>
        </w:rPr>
        <w:t xml:space="preserve"> pkt </w:t>
      </w:r>
      <w:r w:rsidR="00E8516A" w:rsidRPr="00347597">
        <w:rPr>
          <w:rFonts w:ascii="Arial" w:hAnsi="Arial" w:cs="Arial"/>
          <w:color w:val="000000" w:themeColor="text1"/>
          <w:sz w:val="24"/>
          <w:szCs w:val="24"/>
        </w:rPr>
        <w:t>3</w:t>
      </w:r>
      <w:r w:rsidRPr="00347597">
        <w:rPr>
          <w:rFonts w:ascii="Arial" w:hAnsi="Arial" w:cs="Arial"/>
          <w:color w:val="000000" w:themeColor="text1"/>
          <w:sz w:val="24"/>
          <w:szCs w:val="24"/>
        </w:rPr>
        <w:t xml:space="preserve"> znajdującym się w rozdziale II swz OPIS PRZEDMIOTU ZAMÓWIENIA, traktując</w:t>
      </w:r>
      <w:r w:rsidR="00C67CA8" w:rsidRPr="00347597">
        <w:rPr>
          <w:rFonts w:ascii="Arial" w:hAnsi="Arial" w:cs="Arial"/>
          <w:color w:val="000000" w:themeColor="text1"/>
          <w:sz w:val="24"/>
          <w:szCs w:val="24"/>
        </w:rPr>
        <w:t>a</w:t>
      </w:r>
      <w:r w:rsidRPr="00347597">
        <w:rPr>
          <w:rFonts w:ascii="Arial" w:hAnsi="Arial" w:cs="Arial"/>
          <w:color w:val="000000" w:themeColor="text1"/>
          <w:sz w:val="24"/>
          <w:szCs w:val="24"/>
        </w:rPr>
        <w:t xml:space="preserve"> o tym, że: „</w:t>
      </w:r>
      <w:r w:rsidR="00E8516A" w:rsidRPr="00347597">
        <w:rPr>
          <w:color w:val="000000" w:themeColor="text1"/>
          <w:sz w:val="24"/>
          <w:szCs w:val="24"/>
        </w:rPr>
        <w:t>Dokumenty opisujące przedmiot zamówienia należy traktować, jako wzajemnie wyjaśniające i uzupełniające w tym znaczeniu, iż w przypadku stwierdzenia jakichkolwiek niejasności lub wieloznaczności wykonania, Wykonawca nie będzie mógł ograniczyć zakresu swojego zobowiązania ani zakresu należytej staranności”.</w:t>
      </w:r>
    </w:p>
    <w:p w14:paraId="2CC7DEC0" w14:textId="49172973" w:rsidR="00E8516A" w:rsidRPr="00347597" w:rsidRDefault="002369DD" w:rsidP="000E7010">
      <w:pPr>
        <w:pStyle w:val="Akapitzlist"/>
        <w:spacing w:after="120" w:line="276" w:lineRule="auto"/>
        <w:ind w:left="795"/>
        <w:rPr>
          <w:color w:val="000000" w:themeColor="text1"/>
          <w:sz w:val="24"/>
          <w:szCs w:val="24"/>
        </w:rPr>
      </w:pPr>
      <w:r w:rsidRPr="00347597">
        <w:rPr>
          <w:rFonts w:ascii="Arial" w:hAnsi="Arial" w:cs="Arial"/>
          <w:b/>
          <w:bCs/>
          <w:color w:val="000000" w:themeColor="text1"/>
          <w:sz w:val="24"/>
          <w:szCs w:val="24"/>
        </w:rPr>
        <w:t>otrzymuje brzmienie:</w:t>
      </w:r>
      <w:r w:rsidRPr="00347597">
        <w:rPr>
          <w:color w:val="000000" w:themeColor="text1"/>
          <w:sz w:val="24"/>
          <w:szCs w:val="24"/>
        </w:rPr>
        <w:t xml:space="preserve"> „</w:t>
      </w:r>
      <w:r w:rsidR="00E8516A" w:rsidRPr="00347597">
        <w:rPr>
          <w:color w:val="000000" w:themeColor="text1"/>
          <w:sz w:val="24"/>
          <w:szCs w:val="24"/>
        </w:rPr>
        <w:t>W przypadku rozbieżności w dokumentach opisujących przedmiot zamówienia, dokumentem określającym zakres robót jest w pierwszej kolejności przedmiar robót, następnie Specyfikacja Techniczna. Projekt budowlany należy traktować w sposób poglądowy i uzupełniający.</w:t>
      </w:r>
    </w:p>
    <w:p w14:paraId="2CBA602A" w14:textId="6BBB1C30" w:rsidR="002369DD" w:rsidRPr="00347597" w:rsidRDefault="000E7010" w:rsidP="000E7010">
      <w:pPr>
        <w:pStyle w:val="Akapitzlist"/>
        <w:spacing w:after="120" w:line="276" w:lineRule="auto"/>
        <w:ind w:left="795"/>
        <w:rPr>
          <w:color w:val="000000" w:themeColor="text1"/>
          <w:sz w:val="24"/>
          <w:szCs w:val="24"/>
        </w:rPr>
      </w:pPr>
      <w:r w:rsidRPr="00347597">
        <w:rPr>
          <w:color w:val="000000" w:themeColor="text1"/>
          <w:sz w:val="24"/>
          <w:szCs w:val="24"/>
        </w:rPr>
        <w:t>W</w:t>
      </w:r>
      <w:r w:rsidR="00E8516A" w:rsidRPr="00347597">
        <w:rPr>
          <w:color w:val="000000" w:themeColor="text1"/>
          <w:sz w:val="24"/>
          <w:szCs w:val="24"/>
        </w:rPr>
        <w:t xml:space="preserve"> przypadku stwierdzenia jakichkolwiek niejasności lub wieloznaczności wykonania, Wykonawca nie będzie mógł ograniczyć zakresu swojego zobowiązania ani zakresu należytej staranności</w:t>
      </w:r>
      <w:r w:rsidRPr="00347597">
        <w:rPr>
          <w:color w:val="000000" w:themeColor="text1"/>
          <w:sz w:val="24"/>
          <w:szCs w:val="24"/>
        </w:rPr>
        <w:t>”</w:t>
      </w:r>
      <w:r w:rsidR="00E8516A" w:rsidRPr="00347597">
        <w:rPr>
          <w:color w:val="000000" w:themeColor="text1"/>
          <w:sz w:val="24"/>
          <w:szCs w:val="24"/>
        </w:rPr>
        <w:t>.</w:t>
      </w:r>
    </w:p>
    <w:bookmarkEnd w:id="2"/>
    <w:p w14:paraId="6DC2931A" w14:textId="77777777" w:rsidR="000E7010" w:rsidRPr="000E7010" w:rsidRDefault="000E7010" w:rsidP="000E7010">
      <w:pPr>
        <w:pStyle w:val="Akapitzlist"/>
        <w:spacing w:after="120" w:line="276" w:lineRule="auto"/>
        <w:ind w:left="795"/>
        <w:rPr>
          <w:rFonts w:ascii="Arial" w:hAnsi="Arial" w:cs="Arial"/>
          <w:color w:val="000000" w:themeColor="text1"/>
          <w:sz w:val="24"/>
          <w:szCs w:val="24"/>
        </w:rPr>
      </w:pPr>
    </w:p>
    <w:p w14:paraId="5FD0A544" w14:textId="1BC91F2C" w:rsidR="004E4E1A" w:rsidRPr="0077131C" w:rsidRDefault="00611CA9" w:rsidP="00FB2E25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31C">
        <w:rPr>
          <w:rFonts w:ascii="Arial" w:hAnsi="Arial" w:cs="Arial"/>
          <w:color w:val="000000" w:themeColor="text1"/>
          <w:sz w:val="24"/>
          <w:szCs w:val="24"/>
        </w:rPr>
        <w:t>zmianę terminów</w:t>
      </w:r>
      <w:r w:rsidR="00F13FD8" w:rsidRPr="0077131C">
        <w:rPr>
          <w:rFonts w:ascii="Arial" w:hAnsi="Arial" w:cs="Arial"/>
          <w:color w:val="000000" w:themeColor="text1"/>
          <w:sz w:val="24"/>
          <w:szCs w:val="24"/>
        </w:rPr>
        <w:t>:</w:t>
      </w:r>
    </w:p>
    <w:bookmarkEnd w:id="0"/>
    <w:bookmarkEnd w:id="1"/>
    <w:p w14:paraId="53A7ED7D" w14:textId="4D3AC048" w:rsidR="00611CA9" w:rsidRPr="00611CA9" w:rsidRDefault="00910E79" w:rsidP="00FB2E25">
      <w:pPr>
        <w:pStyle w:val="Tekstpodstawowywcity3"/>
        <w:numPr>
          <w:ilvl w:val="0"/>
          <w:numId w:val="3"/>
        </w:numPr>
        <w:spacing w:after="0" w:line="360" w:lineRule="auto"/>
        <w:ind w:left="127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kładania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86B7E">
        <w:rPr>
          <w:rFonts w:ascii="Arial" w:hAnsi="Arial" w:cs="Arial"/>
          <w:b/>
          <w:color w:val="FF0000"/>
          <w:sz w:val="24"/>
          <w:szCs w:val="24"/>
        </w:rPr>
        <w:t>28</w:t>
      </w:r>
      <w:r w:rsidR="00611CA9" w:rsidRPr="00FB2E25">
        <w:rPr>
          <w:rFonts w:ascii="Arial" w:hAnsi="Arial" w:cs="Arial"/>
          <w:b/>
          <w:color w:val="FF0000"/>
          <w:sz w:val="24"/>
          <w:szCs w:val="24"/>
        </w:rPr>
        <w:t>.0</w:t>
      </w:r>
      <w:r w:rsidR="00F819AD" w:rsidRPr="00FB2E25">
        <w:rPr>
          <w:rFonts w:ascii="Arial" w:hAnsi="Arial" w:cs="Arial"/>
          <w:b/>
          <w:color w:val="FF0000"/>
          <w:sz w:val="24"/>
          <w:szCs w:val="24"/>
        </w:rPr>
        <w:t>8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.2023r.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B2E25">
        <w:rPr>
          <w:rFonts w:ascii="Arial" w:hAnsi="Arial" w:cs="Arial"/>
          <w:bCs/>
          <w:color w:val="FF0000"/>
          <w:sz w:val="24"/>
          <w:szCs w:val="24"/>
        </w:rPr>
        <w:t>09</w:t>
      </w:r>
      <w:r w:rsidR="00611CA9" w:rsidRPr="00FB2E25">
        <w:rPr>
          <w:rFonts w:ascii="Arial" w:hAnsi="Arial" w:cs="Arial"/>
          <w:bCs/>
          <w:color w:val="FF0000"/>
          <w:sz w:val="24"/>
          <w:szCs w:val="24"/>
        </w:rPr>
        <w:t>.00</w:t>
      </w:r>
    </w:p>
    <w:p w14:paraId="281527C2" w14:textId="04000CE5" w:rsidR="00611CA9" w:rsidRPr="00611CA9" w:rsidRDefault="00910E79" w:rsidP="00FB2E25">
      <w:pPr>
        <w:pStyle w:val="Tekstpodstawowywcity3"/>
        <w:numPr>
          <w:ilvl w:val="0"/>
          <w:numId w:val="3"/>
        </w:numPr>
        <w:spacing w:after="0" w:line="360" w:lineRule="auto"/>
        <w:ind w:left="127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twarcia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na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86B7E">
        <w:rPr>
          <w:rFonts w:ascii="Arial" w:hAnsi="Arial" w:cs="Arial"/>
          <w:b/>
          <w:color w:val="FF0000"/>
          <w:sz w:val="24"/>
          <w:szCs w:val="24"/>
        </w:rPr>
        <w:t>28</w:t>
      </w:r>
      <w:r w:rsidR="00611CA9" w:rsidRPr="00FB2E25">
        <w:rPr>
          <w:rFonts w:ascii="Arial" w:hAnsi="Arial" w:cs="Arial"/>
          <w:b/>
          <w:color w:val="FF0000"/>
          <w:sz w:val="24"/>
          <w:szCs w:val="24"/>
        </w:rPr>
        <w:t>.0</w:t>
      </w:r>
      <w:r w:rsidR="00F819AD" w:rsidRPr="00FB2E25">
        <w:rPr>
          <w:rFonts w:ascii="Arial" w:hAnsi="Arial" w:cs="Arial"/>
          <w:b/>
          <w:color w:val="FF0000"/>
          <w:sz w:val="24"/>
          <w:szCs w:val="24"/>
        </w:rPr>
        <w:t>8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.2023r.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 xml:space="preserve">godz. </w:t>
      </w:r>
      <w:r w:rsidR="00FB2E25">
        <w:rPr>
          <w:rFonts w:ascii="Arial" w:hAnsi="Arial" w:cs="Arial"/>
          <w:bCs/>
          <w:color w:val="FF0000"/>
          <w:sz w:val="24"/>
          <w:szCs w:val="24"/>
        </w:rPr>
        <w:t>09</w:t>
      </w:r>
      <w:r w:rsidR="00611CA9" w:rsidRPr="00FB2E25">
        <w:rPr>
          <w:rFonts w:ascii="Arial" w:hAnsi="Arial" w:cs="Arial"/>
          <w:bCs/>
          <w:color w:val="FF0000"/>
          <w:sz w:val="24"/>
          <w:szCs w:val="24"/>
        </w:rPr>
        <w:t>.05</w:t>
      </w:r>
    </w:p>
    <w:p w14:paraId="0952E216" w14:textId="77777777" w:rsidR="000E7010" w:rsidRDefault="00910E79" w:rsidP="000E7010">
      <w:pPr>
        <w:pStyle w:val="Tekstpodstawowywcity3"/>
        <w:numPr>
          <w:ilvl w:val="0"/>
          <w:numId w:val="3"/>
        </w:numPr>
        <w:spacing w:after="240" w:line="360" w:lineRule="auto"/>
        <w:ind w:left="127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wiązania </w:t>
      </w:r>
      <w:r w:rsidR="00611CA9" w:rsidRPr="00910E79">
        <w:rPr>
          <w:rFonts w:ascii="Arial" w:hAnsi="Arial" w:cs="Arial"/>
          <w:bCs/>
          <w:color w:val="000000"/>
          <w:sz w:val="24"/>
          <w:szCs w:val="24"/>
        </w:rPr>
        <w:t>ofertą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r w:rsidR="00086B7E">
        <w:rPr>
          <w:rFonts w:ascii="Arial" w:hAnsi="Arial" w:cs="Arial"/>
          <w:b/>
          <w:color w:val="FF0000"/>
          <w:sz w:val="24"/>
          <w:szCs w:val="24"/>
        </w:rPr>
        <w:t>26.09</w:t>
      </w:r>
      <w:r w:rsidR="00611CA9" w:rsidRPr="00611CA9">
        <w:rPr>
          <w:rFonts w:ascii="Arial" w:hAnsi="Arial" w:cs="Arial"/>
          <w:b/>
          <w:color w:val="000000"/>
          <w:sz w:val="24"/>
          <w:szCs w:val="24"/>
        </w:rPr>
        <w:t xml:space="preserve">.2023r. </w:t>
      </w:r>
    </w:p>
    <w:p w14:paraId="5FCE72C6" w14:textId="4BB8162C" w:rsidR="00FB2E25" w:rsidRPr="000E7010" w:rsidRDefault="00910E79" w:rsidP="000E7010">
      <w:pPr>
        <w:pStyle w:val="Tekstpodstawowywcity3"/>
        <w:spacing w:after="240" w:line="36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E7010">
        <w:rPr>
          <w:rFonts w:ascii="Arial" w:hAnsi="Arial" w:cs="Arial"/>
          <w:bCs/>
          <w:color w:val="000000"/>
          <w:sz w:val="24"/>
          <w:szCs w:val="24"/>
        </w:rPr>
        <w:t xml:space="preserve">Zamawiający dokona stosownych zmian </w:t>
      </w:r>
      <w:r w:rsidR="003240C0" w:rsidRPr="000E7010">
        <w:rPr>
          <w:rFonts w:ascii="Arial" w:hAnsi="Arial" w:cs="Arial"/>
          <w:bCs/>
          <w:color w:val="000000"/>
          <w:sz w:val="24"/>
          <w:szCs w:val="24"/>
        </w:rPr>
        <w:t>w ogłoszeni</w:t>
      </w:r>
      <w:r w:rsidRPr="000E7010">
        <w:rPr>
          <w:rFonts w:ascii="Arial" w:hAnsi="Arial" w:cs="Arial"/>
          <w:bCs/>
          <w:color w:val="000000"/>
          <w:sz w:val="24"/>
          <w:szCs w:val="24"/>
        </w:rPr>
        <w:t>u</w:t>
      </w:r>
      <w:r w:rsidR="003240C0" w:rsidRPr="000E7010">
        <w:rPr>
          <w:rFonts w:ascii="Arial" w:hAnsi="Arial" w:cs="Arial"/>
          <w:bCs/>
          <w:color w:val="000000"/>
          <w:sz w:val="24"/>
          <w:szCs w:val="24"/>
        </w:rPr>
        <w:t xml:space="preserve"> o zamówieniu.</w:t>
      </w:r>
    </w:p>
    <w:p w14:paraId="688E394D" w14:textId="666BB1C1" w:rsidR="00910E79" w:rsidRDefault="00910E79" w:rsidP="00910E79">
      <w:pPr>
        <w:spacing w:line="360" w:lineRule="auto"/>
      </w:pPr>
      <w:r w:rsidRPr="00910E79">
        <w:t>Podstawa</w:t>
      </w:r>
      <w:r>
        <w:t xml:space="preserve"> prawna:</w:t>
      </w:r>
    </w:p>
    <w:p w14:paraId="1E2C24B0" w14:textId="2DF32DA3" w:rsidR="00910E79" w:rsidRPr="00910E79" w:rsidRDefault="00910E79" w:rsidP="00910E79">
      <w:pPr>
        <w:spacing w:line="360" w:lineRule="auto"/>
        <w:rPr>
          <w:sz w:val="22"/>
        </w:rPr>
      </w:pPr>
      <w:r w:rsidRPr="00910E79">
        <w:rPr>
          <w:rFonts w:ascii="Arial" w:hAnsi="Arial" w:cs="Arial"/>
          <w:color w:val="000000"/>
          <w:sz w:val="22"/>
        </w:rPr>
        <w:t xml:space="preserve">art. 286 ust. 1 ustawy z dnia 11 września 2019 r. Prawo zamówień publicznych (Dz. U. z 2022 r. poz. </w:t>
      </w:r>
      <w:r w:rsidRPr="00910E79">
        <w:rPr>
          <w:rFonts w:ascii="Arial" w:hAnsi="Arial" w:cs="Arial"/>
          <w:color w:val="auto"/>
          <w:sz w:val="22"/>
        </w:rPr>
        <w:t>1710 ze zm.</w:t>
      </w:r>
      <w:r>
        <w:rPr>
          <w:rFonts w:ascii="Arial" w:hAnsi="Arial" w:cs="Arial"/>
          <w:color w:val="auto"/>
          <w:sz w:val="22"/>
        </w:rPr>
        <w:t>)</w:t>
      </w:r>
    </w:p>
    <w:p w14:paraId="6622F6B8" w14:textId="77777777" w:rsidR="008A25FF" w:rsidRDefault="0041617A" w:rsidP="00910E79">
      <w:pPr>
        <w:spacing w:after="240" w:line="360" w:lineRule="auto"/>
        <w:ind w:left="6373" w:firstLine="709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5F64C7D2" w14:textId="3319DA94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7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9B04" w14:textId="2CA6375F" w:rsidR="00015E4B" w:rsidRDefault="00015E4B" w:rsidP="00015E4B">
    <w:pPr>
      <w:pStyle w:val="Nagwek"/>
      <w:jc w:val="right"/>
    </w:pPr>
    <w:r w:rsidRPr="00015E4B">
      <w:t>Nasz znak : TZP-002/</w:t>
    </w:r>
    <w:r w:rsidR="00F819AD">
      <w:t>4</w:t>
    </w:r>
    <w:r w:rsidR="00FB2E25">
      <w:t>3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4E"/>
    <w:multiLevelType w:val="hybridMultilevel"/>
    <w:tmpl w:val="AF84D4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C0004F3"/>
    <w:multiLevelType w:val="hybridMultilevel"/>
    <w:tmpl w:val="281661C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33E6524"/>
    <w:multiLevelType w:val="multilevel"/>
    <w:tmpl w:val="D30C0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A"/>
    <w:rsid w:val="00015E4B"/>
    <w:rsid w:val="00030B70"/>
    <w:rsid w:val="000746B9"/>
    <w:rsid w:val="000758F6"/>
    <w:rsid w:val="00086B7E"/>
    <w:rsid w:val="000B3EE6"/>
    <w:rsid w:val="000C1249"/>
    <w:rsid w:val="000D115D"/>
    <w:rsid w:val="000E7010"/>
    <w:rsid w:val="001151E5"/>
    <w:rsid w:val="001269B4"/>
    <w:rsid w:val="00137806"/>
    <w:rsid w:val="00141729"/>
    <w:rsid w:val="00142674"/>
    <w:rsid w:val="001836C9"/>
    <w:rsid w:val="001B4269"/>
    <w:rsid w:val="001C0D55"/>
    <w:rsid w:val="001E2094"/>
    <w:rsid w:val="001E51E2"/>
    <w:rsid w:val="002369DD"/>
    <w:rsid w:val="0024685D"/>
    <w:rsid w:val="0025197A"/>
    <w:rsid w:val="00290A50"/>
    <w:rsid w:val="00293587"/>
    <w:rsid w:val="002A22F6"/>
    <w:rsid w:val="002B0EA9"/>
    <w:rsid w:val="002B2923"/>
    <w:rsid w:val="002C6EC8"/>
    <w:rsid w:val="002D5810"/>
    <w:rsid w:val="003240C0"/>
    <w:rsid w:val="00347597"/>
    <w:rsid w:val="0035627C"/>
    <w:rsid w:val="00375F5A"/>
    <w:rsid w:val="003949B5"/>
    <w:rsid w:val="00397D14"/>
    <w:rsid w:val="004073A2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1927"/>
    <w:rsid w:val="004E4E1A"/>
    <w:rsid w:val="00522485"/>
    <w:rsid w:val="0055518A"/>
    <w:rsid w:val="00556412"/>
    <w:rsid w:val="00584185"/>
    <w:rsid w:val="00585760"/>
    <w:rsid w:val="005A2AD4"/>
    <w:rsid w:val="005B0CA8"/>
    <w:rsid w:val="005B4867"/>
    <w:rsid w:val="005C1447"/>
    <w:rsid w:val="005C6030"/>
    <w:rsid w:val="00611CA9"/>
    <w:rsid w:val="00633C36"/>
    <w:rsid w:val="00641B45"/>
    <w:rsid w:val="006761B1"/>
    <w:rsid w:val="006932FE"/>
    <w:rsid w:val="006B223D"/>
    <w:rsid w:val="006D73A1"/>
    <w:rsid w:val="006E6E9D"/>
    <w:rsid w:val="00705054"/>
    <w:rsid w:val="00720DED"/>
    <w:rsid w:val="00757E62"/>
    <w:rsid w:val="00762138"/>
    <w:rsid w:val="0077131C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8E7D62"/>
    <w:rsid w:val="00910E79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57A90"/>
    <w:rsid w:val="00A62360"/>
    <w:rsid w:val="00A7384C"/>
    <w:rsid w:val="00A86D9F"/>
    <w:rsid w:val="00A91EBB"/>
    <w:rsid w:val="00AB4421"/>
    <w:rsid w:val="00B6439C"/>
    <w:rsid w:val="00B652F0"/>
    <w:rsid w:val="00BA3118"/>
    <w:rsid w:val="00BB7681"/>
    <w:rsid w:val="00BB7A78"/>
    <w:rsid w:val="00BF2B9E"/>
    <w:rsid w:val="00C02C61"/>
    <w:rsid w:val="00C14A13"/>
    <w:rsid w:val="00C46DD7"/>
    <w:rsid w:val="00C5453B"/>
    <w:rsid w:val="00C67CA8"/>
    <w:rsid w:val="00D13472"/>
    <w:rsid w:val="00D17273"/>
    <w:rsid w:val="00D543EB"/>
    <w:rsid w:val="00DA36F8"/>
    <w:rsid w:val="00DA44A7"/>
    <w:rsid w:val="00DD514D"/>
    <w:rsid w:val="00DE771B"/>
    <w:rsid w:val="00E07EBC"/>
    <w:rsid w:val="00E1361A"/>
    <w:rsid w:val="00E24E55"/>
    <w:rsid w:val="00E447A8"/>
    <w:rsid w:val="00E55D36"/>
    <w:rsid w:val="00E65B5E"/>
    <w:rsid w:val="00E71AA9"/>
    <w:rsid w:val="00E8516A"/>
    <w:rsid w:val="00EC4A38"/>
    <w:rsid w:val="00ED714E"/>
    <w:rsid w:val="00EE5F0C"/>
    <w:rsid w:val="00F01103"/>
    <w:rsid w:val="00F10DD8"/>
    <w:rsid w:val="00F12519"/>
    <w:rsid w:val="00F13FD8"/>
    <w:rsid w:val="00F21916"/>
    <w:rsid w:val="00F458E6"/>
    <w:rsid w:val="00F76926"/>
    <w:rsid w:val="00F819AD"/>
    <w:rsid w:val="00FA038A"/>
    <w:rsid w:val="00FB2E25"/>
    <w:rsid w:val="00FC1C33"/>
    <w:rsid w:val="00FC446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basedOn w:val="Domylnaczcionkaakapitu"/>
    <w:link w:val="Akapitzlist"/>
    <w:uiPriority w:val="34"/>
    <w:qFormat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Sołtysiak Maciej (OSK Poznań PZUSA)</dc:creator>
  <cp:lastModifiedBy>Paulina Woźniczka</cp:lastModifiedBy>
  <cp:revision>4</cp:revision>
  <cp:lastPrinted>2023-08-16T11:37:00Z</cp:lastPrinted>
  <dcterms:created xsi:type="dcterms:W3CDTF">2023-08-16T12:23:00Z</dcterms:created>
  <dcterms:modified xsi:type="dcterms:W3CDTF">2023-08-17T05:25:00Z</dcterms:modified>
</cp:coreProperties>
</file>