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9B9B2" w14:textId="77777777" w:rsidR="0070543D" w:rsidRPr="0070543D" w:rsidRDefault="0070543D" w:rsidP="0070543D">
      <w:pPr>
        <w:spacing w:before="60" w:after="60"/>
        <w:jc w:val="both"/>
        <w:rPr>
          <w:b/>
          <w:sz w:val="22"/>
          <w:szCs w:val="22"/>
        </w:rPr>
      </w:pPr>
      <w:r w:rsidRPr="0070543D">
        <w:rPr>
          <w:b/>
          <w:sz w:val="22"/>
          <w:szCs w:val="22"/>
        </w:rPr>
        <w:t>Gmina Chęciny</w:t>
      </w:r>
    </w:p>
    <w:p w14:paraId="48C5B0F0" w14:textId="77777777" w:rsidR="0070543D" w:rsidRPr="0070543D" w:rsidRDefault="0070543D" w:rsidP="0070543D">
      <w:pPr>
        <w:spacing w:before="60" w:after="60"/>
        <w:jc w:val="both"/>
        <w:rPr>
          <w:bCs/>
          <w:sz w:val="22"/>
          <w:szCs w:val="22"/>
        </w:rPr>
      </w:pPr>
      <w:r w:rsidRPr="0070543D">
        <w:rPr>
          <w:bCs/>
          <w:sz w:val="22"/>
          <w:szCs w:val="22"/>
        </w:rPr>
        <w:t xml:space="preserve">Pl. 2 Czerwca 4 </w:t>
      </w:r>
    </w:p>
    <w:p w14:paraId="6321C7C5" w14:textId="77777777" w:rsidR="0070543D" w:rsidRPr="0070543D" w:rsidRDefault="0070543D" w:rsidP="0070543D">
      <w:pPr>
        <w:spacing w:before="60" w:after="60"/>
        <w:jc w:val="both"/>
        <w:rPr>
          <w:b/>
          <w:sz w:val="22"/>
          <w:szCs w:val="22"/>
        </w:rPr>
      </w:pPr>
      <w:r w:rsidRPr="0070543D">
        <w:rPr>
          <w:bCs/>
          <w:sz w:val="22"/>
          <w:szCs w:val="22"/>
        </w:rPr>
        <w:t>26-060 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3B81A395" w:rsidR="001B365B" w:rsidRPr="00194A48" w:rsidRDefault="0070543D" w:rsidP="001B365B">
      <w:pPr>
        <w:tabs>
          <w:tab w:val="right" w:pos="9214"/>
        </w:tabs>
        <w:spacing w:before="60" w:after="840"/>
        <w:jc w:val="both"/>
        <w:rPr>
          <w:sz w:val="22"/>
          <w:szCs w:val="22"/>
        </w:rPr>
      </w:pPr>
      <w:r w:rsidRPr="0070543D">
        <w:rPr>
          <w:bCs/>
          <w:sz w:val="22"/>
          <w:szCs w:val="22"/>
        </w:rPr>
        <w:t>Znak sprawy:</w:t>
      </w:r>
      <w:r w:rsidRPr="0070543D">
        <w:rPr>
          <w:b/>
          <w:sz w:val="22"/>
          <w:szCs w:val="22"/>
        </w:rPr>
        <w:t xml:space="preserve"> ZP-IX.271.</w:t>
      </w:r>
      <w:r w:rsidR="00476593">
        <w:rPr>
          <w:b/>
          <w:sz w:val="22"/>
          <w:szCs w:val="22"/>
        </w:rPr>
        <w:t>9</w:t>
      </w:r>
      <w:r w:rsidRPr="0070543D">
        <w:rPr>
          <w:b/>
          <w:sz w:val="22"/>
          <w:szCs w:val="22"/>
        </w:rPr>
        <w:t>.2022.</w:t>
      </w:r>
      <w:r>
        <w:rPr>
          <w:b/>
          <w:sz w:val="22"/>
          <w:szCs w:val="22"/>
        </w:rPr>
        <w:t>MS</w:t>
      </w:r>
      <w:r w:rsidR="001B365B" w:rsidRPr="00194A48">
        <w:rPr>
          <w:sz w:val="22"/>
          <w:szCs w:val="22"/>
        </w:rPr>
        <w:tab/>
      </w:r>
      <w:r w:rsidR="00C90469" w:rsidRPr="00194A48">
        <w:rPr>
          <w:sz w:val="22"/>
          <w:szCs w:val="22"/>
        </w:rPr>
        <w:t>Chęciny</w:t>
      </w:r>
      <w:r w:rsidR="001B365B" w:rsidRPr="00194A48">
        <w:rPr>
          <w:sz w:val="22"/>
          <w:szCs w:val="22"/>
        </w:rPr>
        <w:t xml:space="preserve">, </w:t>
      </w:r>
      <w:r w:rsidR="0029644D">
        <w:rPr>
          <w:sz w:val="22"/>
          <w:szCs w:val="22"/>
        </w:rPr>
        <w:t>2022-07</w:t>
      </w:r>
      <w:r w:rsidR="00C90469" w:rsidRPr="00194A48">
        <w:rPr>
          <w:sz w:val="22"/>
          <w:szCs w:val="22"/>
        </w:rPr>
        <w:t>-</w:t>
      </w:r>
      <w:r w:rsidR="00476593">
        <w:rPr>
          <w:sz w:val="22"/>
          <w:szCs w:val="22"/>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699B3961" w:rsidR="00B637C9" w:rsidRDefault="00B637C9" w:rsidP="000114B8">
      <w:pPr>
        <w:spacing w:before="600"/>
        <w:jc w:val="center"/>
        <w:rPr>
          <w:b/>
          <w:sz w:val="28"/>
          <w:szCs w:val="28"/>
        </w:rPr>
      </w:pPr>
      <w:r>
        <w:rPr>
          <w:b/>
          <w:sz w:val="28"/>
          <w:szCs w:val="28"/>
        </w:rPr>
        <w:t>"</w:t>
      </w:r>
      <w:r w:rsidR="0070543D" w:rsidRPr="0070543D">
        <w:rPr>
          <w:b/>
          <w:bCs/>
          <w:sz w:val="28"/>
          <w:szCs w:val="28"/>
        </w:rPr>
        <w:t xml:space="preserve">Usługa ubezpieczenia interesów majątkowych oraz odpowiedzialności cywilnej </w:t>
      </w:r>
      <w:r w:rsidR="0070543D">
        <w:rPr>
          <w:b/>
          <w:bCs/>
          <w:sz w:val="28"/>
          <w:szCs w:val="28"/>
        </w:rPr>
        <w:t>jednostek organizacyjnych G</w:t>
      </w:r>
      <w:r w:rsidR="0070543D" w:rsidRPr="0070543D">
        <w:rPr>
          <w:b/>
          <w:bCs/>
          <w:sz w:val="28"/>
          <w:szCs w:val="28"/>
        </w:rPr>
        <w:t>miny Chęciny</w:t>
      </w:r>
      <w:r>
        <w:rPr>
          <w:b/>
          <w:sz w:val="28"/>
          <w:szCs w:val="28"/>
        </w:rPr>
        <w:t>"</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5CD81114"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820E6E">
        <w:rPr>
          <w:sz w:val="22"/>
          <w:szCs w:val="22"/>
        </w:rPr>
        <w:t xml:space="preserve">tekst jedn. </w:t>
      </w:r>
      <w:r w:rsidR="00C90469" w:rsidRPr="00194A48">
        <w:rPr>
          <w:sz w:val="22"/>
          <w:szCs w:val="22"/>
        </w:rPr>
        <w:t xml:space="preserve">Dz.U. </w:t>
      </w:r>
      <w:r w:rsidR="00215DE1">
        <w:rPr>
          <w:sz w:val="22"/>
          <w:szCs w:val="22"/>
        </w:rPr>
        <w:t>z 2021 poz. 1129</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6E09DFFE" w:rsidR="001B365B" w:rsidRPr="00194A48" w:rsidRDefault="0070543D" w:rsidP="001B365B">
      <w:pPr>
        <w:ind w:left="5940"/>
        <w:rPr>
          <w:sz w:val="22"/>
          <w:szCs w:val="22"/>
          <w:highlight w:val="darkGray"/>
        </w:rPr>
      </w:pPr>
      <w:r>
        <w:rPr>
          <w:sz w:val="22"/>
          <w:szCs w:val="22"/>
        </w:rPr>
        <w:t xml:space="preserve">      2</w:t>
      </w:r>
      <w:r w:rsidR="0039256C">
        <w:rPr>
          <w:sz w:val="22"/>
          <w:szCs w:val="22"/>
        </w:rPr>
        <w:t>0</w:t>
      </w:r>
      <w:r w:rsidR="0029644D">
        <w:rPr>
          <w:sz w:val="22"/>
          <w:szCs w:val="22"/>
        </w:rPr>
        <w:t>22-07</w:t>
      </w:r>
      <w:r w:rsidR="000E46A5" w:rsidRPr="00194A48">
        <w:rPr>
          <w:sz w:val="22"/>
          <w:szCs w:val="22"/>
        </w:rPr>
        <w:t>-</w:t>
      </w:r>
      <w:r w:rsidR="00476593">
        <w:rPr>
          <w:sz w:val="22"/>
          <w:szCs w:val="22"/>
        </w:rPr>
        <w:t>15</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71DD1D4D" w:rsidR="001B365B" w:rsidRPr="00194A48" w:rsidRDefault="001B365B" w:rsidP="001B365B">
      <w:pPr>
        <w:ind w:left="5940"/>
        <w:rPr>
          <w:sz w:val="22"/>
          <w:szCs w:val="22"/>
        </w:rPr>
      </w:pPr>
    </w:p>
    <w:p w14:paraId="06714283" w14:textId="1192508A" w:rsidR="00194A48" w:rsidRPr="00194A48" w:rsidRDefault="0029644D" w:rsidP="001B365B">
      <w:pPr>
        <w:ind w:left="5940"/>
        <w:rPr>
          <w:sz w:val="22"/>
          <w:szCs w:val="22"/>
        </w:rPr>
      </w:pPr>
      <w:r>
        <w:rPr>
          <w:sz w:val="22"/>
          <w:szCs w:val="22"/>
        </w:rPr>
        <w:t>Paweł Brola</w:t>
      </w: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32EFAF66" w:rsidR="00194A48" w:rsidRPr="00194A48" w:rsidRDefault="00194A48" w:rsidP="00194A48">
      <w:pPr>
        <w:ind w:left="142"/>
        <w:rPr>
          <w:sz w:val="22"/>
          <w:szCs w:val="22"/>
        </w:rPr>
      </w:pPr>
      <w:r w:rsidRPr="00194A48">
        <w:rPr>
          <w:sz w:val="22"/>
          <w:szCs w:val="22"/>
        </w:rPr>
        <w:t xml:space="preserve">Sporządził: </w:t>
      </w:r>
      <w:r w:rsidR="00820E6E">
        <w:rPr>
          <w:sz w:val="22"/>
          <w:szCs w:val="22"/>
        </w:rPr>
        <w:t>Michał Salamaga</w:t>
      </w:r>
    </w:p>
    <w:p w14:paraId="3D4D3504" w14:textId="77777777" w:rsidR="00194A48" w:rsidRPr="00194A48" w:rsidRDefault="00194A48" w:rsidP="00194A48">
      <w:pPr>
        <w:rPr>
          <w:sz w:val="22"/>
          <w:szCs w:val="22"/>
        </w:rPr>
      </w:pPr>
    </w:p>
    <w:p w14:paraId="55F7BAA9" w14:textId="77777777" w:rsidR="001B365B"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0BC2F34D" w14:textId="77777777" w:rsidR="0070543D" w:rsidRPr="00194A48" w:rsidRDefault="0070543D" w:rsidP="0070543D">
      <w:pPr>
        <w:spacing w:line="276" w:lineRule="auto"/>
        <w:ind w:left="360"/>
        <w:rPr>
          <w:sz w:val="22"/>
          <w:szCs w:val="22"/>
        </w:rPr>
      </w:pPr>
      <w:r w:rsidRPr="00194A48">
        <w:rPr>
          <w:sz w:val="22"/>
          <w:szCs w:val="22"/>
        </w:rPr>
        <w:t>Gmina Chęciny</w:t>
      </w:r>
    </w:p>
    <w:p w14:paraId="50FC759D" w14:textId="77777777" w:rsidR="0070543D" w:rsidRPr="00194A48" w:rsidRDefault="0070543D" w:rsidP="0070543D">
      <w:pPr>
        <w:spacing w:line="276" w:lineRule="auto"/>
        <w:ind w:left="360"/>
        <w:rPr>
          <w:sz w:val="22"/>
          <w:szCs w:val="22"/>
        </w:rPr>
      </w:pPr>
      <w:r w:rsidRPr="00194A48">
        <w:rPr>
          <w:sz w:val="22"/>
          <w:szCs w:val="22"/>
        </w:rPr>
        <w:t xml:space="preserve"> Pl. 2 Czerwca 4 </w:t>
      </w:r>
    </w:p>
    <w:p w14:paraId="0038DB0F" w14:textId="77777777" w:rsidR="0070543D" w:rsidRPr="00194A48" w:rsidRDefault="0070543D" w:rsidP="0070543D">
      <w:pPr>
        <w:spacing w:line="276" w:lineRule="auto"/>
        <w:ind w:left="360"/>
        <w:rPr>
          <w:sz w:val="22"/>
          <w:szCs w:val="22"/>
        </w:rPr>
      </w:pPr>
      <w:r w:rsidRPr="00194A48">
        <w:rPr>
          <w:sz w:val="22"/>
          <w:szCs w:val="22"/>
        </w:rPr>
        <w:t xml:space="preserve"> 26-060 Chęciny</w:t>
      </w:r>
    </w:p>
    <w:p w14:paraId="20388BD1" w14:textId="77777777" w:rsidR="0070543D" w:rsidRPr="00194A48" w:rsidRDefault="0070543D" w:rsidP="0070543D">
      <w:pPr>
        <w:spacing w:line="276" w:lineRule="auto"/>
        <w:ind w:left="360"/>
        <w:rPr>
          <w:sz w:val="22"/>
          <w:szCs w:val="22"/>
        </w:rPr>
      </w:pPr>
      <w:r w:rsidRPr="00194A48">
        <w:rPr>
          <w:sz w:val="22"/>
          <w:szCs w:val="22"/>
        </w:rPr>
        <w:t xml:space="preserve"> Tel.: 041 3151006</w:t>
      </w:r>
    </w:p>
    <w:p w14:paraId="3458A1B3" w14:textId="77777777" w:rsidR="0070543D" w:rsidRPr="00194A48" w:rsidRDefault="0070543D" w:rsidP="0070543D">
      <w:pPr>
        <w:spacing w:line="276" w:lineRule="auto"/>
        <w:ind w:left="360"/>
        <w:rPr>
          <w:sz w:val="22"/>
          <w:szCs w:val="22"/>
        </w:rPr>
      </w:pPr>
      <w:r w:rsidRPr="00194A48">
        <w:rPr>
          <w:sz w:val="22"/>
          <w:szCs w:val="22"/>
        </w:rPr>
        <w:t xml:space="preserve"> Adres poczty elektronicznej: </w:t>
      </w:r>
      <w:r w:rsidRPr="00194A48">
        <w:rPr>
          <w:color w:val="0000FF"/>
          <w:sz w:val="22"/>
          <w:szCs w:val="22"/>
        </w:rPr>
        <w:t>gmina@checiny.pl</w:t>
      </w:r>
    </w:p>
    <w:p w14:paraId="723AD307" w14:textId="04A12F2B" w:rsidR="0070543D" w:rsidRPr="0070543D" w:rsidRDefault="0070543D" w:rsidP="0070543D">
      <w:pPr>
        <w:spacing w:line="276" w:lineRule="auto"/>
        <w:ind w:left="426"/>
        <w:rPr>
          <w:sz w:val="22"/>
          <w:szCs w:val="22"/>
        </w:rPr>
      </w:pPr>
      <w:r w:rsidRPr="00194A48">
        <w:rPr>
          <w:sz w:val="22"/>
          <w:szCs w:val="22"/>
        </w:rPr>
        <w:t xml:space="preserve">Adres strony internetowej prowadzonego postępowania oraz strony, na której udostępniane będą zmiany i wyjaśnienia treści SWZ oraz inne dokumenty zamówienia bezpośrednio związane z postępowaniem: </w:t>
      </w:r>
      <w:r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4F0624A3"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w:t>
      </w:r>
      <w:r w:rsidR="002168A4">
        <w:rPr>
          <w:b/>
          <w:bCs/>
          <w:sz w:val="22"/>
          <w:szCs w:val="22"/>
        </w:rPr>
        <w:t>m</w:t>
      </w:r>
      <w:r w:rsidRPr="00194A48">
        <w:rPr>
          <w:b/>
          <w:bCs/>
          <w:sz w:val="22"/>
          <w:szCs w:val="22"/>
        </w:rPr>
        <w:t xml:space="preserve"> bez negocjacji</w:t>
      </w:r>
      <w:r w:rsidRPr="00194A48">
        <w:rPr>
          <w:sz w:val="22"/>
          <w:szCs w:val="22"/>
        </w:rPr>
        <w:t>, 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7777777" w:rsidR="00C90469" w:rsidRPr="00706F07" w:rsidRDefault="001B365B" w:rsidP="00DA29A5">
      <w:pPr>
        <w:pStyle w:val="Nagwek2"/>
      </w:pPr>
      <w:r w:rsidRPr="00706F07">
        <w:t>Wizja lokalna</w:t>
      </w:r>
      <w:r w:rsidR="000B5377" w:rsidRPr="00706F07">
        <w:t xml:space="preserve"> </w:t>
      </w:r>
    </w:p>
    <w:p w14:paraId="23B7ACCC" w14:textId="77777777" w:rsidR="001B365B" w:rsidRPr="00706F07" w:rsidRDefault="00C90469" w:rsidP="004E4A73">
      <w:pPr>
        <w:spacing w:before="120"/>
        <w:ind w:left="680"/>
        <w:jc w:val="both"/>
        <w:outlineLvl w:val="1"/>
        <w:rPr>
          <w:bCs/>
          <w:iCs/>
          <w:sz w:val="22"/>
          <w:szCs w:val="22"/>
        </w:rPr>
      </w:pPr>
      <w:r w:rsidRPr="00706F07">
        <w:rPr>
          <w:bCs/>
          <w:iCs/>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476593">
        <w:rPr>
          <w:bCs/>
          <w:iCs/>
          <w:color w:val="000000"/>
          <w:sz w:val="22"/>
          <w:szCs w:val="22"/>
        </w:rPr>
      </w:r>
      <w:r w:rsidR="00476593">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476593">
        <w:rPr>
          <w:bCs/>
          <w:iCs/>
          <w:color w:val="000000"/>
          <w:sz w:val="22"/>
          <w:szCs w:val="22"/>
        </w:rPr>
      </w:r>
      <w:r w:rsidR="00476593">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w:t>
      </w:r>
      <w:bookmarkStart w:id="5" w:name="_GoBack"/>
      <w:bookmarkEnd w:id="5"/>
      <w:r w:rsidRPr="00194A48">
        <w:rPr>
          <w:bCs/>
          <w:iCs/>
          <w:color w:val="000000"/>
          <w:sz w:val="22"/>
          <w:szCs w:val="22"/>
        </w:rPr>
        <w:t>a złożenia ofert w postaci katalogów elektronicznych.</w:t>
      </w:r>
    </w:p>
    <w:p w14:paraId="15B3FE6F" w14:textId="59D8189E"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F154A5">
        <w:rPr>
          <w:bCs/>
          <w:iCs/>
          <w:color w:val="000000"/>
          <w:sz w:val="22"/>
          <w:szCs w:val="22"/>
        </w:rPr>
        <w:tab/>
        <w:t xml:space="preserve">tekst jedn. </w:t>
      </w:r>
      <w:r w:rsidR="00C90469" w:rsidRPr="00194A48">
        <w:rPr>
          <w:bCs/>
          <w:iCs/>
          <w:color w:val="000000"/>
          <w:sz w:val="22"/>
          <w:szCs w:val="22"/>
        </w:rPr>
        <w:t>Dz.U.</w:t>
      </w:r>
      <w:r w:rsidR="00F154A5">
        <w:rPr>
          <w:bCs/>
          <w:iCs/>
          <w:color w:val="000000"/>
          <w:sz w:val="22"/>
          <w:szCs w:val="22"/>
        </w:rPr>
        <w:t xml:space="preserve"> z 2021 poz. 1129</w:t>
      </w:r>
      <w:r w:rsidR="00C90469" w:rsidRPr="00194A48">
        <w:rPr>
          <w:bCs/>
          <w:iCs/>
          <w:color w:val="000000"/>
          <w:sz w:val="22"/>
          <w:szCs w:val="22"/>
        </w:rPr>
        <w:t xml:space="preserve"> ze zm.)</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6114BFDF" w:rsidR="001B365B" w:rsidRPr="000C539E" w:rsidRDefault="001B365B" w:rsidP="00DA29A5">
      <w:pPr>
        <w:pStyle w:val="Nagwek2"/>
      </w:pPr>
      <w:r w:rsidRPr="00194A48">
        <w:t xml:space="preserve">Przedmiotem </w:t>
      </w:r>
      <w:r w:rsidRPr="00213C77">
        <w:t xml:space="preserve">zamówienia jest </w:t>
      </w:r>
      <w:r w:rsidR="00F154A5" w:rsidRPr="00F154A5">
        <w:t>"</w:t>
      </w:r>
      <w:r w:rsidR="0070543D" w:rsidRPr="0070543D">
        <w:t>Usługa ubezpieczenia interesów majątkowych oraz odpowiedzialności cywi</w:t>
      </w:r>
      <w:r w:rsidR="005B015B">
        <w:t>lnej jednostek organizacyjnych G</w:t>
      </w:r>
      <w:r w:rsidR="0070543D" w:rsidRPr="0070543D">
        <w:t>miny Chęciny</w:t>
      </w:r>
      <w:r w:rsidR="000C539E">
        <w:t>”</w:t>
      </w:r>
      <w:r w:rsidR="00897E8D">
        <w:t xml:space="preserve"> w tym:</w:t>
      </w:r>
      <w:r w:rsidR="000C539E" w:rsidRPr="000C539E">
        <w:t xml:space="preserve"> </w:t>
      </w:r>
    </w:p>
    <w:p w14:paraId="644FA5C3" w14:textId="77777777" w:rsidR="0045676B" w:rsidRPr="0045676B" w:rsidRDefault="0045676B" w:rsidP="00C52C5F">
      <w:pPr>
        <w:numPr>
          <w:ilvl w:val="0"/>
          <w:numId w:val="19"/>
        </w:numPr>
        <w:tabs>
          <w:tab w:val="left" w:pos="-709"/>
        </w:tabs>
        <w:suppressAutoHyphens/>
        <w:spacing w:line="276" w:lineRule="auto"/>
        <w:ind w:left="-426" w:firstLine="568"/>
        <w:jc w:val="both"/>
        <w:rPr>
          <w:bCs/>
          <w:sz w:val="22"/>
          <w:szCs w:val="22"/>
        </w:rPr>
      </w:pPr>
      <w:r w:rsidRPr="0045676B">
        <w:rPr>
          <w:bCs/>
          <w:sz w:val="22"/>
          <w:szCs w:val="22"/>
        </w:rPr>
        <w:t xml:space="preserve">Ubezpieczenie odpowiedzialności cywilnej gminy w związku z posiadanym mieniem </w:t>
      </w:r>
    </w:p>
    <w:p w14:paraId="5E971DE7" w14:textId="77777777" w:rsidR="0045676B" w:rsidRPr="0045676B" w:rsidRDefault="0045676B" w:rsidP="0045676B">
      <w:pPr>
        <w:tabs>
          <w:tab w:val="left" w:pos="-709"/>
        </w:tabs>
        <w:ind w:firstLine="709"/>
        <w:jc w:val="both"/>
        <w:rPr>
          <w:bCs/>
          <w:sz w:val="22"/>
          <w:szCs w:val="22"/>
        </w:rPr>
      </w:pPr>
      <w:r w:rsidRPr="0045676B">
        <w:rPr>
          <w:bCs/>
          <w:sz w:val="22"/>
          <w:szCs w:val="22"/>
        </w:rPr>
        <w:t>i prowadzoną działalnością;</w:t>
      </w:r>
    </w:p>
    <w:p w14:paraId="66630E9E" w14:textId="77777777" w:rsidR="0045676B" w:rsidRPr="0045676B" w:rsidRDefault="0045676B" w:rsidP="00C52C5F">
      <w:pPr>
        <w:numPr>
          <w:ilvl w:val="0"/>
          <w:numId w:val="19"/>
        </w:numPr>
        <w:tabs>
          <w:tab w:val="left" w:pos="-709"/>
          <w:tab w:val="left" w:pos="-426"/>
        </w:tabs>
        <w:suppressAutoHyphens/>
        <w:spacing w:line="276" w:lineRule="auto"/>
        <w:ind w:left="-426" w:firstLine="568"/>
        <w:jc w:val="both"/>
        <w:rPr>
          <w:bCs/>
          <w:sz w:val="22"/>
          <w:szCs w:val="22"/>
        </w:rPr>
      </w:pPr>
      <w:r w:rsidRPr="0045676B">
        <w:rPr>
          <w:bCs/>
          <w:sz w:val="22"/>
          <w:szCs w:val="22"/>
        </w:rPr>
        <w:t xml:space="preserve">Ubezpieczenie mienia od wszystkich ryzyk; </w:t>
      </w:r>
    </w:p>
    <w:p w14:paraId="0134AC3A" w14:textId="77777777" w:rsidR="0045676B" w:rsidRPr="0045676B" w:rsidRDefault="0045676B" w:rsidP="00C52C5F">
      <w:pPr>
        <w:numPr>
          <w:ilvl w:val="0"/>
          <w:numId w:val="19"/>
        </w:numPr>
        <w:tabs>
          <w:tab w:val="left" w:pos="-709"/>
        </w:tabs>
        <w:suppressAutoHyphens/>
        <w:spacing w:line="276" w:lineRule="auto"/>
        <w:ind w:left="-426" w:firstLine="568"/>
        <w:jc w:val="both"/>
        <w:rPr>
          <w:bCs/>
          <w:sz w:val="22"/>
          <w:szCs w:val="22"/>
        </w:rPr>
      </w:pPr>
      <w:r w:rsidRPr="0045676B">
        <w:rPr>
          <w:bCs/>
          <w:sz w:val="22"/>
          <w:szCs w:val="22"/>
        </w:rPr>
        <w:t>Ubezpieczenie sprzętu elektronicznego od wszystkich ryzyk;</w:t>
      </w:r>
    </w:p>
    <w:p w14:paraId="5CBFE4F7" w14:textId="67193BD3" w:rsidR="0045676B" w:rsidRPr="0045676B" w:rsidRDefault="0045676B" w:rsidP="00C52C5F">
      <w:pPr>
        <w:numPr>
          <w:ilvl w:val="0"/>
          <w:numId w:val="19"/>
        </w:numPr>
        <w:tabs>
          <w:tab w:val="left" w:pos="-709"/>
          <w:tab w:val="left" w:pos="-426"/>
        </w:tabs>
        <w:suppressAutoHyphens/>
        <w:spacing w:line="276" w:lineRule="auto"/>
        <w:ind w:left="-426" w:firstLine="568"/>
        <w:jc w:val="both"/>
        <w:rPr>
          <w:bCs/>
          <w:sz w:val="22"/>
          <w:szCs w:val="22"/>
        </w:rPr>
      </w:pPr>
      <w:r w:rsidRPr="0045676B">
        <w:rPr>
          <w:bCs/>
          <w:sz w:val="22"/>
          <w:szCs w:val="22"/>
        </w:rPr>
        <w:t xml:space="preserve">Ubezpieczenie </w:t>
      </w:r>
      <w:r>
        <w:rPr>
          <w:bCs/>
          <w:sz w:val="22"/>
          <w:szCs w:val="22"/>
        </w:rPr>
        <w:t xml:space="preserve">mienia, </w:t>
      </w:r>
      <w:r w:rsidRPr="0045676B">
        <w:rPr>
          <w:bCs/>
          <w:sz w:val="22"/>
          <w:szCs w:val="22"/>
        </w:rPr>
        <w:t>sprzętu</w:t>
      </w:r>
      <w:r>
        <w:rPr>
          <w:bCs/>
          <w:sz w:val="22"/>
          <w:szCs w:val="22"/>
        </w:rPr>
        <w:t xml:space="preserve"> </w:t>
      </w:r>
      <w:r w:rsidR="0053028D">
        <w:rPr>
          <w:bCs/>
          <w:sz w:val="22"/>
          <w:szCs w:val="22"/>
        </w:rPr>
        <w:t>elektronicznego</w:t>
      </w:r>
      <w:r w:rsidRPr="0045676B">
        <w:rPr>
          <w:bCs/>
          <w:sz w:val="22"/>
          <w:szCs w:val="22"/>
        </w:rPr>
        <w:t xml:space="preserve"> i maszyn od wszystkich ryzyk – OPCJA.</w:t>
      </w:r>
    </w:p>
    <w:p w14:paraId="7FF1A9CE" w14:textId="77777777" w:rsidR="0045676B" w:rsidRPr="0045676B" w:rsidRDefault="0045676B" w:rsidP="00C52C5F">
      <w:pPr>
        <w:numPr>
          <w:ilvl w:val="0"/>
          <w:numId w:val="20"/>
        </w:numPr>
        <w:tabs>
          <w:tab w:val="left" w:pos="-709"/>
        </w:tabs>
        <w:suppressAutoHyphens/>
        <w:spacing w:line="276" w:lineRule="auto"/>
        <w:ind w:hanging="578"/>
        <w:jc w:val="both"/>
        <w:rPr>
          <w:rFonts w:eastAsia="Lucida Sans Unicode"/>
          <w:kern w:val="2"/>
          <w:sz w:val="22"/>
          <w:szCs w:val="22"/>
          <w:lang w:eastAsia="hi-IN" w:bidi="hi-IN"/>
        </w:rPr>
      </w:pPr>
      <w:r w:rsidRPr="0045676B">
        <w:rPr>
          <w:rFonts w:eastAsia="Lucida Sans Unicode"/>
          <w:kern w:val="2"/>
          <w:sz w:val="22"/>
          <w:szCs w:val="22"/>
          <w:lang w:eastAsia="hi-IN" w:bidi="hi-IN"/>
        </w:rPr>
        <w:t xml:space="preserve">Obowiązkowe Ubezpieczenie OC posiadaczy pojazdów mechanicznych </w:t>
      </w:r>
    </w:p>
    <w:p w14:paraId="750C4682" w14:textId="77777777" w:rsidR="0045676B" w:rsidRPr="0045676B" w:rsidRDefault="0045676B" w:rsidP="00C52C5F">
      <w:pPr>
        <w:numPr>
          <w:ilvl w:val="0"/>
          <w:numId w:val="20"/>
        </w:numPr>
        <w:tabs>
          <w:tab w:val="left" w:pos="-709"/>
        </w:tabs>
        <w:suppressAutoHyphens/>
        <w:spacing w:line="276" w:lineRule="auto"/>
        <w:ind w:hanging="578"/>
        <w:jc w:val="both"/>
        <w:rPr>
          <w:rFonts w:eastAsia="Lucida Sans Unicode"/>
          <w:kern w:val="2"/>
          <w:sz w:val="22"/>
          <w:szCs w:val="22"/>
          <w:lang w:eastAsia="hi-IN" w:bidi="hi-IN"/>
        </w:rPr>
      </w:pPr>
      <w:r w:rsidRPr="0045676B">
        <w:rPr>
          <w:rFonts w:eastAsia="Lucida Sans Unicode"/>
          <w:kern w:val="2"/>
          <w:sz w:val="22"/>
          <w:szCs w:val="22"/>
          <w:lang w:eastAsia="hi-IN" w:bidi="hi-IN"/>
        </w:rPr>
        <w:t>Ubezpieczenie AUTO CASCO</w:t>
      </w:r>
    </w:p>
    <w:p w14:paraId="72F9E109" w14:textId="77777777" w:rsidR="0045676B" w:rsidRPr="0045676B" w:rsidRDefault="0045676B" w:rsidP="00C52C5F">
      <w:pPr>
        <w:numPr>
          <w:ilvl w:val="0"/>
          <w:numId w:val="20"/>
        </w:numPr>
        <w:tabs>
          <w:tab w:val="left" w:pos="-709"/>
        </w:tabs>
        <w:suppressAutoHyphens/>
        <w:spacing w:line="276" w:lineRule="auto"/>
        <w:ind w:hanging="578"/>
        <w:jc w:val="both"/>
        <w:rPr>
          <w:rFonts w:eastAsia="Lucida Sans Unicode"/>
          <w:kern w:val="2"/>
          <w:sz w:val="22"/>
          <w:szCs w:val="22"/>
          <w:lang w:eastAsia="hi-IN" w:bidi="hi-IN"/>
        </w:rPr>
      </w:pPr>
      <w:r w:rsidRPr="0045676B">
        <w:rPr>
          <w:rFonts w:eastAsia="Lucida Sans Unicode"/>
          <w:kern w:val="2"/>
          <w:sz w:val="22"/>
          <w:szCs w:val="22"/>
          <w:lang w:eastAsia="hi-IN" w:bidi="hi-IN"/>
        </w:rPr>
        <w:t xml:space="preserve">Ubezpieczenie NNW  kierowcy i pasażerów </w:t>
      </w:r>
    </w:p>
    <w:p w14:paraId="773B0130" w14:textId="77777777" w:rsidR="0045676B" w:rsidRPr="0045676B" w:rsidRDefault="0045676B" w:rsidP="00C52C5F">
      <w:pPr>
        <w:numPr>
          <w:ilvl w:val="0"/>
          <w:numId w:val="20"/>
        </w:numPr>
        <w:tabs>
          <w:tab w:val="left" w:pos="-709"/>
        </w:tabs>
        <w:suppressAutoHyphens/>
        <w:spacing w:line="276" w:lineRule="auto"/>
        <w:ind w:hanging="578"/>
        <w:jc w:val="both"/>
        <w:rPr>
          <w:rFonts w:eastAsia="Lucida Sans Unicode"/>
          <w:kern w:val="2"/>
          <w:sz w:val="22"/>
          <w:szCs w:val="22"/>
          <w:lang w:eastAsia="hi-IN" w:bidi="hi-IN"/>
        </w:rPr>
      </w:pPr>
      <w:r w:rsidRPr="0045676B">
        <w:rPr>
          <w:rFonts w:eastAsia="Lucida Sans Unicode"/>
          <w:kern w:val="2"/>
          <w:sz w:val="22"/>
          <w:szCs w:val="22"/>
          <w:lang w:eastAsia="hi-IN" w:bidi="hi-IN"/>
        </w:rPr>
        <w:t>Ubezpieczenie pomocy w podróży ASSISTANCE.</w:t>
      </w:r>
    </w:p>
    <w:p w14:paraId="2DA9966F" w14:textId="3A50930D" w:rsidR="0045676B" w:rsidRPr="0045676B" w:rsidRDefault="0045676B" w:rsidP="0045676B">
      <w:pPr>
        <w:suppressAutoHyphens/>
        <w:ind w:left="-426" w:firstLine="426"/>
        <w:jc w:val="both"/>
        <w:rPr>
          <w:rFonts w:eastAsia="Lucida Sans Unicode"/>
          <w:b/>
          <w:kern w:val="2"/>
          <w:sz w:val="22"/>
          <w:szCs w:val="22"/>
          <w:lang w:eastAsia="hi-IN" w:bidi="hi-IN"/>
        </w:rPr>
      </w:pPr>
      <w:r w:rsidRPr="0045676B">
        <w:rPr>
          <w:rFonts w:eastAsia="Lucida Sans Unicode"/>
          <w:kern w:val="2"/>
          <w:sz w:val="22"/>
          <w:szCs w:val="22"/>
          <w:lang w:val="x-none" w:eastAsia="hi-IN" w:bidi="hi-IN"/>
        </w:rPr>
        <w:t>Szczegó</w:t>
      </w:r>
      <w:r w:rsidRPr="0045676B">
        <w:rPr>
          <w:rFonts w:eastAsia="Lucida Sans Unicode"/>
          <w:kern w:val="2"/>
          <w:sz w:val="22"/>
          <w:szCs w:val="22"/>
          <w:lang w:eastAsia="hi-IN" w:bidi="hi-IN"/>
        </w:rPr>
        <w:t>ł</w:t>
      </w:r>
      <w:proofErr w:type="spellStart"/>
      <w:r w:rsidRPr="0045676B">
        <w:rPr>
          <w:rFonts w:eastAsia="Lucida Sans Unicode"/>
          <w:kern w:val="2"/>
          <w:sz w:val="22"/>
          <w:szCs w:val="22"/>
          <w:lang w:val="x-none" w:eastAsia="hi-IN" w:bidi="hi-IN"/>
        </w:rPr>
        <w:t>owy</w:t>
      </w:r>
      <w:proofErr w:type="spellEnd"/>
      <w:r w:rsidRPr="0045676B">
        <w:rPr>
          <w:rFonts w:eastAsia="Lucida Sans Unicode"/>
          <w:kern w:val="2"/>
          <w:sz w:val="22"/>
          <w:szCs w:val="22"/>
          <w:lang w:val="x-none" w:eastAsia="hi-IN" w:bidi="hi-IN"/>
        </w:rPr>
        <w:t xml:space="preserve"> opis przedmiotu zamówienia zawarty  jest </w:t>
      </w:r>
      <w:r w:rsidRPr="0045676B">
        <w:rPr>
          <w:rFonts w:eastAsia="Lucida Sans Unicode"/>
          <w:b/>
          <w:kern w:val="2"/>
          <w:sz w:val="22"/>
          <w:szCs w:val="22"/>
          <w:lang w:val="x-none" w:eastAsia="hi-IN" w:bidi="hi-IN"/>
        </w:rPr>
        <w:t>w załącznikach do niniejszej SWZ</w:t>
      </w:r>
      <w:r w:rsidRPr="0045676B">
        <w:rPr>
          <w:rFonts w:eastAsia="Lucida Sans Unicode"/>
          <w:b/>
          <w:kern w:val="2"/>
          <w:sz w:val="22"/>
          <w:szCs w:val="22"/>
          <w:lang w:eastAsia="hi-IN" w:bidi="hi-IN"/>
        </w:rPr>
        <w:t>:</w:t>
      </w:r>
    </w:p>
    <w:p w14:paraId="5DFCEDE0" w14:textId="63663074" w:rsidR="0045676B" w:rsidRPr="0045676B" w:rsidRDefault="0045676B" w:rsidP="00C52C5F">
      <w:pPr>
        <w:numPr>
          <w:ilvl w:val="0"/>
          <w:numId w:val="18"/>
        </w:numPr>
        <w:suppressAutoHyphens/>
        <w:spacing w:line="276" w:lineRule="auto"/>
        <w:ind w:left="567" w:hanging="141"/>
        <w:jc w:val="both"/>
        <w:rPr>
          <w:rFonts w:eastAsia="Lucida Sans Unicode"/>
          <w:kern w:val="2"/>
          <w:sz w:val="22"/>
          <w:szCs w:val="22"/>
          <w:lang w:eastAsia="hi-IN" w:bidi="hi-IN"/>
        </w:rPr>
      </w:pPr>
      <w:r w:rsidRPr="0045676B">
        <w:rPr>
          <w:rFonts w:eastAsia="Lucida Sans Unicode"/>
          <w:kern w:val="2"/>
          <w:sz w:val="22"/>
          <w:szCs w:val="22"/>
          <w:lang w:eastAsia="hi-IN" w:bidi="hi-IN"/>
        </w:rPr>
        <w:lastRenderedPageBreak/>
        <w:t xml:space="preserve">Załącznik  nr 5 </w:t>
      </w:r>
      <w:r w:rsidR="001C5F83">
        <w:rPr>
          <w:rFonts w:eastAsia="Lucida Sans Unicode"/>
          <w:kern w:val="2"/>
          <w:sz w:val="22"/>
          <w:szCs w:val="22"/>
          <w:lang w:eastAsia="hi-IN" w:bidi="hi-IN"/>
        </w:rPr>
        <w:t xml:space="preserve">do SWZ </w:t>
      </w:r>
      <w:r w:rsidRPr="0045676B">
        <w:rPr>
          <w:rFonts w:eastAsia="Lucida Sans Unicode"/>
          <w:kern w:val="2"/>
          <w:sz w:val="22"/>
          <w:szCs w:val="22"/>
          <w:lang w:eastAsia="hi-IN" w:bidi="hi-IN"/>
        </w:rPr>
        <w:t>– szczegółowy opis przedmiotu zamówienia – zawiera zapisy obligatoryjne zawarte w poszczególn</w:t>
      </w:r>
      <w:r w:rsidR="00C32945">
        <w:rPr>
          <w:rFonts w:eastAsia="Lucida Sans Unicode"/>
          <w:kern w:val="2"/>
          <w:sz w:val="22"/>
          <w:szCs w:val="22"/>
          <w:lang w:eastAsia="hi-IN" w:bidi="hi-IN"/>
        </w:rPr>
        <w:t>ych rodzajach</w:t>
      </w:r>
      <w:r w:rsidRPr="0045676B">
        <w:rPr>
          <w:rFonts w:eastAsia="Lucida Sans Unicode"/>
          <w:kern w:val="2"/>
          <w:sz w:val="22"/>
          <w:szCs w:val="22"/>
          <w:lang w:eastAsia="hi-IN" w:bidi="hi-IN"/>
        </w:rPr>
        <w:t xml:space="preserve"> ubezpiecze</w:t>
      </w:r>
      <w:r w:rsidR="00C32945">
        <w:rPr>
          <w:rFonts w:eastAsia="Lucida Sans Unicode"/>
          <w:kern w:val="2"/>
          <w:sz w:val="22"/>
          <w:szCs w:val="22"/>
          <w:lang w:eastAsia="hi-IN" w:bidi="hi-IN"/>
        </w:rPr>
        <w:t>ń</w:t>
      </w:r>
      <w:r w:rsidRPr="0045676B">
        <w:rPr>
          <w:rFonts w:eastAsia="Lucida Sans Unicode"/>
          <w:kern w:val="2"/>
          <w:sz w:val="22"/>
          <w:szCs w:val="22"/>
          <w:lang w:eastAsia="hi-IN" w:bidi="hi-IN"/>
        </w:rPr>
        <w:t xml:space="preserve"> wraz z pozostałymi danymi do oceny ryzyka;</w:t>
      </w:r>
    </w:p>
    <w:p w14:paraId="4B3E8424" w14:textId="20DD4329" w:rsidR="0045676B" w:rsidRPr="0045676B" w:rsidRDefault="0045676B" w:rsidP="00C52C5F">
      <w:pPr>
        <w:numPr>
          <w:ilvl w:val="0"/>
          <w:numId w:val="18"/>
        </w:numPr>
        <w:suppressAutoHyphens/>
        <w:spacing w:line="276" w:lineRule="auto"/>
        <w:ind w:left="567" w:hanging="141"/>
        <w:jc w:val="both"/>
        <w:rPr>
          <w:rFonts w:eastAsia="Lucida Sans Unicode"/>
          <w:kern w:val="2"/>
          <w:sz w:val="22"/>
          <w:szCs w:val="22"/>
          <w:lang w:eastAsia="hi-IN" w:bidi="hi-IN"/>
        </w:rPr>
      </w:pPr>
      <w:r w:rsidRPr="0045676B">
        <w:rPr>
          <w:rFonts w:eastAsia="Lucida Sans Unicode"/>
          <w:kern w:val="2"/>
          <w:sz w:val="22"/>
          <w:szCs w:val="22"/>
          <w:lang w:eastAsia="hi-IN" w:bidi="hi-IN"/>
        </w:rPr>
        <w:t xml:space="preserve">Załącznik nr 6 </w:t>
      </w:r>
      <w:r w:rsidR="001C5F83">
        <w:rPr>
          <w:rFonts w:eastAsia="Lucida Sans Unicode"/>
          <w:kern w:val="2"/>
          <w:sz w:val="22"/>
          <w:szCs w:val="22"/>
          <w:lang w:eastAsia="hi-IN" w:bidi="hi-IN"/>
        </w:rPr>
        <w:t xml:space="preserve">do SWZ </w:t>
      </w:r>
      <w:r w:rsidRPr="0045676B">
        <w:rPr>
          <w:rFonts w:eastAsia="Lucida Sans Unicode"/>
          <w:kern w:val="2"/>
          <w:sz w:val="22"/>
          <w:szCs w:val="22"/>
          <w:lang w:eastAsia="hi-IN" w:bidi="hi-IN"/>
        </w:rPr>
        <w:t>– wykaz budynków i budowli oraz sprzętu elektronicznego do ubezpieczenia wraz             z podstawowymi danymi do oceny ryzyka;</w:t>
      </w:r>
    </w:p>
    <w:p w14:paraId="5B161F0E" w14:textId="2FA67B84" w:rsidR="001C5F83" w:rsidRDefault="001C5F83" w:rsidP="00C52C5F">
      <w:pPr>
        <w:numPr>
          <w:ilvl w:val="0"/>
          <w:numId w:val="18"/>
        </w:numPr>
        <w:suppressAutoHyphens/>
        <w:spacing w:line="276" w:lineRule="auto"/>
        <w:ind w:left="567" w:hanging="141"/>
        <w:jc w:val="both"/>
        <w:rPr>
          <w:rFonts w:eastAsia="Lucida Sans Unicode"/>
          <w:kern w:val="2"/>
          <w:sz w:val="22"/>
          <w:szCs w:val="22"/>
          <w:lang w:eastAsia="hi-IN" w:bidi="hi-IN"/>
        </w:rPr>
      </w:pPr>
      <w:r>
        <w:rPr>
          <w:rFonts w:eastAsia="Lucida Sans Unicode"/>
          <w:kern w:val="2"/>
          <w:sz w:val="22"/>
          <w:szCs w:val="22"/>
          <w:lang w:eastAsia="hi-IN" w:bidi="hi-IN"/>
        </w:rPr>
        <w:t>Załącznik nr 7 do S</w:t>
      </w:r>
      <w:r w:rsidR="0045676B" w:rsidRPr="0045676B">
        <w:rPr>
          <w:rFonts w:eastAsia="Lucida Sans Unicode"/>
          <w:kern w:val="2"/>
          <w:sz w:val="22"/>
          <w:szCs w:val="22"/>
          <w:lang w:eastAsia="hi-IN" w:bidi="hi-IN"/>
        </w:rPr>
        <w:t>WZ – wykaz pojazdów do ubezpieczenia</w:t>
      </w:r>
    </w:p>
    <w:p w14:paraId="386023C8" w14:textId="7E6F9C0C" w:rsidR="0045676B" w:rsidRPr="0045676B" w:rsidRDefault="001C5F83" w:rsidP="00C52C5F">
      <w:pPr>
        <w:numPr>
          <w:ilvl w:val="0"/>
          <w:numId w:val="18"/>
        </w:numPr>
        <w:suppressAutoHyphens/>
        <w:spacing w:line="276" w:lineRule="auto"/>
        <w:ind w:left="567" w:hanging="141"/>
        <w:jc w:val="both"/>
        <w:rPr>
          <w:rFonts w:eastAsia="Lucida Sans Unicode"/>
          <w:kern w:val="2"/>
          <w:sz w:val="22"/>
          <w:szCs w:val="22"/>
          <w:lang w:eastAsia="hi-IN" w:bidi="hi-IN"/>
        </w:rPr>
      </w:pPr>
      <w:r>
        <w:rPr>
          <w:rFonts w:eastAsia="Lucida Sans Unicode"/>
          <w:kern w:val="2"/>
          <w:sz w:val="22"/>
          <w:szCs w:val="22"/>
          <w:lang w:eastAsia="hi-IN" w:bidi="hi-IN"/>
        </w:rPr>
        <w:t xml:space="preserve">Załącznik nr 10 </w:t>
      </w:r>
      <w:r w:rsidR="0045676B" w:rsidRPr="0045676B">
        <w:rPr>
          <w:rFonts w:eastAsia="Lucida Sans Unicode"/>
          <w:kern w:val="2"/>
          <w:sz w:val="22"/>
          <w:szCs w:val="22"/>
          <w:lang w:eastAsia="hi-IN" w:bidi="hi-IN"/>
        </w:rPr>
        <w:t xml:space="preserve"> </w:t>
      </w:r>
      <w:r>
        <w:rPr>
          <w:rFonts w:eastAsia="Lucida Sans Unicode"/>
          <w:kern w:val="2"/>
          <w:sz w:val="22"/>
          <w:szCs w:val="22"/>
          <w:lang w:eastAsia="hi-IN" w:bidi="hi-IN"/>
        </w:rPr>
        <w:t>do SWZ – wykaz mieszkalnych budynków komunalnych</w:t>
      </w:r>
    </w:p>
    <w:p w14:paraId="1D7715D4" w14:textId="77777777" w:rsidR="002F082E" w:rsidRPr="00194A48" w:rsidRDefault="002F082E" w:rsidP="002F082E">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Pr>
          <w:bCs/>
          <w:iCs/>
          <w:color w:val="000000"/>
          <w:sz w:val="22"/>
          <w:szCs w:val="22"/>
        </w:rPr>
        <w:t>ą</w:t>
      </w:r>
      <w:r w:rsidRPr="00194A48">
        <w:rPr>
          <w:bCs/>
          <w:iCs/>
          <w:color w:val="000000"/>
          <w:sz w:val="22"/>
          <w:szCs w:val="22"/>
        </w:rPr>
        <w:t xml:space="preserve"> inwestycji.</w:t>
      </w:r>
    </w:p>
    <w:p w14:paraId="0A8DF876" w14:textId="77777777" w:rsidR="0045676B" w:rsidRPr="0045676B" w:rsidRDefault="0045676B" w:rsidP="00F154A5">
      <w:pPr>
        <w:spacing w:before="120" w:after="60"/>
        <w:ind w:left="680"/>
        <w:jc w:val="both"/>
        <w:outlineLvl w:val="1"/>
        <w:rPr>
          <w:bCs/>
          <w:iCs/>
          <w:color w:val="000000"/>
          <w:sz w:val="22"/>
          <w:szCs w:val="22"/>
        </w:rPr>
      </w:pPr>
    </w:p>
    <w:p w14:paraId="05F139D7" w14:textId="06F038C1" w:rsidR="004649E8" w:rsidRDefault="004649E8" w:rsidP="00DA29A5">
      <w:pPr>
        <w:pStyle w:val="Nagwek2"/>
      </w:pPr>
      <w:r w:rsidRPr="00EF795B">
        <w:t xml:space="preserve">Przedmiot zamówienia wg wspólnego słownika zamówień CPV </w:t>
      </w:r>
    </w:p>
    <w:p w14:paraId="694508F8" w14:textId="77777777" w:rsidR="0045676B" w:rsidRPr="0045676B" w:rsidRDefault="0045676B" w:rsidP="0045676B">
      <w:pPr>
        <w:suppressAutoHyphens/>
        <w:ind w:firstLine="567"/>
        <w:rPr>
          <w:color w:val="000000"/>
          <w:sz w:val="22"/>
          <w:szCs w:val="22"/>
        </w:rPr>
      </w:pPr>
      <w:r w:rsidRPr="0045676B">
        <w:rPr>
          <w:color w:val="000000"/>
          <w:sz w:val="22"/>
          <w:szCs w:val="22"/>
        </w:rPr>
        <w:t>66515100 - 4 usługi ubezpieczenia od ognia</w:t>
      </w:r>
    </w:p>
    <w:p w14:paraId="1875F035" w14:textId="77777777" w:rsidR="0045676B" w:rsidRPr="0045676B" w:rsidRDefault="0045676B" w:rsidP="0045676B">
      <w:pPr>
        <w:suppressAutoHyphens/>
        <w:ind w:firstLine="567"/>
        <w:rPr>
          <w:color w:val="000000"/>
          <w:sz w:val="22"/>
          <w:szCs w:val="22"/>
        </w:rPr>
      </w:pPr>
      <w:r w:rsidRPr="0045676B">
        <w:rPr>
          <w:color w:val="000000"/>
          <w:sz w:val="22"/>
          <w:szCs w:val="22"/>
        </w:rPr>
        <w:t>66515400 - 7 usługi ubezpieczenia od skutków żywiołów</w:t>
      </w:r>
    </w:p>
    <w:p w14:paraId="7F8CDA1F" w14:textId="77777777" w:rsidR="0045676B" w:rsidRPr="0045676B" w:rsidRDefault="0045676B" w:rsidP="0045676B">
      <w:pPr>
        <w:suppressAutoHyphens/>
        <w:ind w:firstLine="567"/>
        <w:rPr>
          <w:color w:val="000000"/>
          <w:sz w:val="22"/>
          <w:szCs w:val="22"/>
        </w:rPr>
      </w:pPr>
      <w:r w:rsidRPr="0045676B">
        <w:rPr>
          <w:color w:val="000000"/>
          <w:sz w:val="22"/>
          <w:szCs w:val="22"/>
        </w:rPr>
        <w:t>66515000 - 3 usługi ubezpieczenia od uszkodzenia lub utraty</w:t>
      </w:r>
    </w:p>
    <w:p w14:paraId="5998D24B" w14:textId="77777777" w:rsidR="0045676B" w:rsidRPr="0045676B" w:rsidRDefault="0045676B" w:rsidP="0045676B">
      <w:pPr>
        <w:suppressAutoHyphens/>
        <w:ind w:firstLine="567"/>
        <w:rPr>
          <w:color w:val="000000"/>
          <w:sz w:val="22"/>
          <w:szCs w:val="22"/>
        </w:rPr>
      </w:pPr>
      <w:r w:rsidRPr="0045676B">
        <w:rPr>
          <w:color w:val="000000"/>
          <w:sz w:val="22"/>
          <w:szCs w:val="22"/>
        </w:rPr>
        <w:t>66516400 - 4 usługi ubezpieczenia od ogólnej odpowiedzialności cywilnej</w:t>
      </w:r>
    </w:p>
    <w:p w14:paraId="56C86AF9" w14:textId="77777777" w:rsidR="0045676B" w:rsidRPr="0045676B" w:rsidRDefault="0045676B" w:rsidP="0045676B">
      <w:pPr>
        <w:suppressAutoHyphens/>
        <w:ind w:firstLine="567"/>
        <w:rPr>
          <w:color w:val="000000"/>
          <w:sz w:val="22"/>
          <w:szCs w:val="22"/>
        </w:rPr>
      </w:pPr>
      <w:r w:rsidRPr="0045676B">
        <w:rPr>
          <w:color w:val="000000"/>
          <w:sz w:val="22"/>
          <w:szCs w:val="22"/>
        </w:rPr>
        <w:t>66516000 - 0 usługi ubezpieczenia od odpowiedzialności cywilnej</w:t>
      </w:r>
    </w:p>
    <w:p w14:paraId="61BCC997" w14:textId="77777777" w:rsidR="0045676B" w:rsidRPr="0045676B" w:rsidRDefault="0045676B" w:rsidP="0045676B">
      <w:pPr>
        <w:suppressAutoHyphens/>
        <w:ind w:firstLine="567"/>
        <w:rPr>
          <w:color w:val="000000"/>
          <w:sz w:val="22"/>
          <w:szCs w:val="22"/>
        </w:rPr>
      </w:pPr>
      <w:r w:rsidRPr="0045676B">
        <w:rPr>
          <w:color w:val="000000"/>
          <w:sz w:val="22"/>
          <w:szCs w:val="22"/>
        </w:rPr>
        <w:t>66516100 - 1 usługi ubezpieczenia pojazdów mechanicznych od odpowiedzialności cywilnej</w:t>
      </w:r>
    </w:p>
    <w:p w14:paraId="228E9EB8" w14:textId="77777777" w:rsidR="0045676B" w:rsidRPr="0045676B" w:rsidRDefault="0045676B" w:rsidP="0045676B">
      <w:pPr>
        <w:suppressAutoHyphens/>
        <w:ind w:firstLine="567"/>
        <w:rPr>
          <w:color w:val="000000"/>
          <w:sz w:val="22"/>
          <w:szCs w:val="22"/>
        </w:rPr>
      </w:pPr>
      <w:r w:rsidRPr="0045676B">
        <w:rPr>
          <w:color w:val="000000"/>
          <w:sz w:val="22"/>
          <w:szCs w:val="22"/>
        </w:rPr>
        <w:t>66514110 - 0 usługi ubezpieczeń pojazdów mechanicznych</w:t>
      </w:r>
    </w:p>
    <w:p w14:paraId="39346E53" w14:textId="2B7936C7" w:rsidR="00E62608" w:rsidRPr="00E62608" w:rsidRDefault="0045676B" w:rsidP="00DA29A5">
      <w:pPr>
        <w:pStyle w:val="Nagwek2"/>
        <w:numPr>
          <w:ilvl w:val="0"/>
          <w:numId w:val="0"/>
        </w:numPr>
        <w:ind w:left="567"/>
      </w:pPr>
      <w:r w:rsidRPr="0045676B">
        <w:t>66512100 - 3 usługi ubezpieczenia od następstw nieszczęśliwych wypadków</w:t>
      </w:r>
    </w:p>
    <w:p w14:paraId="5A9AED5F" w14:textId="3F63A74F" w:rsidR="004649E8" w:rsidRDefault="00222A21" w:rsidP="00DA29A5">
      <w:pPr>
        <w:pStyle w:val="Nagwek2"/>
      </w:pPr>
      <w:r w:rsidRPr="00222A21">
        <w:t>Zamawiający nie dopuszcza składania ofert wariantowych</w:t>
      </w:r>
      <w:r w:rsidR="001B365B" w:rsidRPr="00194A48">
        <w:t>, o której mowa w art. 92 ustawy Pzp.</w:t>
      </w:r>
      <w:bookmarkStart w:id="6" w:name="_Toc258314245"/>
    </w:p>
    <w:p w14:paraId="376FCCA5" w14:textId="67EDB9B2" w:rsidR="00E62608" w:rsidRDefault="00E62608" w:rsidP="00DA29A5">
      <w:pPr>
        <w:pStyle w:val="Nagwek2"/>
      </w:pPr>
      <w:r>
        <w:t xml:space="preserve">Zamawiający zgodnie z art. 95 PZP, wymaga zatrudnienia przez wykonawcę lub podwykonawcę na podstawie umowy o pracę </w:t>
      </w:r>
      <w:r w:rsidR="00FB5D7A">
        <w:t xml:space="preserve">(na pełny etat) </w:t>
      </w:r>
      <w:r>
        <w:t xml:space="preserve">osób wykonujących  </w:t>
      </w:r>
      <w:r w:rsidR="00452F01">
        <w:t>(co najmniej 1</w:t>
      </w:r>
      <w:r w:rsidR="00FB5D7A">
        <w:t xml:space="preserve"> ) </w:t>
      </w:r>
      <w:r>
        <w:t>czynności w zakresie realizacji zamówienia – dotyczy wystawiania polis ubezpieczeniowych i nie obejmuje osób związanych z likwidacją szkód. Zamawiający przed podpisaniem umowy  i w trakcie jej realizacji ma prawo do kontroli spełniania przez wykonawcę lub podwykonawcę wymagania wskazanego wyżej, w szczególności poprzez zlecenie kontroli PIP oraz zgodnie z zapisami wzoru umowy stanowiącego załącznik  do SWZ. Sankcje   z tytułu niespełnienia wymagania o którym mowa w zdaniu pierwszym określa wzór umowy.</w:t>
      </w:r>
    </w:p>
    <w:p w14:paraId="643734DA" w14:textId="71FD1C04" w:rsidR="00E62608" w:rsidRDefault="00E62608" w:rsidP="00DA29A5">
      <w:pPr>
        <w:pStyle w:val="Nagwek2"/>
      </w:pPr>
      <w:r>
        <w:t xml:space="preserve"> W przypadku ustania zatrudnienia np. rozwiązania stosunku pracy przez osobę, osoby, pracodawcę lub z innych przyczyn, w trakcie realizacji umowy, wykonawca zobowiązuje się w ich miejsce zatrudnić na pozostały okres realizacji zamówienia licząc od dnia ustania zatrudnienia, inne osoby, na warunkach, o których mowa w pkt.1 chyba, że przedłoży oświadczenie iż na miejsce osoby z którą został rozwiązany stosunek pracy nie zatrudni innej osoby zarówno na podstawie umowy o pracę jak i umowy cywilno-prawnej.</w:t>
      </w:r>
    </w:p>
    <w:p w14:paraId="0FF99DF5" w14:textId="29CE1560" w:rsidR="001B365B" w:rsidRPr="00194A48" w:rsidRDefault="001B365B" w:rsidP="004649E8">
      <w:pPr>
        <w:pStyle w:val="Nagwek1"/>
      </w:pPr>
      <w:r w:rsidRPr="00194A48">
        <w:t>Informacja o przewidywanych zamówieniach, o których mowa w art. 214 ust. 1 pkt 7 i 8 USTAWY PZP</w:t>
      </w:r>
      <w:bookmarkEnd w:id="6"/>
      <w:r w:rsidRPr="00194A48">
        <w:t>.</w:t>
      </w:r>
    </w:p>
    <w:p w14:paraId="4B98AEF0" w14:textId="45E2B2BB" w:rsidR="0011153F" w:rsidRPr="0034290C" w:rsidRDefault="0011153F" w:rsidP="0011153F">
      <w:pPr>
        <w:tabs>
          <w:tab w:val="left" w:pos="708"/>
        </w:tabs>
        <w:spacing w:before="120"/>
        <w:ind w:left="426"/>
        <w:jc w:val="both"/>
        <w:outlineLvl w:val="1"/>
        <w:rPr>
          <w:bCs/>
          <w:iCs/>
          <w:sz w:val="22"/>
          <w:szCs w:val="22"/>
          <w:lang w:val="x-none" w:eastAsia="x-none"/>
        </w:rPr>
      </w:pPr>
      <w:r w:rsidRPr="0034290C">
        <w:rPr>
          <w:bCs/>
          <w:iCs/>
          <w:sz w:val="22"/>
          <w:szCs w:val="22"/>
          <w:lang w:val="x-none" w:eastAsia="x-none"/>
        </w:rPr>
        <w:t xml:space="preserve">Zamawiający </w:t>
      </w:r>
      <w:r w:rsidR="009F56FE" w:rsidRPr="0034290C">
        <w:rPr>
          <w:bCs/>
          <w:iCs/>
          <w:sz w:val="22"/>
          <w:szCs w:val="22"/>
          <w:lang w:eastAsia="x-none"/>
        </w:rPr>
        <w:t xml:space="preserve">nie </w:t>
      </w:r>
      <w:r w:rsidRPr="0034290C">
        <w:rPr>
          <w:bCs/>
          <w:iCs/>
          <w:sz w:val="22"/>
          <w:szCs w:val="22"/>
          <w:lang w:val="x-none" w:eastAsia="x-none"/>
        </w:rPr>
        <w:t>przewiduje udzielenie zamówień, o których mowa w art. 214 ust. 1 pkt 7 i 8 ustawy Pzp</w:t>
      </w:r>
      <w:r w:rsidR="009C663A" w:rsidRPr="0034290C">
        <w:rPr>
          <w:bCs/>
          <w:iCs/>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6"/>
      <w:r w:rsidRPr="00194A48">
        <w:rPr>
          <w:b/>
          <w:bCs/>
          <w:caps/>
          <w:kern w:val="32"/>
          <w:sz w:val="22"/>
          <w:szCs w:val="22"/>
        </w:rPr>
        <w:t>Termin wykonania zamówienia</w:t>
      </w:r>
      <w:bookmarkEnd w:id="7"/>
    </w:p>
    <w:p w14:paraId="7C1B20FC" w14:textId="2E38D4FF" w:rsidR="001B365B" w:rsidRPr="00194A48" w:rsidRDefault="004649E8" w:rsidP="001B365B">
      <w:pPr>
        <w:tabs>
          <w:tab w:val="left" w:pos="708"/>
        </w:tabs>
        <w:spacing w:before="120"/>
        <w:ind w:left="426"/>
        <w:jc w:val="both"/>
        <w:outlineLvl w:val="1"/>
        <w:rPr>
          <w:bCs/>
          <w:iCs/>
          <w:color w:val="000000"/>
          <w:sz w:val="22"/>
          <w:szCs w:val="22"/>
        </w:rPr>
      </w:pPr>
      <w:r w:rsidRPr="004649E8">
        <w:rPr>
          <w:bCs/>
          <w:iCs/>
          <w:color w:val="000000"/>
          <w:sz w:val="22"/>
          <w:szCs w:val="22"/>
        </w:rPr>
        <w:t>Przedmio</w:t>
      </w:r>
      <w:r w:rsidR="002F082E">
        <w:rPr>
          <w:bCs/>
          <w:iCs/>
          <w:color w:val="000000"/>
          <w:sz w:val="22"/>
          <w:szCs w:val="22"/>
        </w:rPr>
        <w:t xml:space="preserve">t zamówienia należy wykonać </w:t>
      </w:r>
      <w:r w:rsidRPr="004649E8">
        <w:rPr>
          <w:bCs/>
          <w:iCs/>
          <w:color w:val="000000"/>
          <w:sz w:val="22"/>
          <w:szCs w:val="22"/>
        </w:rPr>
        <w:t xml:space="preserve">w terminie </w:t>
      </w:r>
      <w:r w:rsidR="002F52C9" w:rsidRPr="002F52C9">
        <w:rPr>
          <w:b/>
          <w:bCs/>
          <w:iCs/>
          <w:color w:val="000000"/>
          <w:sz w:val="22"/>
          <w:szCs w:val="22"/>
        </w:rPr>
        <w:t>36 miesięcy  licząc od dnia rozpoczęcia świadczenia usługi  tj. 15.0</w:t>
      </w:r>
      <w:r w:rsidR="00BC1B95">
        <w:rPr>
          <w:b/>
          <w:bCs/>
          <w:iCs/>
          <w:color w:val="000000"/>
          <w:sz w:val="22"/>
          <w:szCs w:val="22"/>
        </w:rPr>
        <w:t>8</w:t>
      </w:r>
      <w:r w:rsidR="002F52C9" w:rsidRPr="002F52C9">
        <w:rPr>
          <w:b/>
          <w:bCs/>
          <w:iCs/>
          <w:color w:val="000000"/>
          <w:sz w:val="22"/>
          <w:szCs w:val="22"/>
        </w:rPr>
        <w:t>.2022 r.</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7"/>
      <w:r w:rsidRPr="00194A48">
        <w:rPr>
          <w:b/>
          <w:bCs/>
          <w:caps/>
          <w:kern w:val="32"/>
          <w:sz w:val="22"/>
          <w:szCs w:val="22"/>
        </w:rPr>
        <w:t>Informacja o warunkach udziału w postępowaniu</w:t>
      </w:r>
      <w:bookmarkEnd w:id="8"/>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na podstawie art. 112 ustawy Pzp określa następujące warunki udziału 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08E59683" w14:textId="05A12053" w:rsidR="002F082E" w:rsidRDefault="002F082E" w:rsidP="0034290C">
            <w:pPr>
              <w:jc w:val="both"/>
              <w:rPr>
                <w:sz w:val="22"/>
                <w:szCs w:val="22"/>
              </w:rPr>
            </w:pPr>
            <w:r w:rsidRPr="002F082E">
              <w:rPr>
                <w:bCs/>
                <w:sz w:val="22"/>
                <w:szCs w:val="22"/>
              </w:rPr>
              <w:t>O udzielenie zamówienia publicznego mogą ubiegać się wykonawcy, którzy spełniają warunki, dotyczące posiadania zdolności ekonomicznej lub finansowej.</w:t>
            </w:r>
          </w:p>
          <w:p w14:paraId="6B19B0BB" w14:textId="4CB52EF2" w:rsidR="00C90469" w:rsidRPr="00194A48" w:rsidRDefault="0034290C" w:rsidP="0034290C">
            <w:pPr>
              <w:jc w:val="both"/>
              <w:rPr>
                <w:sz w:val="22"/>
                <w:szCs w:val="22"/>
              </w:rPr>
            </w:pPr>
            <w:r w:rsidRPr="0034290C">
              <w:rPr>
                <w:sz w:val="22"/>
                <w:szCs w:val="22"/>
              </w:rPr>
              <w:t>Ocena spełniania warunków udziału w postępowaniu będzie dokonana na podstawie oświadczenia o spełnieniu warunków udziału w postępowaniu 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7B5D35">
            <w:pPr>
              <w:jc w:val="both"/>
              <w:rPr>
                <w:b/>
                <w:bCs/>
                <w:sz w:val="22"/>
                <w:szCs w:val="22"/>
              </w:rPr>
            </w:pPr>
            <w:r w:rsidRPr="00194A48">
              <w:rPr>
                <w:b/>
                <w:bCs/>
                <w:sz w:val="22"/>
                <w:szCs w:val="22"/>
              </w:rPr>
              <w:t>Zdolność techniczna lub zawodowa</w:t>
            </w:r>
          </w:p>
          <w:p w14:paraId="6D8115D5" w14:textId="56776D63" w:rsidR="002F082E" w:rsidRDefault="002F082E" w:rsidP="007B5D35">
            <w:pPr>
              <w:jc w:val="both"/>
              <w:rPr>
                <w:sz w:val="22"/>
                <w:szCs w:val="22"/>
              </w:rPr>
            </w:pPr>
            <w:r w:rsidRPr="002F082E">
              <w:rPr>
                <w:bCs/>
                <w:sz w:val="22"/>
                <w:szCs w:val="22"/>
              </w:rPr>
              <w:t>O udzielenie zamówienia publicznego mogą ubiegać się wykonawcy, którzy spełniają warunki, dotyczące posiadania zdolności technicznych lub zawodowych.</w:t>
            </w:r>
          </w:p>
          <w:p w14:paraId="44B3EEDB" w14:textId="0D3BA364" w:rsidR="00B7699A" w:rsidRPr="00194A48" w:rsidRDefault="0034290C" w:rsidP="007B5D35">
            <w:pPr>
              <w:jc w:val="both"/>
              <w:rPr>
                <w:sz w:val="22"/>
                <w:szCs w:val="22"/>
              </w:rPr>
            </w:pPr>
            <w:r w:rsidRPr="0034290C">
              <w:rPr>
                <w:sz w:val="22"/>
                <w:szCs w:val="22"/>
              </w:rPr>
              <w:t>Ocena spełniania warunków udziału w postępowaniu będzie dokonana na podstawie oświadczenia o spełnieniu warunków udziału w postępowaniu wg formuły spełnia/nie spełnia.</w:t>
            </w:r>
          </w:p>
        </w:tc>
      </w:tr>
      <w:tr w:rsidR="0034290C" w:rsidRPr="00194A48" w14:paraId="60B228CD" w14:textId="77777777" w:rsidTr="000C1025">
        <w:tc>
          <w:tcPr>
            <w:tcW w:w="709" w:type="dxa"/>
            <w:tcBorders>
              <w:top w:val="single" w:sz="4" w:space="0" w:color="auto"/>
              <w:left w:val="single" w:sz="4" w:space="0" w:color="auto"/>
              <w:bottom w:val="single" w:sz="4" w:space="0" w:color="auto"/>
              <w:right w:val="single" w:sz="4" w:space="0" w:color="auto"/>
            </w:tcBorders>
          </w:tcPr>
          <w:p w14:paraId="6AD62D40" w14:textId="2DD423FB" w:rsidR="0034290C" w:rsidRPr="00194A48" w:rsidRDefault="0034290C" w:rsidP="000E46A5">
            <w:pPr>
              <w:spacing w:before="60" w:after="120"/>
              <w:jc w:val="center"/>
              <w:rPr>
                <w:sz w:val="22"/>
                <w:szCs w:val="22"/>
              </w:rPr>
            </w:pPr>
            <w:r>
              <w:rPr>
                <w:sz w:val="22"/>
                <w:szCs w:val="22"/>
              </w:rPr>
              <w:t>3</w:t>
            </w:r>
          </w:p>
        </w:tc>
        <w:tc>
          <w:tcPr>
            <w:tcW w:w="8505" w:type="dxa"/>
            <w:tcBorders>
              <w:top w:val="single" w:sz="4" w:space="0" w:color="auto"/>
              <w:left w:val="single" w:sz="4" w:space="0" w:color="auto"/>
              <w:bottom w:val="single" w:sz="4" w:space="0" w:color="auto"/>
              <w:right w:val="single" w:sz="4" w:space="0" w:color="auto"/>
            </w:tcBorders>
          </w:tcPr>
          <w:p w14:paraId="7C424954" w14:textId="77777777" w:rsidR="0034290C" w:rsidRPr="0034290C" w:rsidRDefault="0034290C" w:rsidP="0034290C">
            <w:pPr>
              <w:jc w:val="both"/>
              <w:rPr>
                <w:b/>
                <w:bCs/>
                <w:sz w:val="22"/>
                <w:szCs w:val="22"/>
              </w:rPr>
            </w:pPr>
            <w:r w:rsidRPr="0034290C">
              <w:rPr>
                <w:b/>
                <w:bCs/>
                <w:sz w:val="22"/>
                <w:szCs w:val="22"/>
              </w:rPr>
              <w:t>Zdolność do występowania w obrocie gospodarczym</w:t>
            </w:r>
          </w:p>
          <w:p w14:paraId="3592ED9B" w14:textId="16041B0C" w:rsidR="0034290C" w:rsidRPr="0034290C" w:rsidRDefault="0034290C" w:rsidP="0034290C">
            <w:pPr>
              <w:jc w:val="both"/>
              <w:rPr>
                <w:bCs/>
                <w:sz w:val="22"/>
                <w:szCs w:val="22"/>
              </w:rPr>
            </w:pPr>
            <w:r w:rsidRPr="0034290C">
              <w:rPr>
                <w:bCs/>
                <w:sz w:val="22"/>
                <w:szCs w:val="22"/>
              </w:rPr>
              <w:t>O udzielenie zamówienia publicznego mogą ubiegać się wykonawcy, którzy spełniają warunki, dotyczące posiadania zdolności do występowania w obrocie gospodarczym. Ocena spełniania warunków udziału w postępowaniu będzie dokonana na podstawie oświadczenia o spełnieniu warunków udziału w postępowaniu wg formuły 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2BF5A195" w:rsidR="00C90469" w:rsidRPr="00194A48" w:rsidRDefault="0034290C" w:rsidP="000E46A5">
            <w:pPr>
              <w:spacing w:before="60" w:after="120"/>
              <w:jc w:val="center"/>
              <w:rPr>
                <w:sz w:val="22"/>
                <w:szCs w:val="22"/>
              </w:rPr>
            </w:pPr>
            <w:r>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7B5D35">
            <w:pPr>
              <w:jc w:val="both"/>
              <w:rPr>
                <w:b/>
                <w:bCs/>
                <w:sz w:val="22"/>
                <w:szCs w:val="22"/>
              </w:rPr>
            </w:pPr>
            <w:r w:rsidRPr="00194A48">
              <w:rPr>
                <w:b/>
                <w:bCs/>
                <w:sz w:val="22"/>
                <w:szCs w:val="22"/>
              </w:rPr>
              <w:t>Uprawnienia do prowadzenia określonej działalności gospodarczej lub zawodowej, o ile wynika to z odrębnych przepisów</w:t>
            </w:r>
          </w:p>
          <w:p w14:paraId="3EAC594A" w14:textId="15A32AC2" w:rsidR="002F082E" w:rsidRPr="002F082E" w:rsidRDefault="002F082E" w:rsidP="007B5D35">
            <w:pPr>
              <w:jc w:val="both"/>
              <w:rPr>
                <w:b/>
                <w:bCs/>
                <w:sz w:val="22"/>
                <w:szCs w:val="22"/>
              </w:rPr>
            </w:pPr>
            <w:r w:rsidRPr="002F082E">
              <w:rPr>
                <w:bCs/>
                <w:sz w:val="22"/>
                <w:szCs w:val="22"/>
              </w:rPr>
              <w:t>O udzielenie zamówienia publicznego mogą ubiegać się wykonawcy, którzy spełniają warunki, dotyczące posiadania</w:t>
            </w:r>
            <w:r w:rsidRPr="002F082E">
              <w:rPr>
                <w:b/>
                <w:bCs/>
                <w:sz w:val="22"/>
                <w:szCs w:val="22"/>
              </w:rPr>
              <w:t xml:space="preserve"> </w:t>
            </w:r>
            <w:r w:rsidRPr="002F082E">
              <w:rPr>
                <w:bCs/>
                <w:sz w:val="22"/>
                <w:szCs w:val="22"/>
              </w:rPr>
              <w:t>uprawnienia do prowadzenia określonej działalności gospodarczej lub zawodowej, o ile wynika to z odrębnych przepisów.</w:t>
            </w:r>
          </w:p>
          <w:p w14:paraId="3CE2FE34" w14:textId="496F8E3B" w:rsidR="00C90469" w:rsidRPr="00194A48" w:rsidRDefault="00B5518D" w:rsidP="002F082E">
            <w:pPr>
              <w:jc w:val="both"/>
              <w:rPr>
                <w:sz w:val="22"/>
                <w:szCs w:val="22"/>
              </w:rPr>
            </w:pPr>
            <w:r w:rsidRPr="0034290C">
              <w:rPr>
                <w:sz w:val="22"/>
                <w:szCs w:val="22"/>
              </w:rPr>
              <w:t xml:space="preserve">Ocena spełnienia w/w warunku nastąpi na podstawie </w:t>
            </w:r>
            <w:r w:rsidR="002F082E">
              <w:rPr>
                <w:sz w:val="22"/>
                <w:szCs w:val="22"/>
              </w:rPr>
              <w:t xml:space="preserve">zezwolenia o którym mowa w  pkt 9.2.1 oraz </w:t>
            </w:r>
            <w:r w:rsidRPr="0034290C">
              <w:rPr>
                <w:sz w:val="22"/>
                <w:szCs w:val="22"/>
              </w:rPr>
              <w:t xml:space="preserve"> </w:t>
            </w:r>
            <w:r w:rsidR="002F082E" w:rsidRPr="002F082E">
              <w:rPr>
                <w:bCs/>
                <w:sz w:val="22"/>
                <w:szCs w:val="22"/>
              </w:rPr>
              <w:t>oświadczenia o spełnieniu warunków udziału w postępowaniu</w:t>
            </w:r>
            <w:r w:rsidR="002F082E" w:rsidRPr="002F082E">
              <w:rPr>
                <w:sz w:val="22"/>
                <w:szCs w:val="22"/>
              </w:rPr>
              <w:t xml:space="preserve"> </w:t>
            </w:r>
            <w:r w:rsidRPr="0034290C">
              <w:rPr>
                <w:sz w:val="22"/>
                <w:szCs w:val="22"/>
              </w:rPr>
              <w:t>wg formuły spełnia/nie spełnia</w:t>
            </w:r>
            <w:r w:rsidR="007B5D35" w:rsidRPr="0034290C">
              <w:rPr>
                <w:sz w:val="22"/>
                <w:szCs w:val="22"/>
              </w:rPr>
              <w:t>.</w:t>
            </w:r>
          </w:p>
        </w:tc>
      </w:tr>
    </w:tbl>
    <w:p w14:paraId="69A2C3E0" w14:textId="77777777"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7C054B0E" w14:textId="77777777" w:rsidR="00C90469" w:rsidRPr="00194A48"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 wobec którego zachodzą podstawy wykluczenia, o których mowa w art. 108 ustawy Pzp.</w:t>
      </w:r>
    </w:p>
    <w:p w14:paraId="721D5823" w14:textId="77777777"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Zamawiający, na podstawie art. 109 ust. 1 ustawy Pzp, wykluczy również z postępowania o udzielenie zamówienia Wykonawcę:</w:t>
      </w:r>
    </w:p>
    <w:p w14:paraId="6ACB20E3" w14:textId="77777777" w:rsidR="00C90469" w:rsidRPr="00194A48" w:rsidRDefault="00C90469" w:rsidP="00C52C5F">
      <w:pPr>
        <w:numPr>
          <w:ilvl w:val="0"/>
          <w:numId w:val="4"/>
        </w:numPr>
        <w:tabs>
          <w:tab w:val="left" w:pos="708"/>
        </w:tabs>
        <w:ind w:left="851" w:hanging="357"/>
        <w:jc w:val="both"/>
        <w:outlineLvl w:val="1"/>
        <w:rPr>
          <w:bCs/>
          <w:iCs/>
          <w:color w:val="000000"/>
          <w:sz w:val="22"/>
          <w:szCs w:val="22"/>
        </w:rPr>
      </w:pPr>
      <w:r w:rsidRPr="00194A48">
        <w:rPr>
          <w:bCs/>
          <w:iCs/>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DB98D25" w14:textId="77777777" w:rsidR="001B365B" w:rsidRPr="00194A48" w:rsidRDefault="00C90469" w:rsidP="00C52C5F">
      <w:pPr>
        <w:numPr>
          <w:ilvl w:val="0"/>
          <w:numId w:val="4"/>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77777777"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lastRenderedPageBreak/>
        <w:t xml:space="preserve">Zgodnie z art. 110 ustawy Pzp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001B365B"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9" w:name="_Toc258314248"/>
      <w:r w:rsidRPr="00194A48">
        <w:rPr>
          <w:b/>
          <w:bCs/>
          <w:caps/>
          <w:kern w:val="32"/>
          <w:sz w:val="22"/>
          <w:szCs w:val="22"/>
        </w:rPr>
        <w:t>informacja o podmiotowych środkach dowodowych</w:t>
      </w:r>
      <w:bookmarkEnd w:id="9"/>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5AFB6914" w:rsidR="004B3D0E" w:rsidRPr="00194A48" w:rsidRDefault="004B3D0E" w:rsidP="0034290C">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r w:rsidR="00C44BB5" w:rsidRPr="00C44BB5">
              <w:rPr>
                <w:bCs/>
                <w:iCs/>
                <w:color w:val="FF0000"/>
                <w:sz w:val="22"/>
                <w:szCs w:val="22"/>
              </w:rPr>
              <w:t xml:space="preserve"> </w:t>
            </w:r>
            <w:r w:rsidR="00C44BB5" w:rsidRPr="00C44BB5">
              <w:rPr>
                <w:bCs/>
                <w:iCs/>
                <w:sz w:val="22"/>
                <w:szCs w:val="22"/>
              </w:rPr>
              <w:t xml:space="preserve">zgodnie z załącznikiem Nr </w:t>
            </w:r>
            <w:r w:rsidR="00FB1A41">
              <w:rPr>
                <w:bCs/>
                <w:iCs/>
                <w:sz w:val="22"/>
                <w:szCs w:val="22"/>
              </w:rPr>
              <w:t>2</w:t>
            </w:r>
            <w:r w:rsidR="00C44BB5" w:rsidRPr="00C44BB5">
              <w:rPr>
                <w:bCs/>
                <w:iCs/>
                <w:sz w:val="22"/>
                <w:szCs w:val="22"/>
              </w:rPr>
              <w:t xml:space="preserve"> do SWZ.</w:t>
            </w:r>
            <w:r w:rsidR="00B17E82" w:rsidRPr="00B17E82">
              <w:rPr>
                <w:bCs/>
                <w:iCs/>
                <w:color w:val="000000"/>
                <w:sz w:val="22"/>
                <w:szCs w:val="22"/>
              </w:rPr>
              <w:t xml:space="preserve"> </w:t>
            </w:r>
          </w:p>
        </w:tc>
      </w:tr>
      <w:tr w:rsidR="0034290C" w:rsidRPr="00194A48" w14:paraId="140B7B1A" w14:textId="77777777" w:rsidTr="0051546B">
        <w:tc>
          <w:tcPr>
            <w:tcW w:w="709" w:type="dxa"/>
            <w:tcBorders>
              <w:top w:val="single" w:sz="4" w:space="0" w:color="auto"/>
              <w:left w:val="single" w:sz="4" w:space="0" w:color="auto"/>
              <w:bottom w:val="single" w:sz="4" w:space="0" w:color="auto"/>
              <w:right w:val="single" w:sz="4" w:space="0" w:color="auto"/>
            </w:tcBorders>
          </w:tcPr>
          <w:p w14:paraId="45B18D0B" w14:textId="177E53B0" w:rsidR="0034290C" w:rsidRPr="00194A48" w:rsidRDefault="0034290C" w:rsidP="000E46A5">
            <w:pPr>
              <w:spacing w:before="60" w:after="120"/>
              <w:jc w:val="center"/>
              <w:rPr>
                <w:sz w:val="22"/>
                <w:szCs w:val="22"/>
              </w:rPr>
            </w:pPr>
            <w:r>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71BF806" w14:textId="77777777" w:rsidR="0034290C" w:rsidRPr="0034290C" w:rsidRDefault="0034290C" w:rsidP="0034290C">
            <w:pPr>
              <w:spacing w:before="60" w:after="60"/>
              <w:jc w:val="both"/>
              <w:rPr>
                <w:b/>
                <w:sz w:val="22"/>
                <w:szCs w:val="22"/>
              </w:rPr>
            </w:pPr>
            <w:r w:rsidRPr="0034290C">
              <w:rPr>
                <w:b/>
                <w:sz w:val="22"/>
                <w:szCs w:val="22"/>
              </w:rPr>
              <w:t>Zobowiązanie podmiotu udostępniającego zasoby</w:t>
            </w:r>
          </w:p>
          <w:p w14:paraId="477CA67A" w14:textId="38FAD150" w:rsidR="0034290C" w:rsidRPr="0034290C" w:rsidRDefault="0034290C" w:rsidP="0034290C">
            <w:pPr>
              <w:spacing w:before="60" w:after="60"/>
              <w:jc w:val="both"/>
              <w:rPr>
                <w:sz w:val="22"/>
                <w:szCs w:val="22"/>
              </w:rPr>
            </w:pPr>
            <w:r w:rsidRPr="0034290C">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34290C">
              <w:rPr>
                <w:bCs/>
                <w:iCs/>
                <w:sz w:val="22"/>
                <w:szCs w:val="22"/>
              </w:rPr>
              <w:t xml:space="preserve"> zgodnie z załącznikiem Nr </w:t>
            </w:r>
            <w:r>
              <w:rPr>
                <w:bCs/>
                <w:iCs/>
                <w:sz w:val="22"/>
                <w:szCs w:val="22"/>
              </w:rPr>
              <w:t>4</w:t>
            </w:r>
            <w:r w:rsidRPr="0034290C">
              <w:rPr>
                <w:bCs/>
                <w:iCs/>
                <w:sz w:val="22"/>
                <w:szCs w:val="22"/>
              </w:rPr>
              <w:t xml:space="preserve"> do SWZ</w:t>
            </w:r>
            <w:r w:rsidRPr="0034290C">
              <w:rPr>
                <w:sz w:val="22"/>
                <w:szCs w:val="22"/>
              </w:rPr>
              <w:t>.</w:t>
            </w:r>
          </w:p>
        </w:tc>
      </w:tr>
    </w:tbl>
    <w:p w14:paraId="18878D3D" w14:textId="77777777" w:rsidR="00C90469"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7AE08020" w14:textId="77777777" w:rsidR="00B17E82" w:rsidRDefault="00B17E82" w:rsidP="00B17E82">
      <w:pPr>
        <w:spacing w:before="120"/>
        <w:ind w:left="680"/>
        <w:jc w:val="both"/>
        <w:outlineLvl w:val="1"/>
        <w:rPr>
          <w:bCs/>
          <w:iCs/>
          <w:color w:val="000000"/>
          <w:sz w:val="22"/>
          <w:szCs w:val="22"/>
        </w:rPr>
      </w:pPr>
    </w:p>
    <w:p w14:paraId="0501B9CF" w14:textId="77777777" w:rsidR="00B17E82" w:rsidRPr="00B17E82" w:rsidRDefault="00B17E82" w:rsidP="00C52C5F">
      <w:pPr>
        <w:numPr>
          <w:ilvl w:val="0"/>
          <w:numId w:val="5"/>
        </w:numPr>
        <w:spacing w:before="120"/>
        <w:jc w:val="both"/>
        <w:outlineLvl w:val="1"/>
        <w:rPr>
          <w:bCs/>
          <w:iCs/>
          <w:color w:val="000000"/>
          <w:sz w:val="22"/>
          <w:szCs w:val="22"/>
        </w:rPr>
      </w:pPr>
      <w:r w:rsidRPr="00B17E82">
        <w:rPr>
          <w:bCs/>
          <w:iCs/>
          <w:color w:val="000000"/>
          <w:sz w:val="22"/>
          <w:szCs w:val="22"/>
        </w:rPr>
        <w:t>W celu potwierdzenia spełniania przez Wykonawcę warunków udziału w postępowaniu:</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B17E82" w:rsidRPr="00B17E82" w14:paraId="040BC885" w14:textId="77777777" w:rsidTr="007B5DD5">
        <w:tc>
          <w:tcPr>
            <w:tcW w:w="709" w:type="dxa"/>
            <w:tcBorders>
              <w:top w:val="single" w:sz="4" w:space="0" w:color="auto"/>
              <w:left w:val="single" w:sz="4" w:space="0" w:color="auto"/>
              <w:bottom w:val="single" w:sz="4" w:space="0" w:color="auto"/>
              <w:right w:val="single" w:sz="4" w:space="0" w:color="auto"/>
            </w:tcBorders>
            <w:hideMark/>
          </w:tcPr>
          <w:p w14:paraId="192A3E6F" w14:textId="77777777" w:rsidR="00B17E82" w:rsidRPr="00B17E82" w:rsidRDefault="00B17E82" w:rsidP="00B17E82">
            <w:pPr>
              <w:spacing w:before="120"/>
              <w:jc w:val="both"/>
              <w:outlineLvl w:val="1"/>
              <w:rPr>
                <w:bCs/>
                <w:iCs/>
                <w:color w:val="000000"/>
                <w:sz w:val="22"/>
                <w:szCs w:val="22"/>
              </w:rPr>
            </w:pPr>
            <w:r w:rsidRPr="00B17E82">
              <w:rPr>
                <w:b/>
                <w:bCs/>
                <w:iCs/>
                <w:color w:val="000000"/>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04A9E03A" w14:textId="77777777" w:rsidR="00B17E82" w:rsidRPr="00B17E82" w:rsidRDefault="00B17E82" w:rsidP="00B17E82">
            <w:pPr>
              <w:spacing w:before="120"/>
              <w:jc w:val="both"/>
              <w:outlineLvl w:val="1"/>
              <w:rPr>
                <w:bCs/>
                <w:iCs/>
                <w:color w:val="000000"/>
                <w:sz w:val="22"/>
                <w:szCs w:val="22"/>
              </w:rPr>
            </w:pPr>
            <w:r w:rsidRPr="00B17E82">
              <w:rPr>
                <w:b/>
                <w:bCs/>
                <w:iCs/>
                <w:color w:val="000000"/>
                <w:sz w:val="22"/>
                <w:szCs w:val="22"/>
              </w:rPr>
              <w:t>Wymagany dokument</w:t>
            </w:r>
          </w:p>
        </w:tc>
      </w:tr>
      <w:tr w:rsidR="00B17E82" w:rsidRPr="00B17E82" w14:paraId="00D0AF8E" w14:textId="77777777" w:rsidTr="007B5DD5">
        <w:tc>
          <w:tcPr>
            <w:tcW w:w="709" w:type="dxa"/>
            <w:tcBorders>
              <w:top w:val="single" w:sz="4" w:space="0" w:color="auto"/>
              <w:left w:val="single" w:sz="4" w:space="0" w:color="auto"/>
              <w:bottom w:val="single" w:sz="4" w:space="0" w:color="auto"/>
              <w:right w:val="single" w:sz="4" w:space="0" w:color="auto"/>
            </w:tcBorders>
            <w:hideMark/>
          </w:tcPr>
          <w:p w14:paraId="531859AD" w14:textId="77777777" w:rsidR="00B17E82" w:rsidRPr="00B17E82" w:rsidRDefault="00B17E82" w:rsidP="00B17E82">
            <w:pPr>
              <w:spacing w:before="120"/>
              <w:jc w:val="both"/>
              <w:outlineLvl w:val="1"/>
              <w:rPr>
                <w:bCs/>
                <w:iCs/>
                <w:color w:val="000000"/>
                <w:sz w:val="22"/>
                <w:szCs w:val="22"/>
              </w:rPr>
            </w:pPr>
            <w:r w:rsidRPr="00B17E82">
              <w:rPr>
                <w:bCs/>
                <w:iCs/>
                <w:color w:val="000000"/>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68352700" w14:textId="2E7F83C6" w:rsidR="00B17E82" w:rsidRPr="00B17E82" w:rsidRDefault="00B17E82" w:rsidP="00B17E82">
            <w:pPr>
              <w:spacing w:before="120"/>
              <w:jc w:val="both"/>
              <w:outlineLvl w:val="1"/>
              <w:rPr>
                <w:bCs/>
                <w:iCs/>
                <w:color w:val="000000"/>
                <w:sz w:val="22"/>
                <w:szCs w:val="22"/>
              </w:rPr>
            </w:pPr>
            <w:r>
              <w:rPr>
                <w:b/>
                <w:bCs/>
                <w:iCs/>
                <w:color w:val="000000"/>
                <w:sz w:val="22"/>
                <w:szCs w:val="22"/>
              </w:rPr>
              <w:t>Zezwolenie na wykonywanie działalności ubezpieczeniowej</w:t>
            </w:r>
          </w:p>
          <w:p w14:paraId="5A260D14" w14:textId="4390D235" w:rsidR="00B17E82" w:rsidRPr="00B17E82" w:rsidRDefault="00B17E82" w:rsidP="00B17E82">
            <w:pPr>
              <w:spacing w:before="120"/>
              <w:jc w:val="both"/>
              <w:outlineLvl w:val="1"/>
              <w:rPr>
                <w:bCs/>
                <w:iCs/>
                <w:color w:val="000000"/>
                <w:sz w:val="22"/>
                <w:szCs w:val="22"/>
              </w:rPr>
            </w:pPr>
            <w:r w:rsidRPr="00B17E82">
              <w:rPr>
                <w:bCs/>
                <w:iCs/>
                <w:color w:val="000000"/>
                <w:sz w:val="22"/>
                <w:szCs w:val="22"/>
              </w:rPr>
              <w:t>Zezwolenie na wykonywanie działalności ubezpieczeniowej na terenie Rzeczpospolitej Polskiej</w:t>
            </w:r>
            <w:r w:rsidR="0034290C">
              <w:rPr>
                <w:bCs/>
                <w:iCs/>
                <w:color w:val="000000"/>
                <w:sz w:val="22"/>
                <w:szCs w:val="22"/>
              </w:rPr>
              <w:t xml:space="preserve">, zgodnie z ustawą z dnia 11 września </w:t>
            </w:r>
            <w:r w:rsidRPr="00B17E82">
              <w:rPr>
                <w:bCs/>
                <w:iCs/>
                <w:color w:val="000000"/>
                <w:sz w:val="22"/>
                <w:szCs w:val="22"/>
              </w:rPr>
              <w:t>2015r.  o działalności ubezpieczeniowej i reasekuracyjnej (tekst jedn. Dz. U. z 2021 r. poz. 1130 z późn. zm.), w zakresie tożsamym z przedmiotem niniejszego  zamówienia lub, w przypadku prowadzenia działalności ubezpieczeniowej na innej podstawie niż  zezwolenie, inny dokument potwierdzający, że Wykonawca uprawniony jest do wykonywania  działalność ubezpieczeniowej na terenie Rzeczpospolitej Polskiej w zakresie tożsamym  z przedmiotem niniejszego zamówienia.</w:t>
            </w:r>
          </w:p>
        </w:tc>
      </w:tr>
    </w:tbl>
    <w:p w14:paraId="11A057AB" w14:textId="77777777" w:rsidR="00B17E82" w:rsidRPr="00194A48" w:rsidRDefault="00B17E82" w:rsidP="00B17E82">
      <w:pPr>
        <w:spacing w:before="120"/>
        <w:jc w:val="both"/>
        <w:outlineLvl w:val="1"/>
        <w:rPr>
          <w:bCs/>
          <w:iCs/>
          <w:color w:val="000000"/>
          <w:sz w:val="22"/>
          <w:szCs w:val="22"/>
        </w:rPr>
      </w:pPr>
    </w:p>
    <w:p w14:paraId="58B0AA98" w14:textId="0D956013" w:rsidR="00C90469" w:rsidRPr="00B17E82" w:rsidRDefault="00C90469" w:rsidP="00C52C5F">
      <w:pPr>
        <w:pStyle w:val="Akapitzlist"/>
        <w:numPr>
          <w:ilvl w:val="0"/>
          <w:numId w:val="5"/>
        </w:numPr>
        <w:tabs>
          <w:tab w:val="left" w:pos="708"/>
        </w:tabs>
        <w:spacing w:before="120" w:after="60"/>
        <w:jc w:val="both"/>
        <w:outlineLvl w:val="1"/>
        <w:rPr>
          <w:rFonts w:ascii="Times New Roman" w:hAnsi="Times New Roman"/>
          <w:bCs/>
          <w:iCs/>
          <w:color w:val="000000"/>
        </w:rPr>
      </w:pPr>
      <w:r w:rsidRPr="00B17E82">
        <w:rPr>
          <w:rFonts w:ascii="Times New Roman" w:hAnsi="Times New Roman"/>
          <w:bCs/>
          <w:iCs/>
          <w:color w:val="000000"/>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 xml:space="preserve">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t>
            </w:r>
            <w:r w:rsidRPr="00194A48">
              <w:rPr>
                <w:sz w:val="22"/>
                <w:szCs w:val="22"/>
              </w:rPr>
              <w:lastRenderedPageBreak/>
              <w:t>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7777777" w:rsidR="00C90469" w:rsidRPr="00194A48" w:rsidRDefault="00C90469" w:rsidP="000E46A5">
            <w:pPr>
              <w:spacing w:before="60" w:after="120"/>
              <w:jc w:val="both"/>
              <w:rPr>
                <w:sz w:val="22"/>
                <w:szCs w:val="22"/>
              </w:rPr>
            </w:pPr>
            <w:r w:rsidRPr="00194A48">
              <w:rPr>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77777777" w:rsidR="00C90469" w:rsidRPr="00194A48" w:rsidRDefault="00C90469" w:rsidP="000E46A5">
            <w:pPr>
              <w:spacing w:before="60" w:after="120"/>
              <w:jc w:val="both"/>
              <w:rPr>
                <w:sz w:val="22"/>
                <w:szCs w:val="22"/>
              </w:rPr>
            </w:pPr>
            <w:r w:rsidRPr="0034290C">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2D7273CB" w:rsidR="004E4A73" w:rsidRPr="00194A48" w:rsidRDefault="004E4A73" w:rsidP="004E4A73">
            <w:pPr>
              <w:spacing w:before="60" w:after="120"/>
              <w:jc w:val="both"/>
              <w:rPr>
                <w:b/>
                <w:bCs/>
                <w:sz w:val="22"/>
                <w:szCs w:val="22"/>
              </w:rPr>
            </w:pPr>
            <w:r w:rsidRPr="00194A48">
              <w:rPr>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44BB5" w:rsidRPr="00C44BB5">
              <w:rPr>
                <w:bCs/>
                <w:iCs/>
                <w:color w:val="FF0000"/>
                <w:sz w:val="22"/>
                <w:szCs w:val="22"/>
              </w:rPr>
              <w:t xml:space="preserve"> </w:t>
            </w:r>
            <w:r w:rsidR="00C44BB5" w:rsidRPr="00C44BB5">
              <w:rPr>
                <w:bCs/>
                <w:iCs/>
                <w:sz w:val="22"/>
                <w:szCs w:val="22"/>
              </w:rPr>
              <w:t xml:space="preserve">zgodnie z załącznikiem </w:t>
            </w:r>
            <w:r w:rsidR="00C44BB5" w:rsidRPr="00706F07">
              <w:rPr>
                <w:bCs/>
                <w:iCs/>
                <w:sz w:val="22"/>
                <w:szCs w:val="22"/>
              </w:rPr>
              <w:t xml:space="preserve">Nr </w:t>
            </w:r>
            <w:r w:rsidR="00FB1A41">
              <w:rPr>
                <w:bCs/>
                <w:iCs/>
                <w:sz w:val="22"/>
                <w:szCs w:val="22"/>
              </w:rPr>
              <w:t>3</w:t>
            </w:r>
            <w:r w:rsidR="00C44BB5" w:rsidRPr="00706F07">
              <w:rPr>
                <w:bCs/>
                <w:iCs/>
                <w:sz w:val="22"/>
                <w:szCs w:val="22"/>
              </w:rPr>
              <w:t xml:space="preserve"> do SWZ.</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C52C5F">
      <w:pPr>
        <w:numPr>
          <w:ilvl w:val="0"/>
          <w:numId w:val="5"/>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10"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C52C5F">
      <w:pPr>
        <w:numPr>
          <w:ilvl w:val="0"/>
          <w:numId w:val="6"/>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C52C5F">
      <w:pPr>
        <w:numPr>
          <w:ilvl w:val="0"/>
          <w:numId w:val="7"/>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C52C5F">
      <w:pPr>
        <w:numPr>
          <w:ilvl w:val="0"/>
          <w:numId w:val="7"/>
        </w:numPr>
        <w:tabs>
          <w:tab w:val="left" w:pos="708"/>
        </w:tabs>
        <w:spacing w:before="120"/>
        <w:ind w:left="993"/>
        <w:jc w:val="both"/>
        <w:outlineLvl w:val="1"/>
        <w:rPr>
          <w:bCs/>
          <w:iCs/>
          <w:color w:val="000000"/>
          <w:sz w:val="22"/>
          <w:szCs w:val="22"/>
        </w:rPr>
      </w:pPr>
      <w:r w:rsidRPr="00194A48">
        <w:rPr>
          <w:bCs/>
          <w:iCs/>
          <w:color w:val="000000"/>
          <w:sz w:val="22"/>
          <w:szCs w:val="22"/>
        </w:rPr>
        <w:lastRenderedPageBreak/>
        <w:t>sposób i okres udostępnienia Wykonawcy i wykorzystania przez niego zasobów podmiotu udostępniającego te zasoby przy wykonywaniu zamówienia;</w:t>
      </w:r>
    </w:p>
    <w:p w14:paraId="3466EBAD" w14:textId="77777777" w:rsidR="00C90469" w:rsidRPr="00194A48" w:rsidRDefault="00C90469" w:rsidP="00C52C5F">
      <w:pPr>
        <w:numPr>
          <w:ilvl w:val="0"/>
          <w:numId w:val="7"/>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C52C5F">
      <w:pPr>
        <w:numPr>
          <w:ilvl w:val="0"/>
          <w:numId w:val="6"/>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C52C5F">
      <w:pPr>
        <w:numPr>
          <w:ilvl w:val="0"/>
          <w:numId w:val="6"/>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1"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1"/>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EE502E" w:rsidRDefault="00C90469" w:rsidP="00C90469">
      <w:pPr>
        <w:numPr>
          <w:ilvl w:val="1"/>
          <w:numId w:val="1"/>
        </w:numPr>
        <w:spacing w:before="120"/>
        <w:jc w:val="both"/>
        <w:outlineLvl w:val="1"/>
        <w:rPr>
          <w:bCs/>
          <w:iCs/>
          <w:sz w:val="22"/>
          <w:szCs w:val="22"/>
        </w:rPr>
      </w:pPr>
      <w:r w:rsidRPr="00EE502E">
        <w:rPr>
          <w:bCs/>
          <w:iCs/>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77777777" w:rsidR="001B365B" w:rsidRPr="00EE502E" w:rsidRDefault="00C90469" w:rsidP="00C90469">
      <w:pPr>
        <w:numPr>
          <w:ilvl w:val="1"/>
          <w:numId w:val="1"/>
        </w:numPr>
        <w:spacing w:before="120"/>
        <w:jc w:val="both"/>
        <w:outlineLvl w:val="1"/>
        <w:rPr>
          <w:bCs/>
          <w:iCs/>
          <w:sz w:val="22"/>
          <w:szCs w:val="22"/>
        </w:rPr>
      </w:pPr>
      <w:r w:rsidRPr="00EE502E">
        <w:rPr>
          <w:bCs/>
          <w:iCs/>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EE502E">
        <w:rPr>
          <w:bCs/>
          <w:iCs/>
          <w:sz w:val="22"/>
          <w:szCs w:val="22"/>
        </w:rPr>
        <w:t>zarząda</w:t>
      </w:r>
      <w:proofErr w:type="spellEnd"/>
      <w:r w:rsidRPr="00EE502E">
        <w:rPr>
          <w:bCs/>
          <w:iCs/>
          <w:sz w:val="22"/>
          <w:szCs w:val="22"/>
        </w:rPr>
        <w:t>,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34290C" w:rsidRDefault="00C90469" w:rsidP="00620AC1">
      <w:pPr>
        <w:numPr>
          <w:ilvl w:val="1"/>
          <w:numId w:val="1"/>
        </w:numPr>
        <w:spacing w:before="120"/>
        <w:jc w:val="both"/>
        <w:outlineLvl w:val="1"/>
        <w:rPr>
          <w:bCs/>
          <w:iCs/>
          <w:sz w:val="22"/>
          <w:szCs w:val="22"/>
        </w:rPr>
      </w:pPr>
      <w:r w:rsidRPr="0034290C">
        <w:rPr>
          <w:bCs/>
          <w:iCs/>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52A6073A" w14:textId="77777777" w:rsidR="00E3325D" w:rsidRPr="00E3325D"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C52C5F">
      <w:pPr>
        <w:numPr>
          <w:ilvl w:val="0"/>
          <w:numId w:val="8"/>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C52C5F">
      <w:pPr>
        <w:numPr>
          <w:ilvl w:val="0"/>
          <w:numId w:val="8"/>
        </w:numPr>
        <w:tabs>
          <w:tab w:val="left" w:pos="708"/>
        </w:tabs>
        <w:ind w:left="709"/>
        <w:jc w:val="both"/>
        <w:outlineLvl w:val="1"/>
        <w:rPr>
          <w:bCs/>
          <w:iCs/>
          <w:color w:val="000000"/>
          <w:sz w:val="22"/>
          <w:szCs w:val="22"/>
        </w:rPr>
      </w:pPr>
      <w:r w:rsidRPr="00194A48">
        <w:rPr>
          <w:bCs/>
          <w:iCs/>
          <w:color w:val="000000"/>
          <w:sz w:val="22"/>
          <w:szCs w:val="22"/>
        </w:rPr>
        <w:lastRenderedPageBreak/>
        <w:t>wszystkich Wykonawców ubiegających się wspólnie o udzielenie zamówienia;</w:t>
      </w:r>
    </w:p>
    <w:p w14:paraId="70DFFBE7" w14:textId="77777777" w:rsidR="001B365B" w:rsidRPr="00194A48" w:rsidRDefault="001B365B" w:rsidP="00C52C5F">
      <w:pPr>
        <w:numPr>
          <w:ilvl w:val="0"/>
          <w:numId w:val="8"/>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2" w:name="_Toc258314254"/>
      <w:bookmarkEnd w:id="10"/>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9"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10" w:history="1">
        <w:r w:rsidRPr="00194A48">
          <w:rPr>
            <w:rStyle w:val="Hipercze"/>
            <w:bCs/>
            <w:iCs/>
            <w:sz w:val="22"/>
            <w:szCs w:val="22"/>
          </w:rPr>
          <w:t>https://platformazakupowa.pl/pn/checiny</w:t>
        </w:r>
      </w:hyperlink>
      <w:r w:rsidRPr="00194A48">
        <w:rPr>
          <w:bCs/>
          <w:iCs/>
          <w:sz w:val="22"/>
          <w:szCs w:val="22"/>
        </w:rPr>
        <w:t>.</w:t>
      </w:r>
    </w:p>
    <w:p w14:paraId="0C0A9150" w14:textId="277B4BC4" w:rsidR="000E46A5" w:rsidRPr="00AF20AA" w:rsidRDefault="000E46A5" w:rsidP="00AF20AA">
      <w:pPr>
        <w:pStyle w:val="Nagwek2"/>
        <w:rPr>
          <w:b/>
        </w:rPr>
      </w:pPr>
      <w:bookmarkStart w:id="13" w:name="_Hlk37863788"/>
      <w:r w:rsidRPr="00194A48">
        <w:t xml:space="preserve">Na </w:t>
      </w:r>
      <w:hyperlink r:id="rId11" w:history="1">
        <w:r w:rsidRPr="00194A48">
          <w:rPr>
            <w:color w:val="1155CC"/>
            <w:u w:val="single"/>
          </w:rPr>
          <w:t>platformazakupowa.pl</w:t>
        </w:r>
      </w:hyperlink>
      <w:r w:rsidRPr="00194A48">
        <w:t xml:space="preserve"> postępowanie prowadzone jest pod nazwą: </w:t>
      </w:r>
      <w:bookmarkEnd w:id="13"/>
      <w:r w:rsidR="00AF20AA" w:rsidRPr="00AF20AA">
        <w:rPr>
          <w:b/>
        </w:rPr>
        <w:t>"</w:t>
      </w:r>
      <w:r w:rsidR="00AF20AA" w:rsidRPr="00AF20AA">
        <w:rPr>
          <w:b/>
          <w:bCs/>
        </w:rPr>
        <w:t>Usługa ubezpieczenia interesów majątkowych oraz odpowiedzialności cywilnej jednostek organizacyjnych Gminy Chęciny</w:t>
      </w:r>
      <w:r w:rsidR="00AF20AA" w:rsidRPr="00AF20AA">
        <w:rPr>
          <w:b/>
        </w:rPr>
        <w:t>"</w:t>
      </w:r>
      <w:r w:rsidR="00AF20AA" w:rsidRPr="00AF20AA">
        <w:rPr>
          <w:b/>
          <w:bCs/>
          <w:iCs/>
          <w:color w:val="000000"/>
        </w:rPr>
        <w:t xml:space="preserve"> </w:t>
      </w:r>
      <w:r w:rsidR="00AF20AA" w:rsidRPr="00AF20AA">
        <w:rPr>
          <w:bCs/>
          <w:iCs/>
        </w:rPr>
        <w:t>Znak sprawy</w:t>
      </w:r>
      <w:r w:rsidR="00AF20AA">
        <w:rPr>
          <w:bCs/>
          <w:iCs/>
        </w:rPr>
        <w:t>:</w:t>
      </w:r>
      <w:r w:rsidR="00AF20AA" w:rsidRPr="00AF20AA">
        <w:t xml:space="preserve"> </w:t>
      </w:r>
      <w:r w:rsidR="00E21D05">
        <w:rPr>
          <w:b/>
        </w:rPr>
        <w:t>ZP-IX.271.9</w:t>
      </w:r>
      <w:r w:rsidR="003753D7" w:rsidRPr="00AF20AA">
        <w:rPr>
          <w:b/>
        </w:rPr>
        <w:t>.2022.MS</w:t>
      </w:r>
      <w:r w:rsidR="003753D7" w:rsidRPr="003753D7">
        <w:t xml:space="preserve"> </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C52C5F">
      <w:pPr>
        <w:pStyle w:val="Akapitzlist"/>
        <w:numPr>
          <w:ilvl w:val="2"/>
          <w:numId w:val="13"/>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2"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3"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C52C5F">
      <w:pPr>
        <w:pStyle w:val="Akapitzlist"/>
        <w:numPr>
          <w:ilvl w:val="2"/>
          <w:numId w:val="13"/>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4"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5"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6"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194A48" w:rsidRDefault="000E46A5" w:rsidP="00DA29A5">
      <w:pPr>
        <w:pStyle w:val="Nagwek2"/>
      </w:pPr>
      <w:r w:rsidRPr="00194A48">
        <w:t xml:space="preserve">Zamawiający będzie przekazywał wykonawcom informacje w formie elektronicznej za pośrednictwem </w:t>
      </w:r>
      <w:hyperlink r:id="rId17" w:history="1">
        <w:r w:rsidRPr="00194A48">
          <w:rPr>
            <w:color w:val="1155CC"/>
            <w:u w:val="single"/>
          </w:rPr>
          <w:t>platformazakupowa.pl</w:t>
        </w:r>
      </w:hyperlink>
      <w:r w:rsidRPr="00194A4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194A48">
          <w:rPr>
            <w:color w:val="1155CC"/>
            <w:u w:val="single"/>
          </w:rPr>
          <w:t>platformazakupowa.pl</w:t>
        </w:r>
      </w:hyperlink>
      <w:r w:rsidRPr="00194A48">
        <w:t xml:space="preserve"> do konkretnego wykonawcy.</w:t>
      </w:r>
    </w:p>
    <w:p w14:paraId="1301F535" w14:textId="77777777" w:rsidR="000E46A5" w:rsidRPr="00194A48" w:rsidRDefault="000E46A5" w:rsidP="00DA29A5">
      <w:pPr>
        <w:pStyle w:val="Nagwek2"/>
      </w:pPr>
      <w:r w:rsidRPr="00194A48">
        <w:lastRenderedPageBreak/>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4" w:name="_Hlk37937004"/>
      <w:r w:rsidRPr="00194A48">
        <w:rPr>
          <w:bCs/>
          <w:iCs/>
          <w:color w:val="000000"/>
          <w:sz w:val="22"/>
          <w:szCs w:val="22"/>
        </w:rPr>
        <w:t>Zamawiający</w:t>
      </w:r>
      <w:bookmarkEnd w:id="14"/>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9"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C52C5F">
      <w:pPr>
        <w:numPr>
          <w:ilvl w:val="1"/>
          <w:numId w:val="13"/>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C52C5F">
      <w:pPr>
        <w:numPr>
          <w:ilvl w:val="1"/>
          <w:numId w:val="13"/>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C52C5F">
      <w:pPr>
        <w:numPr>
          <w:ilvl w:val="1"/>
          <w:numId w:val="13"/>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C52C5F">
      <w:pPr>
        <w:numPr>
          <w:ilvl w:val="1"/>
          <w:numId w:val="13"/>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C52C5F">
      <w:pPr>
        <w:numPr>
          <w:ilvl w:val="1"/>
          <w:numId w:val="13"/>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C52C5F">
      <w:pPr>
        <w:numPr>
          <w:ilvl w:val="1"/>
          <w:numId w:val="13"/>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C52C5F">
      <w:pPr>
        <w:numPr>
          <w:ilvl w:val="1"/>
          <w:numId w:val="13"/>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5"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5"/>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2C586E08" w:rsidR="000E46A5" w:rsidRPr="00194A48" w:rsidRDefault="000E46A5" w:rsidP="000E46A5">
      <w:pPr>
        <w:tabs>
          <w:tab w:val="left" w:pos="708"/>
        </w:tabs>
        <w:spacing w:before="120"/>
        <w:ind w:left="680"/>
        <w:jc w:val="both"/>
        <w:outlineLvl w:val="1"/>
        <w:rPr>
          <w:bCs/>
          <w:iCs/>
          <w:color w:val="000000"/>
          <w:sz w:val="22"/>
          <w:szCs w:val="22"/>
        </w:rPr>
      </w:pPr>
      <w:bookmarkStart w:id="16" w:name="_Toc258314250"/>
      <w:r w:rsidRPr="00194A48">
        <w:rPr>
          <w:bCs/>
          <w:iCs/>
          <w:color w:val="000000"/>
          <w:sz w:val="22"/>
          <w:szCs w:val="22"/>
        </w:rPr>
        <w:t>w zakresie formalnym</w:t>
      </w:r>
      <w:r w:rsidR="003753D7">
        <w:rPr>
          <w:bCs/>
          <w:iCs/>
          <w:color w:val="000000"/>
          <w:sz w:val="22"/>
          <w:szCs w:val="22"/>
        </w:rPr>
        <w:t xml:space="preserve"> i merytorycznym</w:t>
      </w:r>
      <w:r w:rsidRPr="00194A48">
        <w:rPr>
          <w:bCs/>
          <w:iCs/>
          <w:color w:val="000000"/>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194A48" w14:paraId="17117335" w14:textId="77777777" w:rsidTr="000E46A5">
        <w:tc>
          <w:tcPr>
            <w:tcW w:w="8636" w:type="dxa"/>
            <w:tcBorders>
              <w:top w:val="nil"/>
              <w:left w:val="nil"/>
              <w:bottom w:val="nil"/>
              <w:right w:val="nil"/>
            </w:tcBorders>
            <w:hideMark/>
          </w:tcPr>
          <w:p w14:paraId="394494E9" w14:textId="16A39184" w:rsidR="000E46A5" w:rsidRPr="00194A48" w:rsidRDefault="004F1D50" w:rsidP="003753D7">
            <w:pPr>
              <w:rPr>
                <w:sz w:val="22"/>
                <w:szCs w:val="22"/>
              </w:rPr>
            </w:pPr>
            <w:r>
              <w:rPr>
                <w:sz w:val="22"/>
                <w:szCs w:val="22"/>
              </w:rPr>
              <w:t>Michał Salamaga</w:t>
            </w:r>
            <w:r w:rsidR="000E46A5" w:rsidRPr="00194A48">
              <w:rPr>
                <w:sz w:val="22"/>
                <w:szCs w:val="22"/>
              </w:rPr>
              <w:t xml:space="preserve"> -   insp. d/s zamówień publicznych tel.: ( 041) 3153120, e-mail: </w:t>
            </w:r>
            <w:r w:rsidR="003753D7">
              <w:rPr>
                <w:sz w:val="22"/>
                <w:szCs w:val="22"/>
              </w:rPr>
              <w:t>m.salamaga@checiny.pl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7" w:name="_Hlk37938975"/>
      <w:r w:rsidRPr="00194A48">
        <w:rPr>
          <w:b/>
          <w:caps/>
          <w:kern w:val="32"/>
          <w:sz w:val="22"/>
          <w:szCs w:val="22"/>
        </w:rPr>
        <w:t>SOBU UDZIELANIA WYJAŚNIEŃ TREŚCI SWZ</w:t>
      </w:r>
      <w:bookmarkEnd w:id="17"/>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8" w:name="_Hlk37783375"/>
      <w:bookmarkStart w:id="19" w:name="_Hlk37938993"/>
      <w:r w:rsidRPr="00194A48">
        <w:rPr>
          <w:bCs/>
          <w:iCs/>
          <w:color w:val="000000"/>
          <w:sz w:val="22"/>
          <w:szCs w:val="22"/>
        </w:rPr>
        <w:t xml:space="preserve">Wykonawca może zwrócić się do Zamawiającego z wnioskiem o wyjaśnienie treści SWZ, przekazanym za pośrednictwem </w:t>
      </w:r>
      <w:hyperlink r:id="rId20"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20" w:name="_Hlk37783409"/>
      <w:bookmarkEnd w:id="18"/>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0"/>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9"/>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6"/>
    </w:p>
    <w:p w14:paraId="31C2C8F6" w14:textId="6C83E9EA" w:rsidR="00D10B3B" w:rsidRPr="0044651F" w:rsidRDefault="0044651F" w:rsidP="00DA29A5">
      <w:pPr>
        <w:pStyle w:val="Nagwek2"/>
        <w:numPr>
          <w:ilvl w:val="0"/>
          <w:numId w:val="0"/>
        </w:numPr>
        <w:ind w:left="680"/>
        <w:rPr>
          <w:b/>
        </w:rPr>
      </w:pPr>
      <w:r>
        <w:t>Zamawiający nie wymaga zabezpieczenia oferty wadium.</w:t>
      </w:r>
    </w:p>
    <w:p w14:paraId="736AF3B3" w14:textId="77777777" w:rsidR="000E46A5" w:rsidRPr="002458B8" w:rsidRDefault="000E46A5" w:rsidP="000E46A5">
      <w:pPr>
        <w:numPr>
          <w:ilvl w:val="0"/>
          <w:numId w:val="1"/>
        </w:numPr>
        <w:spacing w:before="200" w:after="60"/>
        <w:ind w:left="431" w:hanging="431"/>
        <w:jc w:val="both"/>
        <w:outlineLvl w:val="0"/>
        <w:rPr>
          <w:b/>
          <w:bCs/>
          <w:caps/>
          <w:kern w:val="32"/>
          <w:sz w:val="22"/>
          <w:szCs w:val="22"/>
        </w:rPr>
      </w:pPr>
      <w:bookmarkStart w:id="21" w:name="_Toc258314251"/>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1"/>
    </w:p>
    <w:p w14:paraId="6913FF2E" w14:textId="2DE13B93"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00AF20AA">
        <w:rPr>
          <w:b/>
          <w:bCs/>
          <w:iCs/>
          <w:sz w:val="22"/>
          <w:szCs w:val="22"/>
        </w:rPr>
        <w:t>2022-08</w:t>
      </w:r>
      <w:r w:rsidRPr="00C4705B">
        <w:rPr>
          <w:b/>
          <w:bCs/>
          <w:iCs/>
          <w:sz w:val="22"/>
          <w:szCs w:val="22"/>
        </w:rPr>
        <w:t>-</w:t>
      </w:r>
      <w:r w:rsidR="00AF20AA">
        <w:rPr>
          <w:b/>
          <w:bCs/>
          <w:iCs/>
          <w:sz w:val="22"/>
          <w:szCs w:val="22"/>
        </w:rPr>
        <w:t>27</w:t>
      </w:r>
      <w:r w:rsidRPr="00C4705B">
        <w:rPr>
          <w:b/>
          <w:bCs/>
          <w:iCs/>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1B06C29F"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lastRenderedPageBreak/>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6D6518B0" w14:textId="4ED92FD2" w:rsidR="00B1311C" w:rsidRPr="00B1311C" w:rsidRDefault="00B1311C" w:rsidP="00C52C5F">
      <w:pPr>
        <w:numPr>
          <w:ilvl w:val="1"/>
          <w:numId w:val="17"/>
        </w:numPr>
        <w:spacing w:before="120"/>
        <w:jc w:val="both"/>
        <w:outlineLvl w:val="1"/>
        <w:rPr>
          <w:bCs/>
          <w:iCs/>
          <w:color w:val="000000"/>
          <w:sz w:val="22"/>
          <w:szCs w:val="22"/>
          <w:lang w:val="x-none" w:eastAsia="x-none"/>
        </w:rPr>
      </w:pPr>
      <w:r w:rsidRPr="00B1311C">
        <w:rPr>
          <w:rFonts w:eastAsia="TimesNewRoman"/>
          <w:bCs/>
          <w:iCs/>
          <w:color w:val="000000"/>
          <w:sz w:val="22"/>
          <w:szCs w:val="22"/>
          <w:lang w:eastAsia="x-none"/>
        </w:rPr>
        <w:t>Przedłużenie terminu związania ofertą , następuje wraz z przedłużeniem okresu ważności wadium albo, jeżeli nie jest to możliwe, z wniesieniem nowego wadium na przedłużony okres związania ofertą.</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2" w:name="_Toc258314252"/>
      <w:r w:rsidRPr="00194A48">
        <w:rPr>
          <w:b/>
          <w:bCs/>
          <w:caps/>
          <w:kern w:val="32"/>
          <w:sz w:val="22"/>
          <w:szCs w:val="22"/>
        </w:rPr>
        <w:t>Opis sposobu przygotowywania ofert</w:t>
      </w:r>
      <w:bookmarkEnd w:id="22"/>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53D65B3D"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r w:rsidR="009D773A">
        <w:rPr>
          <w:bCs/>
          <w:iCs/>
          <w:color w:val="000000"/>
          <w:sz w:val="22"/>
          <w:szCs w:val="22"/>
        </w:rPr>
        <w:t xml:space="preserve"> Formularz ofertowy stanowi załącznik </w:t>
      </w:r>
      <w:r w:rsidR="00305137">
        <w:rPr>
          <w:bCs/>
          <w:iCs/>
          <w:sz w:val="22"/>
          <w:szCs w:val="22"/>
        </w:rPr>
        <w:t>Nr 1</w:t>
      </w:r>
      <w:r w:rsidR="009D773A" w:rsidRPr="00EE502E">
        <w:rPr>
          <w:bCs/>
          <w:iCs/>
          <w:sz w:val="22"/>
          <w:szCs w:val="22"/>
        </w:rPr>
        <w:t xml:space="preserve"> do SWZ.</w:t>
      </w:r>
    </w:p>
    <w:p w14:paraId="694A160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77777777" w:rsidR="000E46A5" w:rsidRPr="00194A48" w:rsidRDefault="000E46A5" w:rsidP="00DA29A5">
      <w:pPr>
        <w:pStyle w:val="Nagwek2"/>
      </w:pPr>
      <w:r w:rsidRPr="00194A48">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77777777" w:rsidR="000E46A5" w:rsidRPr="00194A48" w:rsidRDefault="000E46A5" w:rsidP="00DA29A5">
      <w:pPr>
        <w:pStyle w:val="Nagwek2"/>
      </w:pPr>
      <w:r w:rsidRPr="00194A48">
        <w:t>Oferta powinna być:</w:t>
      </w:r>
    </w:p>
    <w:p w14:paraId="7C119F74" w14:textId="77777777" w:rsidR="000E46A5" w:rsidRPr="00194A48" w:rsidRDefault="000E46A5" w:rsidP="00C52C5F">
      <w:pPr>
        <w:numPr>
          <w:ilvl w:val="1"/>
          <w:numId w:val="14"/>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C52C5F">
      <w:pPr>
        <w:numPr>
          <w:ilvl w:val="1"/>
          <w:numId w:val="14"/>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1"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C52C5F">
      <w:pPr>
        <w:numPr>
          <w:ilvl w:val="1"/>
          <w:numId w:val="14"/>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7777777" w:rsidR="000E46A5" w:rsidRPr="00194A48" w:rsidRDefault="000E46A5" w:rsidP="00DA29A5">
      <w:pPr>
        <w:pStyle w:val="Nagwek2"/>
      </w:pPr>
      <w:r w:rsidRPr="00194A4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A48">
        <w:t>eIDAS</w:t>
      </w:r>
      <w:proofErr w:type="spellEnd"/>
      <w:r w:rsidRPr="00194A48">
        <w:t>) (UE) nr 910/2014 - od 1 lipca 2016 roku”.</w:t>
      </w:r>
    </w:p>
    <w:p w14:paraId="36CDDC28" w14:textId="77777777" w:rsidR="000E46A5" w:rsidRPr="00194A48" w:rsidRDefault="000E46A5" w:rsidP="00DA29A5">
      <w:pPr>
        <w:pStyle w:val="Nagwek2"/>
      </w:pPr>
      <w:r w:rsidRPr="00194A48">
        <w:t xml:space="preserve">W przypadku wykorzystania formatu podpisu </w:t>
      </w:r>
      <w:proofErr w:type="spellStart"/>
      <w:r w:rsidRPr="00194A48">
        <w:t>XAdES</w:t>
      </w:r>
      <w:proofErr w:type="spellEnd"/>
      <w:r w:rsidRPr="00194A48">
        <w:t xml:space="preserve"> zewnętrzny. Zamawiający wymaga dołączenia odpowiedniej ilości plików tj. podpisywanych plików z danymi oraz plików podpisu w formacie </w:t>
      </w:r>
      <w:proofErr w:type="spellStart"/>
      <w:r w:rsidRPr="00194A48">
        <w:t>XAdES</w:t>
      </w:r>
      <w:proofErr w:type="spellEnd"/>
      <w:r w:rsidRPr="00194A48">
        <w:t>.</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7939296"/>
      <w:r w:rsidRPr="00194A48">
        <w:rPr>
          <w:bCs/>
          <w:iCs/>
          <w:color w:val="000000"/>
          <w:sz w:val="22"/>
          <w:szCs w:val="22"/>
        </w:rPr>
        <w:lastRenderedPageBreak/>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4" w:name="_Hlk38143710"/>
      <w:r w:rsidRPr="00194A48">
        <w:rPr>
          <w:bCs/>
          <w:iCs/>
          <w:color w:val="000000"/>
          <w:sz w:val="22"/>
          <w:szCs w:val="22"/>
        </w:rPr>
        <w:t>Wykonawca nie może zastrzec informacji, o których mowa w art. 222 ust. 5 ustawy Pzp</w:t>
      </w:r>
      <w:bookmarkEnd w:id="23"/>
      <w:bookmarkEnd w:id="24"/>
      <w:r w:rsidRPr="00194A48">
        <w:rPr>
          <w:bCs/>
          <w:iCs/>
          <w:color w:val="000000"/>
          <w:sz w:val="22"/>
          <w:szCs w:val="22"/>
        </w:rPr>
        <w:t>.</w:t>
      </w:r>
    </w:p>
    <w:p w14:paraId="01DFA352"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B8939BC" w14:textId="77777777" w:rsidR="000E46A5" w:rsidRPr="00194A48" w:rsidRDefault="000E46A5" w:rsidP="00DA29A5">
      <w:pPr>
        <w:pStyle w:val="Nagwek2"/>
      </w:pPr>
      <w:r w:rsidRPr="00194A4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7777777" w:rsidR="000E46A5" w:rsidRPr="00194A48" w:rsidRDefault="000E46A5" w:rsidP="00DA29A5">
      <w:pPr>
        <w:pStyle w:val="Nagwek2"/>
      </w:pPr>
      <w:r w:rsidRPr="00194A48">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2"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3"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4"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6"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7"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77777777" w:rsidR="000E46A5" w:rsidRPr="00194A48"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77777777" w:rsidR="000E46A5" w:rsidRPr="00194A48" w:rsidRDefault="000E46A5" w:rsidP="00DA29A5">
      <w:pPr>
        <w:pStyle w:val="Nagwek2"/>
      </w:pPr>
      <w:r w:rsidRPr="00194A48">
        <w:t>Zalecenia</w:t>
      </w:r>
    </w:p>
    <w:p w14:paraId="60503EF2" w14:textId="0E605598"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w:t>
      </w:r>
      <w:r w:rsidR="005C02B8">
        <w:rPr>
          <w:color w:val="000000"/>
          <w:sz w:val="22"/>
          <w:szCs w:val="22"/>
        </w:rPr>
        <w:t>Obwieszczeniem Prezesa Rady Ministrów</w:t>
      </w:r>
      <w:r w:rsidRPr="00194A48">
        <w:rPr>
          <w:color w:val="000000"/>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77777777" w:rsidR="000E46A5" w:rsidRPr="00194A48" w:rsidRDefault="000E46A5" w:rsidP="000E46A5">
      <w:pPr>
        <w:ind w:firstLine="227"/>
        <w:jc w:val="both"/>
        <w:rPr>
          <w:sz w:val="22"/>
          <w:szCs w:val="22"/>
          <w:u w:val="single"/>
        </w:rPr>
      </w:pPr>
      <w:r w:rsidRPr="00194A48">
        <w:rPr>
          <w:b/>
          <w:bCs/>
          <w:color w:val="000000"/>
          <w:sz w:val="22"/>
          <w:szCs w:val="22"/>
          <w:u w:val="single"/>
        </w:rPr>
        <w:t>Poniżej przedstawiamy listę sugerowanych zapisów do specyfikacji:</w:t>
      </w:r>
    </w:p>
    <w:p w14:paraId="40EEE475" w14:textId="77777777" w:rsidR="000E46A5" w:rsidRPr="00194A48" w:rsidRDefault="000E46A5" w:rsidP="00C52C5F">
      <w:pPr>
        <w:numPr>
          <w:ilvl w:val="0"/>
          <w:numId w:val="15"/>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C52C5F">
      <w:pPr>
        <w:numPr>
          <w:ilvl w:val="0"/>
          <w:numId w:val="15"/>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C52C5F">
      <w:pPr>
        <w:numPr>
          <w:ilvl w:val="1"/>
          <w:numId w:val="16"/>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C52C5F">
      <w:pPr>
        <w:numPr>
          <w:ilvl w:val="1"/>
          <w:numId w:val="16"/>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5" w:name="_Toc258314253"/>
      <w:r w:rsidRPr="00194A48">
        <w:rPr>
          <w:b/>
          <w:bCs/>
          <w:caps/>
          <w:kern w:val="32"/>
          <w:sz w:val="22"/>
          <w:szCs w:val="22"/>
        </w:rPr>
        <w:t>Miejsce oraz termin składania i otwarcia ofert</w:t>
      </w:r>
      <w:bookmarkEnd w:id="25"/>
    </w:p>
    <w:p w14:paraId="470F631E" w14:textId="6F391830" w:rsidR="000E46A5" w:rsidRPr="00194A48" w:rsidRDefault="000E46A5" w:rsidP="00DA29A5">
      <w:pPr>
        <w:pStyle w:val="Nagwek2"/>
      </w:pPr>
      <w:bookmarkStart w:id="26" w:name="_Hlk37940485"/>
      <w:bookmarkStart w:id="27" w:name="_Hlk37857777"/>
      <w:r w:rsidRPr="00194A48">
        <w:t xml:space="preserve">Ofertę, wraz z załącznikami, należy złożyć za pośrednictwem </w:t>
      </w:r>
      <w:hyperlink r:id="rId28" w:history="1">
        <w:r w:rsidRPr="00194A48">
          <w:rPr>
            <w:color w:val="1155CC"/>
            <w:u w:val="single"/>
          </w:rPr>
          <w:t>platformazakupowa.pl</w:t>
        </w:r>
      </w:hyperlink>
      <w:r w:rsidRPr="00194A48">
        <w:t xml:space="preserve"> w terminie do dnia </w:t>
      </w:r>
      <w:r w:rsidR="00AF20AA">
        <w:rPr>
          <w:b/>
        </w:rPr>
        <w:t>2022-07</w:t>
      </w:r>
      <w:r w:rsidRPr="00194A48">
        <w:rPr>
          <w:b/>
        </w:rPr>
        <w:t>-</w:t>
      </w:r>
      <w:r w:rsidR="005C02B8">
        <w:rPr>
          <w:b/>
        </w:rPr>
        <w:t>2</w:t>
      </w:r>
      <w:r w:rsidR="00CB6B5C">
        <w:rPr>
          <w:b/>
        </w:rPr>
        <w:t>9</w:t>
      </w:r>
      <w:r w:rsidRPr="00194A48">
        <w:t xml:space="preserve"> do godz. </w:t>
      </w:r>
      <w:bookmarkEnd w:id="26"/>
      <w:bookmarkEnd w:id="27"/>
      <w:r w:rsidRPr="00194A48">
        <w:rPr>
          <w:b/>
        </w:rPr>
        <w:t>10:00</w:t>
      </w:r>
      <w:r w:rsidRPr="00194A48">
        <w:t>.</w:t>
      </w:r>
    </w:p>
    <w:p w14:paraId="345A5AD4" w14:textId="77777777" w:rsidR="000E46A5" w:rsidRPr="00194A48" w:rsidRDefault="000E46A5" w:rsidP="00DA29A5">
      <w:pPr>
        <w:pStyle w:val="Nagwek2"/>
      </w:pPr>
      <w:r w:rsidRPr="00194A48">
        <w:t>Do oferty należy dołączyć wszystkie wymagane w SWZ dokumenty.</w:t>
      </w:r>
    </w:p>
    <w:p w14:paraId="095B4432" w14:textId="77777777" w:rsidR="000E46A5" w:rsidRPr="00194A48" w:rsidRDefault="000E46A5" w:rsidP="00DA29A5">
      <w:pPr>
        <w:pStyle w:val="Nagwek2"/>
      </w:pPr>
      <w:r w:rsidRPr="00194A48">
        <w:t>Po wypełnieniu Formularza składania oferty lub wniosku i dołączenia  wszystkich wymaganych załączników należy kliknąć przycisk „Przejdź do podsumowania”.</w:t>
      </w:r>
    </w:p>
    <w:p w14:paraId="0D53E917" w14:textId="77777777" w:rsidR="000E46A5" w:rsidRPr="00194A48" w:rsidRDefault="000E46A5" w:rsidP="00DA29A5">
      <w:pPr>
        <w:pStyle w:val="Nagwek2"/>
      </w:pPr>
      <w:r w:rsidRPr="00194A48">
        <w:t xml:space="preserve">Oferta lub wniosek składana elektronicznie musi zostać podpisana elektronicznym podpisem kwalifikowanym, podpisem zaufanym lub podpisem osobistym. W procesie składania oferty za pośrednictwem </w:t>
      </w:r>
      <w:hyperlink r:id="rId29" w:history="1">
        <w:r w:rsidRPr="00194A48">
          <w:rPr>
            <w:color w:val="1155CC"/>
            <w:u w:val="single"/>
          </w:rPr>
          <w:t>platformazakupowa.pl</w:t>
        </w:r>
      </w:hyperlink>
      <w:r w:rsidRPr="00194A48">
        <w:t xml:space="preserve">, wykonawca powinien złożyć podpis bezpośrednio na dokumentach przesłanych za pośrednictwem </w:t>
      </w:r>
      <w:hyperlink r:id="rId30" w:history="1">
        <w:r w:rsidRPr="00194A48">
          <w:rPr>
            <w:color w:val="1155CC"/>
            <w:u w:val="single"/>
          </w:rPr>
          <w:t>platformazakupowa.pl</w:t>
        </w:r>
      </w:hyperlink>
      <w:r w:rsidRPr="00194A48">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1C01281A"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00AF20AA">
        <w:rPr>
          <w:b/>
          <w:bCs/>
          <w:iCs/>
          <w:color w:val="000000"/>
          <w:sz w:val="22"/>
          <w:szCs w:val="22"/>
        </w:rPr>
        <w:t>2022-07</w:t>
      </w:r>
      <w:r w:rsidRPr="00194A48">
        <w:rPr>
          <w:b/>
          <w:bCs/>
          <w:iCs/>
          <w:color w:val="000000"/>
          <w:sz w:val="22"/>
          <w:szCs w:val="22"/>
        </w:rPr>
        <w:t>-</w:t>
      </w:r>
      <w:r w:rsidR="00BA2217">
        <w:rPr>
          <w:b/>
          <w:bCs/>
          <w:iCs/>
          <w:color w:val="000000"/>
          <w:sz w:val="22"/>
          <w:szCs w:val="22"/>
        </w:rPr>
        <w:t>2</w:t>
      </w:r>
      <w:r w:rsidR="00CB6B5C">
        <w:rPr>
          <w:b/>
          <w:bCs/>
          <w:iCs/>
          <w:color w:val="000000"/>
          <w:sz w:val="22"/>
          <w:szCs w:val="22"/>
        </w:rPr>
        <w:t>9</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C52C5F">
      <w:pPr>
        <w:numPr>
          <w:ilvl w:val="0"/>
          <w:numId w:val="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C52C5F">
      <w:pPr>
        <w:numPr>
          <w:ilvl w:val="0"/>
          <w:numId w:val="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1"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2"/>
    </w:p>
    <w:p w14:paraId="5C1CCC0D" w14:textId="77777777" w:rsidR="00A915E9" w:rsidRDefault="00A915E9" w:rsidP="00DA29A5">
      <w:pPr>
        <w:pStyle w:val="Nagwek2"/>
      </w:pPr>
      <w:r w:rsidRPr="00A915E9">
        <w:t>Oferta musi zawierać ostateczną, sumaryczną cenę obejmującą wszystkie koszty</w:t>
      </w:r>
      <w:r w:rsidRPr="00A915E9">
        <w:rPr>
          <w:spacing w:val="1"/>
        </w:rPr>
        <w:t xml:space="preserve"> </w:t>
      </w:r>
      <w:r w:rsidRPr="00A915E9">
        <w:t>z uwzględnieniem</w:t>
      </w:r>
      <w:r w:rsidRPr="00A915E9">
        <w:rPr>
          <w:spacing w:val="1"/>
        </w:rPr>
        <w:t xml:space="preserve"> </w:t>
      </w:r>
      <w:r w:rsidRPr="00A915E9">
        <w:t>wszystkich opłat i podatków (także podatku od towarów i usług) oraz ewentualnych upustów i</w:t>
      </w:r>
      <w:r w:rsidRPr="00A915E9">
        <w:rPr>
          <w:spacing w:val="1"/>
        </w:rPr>
        <w:t xml:space="preserve"> </w:t>
      </w:r>
      <w:r w:rsidRPr="00A915E9">
        <w:t>rabatów</w:t>
      </w:r>
      <w:r w:rsidRPr="00A915E9">
        <w:rPr>
          <w:spacing w:val="-1"/>
        </w:rPr>
        <w:t xml:space="preserve"> </w:t>
      </w:r>
      <w:r w:rsidRPr="00A915E9">
        <w:t>a także innych</w:t>
      </w:r>
      <w:r w:rsidRPr="00A915E9">
        <w:rPr>
          <w:spacing w:val="-2"/>
        </w:rPr>
        <w:t xml:space="preserve"> </w:t>
      </w:r>
      <w:r w:rsidRPr="00A915E9">
        <w:t>kosztów określonych</w:t>
      </w:r>
      <w:r w:rsidRPr="00A915E9">
        <w:rPr>
          <w:spacing w:val="-1"/>
        </w:rPr>
        <w:t xml:space="preserve"> </w:t>
      </w:r>
      <w:r w:rsidRPr="00A915E9">
        <w:t>w niniejszej</w:t>
      </w:r>
      <w:r w:rsidRPr="00A915E9">
        <w:rPr>
          <w:spacing w:val="-3"/>
        </w:rPr>
        <w:t xml:space="preserve"> </w:t>
      </w:r>
      <w:r w:rsidRPr="00A915E9">
        <w:t>SWZ.</w:t>
      </w:r>
    </w:p>
    <w:p w14:paraId="10DEF138" w14:textId="77777777" w:rsidR="00A915E9" w:rsidRDefault="00A915E9" w:rsidP="00DA29A5">
      <w:pPr>
        <w:pStyle w:val="Nagwek2"/>
      </w:pPr>
      <w:r w:rsidRPr="00A915E9">
        <w:t>Cena</w:t>
      </w:r>
      <w:r w:rsidRPr="00A915E9">
        <w:rPr>
          <w:spacing w:val="-1"/>
        </w:rPr>
        <w:t xml:space="preserve"> </w:t>
      </w:r>
      <w:r w:rsidRPr="00A915E9">
        <w:t>musi</w:t>
      </w:r>
      <w:r w:rsidRPr="00A915E9">
        <w:rPr>
          <w:spacing w:val="-2"/>
        </w:rPr>
        <w:t xml:space="preserve"> </w:t>
      </w:r>
      <w:r w:rsidRPr="00A915E9">
        <w:t>być</w:t>
      </w:r>
      <w:r w:rsidRPr="00A915E9">
        <w:rPr>
          <w:spacing w:val="1"/>
        </w:rPr>
        <w:t xml:space="preserve"> </w:t>
      </w:r>
      <w:r w:rsidRPr="00A915E9">
        <w:t xml:space="preserve">podana w </w:t>
      </w:r>
      <w:r w:rsidRPr="00A915E9">
        <w:rPr>
          <w:b/>
        </w:rPr>
        <w:t xml:space="preserve">złotych polskich </w:t>
      </w:r>
      <w:r w:rsidRPr="00A915E9">
        <w:t>cyfrowo</w:t>
      </w:r>
      <w:r w:rsidRPr="00A915E9">
        <w:rPr>
          <w:spacing w:val="-3"/>
        </w:rPr>
        <w:t xml:space="preserve"> </w:t>
      </w:r>
      <w:r w:rsidRPr="00A915E9">
        <w:t>i słownie, w</w:t>
      </w:r>
      <w:r w:rsidRPr="00A915E9">
        <w:rPr>
          <w:spacing w:val="-3"/>
        </w:rPr>
        <w:t xml:space="preserve"> </w:t>
      </w:r>
      <w:r w:rsidRPr="00A915E9">
        <w:t>zaokrągleniu</w:t>
      </w:r>
      <w:r w:rsidRPr="00A915E9">
        <w:rPr>
          <w:spacing w:val="-1"/>
        </w:rPr>
        <w:t xml:space="preserve"> </w:t>
      </w:r>
      <w:r w:rsidRPr="00A915E9">
        <w:t>do</w:t>
      </w:r>
      <w:r w:rsidRPr="00A915E9">
        <w:rPr>
          <w:spacing w:val="-2"/>
        </w:rPr>
        <w:t xml:space="preserve"> </w:t>
      </w:r>
      <w:r w:rsidRPr="00A915E9">
        <w:t>drugiego</w:t>
      </w:r>
      <w:r w:rsidRPr="00A915E9">
        <w:rPr>
          <w:spacing w:val="-2"/>
        </w:rPr>
        <w:t xml:space="preserve"> </w:t>
      </w:r>
      <w:r w:rsidRPr="00A915E9">
        <w:t>miejsca</w:t>
      </w:r>
      <w:r w:rsidRPr="00A915E9">
        <w:rPr>
          <w:spacing w:val="-1"/>
        </w:rPr>
        <w:t xml:space="preserve"> </w:t>
      </w:r>
      <w:r w:rsidRPr="00A915E9">
        <w:t>po</w:t>
      </w:r>
      <w:r>
        <w:t xml:space="preserve"> </w:t>
      </w:r>
      <w:r w:rsidRPr="00A915E9">
        <w:t>przecinku.</w:t>
      </w:r>
    </w:p>
    <w:p w14:paraId="16F9AED0" w14:textId="77777777" w:rsidR="00A915E9" w:rsidRDefault="00A915E9" w:rsidP="00DA29A5">
      <w:pPr>
        <w:pStyle w:val="Nagwek2"/>
      </w:pPr>
      <w:r w:rsidRPr="00A915E9">
        <w:t>W</w:t>
      </w:r>
      <w:r w:rsidRPr="00A915E9">
        <w:rPr>
          <w:spacing w:val="1"/>
        </w:rPr>
        <w:t xml:space="preserve"> </w:t>
      </w:r>
      <w:r w:rsidRPr="00A915E9">
        <w:t>przypadku</w:t>
      </w:r>
      <w:r w:rsidRPr="00A915E9">
        <w:rPr>
          <w:spacing w:val="1"/>
        </w:rPr>
        <w:t xml:space="preserve"> </w:t>
      </w:r>
      <w:r w:rsidRPr="00A915E9">
        <w:t>rozbieżności</w:t>
      </w:r>
      <w:r w:rsidRPr="00A915E9">
        <w:rPr>
          <w:spacing w:val="1"/>
        </w:rPr>
        <w:t xml:space="preserve"> </w:t>
      </w:r>
      <w:r w:rsidRPr="00A915E9">
        <w:t>pomiędzy</w:t>
      </w:r>
      <w:r w:rsidRPr="00A915E9">
        <w:rPr>
          <w:spacing w:val="1"/>
        </w:rPr>
        <w:t xml:space="preserve"> </w:t>
      </w:r>
      <w:r w:rsidRPr="00A915E9">
        <w:t>ceną</w:t>
      </w:r>
      <w:r w:rsidRPr="00A915E9">
        <w:rPr>
          <w:spacing w:val="1"/>
        </w:rPr>
        <w:t xml:space="preserve"> </w:t>
      </w:r>
      <w:r w:rsidRPr="00A915E9">
        <w:t>podaną</w:t>
      </w:r>
      <w:r w:rsidRPr="00A915E9">
        <w:rPr>
          <w:spacing w:val="1"/>
        </w:rPr>
        <w:t xml:space="preserve"> </w:t>
      </w:r>
      <w:r w:rsidRPr="00A915E9">
        <w:t>cyfrowo</w:t>
      </w:r>
      <w:r w:rsidRPr="00A915E9">
        <w:rPr>
          <w:spacing w:val="1"/>
        </w:rPr>
        <w:t xml:space="preserve"> </w:t>
      </w:r>
      <w:r w:rsidRPr="00A915E9">
        <w:t>a</w:t>
      </w:r>
      <w:r w:rsidRPr="00A915E9">
        <w:rPr>
          <w:spacing w:val="1"/>
        </w:rPr>
        <w:t xml:space="preserve"> </w:t>
      </w:r>
      <w:r w:rsidRPr="00A915E9">
        <w:t>słownie,</w:t>
      </w:r>
      <w:r w:rsidRPr="00A915E9">
        <w:rPr>
          <w:spacing w:val="1"/>
        </w:rPr>
        <w:t xml:space="preserve"> </w:t>
      </w:r>
      <w:r w:rsidRPr="00A915E9">
        <w:t>jako</w:t>
      </w:r>
      <w:r w:rsidRPr="00A915E9">
        <w:rPr>
          <w:spacing w:val="1"/>
        </w:rPr>
        <w:t xml:space="preserve"> </w:t>
      </w:r>
      <w:r w:rsidRPr="00A915E9">
        <w:t>wartość</w:t>
      </w:r>
      <w:r w:rsidRPr="00A915E9">
        <w:rPr>
          <w:spacing w:val="44"/>
        </w:rPr>
        <w:t xml:space="preserve"> </w:t>
      </w:r>
      <w:r w:rsidRPr="00A915E9">
        <w:t>właściwa</w:t>
      </w:r>
      <w:r w:rsidRPr="00A915E9">
        <w:rPr>
          <w:spacing w:val="1"/>
        </w:rPr>
        <w:t xml:space="preserve"> </w:t>
      </w:r>
      <w:r w:rsidRPr="00A915E9">
        <w:t>zostanie</w:t>
      </w:r>
      <w:r w:rsidRPr="00A915E9">
        <w:rPr>
          <w:spacing w:val="-1"/>
        </w:rPr>
        <w:t xml:space="preserve"> </w:t>
      </w:r>
      <w:r w:rsidRPr="00A915E9">
        <w:t>przyjęta</w:t>
      </w:r>
      <w:r w:rsidRPr="00A915E9">
        <w:rPr>
          <w:spacing w:val="-1"/>
        </w:rPr>
        <w:t xml:space="preserve"> </w:t>
      </w:r>
      <w:r w:rsidRPr="00A915E9">
        <w:t>cena</w:t>
      </w:r>
      <w:r w:rsidRPr="00A915E9">
        <w:rPr>
          <w:spacing w:val="2"/>
        </w:rPr>
        <w:t xml:space="preserve"> </w:t>
      </w:r>
      <w:r w:rsidRPr="00A915E9">
        <w:t>podana słownie.</w:t>
      </w:r>
    </w:p>
    <w:p w14:paraId="6B2AD82C" w14:textId="23A5790F" w:rsidR="00A915E9" w:rsidRDefault="00A915E9" w:rsidP="00DA29A5">
      <w:pPr>
        <w:pStyle w:val="Nagwek2"/>
      </w:pPr>
      <w:r w:rsidRPr="00A915E9">
        <w:t>Jeżeli w zaoferowanej cenie są towary których nabycie prowadzi do powstania u Zamawiającego</w:t>
      </w:r>
      <w:r w:rsidRPr="00A915E9">
        <w:rPr>
          <w:spacing w:val="1"/>
        </w:rPr>
        <w:t xml:space="preserve"> </w:t>
      </w:r>
      <w:r w:rsidRPr="00A915E9">
        <w:t>obowiązku podatkowego zgodnie z przepisami o podatku od towarów i usług (VAT) to Wykonawca</w:t>
      </w:r>
      <w:r w:rsidRPr="00A915E9">
        <w:rPr>
          <w:spacing w:val="1"/>
        </w:rPr>
        <w:t xml:space="preserve"> </w:t>
      </w:r>
      <w:r w:rsidRPr="00A915E9">
        <w:t>wraz z ofertą składa o tym informację wskazując nazwę (rodzaj) towaru lub usługi, których dostawa</w:t>
      </w:r>
      <w:r w:rsidRPr="00A915E9">
        <w:rPr>
          <w:spacing w:val="1"/>
        </w:rPr>
        <w:t xml:space="preserve"> </w:t>
      </w:r>
      <w:r w:rsidRPr="00A915E9">
        <w:t>lub</w:t>
      </w:r>
      <w:r w:rsidRPr="00A915E9">
        <w:rPr>
          <w:spacing w:val="-6"/>
        </w:rPr>
        <w:t xml:space="preserve"> </w:t>
      </w:r>
      <w:r w:rsidRPr="00A915E9">
        <w:t>świadczenie</w:t>
      </w:r>
      <w:r w:rsidRPr="00A915E9">
        <w:rPr>
          <w:spacing w:val="-2"/>
        </w:rPr>
        <w:t xml:space="preserve"> </w:t>
      </w:r>
      <w:r w:rsidRPr="00A915E9">
        <w:t>będzie</w:t>
      </w:r>
      <w:r w:rsidRPr="00A915E9">
        <w:rPr>
          <w:spacing w:val="-2"/>
        </w:rPr>
        <w:t xml:space="preserve"> </w:t>
      </w:r>
      <w:r w:rsidRPr="00A915E9">
        <w:t>prowadzić</w:t>
      </w:r>
      <w:r w:rsidRPr="00A915E9">
        <w:rPr>
          <w:spacing w:val="-4"/>
        </w:rPr>
        <w:t xml:space="preserve"> </w:t>
      </w:r>
      <w:r w:rsidRPr="00A915E9">
        <w:t>do</w:t>
      </w:r>
      <w:r w:rsidRPr="00A915E9">
        <w:rPr>
          <w:spacing w:val="-3"/>
        </w:rPr>
        <w:t xml:space="preserve"> </w:t>
      </w:r>
      <w:r w:rsidRPr="00A915E9">
        <w:t>jego</w:t>
      </w:r>
      <w:r w:rsidRPr="00A915E9">
        <w:rPr>
          <w:spacing w:val="-3"/>
        </w:rPr>
        <w:t xml:space="preserve"> </w:t>
      </w:r>
      <w:r w:rsidRPr="00A915E9">
        <w:t>powstania,</w:t>
      </w:r>
      <w:r w:rsidRPr="00A915E9">
        <w:rPr>
          <w:spacing w:val="-3"/>
        </w:rPr>
        <w:t xml:space="preserve"> </w:t>
      </w:r>
      <w:r w:rsidRPr="00A915E9">
        <w:t>oraz</w:t>
      </w:r>
      <w:r w:rsidRPr="00A915E9">
        <w:rPr>
          <w:spacing w:val="-5"/>
        </w:rPr>
        <w:t xml:space="preserve"> </w:t>
      </w:r>
      <w:r w:rsidRPr="00A915E9">
        <w:t>wskazując</w:t>
      </w:r>
      <w:r w:rsidRPr="00A915E9">
        <w:rPr>
          <w:spacing w:val="-4"/>
        </w:rPr>
        <w:t xml:space="preserve"> </w:t>
      </w:r>
      <w:r w:rsidRPr="00A915E9">
        <w:t>ich</w:t>
      </w:r>
      <w:r w:rsidRPr="00A915E9">
        <w:rPr>
          <w:spacing w:val="-3"/>
        </w:rPr>
        <w:t xml:space="preserve"> </w:t>
      </w:r>
      <w:r w:rsidRPr="00A915E9">
        <w:t>wartość</w:t>
      </w:r>
      <w:r w:rsidRPr="00A915E9">
        <w:rPr>
          <w:spacing w:val="-2"/>
        </w:rPr>
        <w:t xml:space="preserve"> </w:t>
      </w:r>
      <w:r w:rsidRPr="00A915E9">
        <w:t>bez</w:t>
      </w:r>
      <w:r w:rsidRPr="00A915E9">
        <w:rPr>
          <w:spacing w:val="-5"/>
        </w:rPr>
        <w:t xml:space="preserve"> </w:t>
      </w:r>
      <w:r w:rsidRPr="00A915E9">
        <w:t>kwoty</w:t>
      </w:r>
      <w:r w:rsidRPr="00A915E9">
        <w:rPr>
          <w:spacing w:val="-3"/>
        </w:rPr>
        <w:t xml:space="preserve"> </w:t>
      </w:r>
      <w:r w:rsidRPr="00A915E9">
        <w:t>podatku.</w:t>
      </w:r>
      <w:r w:rsidRPr="00A915E9">
        <w:rPr>
          <w:bCs/>
          <w:iCs/>
        </w:rPr>
        <w:t xml:space="preserve"> </w:t>
      </w:r>
      <w:r w:rsidRPr="00A915E9">
        <w:t>Niezłożenie przez Wykonawcę informacji będzie oznaczało, że taki obowiązek nie powstaje.</w:t>
      </w:r>
    </w:p>
    <w:p w14:paraId="16FE6F9D" w14:textId="25E1FC3D" w:rsidR="00A915E9" w:rsidRPr="00A915E9" w:rsidRDefault="00A915E9" w:rsidP="00DA29A5">
      <w:pPr>
        <w:pStyle w:val="Nagwek2"/>
      </w:pPr>
      <w:r w:rsidRPr="00A915E9">
        <w:t>W</w:t>
      </w:r>
      <w:r w:rsidRPr="00A915E9">
        <w:rPr>
          <w:spacing w:val="1"/>
        </w:rPr>
        <w:t xml:space="preserve"> </w:t>
      </w:r>
      <w:r w:rsidRPr="00A915E9">
        <w:t>okolicznościach o których mowa</w:t>
      </w:r>
      <w:r w:rsidRPr="00A915E9">
        <w:rPr>
          <w:spacing w:val="1"/>
        </w:rPr>
        <w:t xml:space="preserve"> </w:t>
      </w:r>
      <w:r w:rsidRPr="00A915E9">
        <w:t>w</w:t>
      </w:r>
      <w:r w:rsidRPr="00A915E9">
        <w:rPr>
          <w:spacing w:val="1"/>
        </w:rPr>
        <w:t xml:space="preserve"> </w:t>
      </w:r>
      <w:r w:rsidRPr="00A915E9">
        <w:t>ust.</w:t>
      </w:r>
      <w:r w:rsidRPr="00A915E9">
        <w:rPr>
          <w:spacing w:val="1"/>
        </w:rPr>
        <w:t xml:space="preserve"> </w:t>
      </w:r>
      <w:r w:rsidRPr="00A915E9">
        <w:t>4 Zamawiający w celu oceny takiej oferty dolicza</w:t>
      </w:r>
      <w:r w:rsidRPr="00A915E9">
        <w:rPr>
          <w:spacing w:val="1"/>
        </w:rPr>
        <w:t xml:space="preserve"> </w:t>
      </w:r>
      <w:r w:rsidRPr="00A915E9">
        <w:t>do</w:t>
      </w:r>
      <w:r w:rsidRPr="00A915E9">
        <w:rPr>
          <w:spacing w:val="1"/>
        </w:rPr>
        <w:t xml:space="preserve"> </w:t>
      </w:r>
      <w:r w:rsidRPr="00A915E9">
        <w:t>przedstawionej</w:t>
      </w:r>
      <w:r w:rsidRPr="00A915E9">
        <w:rPr>
          <w:spacing w:val="1"/>
        </w:rPr>
        <w:t xml:space="preserve"> </w:t>
      </w:r>
      <w:r w:rsidRPr="00A915E9">
        <w:t>w</w:t>
      </w:r>
      <w:r w:rsidRPr="00A915E9">
        <w:rPr>
          <w:spacing w:val="1"/>
        </w:rPr>
        <w:t xml:space="preserve"> </w:t>
      </w:r>
      <w:r w:rsidRPr="00A915E9">
        <w:t>niej</w:t>
      </w:r>
      <w:r w:rsidRPr="00A915E9">
        <w:rPr>
          <w:spacing w:val="1"/>
        </w:rPr>
        <w:t xml:space="preserve"> </w:t>
      </w:r>
      <w:r w:rsidRPr="00A915E9">
        <w:t>ceny</w:t>
      </w:r>
      <w:r w:rsidRPr="00A915E9">
        <w:rPr>
          <w:spacing w:val="1"/>
        </w:rPr>
        <w:t xml:space="preserve"> </w:t>
      </w:r>
      <w:r w:rsidRPr="00A915E9">
        <w:t>podatek</w:t>
      </w:r>
      <w:r w:rsidRPr="00A915E9">
        <w:rPr>
          <w:spacing w:val="1"/>
        </w:rPr>
        <w:t xml:space="preserve"> </w:t>
      </w:r>
      <w:r w:rsidRPr="00A915E9">
        <w:t>VAT,</w:t>
      </w:r>
      <w:r w:rsidRPr="00A915E9">
        <w:rPr>
          <w:spacing w:val="1"/>
        </w:rPr>
        <w:t xml:space="preserve"> </w:t>
      </w:r>
      <w:r w:rsidRPr="00A915E9">
        <w:t>który</w:t>
      </w:r>
      <w:r w:rsidRPr="00A915E9">
        <w:rPr>
          <w:spacing w:val="1"/>
        </w:rPr>
        <w:t xml:space="preserve"> </w:t>
      </w:r>
      <w:r w:rsidRPr="00A915E9">
        <w:t>miałby</w:t>
      </w:r>
      <w:r w:rsidRPr="00A915E9">
        <w:rPr>
          <w:spacing w:val="1"/>
        </w:rPr>
        <w:t xml:space="preserve"> </w:t>
      </w:r>
      <w:r w:rsidRPr="00A915E9">
        <w:t>obowiązek rozliczyć</w:t>
      </w:r>
      <w:r w:rsidRPr="00A915E9">
        <w:rPr>
          <w:spacing w:val="1"/>
        </w:rPr>
        <w:t xml:space="preserve"> </w:t>
      </w:r>
      <w:r w:rsidRPr="00A915E9">
        <w:t>zgodnie</w:t>
      </w:r>
      <w:r w:rsidRPr="00A915E9">
        <w:rPr>
          <w:spacing w:val="1"/>
        </w:rPr>
        <w:t xml:space="preserve"> </w:t>
      </w:r>
      <w:r w:rsidRPr="00A915E9">
        <w:t>z</w:t>
      </w:r>
      <w:r w:rsidRPr="00A915E9">
        <w:rPr>
          <w:spacing w:val="1"/>
        </w:rPr>
        <w:t xml:space="preserve"> </w:t>
      </w:r>
      <w:r w:rsidRPr="00A915E9">
        <w:t>tymi</w:t>
      </w:r>
      <w:r w:rsidRPr="00A915E9">
        <w:rPr>
          <w:spacing w:val="1"/>
        </w:rPr>
        <w:t xml:space="preserve"> </w:t>
      </w:r>
      <w:r w:rsidRPr="00A915E9">
        <w:t>przepisami.</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5"/>
      <w:r w:rsidRPr="00194A48">
        <w:rPr>
          <w:b/>
          <w:bCs/>
          <w:caps/>
          <w:kern w:val="32"/>
          <w:sz w:val="22"/>
          <w:szCs w:val="22"/>
        </w:rPr>
        <w:t>Opis kryteriów oceny ofert, wraz z podaniem wag tych kryteriów i sposobu oceny ofert</w:t>
      </w:r>
      <w:bookmarkEnd w:id="28"/>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387"/>
        <w:gridCol w:w="2693"/>
      </w:tblGrid>
      <w:tr w:rsidR="001B365B" w:rsidRPr="00194A48" w14:paraId="655DAB0F" w14:textId="77777777" w:rsidTr="0000475A">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5387"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0475A">
        <w:tc>
          <w:tcPr>
            <w:tcW w:w="1134"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5387"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48AE62F5" w:rsidR="00C90469" w:rsidRPr="00194A48" w:rsidRDefault="00A915E9" w:rsidP="000E46A5">
            <w:pPr>
              <w:spacing w:before="60" w:after="120"/>
              <w:jc w:val="both"/>
              <w:rPr>
                <w:sz w:val="22"/>
                <w:szCs w:val="22"/>
              </w:rPr>
            </w:pPr>
            <w:r>
              <w:rPr>
                <w:sz w:val="22"/>
                <w:szCs w:val="22"/>
              </w:rPr>
              <w:t>80</w:t>
            </w:r>
            <w:r w:rsidR="00C90469" w:rsidRPr="00194A48">
              <w:rPr>
                <w:sz w:val="22"/>
                <w:szCs w:val="22"/>
              </w:rPr>
              <w:t xml:space="preserve"> %</w:t>
            </w:r>
          </w:p>
        </w:tc>
      </w:tr>
      <w:tr w:rsidR="00C90469" w:rsidRPr="00194A48" w14:paraId="3E68A091" w14:textId="77777777" w:rsidTr="0000475A">
        <w:tc>
          <w:tcPr>
            <w:tcW w:w="1134"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5387" w:type="dxa"/>
            <w:tcBorders>
              <w:top w:val="single" w:sz="4" w:space="0" w:color="auto"/>
              <w:left w:val="single" w:sz="4" w:space="0" w:color="auto"/>
              <w:bottom w:val="single" w:sz="4" w:space="0" w:color="auto"/>
              <w:right w:val="single" w:sz="4" w:space="0" w:color="auto"/>
            </w:tcBorders>
            <w:hideMark/>
          </w:tcPr>
          <w:p w14:paraId="36FAA295" w14:textId="01770080" w:rsidR="00C90469" w:rsidRPr="00194A48" w:rsidRDefault="003A6C67" w:rsidP="000E46A5">
            <w:pPr>
              <w:spacing w:before="60" w:after="120"/>
              <w:jc w:val="both"/>
              <w:rPr>
                <w:sz w:val="22"/>
                <w:szCs w:val="22"/>
              </w:rPr>
            </w:pPr>
            <w:r w:rsidRPr="003A6C67">
              <w:rPr>
                <w:sz w:val="22"/>
                <w:szCs w:val="22"/>
              </w:rPr>
              <w:t>Fakultatywny zakres ubezpieczenia</w:t>
            </w:r>
          </w:p>
        </w:tc>
        <w:tc>
          <w:tcPr>
            <w:tcW w:w="2693" w:type="dxa"/>
            <w:tcBorders>
              <w:top w:val="single" w:sz="4" w:space="0" w:color="auto"/>
              <w:left w:val="single" w:sz="4" w:space="0" w:color="auto"/>
              <w:bottom w:val="single" w:sz="4" w:space="0" w:color="auto"/>
              <w:right w:val="single" w:sz="4" w:space="0" w:color="auto"/>
            </w:tcBorders>
            <w:hideMark/>
          </w:tcPr>
          <w:p w14:paraId="483BEFBA" w14:textId="42FC075A" w:rsidR="00C90469" w:rsidRPr="00194A48" w:rsidRDefault="00A915E9" w:rsidP="000E46A5">
            <w:pPr>
              <w:spacing w:before="60" w:after="120"/>
              <w:jc w:val="both"/>
              <w:rPr>
                <w:sz w:val="22"/>
                <w:szCs w:val="22"/>
              </w:rPr>
            </w:pPr>
            <w:r>
              <w:rPr>
                <w:sz w:val="22"/>
                <w:szCs w:val="22"/>
              </w:rPr>
              <w:t>20</w:t>
            </w:r>
            <w:r w:rsidR="006079A4">
              <w:rPr>
                <w:sz w:val="22"/>
                <w:szCs w:val="22"/>
              </w:rPr>
              <w:t xml:space="preserve">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080"/>
      </w:tblGrid>
      <w:tr w:rsidR="001B365B" w:rsidRPr="00194A48" w14:paraId="34CF7DAE" w14:textId="77777777" w:rsidTr="007D7D51">
        <w:tc>
          <w:tcPr>
            <w:tcW w:w="1182"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7D7D51">
        <w:tc>
          <w:tcPr>
            <w:tcW w:w="1182"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lastRenderedPageBreak/>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7D7D51">
        <w:tc>
          <w:tcPr>
            <w:tcW w:w="1182"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lastRenderedPageBreak/>
              <w:t>2</w:t>
            </w:r>
          </w:p>
        </w:tc>
        <w:tc>
          <w:tcPr>
            <w:tcW w:w="8080" w:type="dxa"/>
            <w:tcBorders>
              <w:top w:val="single" w:sz="4" w:space="0" w:color="auto"/>
              <w:left w:val="single" w:sz="4" w:space="0" w:color="auto"/>
              <w:bottom w:val="single" w:sz="4" w:space="0" w:color="auto"/>
              <w:right w:val="single" w:sz="4" w:space="0" w:color="auto"/>
            </w:tcBorders>
            <w:hideMark/>
          </w:tcPr>
          <w:p w14:paraId="68917727" w14:textId="77777777" w:rsidR="00C90469" w:rsidRDefault="003A6C67" w:rsidP="007D7D51">
            <w:pPr>
              <w:jc w:val="both"/>
              <w:rPr>
                <w:b/>
                <w:sz w:val="22"/>
                <w:szCs w:val="22"/>
              </w:rPr>
            </w:pPr>
            <w:r w:rsidRPr="003A6C67">
              <w:rPr>
                <w:b/>
                <w:sz w:val="22"/>
                <w:szCs w:val="22"/>
              </w:rPr>
              <w:t>Fakultatywny zakres ubezpieczenia</w:t>
            </w:r>
          </w:p>
          <w:p w14:paraId="063E1215" w14:textId="7DE698F8" w:rsidR="003A6C67" w:rsidRPr="003A6C67" w:rsidRDefault="003A6C67" w:rsidP="003A6C67">
            <w:pPr>
              <w:jc w:val="both"/>
              <w:rPr>
                <w:sz w:val="22"/>
                <w:szCs w:val="22"/>
              </w:rPr>
            </w:pPr>
            <w:r w:rsidRPr="003A6C67">
              <w:rPr>
                <w:sz w:val="22"/>
                <w:szCs w:val="22"/>
              </w:rPr>
              <w:t xml:space="preserve">Liczba punktów = ( </w:t>
            </w:r>
            <w:proofErr w:type="spellStart"/>
            <w:r w:rsidR="00663B0A">
              <w:rPr>
                <w:sz w:val="22"/>
                <w:szCs w:val="22"/>
              </w:rPr>
              <w:t>Zb</w:t>
            </w:r>
            <w:proofErr w:type="spellEnd"/>
            <w:r w:rsidRPr="003A6C67">
              <w:rPr>
                <w:sz w:val="22"/>
                <w:szCs w:val="22"/>
              </w:rPr>
              <w:t>/</w:t>
            </w:r>
            <w:proofErr w:type="spellStart"/>
            <w:r w:rsidRPr="003A6C67">
              <w:rPr>
                <w:sz w:val="22"/>
                <w:szCs w:val="22"/>
              </w:rPr>
              <w:t>Cof</w:t>
            </w:r>
            <w:proofErr w:type="spellEnd"/>
            <w:r w:rsidRPr="003A6C67">
              <w:rPr>
                <w:sz w:val="22"/>
                <w:szCs w:val="22"/>
              </w:rPr>
              <w:t xml:space="preserve"> ) * 100 * waga</w:t>
            </w:r>
          </w:p>
          <w:p w14:paraId="16486368" w14:textId="77777777" w:rsidR="003A6C67" w:rsidRPr="003A6C67" w:rsidRDefault="003A6C67" w:rsidP="003A6C67">
            <w:pPr>
              <w:jc w:val="both"/>
              <w:rPr>
                <w:sz w:val="22"/>
                <w:szCs w:val="22"/>
              </w:rPr>
            </w:pPr>
            <w:r w:rsidRPr="003A6C67">
              <w:rPr>
                <w:sz w:val="22"/>
                <w:szCs w:val="22"/>
              </w:rPr>
              <w:t>gdzie:</w:t>
            </w:r>
          </w:p>
          <w:p w14:paraId="721A53F6" w14:textId="597C54B8" w:rsidR="003A6C67" w:rsidRPr="003A6C67" w:rsidRDefault="00663B0A" w:rsidP="003A6C67">
            <w:pPr>
              <w:jc w:val="both"/>
              <w:rPr>
                <w:sz w:val="22"/>
                <w:szCs w:val="22"/>
              </w:rPr>
            </w:pPr>
            <w:r>
              <w:rPr>
                <w:sz w:val="22"/>
                <w:szCs w:val="22"/>
              </w:rPr>
              <w:t xml:space="preserve">- </w:t>
            </w:r>
            <w:proofErr w:type="spellStart"/>
            <w:r>
              <w:rPr>
                <w:sz w:val="22"/>
                <w:szCs w:val="22"/>
              </w:rPr>
              <w:t>Zb</w:t>
            </w:r>
            <w:proofErr w:type="spellEnd"/>
            <w:r w:rsidR="003A6C67" w:rsidRPr="003A6C67">
              <w:rPr>
                <w:sz w:val="22"/>
                <w:szCs w:val="22"/>
              </w:rPr>
              <w:t xml:space="preserve"> </w:t>
            </w:r>
            <w:r>
              <w:rPr>
                <w:sz w:val="22"/>
                <w:szCs w:val="22"/>
              </w:rPr>
              <w:t>–</w:t>
            </w:r>
            <w:r w:rsidR="003A6C67" w:rsidRPr="003A6C67">
              <w:rPr>
                <w:sz w:val="22"/>
                <w:szCs w:val="22"/>
              </w:rPr>
              <w:t xml:space="preserve"> </w:t>
            </w:r>
            <w:r>
              <w:rPr>
                <w:sz w:val="22"/>
                <w:szCs w:val="22"/>
              </w:rPr>
              <w:t>Liczba punktów oferty badanej</w:t>
            </w:r>
          </w:p>
          <w:p w14:paraId="0A079505" w14:textId="77777777" w:rsidR="003A6C67" w:rsidRDefault="00663B0A" w:rsidP="003A6C67">
            <w:pPr>
              <w:jc w:val="both"/>
              <w:rPr>
                <w:sz w:val="22"/>
                <w:szCs w:val="22"/>
              </w:rPr>
            </w:pPr>
            <w:r>
              <w:rPr>
                <w:sz w:val="22"/>
                <w:szCs w:val="22"/>
              </w:rPr>
              <w:t xml:space="preserve">- </w:t>
            </w:r>
            <w:proofErr w:type="spellStart"/>
            <w:r>
              <w:rPr>
                <w:sz w:val="22"/>
                <w:szCs w:val="22"/>
              </w:rPr>
              <w:t>Zmax</w:t>
            </w:r>
            <w:proofErr w:type="spellEnd"/>
            <w:r w:rsidR="003A6C67" w:rsidRPr="003A6C67">
              <w:rPr>
                <w:sz w:val="22"/>
                <w:szCs w:val="22"/>
              </w:rPr>
              <w:t xml:space="preserve"> -  </w:t>
            </w:r>
            <w:r>
              <w:rPr>
                <w:sz w:val="22"/>
                <w:szCs w:val="22"/>
              </w:rPr>
              <w:t>N</w:t>
            </w:r>
            <w:r w:rsidRPr="00663B0A">
              <w:rPr>
                <w:sz w:val="22"/>
                <w:szCs w:val="22"/>
              </w:rPr>
              <w:t>ajwyższa liczba punktów pośród złożonych ofert</w:t>
            </w:r>
          </w:p>
          <w:p w14:paraId="2330958F" w14:textId="77777777" w:rsidR="008B1040" w:rsidRDefault="008B1040" w:rsidP="003A6C67">
            <w:pPr>
              <w:jc w:val="both"/>
              <w:rPr>
                <w:b/>
                <w:sz w:val="22"/>
                <w:szCs w:val="22"/>
              </w:rPr>
            </w:pPr>
          </w:p>
          <w:p w14:paraId="2748BC9D" w14:textId="77777777" w:rsidR="00C53FE3" w:rsidRPr="00C31E0A" w:rsidRDefault="00C53FE3" w:rsidP="008B1040">
            <w:pPr>
              <w:rPr>
                <w:sz w:val="22"/>
                <w:szCs w:val="22"/>
                <w:u w:val="single"/>
              </w:rPr>
            </w:pPr>
            <w:r w:rsidRPr="00C31E0A">
              <w:rPr>
                <w:sz w:val="22"/>
                <w:szCs w:val="22"/>
                <w:u w:val="single"/>
              </w:rPr>
              <w:t>Dodatkowy fakultatywny zakres ochrony w ubezpieczeniu OC:</w:t>
            </w:r>
          </w:p>
          <w:p w14:paraId="2B1A0FBB" w14:textId="5F6EBAC1" w:rsidR="00C53FE3" w:rsidRPr="00C31E0A" w:rsidRDefault="00C53FE3" w:rsidP="0073469E">
            <w:pPr>
              <w:numPr>
                <w:ilvl w:val="0"/>
                <w:numId w:val="25"/>
              </w:numPr>
              <w:tabs>
                <w:tab w:val="num" w:pos="360"/>
              </w:tabs>
              <w:suppressAutoHyphens/>
              <w:ind w:left="360"/>
              <w:jc w:val="both"/>
              <w:rPr>
                <w:sz w:val="22"/>
                <w:szCs w:val="22"/>
              </w:rPr>
            </w:pPr>
            <w:r w:rsidRPr="00C31E0A">
              <w:rPr>
                <w:sz w:val="22"/>
                <w:szCs w:val="22"/>
              </w:rPr>
              <w:t>Włączenie do zakresu ochrony dodatkowych kosztów mających na celu ograniczenie szkody w zakresie kontraktowej odpowiedzialności Zamawiającego związanej z dostawą wody pitnej odbiorcom indywidualnym     i instytucjonalnym  gdy wskutek awarii wodociągu lub skażenia magistrali przesyłowej lub ujęcia wody Zamawiający musi ponieść dodatkowe koszty związane  z dowozem wody odbiorcom (koszt wynajmu i transportu)  oraz koszty związane  z odkażaniem magistrali, przepompowni lub ujęcia – do kwoty 20 000 PLN na jedno   i wszystkie zdarzenia ponad limit określony obligatoryjnie. Włączenie dodatkowych kosztów – 20 punktów, brak włączenia – 0 punktów.</w:t>
            </w:r>
          </w:p>
          <w:p w14:paraId="21DA4CDB" w14:textId="77777777" w:rsidR="00C53FE3" w:rsidRPr="00C31E0A" w:rsidRDefault="00C53FE3" w:rsidP="00C52C5F">
            <w:pPr>
              <w:numPr>
                <w:ilvl w:val="0"/>
                <w:numId w:val="25"/>
              </w:numPr>
              <w:tabs>
                <w:tab w:val="num" w:pos="360"/>
              </w:tabs>
              <w:suppressAutoHyphens/>
              <w:ind w:left="360"/>
              <w:jc w:val="both"/>
              <w:rPr>
                <w:sz w:val="22"/>
                <w:szCs w:val="22"/>
              </w:rPr>
            </w:pPr>
            <w:r w:rsidRPr="00C31E0A">
              <w:rPr>
                <w:sz w:val="22"/>
                <w:szCs w:val="22"/>
              </w:rPr>
              <w:t>Odstąpienie od  warunku  w klauzuli środowiskowej by  dla szkód rzeczowych i osobowych  powstałych wskutek zatrucia środowiska naturalnego  szkoda została ujawniona w ciągu 72 godzin  od wystąpienia  zdarzenia powodującego szkodę i zmiana zapisu na 7 dni robocze od wystąpienia zdarzenia.  Przyjęcie zapisu w w/w wersji 20 punktów, brak przyjęcia zapisu – 0 punktów.</w:t>
            </w:r>
          </w:p>
          <w:p w14:paraId="4EC331D1" w14:textId="77777777" w:rsidR="00C53FE3" w:rsidRPr="00C31E0A" w:rsidRDefault="00C53FE3" w:rsidP="00C52C5F">
            <w:pPr>
              <w:numPr>
                <w:ilvl w:val="0"/>
                <w:numId w:val="25"/>
              </w:numPr>
              <w:tabs>
                <w:tab w:val="num" w:pos="360"/>
              </w:tabs>
              <w:suppressAutoHyphens/>
              <w:ind w:left="360"/>
              <w:jc w:val="both"/>
              <w:rPr>
                <w:sz w:val="22"/>
                <w:szCs w:val="22"/>
              </w:rPr>
            </w:pPr>
            <w:r w:rsidRPr="00C31E0A">
              <w:rPr>
                <w:sz w:val="22"/>
                <w:szCs w:val="22"/>
              </w:rPr>
              <w:t>Włączenie do zakresu ochrony ubezpieczenia OC czystych strat finansowych (szkód nie będących następstwem szkody osobowej lub rzeczowej ) dla reżimu odpowiedzialności deliktowej określonej   w Kodeksie Cywilnym w art. 417 i 417</w:t>
            </w:r>
            <w:r w:rsidRPr="00C31E0A">
              <w:rPr>
                <w:sz w:val="22"/>
                <w:szCs w:val="22"/>
                <w:vertAlign w:val="superscript"/>
              </w:rPr>
              <w:t xml:space="preserve">1  </w:t>
            </w:r>
            <w:r w:rsidRPr="00C31E0A">
              <w:rPr>
                <w:sz w:val="22"/>
                <w:szCs w:val="22"/>
              </w:rPr>
              <w:t xml:space="preserve"> do kwoty 50 000 PLN na jedno i wszystkie zdarzenia, ponad limit określony obligatoryjnie – 20 punktów, brak włączenia zapisu – 0 punktów. Franszyza redukcyjna w każdej szkodzie 10 % wartości szkody, nie mniej niż 1 000 PLN.</w:t>
            </w:r>
          </w:p>
          <w:p w14:paraId="315B0AF9" w14:textId="77777777" w:rsidR="00C53FE3" w:rsidRPr="00C31E0A" w:rsidRDefault="00C53FE3" w:rsidP="00C52C5F">
            <w:pPr>
              <w:numPr>
                <w:ilvl w:val="0"/>
                <w:numId w:val="25"/>
              </w:numPr>
              <w:tabs>
                <w:tab w:val="num" w:pos="360"/>
              </w:tabs>
              <w:suppressAutoHyphens/>
              <w:ind w:left="360"/>
              <w:jc w:val="both"/>
              <w:rPr>
                <w:sz w:val="22"/>
                <w:szCs w:val="22"/>
              </w:rPr>
            </w:pPr>
            <w:r w:rsidRPr="00C31E0A">
              <w:rPr>
                <w:sz w:val="22"/>
                <w:szCs w:val="22"/>
              </w:rPr>
              <w:t>Włączenie do zakresu ochrony ubezpieczenia OC czystych strat finansowych (szkód nie będących następstwem szkody osobowej lub rzeczowej ) dla reżimu odpowiedzialności kontraktowej  oraz na podstawie prawa budowlanego do kwoty 50 000 PLN na jedno i wszystkie zdarzenia ponad limit określony fakultatywnie – 20 punktów, brak włączenia zapisu –  0 punktów. Franszyza redukcyjna  w każdej szkodzie  10 % wartości szkody, nie mniej niż 1 000 PLN.</w:t>
            </w:r>
          </w:p>
          <w:p w14:paraId="3A4958B4" w14:textId="46CC3596" w:rsidR="00C53FE3" w:rsidRPr="00C31E0A" w:rsidRDefault="00C53FE3" w:rsidP="00C52C5F">
            <w:pPr>
              <w:numPr>
                <w:ilvl w:val="0"/>
                <w:numId w:val="25"/>
              </w:numPr>
              <w:tabs>
                <w:tab w:val="num" w:pos="360"/>
              </w:tabs>
              <w:suppressAutoHyphens/>
              <w:ind w:left="360"/>
              <w:jc w:val="both"/>
              <w:rPr>
                <w:sz w:val="22"/>
                <w:szCs w:val="22"/>
              </w:rPr>
            </w:pPr>
            <w:r w:rsidRPr="00C31E0A">
              <w:rPr>
                <w:sz w:val="22"/>
                <w:szCs w:val="22"/>
              </w:rPr>
              <w:t>Ochrona ubezpieczeniowa w mieniu osób trzecich - ochroną ubezpieczeniową objęte są szkody          w mieniu osób trzecich będące następstwem zniszczenia lub uszkodzenia gotówki, dokumentów, zbiorów o charakterze archiwalnym, zabytkowym lub kolekcjonerskim z przyczyn innych niż awaria wodno-kanalizacyjne, CO lub innych instalacji. (</w:t>
            </w:r>
            <w:proofErr w:type="spellStart"/>
            <w:r w:rsidRPr="00C31E0A">
              <w:rPr>
                <w:sz w:val="22"/>
                <w:szCs w:val="22"/>
              </w:rPr>
              <w:t>Podlimit</w:t>
            </w:r>
            <w:proofErr w:type="spellEnd"/>
            <w:r w:rsidRPr="00C31E0A">
              <w:rPr>
                <w:sz w:val="22"/>
                <w:szCs w:val="22"/>
              </w:rPr>
              <w:t xml:space="preserve"> odpowiedzialności 50.000,- PLN na jedno i wszystkie zdarzenia). Włączenie do zakresu ochrony 10 punktów, brak włączenia 0 punktów.</w:t>
            </w:r>
          </w:p>
          <w:p w14:paraId="2ADCB162" w14:textId="77777777" w:rsidR="00C53FE3" w:rsidRPr="00C31E0A" w:rsidRDefault="00C53FE3" w:rsidP="008B1040">
            <w:pPr>
              <w:ind w:right="1"/>
              <w:jc w:val="both"/>
              <w:rPr>
                <w:sz w:val="22"/>
                <w:szCs w:val="22"/>
                <w:u w:val="single"/>
              </w:rPr>
            </w:pPr>
            <w:r w:rsidRPr="00C31E0A">
              <w:rPr>
                <w:sz w:val="22"/>
                <w:szCs w:val="22"/>
                <w:u w:val="single"/>
              </w:rPr>
              <w:t>Klauzule i ustalenia fakultatywne w ubezpieczeniu mienia od wszystkich ryzyk</w:t>
            </w:r>
          </w:p>
          <w:p w14:paraId="6F8DB4B8" w14:textId="77777777" w:rsidR="00C53FE3" w:rsidRPr="008B1040" w:rsidRDefault="00C53FE3" w:rsidP="008B1040">
            <w:pPr>
              <w:ind w:right="1"/>
              <w:jc w:val="both"/>
              <w:rPr>
                <w:b/>
                <w:sz w:val="22"/>
                <w:szCs w:val="22"/>
                <w:u w:val="single"/>
              </w:rPr>
            </w:pPr>
          </w:p>
          <w:p w14:paraId="2A5AF8EC" w14:textId="77777777" w:rsidR="00C53FE3" w:rsidRPr="008B1040" w:rsidRDefault="00C53FE3" w:rsidP="00C52C5F">
            <w:pPr>
              <w:numPr>
                <w:ilvl w:val="2"/>
                <w:numId w:val="23"/>
              </w:numPr>
              <w:tabs>
                <w:tab w:val="left" w:pos="284"/>
              </w:tabs>
              <w:suppressAutoHyphens/>
              <w:ind w:left="284" w:hanging="284"/>
              <w:jc w:val="both"/>
              <w:rPr>
                <w:strike/>
                <w:color w:val="C00000"/>
                <w:sz w:val="22"/>
                <w:szCs w:val="22"/>
              </w:rPr>
            </w:pPr>
            <w:r w:rsidRPr="00C31E0A">
              <w:rPr>
                <w:bCs/>
                <w:sz w:val="22"/>
                <w:szCs w:val="22"/>
              </w:rPr>
              <w:t>Klauzula budowlano-remontowa</w:t>
            </w:r>
            <w:r w:rsidRPr="008B1040">
              <w:rPr>
                <w:sz w:val="22"/>
                <w:szCs w:val="22"/>
              </w:rPr>
              <w:t xml:space="preserve"> – Na podstawie niniejszej klauzuli Ubezpieczyciel ponosi odpowiedzialności za wszystkie szkody objęte zakresem ubezpieczenia, powstałe w okresie i na skutek  prowadzenia prac remontowo-budowlanych w ubezpieczonych budynkach, z prawem regresu do sprawcy szkody, gdy prace remontowo – budowlane wykonuje podmiot zewnętrzny na podstawie umowy.  Ustala się limit odpowiedzialności    w wysokości </w:t>
            </w:r>
            <w:r w:rsidRPr="008B1040">
              <w:rPr>
                <w:b/>
                <w:sz w:val="22"/>
                <w:szCs w:val="22"/>
              </w:rPr>
              <w:t>500 000 zł</w:t>
            </w:r>
            <w:r w:rsidRPr="008B1040">
              <w:rPr>
                <w:sz w:val="22"/>
                <w:szCs w:val="22"/>
              </w:rPr>
              <w:t xml:space="preserve"> na jedno i wszystkie zdarzenia. Włączenie do zakresu ochrony-  </w:t>
            </w:r>
            <w:r w:rsidRPr="0073469E">
              <w:rPr>
                <w:sz w:val="22"/>
                <w:szCs w:val="22"/>
              </w:rPr>
              <w:t>20 punktów</w:t>
            </w:r>
            <w:r w:rsidRPr="008B1040">
              <w:rPr>
                <w:sz w:val="22"/>
                <w:szCs w:val="22"/>
              </w:rPr>
              <w:t xml:space="preserve">, brak włączenia  0 punktów. </w:t>
            </w:r>
          </w:p>
          <w:p w14:paraId="7F0C35CB" w14:textId="770B4084" w:rsidR="00C53FE3" w:rsidRPr="008B1040" w:rsidRDefault="00C53FE3" w:rsidP="00C52C5F">
            <w:pPr>
              <w:numPr>
                <w:ilvl w:val="0"/>
                <w:numId w:val="21"/>
              </w:numPr>
              <w:suppressAutoHyphens/>
              <w:ind w:left="426" w:hanging="426"/>
              <w:jc w:val="both"/>
              <w:rPr>
                <w:sz w:val="22"/>
                <w:szCs w:val="22"/>
              </w:rPr>
            </w:pPr>
            <w:r w:rsidRPr="00C31E0A">
              <w:rPr>
                <w:sz w:val="22"/>
                <w:szCs w:val="22"/>
              </w:rPr>
              <w:t>Klauzula katastrofy budowlanej</w:t>
            </w:r>
            <w:r w:rsidRPr="008B1040">
              <w:rPr>
                <w:b/>
                <w:sz w:val="22"/>
                <w:szCs w:val="22"/>
              </w:rPr>
              <w:t xml:space="preserve"> - </w:t>
            </w:r>
            <w:r w:rsidRPr="008B1040">
              <w:rPr>
                <w:sz w:val="22"/>
                <w:szCs w:val="22"/>
              </w:rPr>
              <w:t xml:space="preserve">Zakres ubezpieczenia obejmuje odpowiedzialność </w:t>
            </w:r>
            <w:r w:rsidRPr="008B1040">
              <w:rPr>
                <w:sz w:val="22"/>
                <w:szCs w:val="22"/>
              </w:rPr>
              <w:lastRenderedPageBreak/>
              <w:t xml:space="preserve">za szkody spowodowane katastrofą budowlaną </w:t>
            </w:r>
            <w:r w:rsidRPr="008B1040">
              <w:rPr>
                <w:color w:val="000000"/>
                <w:sz w:val="22"/>
                <w:szCs w:val="22"/>
              </w:rPr>
              <w:t xml:space="preserve">rozumianą jako samoistne, niezamierzone   i gwałtowne zawalenie się całości bądź części obiektu niezależnie od przyczyny pierwotnej. Poza pozostałymi nie zmienionymi niniejszą klauzulą </w:t>
            </w:r>
            <w:r w:rsidR="00C31E0A" w:rsidRPr="008B1040">
              <w:rPr>
                <w:color w:val="000000"/>
                <w:sz w:val="22"/>
                <w:szCs w:val="22"/>
              </w:rPr>
              <w:t>włączeniami</w:t>
            </w:r>
            <w:r w:rsidRPr="008B1040">
              <w:rPr>
                <w:color w:val="000000"/>
                <w:sz w:val="22"/>
                <w:szCs w:val="22"/>
              </w:rPr>
              <w:t xml:space="preserve"> określonymi w ogólnych warunkach ubezpieczenia  i umowie ubezpieczenia, niniejsza klauzula nie obejmuje szkód  w obiektach:  których wiek przekracza 60 lat, nie posiadających odbioru końcowego robót dokonanego przez organ nadzoru  budowlanego – gdy były wymagane przepisami prawa  w okresie oddania budynku do użytkowania</w:t>
            </w:r>
            <w:r w:rsidRPr="008B1040">
              <w:rPr>
                <w:sz w:val="22"/>
                <w:szCs w:val="22"/>
              </w:rPr>
              <w:t xml:space="preserve">, </w:t>
            </w:r>
            <w:r w:rsidRPr="008B1040">
              <w:rPr>
                <w:color w:val="000000"/>
                <w:sz w:val="22"/>
                <w:szCs w:val="22"/>
              </w:rPr>
              <w:t>tymczasowych bądź dopuszczonych tymczasowo do użytkowania</w:t>
            </w:r>
            <w:r w:rsidRPr="008B1040">
              <w:rPr>
                <w:sz w:val="22"/>
                <w:szCs w:val="22"/>
              </w:rPr>
              <w:t xml:space="preserve">, </w:t>
            </w:r>
            <w:r w:rsidRPr="008B1040">
              <w:rPr>
                <w:color w:val="000000"/>
                <w:sz w:val="22"/>
                <w:szCs w:val="22"/>
              </w:rPr>
              <w:t xml:space="preserve">użytkowanych niezgodnie z przeznaczeniem. Limit odpowiedzialności: </w:t>
            </w:r>
            <w:r w:rsidRPr="008B1040">
              <w:rPr>
                <w:b/>
                <w:color w:val="000000"/>
                <w:sz w:val="22"/>
                <w:szCs w:val="22"/>
              </w:rPr>
              <w:t>2 000 000 PLN</w:t>
            </w:r>
            <w:r w:rsidRPr="008B1040">
              <w:rPr>
                <w:color w:val="000000"/>
                <w:sz w:val="22"/>
                <w:szCs w:val="22"/>
              </w:rPr>
              <w:t xml:space="preserve"> na jedno i wszystkie zdarzenia  w okresie ubezpieczenia.</w:t>
            </w:r>
            <w:r w:rsidRPr="008B1040">
              <w:rPr>
                <w:sz w:val="22"/>
                <w:szCs w:val="22"/>
              </w:rPr>
              <w:t xml:space="preserve"> </w:t>
            </w:r>
            <w:r w:rsidRPr="008B1040">
              <w:rPr>
                <w:color w:val="000000"/>
                <w:sz w:val="22"/>
                <w:szCs w:val="22"/>
              </w:rPr>
              <w:t xml:space="preserve">Franszyza redukcyjna: 10% wartości szkody, nie mniej niż 1000,00 PLN i nie więcej niż 10 000 PLN. Włączenie klauzuli do ochrony </w:t>
            </w:r>
            <w:r w:rsidRPr="0073469E">
              <w:rPr>
                <w:color w:val="000000"/>
                <w:sz w:val="22"/>
                <w:szCs w:val="22"/>
              </w:rPr>
              <w:t>20 punktów, brak włączenia klauzuli   0 punktów</w:t>
            </w:r>
            <w:r w:rsidRPr="008B1040">
              <w:rPr>
                <w:color w:val="000000"/>
                <w:sz w:val="22"/>
                <w:szCs w:val="22"/>
              </w:rPr>
              <w:t xml:space="preserve">. </w:t>
            </w:r>
            <w:r w:rsidRPr="008B1040">
              <w:rPr>
                <w:sz w:val="22"/>
                <w:szCs w:val="22"/>
              </w:rPr>
              <w:t>Dotyczy wszystkich jednostek.</w:t>
            </w:r>
          </w:p>
          <w:p w14:paraId="1278B891" w14:textId="77777777" w:rsidR="00C53FE3" w:rsidRPr="008B1040" w:rsidRDefault="00C53FE3" w:rsidP="00C52C5F">
            <w:pPr>
              <w:numPr>
                <w:ilvl w:val="0"/>
                <w:numId w:val="21"/>
              </w:numPr>
              <w:suppressAutoHyphens/>
              <w:ind w:left="426" w:hanging="426"/>
              <w:jc w:val="both"/>
              <w:rPr>
                <w:sz w:val="22"/>
                <w:szCs w:val="22"/>
              </w:rPr>
            </w:pPr>
            <w:r w:rsidRPr="008B1040">
              <w:rPr>
                <w:b/>
                <w:sz w:val="22"/>
                <w:szCs w:val="22"/>
              </w:rPr>
              <w:t>Klauzula aktów terroryzmu</w:t>
            </w:r>
            <w:r w:rsidRPr="008B1040">
              <w:rPr>
                <w:sz w:val="22"/>
                <w:szCs w:val="22"/>
              </w:rPr>
              <w:t xml:space="preserve"> – Wykonawca ponosi odpowiedzialność za utratę lub zniszczenie ubezpieczonego mienia powstałe w następstwie aktów terroru. Definicja aktów terroru  wg OWU AR Wykonawcy. </w:t>
            </w:r>
            <w:r w:rsidRPr="008B1040">
              <w:rPr>
                <w:color w:val="000000"/>
                <w:sz w:val="22"/>
                <w:szCs w:val="22"/>
              </w:rPr>
              <w:t xml:space="preserve">Limit odpowiedzialności: </w:t>
            </w:r>
            <w:r w:rsidRPr="008B1040">
              <w:rPr>
                <w:b/>
                <w:color w:val="000000"/>
                <w:sz w:val="22"/>
                <w:szCs w:val="22"/>
              </w:rPr>
              <w:t>1 000 000 PLN</w:t>
            </w:r>
            <w:r w:rsidRPr="008B1040">
              <w:rPr>
                <w:color w:val="000000"/>
                <w:sz w:val="22"/>
                <w:szCs w:val="22"/>
              </w:rPr>
              <w:t xml:space="preserve"> na jedno  i wszystkie zdarzenia w okresie ubezpieczenia.</w:t>
            </w:r>
            <w:r w:rsidRPr="008B1040">
              <w:rPr>
                <w:sz w:val="22"/>
                <w:szCs w:val="22"/>
              </w:rPr>
              <w:t xml:space="preserve"> </w:t>
            </w:r>
            <w:r w:rsidRPr="008B1040">
              <w:rPr>
                <w:color w:val="000000"/>
                <w:sz w:val="22"/>
                <w:szCs w:val="22"/>
              </w:rPr>
              <w:t xml:space="preserve">Franszyza redukcyjna: 10% wartości szkody, nie mniej niż 1000,00 PLN i nie więcej niż 100 000 PLN. Włączenie klauzuli do ochrony </w:t>
            </w:r>
            <w:r w:rsidRPr="0073469E">
              <w:rPr>
                <w:color w:val="000000"/>
                <w:sz w:val="22"/>
                <w:szCs w:val="22"/>
              </w:rPr>
              <w:t>20 punktów</w:t>
            </w:r>
            <w:r w:rsidRPr="008B1040">
              <w:rPr>
                <w:color w:val="000000"/>
                <w:sz w:val="22"/>
                <w:szCs w:val="22"/>
              </w:rPr>
              <w:t xml:space="preserve">, brak włączenia klauzuli </w:t>
            </w:r>
            <w:r w:rsidRPr="0073469E">
              <w:rPr>
                <w:color w:val="000000"/>
                <w:sz w:val="22"/>
                <w:szCs w:val="22"/>
              </w:rPr>
              <w:t>0 punktów.</w:t>
            </w:r>
          </w:p>
          <w:p w14:paraId="3C4D440E" w14:textId="77777777" w:rsidR="00C53FE3" w:rsidRPr="008B1040" w:rsidRDefault="00C53FE3" w:rsidP="00C52C5F">
            <w:pPr>
              <w:numPr>
                <w:ilvl w:val="0"/>
                <w:numId w:val="22"/>
              </w:numPr>
              <w:tabs>
                <w:tab w:val="left" w:pos="426"/>
              </w:tabs>
              <w:suppressAutoHyphens/>
              <w:ind w:left="426" w:hanging="426"/>
              <w:jc w:val="both"/>
              <w:rPr>
                <w:sz w:val="22"/>
                <w:szCs w:val="22"/>
              </w:rPr>
            </w:pPr>
            <w:r w:rsidRPr="008B1040">
              <w:rPr>
                <w:sz w:val="22"/>
                <w:szCs w:val="22"/>
              </w:rPr>
              <w:t>Ustanowienie dodatkowego limitu w agregacie rocznym  w wysokości 50 000 PLN ponad limit określony     w klauzuli nr 2 – 20 punktów, brak włączenia zapisu 0 punktów</w:t>
            </w:r>
          </w:p>
          <w:p w14:paraId="7B389B75" w14:textId="6046D42F" w:rsidR="00C53FE3" w:rsidRPr="008B1040" w:rsidRDefault="00C53FE3" w:rsidP="00C52C5F">
            <w:pPr>
              <w:numPr>
                <w:ilvl w:val="0"/>
                <w:numId w:val="22"/>
              </w:numPr>
              <w:tabs>
                <w:tab w:val="left" w:pos="426"/>
              </w:tabs>
              <w:suppressAutoHyphens/>
              <w:ind w:left="426" w:hanging="426"/>
              <w:jc w:val="both"/>
              <w:rPr>
                <w:sz w:val="22"/>
                <w:szCs w:val="22"/>
              </w:rPr>
            </w:pPr>
            <w:r w:rsidRPr="008B1040">
              <w:rPr>
                <w:sz w:val="22"/>
                <w:szCs w:val="22"/>
              </w:rPr>
              <w:t xml:space="preserve">Ustanowienie dodatkowego limitu w agregacie rocznym  w wysokości 50 000 PLN ponad limit określony    w klauzuli nr 3 – 20 </w:t>
            </w:r>
            <w:r w:rsidR="00C31E0A">
              <w:rPr>
                <w:sz w:val="22"/>
                <w:szCs w:val="22"/>
              </w:rPr>
              <w:t>punktów, brak włączenia zapisu 0</w:t>
            </w:r>
            <w:r w:rsidRPr="008B1040">
              <w:rPr>
                <w:sz w:val="22"/>
                <w:szCs w:val="22"/>
              </w:rPr>
              <w:t xml:space="preserve"> punktów</w:t>
            </w:r>
          </w:p>
          <w:p w14:paraId="45B0D78E" w14:textId="77777777" w:rsidR="00C53FE3" w:rsidRPr="008B1040" w:rsidRDefault="00C53FE3" w:rsidP="00C52C5F">
            <w:pPr>
              <w:numPr>
                <w:ilvl w:val="0"/>
                <w:numId w:val="22"/>
              </w:numPr>
              <w:tabs>
                <w:tab w:val="left" w:pos="426"/>
              </w:tabs>
              <w:suppressAutoHyphens/>
              <w:ind w:left="426" w:hanging="426"/>
              <w:jc w:val="both"/>
              <w:rPr>
                <w:sz w:val="22"/>
                <w:szCs w:val="22"/>
              </w:rPr>
            </w:pPr>
            <w:r w:rsidRPr="008B1040">
              <w:rPr>
                <w:sz w:val="22"/>
                <w:szCs w:val="22"/>
              </w:rPr>
              <w:t>Ustanowienie dodatkowego limitu w agregacie rocznym  w wysokości 10 000 PLN ponad limit określony     w klauzuli nr 4 – 20 punktów, brak włączenia zapisu 0 punktów</w:t>
            </w:r>
          </w:p>
          <w:p w14:paraId="2C4A4CC3" w14:textId="77777777" w:rsidR="00C53FE3" w:rsidRPr="008B1040" w:rsidRDefault="00C53FE3" w:rsidP="00C52C5F">
            <w:pPr>
              <w:numPr>
                <w:ilvl w:val="0"/>
                <w:numId w:val="22"/>
              </w:numPr>
              <w:tabs>
                <w:tab w:val="left" w:pos="426"/>
              </w:tabs>
              <w:suppressAutoHyphens/>
              <w:ind w:left="426" w:hanging="426"/>
              <w:jc w:val="both"/>
              <w:rPr>
                <w:sz w:val="22"/>
                <w:szCs w:val="22"/>
              </w:rPr>
            </w:pPr>
            <w:r w:rsidRPr="008B1040">
              <w:rPr>
                <w:sz w:val="22"/>
                <w:szCs w:val="22"/>
              </w:rPr>
              <w:t>Ustanowienie dodatkowego limitu w agregacie rocznym  w wysokości 20 000 PLN ponad limit określony     w klauzuli nr 5 – 10 punktów, brak włączenia zapisu 0 punktów</w:t>
            </w:r>
          </w:p>
          <w:p w14:paraId="396F9714" w14:textId="77777777" w:rsidR="00C53FE3" w:rsidRPr="008B1040" w:rsidRDefault="00C53FE3" w:rsidP="00C52C5F">
            <w:pPr>
              <w:numPr>
                <w:ilvl w:val="0"/>
                <w:numId w:val="22"/>
              </w:numPr>
              <w:tabs>
                <w:tab w:val="left" w:pos="426"/>
              </w:tabs>
              <w:suppressAutoHyphens/>
              <w:ind w:left="426" w:hanging="426"/>
              <w:jc w:val="both"/>
              <w:rPr>
                <w:sz w:val="22"/>
                <w:szCs w:val="22"/>
              </w:rPr>
            </w:pPr>
            <w:r w:rsidRPr="008B1040">
              <w:rPr>
                <w:sz w:val="22"/>
                <w:szCs w:val="22"/>
              </w:rPr>
              <w:t>Ustanowienie dodatkowego limitu w agregacie rocznym  w wysokości 30 000 PLN ponad limit określony     w klauzuli nr 6 – 10 punktów, brak włączenia zapisu 0 punktów</w:t>
            </w:r>
          </w:p>
          <w:p w14:paraId="0903A3A0" w14:textId="77777777" w:rsidR="00C53FE3" w:rsidRPr="008B1040" w:rsidRDefault="00C53FE3" w:rsidP="008B1040">
            <w:pPr>
              <w:ind w:left="426"/>
              <w:jc w:val="both"/>
              <w:rPr>
                <w:sz w:val="22"/>
                <w:szCs w:val="22"/>
              </w:rPr>
            </w:pPr>
          </w:p>
          <w:p w14:paraId="6BA8DDEE" w14:textId="748B4F0C" w:rsidR="00C53FE3" w:rsidRPr="00C31E0A" w:rsidRDefault="008B1040" w:rsidP="008B1040">
            <w:pPr>
              <w:jc w:val="both"/>
              <w:rPr>
                <w:sz w:val="22"/>
                <w:szCs w:val="22"/>
                <w:u w:val="single"/>
              </w:rPr>
            </w:pPr>
            <w:r w:rsidRPr="00C31E0A">
              <w:rPr>
                <w:sz w:val="22"/>
                <w:szCs w:val="22"/>
                <w:u w:val="single"/>
              </w:rPr>
              <w:t>K</w:t>
            </w:r>
            <w:r w:rsidR="00C53FE3" w:rsidRPr="00C31E0A">
              <w:rPr>
                <w:sz w:val="22"/>
                <w:szCs w:val="22"/>
                <w:u w:val="single"/>
              </w:rPr>
              <w:t>lauzul</w:t>
            </w:r>
            <w:r w:rsidRPr="00C31E0A">
              <w:rPr>
                <w:sz w:val="22"/>
                <w:szCs w:val="22"/>
                <w:u w:val="single"/>
              </w:rPr>
              <w:t>e fakultatywne</w:t>
            </w:r>
            <w:r w:rsidR="00C53FE3" w:rsidRPr="00C31E0A">
              <w:rPr>
                <w:sz w:val="22"/>
                <w:szCs w:val="22"/>
                <w:u w:val="single"/>
              </w:rPr>
              <w:t xml:space="preserve"> dla sprzętu elektronicznego</w:t>
            </w:r>
          </w:p>
          <w:p w14:paraId="4856E521" w14:textId="77777777" w:rsidR="00C53FE3" w:rsidRPr="00C31E0A" w:rsidRDefault="00C53FE3" w:rsidP="00C52C5F">
            <w:pPr>
              <w:numPr>
                <w:ilvl w:val="0"/>
                <w:numId w:val="24"/>
              </w:numPr>
              <w:tabs>
                <w:tab w:val="left" w:pos="284"/>
              </w:tabs>
              <w:suppressAutoHyphens/>
              <w:ind w:left="284" w:hanging="284"/>
              <w:jc w:val="both"/>
              <w:rPr>
                <w:sz w:val="22"/>
                <w:szCs w:val="22"/>
              </w:rPr>
            </w:pPr>
            <w:r w:rsidRPr="00C31E0A">
              <w:rPr>
                <w:bCs/>
                <w:sz w:val="22"/>
                <w:szCs w:val="22"/>
              </w:rPr>
              <w:t xml:space="preserve">Klauzula aktów terroru, sabotażu, strajków i zamieszek wewnętrznych </w:t>
            </w:r>
            <w:r w:rsidRPr="00C31E0A">
              <w:rPr>
                <w:sz w:val="22"/>
                <w:szCs w:val="22"/>
              </w:rPr>
              <w:t xml:space="preserve">– odmiennie niż stanowi  ust. 2 pkt. 2 ubezpieczenia szkód materialnych sprzętu elektronicznego od wszystkich ryzyk Wykonawca pokryje szkody powstałe wskutek </w:t>
            </w:r>
            <w:r w:rsidRPr="00C31E0A">
              <w:rPr>
                <w:rFonts w:eastAsia="Arial-PL"/>
                <w:sz w:val="22"/>
                <w:szCs w:val="22"/>
              </w:rPr>
              <w:t xml:space="preserve">aktów terroryzmu, sabotażu, strajków, zamieszek wewnętrznych i rozruchów do kwoty 200 000 PLN na jedno i wszystkie zdarzenia w okresie 12 miesięcznego ubezpieczenia ponad limit określony obligatoryjnie – dotyczy wszystkich jednostek. </w:t>
            </w:r>
            <w:r w:rsidRPr="00C31E0A">
              <w:rPr>
                <w:sz w:val="22"/>
                <w:szCs w:val="22"/>
              </w:rPr>
              <w:t xml:space="preserve">Przyjęcie zapisu – 40 punktów, brak przyjęcia zapisu – 0 punktów. </w:t>
            </w:r>
          </w:p>
          <w:p w14:paraId="48A0EB98" w14:textId="22E61A66" w:rsidR="00C53FE3" w:rsidRPr="00C31E0A" w:rsidRDefault="00C53FE3" w:rsidP="00C52C5F">
            <w:pPr>
              <w:numPr>
                <w:ilvl w:val="0"/>
                <w:numId w:val="24"/>
              </w:numPr>
              <w:tabs>
                <w:tab w:val="left" w:pos="284"/>
              </w:tabs>
              <w:suppressAutoHyphens/>
              <w:ind w:left="284" w:hanging="284"/>
              <w:jc w:val="both"/>
              <w:rPr>
                <w:bCs/>
                <w:sz w:val="22"/>
                <w:szCs w:val="22"/>
              </w:rPr>
            </w:pPr>
            <w:r w:rsidRPr="00C31E0A">
              <w:rPr>
                <w:bCs/>
                <w:sz w:val="22"/>
                <w:szCs w:val="22"/>
              </w:rPr>
              <w:t xml:space="preserve">Włączenie szkód spowodowanych przez wirusy komputerowe </w:t>
            </w:r>
            <w:r w:rsidRPr="00C31E0A">
              <w:rPr>
                <w:sz w:val="22"/>
                <w:szCs w:val="22"/>
              </w:rPr>
              <w:t>– odmiennie niż stanowią zapisy OWU EEI Wykonawcy, Wykonawca pokryje szkody materialne wyrządzone przez wirusy komputerowe do kwoty 30 000 PLN na</w:t>
            </w:r>
            <w:r w:rsidRPr="008B1040">
              <w:rPr>
                <w:sz w:val="22"/>
                <w:szCs w:val="22"/>
              </w:rPr>
              <w:t xml:space="preserve"> jedno i wszystkie zdarzenia w 12 miesięcznym okresie ubezpieczenia ponad limit </w:t>
            </w:r>
            <w:r w:rsidR="0073469E" w:rsidRPr="008B1040">
              <w:rPr>
                <w:sz w:val="22"/>
                <w:szCs w:val="22"/>
              </w:rPr>
              <w:t>określony</w:t>
            </w:r>
            <w:r w:rsidRPr="008B1040">
              <w:rPr>
                <w:sz w:val="22"/>
                <w:szCs w:val="22"/>
              </w:rPr>
              <w:t xml:space="preserve"> obligatoryjnie – dotyczy szkód materialnych oraz kosztów dodatkowych. Dotyczy wszystkich jednostek.  Przyjęcie zapisu – </w:t>
            </w:r>
            <w:r w:rsidRPr="0073469E">
              <w:rPr>
                <w:sz w:val="22"/>
                <w:szCs w:val="22"/>
              </w:rPr>
              <w:t>40 punktów</w:t>
            </w:r>
            <w:r w:rsidRPr="008B1040">
              <w:rPr>
                <w:sz w:val="22"/>
                <w:szCs w:val="22"/>
              </w:rPr>
              <w:t>, brak przyjęcia zapisu – 0 punktów. Dotyczy wszystkich jednostek.</w:t>
            </w:r>
          </w:p>
          <w:p w14:paraId="16DE7247" w14:textId="2813714E" w:rsidR="00C31E0A" w:rsidRPr="00C31E0A" w:rsidRDefault="00C31E0A" w:rsidP="00C31E0A">
            <w:pPr>
              <w:jc w:val="both"/>
              <w:rPr>
                <w:sz w:val="22"/>
                <w:szCs w:val="22"/>
                <w:u w:val="single"/>
              </w:rPr>
            </w:pPr>
            <w:r w:rsidRPr="00C31E0A">
              <w:rPr>
                <w:sz w:val="22"/>
                <w:szCs w:val="22"/>
                <w:u w:val="single"/>
              </w:rPr>
              <w:t xml:space="preserve">Klauzule fakultatywne dla </w:t>
            </w:r>
            <w:r>
              <w:rPr>
                <w:sz w:val="22"/>
                <w:szCs w:val="22"/>
                <w:u w:val="single"/>
              </w:rPr>
              <w:t>pojazdów</w:t>
            </w:r>
          </w:p>
          <w:p w14:paraId="6D03BDE6" w14:textId="77777777" w:rsidR="00C31E0A" w:rsidRPr="008B1040" w:rsidRDefault="00C31E0A" w:rsidP="00C31E0A">
            <w:pPr>
              <w:tabs>
                <w:tab w:val="left" w:pos="284"/>
              </w:tabs>
              <w:suppressAutoHyphens/>
              <w:ind w:left="284"/>
              <w:jc w:val="both"/>
              <w:rPr>
                <w:bCs/>
                <w:sz w:val="22"/>
                <w:szCs w:val="22"/>
              </w:rPr>
            </w:pPr>
          </w:p>
          <w:p w14:paraId="578395D9" w14:textId="62F44701" w:rsidR="00DA29A5" w:rsidRPr="00BC1B95" w:rsidRDefault="008B1040" w:rsidP="00C52C5F">
            <w:pPr>
              <w:pStyle w:val="Akapitzlist"/>
              <w:numPr>
                <w:ilvl w:val="0"/>
                <w:numId w:val="26"/>
              </w:numPr>
              <w:shd w:val="clear" w:color="auto" w:fill="FFFFFF"/>
              <w:tabs>
                <w:tab w:val="left" w:pos="0"/>
                <w:tab w:val="left" w:pos="284"/>
                <w:tab w:val="left" w:pos="403"/>
              </w:tabs>
              <w:suppressAutoHyphens/>
              <w:spacing w:before="120"/>
              <w:ind w:left="270" w:hanging="142"/>
              <w:jc w:val="both"/>
              <w:rPr>
                <w:rFonts w:ascii="Times New Roman" w:hAnsi="Times New Roman"/>
              </w:rPr>
            </w:pPr>
            <w:r w:rsidRPr="00BC1B95">
              <w:rPr>
                <w:rFonts w:ascii="Times New Roman" w:hAnsi="Times New Roman"/>
                <w:bCs/>
              </w:rPr>
              <w:lastRenderedPageBreak/>
              <w:t xml:space="preserve">Klauzula samolikwidacji szkód: </w:t>
            </w:r>
            <w:r w:rsidRPr="00BC1B95">
              <w:rPr>
                <w:rFonts w:ascii="Times New Roman" w:hAnsi="Times New Roman"/>
              </w:rPr>
              <w:t xml:space="preserve">w przypadku szkód z ubezpieczenia Auto Casco o wartości nieprzekraczających 5 000 PLN Zamawiający ma prawo likwidacji szkody bez przeprowadzenia ze strony Wykonawcy wcześniejszych oględzin. Zamawiający przesyła Wykonawcy pisemne zgłoszenie szkody wraz  z rachunkiem strat obejmującym opis okoliczności szkody, zdjęcia oraz kopie faktur za wykonane naprawy. Wykonawca ma prawo żądać dodatkowych dokumentów  i wyjaśnień, gdy jest to związane z ustaleniem odpowiedzialności bądź wysokością szkody. Przyjęcie niniejszej klauzuli – 10 punktów, brak przyjęcia – 0 punktów. </w:t>
            </w:r>
          </w:p>
          <w:p w14:paraId="7EFE24E7" w14:textId="7B5720D5" w:rsidR="00DA29A5" w:rsidRPr="00BC1B95" w:rsidRDefault="008B1040" w:rsidP="00C52C5F">
            <w:pPr>
              <w:pStyle w:val="Akapitzlist"/>
              <w:numPr>
                <w:ilvl w:val="0"/>
                <w:numId w:val="26"/>
              </w:numPr>
              <w:shd w:val="clear" w:color="auto" w:fill="FFFFFF"/>
              <w:tabs>
                <w:tab w:val="left" w:pos="0"/>
                <w:tab w:val="left" w:pos="284"/>
                <w:tab w:val="left" w:pos="403"/>
              </w:tabs>
              <w:suppressAutoHyphens/>
              <w:ind w:left="270" w:hanging="142"/>
              <w:jc w:val="both"/>
              <w:rPr>
                <w:rFonts w:ascii="Times New Roman" w:hAnsi="Times New Roman"/>
              </w:rPr>
            </w:pPr>
            <w:r w:rsidRPr="00BC1B95">
              <w:rPr>
                <w:rFonts w:ascii="Times New Roman" w:hAnsi="Times New Roman"/>
              </w:rPr>
              <w:t xml:space="preserve">Sporządzanie wycen rynkowych pojazdów do ubezpieczenia AUTO CASCO  przez Wykonawcę wg katalogu INFO EKSPERT lub EURO TAX-  Przyjęcie niniejszej klauzuli – </w:t>
            </w:r>
            <w:r w:rsidR="00BC1B95">
              <w:rPr>
                <w:rFonts w:ascii="Times New Roman" w:hAnsi="Times New Roman"/>
              </w:rPr>
              <w:t>2</w:t>
            </w:r>
            <w:r w:rsidRPr="00BC1B95">
              <w:rPr>
                <w:rFonts w:ascii="Times New Roman" w:hAnsi="Times New Roman"/>
              </w:rPr>
              <w:t xml:space="preserve">0 punktów, brak przyjęcia – 0 punktów. </w:t>
            </w:r>
          </w:p>
          <w:p w14:paraId="54F400B5" w14:textId="77777777" w:rsidR="00DA29A5" w:rsidRPr="00BC1B95" w:rsidRDefault="008B1040" w:rsidP="00C52C5F">
            <w:pPr>
              <w:pStyle w:val="Akapitzlist"/>
              <w:numPr>
                <w:ilvl w:val="0"/>
                <w:numId w:val="26"/>
              </w:numPr>
              <w:shd w:val="clear" w:color="auto" w:fill="FFFFFF"/>
              <w:tabs>
                <w:tab w:val="left" w:pos="0"/>
                <w:tab w:val="left" w:pos="284"/>
                <w:tab w:val="left" w:pos="403"/>
              </w:tabs>
              <w:suppressAutoHyphens/>
              <w:ind w:left="270" w:hanging="142"/>
              <w:jc w:val="both"/>
              <w:rPr>
                <w:rFonts w:ascii="Times New Roman" w:hAnsi="Times New Roman"/>
              </w:rPr>
            </w:pPr>
            <w:r w:rsidRPr="00BC1B95">
              <w:rPr>
                <w:rFonts w:ascii="Times New Roman" w:hAnsi="Times New Roman"/>
              </w:rPr>
              <w:t xml:space="preserve">Stała, gwarantowana suma ubezpieczenia przez okres 12 miesięcy dla pojazdów używanych w ubezpieczeniu AUTO CASCO  – przyjęcie zapisu – </w:t>
            </w:r>
            <w:r w:rsidRPr="00BC1B95">
              <w:rPr>
                <w:rFonts w:ascii="Times New Roman" w:hAnsi="Times New Roman"/>
                <w:b/>
                <w:bCs/>
              </w:rPr>
              <w:t>30</w:t>
            </w:r>
            <w:r w:rsidRPr="00BC1B95">
              <w:rPr>
                <w:rFonts w:ascii="Times New Roman" w:hAnsi="Times New Roman"/>
              </w:rPr>
              <w:t xml:space="preserve"> </w:t>
            </w:r>
            <w:r w:rsidRPr="00C31E0A">
              <w:rPr>
                <w:rFonts w:ascii="Times New Roman" w:hAnsi="Times New Roman"/>
              </w:rPr>
              <w:t>punktów</w:t>
            </w:r>
            <w:r w:rsidRPr="00BC1B95">
              <w:rPr>
                <w:rFonts w:ascii="Times New Roman" w:hAnsi="Times New Roman"/>
              </w:rPr>
              <w:t>, brak przyjęcia zapisu – 0 punktów,</w:t>
            </w:r>
          </w:p>
          <w:p w14:paraId="1B58CEDC" w14:textId="2FCBF553" w:rsidR="008B1040" w:rsidRPr="00BC1B95" w:rsidRDefault="008B1040" w:rsidP="00C52C5F">
            <w:pPr>
              <w:pStyle w:val="Akapitzlist"/>
              <w:numPr>
                <w:ilvl w:val="0"/>
                <w:numId w:val="26"/>
              </w:numPr>
              <w:shd w:val="clear" w:color="auto" w:fill="FFFFFF"/>
              <w:tabs>
                <w:tab w:val="left" w:pos="0"/>
                <w:tab w:val="left" w:pos="284"/>
                <w:tab w:val="left" w:pos="403"/>
              </w:tabs>
              <w:suppressAutoHyphens/>
              <w:ind w:left="270" w:hanging="142"/>
              <w:jc w:val="both"/>
              <w:rPr>
                <w:rFonts w:ascii="Times New Roman" w:hAnsi="Times New Roman"/>
              </w:rPr>
            </w:pPr>
            <w:r w:rsidRPr="00BC1B95">
              <w:rPr>
                <w:rFonts w:ascii="Times New Roman" w:hAnsi="Times New Roman"/>
              </w:rPr>
              <w:t xml:space="preserve">Zastosowanie dodatkowej obniżki stawki za ubezpieczenie AUTO CASCO w przypadku zakupu przez Zamawiającego pojazdów fabrycznie nowych w okresie trwania umowy – dotyczy pierwszego roku ubezpieczenia. Za obniżenie stawki  w stosunku do stawki  z oferty o 10 % </w:t>
            </w:r>
            <w:r w:rsidRPr="00C31E0A">
              <w:rPr>
                <w:rFonts w:ascii="Times New Roman" w:hAnsi="Times New Roman"/>
              </w:rPr>
              <w:t>- 10 punków, 20 % - 20 punktów, 30 % - 30 punktów. Ubezpieczenie</w:t>
            </w:r>
            <w:r w:rsidRPr="00BC1B95">
              <w:rPr>
                <w:rFonts w:ascii="Times New Roman" w:hAnsi="Times New Roman"/>
              </w:rPr>
              <w:t xml:space="preserve"> pojazdów fabrycznie nowych wg stawki z oferty – 0 punktów. </w:t>
            </w:r>
          </w:p>
          <w:p w14:paraId="39048871" w14:textId="0708C10F" w:rsidR="008B1040" w:rsidRPr="00BC1B95" w:rsidRDefault="008B1040" w:rsidP="00C52C5F">
            <w:pPr>
              <w:pStyle w:val="Akapitzlist"/>
              <w:numPr>
                <w:ilvl w:val="0"/>
                <w:numId w:val="26"/>
              </w:numPr>
              <w:shd w:val="clear" w:color="auto" w:fill="FFFFFF"/>
              <w:tabs>
                <w:tab w:val="left" w:pos="0"/>
                <w:tab w:val="left" w:pos="284"/>
                <w:tab w:val="left" w:pos="403"/>
              </w:tabs>
              <w:suppressAutoHyphens/>
              <w:ind w:left="270" w:hanging="142"/>
              <w:jc w:val="both"/>
              <w:rPr>
                <w:rFonts w:ascii="Times New Roman" w:hAnsi="Times New Roman"/>
              </w:rPr>
            </w:pPr>
            <w:r w:rsidRPr="00BC1B95">
              <w:rPr>
                <w:rFonts w:ascii="Times New Roman" w:hAnsi="Times New Roman"/>
              </w:rPr>
              <w:t xml:space="preserve">Klauzula badań technicznych – zakres ochrony ubezpieczenia Auto Casco  zostaje rozszerzony o szkody powstałe podczas kierowania pojazdem nieposiadającym ważnego badania technicznego, o ile stan techniczny pojazdu nie miał wpływu na powstanie szkody. Przyjęcie niniejszej klauzuli – 10 punktów, brak przyjęcia – 0 punktów. </w:t>
            </w:r>
          </w:p>
          <w:p w14:paraId="7DF32B91" w14:textId="3BA9F833" w:rsidR="008B1040" w:rsidRPr="00BC1B95" w:rsidRDefault="008B1040" w:rsidP="00C52C5F">
            <w:pPr>
              <w:pStyle w:val="Akapitzlist"/>
              <w:numPr>
                <w:ilvl w:val="0"/>
                <w:numId w:val="26"/>
              </w:numPr>
              <w:shd w:val="clear" w:color="auto" w:fill="FFFFFF"/>
              <w:tabs>
                <w:tab w:val="left" w:pos="0"/>
                <w:tab w:val="left" w:pos="284"/>
                <w:tab w:val="left" w:pos="403"/>
              </w:tabs>
              <w:suppressAutoHyphens/>
              <w:ind w:left="270" w:hanging="142"/>
              <w:jc w:val="both"/>
              <w:rPr>
                <w:rFonts w:ascii="Times New Roman" w:hAnsi="Times New Roman"/>
              </w:rPr>
            </w:pPr>
            <w:r w:rsidRPr="00BC1B95">
              <w:rPr>
                <w:rFonts w:ascii="Times New Roman" w:hAnsi="Times New Roman"/>
              </w:rPr>
              <w:t xml:space="preserve">Klauzula kradzieży zuchwałej w ubezpieczeniu AUTO CASCO – zakres ubezpieczenia AUTO CASCO zostaje rozszerzony o ryzyko kradzieży pojazdu wraz z kluczykami  i dokumentami wskutek kradzieży zuchwałej, polegającej na użyciu przez sprawcę  podstępu (np. celowe spowodowanie wypadku drogowego,  wrzucenie pod pojazd  przedmiotów  które doprowadzą do zatrzymania się pojazdu, użycie materiałów pirotechnicznych oraz inne  nie wymienione sytuację  w których może dojść  do zaboru pojazdu wraz z jego dokumentami oraz kluczykami  i pod warunkiem poinformowania niezwłocznie Policji o zaistniałym zdarzeniu). </w:t>
            </w:r>
            <w:bookmarkStart w:id="29" w:name="_Hlk97546961"/>
            <w:r w:rsidRPr="00BC1B95">
              <w:rPr>
                <w:rFonts w:ascii="Times New Roman" w:hAnsi="Times New Roman"/>
              </w:rPr>
              <w:t>Przyjęcie niniejszej klauzuli – 20 punktów, brak</w:t>
            </w:r>
            <w:r w:rsidRPr="00BC1B95">
              <w:rPr>
                <w:rFonts w:ascii="Times New Roman" w:hAnsi="Times New Roman"/>
                <w:color w:val="000000"/>
              </w:rPr>
              <w:t xml:space="preserve"> przyjęcia – 0 punktów. </w:t>
            </w:r>
          </w:p>
          <w:bookmarkEnd w:id="29"/>
          <w:p w14:paraId="352102A3" w14:textId="26D312A9" w:rsidR="007B5DD5" w:rsidRPr="00DA29A5" w:rsidRDefault="00DA29A5" w:rsidP="00C52C5F">
            <w:pPr>
              <w:pStyle w:val="Akapitzlist"/>
              <w:numPr>
                <w:ilvl w:val="0"/>
                <w:numId w:val="26"/>
              </w:numPr>
              <w:shd w:val="clear" w:color="auto" w:fill="FFFFFF"/>
              <w:tabs>
                <w:tab w:val="left" w:pos="0"/>
                <w:tab w:val="left" w:pos="284"/>
                <w:tab w:val="left" w:pos="403"/>
              </w:tabs>
              <w:suppressAutoHyphens/>
              <w:ind w:left="270" w:hanging="142"/>
              <w:jc w:val="both"/>
            </w:pPr>
            <w:r w:rsidRPr="00BC1B95">
              <w:rPr>
                <w:rFonts w:ascii="Times New Roman" w:hAnsi="Times New Roman"/>
                <w:color w:val="000000"/>
              </w:rPr>
              <w:t xml:space="preserve"> </w:t>
            </w:r>
            <w:proofErr w:type="spellStart"/>
            <w:r w:rsidR="008B1040" w:rsidRPr="00BC1B95">
              <w:rPr>
                <w:rFonts w:ascii="Times New Roman" w:hAnsi="Times New Roman"/>
                <w:color w:val="000000"/>
              </w:rPr>
              <w:t>Bezskładkowe</w:t>
            </w:r>
            <w:proofErr w:type="spellEnd"/>
            <w:r w:rsidR="008B1040" w:rsidRPr="00BC1B95">
              <w:rPr>
                <w:rFonts w:ascii="Times New Roman" w:hAnsi="Times New Roman"/>
                <w:color w:val="000000"/>
              </w:rPr>
              <w:t xml:space="preserve"> objęcie ochroną w ubezpieczeniu ASSISTANCE wszystkich pojazdów  o </w:t>
            </w:r>
            <w:proofErr w:type="spellStart"/>
            <w:r w:rsidR="008B1040" w:rsidRPr="00BC1B95">
              <w:rPr>
                <w:rFonts w:ascii="Times New Roman" w:hAnsi="Times New Roman"/>
                <w:color w:val="000000"/>
              </w:rPr>
              <w:t>dmc</w:t>
            </w:r>
            <w:proofErr w:type="spellEnd"/>
            <w:r w:rsidR="008B1040" w:rsidRPr="00BC1B95">
              <w:rPr>
                <w:rFonts w:ascii="Times New Roman" w:hAnsi="Times New Roman"/>
                <w:color w:val="000000"/>
              </w:rPr>
              <w:t xml:space="preserve"> do 3,5 tony ubezpieczonych zarówno w OC p.p.m. jak i AUTO CASCO  obejmujące min: koszty naprawy na miejscu wypadku/kolizji bez kosztu części, holowanie uszkodzonego pojazdu do warsztatu lub miejsca zamieszkania – do 150 km, pokrycie kosztów  parkowania do czasu przeprowadzenia oględzin. </w:t>
            </w:r>
            <w:r w:rsidR="008B1040" w:rsidRPr="00BC1B95">
              <w:rPr>
                <w:rFonts w:ascii="Times New Roman" w:hAnsi="Times New Roman"/>
              </w:rPr>
              <w:t>Przyjęcie niniejszej klauzuli – 20 punktów, brak</w:t>
            </w:r>
            <w:r w:rsidR="008B1040" w:rsidRPr="00BC1B95">
              <w:rPr>
                <w:rFonts w:ascii="Times New Roman" w:hAnsi="Times New Roman"/>
                <w:color w:val="000000"/>
              </w:rPr>
              <w:t xml:space="preserve"> przyjęcia – 0 punktów</w:t>
            </w:r>
            <w:r w:rsidR="008B1040" w:rsidRPr="00DA29A5">
              <w:rPr>
                <w:color w:val="000000"/>
              </w:rPr>
              <w:t xml:space="preserve">. </w:t>
            </w:r>
          </w:p>
        </w:tc>
      </w:tr>
    </w:tbl>
    <w:p w14:paraId="2528D416" w14:textId="52780B8E" w:rsidR="007D7D51" w:rsidRPr="007D7D51" w:rsidRDefault="007D7D51" w:rsidP="00DA29A5">
      <w:pPr>
        <w:pStyle w:val="Nagwek2"/>
      </w:pPr>
      <w:r w:rsidRPr="007D7D51">
        <w:lastRenderedPageBreak/>
        <w:t>Ocena ogólna danej ofe</w:t>
      </w:r>
      <w:r w:rsidR="0073469E">
        <w:t>rty</w:t>
      </w:r>
      <w:r w:rsidRPr="007D7D51">
        <w:t xml:space="preserve"> polegać będzie na zsumowaniu punktów wyliczonych w poszczególnych kryteriach:</w:t>
      </w:r>
    </w:p>
    <w:p w14:paraId="0D13805E" w14:textId="6B14FA8E" w:rsidR="007D7D51" w:rsidRDefault="007D7D51" w:rsidP="007D7D51">
      <w:pPr>
        <w:pStyle w:val="Tekstpodstawowy"/>
        <w:tabs>
          <w:tab w:val="left" w:pos="793"/>
          <w:tab w:val="left" w:pos="850"/>
          <w:tab w:val="left" w:pos="1418"/>
          <w:tab w:val="left" w:pos="1814"/>
        </w:tabs>
        <w:jc w:val="center"/>
        <w:rPr>
          <w:b/>
          <w:iCs/>
          <w:sz w:val="22"/>
          <w:szCs w:val="22"/>
        </w:rPr>
      </w:pPr>
      <w:r>
        <w:rPr>
          <w:b/>
          <w:iCs/>
          <w:sz w:val="22"/>
          <w:szCs w:val="22"/>
        </w:rPr>
        <w:t>P = C</w:t>
      </w:r>
      <w:r w:rsidR="00C53FE3">
        <w:rPr>
          <w:b/>
          <w:iCs/>
          <w:sz w:val="22"/>
          <w:szCs w:val="22"/>
        </w:rPr>
        <w:t>zas</w:t>
      </w:r>
      <w:r>
        <w:rPr>
          <w:b/>
          <w:iCs/>
          <w:sz w:val="22"/>
          <w:szCs w:val="22"/>
        </w:rPr>
        <w:t xml:space="preserve"> + </w:t>
      </w:r>
      <w:r w:rsidR="00C53FE3" w:rsidRPr="00C53FE3">
        <w:rPr>
          <w:b/>
          <w:iCs/>
          <w:sz w:val="22"/>
          <w:szCs w:val="22"/>
        </w:rPr>
        <w:t>Fakultatywny zakres ubezpieczenia</w:t>
      </w:r>
    </w:p>
    <w:p w14:paraId="522C0CC9" w14:textId="20D21EBF" w:rsidR="007D7D51" w:rsidRPr="007D7D51" w:rsidRDefault="007D7D51" w:rsidP="007D7D51">
      <w:pPr>
        <w:ind w:left="680"/>
        <w:jc w:val="both"/>
        <w:outlineLvl w:val="1"/>
        <w:rPr>
          <w:bCs/>
          <w:iCs/>
          <w:sz w:val="22"/>
          <w:szCs w:val="22"/>
        </w:rPr>
      </w:pPr>
      <w:r w:rsidRPr="007D7D51">
        <w:rPr>
          <w:bCs/>
          <w:iCs/>
          <w:sz w:val="22"/>
          <w:szCs w:val="22"/>
        </w:rPr>
        <w:t>Oferta, która przedstawia najkorzystniejszy bila</w:t>
      </w:r>
      <w:r w:rsidR="0073469E">
        <w:rPr>
          <w:bCs/>
          <w:iCs/>
          <w:sz w:val="22"/>
          <w:szCs w:val="22"/>
        </w:rPr>
        <w:t xml:space="preserve">ns </w:t>
      </w:r>
      <w:r w:rsidRPr="007D7D51">
        <w:rPr>
          <w:bCs/>
          <w:iCs/>
          <w:sz w:val="22"/>
          <w:szCs w:val="22"/>
        </w:rPr>
        <w:t>(uzyska największą sumę punktów obliczonych w oparciu o ustalone kryteria) zostanie uznana za najkorzystniejszą. Pozostałe oferty zostaną sklasyfikowane zgodnie z ilością uzyskanych punktów.</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lastRenderedPageBreak/>
        <w:t>oczywiste omyłki pisarskie,</w:t>
      </w:r>
    </w:p>
    <w:p w14:paraId="477A1A11"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6"/>
      <w:r w:rsidRPr="00194A48">
        <w:rPr>
          <w:b/>
          <w:bCs/>
          <w:caps/>
          <w:kern w:val="32"/>
          <w:sz w:val="22"/>
          <w:szCs w:val="22"/>
        </w:rPr>
        <w:t>UDZIELENIE ZAMÓWIENIA</w:t>
      </w:r>
      <w:bookmarkEnd w:id="30"/>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1"/>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DFCB2F8" w14:textId="77777777" w:rsidR="001B365B" w:rsidRDefault="001B365B" w:rsidP="001B365B">
      <w:pPr>
        <w:numPr>
          <w:ilvl w:val="0"/>
          <w:numId w:val="1"/>
        </w:numPr>
        <w:spacing w:before="200" w:after="60"/>
        <w:ind w:left="431" w:hanging="431"/>
        <w:jc w:val="both"/>
        <w:outlineLvl w:val="0"/>
        <w:rPr>
          <w:b/>
          <w:bCs/>
          <w:caps/>
          <w:kern w:val="32"/>
          <w:sz w:val="22"/>
          <w:szCs w:val="22"/>
        </w:rPr>
      </w:pPr>
      <w:bookmarkStart w:id="32"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2"/>
    </w:p>
    <w:p w14:paraId="6ECE8958" w14:textId="71583CFD" w:rsidR="005B784A" w:rsidRPr="00577267" w:rsidRDefault="005B784A" w:rsidP="00DA29A5">
      <w:pPr>
        <w:pStyle w:val="Nagwek2"/>
        <w:numPr>
          <w:ilvl w:val="0"/>
          <w:numId w:val="0"/>
        </w:numPr>
        <w:ind w:left="680"/>
      </w:pPr>
      <w:r>
        <w:t>W danym postępowaniu wniesienie zabezpieczenie należytego wykonania umowy nie jest wymagane.</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9"/>
      <w:r w:rsidRPr="00194A48">
        <w:rPr>
          <w:b/>
          <w:bCs/>
          <w:caps/>
          <w:kern w:val="32"/>
          <w:sz w:val="22"/>
          <w:szCs w:val="22"/>
        </w:rPr>
        <w:lastRenderedPageBreak/>
        <w:t>projektowane postanowienia umowy w sprawie zamówienia publicznego, które zostaną wprowadzone do umowy w sprawie zamówienia publicznego</w:t>
      </w:r>
      <w:bookmarkEnd w:id="33"/>
    </w:p>
    <w:p w14:paraId="55F03D29" w14:textId="3B876AC6" w:rsidR="002E4AF5" w:rsidRDefault="001B365B" w:rsidP="002E4AF5">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5B784A">
        <w:rPr>
          <w:bCs/>
          <w:iCs/>
          <w:color w:val="000000"/>
          <w:sz w:val="22"/>
          <w:szCs w:val="22"/>
        </w:rPr>
        <w:t xml:space="preserve"> </w:t>
      </w:r>
      <w:r w:rsidR="005B784A" w:rsidRPr="0084630E">
        <w:rPr>
          <w:bCs/>
          <w:iCs/>
          <w:sz w:val="22"/>
          <w:szCs w:val="22"/>
        </w:rPr>
        <w:t>N</w:t>
      </w:r>
      <w:r w:rsidR="009D773A" w:rsidRPr="0084630E">
        <w:rPr>
          <w:bCs/>
          <w:iCs/>
          <w:sz w:val="22"/>
          <w:szCs w:val="22"/>
        </w:rPr>
        <w:t>r</w:t>
      </w:r>
      <w:r w:rsidR="005B784A" w:rsidRPr="0084630E">
        <w:rPr>
          <w:bCs/>
          <w:iCs/>
          <w:sz w:val="22"/>
          <w:szCs w:val="22"/>
        </w:rPr>
        <w:t xml:space="preserve"> </w:t>
      </w:r>
      <w:r w:rsidR="00FB1A41">
        <w:rPr>
          <w:bCs/>
          <w:iCs/>
          <w:sz w:val="22"/>
          <w:szCs w:val="22"/>
        </w:rPr>
        <w:t>4</w:t>
      </w:r>
      <w:r w:rsidR="005B784A" w:rsidRPr="0084630E">
        <w:rPr>
          <w:bCs/>
          <w:iCs/>
          <w:sz w:val="22"/>
          <w:szCs w:val="22"/>
        </w:rPr>
        <w:t xml:space="preserve"> do </w:t>
      </w:r>
      <w:r w:rsidRPr="0084630E">
        <w:rPr>
          <w:bCs/>
          <w:iCs/>
          <w:sz w:val="22"/>
          <w:szCs w:val="22"/>
        </w:rPr>
        <w:t xml:space="preserve">SWZ. </w:t>
      </w:r>
    </w:p>
    <w:p w14:paraId="6AEE326C" w14:textId="323D726D" w:rsidR="00DA29A5" w:rsidRPr="00DA29A5" w:rsidRDefault="00DA29A5" w:rsidP="00DA29A5">
      <w:pPr>
        <w:pStyle w:val="Nagwek2"/>
        <w:rPr>
          <w:bCs/>
          <w:iCs/>
        </w:rPr>
      </w:pPr>
      <w:r w:rsidRPr="00DA29A5">
        <w:t>Zamawiający przewiduje możliwość zmian istotnych postanowień zawartej umowy w stosunku do treści oferty, na podstawie której dokonano wyboru Wykonawcy, w przypadku wystąpienia co najmniej jednej z</w:t>
      </w:r>
      <w:r>
        <w:t xml:space="preserve"> okoliczności wymienionych w § 1</w:t>
      </w:r>
      <w:r w:rsidRPr="00DA29A5">
        <w:t xml:space="preserve"> </w:t>
      </w:r>
      <w:r>
        <w:t xml:space="preserve">ust. 5 </w:t>
      </w:r>
      <w:r w:rsidR="00E905DF">
        <w:t xml:space="preserve">oraz </w:t>
      </w:r>
      <w:r w:rsidR="00E905DF" w:rsidRPr="00E905DF">
        <w:t>§ 1</w:t>
      </w:r>
      <w:r w:rsidR="00E905DF">
        <w:t>0</w:t>
      </w:r>
      <w:r w:rsidRPr="00E905DF">
        <w:t xml:space="preserve"> </w:t>
      </w:r>
      <w:r w:rsidR="00E905DF" w:rsidRPr="00E905DF">
        <w:t xml:space="preserve">ust. </w:t>
      </w:r>
      <w:r w:rsidR="00E905DF">
        <w:t>3</w:t>
      </w:r>
      <w:r w:rsidR="00E905DF" w:rsidRPr="00E905DF">
        <w:t xml:space="preserve"> </w:t>
      </w:r>
      <w:r w:rsidRPr="00DA29A5">
        <w:t>umowy.</w:t>
      </w:r>
    </w:p>
    <w:p w14:paraId="0402A1F4" w14:textId="4F114E0C" w:rsidR="003B5146" w:rsidRPr="002E4AF5" w:rsidRDefault="003B5146" w:rsidP="00DA29A5">
      <w:pPr>
        <w:pStyle w:val="Nagwek2"/>
        <w:rPr>
          <w:bCs/>
          <w:iCs/>
        </w:rPr>
      </w:pPr>
      <w:r w:rsidRPr="002E4AF5">
        <w:t>Wszelkie zmiany niniejszej umowy mogą być dokonywane w granicach określonych szczegółowo w umowie oraz na podstawie art. 455 ustawy PZP formie pisemnej pod rygorem nieważności.</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4"/>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5B784A">
      <w:pPr>
        <w:spacing w:before="120"/>
        <w:ind w:left="426"/>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5"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5EBB74DA" w14:textId="17273CFB" w:rsidR="001B365B" w:rsidRPr="00B02B47" w:rsidRDefault="001B365B" w:rsidP="00C52C5F">
      <w:pPr>
        <w:numPr>
          <w:ilvl w:val="0"/>
          <w:numId w:val="10"/>
        </w:numPr>
        <w:tabs>
          <w:tab w:val="left" w:pos="708"/>
        </w:tabs>
        <w:spacing w:before="120"/>
        <w:jc w:val="both"/>
        <w:outlineLvl w:val="1"/>
        <w:rPr>
          <w:color w:val="000000"/>
          <w:sz w:val="22"/>
          <w:szCs w:val="22"/>
        </w:rPr>
      </w:pPr>
      <w:r w:rsidRPr="00194A48">
        <w:rPr>
          <w:bCs/>
          <w:iCs/>
          <w:color w:val="000000"/>
          <w:sz w:val="22"/>
          <w:szCs w:val="22"/>
        </w:rPr>
        <w:t xml:space="preserve">administratorem </w:t>
      </w:r>
      <w:r w:rsidRPr="00194A48">
        <w:rPr>
          <w:color w:val="000000"/>
          <w:sz w:val="22"/>
          <w:szCs w:val="22"/>
        </w:rPr>
        <w:t>danych osobowych Wykonawcy jest</w:t>
      </w:r>
      <w:r w:rsidR="00B02B47">
        <w:rPr>
          <w:color w:val="000000"/>
          <w:sz w:val="22"/>
          <w:szCs w:val="22"/>
        </w:rPr>
        <w:t xml:space="preserve">: </w:t>
      </w:r>
      <w:r w:rsidR="0073469E" w:rsidRPr="0073469E">
        <w:rPr>
          <w:b/>
          <w:color w:val="000000"/>
          <w:sz w:val="22"/>
          <w:szCs w:val="22"/>
        </w:rPr>
        <w:t>Gmina Chęciny</w:t>
      </w:r>
      <w:r w:rsidR="0073469E" w:rsidRPr="0073469E">
        <w:rPr>
          <w:color w:val="000000"/>
          <w:sz w:val="22"/>
          <w:szCs w:val="22"/>
        </w:rPr>
        <w:t>, Pl. 2 Czerwca 4 , 26-060 Chęciny</w:t>
      </w:r>
      <w:r w:rsidR="0073469E" w:rsidRPr="0073469E">
        <w:rPr>
          <w:bCs/>
          <w:iCs/>
          <w:color w:val="000000"/>
          <w:sz w:val="22"/>
          <w:szCs w:val="22"/>
        </w:rPr>
        <w:t>.</w:t>
      </w:r>
    </w:p>
    <w:p w14:paraId="587EC19C" w14:textId="0028A82F" w:rsidR="001B365B" w:rsidRPr="0084630E" w:rsidRDefault="001B365B" w:rsidP="00C52C5F">
      <w:pPr>
        <w:numPr>
          <w:ilvl w:val="0"/>
          <w:numId w:val="10"/>
        </w:numPr>
        <w:tabs>
          <w:tab w:val="left" w:pos="708"/>
        </w:tabs>
        <w:spacing w:before="120"/>
        <w:jc w:val="both"/>
        <w:outlineLvl w:val="1"/>
        <w:rPr>
          <w:bCs/>
          <w:iCs/>
          <w:sz w:val="22"/>
          <w:szCs w:val="22"/>
        </w:rPr>
      </w:pPr>
      <w:r w:rsidRPr="0084630E">
        <w:rPr>
          <w:bCs/>
          <w:iCs/>
          <w:sz w:val="22"/>
          <w:szCs w:val="22"/>
        </w:rPr>
        <w:t xml:space="preserve">w </w:t>
      </w:r>
      <w:r w:rsidRPr="0084630E">
        <w:rPr>
          <w:sz w:val="22"/>
          <w:szCs w:val="22"/>
        </w:rPr>
        <w:t>sprawach związanych z przetwarzaniem danych osobowych, można kontaktować si</w:t>
      </w:r>
      <w:r w:rsidR="0084630E" w:rsidRPr="0084630E">
        <w:rPr>
          <w:sz w:val="22"/>
          <w:szCs w:val="22"/>
        </w:rPr>
        <w:t>ę z Inspektorem Ochrony Danych właściwym dla</w:t>
      </w:r>
      <w:r w:rsidR="00B02B47">
        <w:rPr>
          <w:sz w:val="22"/>
          <w:szCs w:val="22"/>
        </w:rPr>
        <w:t xml:space="preserve"> Przedszkola </w:t>
      </w:r>
      <w:r w:rsidR="00B02B47" w:rsidRPr="00B02B47">
        <w:rPr>
          <w:sz w:val="22"/>
          <w:szCs w:val="22"/>
        </w:rPr>
        <w:t>Samorządowe</w:t>
      </w:r>
      <w:r w:rsidR="00B02B47">
        <w:rPr>
          <w:sz w:val="22"/>
          <w:szCs w:val="22"/>
        </w:rPr>
        <w:t>go</w:t>
      </w:r>
      <w:r w:rsidR="00B02B47" w:rsidRPr="00B02B47">
        <w:rPr>
          <w:sz w:val="22"/>
          <w:szCs w:val="22"/>
        </w:rPr>
        <w:t xml:space="preserve"> w Chęcinach</w:t>
      </w:r>
      <w:r w:rsidR="0084630E" w:rsidRPr="0084630E">
        <w:rPr>
          <w:sz w:val="22"/>
          <w:szCs w:val="22"/>
        </w:rPr>
        <w:t>.</w:t>
      </w:r>
    </w:p>
    <w:p w14:paraId="11D66587" w14:textId="6BF8C625" w:rsidR="001B365B" w:rsidRPr="00194A48" w:rsidRDefault="001B365B" w:rsidP="00C52C5F">
      <w:pPr>
        <w:numPr>
          <w:ilvl w:val="0"/>
          <w:numId w:val="10"/>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00577267">
        <w:rPr>
          <w:color w:val="000000"/>
          <w:sz w:val="22"/>
          <w:szCs w:val="22"/>
        </w:rPr>
        <w:t xml:space="preserve">. </w:t>
      </w:r>
      <w:r w:rsidR="00577267" w:rsidRPr="00577267">
        <w:rPr>
          <w:b/>
          <w:bCs/>
          <w:iCs/>
          <w:color w:val="000000"/>
          <w:sz w:val="22"/>
          <w:szCs w:val="22"/>
        </w:rPr>
        <w:t>"</w:t>
      </w:r>
      <w:r w:rsidR="007B5DD5" w:rsidRPr="007B5DD5">
        <w:rPr>
          <w:b/>
          <w:bCs/>
          <w:sz w:val="28"/>
          <w:szCs w:val="28"/>
        </w:rPr>
        <w:t xml:space="preserve"> </w:t>
      </w:r>
      <w:r w:rsidR="007B5DD5" w:rsidRPr="007B5DD5">
        <w:rPr>
          <w:b/>
          <w:bCs/>
          <w:iCs/>
          <w:color w:val="000000"/>
          <w:sz w:val="22"/>
          <w:szCs w:val="22"/>
        </w:rPr>
        <w:t>Usługa ubezpieczenia interesów majątkowych oraz odpowiedzialności cywilnej jednostek organizacyjnych Gminy Chęciny</w:t>
      </w:r>
      <w:r w:rsidR="00B02B47" w:rsidRPr="00B02B47">
        <w:t xml:space="preserve"> </w:t>
      </w:r>
      <w:r w:rsidR="00577267" w:rsidRPr="00577267">
        <w:rPr>
          <w:b/>
          <w:bCs/>
          <w:iCs/>
          <w:color w:val="000000"/>
          <w:sz w:val="22"/>
          <w:szCs w:val="22"/>
        </w:rPr>
        <w:t>"</w:t>
      </w:r>
      <w:r w:rsidRPr="004C338A">
        <w:rPr>
          <w:bCs/>
          <w:iCs/>
          <w:color w:val="000000"/>
          <w:sz w:val="22"/>
          <w:szCs w:val="22"/>
        </w:rPr>
        <w:t xml:space="preserve"> </w:t>
      </w:r>
      <w:r w:rsidR="0073469E" w:rsidRPr="0073469E">
        <w:rPr>
          <w:bCs/>
          <w:iCs/>
          <w:color w:val="000000"/>
          <w:sz w:val="22"/>
          <w:szCs w:val="22"/>
        </w:rPr>
        <w:t xml:space="preserve">– znak sprawy: </w:t>
      </w:r>
      <w:r w:rsidR="00E21D05">
        <w:rPr>
          <w:b/>
          <w:bCs/>
          <w:iCs/>
          <w:color w:val="000000"/>
          <w:sz w:val="22"/>
          <w:szCs w:val="22"/>
        </w:rPr>
        <w:t>ZP-IX.271.9</w:t>
      </w:r>
      <w:r w:rsidR="0073469E" w:rsidRPr="0073469E">
        <w:rPr>
          <w:b/>
          <w:bCs/>
          <w:iCs/>
          <w:color w:val="000000"/>
          <w:sz w:val="22"/>
          <w:szCs w:val="22"/>
        </w:rPr>
        <w:t xml:space="preserve">.2022.MS </w:t>
      </w:r>
      <w:r w:rsidRPr="004C338A">
        <w:rPr>
          <w:bCs/>
          <w:iCs/>
          <w:color w:val="000000"/>
          <w:sz w:val="22"/>
          <w:szCs w:val="22"/>
        </w:rPr>
        <w:t>ora</w:t>
      </w:r>
      <w:r w:rsidRPr="00194A48">
        <w:rPr>
          <w:bCs/>
          <w:iCs/>
          <w:color w:val="000000"/>
          <w:sz w:val="22"/>
          <w:szCs w:val="22"/>
        </w:rPr>
        <w:t>z w celu archiwizacji dokumentacji dotyczącej tego postępowania;</w:t>
      </w:r>
    </w:p>
    <w:p w14:paraId="69019613" w14:textId="77777777" w:rsidR="001B365B" w:rsidRPr="00194A48" w:rsidRDefault="001B365B" w:rsidP="00C52C5F">
      <w:pPr>
        <w:numPr>
          <w:ilvl w:val="0"/>
          <w:numId w:val="10"/>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C52C5F">
      <w:pPr>
        <w:numPr>
          <w:ilvl w:val="0"/>
          <w:numId w:val="10"/>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Wykonawca jest zobowiązany, w związku z udziałem w przedmiotowym postępowaniu, do wypełnienia wszystkich obowiązków formalno-prawnych wymaganych przez RODO i </w:t>
      </w:r>
      <w:r w:rsidRPr="00194A48">
        <w:rPr>
          <w:bCs/>
          <w:iCs/>
          <w:color w:val="000000"/>
          <w:sz w:val="22"/>
          <w:szCs w:val="22"/>
        </w:rPr>
        <w:lastRenderedPageBreak/>
        <w:t>związanych z udziałem w przedmiotowym postępowaniu o udzielenie zamówienia. Do obowiązków tych należą</w:t>
      </w:r>
      <w:bookmarkEnd w:id="35"/>
      <w:r w:rsidRPr="00194A48">
        <w:rPr>
          <w:bCs/>
          <w:iCs/>
          <w:color w:val="000000"/>
          <w:sz w:val="22"/>
          <w:szCs w:val="22"/>
        </w:rPr>
        <w:t>:</w:t>
      </w:r>
    </w:p>
    <w:p w14:paraId="3EE4C7B9" w14:textId="77777777" w:rsidR="001B365B" w:rsidRPr="00194A48" w:rsidRDefault="001B365B" w:rsidP="00C52C5F">
      <w:pPr>
        <w:numPr>
          <w:ilvl w:val="0"/>
          <w:numId w:val="11"/>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C52C5F">
      <w:pPr>
        <w:numPr>
          <w:ilvl w:val="0"/>
          <w:numId w:val="11"/>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C52C5F">
      <w:pPr>
        <w:numPr>
          <w:ilvl w:val="0"/>
          <w:numId w:val="12"/>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C52C5F">
      <w:pPr>
        <w:numPr>
          <w:ilvl w:val="0"/>
          <w:numId w:val="12"/>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C52C5F">
      <w:pPr>
        <w:numPr>
          <w:ilvl w:val="0"/>
          <w:numId w:val="12"/>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C52C5F">
      <w:pPr>
        <w:numPr>
          <w:ilvl w:val="0"/>
          <w:numId w:val="12"/>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C52C5F">
      <w:pPr>
        <w:numPr>
          <w:ilvl w:val="0"/>
          <w:numId w:val="12"/>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C52C5F">
      <w:pPr>
        <w:numPr>
          <w:ilvl w:val="0"/>
          <w:numId w:val="12"/>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03D69511" w14:textId="77777777" w:rsidR="007B5DD5" w:rsidRDefault="007B5DD5" w:rsidP="007B5DD5">
      <w:pPr>
        <w:shd w:val="clear" w:color="auto" w:fill="FFFFFF"/>
        <w:spacing w:line="259" w:lineRule="exact"/>
        <w:ind w:left="284" w:hanging="284"/>
        <w:rPr>
          <w:spacing w:val="-2"/>
          <w:sz w:val="22"/>
          <w:szCs w:val="22"/>
        </w:rPr>
      </w:pPr>
    </w:p>
    <w:p w14:paraId="463AC47E" w14:textId="617715B0" w:rsidR="007B5DD5" w:rsidRPr="007B5DD5" w:rsidRDefault="007B5DD5" w:rsidP="007B5DD5">
      <w:pPr>
        <w:shd w:val="clear" w:color="auto" w:fill="FFFFFF"/>
        <w:spacing w:line="259" w:lineRule="exact"/>
        <w:ind w:left="284" w:hanging="284"/>
        <w:rPr>
          <w:spacing w:val="-2"/>
          <w:sz w:val="22"/>
          <w:szCs w:val="22"/>
        </w:rPr>
      </w:pPr>
      <w:r w:rsidRPr="007B5DD5">
        <w:rPr>
          <w:spacing w:val="-2"/>
          <w:sz w:val="22"/>
          <w:szCs w:val="22"/>
        </w:rPr>
        <w:t xml:space="preserve">Załącznik nr 1 do SWZ  </w:t>
      </w:r>
      <w:r w:rsidR="00305137">
        <w:rPr>
          <w:spacing w:val="-2"/>
          <w:sz w:val="22"/>
          <w:szCs w:val="22"/>
        </w:rPr>
        <w:t xml:space="preserve">- </w:t>
      </w:r>
      <w:r w:rsidRPr="007B5DD5">
        <w:rPr>
          <w:spacing w:val="-2"/>
          <w:sz w:val="22"/>
          <w:szCs w:val="22"/>
        </w:rPr>
        <w:t>Formularz ofertowy</w:t>
      </w:r>
    </w:p>
    <w:p w14:paraId="5790FB4D" w14:textId="3087FBAC" w:rsidR="007B5DD5" w:rsidRPr="007B5DD5" w:rsidRDefault="007B5DD5" w:rsidP="007B5DD5">
      <w:pPr>
        <w:shd w:val="clear" w:color="auto" w:fill="FFFFFF"/>
        <w:spacing w:line="259" w:lineRule="exact"/>
        <w:ind w:left="284" w:hanging="284"/>
        <w:rPr>
          <w:spacing w:val="-2"/>
          <w:sz w:val="22"/>
          <w:szCs w:val="22"/>
        </w:rPr>
      </w:pPr>
      <w:r w:rsidRPr="007B5DD5">
        <w:rPr>
          <w:spacing w:val="-2"/>
          <w:sz w:val="22"/>
          <w:szCs w:val="22"/>
        </w:rPr>
        <w:t xml:space="preserve">Załącznik nr 2 do SWZ </w:t>
      </w:r>
      <w:r w:rsidR="00305137">
        <w:rPr>
          <w:spacing w:val="-2"/>
          <w:sz w:val="22"/>
          <w:szCs w:val="22"/>
        </w:rPr>
        <w:t>-</w:t>
      </w:r>
      <w:r w:rsidRPr="007B5DD5">
        <w:rPr>
          <w:spacing w:val="-2"/>
          <w:sz w:val="22"/>
          <w:szCs w:val="22"/>
        </w:rPr>
        <w:t xml:space="preserve"> </w:t>
      </w:r>
      <w:r w:rsidR="00DA29A5" w:rsidRPr="00DA29A5">
        <w:rPr>
          <w:spacing w:val="-2"/>
          <w:sz w:val="22"/>
          <w:szCs w:val="22"/>
        </w:rPr>
        <w:t>Oświadczenie o niepodleganiu wykluczeniu oraz spełnianiu warunków udziału.</w:t>
      </w:r>
    </w:p>
    <w:p w14:paraId="70059788" w14:textId="6BCEBD30" w:rsidR="007B5DD5" w:rsidRPr="007B5DD5" w:rsidRDefault="007B5DD5" w:rsidP="007B5DD5">
      <w:pPr>
        <w:shd w:val="clear" w:color="auto" w:fill="FFFFFF"/>
        <w:spacing w:line="259" w:lineRule="exact"/>
        <w:ind w:left="284" w:hanging="284"/>
        <w:rPr>
          <w:spacing w:val="-2"/>
          <w:sz w:val="22"/>
          <w:szCs w:val="22"/>
        </w:rPr>
      </w:pPr>
      <w:r w:rsidRPr="007B5DD5">
        <w:rPr>
          <w:spacing w:val="-2"/>
          <w:sz w:val="22"/>
          <w:szCs w:val="22"/>
        </w:rPr>
        <w:t xml:space="preserve">Załącznik nr 3 do SWZ  </w:t>
      </w:r>
      <w:r w:rsidR="00305137">
        <w:rPr>
          <w:spacing w:val="-2"/>
          <w:sz w:val="22"/>
          <w:szCs w:val="22"/>
        </w:rPr>
        <w:t xml:space="preserve">- </w:t>
      </w:r>
      <w:r w:rsidR="00DA29A5" w:rsidRPr="00DA29A5">
        <w:rPr>
          <w:spacing w:val="-2"/>
          <w:sz w:val="22"/>
          <w:szCs w:val="22"/>
        </w:rPr>
        <w:t>Oświadczenia Wykonawcy/ów o przynależności do grupy kapitałowej.</w:t>
      </w:r>
      <w:r w:rsidRPr="007B5DD5">
        <w:rPr>
          <w:spacing w:val="-2"/>
          <w:sz w:val="22"/>
          <w:szCs w:val="22"/>
        </w:rPr>
        <w:t xml:space="preserve">                                                                                                                                              </w:t>
      </w:r>
    </w:p>
    <w:p w14:paraId="093A4CA9" w14:textId="77777777" w:rsidR="00DA29A5" w:rsidRPr="00DA29A5" w:rsidRDefault="007B5DD5" w:rsidP="00DA29A5">
      <w:pPr>
        <w:shd w:val="clear" w:color="auto" w:fill="FFFFFF"/>
        <w:spacing w:line="259" w:lineRule="exact"/>
        <w:rPr>
          <w:spacing w:val="-2"/>
          <w:sz w:val="22"/>
          <w:szCs w:val="22"/>
        </w:rPr>
      </w:pPr>
      <w:r w:rsidRPr="007B5DD5">
        <w:rPr>
          <w:spacing w:val="-2"/>
          <w:sz w:val="22"/>
          <w:szCs w:val="22"/>
        </w:rPr>
        <w:t xml:space="preserve">Załącznik nr 4 do SWZ </w:t>
      </w:r>
      <w:r w:rsidR="00DA29A5">
        <w:rPr>
          <w:spacing w:val="-2"/>
          <w:sz w:val="22"/>
          <w:szCs w:val="22"/>
        </w:rPr>
        <w:t xml:space="preserve"> </w:t>
      </w:r>
      <w:r w:rsidR="00DA29A5" w:rsidRPr="00DA29A5">
        <w:rPr>
          <w:spacing w:val="-2"/>
          <w:sz w:val="22"/>
          <w:szCs w:val="22"/>
        </w:rPr>
        <w:t xml:space="preserve">- Zobowiązanie podmiotów trzecich do oddania do dyspozycji niezbędnych                                                                             </w:t>
      </w:r>
    </w:p>
    <w:p w14:paraId="21931F17" w14:textId="340D0A87" w:rsidR="007B5DD5" w:rsidRPr="007B5DD5" w:rsidRDefault="00DA29A5" w:rsidP="001B2781">
      <w:pPr>
        <w:shd w:val="clear" w:color="auto" w:fill="FFFFFF"/>
        <w:spacing w:line="259" w:lineRule="exact"/>
        <w:ind w:left="2268"/>
        <w:rPr>
          <w:spacing w:val="-2"/>
          <w:sz w:val="22"/>
          <w:szCs w:val="22"/>
        </w:rPr>
      </w:pPr>
      <w:r w:rsidRPr="00DA29A5">
        <w:rPr>
          <w:spacing w:val="-2"/>
          <w:sz w:val="22"/>
          <w:szCs w:val="22"/>
        </w:rPr>
        <w:t xml:space="preserve">   Zasobów.</w:t>
      </w:r>
    </w:p>
    <w:p w14:paraId="241C7160" w14:textId="77777777" w:rsidR="007B5DD5" w:rsidRPr="007B5DD5" w:rsidRDefault="007B5DD5" w:rsidP="007B5DD5">
      <w:pPr>
        <w:shd w:val="clear" w:color="auto" w:fill="FFFFFF"/>
        <w:spacing w:line="259" w:lineRule="exact"/>
        <w:ind w:left="284" w:hanging="284"/>
        <w:rPr>
          <w:spacing w:val="-2"/>
          <w:sz w:val="22"/>
          <w:szCs w:val="22"/>
        </w:rPr>
      </w:pPr>
      <w:r w:rsidRPr="007B5DD5">
        <w:rPr>
          <w:spacing w:val="-2"/>
          <w:sz w:val="22"/>
          <w:szCs w:val="22"/>
        </w:rPr>
        <w:lastRenderedPageBreak/>
        <w:t xml:space="preserve">Załącznik nr 5 do SWZ – Opis przedmiotu zamówienia                                                                 </w:t>
      </w:r>
    </w:p>
    <w:p w14:paraId="7236364E" w14:textId="77777777" w:rsidR="007B5DD5" w:rsidRPr="007B5DD5" w:rsidRDefault="007B5DD5" w:rsidP="007B5DD5">
      <w:pPr>
        <w:shd w:val="clear" w:color="auto" w:fill="FFFFFF"/>
        <w:spacing w:line="259" w:lineRule="exact"/>
        <w:ind w:left="284" w:hanging="284"/>
        <w:rPr>
          <w:spacing w:val="-2"/>
          <w:sz w:val="22"/>
          <w:szCs w:val="22"/>
        </w:rPr>
      </w:pPr>
      <w:r w:rsidRPr="007B5DD5">
        <w:rPr>
          <w:spacing w:val="-2"/>
          <w:sz w:val="22"/>
          <w:szCs w:val="22"/>
        </w:rPr>
        <w:t xml:space="preserve">Załącznik nr 6  do SWZ – Wykaz majątku do ubezpieczenia </w:t>
      </w:r>
    </w:p>
    <w:p w14:paraId="24CE44A6" w14:textId="2A754F3A" w:rsidR="007B5DD5" w:rsidRPr="007B5DD5" w:rsidRDefault="00305137" w:rsidP="007B5DD5">
      <w:pPr>
        <w:shd w:val="clear" w:color="auto" w:fill="FFFFFF"/>
        <w:spacing w:line="259" w:lineRule="exact"/>
        <w:ind w:left="284" w:hanging="284"/>
        <w:rPr>
          <w:spacing w:val="-2"/>
          <w:sz w:val="22"/>
          <w:szCs w:val="22"/>
        </w:rPr>
      </w:pPr>
      <w:r>
        <w:rPr>
          <w:spacing w:val="-2"/>
          <w:sz w:val="22"/>
          <w:szCs w:val="22"/>
        </w:rPr>
        <w:t>Załącznik nr 7 do SWZ - W</w:t>
      </w:r>
      <w:r w:rsidR="007B5DD5" w:rsidRPr="007B5DD5">
        <w:rPr>
          <w:spacing w:val="-2"/>
          <w:sz w:val="22"/>
          <w:szCs w:val="22"/>
        </w:rPr>
        <w:t xml:space="preserve">ykaz pojazdów do ubezpieczenia </w:t>
      </w:r>
    </w:p>
    <w:p w14:paraId="182C66F4" w14:textId="393AC733" w:rsidR="007B5DD5" w:rsidRDefault="00305137" w:rsidP="007B5DD5">
      <w:pPr>
        <w:shd w:val="clear" w:color="auto" w:fill="FFFFFF"/>
        <w:spacing w:line="259" w:lineRule="exact"/>
        <w:ind w:left="284" w:hanging="284"/>
        <w:rPr>
          <w:spacing w:val="-2"/>
          <w:sz w:val="22"/>
          <w:szCs w:val="22"/>
        </w:rPr>
      </w:pPr>
      <w:r>
        <w:rPr>
          <w:spacing w:val="-2"/>
          <w:sz w:val="22"/>
          <w:szCs w:val="22"/>
        </w:rPr>
        <w:t>Załącznik nr 8 do SWZ -  W</w:t>
      </w:r>
      <w:r w:rsidR="007B5DD5" w:rsidRPr="007B5DD5">
        <w:rPr>
          <w:spacing w:val="-2"/>
          <w:sz w:val="22"/>
          <w:szCs w:val="22"/>
        </w:rPr>
        <w:t xml:space="preserve">zór umowy </w:t>
      </w:r>
    </w:p>
    <w:p w14:paraId="1EF8C52C" w14:textId="744EFEAB" w:rsidR="0088713A" w:rsidRPr="007B5DD5" w:rsidRDefault="0088713A" w:rsidP="0088713A">
      <w:pPr>
        <w:shd w:val="clear" w:color="auto" w:fill="FFFFFF"/>
        <w:spacing w:line="259" w:lineRule="exact"/>
        <w:ind w:left="284" w:hanging="284"/>
        <w:rPr>
          <w:spacing w:val="-2"/>
          <w:sz w:val="22"/>
          <w:szCs w:val="22"/>
        </w:rPr>
      </w:pPr>
      <w:r w:rsidRPr="007B5DD5">
        <w:rPr>
          <w:spacing w:val="-2"/>
          <w:sz w:val="22"/>
          <w:szCs w:val="22"/>
        </w:rPr>
        <w:t xml:space="preserve">Załącznik nr </w:t>
      </w:r>
      <w:r>
        <w:rPr>
          <w:spacing w:val="-2"/>
          <w:sz w:val="22"/>
          <w:szCs w:val="22"/>
        </w:rPr>
        <w:t>9</w:t>
      </w:r>
      <w:r w:rsidRPr="007B5DD5">
        <w:rPr>
          <w:spacing w:val="-2"/>
          <w:sz w:val="22"/>
          <w:szCs w:val="22"/>
        </w:rPr>
        <w:t xml:space="preserve"> do SWZ – 5 zaświadczeń o szkodowości </w:t>
      </w:r>
    </w:p>
    <w:p w14:paraId="2A3BA36C" w14:textId="15828316" w:rsidR="007B5DD5" w:rsidRPr="007B5DD5" w:rsidRDefault="007B5DD5" w:rsidP="007B5DD5">
      <w:pPr>
        <w:shd w:val="clear" w:color="auto" w:fill="FFFFFF"/>
        <w:spacing w:line="259" w:lineRule="exact"/>
        <w:ind w:left="284" w:hanging="284"/>
        <w:rPr>
          <w:spacing w:val="-2"/>
          <w:sz w:val="22"/>
          <w:szCs w:val="22"/>
        </w:rPr>
      </w:pPr>
      <w:bookmarkStart w:id="36" w:name="_Hlk100841127"/>
      <w:r w:rsidRPr="007B5DD5">
        <w:rPr>
          <w:spacing w:val="-2"/>
          <w:sz w:val="22"/>
          <w:szCs w:val="22"/>
        </w:rPr>
        <w:t xml:space="preserve">Załącznik nr 10 do SWZ </w:t>
      </w:r>
      <w:bookmarkEnd w:id="36"/>
      <w:r w:rsidR="00305137">
        <w:rPr>
          <w:spacing w:val="-2"/>
          <w:sz w:val="22"/>
          <w:szCs w:val="22"/>
        </w:rPr>
        <w:t>– W</w:t>
      </w:r>
      <w:r w:rsidRPr="007B5DD5">
        <w:rPr>
          <w:spacing w:val="-2"/>
          <w:sz w:val="22"/>
          <w:szCs w:val="22"/>
        </w:rPr>
        <w:t>ykaz budynków mieszkalnych do ubezpieczenia (OPCJA)</w:t>
      </w:r>
    </w:p>
    <w:p w14:paraId="0AA76B27" w14:textId="77777777" w:rsidR="007B5DD5" w:rsidRPr="00194A48" w:rsidRDefault="007B5DD5" w:rsidP="007133F5">
      <w:pPr>
        <w:shd w:val="clear" w:color="auto" w:fill="FFFFFF"/>
        <w:spacing w:line="259" w:lineRule="exact"/>
        <w:ind w:left="284" w:hanging="284"/>
        <w:rPr>
          <w:spacing w:val="-3"/>
          <w:sz w:val="22"/>
          <w:szCs w:val="22"/>
        </w:rPr>
      </w:pPr>
    </w:p>
    <w:p w14:paraId="4D9FA6BD" w14:textId="71868218" w:rsidR="00577267" w:rsidRPr="002328E1" w:rsidRDefault="00577267" w:rsidP="002328E1">
      <w:pPr>
        <w:shd w:val="clear" w:color="auto" w:fill="FFFFFF"/>
        <w:spacing w:line="259" w:lineRule="exact"/>
        <w:ind w:left="284" w:hanging="284"/>
        <w:rPr>
          <w:spacing w:val="-3"/>
          <w:sz w:val="22"/>
          <w:szCs w:val="22"/>
        </w:rPr>
      </w:pPr>
    </w:p>
    <w:sectPr w:rsidR="00577267" w:rsidRPr="002328E1" w:rsidSect="00AB3296">
      <w:headerReference w:type="default" r:id="rId32"/>
      <w:footerReference w:type="default" r:id="rId3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C1460" w14:textId="77777777" w:rsidR="00E238AB" w:rsidRDefault="00E238AB">
      <w:r>
        <w:separator/>
      </w:r>
    </w:p>
  </w:endnote>
  <w:endnote w:type="continuationSeparator" w:id="0">
    <w:p w14:paraId="38BD2E01" w14:textId="77777777" w:rsidR="00E238AB" w:rsidRDefault="00E2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2" w:csb1="00000000"/>
  </w:font>
  <w:font w:name="Arial-PL">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B1FEC" w14:textId="285FDB94" w:rsidR="00476593" w:rsidRDefault="0047659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40C94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2AB4983F" w14:textId="77777777" w:rsidR="00476593" w:rsidRDefault="00476593">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16844">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16844">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E52D1" w14:textId="77777777" w:rsidR="00E238AB" w:rsidRDefault="00E238AB">
      <w:r>
        <w:separator/>
      </w:r>
    </w:p>
  </w:footnote>
  <w:footnote w:type="continuationSeparator" w:id="0">
    <w:p w14:paraId="0B3D3D34" w14:textId="77777777" w:rsidR="00E238AB" w:rsidRDefault="00E23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5951D" w14:textId="77777777" w:rsidR="00476593" w:rsidRDefault="00476593">
    <w:pPr>
      <w:pStyle w:val="Nagwek"/>
      <w:jc w:val="center"/>
      <w:rPr>
        <w:sz w:val="18"/>
        <w:szCs w:val="18"/>
      </w:rPr>
    </w:pPr>
    <w:r>
      <w:rPr>
        <w:sz w:val="18"/>
        <w:szCs w:val="18"/>
      </w:rPr>
      <w:t>SWZ</w:t>
    </w:r>
  </w:p>
  <w:p w14:paraId="21B66655" w14:textId="6229E205" w:rsidR="00476593" w:rsidRDefault="00476593">
    <w:pPr>
      <w:pStyle w:val="Nagwek"/>
      <w:jc w:val="center"/>
      <w:rPr>
        <w:sz w:val="18"/>
        <w:szCs w:val="18"/>
      </w:rPr>
    </w:pPr>
    <w:r>
      <w:rPr>
        <w:sz w:val="18"/>
        <w:szCs w:val="18"/>
      </w:rPr>
      <w:t>"</w:t>
    </w:r>
    <w:r w:rsidRPr="00B17E82">
      <w:rPr>
        <w:b/>
        <w:bCs/>
        <w:sz w:val="28"/>
        <w:szCs w:val="28"/>
      </w:rPr>
      <w:t xml:space="preserve"> </w:t>
    </w:r>
    <w:r w:rsidRPr="00B17E82">
      <w:rPr>
        <w:b/>
        <w:bCs/>
        <w:sz w:val="18"/>
        <w:szCs w:val="18"/>
      </w:rPr>
      <w:t>Usługa ubezpieczenia interesów majątkowych oraz odpowiedzialności cywilnej jednostek organizacyjnych Gminy Chęciny</w:t>
    </w:r>
    <w:r>
      <w:rPr>
        <w:sz w:val="18"/>
        <w:szCs w:val="18"/>
      </w:rPr>
      <w:t xml:space="preserve">” </w:t>
    </w:r>
  </w:p>
  <w:p w14:paraId="6D809AD3" w14:textId="33538D86" w:rsidR="00476593" w:rsidRDefault="00476593">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4AAA6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15"/>
    <w:lvl w:ilvl="0">
      <w:start w:val="1"/>
      <w:numFmt w:val="bullet"/>
      <w:lvlText w:val=""/>
      <w:lvlJc w:val="left"/>
      <w:pPr>
        <w:tabs>
          <w:tab w:val="num" w:pos="720"/>
        </w:tabs>
        <w:ind w:left="720" w:hanging="360"/>
      </w:pPr>
      <w:rPr>
        <w:rFonts w:ascii="Symbol" w:hAnsi="Symbol" w:cs="Times New Roman"/>
        <w:b/>
      </w:rPr>
    </w:lvl>
  </w:abstractNum>
  <w:abstractNum w:abstractNumId="1">
    <w:nsid w:val="00000012"/>
    <w:multiLevelType w:val="singleLevel"/>
    <w:tmpl w:val="00000012"/>
    <w:name w:val="WW8Num20"/>
    <w:lvl w:ilvl="0">
      <w:start w:val="1"/>
      <w:numFmt w:val="bullet"/>
      <w:lvlText w:val=""/>
      <w:lvlJc w:val="left"/>
      <w:pPr>
        <w:tabs>
          <w:tab w:val="num" w:pos="1440"/>
        </w:tabs>
        <w:ind w:left="1440" w:hanging="360"/>
      </w:pPr>
      <w:rPr>
        <w:rFonts w:ascii="Symbol" w:hAnsi="Symbol"/>
      </w:rPr>
    </w:lvl>
  </w:abstractNum>
  <w:abstractNum w:abstractNumId="2">
    <w:nsid w:val="00000014"/>
    <w:multiLevelType w:val="multilevel"/>
    <w:tmpl w:val="69D81174"/>
    <w:name w:val="WW8Num22"/>
    <w:lvl w:ilvl="0">
      <w:start w:val="4"/>
      <w:numFmt w:val="decimal"/>
      <w:lvlText w:val="%1."/>
      <w:lvlJc w:val="left"/>
      <w:pPr>
        <w:tabs>
          <w:tab w:val="num" w:pos="720"/>
        </w:tabs>
        <w:ind w:left="720" w:hanging="360"/>
      </w:pPr>
      <w:rPr>
        <w:rFonts w:ascii="Symbol" w:hAnsi="Symbol"/>
      </w:rPr>
    </w:lvl>
    <w:lvl w:ilvl="1">
      <w:start w:val="1"/>
      <w:numFmt w:val="lowerLetter"/>
      <w:lvlText w:val="%2."/>
      <w:lvlJc w:val="left"/>
      <w:pPr>
        <w:tabs>
          <w:tab w:val="num" w:pos="360"/>
        </w:tabs>
        <w:ind w:left="360" w:hanging="360"/>
      </w:pPr>
      <w:rPr>
        <w:b w:val="0"/>
      </w:rPr>
    </w:lvl>
    <w:lvl w:ilvl="2">
      <w:start w:val="1"/>
      <w:numFmt w:val="bullet"/>
      <w:lvlText w:val=""/>
      <w:lvlJc w:val="left"/>
      <w:pPr>
        <w:tabs>
          <w:tab w:val="num" w:pos="2160"/>
        </w:tabs>
        <w:ind w:left="216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4">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050BAA"/>
    <w:multiLevelType w:val="hybridMultilevel"/>
    <w:tmpl w:val="97E0F8E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1EE3197E"/>
    <w:multiLevelType w:val="multilevel"/>
    <w:tmpl w:val="CBD6547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09E1227"/>
    <w:multiLevelType w:val="hybridMultilevel"/>
    <w:tmpl w:val="C99C1C8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2D303C3B"/>
    <w:multiLevelType w:val="hybridMultilevel"/>
    <w:tmpl w:val="C6100E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nsid w:val="36A87F6A"/>
    <w:multiLevelType w:val="hybridMultilevel"/>
    <w:tmpl w:val="463844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BA76B9"/>
    <w:multiLevelType w:val="hybridMultilevel"/>
    <w:tmpl w:val="CFE4F9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F395BE8"/>
    <w:multiLevelType w:val="hybridMultilevel"/>
    <w:tmpl w:val="9B267B0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7"/>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 w:ilvl="0">
        <w:numFmt w:val="decimal"/>
        <w:lvlText w:val="%1."/>
        <w:lvlJc w:val="left"/>
      </w:lvl>
    </w:lvlOverride>
    <w:lvlOverride w:ilvl="1">
      <w:lvl w:ilvl="1">
        <w:numFmt w:val="lowerLetter"/>
        <w:lvlText w:val="%2."/>
        <w:lvlJc w:val="left"/>
      </w:lvl>
    </w:lvlOverride>
  </w:num>
  <w:num w:numId="14">
    <w:abstractNumId w:val="5"/>
    <w:lvlOverride w:ilvl="0">
      <w:lvl w:ilvl="0">
        <w:numFmt w:val="decimal"/>
        <w:lvlText w:val=""/>
        <w:lvlJc w:val="left"/>
      </w:lvl>
    </w:lvlOverride>
    <w:lvlOverride w:ilvl="1">
      <w:lvl w:ilvl="1">
        <w:numFmt w:val="lowerLetter"/>
        <w:lvlText w:val="%2."/>
        <w:lvlJc w:val="left"/>
      </w:lvl>
    </w:lvlOverride>
  </w:num>
  <w:num w:numId="15">
    <w:abstractNumId w:val="16"/>
  </w:num>
  <w:num w:numId="16">
    <w:abstractNumId w:val="16"/>
    <w:lvlOverride w:ilvl="0">
      <w:lvl w:ilvl="0">
        <w:numFmt w:val="decimal"/>
        <w:lvlText w:val=""/>
        <w:lvlJc w:val="left"/>
      </w:lvl>
    </w:lvlOverride>
    <w:lvlOverride w:ilvl="1">
      <w:lvl w:ilvl="1">
        <w:numFmt w:val="lowerLetter"/>
        <w:lvlText w:val="%2."/>
        <w:lvlJc w:val="left"/>
      </w:lvl>
    </w:lvlOverride>
  </w:num>
  <w:num w:numId="1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17"/>
  </w:num>
  <w:num w:numId="21">
    <w:abstractNumId w:val="18"/>
  </w:num>
  <w:num w:numId="22">
    <w:abstractNumId w:val="1"/>
  </w:num>
  <w:num w:numId="23">
    <w:abstractNumId w:val="2"/>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69"/>
    <w:rsid w:val="0000475A"/>
    <w:rsid w:val="00004D89"/>
    <w:rsid w:val="000067E5"/>
    <w:rsid w:val="000114B8"/>
    <w:rsid w:val="00012833"/>
    <w:rsid w:val="000168D6"/>
    <w:rsid w:val="00020FF3"/>
    <w:rsid w:val="00021559"/>
    <w:rsid w:val="00022E55"/>
    <w:rsid w:val="00026453"/>
    <w:rsid w:val="00031855"/>
    <w:rsid w:val="00031A6B"/>
    <w:rsid w:val="00033447"/>
    <w:rsid w:val="00034D1A"/>
    <w:rsid w:val="00036DB5"/>
    <w:rsid w:val="0004094C"/>
    <w:rsid w:val="00041806"/>
    <w:rsid w:val="000471B4"/>
    <w:rsid w:val="00050901"/>
    <w:rsid w:val="00056B6A"/>
    <w:rsid w:val="0005779B"/>
    <w:rsid w:val="00063B73"/>
    <w:rsid w:val="0006428F"/>
    <w:rsid w:val="000666AF"/>
    <w:rsid w:val="00080783"/>
    <w:rsid w:val="00082134"/>
    <w:rsid w:val="000A1CDA"/>
    <w:rsid w:val="000A2E0B"/>
    <w:rsid w:val="000A59AF"/>
    <w:rsid w:val="000B08A9"/>
    <w:rsid w:val="000B3008"/>
    <w:rsid w:val="000B5377"/>
    <w:rsid w:val="000C1025"/>
    <w:rsid w:val="000C539E"/>
    <w:rsid w:val="000C63A2"/>
    <w:rsid w:val="000C732C"/>
    <w:rsid w:val="000D1D32"/>
    <w:rsid w:val="000D3BC4"/>
    <w:rsid w:val="000E46A5"/>
    <w:rsid w:val="000E7443"/>
    <w:rsid w:val="000F01D8"/>
    <w:rsid w:val="000F53AD"/>
    <w:rsid w:val="0011153F"/>
    <w:rsid w:val="00125A9A"/>
    <w:rsid w:val="00126357"/>
    <w:rsid w:val="00127036"/>
    <w:rsid w:val="0013434C"/>
    <w:rsid w:val="0013626A"/>
    <w:rsid w:val="00141A13"/>
    <w:rsid w:val="00145CBA"/>
    <w:rsid w:val="00150032"/>
    <w:rsid w:val="001542F3"/>
    <w:rsid w:val="001554D7"/>
    <w:rsid w:val="001644FA"/>
    <w:rsid w:val="00167F59"/>
    <w:rsid w:val="00180BDE"/>
    <w:rsid w:val="0018407C"/>
    <w:rsid w:val="00191475"/>
    <w:rsid w:val="00194A48"/>
    <w:rsid w:val="00194EF2"/>
    <w:rsid w:val="001A46A7"/>
    <w:rsid w:val="001B2781"/>
    <w:rsid w:val="001B365B"/>
    <w:rsid w:val="001B3F5E"/>
    <w:rsid w:val="001B6A19"/>
    <w:rsid w:val="001C2D74"/>
    <w:rsid w:val="001C30E8"/>
    <w:rsid w:val="001C5986"/>
    <w:rsid w:val="001C5F83"/>
    <w:rsid w:val="001E4CE2"/>
    <w:rsid w:val="001E59B1"/>
    <w:rsid w:val="001E64C2"/>
    <w:rsid w:val="001E66C0"/>
    <w:rsid w:val="001F1894"/>
    <w:rsid w:val="00201D7C"/>
    <w:rsid w:val="00211F68"/>
    <w:rsid w:val="00213C77"/>
    <w:rsid w:val="00215DE1"/>
    <w:rsid w:val="002168A4"/>
    <w:rsid w:val="00222A21"/>
    <w:rsid w:val="002239C2"/>
    <w:rsid w:val="00223EF2"/>
    <w:rsid w:val="00226999"/>
    <w:rsid w:val="00227B5F"/>
    <w:rsid w:val="002306BE"/>
    <w:rsid w:val="002328E1"/>
    <w:rsid w:val="00232EF6"/>
    <w:rsid w:val="0023697B"/>
    <w:rsid w:val="00243FB4"/>
    <w:rsid w:val="002457DC"/>
    <w:rsid w:val="002458B8"/>
    <w:rsid w:val="0024673F"/>
    <w:rsid w:val="00263EFE"/>
    <w:rsid w:val="00264019"/>
    <w:rsid w:val="00264F8A"/>
    <w:rsid w:val="002746F7"/>
    <w:rsid w:val="002962E0"/>
    <w:rsid w:val="002963F2"/>
    <w:rsid w:val="0029644D"/>
    <w:rsid w:val="002A2D4A"/>
    <w:rsid w:val="002B22BF"/>
    <w:rsid w:val="002C6F21"/>
    <w:rsid w:val="002D4E51"/>
    <w:rsid w:val="002E30A8"/>
    <w:rsid w:val="002E4AF5"/>
    <w:rsid w:val="002E5E36"/>
    <w:rsid w:val="002E666C"/>
    <w:rsid w:val="002E7C8B"/>
    <w:rsid w:val="002F07D4"/>
    <w:rsid w:val="002F082E"/>
    <w:rsid w:val="002F52C9"/>
    <w:rsid w:val="00305137"/>
    <w:rsid w:val="0030531A"/>
    <w:rsid w:val="0031141E"/>
    <w:rsid w:val="003200AE"/>
    <w:rsid w:val="003209A8"/>
    <w:rsid w:val="00322993"/>
    <w:rsid w:val="00325E66"/>
    <w:rsid w:val="00330F50"/>
    <w:rsid w:val="00331808"/>
    <w:rsid w:val="00333636"/>
    <w:rsid w:val="00333EB5"/>
    <w:rsid w:val="00333EF6"/>
    <w:rsid w:val="00334E8F"/>
    <w:rsid w:val="00335C23"/>
    <w:rsid w:val="0034290C"/>
    <w:rsid w:val="003440B4"/>
    <w:rsid w:val="0034463B"/>
    <w:rsid w:val="00346719"/>
    <w:rsid w:val="00357C95"/>
    <w:rsid w:val="00361499"/>
    <w:rsid w:val="00370A37"/>
    <w:rsid w:val="00374986"/>
    <w:rsid w:val="003753D7"/>
    <w:rsid w:val="0038188C"/>
    <w:rsid w:val="00383BC8"/>
    <w:rsid w:val="00384056"/>
    <w:rsid w:val="003902FC"/>
    <w:rsid w:val="0039256C"/>
    <w:rsid w:val="00393145"/>
    <w:rsid w:val="003A370B"/>
    <w:rsid w:val="003A5B87"/>
    <w:rsid w:val="003A6C67"/>
    <w:rsid w:val="003B5146"/>
    <w:rsid w:val="003C478A"/>
    <w:rsid w:val="003C4BDA"/>
    <w:rsid w:val="003D0168"/>
    <w:rsid w:val="003D0409"/>
    <w:rsid w:val="003D0620"/>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4651F"/>
    <w:rsid w:val="00452F01"/>
    <w:rsid w:val="0045676B"/>
    <w:rsid w:val="004649E8"/>
    <w:rsid w:val="00466174"/>
    <w:rsid w:val="00466719"/>
    <w:rsid w:val="0046675B"/>
    <w:rsid w:val="00466D96"/>
    <w:rsid w:val="00472F68"/>
    <w:rsid w:val="00475D05"/>
    <w:rsid w:val="00476593"/>
    <w:rsid w:val="004807B0"/>
    <w:rsid w:val="004820E5"/>
    <w:rsid w:val="00483F80"/>
    <w:rsid w:val="00493DCE"/>
    <w:rsid w:val="004A3EC1"/>
    <w:rsid w:val="004B087C"/>
    <w:rsid w:val="004B32E7"/>
    <w:rsid w:val="004B3D0E"/>
    <w:rsid w:val="004B524E"/>
    <w:rsid w:val="004B680C"/>
    <w:rsid w:val="004C338A"/>
    <w:rsid w:val="004C3FCD"/>
    <w:rsid w:val="004C525B"/>
    <w:rsid w:val="004D10CC"/>
    <w:rsid w:val="004D67F9"/>
    <w:rsid w:val="004D7A7C"/>
    <w:rsid w:val="004E0369"/>
    <w:rsid w:val="004E3A7E"/>
    <w:rsid w:val="004E4A73"/>
    <w:rsid w:val="004E7BF9"/>
    <w:rsid w:val="004F1D50"/>
    <w:rsid w:val="004F50A8"/>
    <w:rsid w:val="005060B9"/>
    <w:rsid w:val="00510831"/>
    <w:rsid w:val="00514D20"/>
    <w:rsid w:val="0051546B"/>
    <w:rsid w:val="0052404F"/>
    <w:rsid w:val="005241B2"/>
    <w:rsid w:val="005243E3"/>
    <w:rsid w:val="0053028D"/>
    <w:rsid w:val="00536CB4"/>
    <w:rsid w:val="00536FAD"/>
    <w:rsid w:val="00542F14"/>
    <w:rsid w:val="0054473A"/>
    <w:rsid w:val="00557F5F"/>
    <w:rsid w:val="00562E86"/>
    <w:rsid w:val="005631F3"/>
    <w:rsid w:val="00571EFD"/>
    <w:rsid w:val="005741F3"/>
    <w:rsid w:val="00574BA2"/>
    <w:rsid w:val="00577267"/>
    <w:rsid w:val="005828F4"/>
    <w:rsid w:val="005905D6"/>
    <w:rsid w:val="005B015B"/>
    <w:rsid w:val="005B2557"/>
    <w:rsid w:val="005B4881"/>
    <w:rsid w:val="005B784A"/>
    <w:rsid w:val="005C02B8"/>
    <w:rsid w:val="005C46D9"/>
    <w:rsid w:val="005D0A27"/>
    <w:rsid w:val="005D2148"/>
    <w:rsid w:val="005E544C"/>
    <w:rsid w:val="005E601C"/>
    <w:rsid w:val="005E73AC"/>
    <w:rsid w:val="00603291"/>
    <w:rsid w:val="006079A4"/>
    <w:rsid w:val="00614581"/>
    <w:rsid w:val="00620AC1"/>
    <w:rsid w:val="006260AC"/>
    <w:rsid w:val="00627ED2"/>
    <w:rsid w:val="006318DF"/>
    <w:rsid w:val="00632864"/>
    <w:rsid w:val="0063322D"/>
    <w:rsid w:val="00634569"/>
    <w:rsid w:val="006369CE"/>
    <w:rsid w:val="0063732B"/>
    <w:rsid w:val="00650268"/>
    <w:rsid w:val="00651313"/>
    <w:rsid w:val="00656498"/>
    <w:rsid w:val="00656996"/>
    <w:rsid w:val="00656DE2"/>
    <w:rsid w:val="0066198A"/>
    <w:rsid w:val="0066381A"/>
    <w:rsid w:val="00663B0A"/>
    <w:rsid w:val="00666C20"/>
    <w:rsid w:val="006672A6"/>
    <w:rsid w:val="006737D4"/>
    <w:rsid w:val="006810A7"/>
    <w:rsid w:val="00681AF7"/>
    <w:rsid w:val="006A61F8"/>
    <w:rsid w:val="006B281B"/>
    <w:rsid w:val="006C1585"/>
    <w:rsid w:val="006C1F3A"/>
    <w:rsid w:val="006D1974"/>
    <w:rsid w:val="006E2CC4"/>
    <w:rsid w:val="006F5BCD"/>
    <w:rsid w:val="006F77F8"/>
    <w:rsid w:val="00703F5F"/>
    <w:rsid w:val="0070543D"/>
    <w:rsid w:val="00705BE6"/>
    <w:rsid w:val="0070620B"/>
    <w:rsid w:val="00706F07"/>
    <w:rsid w:val="0071220B"/>
    <w:rsid w:val="00712490"/>
    <w:rsid w:val="007133F5"/>
    <w:rsid w:val="00713508"/>
    <w:rsid w:val="00713E16"/>
    <w:rsid w:val="00717726"/>
    <w:rsid w:val="00722A08"/>
    <w:rsid w:val="00725A0D"/>
    <w:rsid w:val="00730E7F"/>
    <w:rsid w:val="00732B5E"/>
    <w:rsid w:val="0073469E"/>
    <w:rsid w:val="00734784"/>
    <w:rsid w:val="00740B94"/>
    <w:rsid w:val="00740EFA"/>
    <w:rsid w:val="00741CCD"/>
    <w:rsid w:val="00742087"/>
    <w:rsid w:val="00754470"/>
    <w:rsid w:val="00757FE2"/>
    <w:rsid w:val="00760959"/>
    <w:rsid w:val="007677DE"/>
    <w:rsid w:val="00770037"/>
    <w:rsid w:val="00774374"/>
    <w:rsid w:val="00774A7C"/>
    <w:rsid w:val="007941DD"/>
    <w:rsid w:val="007A004A"/>
    <w:rsid w:val="007A5710"/>
    <w:rsid w:val="007A6D5B"/>
    <w:rsid w:val="007B3B44"/>
    <w:rsid w:val="007B4C2A"/>
    <w:rsid w:val="007B5D35"/>
    <w:rsid w:val="007B5DD5"/>
    <w:rsid w:val="007C00B8"/>
    <w:rsid w:val="007D3D03"/>
    <w:rsid w:val="007D3FC6"/>
    <w:rsid w:val="007D7D51"/>
    <w:rsid w:val="007F35F3"/>
    <w:rsid w:val="007F3A2E"/>
    <w:rsid w:val="008056A9"/>
    <w:rsid w:val="00811E8A"/>
    <w:rsid w:val="00820382"/>
    <w:rsid w:val="00820E6E"/>
    <w:rsid w:val="0082230A"/>
    <w:rsid w:val="00823C81"/>
    <w:rsid w:val="00823FD0"/>
    <w:rsid w:val="008431B7"/>
    <w:rsid w:val="00844250"/>
    <w:rsid w:val="0084630E"/>
    <w:rsid w:val="0084633A"/>
    <w:rsid w:val="00847A2E"/>
    <w:rsid w:val="008516A3"/>
    <w:rsid w:val="00853121"/>
    <w:rsid w:val="00855B32"/>
    <w:rsid w:val="00861B28"/>
    <w:rsid w:val="00862609"/>
    <w:rsid w:val="008634CF"/>
    <w:rsid w:val="00872A24"/>
    <w:rsid w:val="00872FB2"/>
    <w:rsid w:val="00874101"/>
    <w:rsid w:val="00882A50"/>
    <w:rsid w:val="00883670"/>
    <w:rsid w:val="00884D1E"/>
    <w:rsid w:val="0088713A"/>
    <w:rsid w:val="0089203D"/>
    <w:rsid w:val="00892EAD"/>
    <w:rsid w:val="00895AC8"/>
    <w:rsid w:val="00897E8D"/>
    <w:rsid w:val="008A3895"/>
    <w:rsid w:val="008B1040"/>
    <w:rsid w:val="008B13A8"/>
    <w:rsid w:val="008B60B4"/>
    <w:rsid w:val="008C2F5F"/>
    <w:rsid w:val="008C47F9"/>
    <w:rsid w:val="008C519B"/>
    <w:rsid w:val="008C6B4E"/>
    <w:rsid w:val="008D48A7"/>
    <w:rsid w:val="008D54FF"/>
    <w:rsid w:val="008E2C1B"/>
    <w:rsid w:val="008E36D0"/>
    <w:rsid w:val="008E38E4"/>
    <w:rsid w:val="008E3C1A"/>
    <w:rsid w:val="008E693A"/>
    <w:rsid w:val="008F1B65"/>
    <w:rsid w:val="008F317B"/>
    <w:rsid w:val="008F4DE1"/>
    <w:rsid w:val="008F6989"/>
    <w:rsid w:val="008F7292"/>
    <w:rsid w:val="00901BB7"/>
    <w:rsid w:val="00903BB2"/>
    <w:rsid w:val="0090602E"/>
    <w:rsid w:val="00906A96"/>
    <w:rsid w:val="00910126"/>
    <w:rsid w:val="00916008"/>
    <w:rsid w:val="00917BA0"/>
    <w:rsid w:val="0092294D"/>
    <w:rsid w:val="00923FE3"/>
    <w:rsid w:val="00925F62"/>
    <w:rsid w:val="0093445C"/>
    <w:rsid w:val="0094461F"/>
    <w:rsid w:val="00944DA3"/>
    <w:rsid w:val="00945B58"/>
    <w:rsid w:val="00950CB2"/>
    <w:rsid w:val="009526DC"/>
    <w:rsid w:val="009554B6"/>
    <w:rsid w:val="00961A57"/>
    <w:rsid w:val="00966186"/>
    <w:rsid w:val="00974735"/>
    <w:rsid w:val="009749C1"/>
    <w:rsid w:val="00983549"/>
    <w:rsid w:val="009838C7"/>
    <w:rsid w:val="00990A89"/>
    <w:rsid w:val="009A4CC1"/>
    <w:rsid w:val="009B239D"/>
    <w:rsid w:val="009B523D"/>
    <w:rsid w:val="009B5EF9"/>
    <w:rsid w:val="009B75C1"/>
    <w:rsid w:val="009C663A"/>
    <w:rsid w:val="009D2316"/>
    <w:rsid w:val="009D760C"/>
    <w:rsid w:val="009D773A"/>
    <w:rsid w:val="009E1FC4"/>
    <w:rsid w:val="009E7B6E"/>
    <w:rsid w:val="009F0A8E"/>
    <w:rsid w:val="009F1CA7"/>
    <w:rsid w:val="009F56FE"/>
    <w:rsid w:val="00A021C0"/>
    <w:rsid w:val="00A02B5A"/>
    <w:rsid w:val="00A02B83"/>
    <w:rsid w:val="00A13671"/>
    <w:rsid w:val="00A2369F"/>
    <w:rsid w:val="00A25FE8"/>
    <w:rsid w:val="00A300F2"/>
    <w:rsid w:val="00A34E0E"/>
    <w:rsid w:val="00A40A2C"/>
    <w:rsid w:val="00A41F16"/>
    <w:rsid w:val="00A41F2A"/>
    <w:rsid w:val="00A43AEE"/>
    <w:rsid w:val="00A46681"/>
    <w:rsid w:val="00A50B70"/>
    <w:rsid w:val="00A54376"/>
    <w:rsid w:val="00A56785"/>
    <w:rsid w:val="00A56852"/>
    <w:rsid w:val="00A57315"/>
    <w:rsid w:val="00A6505A"/>
    <w:rsid w:val="00A70B48"/>
    <w:rsid w:val="00A722BA"/>
    <w:rsid w:val="00A725D0"/>
    <w:rsid w:val="00A86605"/>
    <w:rsid w:val="00A90128"/>
    <w:rsid w:val="00A915E9"/>
    <w:rsid w:val="00A92DFC"/>
    <w:rsid w:val="00A9512C"/>
    <w:rsid w:val="00A966A6"/>
    <w:rsid w:val="00A96E95"/>
    <w:rsid w:val="00AA2A75"/>
    <w:rsid w:val="00AA5FCE"/>
    <w:rsid w:val="00AA661F"/>
    <w:rsid w:val="00AB3296"/>
    <w:rsid w:val="00AB7036"/>
    <w:rsid w:val="00AC3CE1"/>
    <w:rsid w:val="00AD46DF"/>
    <w:rsid w:val="00AD7F2C"/>
    <w:rsid w:val="00AE4E38"/>
    <w:rsid w:val="00AE6040"/>
    <w:rsid w:val="00AF1311"/>
    <w:rsid w:val="00AF20AA"/>
    <w:rsid w:val="00AF616D"/>
    <w:rsid w:val="00B02B47"/>
    <w:rsid w:val="00B05777"/>
    <w:rsid w:val="00B0712C"/>
    <w:rsid w:val="00B11855"/>
    <w:rsid w:val="00B1311C"/>
    <w:rsid w:val="00B17E82"/>
    <w:rsid w:val="00B36CE0"/>
    <w:rsid w:val="00B41015"/>
    <w:rsid w:val="00B46358"/>
    <w:rsid w:val="00B51D96"/>
    <w:rsid w:val="00B5518D"/>
    <w:rsid w:val="00B6080E"/>
    <w:rsid w:val="00B637C9"/>
    <w:rsid w:val="00B648F7"/>
    <w:rsid w:val="00B67F6C"/>
    <w:rsid w:val="00B7699A"/>
    <w:rsid w:val="00B80D7F"/>
    <w:rsid w:val="00B8343A"/>
    <w:rsid w:val="00B87053"/>
    <w:rsid w:val="00B90CFE"/>
    <w:rsid w:val="00B969DD"/>
    <w:rsid w:val="00B97CDC"/>
    <w:rsid w:val="00BA1AB5"/>
    <w:rsid w:val="00BA2217"/>
    <w:rsid w:val="00BB295E"/>
    <w:rsid w:val="00BB65E1"/>
    <w:rsid w:val="00BC04D7"/>
    <w:rsid w:val="00BC1B95"/>
    <w:rsid w:val="00BC430A"/>
    <w:rsid w:val="00BD27D0"/>
    <w:rsid w:val="00BE1C04"/>
    <w:rsid w:val="00BF5167"/>
    <w:rsid w:val="00BF579F"/>
    <w:rsid w:val="00BF58F7"/>
    <w:rsid w:val="00BF6DEC"/>
    <w:rsid w:val="00C00534"/>
    <w:rsid w:val="00C01442"/>
    <w:rsid w:val="00C03499"/>
    <w:rsid w:val="00C06D30"/>
    <w:rsid w:val="00C17F41"/>
    <w:rsid w:val="00C20DA9"/>
    <w:rsid w:val="00C2712C"/>
    <w:rsid w:val="00C31E0A"/>
    <w:rsid w:val="00C32945"/>
    <w:rsid w:val="00C44BB5"/>
    <w:rsid w:val="00C4705B"/>
    <w:rsid w:val="00C52C5F"/>
    <w:rsid w:val="00C530BF"/>
    <w:rsid w:val="00C53509"/>
    <w:rsid w:val="00C53FE3"/>
    <w:rsid w:val="00C70735"/>
    <w:rsid w:val="00C74BC5"/>
    <w:rsid w:val="00C760A4"/>
    <w:rsid w:val="00C85325"/>
    <w:rsid w:val="00C90469"/>
    <w:rsid w:val="00CA3D6E"/>
    <w:rsid w:val="00CB6608"/>
    <w:rsid w:val="00CB6B5C"/>
    <w:rsid w:val="00CC4ADC"/>
    <w:rsid w:val="00CD1C53"/>
    <w:rsid w:val="00CD2A67"/>
    <w:rsid w:val="00CD6436"/>
    <w:rsid w:val="00CE1482"/>
    <w:rsid w:val="00CE1F43"/>
    <w:rsid w:val="00CF3703"/>
    <w:rsid w:val="00D06196"/>
    <w:rsid w:val="00D06289"/>
    <w:rsid w:val="00D07762"/>
    <w:rsid w:val="00D10B3B"/>
    <w:rsid w:val="00D12FB0"/>
    <w:rsid w:val="00D14E18"/>
    <w:rsid w:val="00D23093"/>
    <w:rsid w:val="00D30384"/>
    <w:rsid w:val="00D35830"/>
    <w:rsid w:val="00D45566"/>
    <w:rsid w:val="00D65942"/>
    <w:rsid w:val="00D6700E"/>
    <w:rsid w:val="00D67BC1"/>
    <w:rsid w:val="00D7023C"/>
    <w:rsid w:val="00D94CD8"/>
    <w:rsid w:val="00D95619"/>
    <w:rsid w:val="00DA094A"/>
    <w:rsid w:val="00DA29A5"/>
    <w:rsid w:val="00DA6D81"/>
    <w:rsid w:val="00DC3E3B"/>
    <w:rsid w:val="00DD574A"/>
    <w:rsid w:val="00DD7256"/>
    <w:rsid w:val="00DE5056"/>
    <w:rsid w:val="00DF133A"/>
    <w:rsid w:val="00DF4EB3"/>
    <w:rsid w:val="00DF5C49"/>
    <w:rsid w:val="00E0511E"/>
    <w:rsid w:val="00E0552F"/>
    <w:rsid w:val="00E10E4F"/>
    <w:rsid w:val="00E14BA2"/>
    <w:rsid w:val="00E156F5"/>
    <w:rsid w:val="00E20949"/>
    <w:rsid w:val="00E21D05"/>
    <w:rsid w:val="00E234D8"/>
    <w:rsid w:val="00E238AB"/>
    <w:rsid w:val="00E26EEE"/>
    <w:rsid w:val="00E30EB9"/>
    <w:rsid w:val="00E3325D"/>
    <w:rsid w:val="00E37105"/>
    <w:rsid w:val="00E40611"/>
    <w:rsid w:val="00E528CA"/>
    <w:rsid w:val="00E547CA"/>
    <w:rsid w:val="00E62608"/>
    <w:rsid w:val="00E65F99"/>
    <w:rsid w:val="00E6673F"/>
    <w:rsid w:val="00E7448C"/>
    <w:rsid w:val="00E761B8"/>
    <w:rsid w:val="00E85EB9"/>
    <w:rsid w:val="00E879CD"/>
    <w:rsid w:val="00E905DF"/>
    <w:rsid w:val="00EA00A8"/>
    <w:rsid w:val="00EA7EAA"/>
    <w:rsid w:val="00EB00B6"/>
    <w:rsid w:val="00EB24E5"/>
    <w:rsid w:val="00EB6566"/>
    <w:rsid w:val="00EB7871"/>
    <w:rsid w:val="00EC125F"/>
    <w:rsid w:val="00EC4645"/>
    <w:rsid w:val="00EC4CDA"/>
    <w:rsid w:val="00ED0999"/>
    <w:rsid w:val="00ED765F"/>
    <w:rsid w:val="00EE04B6"/>
    <w:rsid w:val="00EE1213"/>
    <w:rsid w:val="00EE1B80"/>
    <w:rsid w:val="00EE3618"/>
    <w:rsid w:val="00EE502E"/>
    <w:rsid w:val="00EE680B"/>
    <w:rsid w:val="00EE6B1B"/>
    <w:rsid w:val="00EE78DB"/>
    <w:rsid w:val="00EF0A3B"/>
    <w:rsid w:val="00EF504B"/>
    <w:rsid w:val="00EF5211"/>
    <w:rsid w:val="00EF795B"/>
    <w:rsid w:val="00F01987"/>
    <w:rsid w:val="00F125D5"/>
    <w:rsid w:val="00F131CB"/>
    <w:rsid w:val="00F13967"/>
    <w:rsid w:val="00F154A5"/>
    <w:rsid w:val="00F16844"/>
    <w:rsid w:val="00F234AD"/>
    <w:rsid w:val="00F23594"/>
    <w:rsid w:val="00F241C5"/>
    <w:rsid w:val="00F278EE"/>
    <w:rsid w:val="00F525A3"/>
    <w:rsid w:val="00F614A5"/>
    <w:rsid w:val="00F65ACD"/>
    <w:rsid w:val="00F7086B"/>
    <w:rsid w:val="00F753E1"/>
    <w:rsid w:val="00F83D72"/>
    <w:rsid w:val="00F85480"/>
    <w:rsid w:val="00F96462"/>
    <w:rsid w:val="00FB1A41"/>
    <w:rsid w:val="00FB5143"/>
    <w:rsid w:val="00FB5D7A"/>
    <w:rsid w:val="00FC4BDB"/>
    <w:rsid w:val="00FD0B5A"/>
    <w:rsid w:val="00FD5B5F"/>
    <w:rsid w:val="00FD643C"/>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1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6A3"/>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DA29A5"/>
    <w:pPr>
      <w:numPr>
        <w:ilvl w:val="1"/>
        <w:numId w:val="1"/>
      </w:numPr>
      <w:spacing w:before="120" w:after="60"/>
      <w:jc w:val="both"/>
      <w:outlineLvl w:val="1"/>
    </w:pPr>
    <w:rPr>
      <w:sz w:val="22"/>
      <w:szCs w:val="22"/>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DA29A5"/>
    <w:rPr>
      <w:sz w:val="22"/>
      <w:szCs w:val="22"/>
    </w:rPr>
  </w:style>
  <w:style w:type="paragraph" w:styleId="Akapitzlist">
    <w:name w:val="List Paragraph"/>
    <w:basedOn w:val="Normalny"/>
    <w:uiPriority w:val="1"/>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table" w:customStyle="1" w:styleId="TableNormal">
    <w:name w:val="Table Normal"/>
    <w:uiPriority w:val="2"/>
    <w:semiHidden/>
    <w:unhideWhenUsed/>
    <w:qFormat/>
    <w:rsid w:val="004649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649E8"/>
    <w:pPr>
      <w:widowControl w:val="0"/>
      <w:autoSpaceDE w:val="0"/>
      <w:autoSpaceDN w:val="0"/>
    </w:pPr>
    <w:rPr>
      <w:rFonts w:ascii="Cambria" w:eastAsia="Cambria" w:hAnsi="Cambria" w:cs="Cambria"/>
      <w:sz w:val="22"/>
      <w:szCs w:val="22"/>
      <w:lang w:eastAsia="en-US"/>
    </w:rPr>
  </w:style>
  <w:style w:type="paragraph" w:customStyle="1" w:styleId="Nagwek21">
    <w:name w:val="Nagłówek 21"/>
    <w:basedOn w:val="Normalny"/>
    <w:uiPriority w:val="1"/>
    <w:qFormat/>
    <w:rsid w:val="00A915E9"/>
    <w:pPr>
      <w:widowControl w:val="0"/>
      <w:autoSpaceDE w:val="0"/>
      <w:autoSpaceDN w:val="0"/>
      <w:ind w:left="586"/>
      <w:outlineLvl w:val="2"/>
    </w:pPr>
    <w:rPr>
      <w:rFonts w:ascii="Cambria" w:eastAsia="Cambria" w:hAnsi="Cambria" w:cs="Cambria"/>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6A3"/>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DA29A5"/>
    <w:pPr>
      <w:numPr>
        <w:ilvl w:val="1"/>
        <w:numId w:val="1"/>
      </w:numPr>
      <w:spacing w:before="120" w:after="60"/>
      <w:jc w:val="both"/>
      <w:outlineLvl w:val="1"/>
    </w:pPr>
    <w:rPr>
      <w:sz w:val="22"/>
      <w:szCs w:val="22"/>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DA29A5"/>
    <w:rPr>
      <w:sz w:val="22"/>
      <w:szCs w:val="22"/>
    </w:rPr>
  </w:style>
  <w:style w:type="paragraph" w:styleId="Akapitzlist">
    <w:name w:val="List Paragraph"/>
    <w:basedOn w:val="Normalny"/>
    <w:uiPriority w:val="1"/>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table" w:customStyle="1" w:styleId="TableNormal">
    <w:name w:val="Table Normal"/>
    <w:uiPriority w:val="2"/>
    <w:semiHidden/>
    <w:unhideWhenUsed/>
    <w:qFormat/>
    <w:rsid w:val="004649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649E8"/>
    <w:pPr>
      <w:widowControl w:val="0"/>
      <w:autoSpaceDE w:val="0"/>
      <w:autoSpaceDN w:val="0"/>
    </w:pPr>
    <w:rPr>
      <w:rFonts w:ascii="Cambria" w:eastAsia="Cambria" w:hAnsi="Cambria" w:cs="Cambria"/>
      <w:sz w:val="22"/>
      <w:szCs w:val="22"/>
      <w:lang w:eastAsia="en-US"/>
    </w:rPr>
  </w:style>
  <w:style w:type="paragraph" w:customStyle="1" w:styleId="Nagwek21">
    <w:name w:val="Nagłówek 21"/>
    <w:basedOn w:val="Normalny"/>
    <w:uiPriority w:val="1"/>
    <w:qFormat/>
    <w:rsid w:val="00A915E9"/>
    <w:pPr>
      <w:widowControl w:val="0"/>
      <w:autoSpaceDE w:val="0"/>
      <w:autoSpaceDN w:val="0"/>
      <w:ind w:left="586"/>
      <w:outlineLvl w:val="2"/>
    </w:pPr>
    <w:rPr>
      <w:rFonts w:ascii="Cambria" w:eastAsia="Cambria" w:hAnsi="Cambria" w:cs="Cambria"/>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339584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89940014">
      <w:bodyDiv w:val="1"/>
      <w:marLeft w:val="0"/>
      <w:marRight w:val="0"/>
      <w:marTop w:val="0"/>
      <w:marBottom w:val="0"/>
      <w:divBdr>
        <w:top w:val="none" w:sz="0" w:space="0" w:color="auto"/>
        <w:left w:val="none" w:sz="0" w:space="0" w:color="auto"/>
        <w:bottom w:val="none" w:sz="0" w:space="0" w:color="auto"/>
        <w:right w:val="none" w:sz="0" w:space="0" w:color="auto"/>
      </w:divBdr>
    </w:div>
    <w:div w:id="299386724">
      <w:bodyDiv w:val="1"/>
      <w:marLeft w:val="0"/>
      <w:marRight w:val="0"/>
      <w:marTop w:val="0"/>
      <w:marBottom w:val="0"/>
      <w:divBdr>
        <w:top w:val="none" w:sz="0" w:space="0" w:color="auto"/>
        <w:left w:val="none" w:sz="0" w:space="0" w:color="auto"/>
        <w:bottom w:val="none" w:sz="0" w:space="0" w:color="auto"/>
        <w:right w:val="none" w:sz="0" w:space="0" w:color="auto"/>
      </w:divBdr>
    </w:div>
    <w:div w:id="355616749">
      <w:bodyDiv w:val="1"/>
      <w:marLeft w:val="0"/>
      <w:marRight w:val="0"/>
      <w:marTop w:val="0"/>
      <w:marBottom w:val="0"/>
      <w:divBdr>
        <w:top w:val="none" w:sz="0" w:space="0" w:color="auto"/>
        <w:left w:val="none" w:sz="0" w:space="0" w:color="auto"/>
        <w:bottom w:val="none" w:sz="0" w:space="0" w:color="auto"/>
        <w:right w:val="none" w:sz="0" w:space="0" w:color="auto"/>
      </w:divBdr>
    </w:div>
    <w:div w:id="364452624">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38172309">
      <w:bodyDiv w:val="1"/>
      <w:marLeft w:val="0"/>
      <w:marRight w:val="0"/>
      <w:marTop w:val="0"/>
      <w:marBottom w:val="0"/>
      <w:divBdr>
        <w:top w:val="none" w:sz="0" w:space="0" w:color="auto"/>
        <w:left w:val="none" w:sz="0" w:space="0" w:color="auto"/>
        <w:bottom w:val="none" w:sz="0" w:space="0" w:color="auto"/>
        <w:right w:val="none" w:sz="0" w:space="0" w:color="auto"/>
      </w:divBdr>
    </w:div>
    <w:div w:id="1456144755">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495995535">
      <w:bodyDiv w:val="1"/>
      <w:marLeft w:val="0"/>
      <w:marRight w:val="0"/>
      <w:marTop w:val="0"/>
      <w:marBottom w:val="0"/>
      <w:divBdr>
        <w:top w:val="none" w:sz="0" w:space="0" w:color="auto"/>
        <w:left w:val="none" w:sz="0" w:space="0" w:color="auto"/>
        <w:bottom w:val="none" w:sz="0" w:space="0" w:color="auto"/>
        <w:right w:val="none" w:sz="0" w:space="0" w:color="auto"/>
      </w:divBdr>
    </w:div>
    <w:div w:id="1574857426">
      <w:bodyDiv w:val="1"/>
      <w:marLeft w:val="0"/>
      <w:marRight w:val="0"/>
      <w:marTop w:val="0"/>
      <w:marBottom w:val="0"/>
      <w:divBdr>
        <w:top w:val="none" w:sz="0" w:space="0" w:color="auto"/>
        <w:left w:val="none" w:sz="0" w:space="0" w:color="auto"/>
        <w:bottom w:val="none" w:sz="0" w:space="0" w:color="auto"/>
        <w:right w:val="none" w:sz="0" w:space="0" w:color="auto"/>
      </w:divBdr>
    </w:div>
    <w:div w:id="1635090273">
      <w:bodyDiv w:val="1"/>
      <w:marLeft w:val="0"/>
      <w:marRight w:val="0"/>
      <w:marTop w:val="0"/>
      <w:marBottom w:val="0"/>
      <w:divBdr>
        <w:top w:val="none" w:sz="0" w:space="0" w:color="auto"/>
        <w:left w:val="none" w:sz="0" w:space="0" w:color="auto"/>
        <w:bottom w:val="none" w:sz="0" w:space="0" w:color="auto"/>
        <w:right w:val="none" w:sz="0" w:space="0" w:color="auto"/>
      </w:divBdr>
    </w:div>
    <w:div w:id="1637251202">
      <w:bodyDiv w:val="1"/>
      <w:marLeft w:val="0"/>
      <w:marRight w:val="0"/>
      <w:marTop w:val="0"/>
      <w:marBottom w:val="0"/>
      <w:divBdr>
        <w:top w:val="none" w:sz="0" w:space="0" w:color="auto"/>
        <w:left w:val="none" w:sz="0" w:space="0" w:color="auto"/>
        <w:bottom w:val="none" w:sz="0" w:space="0" w:color="auto"/>
        <w:right w:val="none" w:sz="0" w:space="0" w:color="auto"/>
      </w:divBdr>
    </w:div>
    <w:div w:id="167892629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05938210">
      <w:bodyDiv w:val="1"/>
      <w:marLeft w:val="0"/>
      <w:marRight w:val="0"/>
      <w:marTop w:val="0"/>
      <w:marBottom w:val="0"/>
      <w:divBdr>
        <w:top w:val="none" w:sz="0" w:space="0" w:color="auto"/>
        <w:left w:val="none" w:sz="0" w:space="0" w:color="auto"/>
        <w:bottom w:val="none" w:sz="0" w:space="0" w:color="auto"/>
        <w:right w:val="none" w:sz="0" w:space="0" w:color="auto"/>
      </w:divBdr>
    </w:div>
    <w:div w:id="2019574604">
      <w:bodyDiv w:val="1"/>
      <w:marLeft w:val="0"/>
      <w:marRight w:val="0"/>
      <w:marTop w:val="0"/>
      <w:marBottom w:val="0"/>
      <w:divBdr>
        <w:top w:val="none" w:sz="0" w:space="0" w:color="auto"/>
        <w:left w:val="none" w:sz="0" w:space="0" w:color="auto"/>
        <w:bottom w:val="none" w:sz="0" w:space="0" w:color="auto"/>
        <w:right w:val="none" w:sz="0" w:space="0" w:color="auto"/>
      </w:divBdr>
    </w:div>
    <w:div w:id="2088457688">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checiny"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40C3C-3D11-4735-85F3-EF6DE52F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197</TotalTime>
  <Pages>21</Pages>
  <Words>8922</Words>
  <Characters>53537</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62335</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adminPC</dc:creator>
  <cp:lastModifiedBy>Michał Salamaga</cp:lastModifiedBy>
  <cp:revision>4</cp:revision>
  <cp:lastPrinted>2022-04-22T12:01:00Z</cp:lastPrinted>
  <dcterms:created xsi:type="dcterms:W3CDTF">2022-07-14T11:27:00Z</dcterms:created>
  <dcterms:modified xsi:type="dcterms:W3CDTF">2022-07-15T10:08:00Z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