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sz w:val="20"/>
        </w:rPr>
      </w:pPr>
      <w:r w:rsidRPr="00097B19">
        <w:rPr>
          <w:rFonts w:asciiTheme="minorHAnsi" w:hAnsiTheme="minorHAnsi" w:cstheme="minorHAnsi"/>
          <w:sz w:val="20"/>
        </w:rPr>
        <w:t>Numer postępowania:</w:t>
      </w:r>
    </w:p>
    <w:p w:rsidR="00666A0D" w:rsidRPr="00097B19" w:rsidRDefault="00666A0D" w:rsidP="00666A0D">
      <w:pPr>
        <w:pStyle w:val="Tekstpodstawowy"/>
        <w:ind w:right="5668"/>
        <w:rPr>
          <w:rFonts w:asciiTheme="minorHAnsi" w:hAnsiTheme="minorHAnsi" w:cstheme="minorHAnsi"/>
          <w:b w:val="0"/>
          <w:sz w:val="20"/>
        </w:rPr>
      </w:pPr>
      <w:r w:rsidRPr="00097B19">
        <w:rPr>
          <w:rFonts w:asciiTheme="minorHAnsi" w:hAnsiTheme="minorHAnsi" w:cstheme="minorHAnsi"/>
          <w:b w:val="0"/>
          <w:sz w:val="20"/>
        </w:rPr>
        <w:t xml:space="preserve">      ZP/p/</w:t>
      </w:r>
      <w:r w:rsidR="00960ADA" w:rsidRPr="00097B19">
        <w:rPr>
          <w:rFonts w:asciiTheme="minorHAnsi" w:hAnsiTheme="minorHAnsi" w:cstheme="minorHAnsi"/>
          <w:b w:val="0"/>
          <w:sz w:val="20"/>
        </w:rPr>
        <w:t>29</w:t>
      </w:r>
      <w:r w:rsidRPr="00097B19">
        <w:rPr>
          <w:rFonts w:asciiTheme="minorHAnsi" w:hAnsiTheme="minorHAnsi" w:cstheme="minorHAnsi"/>
          <w:b w:val="0"/>
          <w:sz w:val="20"/>
        </w:rPr>
        <w:t>/202</w:t>
      </w:r>
      <w:r w:rsidR="00960ADA" w:rsidRPr="00097B19">
        <w:rPr>
          <w:rFonts w:asciiTheme="minorHAnsi" w:hAnsiTheme="minorHAnsi" w:cstheme="minorHAnsi"/>
          <w:b w:val="0"/>
          <w:sz w:val="20"/>
        </w:rPr>
        <w:t>3</w:t>
      </w:r>
      <w:r w:rsidRPr="00097B19">
        <w:rPr>
          <w:rFonts w:asciiTheme="minorHAnsi" w:hAnsiTheme="minorHAnsi" w:cstheme="minorHAnsi"/>
          <w:b w:val="0"/>
          <w:sz w:val="20"/>
        </w:rPr>
        <w:t xml:space="preserve"> </w:t>
      </w:r>
    </w:p>
    <w:p w:rsidR="00666A0D" w:rsidRPr="00097B19" w:rsidRDefault="00666A0D" w:rsidP="00666A0D">
      <w:pPr>
        <w:jc w:val="right"/>
        <w:rPr>
          <w:rFonts w:cstheme="minorHAnsi"/>
          <w:b/>
        </w:rPr>
      </w:pPr>
      <w:r w:rsidRPr="00097B19">
        <w:rPr>
          <w:rFonts w:cstheme="minorHAnsi"/>
          <w:b/>
        </w:rPr>
        <w:t>Załącznik nr 1a do SWZ</w:t>
      </w:r>
    </w:p>
    <w:p w:rsidR="00EF4D18" w:rsidRPr="00097B19" w:rsidRDefault="00640A32" w:rsidP="00640A32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b/>
          <w:sz w:val="28"/>
          <w:szCs w:val="28"/>
        </w:rPr>
        <w:t>FORMULARZ ASORTYMENTOW</w:t>
      </w:r>
      <w:r w:rsidR="00B90CB4" w:rsidRPr="00097B19">
        <w:rPr>
          <w:rFonts w:cstheme="minorHAnsi"/>
          <w:b/>
          <w:sz w:val="28"/>
          <w:szCs w:val="28"/>
        </w:rPr>
        <w:t>Y</w:t>
      </w:r>
    </w:p>
    <w:p w:rsidR="00221DCD" w:rsidRPr="00097B19" w:rsidRDefault="00AF69E9" w:rsidP="00217B45">
      <w:pPr>
        <w:jc w:val="center"/>
        <w:rPr>
          <w:rFonts w:cstheme="minorHAnsi"/>
          <w:b/>
          <w:sz w:val="28"/>
          <w:szCs w:val="28"/>
        </w:rPr>
      </w:pPr>
      <w:r w:rsidRPr="00097B19">
        <w:rPr>
          <w:rFonts w:cstheme="minorHAnsi"/>
          <w:sz w:val="24"/>
          <w:szCs w:val="24"/>
        </w:rPr>
        <w:t xml:space="preserve">Formularz ma zawierać wykaz wszystkich </w:t>
      </w:r>
      <w:r w:rsidR="00D725BB" w:rsidRPr="00097B19">
        <w:rPr>
          <w:rFonts w:cstheme="minorHAnsi"/>
          <w:sz w:val="24"/>
          <w:szCs w:val="24"/>
        </w:rPr>
        <w:t xml:space="preserve">licencji, </w:t>
      </w:r>
      <w:r w:rsidRPr="00097B19">
        <w:rPr>
          <w:rFonts w:cstheme="minorHAnsi"/>
          <w:sz w:val="24"/>
          <w:szCs w:val="24"/>
        </w:rPr>
        <w:t>sprzętu</w:t>
      </w:r>
      <w:r w:rsidR="00217B45" w:rsidRPr="00097B19">
        <w:rPr>
          <w:rFonts w:cstheme="minorHAnsi"/>
          <w:sz w:val="24"/>
          <w:szCs w:val="24"/>
        </w:rPr>
        <w:t xml:space="preserve"> i usług</w:t>
      </w:r>
      <w:r w:rsidRPr="00097B19">
        <w:rPr>
          <w:rFonts w:cstheme="minorHAnsi"/>
          <w:sz w:val="24"/>
          <w:szCs w:val="24"/>
        </w:rPr>
        <w:t xml:space="preserve"> </w:t>
      </w:r>
      <w:r w:rsidR="004C5AF0" w:rsidRPr="00097B19">
        <w:rPr>
          <w:rFonts w:cstheme="minorHAnsi"/>
          <w:sz w:val="24"/>
          <w:szCs w:val="24"/>
        </w:rPr>
        <w:t>niezbędnyc</w:t>
      </w:r>
      <w:r w:rsidR="001E3204">
        <w:rPr>
          <w:rFonts w:cstheme="minorHAnsi"/>
          <w:sz w:val="24"/>
          <w:szCs w:val="24"/>
        </w:rPr>
        <w:t>h</w:t>
      </w:r>
      <w:r w:rsidR="00217B45" w:rsidRPr="00097B19">
        <w:rPr>
          <w:rFonts w:cstheme="minorHAnsi"/>
          <w:sz w:val="24"/>
          <w:szCs w:val="24"/>
        </w:rPr>
        <w:t xml:space="preserve"> </w:t>
      </w:r>
      <w:r w:rsidRPr="00097B19">
        <w:rPr>
          <w:rFonts w:cstheme="minorHAnsi"/>
          <w:sz w:val="24"/>
          <w:szCs w:val="24"/>
        </w:rPr>
        <w:t xml:space="preserve">do </w:t>
      </w:r>
      <w:r w:rsidR="00097B19">
        <w:rPr>
          <w:rFonts w:cstheme="minorHAnsi"/>
          <w:sz w:val="24"/>
          <w:szCs w:val="24"/>
        </w:rPr>
        <w:t>realiza</w:t>
      </w:r>
      <w:r w:rsidR="00740CF9" w:rsidRPr="00097B19">
        <w:rPr>
          <w:rFonts w:cstheme="minorHAnsi"/>
          <w:sz w:val="24"/>
          <w:szCs w:val="24"/>
        </w:rPr>
        <w:t>c</w:t>
      </w:r>
      <w:r w:rsidR="00097B19">
        <w:rPr>
          <w:rFonts w:cstheme="minorHAnsi"/>
          <w:sz w:val="24"/>
          <w:szCs w:val="24"/>
        </w:rPr>
        <w:t>ji</w:t>
      </w:r>
      <w:r w:rsidRPr="00097B19">
        <w:rPr>
          <w:rFonts w:cstheme="minorHAnsi"/>
          <w:sz w:val="24"/>
          <w:szCs w:val="24"/>
        </w:rPr>
        <w:t xml:space="preserve"> oferowanego rozwiązania</w:t>
      </w:r>
      <w:r w:rsidRPr="00097B19">
        <w:rPr>
          <w:rFonts w:cstheme="minorHAnsi"/>
          <w:b/>
          <w:sz w:val="28"/>
          <w:szCs w:val="28"/>
        </w:rPr>
        <w:t>.</w:t>
      </w:r>
    </w:p>
    <w:tbl>
      <w:tblPr>
        <w:tblW w:w="0" w:type="auto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516"/>
        <w:gridCol w:w="694"/>
        <w:gridCol w:w="1095"/>
        <w:gridCol w:w="1358"/>
        <w:gridCol w:w="1534"/>
        <w:gridCol w:w="1259"/>
        <w:gridCol w:w="1266"/>
        <w:gridCol w:w="1129"/>
        <w:gridCol w:w="1111"/>
        <w:gridCol w:w="825"/>
        <w:gridCol w:w="945"/>
        <w:gridCol w:w="945"/>
        <w:gridCol w:w="825"/>
        <w:gridCol w:w="825"/>
      </w:tblGrid>
      <w:tr w:rsidR="00240914" w:rsidRPr="004C5AF0" w:rsidTr="00A73C16">
        <w:trPr>
          <w:trHeight w:val="737"/>
          <w:jc w:val="center"/>
        </w:trPr>
        <w:tc>
          <w:tcPr>
            <w:tcW w:w="744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LP</w:t>
            </w:r>
          </w:p>
        </w:tc>
        <w:tc>
          <w:tcPr>
            <w:tcW w:w="1516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Elementy Przedmiotu Zamówienia</w:t>
            </w:r>
          </w:p>
        </w:tc>
        <w:tc>
          <w:tcPr>
            <w:tcW w:w="694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Ilość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Licencje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Sprzęt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netto [zł]</w:t>
            </w:r>
          </w:p>
        </w:tc>
        <w:tc>
          <w:tcPr>
            <w:tcW w:w="945" w:type="dxa"/>
            <w:vMerge w:val="restart"/>
            <w:vAlign w:val="center"/>
          </w:tcPr>
          <w:p w:rsidR="009F4778" w:rsidRPr="004C5AF0" w:rsidRDefault="009F4778" w:rsidP="009F4778">
            <w:pPr>
              <w:jc w:val="center"/>
              <w:rPr>
                <w:rFonts w:cstheme="minorHAnsi"/>
                <w:b/>
                <w:color w:val="3F3F3F"/>
                <w:sz w:val="16"/>
                <w:szCs w:val="16"/>
              </w:rPr>
            </w:pP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t>VAT 8%</w:t>
            </w:r>
            <w:r w:rsidRPr="004C5AF0">
              <w:rPr>
                <w:rFonts w:cstheme="minorHAnsi"/>
                <w:b/>
                <w:color w:val="3F3F3F"/>
                <w:sz w:val="16"/>
                <w:szCs w:val="16"/>
              </w:rPr>
              <w:br/>
              <w:t>[TAK/NIE]</w:t>
            </w:r>
          </w:p>
        </w:tc>
        <w:tc>
          <w:tcPr>
            <w:tcW w:w="94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VAT 23%</w:t>
            </w:r>
          </w:p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[TAK/NIE]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VAT</w:t>
            </w:r>
          </w:p>
        </w:tc>
        <w:tc>
          <w:tcPr>
            <w:tcW w:w="825" w:type="dxa"/>
            <w:vMerge w:val="restart"/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Wartość brutto [zł]</w:t>
            </w:r>
          </w:p>
        </w:tc>
      </w:tr>
      <w:tr w:rsidR="00240914" w:rsidRPr="004C5AF0" w:rsidTr="00A73C16">
        <w:trPr>
          <w:trHeight w:val="390"/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509C1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Rodzaj licencji</w:t>
            </w:r>
          </w:p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[open, serwer, jednoczesny dostęp etc]</w:t>
            </w:r>
            <w:r w:rsidRPr="004C5AF0">
              <w:rPr>
                <w:b/>
                <w:color w:val="3F3F3F"/>
                <w:sz w:val="16"/>
                <w:szCs w:val="16"/>
              </w:rPr>
              <w:br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C5AF0">
              <w:rPr>
                <w:b/>
                <w:sz w:val="16"/>
                <w:szCs w:val="16"/>
              </w:rPr>
              <w:t xml:space="preserve">Nazwa i NIP Producenta </w:t>
            </w:r>
            <w:r w:rsidRPr="00567B0A">
              <w:rPr>
                <w:sz w:val="16"/>
                <w:szCs w:val="16"/>
              </w:rPr>
              <w:t>oferowanego przez Wykonawcę oprogramowania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sz w:val="16"/>
                <w:szCs w:val="16"/>
              </w:rPr>
            </w:pPr>
            <w:r w:rsidRPr="00567B0A">
              <w:rPr>
                <w:b/>
                <w:sz w:val="16"/>
                <w:szCs w:val="16"/>
              </w:rPr>
              <w:t>Nazwa licencji</w:t>
            </w:r>
            <w:r w:rsidRPr="004C5AF0">
              <w:rPr>
                <w:sz w:val="16"/>
                <w:szCs w:val="16"/>
              </w:rPr>
              <w:t xml:space="preserve"> (zgodnie z certyfikatem  Producenta oferowanego przez Wykonawcę oprogramowania)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sz w:val="16"/>
                <w:szCs w:val="16"/>
              </w:rPr>
            </w:pPr>
            <w:r w:rsidRPr="00567B0A">
              <w:rPr>
                <w:b/>
                <w:sz w:val="16"/>
                <w:szCs w:val="16"/>
              </w:rPr>
              <w:t>Wersja oferowanego Systemu -</w:t>
            </w:r>
            <w:r w:rsidRPr="004C5AF0">
              <w:rPr>
                <w:sz w:val="16"/>
                <w:szCs w:val="16"/>
              </w:rPr>
              <w:t xml:space="preserve"> obowiązująca w dniu składania oferty przez  Wykonawcę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 xml:space="preserve">Rodzaj sprzętu </w:t>
            </w:r>
            <w:r w:rsidRPr="004C5AF0">
              <w:rPr>
                <w:color w:val="3F3F3F"/>
                <w:sz w:val="16"/>
                <w:szCs w:val="16"/>
              </w:rPr>
              <w:t>[serwer, komputer, monitor diagnostyczny, etc]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Producent i model</w:t>
            </w:r>
            <w:r w:rsidRPr="004C5AF0">
              <w:rPr>
                <w:color w:val="3F3F3F"/>
                <w:sz w:val="16"/>
                <w:szCs w:val="16"/>
              </w:rPr>
              <w:t xml:space="preserve"> oferowanego przez Wykonawcę sprzętu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F4778" w:rsidRPr="004C5AF0" w:rsidRDefault="009F4778" w:rsidP="009F477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Rok produkcji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9F4778" w:rsidRPr="004C5AF0" w:rsidRDefault="009F4778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1.</w:t>
            </w:r>
          </w:p>
        </w:tc>
        <w:tc>
          <w:tcPr>
            <w:tcW w:w="10962" w:type="dxa"/>
            <w:gridSpan w:val="9"/>
            <w:shd w:val="clear" w:color="auto" w:fill="F2F2F2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 xml:space="preserve">I Część Integralna Projektu </w:t>
            </w: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AB5841" w:rsidRPr="004C5AF0" w:rsidRDefault="00AB5841" w:rsidP="007E2BA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oprogramowanie PACS</w:t>
            </w:r>
          </w:p>
        </w:tc>
        <w:tc>
          <w:tcPr>
            <w:tcW w:w="694" w:type="dxa"/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przeglądarkę DICOM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B5841" w:rsidRPr="004C5AF0" w:rsidRDefault="00AB5841" w:rsidP="0063790E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Dostawa </w:t>
            </w:r>
            <w:r w:rsidR="0023152E" w:rsidRPr="004C5AF0">
              <w:rPr>
                <w:color w:val="3F3F3F"/>
                <w:sz w:val="16"/>
                <w:szCs w:val="16"/>
              </w:rPr>
              <w:t>urządzenia dostępowego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B5841" w:rsidRPr="004C5AF0" w:rsidRDefault="0063790E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serwera z GPU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B5841" w:rsidRPr="004C5AF0" w:rsidRDefault="00AB5841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B5841" w:rsidRPr="004C5AF0" w:rsidRDefault="00AB5841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B5841" w:rsidRPr="004C5AF0" w:rsidRDefault="00AB584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95E8D" w:rsidRPr="004C5AF0" w:rsidRDefault="00095E8D" w:rsidP="00DE04F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Dostawa licencji na system operacyjny, w sytuacji gdyby oferowane </w:t>
            </w:r>
            <w:r w:rsidRPr="004C5AF0">
              <w:rPr>
                <w:color w:val="3F3F3F"/>
                <w:sz w:val="16"/>
                <w:szCs w:val="16"/>
              </w:rPr>
              <w:lastRenderedPageBreak/>
              <w:t>rozwiązanie opierać się miało na maszynach wirtualnych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95E8D" w:rsidRPr="004C5AF0" w:rsidRDefault="00095E8D" w:rsidP="007E697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Usługi związane z uruchomieniem oprogramowania i sprzętu (instalacja, konfiguracja, parametryzacja, migracja, podłączenie urządzeń, szkolenia, serwis gwarancyjny)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95E8D" w:rsidRPr="004C5AF0" w:rsidRDefault="00095E8D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95E8D" w:rsidRPr="004C5AF0" w:rsidRDefault="00095E8D" w:rsidP="007E697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95E8D" w:rsidRPr="004C5AF0" w:rsidRDefault="00095E8D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95E8D" w:rsidRPr="004C5AF0" w:rsidRDefault="00095E8D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95E8D" w:rsidRPr="004C5AF0" w:rsidRDefault="00095E8D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2.</w:t>
            </w:r>
          </w:p>
        </w:tc>
        <w:tc>
          <w:tcPr>
            <w:tcW w:w="10962" w:type="dxa"/>
            <w:gridSpan w:val="9"/>
            <w:shd w:val="clear" w:color="auto" w:fill="F2F2F2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II Część Integralna Projektu</w:t>
            </w: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F2F2F2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2a.</w:t>
            </w:r>
          </w:p>
        </w:tc>
        <w:tc>
          <w:tcPr>
            <w:tcW w:w="10962" w:type="dxa"/>
            <w:gridSpan w:val="9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2a</w:t>
            </w: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2D133A" w:rsidRDefault="002D133A" w:rsidP="004F0813">
            <w:pPr>
              <w:pStyle w:val="Akapitzlist"/>
              <w:widowControl w:val="0"/>
              <w:spacing w:line="312" w:lineRule="auto"/>
              <w:ind w:left="0"/>
              <w:rPr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Utworzenie, instalacja, konfiguracja, parametryzacja i uruchomienie produkcyjne funkcjonalności dostępu do obrazów DICOM z poziomu funkcjonującego u Zamawiającego modułu Eskulap-eWyniki</w:t>
            </w:r>
          </w:p>
          <w:p w:rsidR="00757977" w:rsidRPr="004C5AF0" w:rsidRDefault="00757977" w:rsidP="004F0813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694" w:type="dxa"/>
          </w:tcPr>
          <w:p w:rsidR="002D133A" w:rsidRPr="004C5AF0" w:rsidRDefault="002D133A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2D133A" w:rsidRPr="004C5AF0" w:rsidRDefault="002D133A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2D133A" w:rsidRPr="004C5AF0" w:rsidRDefault="002D133A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2D133A" w:rsidRPr="004C5AF0" w:rsidRDefault="002D133A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2D133A" w:rsidRPr="004C5AF0" w:rsidRDefault="002D133A" w:rsidP="00F73383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757977" w:rsidRPr="004C5AF0" w:rsidTr="00A73C16">
        <w:trPr>
          <w:jc w:val="center"/>
        </w:trPr>
        <w:tc>
          <w:tcPr>
            <w:tcW w:w="744" w:type="dxa"/>
          </w:tcPr>
          <w:p w:rsidR="00757977" w:rsidRPr="004C5AF0" w:rsidRDefault="00757977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757977" w:rsidRPr="004C5AF0" w:rsidRDefault="00757977" w:rsidP="00757977">
            <w:pPr>
              <w:pStyle w:val="Akapitzlist"/>
              <w:widowControl w:val="0"/>
              <w:spacing w:line="312" w:lineRule="auto"/>
              <w:ind w:left="0"/>
              <w:rPr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Integracja PACS/HIS, uruchomionego w I integralnej części projektu, z systemem firmy trzeciej, która świadczy zdalnie, na rzecz Zamawiającego, usługi opisu badań diagnostycznych (usługi teleradiologiczne)</w:t>
            </w:r>
            <w:r>
              <w:rPr>
                <w:sz w:val="16"/>
                <w:szCs w:val="16"/>
              </w:rPr>
              <w:t xml:space="preserve"> – bezkosztowo </w:t>
            </w:r>
          </w:p>
        </w:tc>
        <w:tc>
          <w:tcPr>
            <w:tcW w:w="9446" w:type="dxa"/>
            <w:gridSpan w:val="8"/>
          </w:tcPr>
          <w:p w:rsidR="00757977" w:rsidRPr="006B4E4C" w:rsidRDefault="00757977" w:rsidP="00915928">
            <w:pPr>
              <w:pStyle w:val="Akapitzlist"/>
              <w:widowControl w:val="0"/>
              <w:numPr>
                <w:ilvl w:val="0"/>
                <w:numId w:val="2"/>
              </w:numPr>
              <w:spacing w:line="312" w:lineRule="auto"/>
              <w:rPr>
                <w:sz w:val="18"/>
                <w:szCs w:val="18"/>
              </w:rPr>
            </w:pPr>
            <w:r w:rsidRPr="006B4E4C">
              <w:rPr>
                <w:color w:val="3F3F3F"/>
                <w:sz w:val="18"/>
                <w:szCs w:val="18"/>
              </w:rPr>
              <w:t>W</w:t>
            </w:r>
            <w:r w:rsidR="00F64A45" w:rsidRPr="006B4E4C">
              <w:rPr>
                <w:color w:val="3F3F3F"/>
                <w:sz w:val="18"/>
                <w:szCs w:val="18"/>
              </w:rPr>
              <w:t>y</w:t>
            </w:r>
            <w:r w:rsidRPr="006B4E4C">
              <w:rPr>
                <w:sz w:val="18"/>
                <w:szCs w:val="18"/>
              </w:rPr>
              <w:t xml:space="preserve">kaz </w:t>
            </w:r>
            <w:r w:rsidR="00F64A45" w:rsidRPr="006B4E4C">
              <w:rPr>
                <w:sz w:val="18"/>
                <w:szCs w:val="18"/>
              </w:rPr>
              <w:t>wszystkich firm (z usługami TK i</w:t>
            </w:r>
            <w:r w:rsidR="00915928" w:rsidRPr="006B4E4C">
              <w:rPr>
                <w:sz w:val="18"/>
                <w:szCs w:val="18"/>
              </w:rPr>
              <w:t>/lub</w:t>
            </w:r>
            <w:r w:rsidR="00F64A45" w:rsidRPr="006B4E4C">
              <w:rPr>
                <w:sz w:val="18"/>
                <w:szCs w:val="18"/>
              </w:rPr>
              <w:t xml:space="preserve"> RM) </w:t>
            </w:r>
            <w:r w:rsidRPr="006B4E4C">
              <w:rPr>
                <w:sz w:val="18"/>
                <w:szCs w:val="18"/>
              </w:rPr>
              <w:t>świadczących usługi teleradiologiczne</w:t>
            </w:r>
            <w:r w:rsidR="006B4E4C" w:rsidRPr="006B4E4C">
              <w:rPr>
                <w:sz w:val="18"/>
                <w:szCs w:val="18"/>
              </w:rPr>
              <w:t xml:space="preserve"> (</w:t>
            </w:r>
            <w:r w:rsidR="006B4E4C" w:rsidRPr="006B4E4C">
              <w:rPr>
                <w:rFonts w:eastAsia="Calibri"/>
                <w:sz w:val="18"/>
                <w:szCs w:val="18"/>
              </w:rPr>
              <w:t>nie krócej niż 12 miesięcy, na rzecz min. 3 podmiotów publicznych każdy</w:t>
            </w:r>
            <w:r w:rsidR="006B4E4C" w:rsidRPr="006B4E4C">
              <w:rPr>
                <w:sz w:val="18"/>
                <w:szCs w:val="18"/>
              </w:rPr>
              <w:t>)</w:t>
            </w:r>
            <w:r w:rsidRPr="006B4E4C">
              <w:rPr>
                <w:sz w:val="18"/>
                <w:szCs w:val="18"/>
              </w:rPr>
              <w:t>, z którymi Zamawiający po uruchomieniu Przedmiotu Zamówienia, będzie mógł bezkosztowo zrealizować integrację PACSa z oprogramowaniem tych firm</w:t>
            </w:r>
            <w:r w:rsidR="00F64A45" w:rsidRPr="006B4E4C">
              <w:rPr>
                <w:sz w:val="18"/>
                <w:szCs w:val="18"/>
              </w:rPr>
              <w:t xml:space="preserve"> (</w:t>
            </w:r>
            <w:r w:rsidR="000352E1" w:rsidRPr="006B4E4C">
              <w:rPr>
                <w:sz w:val="18"/>
                <w:szCs w:val="18"/>
              </w:rPr>
              <w:t xml:space="preserve">realizacja integracji </w:t>
            </w:r>
            <w:r w:rsidR="00F64A45" w:rsidRPr="006B4E4C">
              <w:rPr>
                <w:sz w:val="18"/>
                <w:szCs w:val="18"/>
              </w:rPr>
              <w:t xml:space="preserve">po podpisaniu </w:t>
            </w:r>
            <w:r w:rsidR="000352E1" w:rsidRPr="006B4E4C">
              <w:rPr>
                <w:sz w:val="18"/>
                <w:szCs w:val="18"/>
              </w:rPr>
              <w:t xml:space="preserve">przez Zamawiającego </w:t>
            </w:r>
            <w:r w:rsidR="00F64A45" w:rsidRPr="006B4E4C">
              <w:rPr>
                <w:sz w:val="18"/>
                <w:szCs w:val="18"/>
              </w:rPr>
              <w:t>umowy na świadczenie tych usług</w:t>
            </w:r>
            <w:r w:rsidR="000352E1" w:rsidRPr="006B4E4C">
              <w:rPr>
                <w:sz w:val="18"/>
                <w:szCs w:val="18"/>
              </w:rPr>
              <w:t xml:space="preserve"> przez daną firmę</w:t>
            </w:r>
            <w:r w:rsidR="00F64A45" w:rsidRPr="006B4E4C">
              <w:rPr>
                <w:sz w:val="18"/>
                <w:szCs w:val="18"/>
              </w:rPr>
              <w:t>)</w:t>
            </w:r>
            <w:r w:rsidRPr="006B4E4C">
              <w:rPr>
                <w:sz w:val="18"/>
                <w:szCs w:val="18"/>
              </w:rPr>
              <w:t>:</w:t>
            </w:r>
            <w:r w:rsidR="008E00EF" w:rsidRPr="006B4E4C">
              <w:rPr>
                <w:sz w:val="18"/>
                <w:szCs w:val="18"/>
              </w:rPr>
              <w:t xml:space="preserve"> wykaz stanowi </w:t>
            </w:r>
            <w:r w:rsidR="008143DB">
              <w:rPr>
                <w:sz w:val="18"/>
                <w:szCs w:val="18"/>
              </w:rPr>
              <w:t>Z</w:t>
            </w:r>
            <w:r w:rsidR="008E00EF" w:rsidRPr="006B4E4C">
              <w:rPr>
                <w:sz w:val="18"/>
                <w:szCs w:val="18"/>
              </w:rPr>
              <w:t xml:space="preserve">ałącznik </w:t>
            </w:r>
            <w:r w:rsidR="008143DB">
              <w:rPr>
                <w:sz w:val="18"/>
                <w:szCs w:val="18"/>
              </w:rPr>
              <w:t xml:space="preserve">nr 10 </w:t>
            </w:r>
            <w:r w:rsidR="008E00EF" w:rsidRPr="006B4E4C">
              <w:rPr>
                <w:sz w:val="18"/>
                <w:szCs w:val="18"/>
              </w:rPr>
              <w:t>do SWZ.</w:t>
            </w:r>
            <w:r w:rsidR="006B4E4C" w:rsidRPr="006B4E4C">
              <w:rPr>
                <w:sz w:val="18"/>
                <w:szCs w:val="18"/>
              </w:rPr>
              <w:t xml:space="preserve"> </w:t>
            </w:r>
          </w:p>
          <w:p w:rsidR="00915928" w:rsidRPr="006B4E4C" w:rsidRDefault="00915928" w:rsidP="00757977">
            <w:pPr>
              <w:pStyle w:val="Akapitzlist"/>
              <w:widowControl w:val="0"/>
              <w:tabs>
                <w:tab w:val="left" w:pos="3360"/>
              </w:tabs>
              <w:spacing w:line="312" w:lineRule="auto"/>
              <w:ind w:left="0"/>
              <w:rPr>
                <w:color w:val="3F3F3F"/>
                <w:sz w:val="18"/>
                <w:szCs w:val="18"/>
              </w:rPr>
            </w:pPr>
          </w:p>
          <w:p w:rsidR="006F7386" w:rsidRPr="0086493B" w:rsidRDefault="000352E1" w:rsidP="0091592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360"/>
              </w:tabs>
              <w:spacing w:line="312" w:lineRule="auto"/>
              <w:rPr>
                <w:color w:val="000000" w:themeColor="text1"/>
                <w:sz w:val="18"/>
                <w:szCs w:val="18"/>
              </w:rPr>
            </w:pPr>
            <w:r w:rsidRPr="0086493B">
              <w:rPr>
                <w:color w:val="000000" w:themeColor="text1"/>
                <w:sz w:val="18"/>
                <w:szCs w:val="18"/>
              </w:rPr>
              <w:t xml:space="preserve">W trakcie trwania serwisu gwarancyjnego </w:t>
            </w:r>
            <w:r w:rsidR="00757977" w:rsidRPr="0086493B">
              <w:rPr>
                <w:color w:val="000000" w:themeColor="text1"/>
                <w:sz w:val="18"/>
                <w:szCs w:val="18"/>
              </w:rPr>
              <w:t xml:space="preserve">Integracja będzie realizowana </w:t>
            </w:r>
            <w:r w:rsidR="006F7386" w:rsidRPr="0086493B">
              <w:rPr>
                <w:color w:val="000000" w:themeColor="text1"/>
                <w:sz w:val="18"/>
                <w:szCs w:val="18"/>
              </w:rPr>
              <w:t xml:space="preserve">bezkosztowo </w:t>
            </w:r>
            <w:r w:rsidR="00757977" w:rsidRPr="0086493B">
              <w:rPr>
                <w:color w:val="000000" w:themeColor="text1"/>
                <w:sz w:val="18"/>
                <w:szCs w:val="18"/>
              </w:rPr>
              <w:t>do 1</w:t>
            </w:r>
            <w:r w:rsidR="006F7386" w:rsidRPr="0086493B">
              <w:rPr>
                <w:color w:val="000000" w:themeColor="text1"/>
                <w:sz w:val="18"/>
                <w:szCs w:val="18"/>
              </w:rPr>
              <w:t>0</w:t>
            </w:r>
            <w:r w:rsidR="00757977" w:rsidRPr="0086493B">
              <w:rPr>
                <w:color w:val="000000" w:themeColor="text1"/>
                <w:sz w:val="18"/>
                <w:szCs w:val="18"/>
              </w:rPr>
              <w:t xml:space="preserve"> dni od poinformowania Wykonawcę o podpisaniu przez Zamawiającego </w:t>
            </w:r>
            <w:r w:rsidR="006F7386" w:rsidRPr="0086493B">
              <w:rPr>
                <w:color w:val="000000" w:themeColor="text1"/>
                <w:sz w:val="18"/>
                <w:szCs w:val="18"/>
              </w:rPr>
              <w:t>umowy z daną firmą.</w:t>
            </w:r>
            <w:r w:rsidR="005714D7" w:rsidRPr="0086493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F7386" w:rsidRPr="0086493B" w:rsidRDefault="006F7386" w:rsidP="00757977">
            <w:pPr>
              <w:pStyle w:val="Akapitzlist"/>
              <w:widowControl w:val="0"/>
              <w:tabs>
                <w:tab w:val="left" w:pos="3360"/>
              </w:tabs>
              <w:spacing w:line="312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:rsidR="00757977" w:rsidRPr="00757977" w:rsidRDefault="00966B27" w:rsidP="0091592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360"/>
              </w:tabs>
              <w:spacing w:line="312" w:lineRule="auto"/>
            </w:pPr>
            <w:r w:rsidRPr="0086493B">
              <w:rPr>
                <w:color w:val="000000" w:themeColor="text1"/>
                <w:sz w:val="18"/>
                <w:szCs w:val="18"/>
              </w:rPr>
              <w:t>Podczas gdy Zamawiający wystąpi do Wykonawcy o integrację z firmą spoza ww. wykazu, wówczas Zamawiający z</w:t>
            </w:r>
            <w:r w:rsidR="0086039C" w:rsidRPr="0086493B">
              <w:rPr>
                <w:color w:val="000000" w:themeColor="text1"/>
                <w:sz w:val="18"/>
                <w:szCs w:val="18"/>
              </w:rPr>
              <w:t xml:space="preserve">obowiązuje się </w:t>
            </w:r>
            <w:r w:rsidRPr="0086493B">
              <w:rPr>
                <w:color w:val="000000" w:themeColor="text1"/>
                <w:sz w:val="18"/>
                <w:szCs w:val="18"/>
              </w:rPr>
              <w:t>koszty integracji uwzględnić w Umowie na świadczenie usług teleradiologicznych</w:t>
            </w:r>
            <w:r w:rsidR="0086039C" w:rsidRPr="0086493B">
              <w:rPr>
                <w:color w:val="000000" w:themeColor="text1"/>
                <w:sz w:val="18"/>
                <w:szCs w:val="18"/>
              </w:rPr>
              <w:t xml:space="preserve"> z taką firmą.</w:t>
            </w:r>
            <w:r>
              <w:rPr>
                <w:color w:val="3F3F3F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757977" w:rsidRPr="004C5AF0" w:rsidRDefault="00757977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0,00</w:t>
            </w:r>
          </w:p>
        </w:tc>
        <w:tc>
          <w:tcPr>
            <w:tcW w:w="945" w:type="dxa"/>
            <w:vAlign w:val="center"/>
          </w:tcPr>
          <w:p w:rsidR="00757977" w:rsidRPr="004C5AF0" w:rsidRDefault="00757977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757977" w:rsidRPr="004C5AF0" w:rsidRDefault="00757977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757977" w:rsidRPr="004C5AF0" w:rsidRDefault="00757977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757977" w:rsidRPr="004C5AF0" w:rsidRDefault="00757977" w:rsidP="00024638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0,00</w:t>
            </w: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2D133A" w:rsidRPr="004C5AF0" w:rsidRDefault="002D133A" w:rsidP="002429FB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</w:tcPr>
          <w:p w:rsidR="002D133A" w:rsidRPr="004C5AF0" w:rsidRDefault="002D133A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2D133A" w:rsidRPr="004C5AF0" w:rsidRDefault="002D133A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</w:tcPr>
          <w:p w:rsidR="002D133A" w:rsidRPr="004C5AF0" w:rsidRDefault="002D133A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2D133A" w:rsidRPr="004C5AF0" w:rsidRDefault="002D133A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2b.</w:t>
            </w:r>
          </w:p>
        </w:tc>
        <w:tc>
          <w:tcPr>
            <w:tcW w:w="10962" w:type="dxa"/>
            <w:gridSpan w:val="9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2b</w:t>
            </w: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F2045C" w:rsidRPr="004C5AF0" w:rsidDel="0036372C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licencji na oprogramowanie do planowania zabiegów na bazie obrazów diagnostycznych</w:t>
            </w:r>
          </w:p>
        </w:tc>
        <w:tc>
          <w:tcPr>
            <w:tcW w:w="694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monitora diagnostycznego</w:t>
            </w:r>
          </w:p>
        </w:tc>
        <w:tc>
          <w:tcPr>
            <w:tcW w:w="694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Dostawa komputera</w:t>
            </w:r>
          </w:p>
        </w:tc>
        <w:tc>
          <w:tcPr>
            <w:tcW w:w="694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F2045C" w:rsidRPr="004C5AF0" w:rsidDel="0036372C" w:rsidRDefault="00F2045C" w:rsidP="00130A2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Usługi związane z uruchomieniem oprogramowania i sprzętu (instalacja, konfiguracja, parametryzacja, połączenie z PACS, </w:t>
            </w:r>
            <w:r w:rsidRPr="004C5AF0">
              <w:rPr>
                <w:color w:val="3F3F3F"/>
                <w:sz w:val="16"/>
                <w:szCs w:val="16"/>
              </w:rPr>
              <w:lastRenderedPageBreak/>
              <w:t>szkolenia, serwis gwarancyjny)</w:t>
            </w:r>
          </w:p>
        </w:tc>
        <w:tc>
          <w:tcPr>
            <w:tcW w:w="694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F2045C" w:rsidRPr="004C5AF0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F2045C" w:rsidRPr="004C5AF0" w:rsidDel="0036372C" w:rsidRDefault="00F2045C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F2045C" w:rsidRPr="004C5AF0" w:rsidRDefault="00F2045C" w:rsidP="00130A25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F2045C" w:rsidRPr="004C5AF0" w:rsidDel="0036372C" w:rsidRDefault="00F2045C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</w:tcPr>
          <w:p w:rsidR="00F2045C" w:rsidRPr="004C5AF0" w:rsidDel="0036372C" w:rsidRDefault="00F2045C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F2045C" w:rsidRPr="004C5AF0" w:rsidRDefault="00F2045C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240914" w:rsidRPr="004C5AF0" w:rsidTr="00A73C16">
        <w:trPr>
          <w:jc w:val="center"/>
        </w:trPr>
        <w:tc>
          <w:tcPr>
            <w:tcW w:w="744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2c.</w:t>
            </w:r>
          </w:p>
        </w:tc>
        <w:tc>
          <w:tcPr>
            <w:tcW w:w="10962" w:type="dxa"/>
            <w:gridSpan w:val="9"/>
          </w:tcPr>
          <w:p w:rsidR="007D6BE1" w:rsidRPr="004C5AF0" w:rsidRDefault="007D6BE1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2c</w:t>
            </w: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7D6BE1" w:rsidRPr="004C5AF0" w:rsidRDefault="007D6BE1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CA65EC">
        <w:trPr>
          <w:jc w:val="center"/>
        </w:trPr>
        <w:tc>
          <w:tcPr>
            <w:tcW w:w="744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A73C16" w:rsidRPr="004C5AF0" w:rsidRDefault="00A73C16" w:rsidP="000820FE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Dostęp do algorytmów AI dla badań obrazowych płuc i badań obrazowych pod kątem udarów w systemie PACS</w:t>
            </w:r>
          </w:p>
        </w:tc>
        <w:tc>
          <w:tcPr>
            <w:tcW w:w="694" w:type="dxa"/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A73C16" w:rsidRPr="004C5AF0" w:rsidDel="0036372C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A73C16" w:rsidRPr="004C5AF0" w:rsidRDefault="00A73C16" w:rsidP="008D19C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Usługi związane z uruchomieniem oprogramowania</w:t>
            </w:r>
            <w:r>
              <w:rPr>
                <w:color w:val="3F3F3F"/>
                <w:sz w:val="16"/>
                <w:szCs w:val="16"/>
              </w:rPr>
              <w:t>, w tym serwis gwaran</w:t>
            </w:r>
            <w:r w:rsidR="00D50E0A">
              <w:rPr>
                <w:color w:val="3F3F3F"/>
                <w:sz w:val="16"/>
                <w:szCs w:val="16"/>
              </w:rPr>
              <w:t>c</w:t>
            </w:r>
            <w:r>
              <w:rPr>
                <w:color w:val="3F3F3F"/>
                <w:sz w:val="16"/>
                <w:szCs w:val="16"/>
              </w:rPr>
              <w:t>yjny</w:t>
            </w:r>
          </w:p>
        </w:tc>
        <w:tc>
          <w:tcPr>
            <w:tcW w:w="694" w:type="dxa"/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vAlign w:val="center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vAlign w:val="center"/>
          </w:tcPr>
          <w:p w:rsidR="00A73C16" w:rsidRPr="004C5AF0" w:rsidDel="0036372C" w:rsidRDefault="00A73C16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</w:tcPr>
          <w:p w:rsidR="00A73C16" w:rsidRPr="004C5AF0" w:rsidRDefault="00A73C16" w:rsidP="008D19C4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2d.</w:t>
            </w:r>
          </w:p>
        </w:tc>
        <w:tc>
          <w:tcPr>
            <w:tcW w:w="10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Etap 2d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816F4E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sz w:val="16"/>
                <w:szCs w:val="16"/>
              </w:rPr>
              <w:t>Dostawa licencji do monitorowania dawki ze wszystkich urządzeń diagnostycznych podłączonych do PACS objętych takich obowiązkiem.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4C5AF0" w:rsidRDefault="00A73C16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4C5AF0" w:rsidRDefault="00A73C16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4C5AF0" w:rsidRDefault="00A73C16" w:rsidP="00A73C16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C1F54" w:rsidRPr="004C5AF0" w:rsidTr="00BE473B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5658C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 xml:space="preserve">Usługi związane z uruchomieniem oprogramowania (instalacja, konfiguracja, </w:t>
            </w:r>
            <w:r w:rsidRPr="004C5AF0">
              <w:rPr>
                <w:color w:val="3F3F3F"/>
                <w:sz w:val="16"/>
                <w:szCs w:val="16"/>
              </w:rPr>
              <w:lastRenderedPageBreak/>
              <w:t>parametryzacja, szkolenia, serwis gwarancyjny)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54" w:rsidRPr="004C5AF0" w:rsidDel="0036372C" w:rsidRDefault="00AC1F54" w:rsidP="00DA356A">
            <w:pPr>
              <w:pStyle w:val="Akapitzlist"/>
              <w:widowControl w:val="0"/>
              <w:spacing w:line="312" w:lineRule="auto"/>
              <w:ind w:left="0"/>
              <w:jc w:val="center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Nie dotyczy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4" w:rsidRPr="004C5AF0" w:rsidRDefault="00AC1F54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5658CD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  <w:r w:rsidRPr="004C5AF0">
              <w:rPr>
                <w:color w:val="3F3F3F"/>
                <w:sz w:val="16"/>
                <w:szCs w:val="16"/>
              </w:rPr>
              <w:t>Inne …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509C1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color w:val="3F3F3F"/>
                <w:sz w:val="16"/>
                <w:szCs w:val="16"/>
              </w:rPr>
            </w:pPr>
          </w:p>
        </w:tc>
      </w:tr>
      <w:tr w:rsidR="00A73C16" w:rsidRPr="004C5AF0" w:rsidTr="00A73C16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RAZEM</w:t>
            </w:r>
          </w:p>
        </w:tc>
        <w:tc>
          <w:tcPr>
            <w:tcW w:w="10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AF69E9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  <w:r w:rsidRPr="004C5AF0">
              <w:rPr>
                <w:b/>
                <w:color w:val="3F3F3F"/>
                <w:sz w:val="16"/>
                <w:szCs w:val="16"/>
              </w:rPr>
              <w:t>I i II część Integralna Projektu: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16" w:rsidRPr="004C5AF0" w:rsidRDefault="00A73C16" w:rsidP="00DA356A">
            <w:pPr>
              <w:pStyle w:val="Akapitzlist"/>
              <w:widowControl w:val="0"/>
              <w:spacing w:line="312" w:lineRule="auto"/>
              <w:ind w:left="0"/>
              <w:rPr>
                <w:b/>
                <w:color w:val="3F3F3F"/>
                <w:sz w:val="16"/>
                <w:szCs w:val="16"/>
              </w:rPr>
            </w:pPr>
          </w:p>
        </w:tc>
      </w:tr>
    </w:tbl>
    <w:p w:rsidR="0092127F" w:rsidRPr="00640A32" w:rsidRDefault="0092127F" w:rsidP="00221DCD">
      <w:pPr>
        <w:jc w:val="both"/>
        <w:rPr>
          <w:rFonts w:ascii="Arial" w:hAnsi="Arial" w:cs="Arial"/>
          <w:b/>
          <w:sz w:val="28"/>
          <w:szCs w:val="28"/>
        </w:rPr>
      </w:pPr>
    </w:p>
    <w:p w:rsidR="0039073B" w:rsidRDefault="0039073B" w:rsidP="0039073B">
      <w:pPr>
        <w:autoSpaceDE w:val="0"/>
        <w:autoSpaceDN w:val="0"/>
        <w:jc w:val="both"/>
        <w:rPr>
          <w:rFonts w:ascii="Arial" w:hAnsi="Arial"/>
          <w:b/>
          <w:sz w:val="18"/>
          <w:szCs w:val="18"/>
        </w:rPr>
      </w:pPr>
      <w:r w:rsidRPr="001A62D6">
        <w:rPr>
          <w:rFonts w:ascii="Arial" w:hAnsi="Arial"/>
          <w:b/>
          <w:sz w:val="18"/>
          <w:szCs w:val="18"/>
          <w:u w:val="single"/>
        </w:rPr>
        <w:t>UWAGA</w:t>
      </w:r>
      <w:r w:rsidRPr="001A62D6">
        <w:rPr>
          <w:rFonts w:ascii="Arial" w:hAnsi="Arial"/>
          <w:b/>
          <w:sz w:val="18"/>
          <w:szCs w:val="18"/>
        </w:rPr>
        <w:t>: Wykonawca zobowiązany jest dokonać wyceny każdej z pozycji powyższej tabeli, przy czym winny być to ceny realne, a zabronione jest przerzucanie wartości pomiędzy poszczególnymi pozycjami, które doprowadziłoby do nieekwiwalencji poszczególnego rodzaju świadczeń. W przypadku jeżeli w danej pozycji oznaczonej kolejnym numerem świadczenia podlegałyby opodatkowaniu różnymi stawkami podatku VAT Wykonawca winien dokonać podziału w ramach danej pozycji, aby każdorazowo można było ustalić wysokość należnego podatku VAT z podziałem na poszczególne stawki.</w:t>
      </w:r>
    </w:p>
    <w:p w:rsidR="003C2335" w:rsidRDefault="003C2335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</w:p>
    <w:p w:rsidR="00221DCD" w:rsidRDefault="00221DCD" w:rsidP="00221DCD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221DCD" w:rsidRPr="006D023F" w:rsidRDefault="00221DCD" w:rsidP="00682012">
      <w:pPr>
        <w:spacing w:line="240" w:lineRule="auto"/>
        <w:ind w:left="9204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A53F58" w:rsidRPr="00F54A96" w:rsidRDefault="00A53F58" w:rsidP="00682012">
      <w:pPr>
        <w:ind w:left="9204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A53F58" w:rsidRPr="001F0CE2" w:rsidRDefault="00A53F58" w:rsidP="00682012">
      <w:pPr>
        <w:ind w:left="849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245CF">
        <w:rPr>
          <w:rFonts w:ascii="Arial" w:hAnsi="Arial" w:cs="Arial"/>
          <w:sz w:val="16"/>
          <w:szCs w:val="16"/>
        </w:rPr>
        <w:t xml:space="preserve">podpisy osoby/osób </w:t>
      </w:r>
      <w:r>
        <w:rPr>
          <w:rFonts w:ascii="Arial" w:hAnsi="Arial" w:cs="Arial"/>
          <w:sz w:val="16"/>
          <w:szCs w:val="16"/>
        </w:rPr>
        <w:t xml:space="preserve"> uprawnionych do</w:t>
      </w:r>
      <w:r w:rsidRPr="006245CF">
        <w:rPr>
          <w:rFonts w:ascii="Arial" w:hAnsi="Arial" w:cs="Arial"/>
          <w:sz w:val="16"/>
          <w:szCs w:val="16"/>
        </w:rPr>
        <w:t xml:space="preserve"> składania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6245CF">
        <w:rPr>
          <w:rFonts w:ascii="Arial" w:hAnsi="Arial" w:cs="Arial"/>
          <w:sz w:val="16"/>
          <w:szCs w:val="16"/>
        </w:rPr>
        <w:t xml:space="preserve"> oświadczeń</w:t>
      </w:r>
      <w:r>
        <w:rPr>
          <w:rFonts w:ascii="Arial" w:hAnsi="Arial" w:cs="Arial"/>
          <w:sz w:val="16"/>
          <w:szCs w:val="16"/>
        </w:rPr>
        <w:t xml:space="preserve"> woli w</w:t>
      </w:r>
      <w:r w:rsidRPr="006245CF">
        <w:rPr>
          <w:rFonts w:ascii="Arial" w:hAnsi="Arial" w:cs="Arial"/>
          <w:sz w:val="16"/>
          <w:szCs w:val="16"/>
        </w:rPr>
        <w:t xml:space="preserve"> imieniu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Wykonawcy)</w:t>
      </w:r>
    </w:p>
    <w:p w:rsidR="00221DCD" w:rsidRDefault="00221DCD" w:rsidP="00A53F58">
      <w:pPr>
        <w:spacing w:after="0" w:line="240" w:lineRule="auto"/>
        <w:ind w:left="5103"/>
        <w:rPr>
          <w:rFonts w:ascii="Arial" w:hAnsi="Arial" w:cs="Arial"/>
          <w:color w:val="000000"/>
          <w:sz w:val="14"/>
          <w:szCs w:val="14"/>
        </w:rPr>
      </w:pPr>
    </w:p>
    <w:sectPr w:rsidR="00221DCD" w:rsidSect="00640A3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66" w:rsidRDefault="00840966" w:rsidP="00666A0D">
      <w:pPr>
        <w:spacing w:after="0" w:line="240" w:lineRule="auto"/>
      </w:pPr>
      <w:r>
        <w:separator/>
      </w:r>
    </w:p>
  </w:endnote>
  <w:endnote w:type="continuationSeparator" w:id="0">
    <w:p w:rsidR="00840966" w:rsidRDefault="00840966" w:rsidP="006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EB4624" w:rsidRDefault="00E23A55" w:rsidP="005578C6">
    <w:pPr>
      <w:pStyle w:val="Stopka"/>
      <w:pBdr>
        <w:top w:val="single" w:sz="4" w:space="1" w:color="D9D9D9"/>
      </w:pBdr>
      <w:rPr>
        <w:rFonts w:ascii="Calibri" w:hAnsi="Calibri" w:cs="Calibri"/>
        <w:color w:val="7F7F7F"/>
        <w:spacing w:val="60"/>
        <w:sz w:val="16"/>
        <w:szCs w:val="16"/>
      </w:rPr>
    </w:pPr>
    <w:r w:rsidRPr="00EB4624">
      <w:rPr>
        <w:rFonts w:ascii="Calibri" w:hAnsi="Calibri" w:cs="Calibri"/>
        <w:sz w:val="16"/>
        <w:szCs w:val="16"/>
      </w:rPr>
      <w:fldChar w:fldCharType="begin"/>
    </w:r>
    <w:r w:rsidR="00100193" w:rsidRPr="00EB4624">
      <w:rPr>
        <w:rFonts w:ascii="Calibri" w:hAnsi="Calibri" w:cs="Calibri"/>
        <w:sz w:val="16"/>
        <w:szCs w:val="16"/>
      </w:rPr>
      <w:instrText xml:space="preserve"> PAGE   \* MERGEFORMAT </w:instrText>
    </w:r>
    <w:r w:rsidRPr="00EB4624">
      <w:rPr>
        <w:rFonts w:ascii="Calibri" w:hAnsi="Calibri" w:cs="Calibri"/>
        <w:sz w:val="16"/>
        <w:szCs w:val="16"/>
      </w:rPr>
      <w:fldChar w:fldCharType="separate"/>
    </w:r>
    <w:r w:rsidR="00AB1396" w:rsidRPr="00AB1396">
      <w:rPr>
        <w:rFonts w:ascii="Calibri" w:hAnsi="Calibri" w:cs="Calibri"/>
        <w:b/>
        <w:noProof/>
        <w:sz w:val="16"/>
        <w:szCs w:val="16"/>
      </w:rPr>
      <w:t>3</w:t>
    </w:r>
    <w:r w:rsidRPr="00EB4624">
      <w:rPr>
        <w:rFonts w:ascii="Calibri" w:hAnsi="Calibri" w:cs="Calibri"/>
        <w:sz w:val="16"/>
        <w:szCs w:val="16"/>
      </w:rPr>
      <w:fldChar w:fldCharType="end"/>
    </w:r>
    <w:r w:rsidR="00100193" w:rsidRPr="00EB4624">
      <w:rPr>
        <w:rFonts w:ascii="Calibri" w:hAnsi="Calibri" w:cs="Calibri"/>
        <w:b/>
        <w:sz w:val="16"/>
        <w:szCs w:val="16"/>
      </w:rPr>
      <w:t xml:space="preserve"> | </w:t>
    </w:r>
    <w:r w:rsidR="00100193" w:rsidRPr="00EB4624">
      <w:rPr>
        <w:rFonts w:ascii="Calibri" w:hAnsi="Calibri" w:cs="Calibri"/>
        <w:color w:val="7F7F7F"/>
        <w:spacing w:val="60"/>
        <w:sz w:val="16"/>
        <w:szCs w:val="16"/>
      </w:rPr>
      <w:t>Strona</w:t>
    </w:r>
    <w:r w:rsidR="00100193">
      <w:rPr>
        <w:rFonts w:ascii="Calibri" w:hAnsi="Calibri" w:cs="Calibri"/>
        <w:color w:val="7F7F7F"/>
        <w:spacing w:val="60"/>
        <w:sz w:val="16"/>
        <w:szCs w:val="16"/>
      </w:rPr>
      <w:tab/>
      <w:t xml:space="preserve">                                                                                              </w:t>
    </w:r>
    <w:r w:rsidR="00F93374">
      <w:rPr>
        <w:rFonts w:ascii="Calibri" w:hAnsi="Calibri" w:cs="Calibri"/>
        <w:color w:val="7F7F7F"/>
        <w:spacing w:val="60"/>
        <w:sz w:val="16"/>
        <w:szCs w:val="16"/>
      </w:rPr>
      <w:t xml:space="preserve"> 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   |Formularz  asortymentow</w:t>
    </w:r>
    <w:r w:rsidR="00CA2B41">
      <w:rPr>
        <w:rFonts w:ascii="Calibri" w:hAnsi="Calibri" w:cs="Calibri"/>
        <w:color w:val="7F7F7F"/>
        <w:spacing w:val="60"/>
        <w:sz w:val="16"/>
        <w:szCs w:val="16"/>
      </w:rPr>
      <w:t>y</w:t>
    </w:r>
    <w:r w:rsidR="00100193">
      <w:rPr>
        <w:rFonts w:ascii="Calibri" w:hAnsi="Calibri" w:cs="Calibri"/>
        <w:color w:val="7F7F7F"/>
        <w:spacing w:val="60"/>
        <w:sz w:val="16"/>
        <w:szCs w:val="16"/>
      </w:rPr>
      <w:t xml:space="preserve">  </w:t>
    </w:r>
  </w:p>
  <w:p w:rsidR="00100193" w:rsidRDefault="00100193" w:rsidP="005578C6">
    <w:pPr>
      <w:pStyle w:val="Stopka"/>
      <w:tabs>
        <w:tab w:val="clear" w:pos="4536"/>
        <w:tab w:val="clear" w:pos="9072"/>
        <w:tab w:val="left" w:pos="5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66" w:rsidRDefault="00840966" w:rsidP="00666A0D">
      <w:pPr>
        <w:spacing w:after="0" w:line="240" w:lineRule="auto"/>
      </w:pPr>
      <w:r>
        <w:separator/>
      </w:r>
    </w:p>
  </w:footnote>
  <w:footnote w:type="continuationSeparator" w:id="0">
    <w:p w:rsidR="00840966" w:rsidRDefault="00840966" w:rsidP="006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93" w:rsidRPr="008768CF" w:rsidRDefault="00100193" w:rsidP="0015125F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Calibri" w:hAnsi="Calibri" w:cs="Calibri"/>
        <w:bCs/>
        <w:color w:val="1F497D"/>
        <w:sz w:val="16"/>
        <w:szCs w:val="16"/>
        <w:u w:val="single"/>
      </w:rPr>
    </w:pPr>
    <w:r w:rsidRPr="008768CF">
      <w:rPr>
        <w:rFonts w:ascii="Calibri" w:hAnsi="Calibri" w:cs="Calibri"/>
        <w:bCs/>
        <w:color w:val="1F497D"/>
        <w:sz w:val="16"/>
        <w:szCs w:val="16"/>
        <w:u w:val="single"/>
      </w:rPr>
      <w:t>Samodzielny Publiczny Zakład Opieki Zdrowotnej Ministerstwa Spraw Wewnętrznych i Administracji w Poznaniu im. prof. Ludwika Bierkowskiego</w:t>
    </w:r>
  </w:p>
  <w:p w:rsidR="00100193" w:rsidRDefault="00100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28F"/>
    <w:multiLevelType w:val="hybridMultilevel"/>
    <w:tmpl w:val="6D7CA0A0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40B20"/>
    <w:multiLevelType w:val="hybridMultilevel"/>
    <w:tmpl w:val="EFC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32"/>
    <w:rsid w:val="00000364"/>
    <w:rsid w:val="0000748D"/>
    <w:rsid w:val="00024638"/>
    <w:rsid w:val="0002471C"/>
    <w:rsid w:val="00026A9E"/>
    <w:rsid w:val="000352E1"/>
    <w:rsid w:val="000758C6"/>
    <w:rsid w:val="000820BE"/>
    <w:rsid w:val="000820FE"/>
    <w:rsid w:val="00095E8D"/>
    <w:rsid w:val="00097B19"/>
    <w:rsid w:val="000C4FAF"/>
    <w:rsid w:val="000E4B47"/>
    <w:rsid w:val="00100193"/>
    <w:rsid w:val="00130A25"/>
    <w:rsid w:val="0015125F"/>
    <w:rsid w:val="00163B80"/>
    <w:rsid w:val="00182AA1"/>
    <w:rsid w:val="001832E2"/>
    <w:rsid w:val="00184D6D"/>
    <w:rsid w:val="001C05AA"/>
    <w:rsid w:val="001E3204"/>
    <w:rsid w:val="001F15C3"/>
    <w:rsid w:val="00202E02"/>
    <w:rsid w:val="00217B45"/>
    <w:rsid w:val="00221DCD"/>
    <w:rsid w:val="00223DEA"/>
    <w:rsid w:val="0023152E"/>
    <w:rsid w:val="00237A38"/>
    <w:rsid w:val="00240914"/>
    <w:rsid w:val="002429FB"/>
    <w:rsid w:val="002511B1"/>
    <w:rsid w:val="00277698"/>
    <w:rsid w:val="002D133A"/>
    <w:rsid w:val="002D2614"/>
    <w:rsid w:val="002E2538"/>
    <w:rsid w:val="002E69A5"/>
    <w:rsid w:val="002F5958"/>
    <w:rsid w:val="00313087"/>
    <w:rsid w:val="0033055C"/>
    <w:rsid w:val="00370B0E"/>
    <w:rsid w:val="0039073B"/>
    <w:rsid w:val="003C2335"/>
    <w:rsid w:val="003D6813"/>
    <w:rsid w:val="003D690B"/>
    <w:rsid w:val="0043018D"/>
    <w:rsid w:val="00447FF5"/>
    <w:rsid w:val="00466754"/>
    <w:rsid w:val="004677F6"/>
    <w:rsid w:val="0047438B"/>
    <w:rsid w:val="004C4B0B"/>
    <w:rsid w:val="004C5AF0"/>
    <w:rsid w:val="004C6C8A"/>
    <w:rsid w:val="004E0179"/>
    <w:rsid w:val="004F0813"/>
    <w:rsid w:val="00501197"/>
    <w:rsid w:val="005065DD"/>
    <w:rsid w:val="00521226"/>
    <w:rsid w:val="00531B38"/>
    <w:rsid w:val="00536C54"/>
    <w:rsid w:val="005578C6"/>
    <w:rsid w:val="005658CD"/>
    <w:rsid w:val="00567B0A"/>
    <w:rsid w:val="005714D7"/>
    <w:rsid w:val="005A4E4A"/>
    <w:rsid w:val="005C2B04"/>
    <w:rsid w:val="005E14EA"/>
    <w:rsid w:val="005E4833"/>
    <w:rsid w:val="005F0A1F"/>
    <w:rsid w:val="0060588B"/>
    <w:rsid w:val="00612B9E"/>
    <w:rsid w:val="00614A74"/>
    <w:rsid w:val="00625BB0"/>
    <w:rsid w:val="0063790E"/>
    <w:rsid w:val="00640A32"/>
    <w:rsid w:val="006547F4"/>
    <w:rsid w:val="00666A0D"/>
    <w:rsid w:val="00682012"/>
    <w:rsid w:val="006A1DB4"/>
    <w:rsid w:val="006B0FFA"/>
    <w:rsid w:val="006B4E4C"/>
    <w:rsid w:val="006C090C"/>
    <w:rsid w:val="006E6433"/>
    <w:rsid w:val="006F7386"/>
    <w:rsid w:val="007262DF"/>
    <w:rsid w:val="00740CF9"/>
    <w:rsid w:val="00742691"/>
    <w:rsid w:val="00757977"/>
    <w:rsid w:val="00761668"/>
    <w:rsid w:val="0078549B"/>
    <w:rsid w:val="007B3363"/>
    <w:rsid w:val="007D2936"/>
    <w:rsid w:val="007D6BE1"/>
    <w:rsid w:val="007E2BA1"/>
    <w:rsid w:val="007E697D"/>
    <w:rsid w:val="008143DB"/>
    <w:rsid w:val="00816F4E"/>
    <w:rsid w:val="00840966"/>
    <w:rsid w:val="00851647"/>
    <w:rsid w:val="0086039C"/>
    <w:rsid w:val="0086493B"/>
    <w:rsid w:val="008A7B39"/>
    <w:rsid w:val="008D19C4"/>
    <w:rsid w:val="008E00EF"/>
    <w:rsid w:val="00914524"/>
    <w:rsid w:val="00915928"/>
    <w:rsid w:val="00916FC3"/>
    <w:rsid w:val="0092127F"/>
    <w:rsid w:val="00933E44"/>
    <w:rsid w:val="0093437D"/>
    <w:rsid w:val="009558A5"/>
    <w:rsid w:val="00960ADA"/>
    <w:rsid w:val="00966B27"/>
    <w:rsid w:val="00971635"/>
    <w:rsid w:val="00976D5E"/>
    <w:rsid w:val="00985D8F"/>
    <w:rsid w:val="009A6F35"/>
    <w:rsid w:val="009D5C29"/>
    <w:rsid w:val="009F4778"/>
    <w:rsid w:val="009F50A2"/>
    <w:rsid w:val="009F65C2"/>
    <w:rsid w:val="00A12471"/>
    <w:rsid w:val="00A31A40"/>
    <w:rsid w:val="00A35BFB"/>
    <w:rsid w:val="00A468B1"/>
    <w:rsid w:val="00A509C1"/>
    <w:rsid w:val="00A53C59"/>
    <w:rsid w:val="00A53F58"/>
    <w:rsid w:val="00A55A81"/>
    <w:rsid w:val="00A73C16"/>
    <w:rsid w:val="00A745F6"/>
    <w:rsid w:val="00A9105B"/>
    <w:rsid w:val="00A9529C"/>
    <w:rsid w:val="00AB1396"/>
    <w:rsid w:val="00AB5841"/>
    <w:rsid w:val="00AC1F54"/>
    <w:rsid w:val="00AE046D"/>
    <w:rsid w:val="00AF1E81"/>
    <w:rsid w:val="00AF6215"/>
    <w:rsid w:val="00AF69E9"/>
    <w:rsid w:val="00B47ED1"/>
    <w:rsid w:val="00B563C4"/>
    <w:rsid w:val="00B700B2"/>
    <w:rsid w:val="00B90CB4"/>
    <w:rsid w:val="00BF10C5"/>
    <w:rsid w:val="00BF46EC"/>
    <w:rsid w:val="00BF6B47"/>
    <w:rsid w:val="00C34F03"/>
    <w:rsid w:val="00C87B68"/>
    <w:rsid w:val="00CA2B41"/>
    <w:rsid w:val="00D118AA"/>
    <w:rsid w:val="00D268C6"/>
    <w:rsid w:val="00D50E0A"/>
    <w:rsid w:val="00D520BE"/>
    <w:rsid w:val="00D57098"/>
    <w:rsid w:val="00D725BB"/>
    <w:rsid w:val="00D82234"/>
    <w:rsid w:val="00D9597A"/>
    <w:rsid w:val="00DA18D8"/>
    <w:rsid w:val="00DE04F1"/>
    <w:rsid w:val="00DF298D"/>
    <w:rsid w:val="00E10D62"/>
    <w:rsid w:val="00E23A55"/>
    <w:rsid w:val="00E243C6"/>
    <w:rsid w:val="00E602A2"/>
    <w:rsid w:val="00E66346"/>
    <w:rsid w:val="00E943E8"/>
    <w:rsid w:val="00EF4D18"/>
    <w:rsid w:val="00F2045C"/>
    <w:rsid w:val="00F31A5E"/>
    <w:rsid w:val="00F64A45"/>
    <w:rsid w:val="00F719CA"/>
    <w:rsid w:val="00F73383"/>
    <w:rsid w:val="00F93374"/>
    <w:rsid w:val="00F967CD"/>
    <w:rsid w:val="00FB1B39"/>
    <w:rsid w:val="00FB5E6C"/>
    <w:rsid w:val="00FC1B51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640A32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640A32"/>
    <w:rPr>
      <w:rFonts w:cstheme="minorHAnsi"/>
    </w:rPr>
  </w:style>
  <w:style w:type="paragraph" w:styleId="Tekstpodstawowy">
    <w:name w:val="Body Text"/>
    <w:basedOn w:val="Normalny"/>
    <w:link w:val="TekstpodstawowyZnak"/>
    <w:rsid w:val="00666A0D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6A0D"/>
    <w:rPr>
      <w:rFonts w:ascii="Times New Roman" w:eastAsia="Times New Roman" w:hAnsi="Times New Roman" w:cs="Times New Roman"/>
      <w:b/>
      <w:szCs w:val="20"/>
    </w:rPr>
  </w:style>
  <w:style w:type="paragraph" w:styleId="Nagwek">
    <w:name w:val="header"/>
    <w:basedOn w:val="Normalny"/>
    <w:link w:val="NagwekZnak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D"/>
  </w:style>
  <w:style w:type="paragraph" w:styleId="Stopka">
    <w:name w:val="footer"/>
    <w:basedOn w:val="Normalny"/>
    <w:link w:val="StopkaZnak"/>
    <w:uiPriority w:val="99"/>
    <w:unhideWhenUsed/>
    <w:rsid w:val="0066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D"/>
  </w:style>
  <w:style w:type="table" w:styleId="Tabela-Siatka">
    <w:name w:val="Table Grid"/>
    <w:basedOn w:val="Standardowy"/>
    <w:uiPriority w:val="59"/>
    <w:rsid w:val="0075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6B20-8A96-442B-92C6-04F0237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</cp:lastModifiedBy>
  <cp:revision>2</cp:revision>
  <cp:lastPrinted>2020-12-29T10:23:00Z</cp:lastPrinted>
  <dcterms:created xsi:type="dcterms:W3CDTF">2023-09-20T12:14:00Z</dcterms:created>
  <dcterms:modified xsi:type="dcterms:W3CDTF">2023-09-20T12:14:00Z</dcterms:modified>
</cp:coreProperties>
</file>