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8D" w:rsidRPr="00E24B0B" w:rsidRDefault="00032953" w:rsidP="00E6568D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Białystok, dn. 15.11</w:t>
      </w:r>
      <w:r w:rsidR="008814FA">
        <w:rPr>
          <w:rFonts w:asciiTheme="minorHAnsi" w:hAnsiTheme="minorHAnsi" w:cstheme="minorHAnsi"/>
          <w:color w:val="000000"/>
          <w:sz w:val="22"/>
          <w:szCs w:val="22"/>
        </w:rPr>
        <w:t>.2023</w:t>
      </w:r>
      <w:r w:rsidR="008D72AE" w:rsidRPr="00E24B0B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:rsidR="008D72AE" w:rsidRPr="00E24B0B" w:rsidRDefault="00E6568D" w:rsidP="00E6568D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E24B0B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032953">
        <w:rPr>
          <w:rFonts w:asciiTheme="minorHAnsi" w:hAnsiTheme="minorHAnsi" w:cstheme="minorHAnsi"/>
          <w:color w:val="000000"/>
          <w:sz w:val="22"/>
          <w:szCs w:val="22"/>
        </w:rPr>
        <w:t>r sprawy: AZP.25.1.9</w:t>
      </w:r>
      <w:r w:rsidR="009D7E1A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8814FA">
        <w:rPr>
          <w:rFonts w:asciiTheme="minorHAnsi" w:hAnsiTheme="minorHAnsi" w:cstheme="minorHAnsi"/>
          <w:color w:val="000000"/>
          <w:sz w:val="22"/>
          <w:szCs w:val="22"/>
        </w:rPr>
        <w:t>.2023</w:t>
      </w:r>
    </w:p>
    <w:p w:rsidR="00E6568D" w:rsidRPr="00E24B0B" w:rsidRDefault="00E6568D" w:rsidP="00E6568D">
      <w:pPr>
        <w:tabs>
          <w:tab w:val="left" w:pos="0"/>
        </w:tabs>
        <w:spacing w:after="0" w:line="360" w:lineRule="auto"/>
        <w:ind w:left="0" w:firstLine="0"/>
        <w:rPr>
          <w:rFonts w:asciiTheme="minorHAnsi" w:eastAsia="Calibri" w:hAnsiTheme="minorHAnsi" w:cstheme="minorHAnsi"/>
          <w:b/>
          <w:color w:val="auto"/>
          <w:sz w:val="22"/>
          <w:lang w:eastAsia="en-US"/>
        </w:rPr>
      </w:pPr>
      <w:r w:rsidRPr="00E24B0B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WYJAŚNIENIA I ZMIANA TREŚCI SWZ</w:t>
      </w:r>
    </w:p>
    <w:p w:rsidR="00E6568D" w:rsidRPr="000246E5" w:rsidRDefault="00E6568D" w:rsidP="000246E5">
      <w:pPr>
        <w:numPr>
          <w:ilvl w:val="0"/>
          <w:numId w:val="6"/>
        </w:numPr>
        <w:suppressAutoHyphens/>
        <w:spacing w:after="0" w:line="360" w:lineRule="auto"/>
        <w:ind w:left="0" w:hanging="284"/>
        <w:contextualSpacing/>
        <w:rPr>
          <w:rFonts w:asciiTheme="minorHAnsi" w:hAnsiTheme="minorHAnsi" w:cstheme="minorHAnsi"/>
          <w:bCs/>
          <w:color w:val="auto"/>
          <w:sz w:val="22"/>
          <w:lang w:eastAsia="en-US"/>
        </w:rPr>
      </w:pP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Zamawiający informuje, iż w postępowaniu</w:t>
      </w:r>
      <w:r w:rsid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prowadzonym w trybie przetargu </w:t>
      </w: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nieograniczonego </w:t>
      </w:r>
      <w:r w:rsidRPr="00E24B0B">
        <w:rPr>
          <w:rFonts w:asciiTheme="minorHAnsi" w:hAnsiTheme="minorHAnsi" w:cstheme="minorHAnsi"/>
          <w:color w:val="auto"/>
          <w:sz w:val="22"/>
          <w:lang w:eastAsia="en-US"/>
        </w:rPr>
        <w:t>na</w:t>
      </w:r>
      <w:r w:rsidR="00032953">
        <w:rPr>
          <w:rFonts w:ascii="Calibri" w:hAnsi="Calibri" w:cs="Calibri"/>
          <w:b/>
          <w:bCs/>
        </w:rPr>
        <w:t xml:space="preserve"> dostawę</w:t>
      </w:r>
      <w:r w:rsidR="00032953" w:rsidRPr="00032953">
        <w:rPr>
          <w:rFonts w:ascii="Calibri" w:hAnsi="Calibri" w:cs="Calibri"/>
          <w:b/>
          <w:bCs/>
        </w:rPr>
        <w:t xml:space="preserve"> wraz z rozładunkiem, wniesieniem, zainstalowaniem, uruchomieniem urządzenia oraz dostarczeniem instrukcji stanowiskowej wraz z jej wdrożeniem, z podziałem na 5 części</w:t>
      </w:r>
      <w:r w:rsidRPr="000246E5">
        <w:rPr>
          <w:rFonts w:asciiTheme="minorHAnsi" w:hAnsiTheme="minorHAnsi" w:cstheme="minorHAnsi"/>
          <w:color w:val="auto"/>
          <w:sz w:val="22"/>
          <w:lang w:val="cs-CZ"/>
        </w:rPr>
        <w:t xml:space="preserve">, </w:t>
      </w:r>
      <w:r w:rsidRP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od u</w:t>
      </w:r>
      <w:r w:rsidR="003B7F17" w:rsidRP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czestników postępowania wpłynęły zapytania</w:t>
      </w:r>
      <w:r w:rsidRP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do treści SWZ. </w:t>
      </w:r>
    </w:p>
    <w:p w:rsidR="00032953" w:rsidRPr="00032953" w:rsidRDefault="00E6568D" w:rsidP="00953181">
      <w:pPr>
        <w:numPr>
          <w:ilvl w:val="0"/>
          <w:numId w:val="6"/>
        </w:numPr>
        <w:suppressAutoHyphens/>
        <w:spacing w:after="0" w:line="360" w:lineRule="auto"/>
        <w:ind w:left="0" w:hanging="284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Zgodnie z art. 135 ust. 2 ustawy z dnia 11 września 2019 r. Prawo zamówień </w:t>
      </w:r>
      <w:r w:rsid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publicznych (t. j. Dz. </w:t>
      </w:r>
      <w:r w:rsidR="000246E5" w:rsidRPr="00BA1C61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U. z 2023 r., poz. 1605</w:t>
      </w:r>
      <w:r w:rsidRPr="00BA1C61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) - zwanej dalej ustawą Pzp,</w:t>
      </w:r>
      <w:r w:rsidRPr="00BA1C61">
        <w:rPr>
          <w:rFonts w:asciiTheme="minorHAnsi" w:eastAsia="Times" w:hAnsiTheme="minorHAnsi" w:cstheme="minorHAnsi"/>
          <w:bCs/>
          <w:iCs/>
          <w:color w:val="auto"/>
          <w:sz w:val="22"/>
          <w:lang w:val="it-IT" w:eastAsia="it-IT"/>
        </w:rPr>
        <w:t xml:space="preserve"> </w:t>
      </w:r>
      <w:r w:rsidRPr="00BA1C61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Zamaw</w:t>
      </w:r>
      <w:r w:rsidR="003B7F17" w:rsidRPr="00BA1C61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iający publikuje treść zapytań</w:t>
      </w:r>
      <w:r w:rsidRPr="00BA1C61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i udziela następujących wyjaśnień: </w:t>
      </w:r>
    </w:p>
    <w:p w:rsidR="00032953" w:rsidRPr="00032953" w:rsidRDefault="00032953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  <w:u w:val="single"/>
          <w:lang w:eastAsia="en-US"/>
        </w:rPr>
      </w:pPr>
      <w:bookmarkStart w:id="0" w:name="_Hlk135728423"/>
      <w:r w:rsidRPr="00032953">
        <w:rPr>
          <w:rFonts w:asciiTheme="minorHAnsi" w:hAnsiTheme="minorHAnsi" w:cstheme="minorHAnsi"/>
          <w:b/>
          <w:color w:val="auto"/>
          <w:sz w:val="22"/>
          <w:u w:val="single"/>
          <w:lang w:eastAsia="en-US"/>
        </w:rPr>
        <w:t>Dotyczy Części 4</w:t>
      </w:r>
    </w:p>
    <w:bookmarkEnd w:id="0"/>
    <w:p w:rsidR="00032953" w:rsidRPr="00032953" w:rsidRDefault="00032953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  <w:lang w:eastAsia="en-US"/>
        </w:rPr>
      </w:pPr>
      <w:r w:rsidRPr="00032953">
        <w:rPr>
          <w:rFonts w:asciiTheme="minorHAnsi" w:hAnsiTheme="minorHAnsi" w:cstheme="minorHAnsi"/>
          <w:b/>
          <w:color w:val="auto"/>
          <w:sz w:val="22"/>
          <w:lang w:eastAsia="en-US"/>
        </w:rPr>
        <w:t xml:space="preserve">Pytanie nr 1 </w:t>
      </w:r>
    </w:p>
    <w:p w:rsidR="00032953" w:rsidRPr="00032953" w:rsidRDefault="00032953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  <w:lang w:eastAsia="en-US"/>
        </w:rPr>
      </w:pPr>
      <w:bookmarkStart w:id="1" w:name="_Hlk135729148"/>
      <w:r w:rsidRPr="00032953">
        <w:rPr>
          <w:rFonts w:asciiTheme="minorHAnsi" w:hAnsiTheme="minorHAnsi" w:cstheme="minorHAnsi"/>
          <w:b/>
          <w:color w:val="auto"/>
          <w:sz w:val="22"/>
          <w:lang w:eastAsia="en-US"/>
        </w:rPr>
        <w:t>Dotyczy części nr 4, załącznika nr. 5, pkt. 6</w:t>
      </w:r>
      <w:bookmarkStart w:id="2" w:name="_Hlk135642248"/>
      <w:bookmarkEnd w:id="1"/>
      <w:r w:rsidRPr="00032953">
        <w:rPr>
          <w:rFonts w:asciiTheme="minorHAnsi" w:hAnsiTheme="minorHAnsi" w:cstheme="minorHAnsi"/>
          <w:b/>
          <w:color w:val="auto"/>
          <w:sz w:val="22"/>
          <w:lang w:eastAsia="en-US"/>
        </w:rPr>
        <w:t>- Warunki gwarancji, rękojmi i serwisu gwarancyjnego</w:t>
      </w:r>
    </w:p>
    <w:p w:rsidR="00032953" w:rsidRPr="00032953" w:rsidRDefault="00032953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eastAsia="en-US"/>
        </w:rPr>
      </w:pPr>
      <w:r w:rsidRPr="00032953">
        <w:rPr>
          <w:rFonts w:asciiTheme="minorHAnsi" w:hAnsiTheme="minorHAnsi" w:cstheme="minorHAnsi"/>
          <w:color w:val="auto"/>
          <w:sz w:val="22"/>
          <w:lang w:eastAsia="en-US"/>
        </w:rPr>
        <w:t xml:space="preserve"> Załącznik nr 5 do SWZ : </w:t>
      </w:r>
    </w:p>
    <w:bookmarkEnd w:id="2"/>
    <w:p w:rsidR="00032953" w:rsidRPr="00032953" w:rsidRDefault="00032953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eastAsia="en-US"/>
        </w:rPr>
      </w:pPr>
      <w:r w:rsidRPr="00032953">
        <w:rPr>
          <w:rFonts w:asciiTheme="minorHAnsi" w:hAnsiTheme="minorHAnsi" w:cstheme="minorHAnsi"/>
          <w:color w:val="auto"/>
          <w:sz w:val="22"/>
          <w:lang w:eastAsia="en-US"/>
        </w:rPr>
        <w:t>Czy w przypadku zaoferowania urządzenia nie wymagającego żadnej kalibracji ani serwisowania podczas normalnego użytkowania, co potwierdzone jest w oryginalnej instrukcji serwisowej producenta, Zamawiający zgodzi się na zrezygnowanie z wymogu przeprowadzenia w okresie gwarancji co najmniej jednego przeglądu urządzenia i zmieni odpowiednio zapis w punkcie 6) ww. załącznika?</w:t>
      </w:r>
    </w:p>
    <w:p w:rsidR="00032953" w:rsidRPr="00032953" w:rsidRDefault="00032953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eastAsia="en-US"/>
        </w:rPr>
      </w:pPr>
      <w:r w:rsidRPr="00032953">
        <w:rPr>
          <w:rFonts w:asciiTheme="minorHAnsi" w:hAnsiTheme="minorHAnsi" w:cstheme="minorHAnsi"/>
          <w:b/>
          <w:color w:val="auto"/>
          <w:sz w:val="22"/>
          <w:lang w:eastAsia="en-US"/>
        </w:rPr>
        <w:t>Odpowiedź:</w:t>
      </w:r>
      <w:r w:rsidR="001A155E">
        <w:rPr>
          <w:rFonts w:asciiTheme="minorHAnsi" w:hAnsiTheme="minorHAnsi" w:cstheme="minorHAnsi"/>
          <w:color w:val="auto"/>
          <w:sz w:val="22"/>
          <w:lang w:eastAsia="en-US"/>
        </w:rPr>
        <w:t xml:space="preserve"> </w:t>
      </w:r>
      <w:r w:rsidRPr="00032953">
        <w:rPr>
          <w:rFonts w:asciiTheme="minorHAnsi" w:hAnsiTheme="minorHAnsi" w:cstheme="minorHAnsi"/>
          <w:color w:val="auto"/>
          <w:sz w:val="22"/>
          <w:lang w:eastAsia="en-US"/>
        </w:rPr>
        <w:t xml:space="preserve">Zamawiający </w:t>
      </w:r>
      <w:r w:rsidRPr="00032953">
        <w:rPr>
          <w:rFonts w:asciiTheme="minorHAnsi" w:hAnsiTheme="minorHAnsi" w:cstheme="minorHAnsi"/>
          <w:b/>
          <w:color w:val="auto"/>
          <w:sz w:val="22"/>
          <w:lang w:eastAsia="en-US"/>
        </w:rPr>
        <w:t>zgadza się</w:t>
      </w:r>
      <w:r w:rsidRPr="00032953">
        <w:rPr>
          <w:rFonts w:asciiTheme="minorHAnsi" w:hAnsiTheme="minorHAnsi" w:cstheme="minorHAnsi"/>
          <w:color w:val="auto"/>
          <w:sz w:val="22"/>
          <w:lang w:eastAsia="en-US"/>
        </w:rPr>
        <w:t xml:space="preserve">, pod warunkiem, że </w:t>
      </w:r>
      <w:bookmarkStart w:id="3" w:name="_Hlk133321661"/>
      <w:r w:rsidRPr="00032953">
        <w:rPr>
          <w:rFonts w:asciiTheme="minorHAnsi" w:hAnsiTheme="minorHAnsi" w:cstheme="minorHAnsi"/>
          <w:color w:val="auto"/>
          <w:sz w:val="22"/>
          <w:lang w:eastAsia="en-US"/>
        </w:rPr>
        <w:t>producent urządzenia nie wymaga przeglądu do utrzymania gwarancji.</w:t>
      </w:r>
      <w:bookmarkEnd w:id="3"/>
    </w:p>
    <w:p w:rsidR="00032953" w:rsidRPr="00032953" w:rsidRDefault="00032953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eastAsia="en-US"/>
        </w:rPr>
      </w:pPr>
      <w:bookmarkStart w:id="4" w:name="_Hlk135643054"/>
      <w:r w:rsidRPr="00032953">
        <w:rPr>
          <w:rFonts w:asciiTheme="minorHAnsi" w:hAnsiTheme="minorHAnsi" w:cstheme="minorHAnsi"/>
          <w:b/>
          <w:color w:val="auto"/>
          <w:sz w:val="22"/>
          <w:lang w:eastAsia="en-US"/>
        </w:rPr>
        <w:t xml:space="preserve">Pytanie nr 2 </w:t>
      </w:r>
    </w:p>
    <w:p w:rsidR="00032953" w:rsidRPr="00032953" w:rsidRDefault="00032953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  <w:lang w:eastAsia="en-US"/>
        </w:rPr>
      </w:pPr>
      <w:r w:rsidRPr="00032953">
        <w:rPr>
          <w:rFonts w:asciiTheme="minorHAnsi" w:hAnsiTheme="minorHAnsi" w:cstheme="minorHAnsi"/>
          <w:b/>
          <w:color w:val="auto"/>
          <w:sz w:val="22"/>
          <w:lang w:eastAsia="en-US"/>
        </w:rPr>
        <w:t>Dotyczy części nr 4, załącznika nr. 5, pkt. 10- Warunki gwarancji, rękojmi i serwisu gwarancyjnego</w:t>
      </w:r>
    </w:p>
    <w:p w:rsidR="00032953" w:rsidRPr="00032953" w:rsidRDefault="00032953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eastAsia="en-US"/>
        </w:rPr>
      </w:pPr>
      <w:r w:rsidRPr="00032953">
        <w:rPr>
          <w:rFonts w:asciiTheme="minorHAnsi" w:hAnsiTheme="minorHAnsi" w:cstheme="minorHAnsi"/>
          <w:color w:val="auto"/>
          <w:sz w:val="22"/>
          <w:lang w:eastAsia="en-US"/>
        </w:rPr>
        <w:t>Załącznik nr 5 do SWZ :</w:t>
      </w:r>
    </w:p>
    <w:bookmarkEnd w:id="4"/>
    <w:p w:rsidR="00032953" w:rsidRPr="00032953" w:rsidRDefault="00032953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eastAsia="en-US"/>
        </w:rPr>
      </w:pPr>
      <w:r w:rsidRPr="00032953">
        <w:rPr>
          <w:rFonts w:asciiTheme="minorHAnsi" w:hAnsiTheme="minorHAnsi" w:cstheme="minorHAnsi"/>
          <w:color w:val="auto"/>
          <w:sz w:val="22"/>
          <w:lang w:eastAsia="en-US"/>
        </w:rPr>
        <w:t>Czy Zamawiający zgodzi się przedłużyć czas reakcji serwisu na maksimum do 2 dni roboczych i odpowiednio zmodyfikuje zapis w punkcie 10) ww. załącznika</w:t>
      </w:r>
    </w:p>
    <w:p w:rsidR="00032953" w:rsidRDefault="00032953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eastAsia="en-US"/>
        </w:rPr>
      </w:pPr>
      <w:r w:rsidRPr="00032953">
        <w:rPr>
          <w:rFonts w:asciiTheme="minorHAnsi" w:hAnsiTheme="minorHAnsi" w:cstheme="minorHAnsi"/>
          <w:b/>
          <w:color w:val="auto"/>
          <w:sz w:val="22"/>
          <w:lang w:eastAsia="en-US"/>
        </w:rPr>
        <w:t xml:space="preserve">Odpowiedź: </w:t>
      </w:r>
      <w:r w:rsidR="001A155E">
        <w:rPr>
          <w:rFonts w:asciiTheme="minorHAnsi" w:hAnsiTheme="minorHAnsi" w:cstheme="minorHAnsi"/>
          <w:b/>
          <w:color w:val="auto"/>
          <w:sz w:val="22"/>
          <w:lang w:eastAsia="en-US"/>
        </w:rPr>
        <w:t xml:space="preserve"> </w:t>
      </w:r>
      <w:r w:rsidRPr="00032953">
        <w:rPr>
          <w:rFonts w:asciiTheme="minorHAnsi" w:hAnsiTheme="minorHAnsi" w:cstheme="minorHAnsi"/>
          <w:color w:val="auto"/>
          <w:sz w:val="22"/>
          <w:lang w:eastAsia="en-US"/>
        </w:rPr>
        <w:t xml:space="preserve">Zamawiający </w:t>
      </w:r>
      <w:r w:rsidRPr="00032953">
        <w:rPr>
          <w:rFonts w:asciiTheme="minorHAnsi" w:hAnsiTheme="minorHAnsi" w:cstheme="minorHAnsi"/>
          <w:b/>
          <w:color w:val="auto"/>
          <w:sz w:val="22"/>
          <w:lang w:eastAsia="en-US"/>
        </w:rPr>
        <w:t>wyraża zgodę</w:t>
      </w:r>
      <w:r w:rsidRPr="00032953">
        <w:rPr>
          <w:rFonts w:asciiTheme="minorHAnsi" w:hAnsiTheme="minorHAnsi" w:cstheme="minorHAnsi"/>
          <w:color w:val="auto"/>
          <w:sz w:val="22"/>
          <w:lang w:eastAsia="en-US"/>
        </w:rPr>
        <w:t xml:space="preserve">. </w:t>
      </w:r>
    </w:p>
    <w:p w:rsidR="001A155E" w:rsidRPr="001A155E" w:rsidRDefault="001A155E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  <w:lang w:eastAsia="en-US"/>
        </w:rPr>
      </w:pPr>
    </w:p>
    <w:p w:rsidR="00032953" w:rsidRPr="00032953" w:rsidRDefault="00032953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  <w:lang w:eastAsia="en-US"/>
        </w:rPr>
      </w:pPr>
      <w:r w:rsidRPr="00032953">
        <w:rPr>
          <w:rFonts w:asciiTheme="minorHAnsi" w:hAnsiTheme="minorHAnsi" w:cstheme="minorHAnsi"/>
          <w:b/>
          <w:color w:val="auto"/>
          <w:sz w:val="22"/>
          <w:lang w:eastAsia="en-US"/>
        </w:rPr>
        <w:lastRenderedPageBreak/>
        <w:t>Pytanie nr 3</w:t>
      </w:r>
    </w:p>
    <w:p w:rsidR="00032953" w:rsidRPr="00032953" w:rsidRDefault="00032953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  <w:lang w:eastAsia="en-US"/>
        </w:rPr>
      </w:pPr>
      <w:r w:rsidRPr="00032953">
        <w:rPr>
          <w:rFonts w:asciiTheme="minorHAnsi" w:hAnsiTheme="minorHAnsi" w:cstheme="minorHAnsi"/>
          <w:b/>
          <w:color w:val="auto"/>
          <w:sz w:val="22"/>
          <w:lang w:eastAsia="en-US"/>
        </w:rPr>
        <w:t>Dotyczy części nr 4, załącznika nr. 5, pkt. 11- Warunki gwarancji, rękojmi i serwisu gwarancyjnego</w:t>
      </w:r>
    </w:p>
    <w:p w:rsidR="00032953" w:rsidRPr="00032953" w:rsidRDefault="00032953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eastAsia="en-US"/>
        </w:rPr>
      </w:pPr>
      <w:r w:rsidRPr="00032953">
        <w:rPr>
          <w:rFonts w:asciiTheme="minorHAnsi" w:hAnsiTheme="minorHAnsi" w:cstheme="minorHAnsi"/>
          <w:color w:val="auto"/>
          <w:sz w:val="22"/>
          <w:lang w:eastAsia="en-US"/>
        </w:rPr>
        <w:t>Załącznik nr 5 do SWZ :</w:t>
      </w:r>
    </w:p>
    <w:p w:rsidR="00032953" w:rsidRPr="00032953" w:rsidRDefault="00032953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eastAsia="en-US"/>
        </w:rPr>
      </w:pPr>
      <w:r w:rsidRPr="00032953">
        <w:rPr>
          <w:rFonts w:asciiTheme="minorHAnsi" w:hAnsiTheme="minorHAnsi" w:cstheme="minorHAnsi"/>
          <w:color w:val="auto"/>
          <w:sz w:val="22"/>
          <w:lang w:eastAsia="en-US"/>
        </w:rPr>
        <w:t xml:space="preserve">Czy w przypadku konieczności naprawy poza miejscem zainstalowania urządzenia, Zamawiający zgodzi się przedłużyć wymagany w punkcie 11) termin naprawy na maksimum do 7 dni roboczych, a w przypadku konieczności odesłania urządzenia do serwisu zagranicznego lub sprowadzanie części zamiennych z zagranicy do 15 dni roboczych, </w:t>
      </w:r>
      <w:bookmarkStart w:id="5" w:name="_Hlk150933995"/>
      <w:r w:rsidRPr="00032953">
        <w:rPr>
          <w:rFonts w:asciiTheme="minorHAnsi" w:hAnsiTheme="minorHAnsi" w:cstheme="minorHAnsi"/>
          <w:color w:val="auto"/>
          <w:sz w:val="22"/>
          <w:lang w:eastAsia="en-US"/>
        </w:rPr>
        <w:t>przy czym przy naprawie trwającej dłużej niż 7 dni roboczych, Wykonawca będzie miał obowiązek udostępnienia na czas naprawy urządzenia zastępczego?</w:t>
      </w:r>
    </w:p>
    <w:bookmarkEnd w:id="5"/>
    <w:p w:rsidR="00032953" w:rsidRPr="00032953" w:rsidRDefault="00032953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  <w:lang w:eastAsia="en-US"/>
        </w:rPr>
      </w:pPr>
      <w:r w:rsidRPr="00032953">
        <w:rPr>
          <w:rFonts w:asciiTheme="minorHAnsi" w:hAnsiTheme="minorHAnsi" w:cstheme="minorHAnsi"/>
          <w:b/>
          <w:color w:val="auto"/>
          <w:sz w:val="22"/>
          <w:lang w:eastAsia="en-US"/>
        </w:rPr>
        <w:t>Odpowiedź:</w:t>
      </w:r>
      <w:r w:rsidR="001A155E">
        <w:rPr>
          <w:rFonts w:asciiTheme="minorHAnsi" w:hAnsiTheme="minorHAnsi" w:cstheme="minorHAnsi"/>
          <w:b/>
          <w:color w:val="auto"/>
          <w:sz w:val="22"/>
          <w:lang w:eastAsia="en-US"/>
        </w:rPr>
        <w:t xml:space="preserve"> </w:t>
      </w:r>
      <w:r w:rsidRPr="00032953">
        <w:rPr>
          <w:rFonts w:asciiTheme="minorHAnsi" w:hAnsiTheme="minorHAnsi" w:cstheme="minorHAnsi"/>
          <w:color w:val="auto"/>
          <w:sz w:val="22"/>
          <w:lang w:eastAsia="en-US"/>
        </w:rPr>
        <w:t xml:space="preserve">Zamawiający </w:t>
      </w:r>
      <w:r w:rsidRPr="00032953">
        <w:rPr>
          <w:rFonts w:asciiTheme="minorHAnsi" w:hAnsiTheme="minorHAnsi" w:cstheme="minorHAnsi"/>
          <w:b/>
          <w:color w:val="auto"/>
          <w:sz w:val="22"/>
          <w:lang w:eastAsia="en-US"/>
        </w:rPr>
        <w:t xml:space="preserve">wyraża zgodę. </w:t>
      </w:r>
    </w:p>
    <w:p w:rsidR="00032953" w:rsidRPr="00032953" w:rsidRDefault="00032953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  <w:lang w:eastAsia="en-US"/>
        </w:rPr>
      </w:pPr>
      <w:r w:rsidRPr="00032953">
        <w:rPr>
          <w:rFonts w:asciiTheme="minorHAnsi" w:hAnsiTheme="minorHAnsi" w:cstheme="minorHAnsi"/>
          <w:b/>
          <w:color w:val="auto"/>
          <w:sz w:val="22"/>
          <w:lang w:eastAsia="en-US"/>
        </w:rPr>
        <w:t>Pytanie nr 4</w:t>
      </w:r>
    </w:p>
    <w:p w:rsidR="00032953" w:rsidRPr="00032953" w:rsidRDefault="00032953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  <w:lang w:eastAsia="en-US"/>
        </w:rPr>
      </w:pPr>
      <w:r w:rsidRPr="00032953">
        <w:rPr>
          <w:rFonts w:asciiTheme="minorHAnsi" w:hAnsiTheme="minorHAnsi" w:cstheme="minorHAnsi"/>
          <w:b/>
          <w:color w:val="auto"/>
          <w:sz w:val="22"/>
          <w:lang w:eastAsia="en-US"/>
        </w:rPr>
        <w:t>Dotyczy  części  nr 4 „Warunki gwarancji, rękojmi i serwisu gwarancyjnego”,</w:t>
      </w:r>
      <w:r w:rsidRPr="00032953">
        <w:rPr>
          <w:rFonts w:asciiTheme="minorHAnsi" w:hAnsiTheme="minorHAnsi" w:cstheme="minorHAnsi"/>
          <w:color w:val="auto"/>
          <w:sz w:val="22"/>
          <w:lang w:eastAsia="en-US"/>
        </w:rPr>
        <w:t xml:space="preserve"> </w:t>
      </w:r>
      <w:r w:rsidRPr="00032953">
        <w:rPr>
          <w:rFonts w:asciiTheme="minorHAnsi" w:hAnsiTheme="minorHAnsi" w:cstheme="minorHAnsi"/>
          <w:b/>
          <w:color w:val="auto"/>
          <w:sz w:val="22"/>
          <w:lang w:eastAsia="en-US"/>
        </w:rPr>
        <w:t xml:space="preserve">pkt 13:  </w:t>
      </w:r>
    </w:p>
    <w:p w:rsidR="00032953" w:rsidRPr="00032953" w:rsidRDefault="00032953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eastAsia="en-US"/>
        </w:rPr>
      </w:pPr>
      <w:r w:rsidRPr="00032953">
        <w:rPr>
          <w:rFonts w:asciiTheme="minorHAnsi" w:hAnsiTheme="minorHAnsi" w:cstheme="minorHAnsi"/>
          <w:color w:val="auto"/>
          <w:sz w:val="22"/>
          <w:lang w:eastAsia="en-US"/>
        </w:rPr>
        <w:t>Załącznik nr 5 do SWZ :</w:t>
      </w:r>
    </w:p>
    <w:p w:rsidR="00032953" w:rsidRPr="00032953" w:rsidRDefault="00032953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eastAsia="en-US"/>
        </w:rPr>
      </w:pPr>
      <w:r w:rsidRPr="00032953">
        <w:rPr>
          <w:rFonts w:asciiTheme="minorHAnsi" w:hAnsiTheme="minorHAnsi" w:cstheme="minorHAnsi"/>
          <w:color w:val="auto"/>
          <w:sz w:val="22"/>
          <w:lang w:eastAsia="en-US"/>
        </w:rPr>
        <w:t>Czy Zamawiający w przypadku opisanym w punkcie 13) Zamawiający zgodzi się przedłużyć czas wymiany podzespołu urządzenia na nowy do 15 dni roboczych, co wynika z czasu potrzebnego na zamówienie nowego podzespołu u producenta i jego transport z zagranicy?</w:t>
      </w:r>
    </w:p>
    <w:p w:rsidR="00032953" w:rsidRPr="001A155E" w:rsidRDefault="00032953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  <w:lang w:eastAsia="en-US"/>
        </w:rPr>
      </w:pPr>
      <w:r w:rsidRPr="00032953">
        <w:rPr>
          <w:rFonts w:asciiTheme="minorHAnsi" w:hAnsiTheme="minorHAnsi" w:cstheme="minorHAnsi"/>
          <w:b/>
          <w:color w:val="auto"/>
          <w:sz w:val="22"/>
          <w:lang w:eastAsia="en-US"/>
        </w:rPr>
        <w:t>Odpowiedź:</w:t>
      </w:r>
      <w:r w:rsidR="001A155E">
        <w:rPr>
          <w:rFonts w:asciiTheme="minorHAnsi" w:hAnsiTheme="minorHAnsi" w:cstheme="minorHAnsi"/>
          <w:b/>
          <w:color w:val="auto"/>
          <w:sz w:val="22"/>
          <w:lang w:eastAsia="en-US"/>
        </w:rPr>
        <w:t xml:space="preserve"> </w:t>
      </w:r>
      <w:r w:rsidRPr="00032953">
        <w:rPr>
          <w:rFonts w:asciiTheme="minorHAnsi" w:hAnsiTheme="minorHAnsi" w:cstheme="minorHAnsi"/>
          <w:color w:val="auto"/>
          <w:sz w:val="22"/>
          <w:lang w:eastAsia="en-US"/>
        </w:rPr>
        <w:t xml:space="preserve">Zamawiający </w:t>
      </w:r>
      <w:r w:rsidRPr="00032953">
        <w:rPr>
          <w:rFonts w:asciiTheme="minorHAnsi" w:hAnsiTheme="minorHAnsi" w:cstheme="minorHAnsi"/>
          <w:b/>
          <w:color w:val="auto"/>
          <w:sz w:val="22"/>
          <w:lang w:eastAsia="en-US"/>
        </w:rPr>
        <w:t>wyraża zgodę</w:t>
      </w:r>
      <w:r w:rsidRPr="00032953">
        <w:rPr>
          <w:rFonts w:asciiTheme="minorHAnsi" w:hAnsiTheme="minorHAnsi" w:cstheme="minorHAnsi"/>
          <w:color w:val="auto"/>
          <w:sz w:val="22"/>
          <w:lang w:eastAsia="en-US"/>
        </w:rPr>
        <w:t xml:space="preserve">. </w:t>
      </w:r>
    </w:p>
    <w:p w:rsidR="00032953" w:rsidRPr="00032953" w:rsidRDefault="00032953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  <w:lang w:eastAsia="en-US"/>
        </w:rPr>
      </w:pPr>
      <w:r w:rsidRPr="00032953">
        <w:rPr>
          <w:rFonts w:asciiTheme="minorHAnsi" w:hAnsiTheme="minorHAnsi" w:cstheme="minorHAnsi"/>
          <w:b/>
          <w:color w:val="auto"/>
          <w:sz w:val="22"/>
          <w:lang w:eastAsia="en-US"/>
        </w:rPr>
        <w:t>Pytanie nr 5</w:t>
      </w:r>
    </w:p>
    <w:p w:rsidR="00032953" w:rsidRPr="00032953" w:rsidRDefault="00032953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  <w:lang w:eastAsia="en-US"/>
        </w:rPr>
      </w:pPr>
      <w:r w:rsidRPr="00032953">
        <w:rPr>
          <w:rFonts w:asciiTheme="minorHAnsi" w:hAnsiTheme="minorHAnsi" w:cstheme="minorHAnsi"/>
          <w:b/>
          <w:color w:val="auto"/>
          <w:sz w:val="22"/>
          <w:lang w:eastAsia="en-US"/>
        </w:rPr>
        <w:t xml:space="preserve">Dotyczy  części  nr </w:t>
      </w:r>
      <w:bookmarkStart w:id="6" w:name="_Hlk140648495"/>
      <w:r w:rsidRPr="00032953">
        <w:rPr>
          <w:rFonts w:asciiTheme="minorHAnsi" w:hAnsiTheme="minorHAnsi" w:cstheme="minorHAnsi"/>
          <w:b/>
          <w:color w:val="auto"/>
          <w:sz w:val="22"/>
          <w:lang w:eastAsia="en-US"/>
        </w:rPr>
        <w:t>4 „Warunki gwarancji, rękojmi i serwisu gwarancyjnego”, pkt 17:</w:t>
      </w:r>
      <w:bookmarkEnd w:id="6"/>
      <w:r w:rsidRPr="00032953">
        <w:rPr>
          <w:rFonts w:asciiTheme="minorHAnsi" w:hAnsiTheme="minorHAnsi" w:cstheme="minorHAnsi"/>
          <w:b/>
          <w:color w:val="auto"/>
          <w:sz w:val="22"/>
          <w:lang w:eastAsia="en-US"/>
        </w:rPr>
        <w:t xml:space="preserve">    </w:t>
      </w:r>
    </w:p>
    <w:p w:rsidR="00032953" w:rsidRPr="00032953" w:rsidRDefault="00032953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eastAsia="en-US"/>
        </w:rPr>
      </w:pPr>
      <w:r w:rsidRPr="00032953">
        <w:rPr>
          <w:rFonts w:asciiTheme="minorHAnsi" w:hAnsiTheme="minorHAnsi" w:cstheme="minorHAnsi"/>
          <w:color w:val="auto"/>
          <w:sz w:val="22"/>
          <w:lang w:eastAsia="en-US"/>
        </w:rPr>
        <w:t>Załącznik nr 5 do SWZ :</w:t>
      </w:r>
    </w:p>
    <w:p w:rsidR="00032953" w:rsidRPr="00032953" w:rsidRDefault="00032953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eastAsia="en-US"/>
        </w:rPr>
      </w:pPr>
      <w:r w:rsidRPr="00032953">
        <w:rPr>
          <w:rFonts w:asciiTheme="minorHAnsi" w:hAnsiTheme="minorHAnsi" w:cstheme="minorHAnsi"/>
          <w:color w:val="auto"/>
          <w:sz w:val="22"/>
          <w:lang w:eastAsia="en-US"/>
        </w:rPr>
        <w:t>Czy w przypadku sprzętu komputerowego Zamawiający zgodzi się skrócić czas dostępu do części zamiennych i serwisu do 5 lat od daty protokołu odbioru i zmieni odpowiednio zapis w punkcie 17)?</w:t>
      </w:r>
    </w:p>
    <w:p w:rsidR="00032953" w:rsidRPr="001A155E" w:rsidRDefault="00032953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  <w:lang w:eastAsia="en-US"/>
        </w:rPr>
      </w:pPr>
      <w:r w:rsidRPr="00032953">
        <w:rPr>
          <w:rFonts w:asciiTheme="minorHAnsi" w:hAnsiTheme="minorHAnsi" w:cstheme="minorHAnsi"/>
          <w:b/>
          <w:color w:val="auto"/>
          <w:sz w:val="22"/>
          <w:lang w:eastAsia="en-US"/>
        </w:rPr>
        <w:t>Odpowiedź:</w:t>
      </w:r>
      <w:bookmarkStart w:id="7" w:name="_Hlk135645659"/>
      <w:r w:rsidRPr="00032953">
        <w:rPr>
          <w:rFonts w:asciiTheme="minorHAnsi" w:hAnsiTheme="minorHAnsi" w:cstheme="minorHAnsi"/>
          <w:b/>
          <w:color w:val="auto"/>
          <w:sz w:val="22"/>
          <w:lang w:eastAsia="en-US"/>
        </w:rPr>
        <w:t xml:space="preserve"> </w:t>
      </w:r>
      <w:r w:rsidR="001A155E">
        <w:rPr>
          <w:rFonts w:asciiTheme="minorHAnsi" w:hAnsiTheme="minorHAnsi" w:cstheme="minorHAnsi"/>
          <w:b/>
          <w:color w:val="auto"/>
          <w:sz w:val="22"/>
          <w:lang w:eastAsia="en-US"/>
        </w:rPr>
        <w:t xml:space="preserve"> </w:t>
      </w:r>
      <w:r w:rsidRPr="00032953">
        <w:rPr>
          <w:rFonts w:asciiTheme="minorHAnsi" w:hAnsiTheme="minorHAnsi" w:cstheme="minorHAnsi"/>
          <w:color w:val="auto"/>
          <w:sz w:val="22"/>
          <w:lang w:eastAsia="en-US"/>
        </w:rPr>
        <w:t>Zamawiający</w:t>
      </w:r>
      <w:r w:rsidRPr="00032953">
        <w:rPr>
          <w:rFonts w:asciiTheme="minorHAnsi" w:hAnsiTheme="minorHAnsi" w:cstheme="minorHAnsi"/>
          <w:b/>
          <w:color w:val="auto"/>
          <w:sz w:val="22"/>
          <w:lang w:eastAsia="en-US"/>
        </w:rPr>
        <w:t xml:space="preserve"> </w:t>
      </w:r>
      <w:r w:rsidRPr="00032953">
        <w:rPr>
          <w:rFonts w:asciiTheme="minorHAnsi" w:hAnsiTheme="minorHAnsi" w:cstheme="minorHAnsi"/>
          <w:color w:val="auto"/>
          <w:sz w:val="22"/>
          <w:lang w:eastAsia="en-US"/>
        </w:rPr>
        <w:t xml:space="preserve"> </w:t>
      </w:r>
      <w:r w:rsidRPr="00032953">
        <w:rPr>
          <w:rFonts w:asciiTheme="minorHAnsi" w:hAnsiTheme="minorHAnsi" w:cstheme="minorHAnsi"/>
          <w:b/>
          <w:color w:val="auto"/>
          <w:sz w:val="22"/>
          <w:lang w:eastAsia="en-US"/>
        </w:rPr>
        <w:t>wyraża zgodę</w:t>
      </w:r>
      <w:r w:rsidRPr="00032953">
        <w:rPr>
          <w:rFonts w:asciiTheme="minorHAnsi" w:hAnsiTheme="minorHAnsi" w:cstheme="minorHAnsi"/>
          <w:color w:val="auto"/>
          <w:sz w:val="22"/>
          <w:lang w:eastAsia="en-US"/>
        </w:rPr>
        <w:t xml:space="preserve"> na skrócenie czasu dostępu do części zamiennych i serwis do 5 lat od daty protokołu dla sprzętu komputerowego. </w:t>
      </w:r>
    </w:p>
    <w:bookmarkEnd w:id="7"/>
    <w:p w:rsidR="00032953" w:rsidRPr="00032953" w:rsidRDefault="00032953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  <w:lang w:eastAsia="en-US"/>
        </w:rPr>
      </w:pPr>
      <w:r w:rsidRPr="00032953">
        <w:rPr>
          <w:rFonts w:asciiTheme="minorHAnsi" w:hAnsiTheme="minorHAnsi" w:cstheme="minorHAnsi"/>
          <w:b/>
          <w:color w:val="auto"/>
          <w:sz w:val="22"/>
          <w:lang w:eastAsia="en-US"/>
        </w:rPr>
        <w:t>Pytanie nr 6</w:t>
      </w:r>
    </w:p>
    <w:p w:rsidR="00032953" w:rsidRPr="00032953" w:rsidRDefault="00032953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  <w:lang w:eastAsia="en-US"/>
        </w:rPr>
      </w:pPr>
      <w:r w:rsidRPr="00032953">
        <w:rPr>
          <w:rFonts w:asciiTheme="minorHAnsi" w:hAnsiTheme="minorHAnsi" w:cstheme="minorHAnsi"/>
          <w:b/>
          <w:color w:val="auto"/>
          <w:sz w:val="22"/>
          <w:lang w:eastAsia="en-US"/>
        </w:rPr>
        <w:t xml:space="preserve">Dotyczy  części  nr 4 „Warunki gwarancji, rękojmi i serwisu gwarancyjnego”, pkt 2:  </w:t>
      </w:r>
    </w:p>
    <w:p w:rsidR="00032953" w:rsidRPr="00032953" w:rsidRDefault="00032953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eastAsia="en-US"/>
        </w:rPr>
      </w:pPr>
      <w:r w:rsidRPr="00032953">
        <w:rPr>
          <w:rFonts w:asciiTheme="minorHAnsi" w:hAnsiTheme="minorHAnsi" w:cstheme="minorHAnsi"/>
          <w:color w:val="auto"/>
          <w:sz w:val="22"/>
          <w:lang w:eastAsia="en-US"/>
        </w:rPr>
        <w:t>Załącznik nr 5 do SWZ :</w:t>
      </w:r>
    </w:p>
    <w:p w:rsidR="00032953" w:rsidRPr="00032953" w:rsidRDefault="00032953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eastAsia="en-US"/>
        </w:rPr>
      </w:pPr>
      <w:bookmarkStart w:id="8" w:name="_Hlk135728841"/>
      <w:r w:rsidRPr="00032953">
        <w:rPr>
          <w:rFonts w:asciiTheme="minorHAnsi" w:hAnsiTheme="minorHAnsi" w:cstheme="minorHAnsi"/>
          <w:color w:val="auto"/>
          <w:sz w:val="22"/>
          <w:lang w:eastAsia="en-US"/>
        </w:rPr>
        <w:lastRenderedPageBreak/>
        <w:t>Czy Zamawiający zgodzi się na zmianę zapisu w punkcie 2) na następujący: „Okres gwarancji na urządzenie rozpoczyna się od daty podpisania bezusterkowego protokołu odbioru urządzenia, przy czym gwarancja nie obejmuje części zużywalnych dostarczonego urządzenia.”?</w:t>
      </w:r>
    </w:p>
    <w:p w:rsidR="00032953" w:rsidRPr="00032953" w:rsidRDefault="00032953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  <w:lang w:eastAsia="en-US"/>
        </w:rPr>
      </w:pPr>
      <w:r w:rsidRPr="00032953">
        <w:rPr>
          <w:rFonts w:asciiTheme="minorHAnsi" w:hAnsiTheme="minorHAnsi" w:cstheme="minorHAnsi"/>
          <w:b/>
          <w:color w:val="auto"/>
          <w:sz w:val="22"/>
          <w:lang w:eastAsia="en-US"/>
        </w:rPr>
        <w:t>Odpowiedź:</w:t>
      </w:r>
      <w:bookmarkEnd w:id="8"/>
      <w:r w:rsidR="001A155E">
        <w:rPr>
          <w:rFonts w:asciiTheme="minorHAnsi" w:hAnsiTheme="minorHAnsi" w:cstheme="minorHAnsi"/>
          <w:b/>
          <w:color w:val="auto"/>
          <w:sz w:val="22"/>
          <w:lang w:eastAsia="en-US"/>
        </w:rPr>
        <w:t xml:space="preserve"> </w:t>
      </w:r>
      <w:r w:rsidRPr="00032953">
        <w:rPr>
          <w:rFonts w:asciiTheme="minorHAnsi" w:hAnsiTheme="minorHAnsi" w:cstheme="minorHAnsi"/>
          <w:color w:val="auto"/>
          <w:sz w:val="22"/>
          <w:lang w:eastAsia="en-US"/>
        </w:rPr>
        <w:t>Zamawiający</w:t>
      </w:r>
      <w:r w:rsidRPr="00032953">
        <w:rPr>
          <w:rFonts w:asciiTheme="minorHAnsi" w:hAnsiTheme="minorHAnsi" w:cstheme="minorHAnsi"/>
          <w:b/>
          <w:color w:val="auto"/>
          <w:sz w:val="22"/>
          <w:lang w:eastAsia="en-US"/>
        </w:rPr>
        <w:t xml:space="preserve"> wyraża zgodę. </w:t>
      </w:r>
    </w:p>
    <w:p w:rsidR="00E6568D" w:rsidRPr="00BA1C61" w:rsidRDefault="00E6568D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</w:p>
    <w:p w:rsidR="00F506A3" w:rsidRPr="009C60BB" w:rsidRDefault="00F506A3" w:rsidP="00953181">
      <w:pPr>
        <w:pStyle w:val="Akapitzlist"/>
        <w:numPr>
          <w:ilvl w:val="0"/>
          <w:numId w:val="6"/>
        </w:numPr>
        <w:spacing w:line="360" w:lineRule="auto"/>
        <w:ind w:left="0" w:hanging="284"/>
        <w:rPr>
          <w:rFonts w:asciiTheme="minorHAnsi" w:hAnsiTheme="minorHAnsi" w:cstheme="minorHAnsi"/>
          <w:bCs/>
          <w:sz w:val="22"/>
        </w:rPr>
      </w:pPr>
      <w:r w:rsidRPr="009C60BB">
        <w:rPr>
          <w:rFonts w:asciiTheme="minorHAnsi" w:hAnsiTheme="minorHAnsi" w:cstheme="minorHAnsi"/>
          <w:bCs/>
          <w:iCs/>
          <w:sz w:val="22"/>
          <w:lang w:val="it-IT"/>
        </w:rPr>
        <w:t>Zgodnie z art.</w:t>
      </w:r>
      <w:r w:rsidR="00D20A6F" w:rsidRPr="009C60BB">
        <w:rPr>
          <w:rFonts w:asciiTheme="minorHAnsi" w:hAnsiTheme="minorHAnsi" w:cstheme="minorHAnsi"/>
          <w:sz w:val="22"/>
        </w:rPr>
        <w:t xml:space="preserve"> </w:t>
      </w:r>
      <w:r w:rsidR="00D20A6F" w:rsidRPr="009C60BB">
        <w:rPr>
          <w:rFonts w:asciiTheme="minorHAnsi" w:hAnsiTheme="minorHAnsi" w:cstheme="minorHAnsi"/>
          <w:bCs/>
          <w:iCs/>
          <w:sz w:val="22"/>
          <w:lang w:val="it-IT"/>
        </w:rPr>
        <w:t>137 ust. 1 u</w:t>
      </w:r>
      <w:r w:rsidR="00720485" w:rsidRPr="009C60BB">
        <w:rPr>
          <w:rFonts w:asciiTheme="minorHAnsi" w:hAnsiTheme="minorHAnsi" w:cstheme="minorHAnsi"/>
          <w:bCs/>
          <w:iCs/>
          <w:sz w:val="22"/>
          <w:lang w:val="it-IT"/>
        </w:rPr>
        <w:t>stawy Pzp</w:t>
      </w:r>
      <w:r w:rsidRPr="009C60BB">
        <w:rPr>
          <w:rFonts w:asciiTheme="minorHAnsi" w:hAnsiTheme="minorHAnsi" w:cstheme="minorHAnsi"/>
          <w:bCs/>
          <w:iCs/>
          <w:sz w:val="22"/>
          <w:lang w:val="it-IT"/>
        </w:rPr>
        <w:t>, Zamawiaj</w:t>
      </w:r>
      <w:r w:rsidR="00D20A6F" w:rsidRPr="009C60BB">
        <w:rPr>
          <w:rFonts w:asciiTheme="minorHAnsi" w:hAnsiTheme="minorHAnsi" w:cstheme="minorHAnsi"/>
          <w:bCs/>
          <w:iCs/>
          <w:sz w:val="22"/>
          <w:lang w:val="it-IT"/>
        </w:rPr>
        <w:t>ący wprowadza zmiany w treści S</w:t>
      </w:r>
      <w:r w:rsidRPr="009C60BB">
        <w:rPr>
          <w:rFonts w:asciiTheme="minorHAnsi" w:hAnsiTheme="minorHAnsi" w:cstheme="minorHAnsi"/>
          <w:bCs/>
          <w:iCs/>
          <w:sz w:val="22"/>
          <w:lang w:val="it-IT"/>
        </w:rPr>
        <w:t>WZ j.n.:</w:t>
      </w:r>
    </w:p>
    <w:p w:rsidR="00460B6E" w:rsidRPr="009C60BB" w:rsidRDefault="00F506A3" w:rsidP="009C60BB">
      <w:pPr>
        <w:spacing w:before="240" w:line="276" w:lineRule="auto"/>
        <w:ind w:left="0" w:firstLine="0"/>
        <w:rPr>
          <w:rFonts w:asciiTheme="minorHAnsi" w:hAnsiTheme="minorHAnsi" w:cstheme="minorHAnsi"/>
          <w:i/>
          <w:iCs/>
          <w:sz w:val="22"/>
          <w:lang w:val="it-IT"/>
        </w:rPr>
      </w:pPr>
      <w:r w:rsidRPr="009C60BB">
        <w:rPr>
          <w:rFonts w:asciiTheme="minorHAnsi" w:hAnsiTheme="minorHAnsi" w:cstheme="minorHAnsi"/>
          <w:i/>
          <w:iCs/>
          <w:sz w:val="22"/>
          <w:lang w:val="it-IT"/>
        </w:rPr>
        <w:t>Zamawiający w</w:t>
      </w:r>
      <w:r w:rsidR="00E24B0B" w:rsidRPr="009C60BB">
        <w:rPr>
          <w:rFonts w:asciiTheme="minorHAnsi" w:hAnsiTheme="minorHAnsi" w:cstheme="minorHAnsi"/>
          <w:i/>
          <w:iCs/>
          <w:sz w:val="22"/>
          <w:lang w:val="it-IT"/>
        </w:rPr>
        <w:t>prowadza nowy obowiązujący załącznik</w:t>
      </w:r>
      <w:r w:rsidR="00460B6E" w:rsidRPr="009C60BB">
        <w:rPr>
          <w:rFonts w:asciiTheme="minorHAnsi" w:hAnsiTheme="minorHAnsi" w:cstheme="minorHAnsi"/>
          <w:i/>
          <w:iCs/>
          <w:sz w:val="22"/>
          <w:lang w:val="it-IT"/>
        </w:rPr>
        <w:t>:</w:t>
      </w:r>
    </w:p>
    <w:p w:rsidR="00460B6E" w:rsidRPr="00856E09" w:rsidRDefault="00E24B0B" w:rsidP="00856E09">
      <w:pPr>
        <w:pStyle w:val="Akapitzlist"/>
        <w:numPr>
          <w:ilvl w:val="0"/>
          <w:numId w:val="11"/>
        </w:numPr>
        <w:spacing w:before="240" w:line="276" w:lineRule="auto"/>
        <w:rPr>
          <w:rFonts w:asciiTheme="minorHAnsi" w:hAnsiTheme="minorHAnsi" w:cstheme="minorHAnsi"/>
          <w:i/>
          <w:iCs/>
          <w:sz w:val="22"/>
          <w:lang w:val="it-IT"/>
        </w:rPr>
      </w:pPr>
      <w:r w:rsidRPr="009C60BB">
        <w:rPr>
          <w:rFonts w:asciiTheme="minorHAnsi" w:hAnsiTheme="minorHAnsi" w:cstheme="minorHAnsi"/>
          <w:i/>
          <w:iCs/>
          <w:sz w:val="22"/>
          <w:lang w:val="it-IT"/>
        </w:rPr>
        <w:t xml:space="preserve"> </w:t>
      </w:r>
      <w:r w:rsidR="00856E09">
        <w:rPr>
          <w:rFonts w:asciiTheme="minorHAnsi" w:hAnsiTheme="minorHAnsi" w:cstheme="minorHAnsi"/>
          <w:i/>
          <w:iCs/>
          <w:sz w:val="22"/>
          <w:lang w:val="it-IT"/>
        </w:rPr>
        <w:t xml:space="preserve">W części nr 4 - </w:t>
      </w:r>
      <w:r w:rsidR="00856E09" w:rsidRPr="00856E09">
        <w:rPr>
          <w:rFonts w:asciiTheme="minorHAnsi" w:hAnsiTheme="minorHAnsi" w:cstheme="minorHAnsi"/>
          <w:i/>
          <w:iCs/>
          <w:sz w:val="22"/>
          <w:lang w:val="it-IT"/>
        </w:rPr>
        <w:t>Załącznik nr 5 do SWZ- pkt. 2, 6, 10, 11, 13, 17</w:t>
      </w:r>
      <w:r w:rsidR="00856E09">
        <w:rPr>
          <w:rFonts w:asciiTheme="minorHAnsi" w:hAnsiTheme="minorHAnsi" w:cstheme="minorHAnsi"/>
          <w:i/>
          <w:iCs/>
          <w:sz w:val="22"/>
          <w:lang w:val="it-IT"/>
        </w:rPr>
        <w:t>.</w:t>
      </w:r>
    </w:p>
    <w:p w:rsidR="00BF2494" w:rsidRPr="009C60BB" w:rsidRDefault="00BA1C61" w:rsidP="009C60BB">
      <w:pPr>
        <w:spacing w:before="240" w:line="276" w:lineRule="auto"/>
        <w:ind w:left="0" w:firstLine="0"/>
        <w:rPr>
          <w:rFonts w:asciiTheme="minorHAnsi" w:hAnsiTheme="minorHAnsi" w:cstheme="minorHAnsi"/>
          <w:b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  <w:lang w:val="it-IT"/>
        </w:rPr>
        <w:t>dokument</w:t>
      </w:r>
      <w:r w:rsidR="00F506A3" w:rsidRPr="009C60BB">
        <w:rPr>
          <w:rFonts w:asciiTheme="minorHAnsi" w:hAnsiTheme="minorHAnsi" w:cstheme="minorHAnsi"/>
          <w:i/>
          <w:iCs/>
          <w:sz w:val="22"/>
          <w:lang w:val="it-IT"/>
        </w:rPr>
        <w:t xml:space="preserve"> w załączeniu.</w:t>
      </w:r>
    </w:p>
    <w:p w:rsidR="00E6568D" w:rsidRPr="009C60BB" w:rsidRDefault="00E6568D" w:rsidP="009C60BB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>IV.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 xml:space="preserve">Wyjaśnienia </w:t>
      </w:r>
      <w:r w:rsidR="00A31852"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i zmiany 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są wiążące dla Wykonawców i Zamawiającego. </w:t>
      </w:r>
    </w:p>
    <w:p w:rsidR="00E6568D" w:rsidRPr="009C60BB" w:rsidRDefault="00E6568D" w:rsidP="009C60BB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>V.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>Pozostałe zapisy SWZ bez zmian.</w:t>
      </w:r>
    </w:p>
    <w:p w:rsidR="00E6568D" w:rsidRDefault="00E6568D" w:rsidP="00BA1C61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>VI.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 xml:space="preserve">Zamawiający informuje, że dokonane wyjaśnienia </w:t>
      </w:r>
      <w:r w:rsidR="00E24B0B"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i zmiany 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>treści SWZ nie prowadzą do zmiany treści ogłoszenia o zamówieniu.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</w:r>
    </w:p>
    <w:p w:rsidR="00AC54E9" w:rsidRPr="009C60BB" w:rsidRDefault="00AC54E9" w:rsidP="00BA1C61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</w:p>
    <w:p w:rsidR="00E6568D" w:rsidRPr="00720485" w:rsidRDefault="00E6568D" w:rsidP="00BA1C61">
      <w:pPr>
        <w:spacing w:before="240" w:after="0" w:line="360" w:lineRule="auto"/>
        <w:ind w:left="0" w:firstLine="0"/>
        <w:jc w:val="both"/>
        <w:rPr>
          <w:rFonts w:ascii="Calibri" w:eastAsia="Calibri" w:hAnsi="Calibri" w:cs="Calibri"/>
          <w:b/>
          <w:color w:val="auto"/>
          <w:sz w:val="22"/>
          <w:lang w:eastAsia="en-US"/>
        </w:rPr>
      </w:pPr>
      <w:r w:rsidRPr="00E6568D">
        <w:rPr>
          <w:rFonts w:ascii="Calibri" w:eastAsia="Calibri" w:hAnsi="Calibri" w:cs="Calibri"/>
          <w:b/>
          <w:color w:val="auto"/>
          <w:sz w:val="22"/>
          <w:lang w:eastAsia="en-US"/>
        </w:rPr>
        <w:t>W imieniu Zamawiającego</w:t>
      </w:r>
      <w:r w:rsidR="00BA1C61" w:rsidRPr="00BA1C61">
        <w:rPr>
          <w:rFonts w:ascii="Calibri" w:eastAsia="Calibri" w:hAnsi="Calibri" w:cs="Calibri"/>
          <w:b/>
          <w:color w:val="auto"/>
          <w:sz w:val="22"/>
          <w:lang w:eastAsia="en-US"/>
        </w:rPr>
        <w:t xml:space="preserve">, </w:t>
      </w:r>
      <w:r w:rsidR="00BA1C61" w:rsidRPr="00BA1C61">
        <w:rPr>
          <w:rFonts w:ascii="Calibri" w:eastAsia="Calibri" w:hAnsi="Calibri" w:cs="Calibri"/>
          <w:b/>
          <w:iCs/>
          <w:color w:val="auto"/>
          <w:sz w:val="22"/>
          <w:lang w:val="it-IT" w:eastAsia="en-US"/>
        </w:rPr>
        <w:t xml:space="preserve">Kanclerz UMB </w:t>
      </w:r>
      <w:r w:rsidR="000B13CD">
        <w:rPr>
          <w:rFonts w:ascii="Calibri" w:eastAsia="Calibri" w:hAnsi="Calibri" w:cs="Calibri"/>
          <w:b/>
          <w:iCs/>
          <w:color w:val="auto"/>
          <w:sz w:val="22"/>
          <w:lang w:val="it-IT" w:eastAsia="en-US"/>
        </w:rPr>
        <w:t xml:space="preserve">mgr Konrad Raczkowski </w:t>
      </w:r>
      <w:r w:rsidR="002F1F8B">
        <w:rPr>
          <w:rFonts w:ascii="Calibri" w:eastAsia="Calibri" w:hAnsi="Calibri" w:cs="Calibri"/>
          <w:iCs/>
          <w:color w:val="auto"/>
          <w:sz w:val="22"/>
          <w:lang w:val="it-IT" w:eastAsia="en-US"/>
        </w:rPr>
        <w:t xml:space="preserve">/podpis na oryginale/ </w:t>
      </w:r>
      <w:r w:rsidR="000B13CD" w:rsidRPr="000B13CD">
        <w:rPr>
          <w:rFonts w:ascii="Calibri" w:eastAsia="Calibri" w:hAnsi="Calibri" w:cs="Calibri"/>
          <w:sz w:val="22"/>
          <w:lang w:val="it-IT" w:eastAsia="en-US"/>
        </w:rPr>
        <w:t xml:space="preserve"> </w:t>
      </w:r>
      <w:bookmarkStart w:id="9" w:name="_GoBack"/>
      <w:bookmarkEnd w:id="9"/>
    </w:p>
    <w:sectPr w:rsidR="00E6568D" w:rsidRPr="00720485" w:rsidSect="00E71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2" w:right="1796" w:bottom="1322" w:left="1802" w:header="64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61" w:rsidRDefault="00553761">
      <w:pPr>
        <w:spacing w:after="0" w:line="240" w:lineRule="auto"/>
      </w:pPr>
      <w:r>
        <w:separator/>
      </w:r>
    </w:p>
  </w:endnote>
  <w:endnote w:type="continuationSeparator" w:id="0">
    <w:p w:rsidR="00553761" w:rsidRDefault="0055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55E" w:rsidRPr="000F5E14" w:rsidRDefault="001A155E" w:rsidP="001A155E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1A155E" w:rsidRPr="000F5E14" w:rsidRDefault="001A155E" w:rsidP="001A155E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E6568D" w:rsidRPr="001A155E" w:rsidRDefault="001A155E" w:rsidP="001A155E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55E" w:rsidRPr="000F5E14" w:rsidRDefault="001A155E" w:rsidP="001A155E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1A155E" w:rsidRPr="000F5E14" w:rsidRDefault="001A155E" w:rsidP="001A155E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E6568D" w:rsidRPr="001A155E" w:rsidRDefault="001A155E" w:rsidP="001A155E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4E8" w:rsidRPr="000F5E14" w:rsidRDefault="007324E8" w:rsidP="007324E8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7324E8" w:rsidRPr="000F5E14" w:rsidRDefault="007324E8" w:rsidP="007324E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E6568D" w:rsidRPr="007324E8" w:rsidRDefault="007324E8" w:rsidP="007324E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61" w:rsidRDefault="00553761">
      <w:pPr>
        <w:spacing w:after="0" w:line="240" w:lineRule="auto"/>
      </w:pPr>
      <w:r>
        <w:separator/>
      </w:r>
    </w:p>
  </w:footnote>
  <w:footnote w:type="continuationSeparator" w:id="0">
    <w:p w:rsidR="00553761" w:rsidRDefault="00553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F1" w:rsidRDefault="00DA386C" w:rsidP="00E6568D">
    <w:pPr>
      <w:spacing w:after="0" w:line="259" w:lineRule="auto"/>
      <w:ind w:left="0" w:right="420" w:hanging="1340"/>
    </w:pPr>
    <w:r>
      <w:rPr>
        <w:sz w:val="16"/>
      </w:rPr>
      <w:t xml:space="preserve">       </w:t>
    </w:r>
  </w:p>
  <w:p w:rsidR="003431F1" w:rsidRDefault="00856E09" w:rsidP="001A155E">
    <w:pPr>
      <w:ind w:left="0" w:firstLine="0"/>
    </w:pPr>
    <w:r>
      <w:rPr>
        <w:noProof/>
      </w:rPr>
      <w:drawing>
        <wp:inline distT="0" distB="0" distL="0" distR="0" wp14:anchorId="545788BA" wp14:editId="3D2526BB">
          <wp:extent cx="5187950" cy="4635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F1" w:rsidRDefault="001A155E" w:rsidP="00E6568D">
    <w:pPr>
      <w:spacing w:after="0" w:line="259" w:lineRule="auto"/>
      <w:ind w:left="-426" w:right="987" w:firstLine="0"/>
    </w:pPr>
    <w:r>
      <w:rPr>
        <w:noProof/>
      </w:rPr>
      <w:drawing>
        <wp:inline distT="0" distB="0" distL="0" distR="0" wp14:anchorId="545788BA" wp14:editId="3D2526BB">
          <wp:extent cx="5487670" cy="4953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67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52" w:rsidRDefault="00A31852" w:rsidP="008814FA">
    <w:pPr>
      <w:pStyle w:val="Nagwek"/>
      <w:ind w:right="704"/>
    </w:pPr>
  </w:p>
  <w:p w:rsidR="00E6568D" w:rsidRDefault="00AE663A" w:rsidP="00E6568D">
    <w:pPr>
      <w:pStyle w:val="Nagwek"/>
      <w:ind w:left="-1418" w:right="704" w:firstLine="1440"/>
    </w:pPr>
    <w:r>
      <w:rPr>
        <w:noProof/>
      </w:rPr>
      <w:drawing>
        <wp:inline distT="0" distB="0" distL="0" distR="0" wp14:anchorId="5A84FFE8" wp14:editId="3B5A4577">
          <wp:extent cx="5487670" cy="4957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670" cy="495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B15"/>
    <w:multiLevelType w:val="hybridMultilevel"/>
    <w:tmpl w:val="9B488E10"/>
    <w:lvl w:ilvl="0" w:tplc="7A186AA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6AD06">
      <w:start w:val="1"/>
      <w:numFmt w:val="bullet"/>
      <w:lvlText w:val="o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0E1D8">
      <w:start w:val="1"/>
      <w:numFmt w:val="bullet"/>
      <w:lvlRestart w:val="0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C7232">
      <w:start w:val="1"/>
      <w:numFmt w:val="bullet"/>
      <w:lvlText w:val="•"/>
      <w:lvlJc w:val="left"/>
      <w:pPr>
        <w:ind w:left="1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02E56">
      <w:start w:val="1"/>
      <w:numFmt w:val="bullet"/>
      <w:lvlText w:val="o"/>
      <w:lvlJc w:val="left"/>
      <w:pPr>
        <w:ind w:left="2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8DFEC">
      <w:start w:val="1"/>
      <w:numFmt w:val="bullet"/>
      <w:lvlText w:val="▪"/>
      <w:lvlJc w:val="left"/>
      <w:pPr>
        <w:ind w:left="3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AB0D8">
      <w:start w:val="1"/>
      <w:numFmt w:val="bullet"/>
      <w:lvlText w:val="•"/>
      <w:lvlJc w:val="left"/>
      <w:pPr>
        <w:ind w:left="3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82B30">
      <w:start w:val="1"/>
      <w:numFmt w:val="bullet"/>
      <w:lvlText w:val="o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0CFE6">
      <w:start w:val="1"/>
      <w:numFmt w:val="bullet"/>
      <w:lvlText w:val="▪"/>
      <w:lvlJc w:val="left"/>
      <w:pPr>
        <w:ind w:left="5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33B4D"/>
    <w:multiLevelType w:val="hybridMultilevel"/>
    <w:tmpl w:val="1444C41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5731"/>
    <w:multiLevelType w:val="hybridMultilevel"/>
    <w:tmpl w:val="60668844"/>
    <w:lvl w:ilvl="0" w:tplc="92FE92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4350E4"/>
    <w:multiLevelType w:val="hybridMultilevel"/>
    <w:tmpl w:val="26C6D7F0"/>
    <w:lvl w:ilvl="0" w:tplc="CA26B7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48192">
      <w:start w:val="1"/>
      <w:numFmt w:val="bullet"/>
      <w:lvlText w:val="o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61D54">
      <w:start w:val="1"/>
      <w:numFmt w:val="bullet"/>
      <w:lvlRestart w:val="0"/>
      <w:lvlText w:val="-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8D0B6">
      <w:start w:val="1"/>
      <w:numFmt w:val="bullet"/>
      <w:lvlText w:val="•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C915A">
      <w:start w:val="1"/>
      <w:numFmt w:val="bullet"/>
      <w:lvlText w:val="o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40ECA">
      <w:start w:val="1"/>
      <w:numFmt w:val="bullet"/>
      <w:lvlText w:val="▪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276EE">
      <w:start w:val="1"/>
      <w:numFmt w:val="bullet"/>
      <w:lvlText w:val="•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25C50">
      <w:start w:val="1"/>
      <w:numFmt w:val="bullet"/>
      <w:lvlText w:val="o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A95E2">
      <w:start w:val="1"/>
      <w:numFmt w:val="bullet"/>
      <w:lvlText w:val="▪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192535"/>
    <w:multiLevelType w:val="hybridMultilevel"/>
    <w:tmpl w:val="EFD20188"/>
    <w:lvl w:ilvl="0" w:tplc="F9C6C4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C867C">
      <w:start w:val="1"/>
      <w:numFmt w:val="lowerLetter"/>
      <w:lvlText w:val="%2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6C206">
      <w:start w:val="6"/>
      <w:numFmt w:val="decimal"/>
      <w:lvlRestart w:val="0"/>
      <w:lvlText w:val="%3."/>
      <w:lvlJc w:val="left"/>
      <w:pPr>
        <w:ind w:left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CEDEA">
      <w:start w:val="1"/>
      <w:numFmt w:val="decimal"/>
      <w:lvlText w:val="%4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6ED4A">
      <w:start w:val="1"/>
      <w:numFmt w:val="lowerLetter"/>
      <w:lvlText w:val="%5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2D1E2">
      <w:start w:val="1"/>
      <w:numFmt w:val="lowerRoman"/>
      <w:lvlText w:val="%6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8D70C">
      <w:start w:val="1"/>
      <w:numFmt w:val="decimal"/>
      <w:lvlText w:val="%7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8E862">
      <w:start w:val="1"/>
      <w:numFmt w:val="lowerLetter"/>
      <w:lvlText w:val="%8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2C022">
      <w:start w:val="1"/>
      <w:numFmt w:val="lowerRoman"/>
      <w:lvlText w:val="%9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0D1F59"/>
    <w:multiLevelType w:val="hybridMultilevel"/>
    <w:tmpl w:val="64627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B1DD2"/>
    <w:multiLevelType w:val="hybridMultilevel"/>
    <w:tmpl w:val="8A5672BE"/>
    <w:lvl w:ilvl="0" w:tplc="EFA2D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14995"/>
    <w:multiLevelType w:val="hybridMultilevel"/>
    <w:tmpl w:val="E7683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667D9"/>
    <w:multiLevelType w:val="hybridMultilevel"/>
    <w:tmpl w:val="6F26A08C"/>
    <w:lvl w:ilvl="0" w:tplc="A40871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02CD5"/>
    <w:multiLevelType w:val="hybridMultilevel"/>
    <w:tmpl w:val="7FA2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732C8"/>
    <w:multiLevelType w:val="hybridMultilevel"/>
    <w:tmpl w:val="C6DEF09A"/>
    <w:lvl w:ilvl="0" w:tplc="0BA8A5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778C8"/>
    <w:multiLevelType w:val="hybridMultilevel"/>
    <w:tmpl w:val="50F2E24C"/>
    <w:lvl w:ilvl="0" w:tplc="048A95E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E6729"/>
    <w:multiLevelType w:val="hybridMultilevel"/>
    <w:tmpl w:val="71E0F974"/>
    <w:lvl w:ilvl="0" w:tplc="904AD46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E08A6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8583A">
      <w:start w:val="1"/>
      <w:numFmt w:val="bullet"/>
      <w:lvlText w:val="▪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422CA">
      <w:start w:val="1"/>
      <w:numFmt w:val="bullet"/>
      <w:lvlText w:val="•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8FD36">
      <w:start w:val="1"/>
      <w:numFmt w:val="bullet"/>
      <w:lvlText w:val="o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2A832">
      <w:start w:val="1"/>
      <w:numFmt w:val="bullet"/>
      <w:lvlText w:val="▪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7FA6">
      <w:start w:val="1"/>
      <w:numFmt w:val="bullet"/>
      <w:lvlText w:val="•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0B886">
      <w:start w:val="1"/>
      <w:numFmt w:val="bullet"/>
      <w:lvlText w:val="o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210DC">
      <w:start w:val="1"/>
      <w:numFmt w:val="bullet"/>
      <w:lvlText w:val="▪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4D1F3D"/>
    <w:multiLevelType w:val="hybridMultilevel"/>
    <w:tmpl w:val="16CA8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F1"/>
    <w:rsid w:val="00023C82"/>
    <w:rsid w:val="000246E5"/>
    <w:rsid w:val="00025F6C"/>
    <w:rsid w:val="00032953"/>
    <w:rsid w:val="000B13CD"/>
    <w:rsid w:val="000E29CD"/>
    <w:rsid w:val="00140354"/>
    <w:rsid w:val="00173ED6"/>
    <w:rsid w:val="00192E60"/>
    <w:rsid w:val="001A155E"/>
    <w:rsid w:val="00252FCC"/>
    <w:rsid w:val="002674A9"/>
    <w:rsid w:val="002C33CE"/>
    <w:rsid w:val="002E0149"/>
    <w:rsid w:val="002F1F8B"/>
    <w:rsid w:val="00300873"/>
    <w:rsid w:val="00342A60"/>
    <w:rsid w:val="003431F1"/>
    <w:rsid w:val="00351CC8"/>
    <w:rsid w:val="00367898"/>
    <w:rsid w:val="003B7F17"/>
    <w:rsid w:val="00420287"/>
    <w:rsid w:val="0044173B"/>
    <w:rsid w:val="00460B6E"/>
    <w:rsid w:val="004D2CE4"/>
    <w:rsid w:val="0051209D"/>
    <w:rsid w:val="0052396D"/>
    <w:rsid w:val="00553761"/>
    <w:rsid w:val="005907FF"/>
    <w:rsid w:val="00594B8E"/>
    <w:rsid w:val="005C27E7"/>
    <w:rsid w:val="005E7A5F"/>
    <w:rsid w:val="00606423"/>
    <w:rsid w:val="0062115F"/>
    <w:rsid w:val="00637411"/>
    <w:rsid w:val="00652CF9"/>
    <w:rsid w:val="006E4DC9"/>
    <w:rsid w:val="00720485"/>
    <w:rsid w:val="007324E8"/>
    <w:rsid w:val="007710DB"/>
    <w:rsid w:val="007D182E"/>
    <w:rsid w:val="007D64FD"/>
    <w:rsid w:val="007F54CE"/>
    <w:rsid w:val="00856E09"/>
    <w:rsid w:val="008814FA"/>
    <w:rsid w:val="008C3311"/>
    <w:rsid w:val="008D72AE"/>
    <w:rsid w:val="00953181"/>
    <w:rsid w:val="009746DB"/>
    <w:rsid w:val="009C60BB"/>
    <w:rsid w:val="009D7E1A"/>
    <w:rsid w:val="009E0FA5"/>
    <w:rsid w:val="00A009DF"/>
    <w:rsid w:val="00A049C2"/>
    <w:rsid w:val="00A279F2"/>
    <w:rsid w:val="00A31852"/>
    <w:rsid w:val="00A716A3"/>
    <w:rsid w:val="00AC54E9"/>
    <w:rsid w:val="00AE663A"/>
    <w:rsid w:val="00AF40F2"/>
    <w:rsid w:val="00B054D3"/>
    <w:rsid w:val="00BA1C61"/>
    <w:rsid w:val="00BC5520"/>
    <w:rsid w:val="00BF2494"/>
    <w:rsid w:val="00BF6278"/>
    <w:rsid w:val="00C1663D"/>
    <w:rsid w:val="00CB3E69"/>
    <w:rsid w:val="00D20A6F"/>
    <w:rsid w:val="00D30BD6"/>
    <w:rsid w:val="00DA386C"/>
    <w:rsid w:val="00DF124E"/>
    <w:rsid w:val="00E24B0B"/>
    <w:rsid w:val="00E6568D"/>
    <w:rsid w:val="00E71DC6"/>
    <w:rsid w:val="00EB71B6"/>
    <w:rsid w:val="00EF25D9"/>
    <w:rsid w:val="00EF56F6"/>
    <w:rsid w:val="00F36D4A"/>
    <w:rsid w:val="00F506A3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503F5"/>
  <w15:docId w15:val="{E384BA6D-80B2-49B4-9EE3-A9EDAFD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423"/>
    <w:pPr>
      <w:spacing w:after="3" w:line="249" w:lineRule="auto"/>
      <w:ind w:left="145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7E1A"/>
    <w:pPr>
      <w:keepNext/>
      <w:spacing w:after="160" w:line="276" w:lineRule="auto"/>
      <w:ind w:left="0" w:firstLine="0"/>
      <w:jc w:val="center"/>
      <w:outlineLvl w:val="0"/>
    </w:pPr>
    <w:rPr>
      <w:rFonts w:asciiTheme="minorHAnsi" w:eastAsiaTheme="minorHAnsi" w:hAnsiTheme="minorHAnsi" w:cstheme="minorHAnsi"/>
      <w:b/>
      <w:color w:val="auto"/>
      <w:szCs w:val="24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2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6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D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2AE"/>
    <w:rPr>
      <w:rFonts w:ascii="Times New Roman" w:eastAsia="Times New Roman" w:hAnsi="Times New Roman" w:cs="Times New Roman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8D72A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68D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F506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F17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0246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D7E1A"/>
    <w:rPr>
      <w:rFonts w:eastAsiaTheme="minorHAnsi" w:cstheme="minorHAnsi"/>
      <w:b/>
      <w:sz w:val="24"/>
      <w:szCs w:val="24"/>
      <w:u w:val="single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E1A"/>
    <w:pPr>
      <w:spacing w:after="160" w:line="276" w:lineRule="auto"/>
      <w:ind w:left="0" w:firstLine="0"/>
    </w:pPr>
    <w:rPr>
      <w:rFonts w:asciiTheme="minorHAnsi" w:eastAsiaTheme="minorHAnsi" w:hAnsiTheme="minorHAnsi" w:cstheme="minorHAnsi"/>
      <w:b/>
      <w:color w:val="auto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E1A"/>
    <w:rPr>
      <w:rFonts w:eastAsiaTheme="minorHAnsi" w:cstheme="minorHAnsi"/>
      <w:b/>
      <w:sz w:val="24"/>
      <w:szCs w:val="24"/>
      <w:lang w:eastAsia="en-US"/>
    </w:rPr>
  </w:style>
  <w:style w:type="paragraph" w:styleId="Bezodstpw">
    <w:name w:val="No Spacing"/>
    <w:uiPriority w:val="1"/>
    <w:qFormat/>
    <w:rsid w:val="009D7E1A"/>
    <w:pPr>
      <w:spacing w:after="0" w:line="240" w:lineRule="auto"/>
      <w:ind w:left="145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2F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2FCC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29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EA84B-F213-4B20-A4BF-1977691F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20</vt:lpstr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20</dc:title>
  <dc:creator>Iwona Adamkiewicz - CBI Pro-Akademia</dc:creator>
  <cp:lastModifiedBy>Agnieszka Malinowska</cp:lastModifiedBy>
  <cp:revision>19</cp:revision>
  <cp:lastPrinted>2023-10-06T10:34:00Z</cp:lastPrinted>
  <dcterms:created xsi:type="dcterms:W3CDTF">2023-01-20T10:32:00Z</dcterms:created>
  <dcterms:modified xsi:type="dcterms:W3CDTF">2023-11-15T12:32:00Z</dcterms:modified>
</cp:coreProperties>
</file>