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3CA2EFA"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6628C4" w:rsidRPr="006628C4">
        <w:rPr>
          <w:rFonts w:ascii="Open Sans" w:eastAsia="Times New Roman" w:hAnsi="Open Sans" w:cs="Open Sans"/>
          <w:color w:val="0000FF"/>
          <w:sz w:val="16"/>
          <w:szCs w:val="16"/>
          <w:lang w:eastAsia="pl-PL"/>
        </w:rPr>
        <w:t>2022/BZP 00365603/01</w:t>
      </w:r>
      <w:r w:rsidR="008370E9" w:rsidRPr="008370E9">
        <w:rPr>
          <w:rFonts w:ascii="Open Sans" w:eastAsia="Times New Roman" w:hAnsi="Open Sans" w:cs="Open Sans"/>
          <w:color w:val="0000FF"/>
          <w:sz w:val="16"/>
          <w:szCs w:val="16"/>
          <w:lang w:eastAsia="pl-PL"/>
        </w:rPr>
        <w:t xml:space="preserve"> </w:t>
      </w:r>
    </w:p>
    <w:p w14:paraId="0AA5014E" w14:textId="0B37ECC0"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40</w:t>
      </w:r>
    </w:p>
    <w:bookmarkEnd w:id="1"/>
    <w:p w14:paraId="17312546" w14:textId="13A10EC8"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BB6C28" w:rsidRPr="00BB6C28">
        <w:rPr>
          <w:rFonts w:ascii="Open Sans" w:eastAsia="Times New Roman" w:hAnsi="Open Sans" w:cs="Open Sans"/>
          <w:color w:val="0000FF"/>
          <w:sz w:val="16"/>
          <w:szCs w:val="16"/>
          <w:lang w:eastAsia="pl-PL"/>
        </w:rPr>
        <w:t>ocds-148610-050edde2-3e41-11ed-9171-f6b7c7d59353</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75FEDDC6" w:rsidR="002F425B" w:rsidRDefault="00AC7F25" w:rsidP="00FF0C2E">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Dz.U. z 20</w:t>
      </w:r>
      <w:r w:rsidR="00DE3160">
        <w:rPr>
          <w:rFonts w:ascii="Open Sans" w:hAnsi="Open Sans" w:cs="Open Sans"/>
          <w:u w:val="single"/>
        </w:rPr>
        <w:t>22</w:t>
      </w:r>
      <w:r w:rsidR="00BD62DD" w:rsidRPr="00BD62DD">
        <w:rPr>
          <w:rFonts w:ascii="Open Sans" w:hAnsi="Open Sans" w:cs="Open Sans"/>
          <w:u w:val="single"/>
        </w:rPr>
        <w:t xml:space="preserve"> r. poz. </w:t>
      </w:r>
      <w:r w:rsidR="00DE3160">
        <w:rPr>
          <w:rFonts w:ascii="Open Sans" w:hAnsi="Open Sans" w:cs="Open Sans"/>
          <w:u w:val="single"/>
        </w:rPr>
        <w:t>1710</w:t>
      </w:r>
      <w:r w:rsidR="00BD62DD" w:rsidRPr="00BD62DD">
        <w:rPr>
          <w:rFonts w:ascii="Open Sans" w:hAnsi="Open Sans" w:cs="Open Sans"/>
          <w:u w:val="single"/>
        </w:rPr>
        <w:t xml:space="preserve">) </w:t>
      </w:r>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2" w:name="_Hlk104452673"/>
      <w:proofErr w:type="spellEnd"/>
      <w:r>
        <w:rPr>
          <w:rFonts w:ascii="Open Sans" w:hAnsi="Open Sans" w:cs="Open Sans"/>
        </w:rPr>
        <w:t>:</w:t>
      </w:r>
      <w:bookmarkStart w:id="3" w:name="_Hlk67551063"/>
      <w:bookmarkStart w:id="4" w:name="_Hlk63942282"/>
      <w:bookmarkStart w:id="5" w:name="_Hlk65827149"/>
      <w:bookmarkStart w:id="6" w:name="_Hlk77284564"/>
      <w:r w:rsidR="00175DF9">
        <w:rPr>
          <w:rFonts w:ascii="Open Sans" w:hAnsi="Open Sans" w:cs="Open Sans"/>
        </w:rPr>
        <w:t xml:space="preserve"> </w:t>
      </w:r>
      <w:bookmarkStart w:id="7" w:name="_Hlk83293421"/>
      <w:r w:rsidR="00B04A42" w:rsidRPr="00B04A42">
        <w:rPr>
          <w:rFonts w:ascii="Open Sans" w:eastAsia="Times New Roman" w:hAnsi="Open Sans" w:cs="Open Sans"/>
          <w:color w:val="0000FF"/>
          <w:lang w:eastAsia="pl-PL"/>
        </w:rPr>
        <w:t>„</w:t>
      </w:r>
      <w:r w:rsidR="00FF0C2E" w:rsidRPr="00FF0C2E">
        <w:t xml:space="preserve"> </w:t>
      </w:r>
      <w:r w:rsidR="00FF0C2E" w:rsidRPr="00FF0C2E">
        <w:rPr>
          <w:rFonts w:ascii="Open Sans" w:eastAsia="Times New Roman" w:hAnsi="Open Sans" w:cs="Open Sans"/>
          <w:color w:val="0000FF"/>
          <w:lang w:eastAsia="pl-PL"/>
        </w:rPr>
        <w:t xml:space="preserve">Odbiór i zagospodarowanie odpadów </w:t>
      </w:r>
      <w:r w:rsidR="009E6BE3">
        <w:rPr>
          <w:rFonts w:ascii="Open Sans" w:eastAsia="Times New Roman" w:hAnsi="Open Sans" w:cs="Open Sans"/>
          <w:color w:val="0000FF"/>
          <w:lang w:eastAsia="pl-PL"/>
        </w:rPr>
        <w:br/>
      </w:r>
      <w:r w:rsidR="00FF0C2E" w:rsidRPr="00FF0C2E">
        <w:rPr>
          <w:rFonts w:ascii="Open Sans" w:eastAsia="Times New Roman" w:hAnsi="Open Sans" w:cs="Open Sans"/>
          <w:color w:val="0000FF"/>
          <w:lang w:eastAsia="pl-PL"/>
        </w:rPr>
        <w:t>o kodzie 19 05 03 w ilości do 2000,0 Mg  w 2022</w:t>
      </w:r>
      <w:r w:rsidR="0006453C">
        <w:rPr>
          <w:rFonts w:ascii="Open Sans" w:eastAsia="Times New Roman" w:hAnsi="Open Sans" w:cs="Open Sans"/>
          <w:color w:val="0000FF"/>
          <w:lang w:eastAsia="pl-PL"/>
        </w:rPr>
        <w:t xml:space="preserve"> </w:t>
      </w:r>
      <w:r w:rsidR="00FF0C2E" w:rsidRPr="00FF0C2E">
        <w:rPr>
          <w:rFonts w:ascii="Open Sans" w:eastAsia="Times New Roman" w:hAnsi="Open Sans" w:cs="Open Sans"/>
          <w:color w:val="0000FF"/>
          <w:lang w:eastAsia="pl-PL"/>
        </w:rPr>
        <w:t>r</w:t>
      </w:r>
      <w:r w:rsidR="0006453C">
        <w:rPr>
          <w:rFonts w:ascii="Open Sans" w:eastAsia="Times New Roman" w:hAnsi="Open Sans" w:cs="Open Sans"/>
          <w:color w:val="0000FF"/>
          <w:lang w:eastAsia="pl-PL"/>
        </w:rPr>
        <w:t xml:space="preserve">oku </w:t>
      </w:r>
      <w:r w:rsidR="00B04A42" w:rsidRPr="00B04A42">
        <w:rPr>
          <w:rFonts w:ascii="Open Sans" w:eastAsia="Times New Roman" w:hAnsi="Open Sans" w:cs="Open Sans"/>
          <w:color w:val="0000FF"/>
          <w:lang w:eastAsia="pl-PL"/>
        </w:rPr>
        <w:t>”.</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2"/>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04DA2746"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FB192B">
        <w:rPr>
          <w:rFonts w:ascii="Open Sans" w:eastAsia="Times New Roman" w:hAnsi="Open Sans" w:cs="Open Sans"/>
          <w:bCs/>
          <w:color w:val="000000"/>
          <w:sz w:val="18"/>
          <w:szCs w:val="18"/>
          <w:lang w:eastAsia="pl-PL"/>
        </w:rPr>
        <w:t>26.09.</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78DA38BD"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6BF9881" w14:textId="5F4A71CA"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1E1407B5"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8"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8"/>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BCD97C7" w14:textId="77777777" w:rsidR="00C10C1B" w:rsidRPr="0064740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945C72">
      <w:pPr>
        <w:numPr>
          <w:ilvl w:val="0"/>
          <w:numId w:val="11"/>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945C72">
      <w:pPr>
        <w:numPr>
          <w:ilvl w:val="0"/>
          <w:numId w:val="11"/>
        </w:numPr>
        <w:spacing w:after="0" w:line="252" w:lineRule="auto"/>
        <w:contextualSpacing/>
        <w:outlineLvl w:val="0"/>
        <w:rPr>
          <w:rFonts w:ascii="Open Sans" w:eastAsia="Times New Roman" w:hAnsi="Open Sans" w:cs="Open Sans"/>
          <w:lang w:eastAsia="pl-PL"/>
        </w:rPr>
      </w:pPr>
      <w:bookmarkStart w:id="10" w:name="_Toc63232053"/>
      <w:bookmarkStart w:id="11" w:name="_Toc63232279"/>
      <w:bookmarkStart w:id="12"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6924756D"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w:t>
      </w:r>
      <w:r w:rsidR="00FF0C2E">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FF0C2E">
        <w:rPr>
          <w:rFonts w:ascii="Open Sans" w:eastAsia="Times New Roman" w:hAnsi="Open Sans" w:cs="Open Sans"/>
          <w:lang w:eastAsia="pl-PL"/>
        </w:rPr>
        <w:t>1710</w:t>
      </w:r>
      <w:r w:rsidR="00274E41">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7715CC4C"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Dz.U. z 202</w:t>
      </w:r>
      <w:r w:rsidR="00A54443">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1710</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Pr="0064740B">
        <w:rPr>
          <w:rFonts w:ascii="Open Sans" w:eastAsia="Times New Roman" w:hAnsi="Open Sans" w:cs="Open Sans"/>
          <w:lang w:eastAsia="pl-PL"/>
        </w:rPr>
        <w:t xml:space="preserve">)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085859D4"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t>
      </w:r>
      <w:r w:rsidR="00A54443">
        <w:rPr>
          <w:rFonts w:ascii="Open Sans" w:eastAsia="Times New Roman" w:hAnsi="Open Sans" w:cs="Open Sans"/>
          <w:lang w:eastAsia="pl-PL"/>
        </w:rPr>
        <w:t xml:space="preserve">nie </w:t>
      </w:r>
      <w:r w:rsidRPr="00274E41">
        <w:rPr>
          <w:rFonts w:ascii="Open Sans" w:eastAsia="Times New Roman" w:hAnsi="Open Sans" w:cs="Open Sans"/>
          <w:lang w:eastAsia="pl-PL"/>
        </w:rPr>
        <w:t xml:space="preserve">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t>w art. 22 § 1 ustawy z dnia 26 czerwca 1974 r. - Kodeks Pracy (Dz. U. z 202</w:t>
      </w:r>
      <w:r w:rsidR="00A54443">
        <w:rPr>
          <w:rFonts w:ascii="Open Sans" w:eastAsia="Times New Roman" w:hAnsi="Open Sans" w:cs="Open Sans"/>
          <w:lang w:eastAsia="pl-PL"/>
        </w:rPr>
        <w:t>2</w:t>
      </w:r>
      <w:r w:rsidRPr="00274E41">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1510, 1700 z </w:t>
      </w:r>
      <w:proofErr w:type="spellStart"/>
      <w:r w:rsidR="00A54443">
        <w:rPr>
          <w:rFonts w:ascii="Open Sans" w:eastAsia="Times New Roman" w:hAnsi="Open Sans" w:cs="Open Sans"/>
          <w:lang w:eastAsia="pl-PL"/>
        </w:rPr>
        <w:t>późn</w:t>
      </w:r>
      <w:proofErr w:type="spellEnd"/>
      <w:r w:rsidR="00A54443">
        <w:rPr>
          <w:rFonts w:ascii="Open Sans" w:eastAsia="Times New Roman" w:hAnsi="Open Sans" w:cs="Open Sans"/>
          <w:lang w:eastAsia="pl-PL"/>
        </w:rPr>
        <w:t>. zm.</w:t>
      </w:r>
      <w:r w:rsidRPr="00274E41">
        <w:rPr>
          <w:rFonts w:ascii="Open Sans" w:eastAsia="Times New Roman" w:hAnsi="Open Sans" w:cs="Open Sans"/>
          <w:lang w:eastAsia="pl-PL"/>
        </w:rPr>
        <w:t>)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72448C63" w14:textId="610C66AF" w:rsidR="00FC78C1" w:rsidRPr="00D61A92" w:rsidRDefault="0064740B" w:rsidP="00E0161F">
      <w:pPr>
        <w:pStyle w:val="Akapitzlist"/>
        <w:numPr>
          <w:ilvl w:val="0"/>
          <w:numId w:val="11"/>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3" w:name="_Hlk76494993"/>
      <w:r w:rsidR="00FC78C1" w:rsidRPr="00D61A92">
        <w:rPr>
          <w:rFonts w:ascii="Open Sans" w:hAnsi="Open Sans" w:cs="Open Sans"/>
          <w:bCs/>
          <w:color w:val="0000FF"/>
          <w:sz w:val="22"/>
          <w:szCs w:val="22"/>
        </w:rPr>
        <w:t>„</w:t>
      </w:r>
      <w:r w:rsidR="00D61A92" w:rsidRPr="00D61A92">
        <w:rPr>
          <w:rFonts w:ascii="Open Sans" w:hAnsi="Open Sans" w:cs="Open Sans"/>
          <w:bCs/>
          <w:color w:val="0000FF"/>
          <w:sz w:val="22"/>
          <w:szCs w:val="22"/>
        </w:rPr>
        <w:t xml:space="preserve">Odbiór i zagospodarowanie odpadów o kodzie 19 05 03 w ilości do 2000,0 Mg  w 2022 r </w:t>
      </w:r>
      <w:r w:rsidR="00FC78C1" w:rsidRPr="00D61A92">
        <w:rPr>
          <w:rFonts w:ascii="Open Sans" w:hAnsi="Open Sans" w:cs="Open Sans"/>
          <w:bCs/>
          <w:color w:val="0000FF"/>
          <w:sz w:val="22"/>
          <w:szCs w:val="22"/>
        </w:rPr>
        <w:t>”.</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3"/>
    <w:p w14:paraId="6FC146AA" w14:textId="28AFE25A"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90513000-6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FF8F36C" w14:textId="781849CF"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58042D" w:rsidRPr="0058042D">
        <w:rPr>
          <w:rFonts w:ascii="Open Sans" w:eastAsia="Times New Roman" w:hAnsi="Open Sans" w:cs="Open Sans"/>
          <w:color w:val="000000"/>
          <w:lang w:eastAsia="pl-PL"/>
        </w:rPr>
        <w:t>Regionaln</w:t>
      </w:r>
      <w:r w:rsidR="0058042D">
        <w:rPr>
          <w:rFonts w:ascii="Open Sans" w:eastAsia="Times New Roman" w:hAnsi="Open Sans" w:cs="Open Sans"/>
          <w:color w:val="000000"/>
          <w:lang w:eastAsia="pl-PL"/>
        </w:rPr>
        <w:t xml:space="preserve">y </w:t>
      </w:r>
      <w:r w:rsidR="0058042D" w:rsidRPr="0058042D">
        <w:rPr>
          <w:rFonts w:ascii="Open Sans" w:eastAsia="Times New Roman" w:hAnsi="Open Sans" w:cs="Open Sans"/>
          <w:color w:val="000000"/>
          <w:lang w:eastAsia="pl-PL"/>
        </w:rPr>
        <w:t>Zakład Odzysku Odpadów w Sianowie</w:t>
      </w:r>
      <w:r w:rsidR="0058042D">
        <w:rPr>
          <w:rFonts w:ascii="Open Sans" w:eastAsia="Times New Roman" w:hAnsi="Open Sans" w:cs="Open Sans"/>
          <w:color w:val="000000"/>
          <w:lang w:eastAsia="pl-PL"/>
        </w:rPr>
        <w:b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przy ul. </w:t>
      </w:r>
      <w:proofErr w:type="spellStart"/>
      <w:r w:rsidR="0058042D" w:rsidRPr="0058042D">
        <w:rPr>
          <w:rFonts w:ascii="Open Sans" w:eastAsia="Times New Roman" w:hAnsi="Open Sans" w:cs="Open Sans"/>
          <w:color w:val="000000"/>
          <w:lang w:eastAsia="pl-PL"/>
        </w:rPr>
        <w:t>Łubuszan</w:t>
      </w:r>
      <w:proofErr w:type="spellEnd"/>
      <w:r w:rsidR="0058042D" w:rsidRPr="0058042D">
        <w:rPr>
          <w:rFonts w:ascii="Open Sans" w:eastAsia="Times New Roman" w:hAnsi="Open Sans" w:cs="Open Sans"/>
          <w:color w:val="000000"/>
          <w:lang w:eastAsia="pl-PL"/>
        </w:rPr>
        <w:t xml:space="preserve"> 80. </w:t>
      </w:r>
      <w:r w:rsidR="001E2A71">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2B13D978"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C43FDB">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481DF762" w14:textId="7CDFA355" w:rsidR="0064740B" w:rsidRPr="00803A0D" w:rsidRDefault="0064740B" w:rsidP="00945C72">
      <w:pPr>
        <w:numPr>
          <w:ilvl w:val="0"/>
          <w:numId w:val="16"/>
        </w:numPr>
        <w:spacing w:after="0" w:line="276" w:lineRule="auto"/>
        <w:jc w:val="both"/>
        <w:rPr>
          <w:rFonts w:ascii="Open Sans" w:hAnsi="Open Sans" w:cs="Open Sans"/>
          <w:color w:val="000000"/>
        </w:rPr>
      </w:pPr>
      <w:r w:rsidRPr="00803A0D">
        <w:rPr>
          <w:rFonts w:ascii="Open Sans" w:hAnsi="Open Sans" w:cs="Open Sans"/>
          <w:color w:val="000000"/>
          <w:u w:val="single"/>
        </w:rPr>
        <w:t>Termin wykonania zamówienia:</w:t>
      </w:r>
    </w:p>
    <w:p w14:paraId="7C91A7A7" w14:textId="043BB7BB" w:rsidR="00E16F07" w:rsidRPr="00803A0D" w:rsidRDefault="009731B1" w:rsidP="0097502C">
      <w:pPr>
        <w:spacing w:after="0" w:line="276" w:lineRule="auto"/>
        <w:ind w:left="502"/>
        <w:jc w:val="both"/>
        <w:rPr>
          <w:rFonts w:ascii="Open Sans" w:hAnsi="Open Sans" w:cs="Open Sans"/>
          <w:color w:val="000000"/>
        </w:rPr>
      </w:pPr>
      <w:r w:rsidRPr="00803A0D">
        <w:rPr>
          <w:rFonts w:ascii="Open Sans" w:hAnsi="Open Sans" w:cs="Open Sans"/>
          <w:color w:val="000000"/>
        </w:rPr>
        <w:t>Od dnia zawarcia umowy do dnia: 31.12.2022r.</w:t>
      </w:r>
      <w:r w:rsidR="00E16F07" w:rsidRPr="00803A0D">
        <w:rPr>
          <w:rFonts w:ascii="Open Sans" w:hAnsi="Open Sans" w:cs="Open Sans"/>
          <w:color w:val="000000"/>
        </w:rPr>
        <w:t xml:space="preserve"> </w:t>
      </w:r>
    </w:p>
    <w:p w14:paraId="49E1A1D3" w14:textId="5588CF9D" w:rsidR="0064740B" w:rsidRPr="00803A0D" w:rsidRDefault="00833038"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10E87BF5" w14:textId="15EC8873" w:rsidR="00D94574" w:rsidRDefault="003030B9" w:rsidP="00D94574">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w ogłoszeniu o zamówieniu i niniejszej SWZ, </w:t>
      </w:r>
      <w:bookmarkStart w:id="14" w:name="_Hlk76668170"/>
    </w:p>
    <w:p w14:paraId="2E3B5079" w14:textId="77777777" w:rsidR="00D94574" w:rsidRPr="009F54DC" w:rsidRDefault="00D94574" w:rsidP="00D94574">
      <w:pPr>
        <w:spacing w:after="0" w:line="276" w:lineRule="auto"/>
        <w:jc w:val="both"/>
        <w:rPr>
          <w:rFonts w:ascii="Open Sans" w:hAnsi="Open Sans" w:cs="Open Sans"/>
        </w:rPr>
      </w:pPr>
    </w:p>
    <w:bookmarkEnd w:id="14"/>
    <w:p w14:paraId="49D7E628" w14:textId="7777777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wymaga wykazania przez Wykonawcę spełnienia warunków określonych </w:t>
      </w:r>
      <w:r w:rsidRPr="00DE62F0">
        <w:rPr>
          <w:rFonts w:ascii="Open Sans" w:eastAsia="Times New Roman" w:hAnsi="Open Sans" w:cs="Open Sans"/>
          <w:lang w:eastAsia="pl-PL"/>
        </w:rPr>
        <w:br/>
        <w:t xml:space="preserve">w art. 112 ust. 2 pkt. 4) ustawy </w:t>
      </w:r>
      <w:proofErr w:type="spellStart"/>
      <w:r w:rsidRPr="00DE62F0">
        <w:rPr>
          <w:rFonts w:ascii="Open Sans" w:eastAsia="Times New Roman" w:hAnsi="Open Sans" w:cs="Open Sans"/>
          <w:lang w:eastAsia="pl-PL"/>
        </w:rPr>
        <w:t>pzp</w:t>
      </w:r>
      <w:proofErr w:type="spellEnd"/>
      <w:r w:rsidRPr="00DE62F0">
        <w:rPr>
          <w:rFonts w:ascii="Open Sans" w:eastAsia="Times New Roman" w:hAnsi="Open Sans" w:cs="Open Sans"/>
          <w:lang w:eastAsia="pl-PL"/>
        </w:rPr>
        <w:t xml:space="preserve"> dotyczących zdolności technicznej i zawodowej:</w:t>
      </w:r>
    </w:p>
    <w:p w14:paraId="7AA566E4" w14:textId="2731BC25" w:rsidR="00D94574" w:rsidRPr="00DE62F0" w:rsidRDefault="00D94574" w:rsidP="00D94574">
      <w:pPr>
        <w:numPr>
          <w:ilvl w:val="0"/>
          <w:numId w:val="58"/>
        </w:numPr>
        <w:spacing w:after="0" w:line="240" w:lineRule="auto"/>
        <w:ind w:left="0" w:firstLine="0"/>
        <w:rPr>
          <w:rFonts w:ascii="Open Sans" w:eastAsia="Times New Roman" w:hAnsi="Open Sans" w:cs="Open Sans"/>
          <w:lang w:eastAsia="pl-PL"/>
        </w:rPr>
      </w:pPr>
      <w:r w:rsidRPr="00DE62F0">
        <w:rPr>
          <w:rFonts w:ascii="Open Sans" w:eastAsia="Times New Roman" w:hAnsi="Open Sans" w:cs="Open Sans"/>
          <w:lang w:eastAsia="pl-PL"/>
        </w:rPr>
        <w:t>Wykonawca spełni warunek jeżeli wykaże, że:</w:t>
      </w:r>
    </w:p>
    <w:p w14:paraId="36693B47" w14:textId="24034B04" w:rsidR="00D94574" w:rsidRPr="00B73AFC" w:rsidRDefault="00D94574" w:rsidP="00D94574">
      <w:pPr>
        <w:jc w:val="both"/>
        <w:rPr>
          <w:rFonts w:ascii="Open Sans" w:eastAsia="Times New Roman" w:hAnsi="Open Sans" w:cs="Open Sans"/>
          <w:lang w:eastAsia="pl-PL"/>
        </w:rPr>
      </w:pPr>
      <w:r w:rsidRPr="00DE62F0">
        <w:rPr>
          <w:rFonts w:ascii="Open Sans" w:eastAsia="Times New Roman" w:hAnsi="Open Sans" w:cs="Open Sans"/>
          <w:lang w:eastAsia="pl-PL"/>
        </w:rPr>
        <w:t>W okresie</w:t>
      </w:r>
      <w:r w:rsidRPr="00B73AFC">
        <w:rPr>
          <w:rFonts w:ascii="Open Sans" w:eastAsia="Times New Roman" w:hAnsi="Open Sans" w:cs="Open Sans"/>
          <w:lang w:eastAsia="pl-PL"/>
        </w:rPr>
        <w:t xml:space="preserve"> ostatnich trzech lat przed upływem terminu składania ofert, a jeżeli okres prowadzenia działalności jest krótszy – w tym okresie, należycie wykonał lub wykonuje </w:t>
      </w:r>
      <w:r w:rsidR="00B73AFC">
        <w:rPr>
          <w:rFonts w:ascii="Open Sans" w:eastAsia="Times New Roman" w:hAnsi="Open Sans" w:cs="Open Sans"/>
          <w:lang w:eastAsia="pl-PL"/>
        </w:rPr>
        <w:br/>
      </w:r>
      <w:r w:rsidRPr="00B73AFC">
        <w:rPr>
          <w:rFonts w:ascii="Open Sans" w:eastAsia="Times New Roman" w:hAnsi="Open Sans" w:cs="Open Sans"/>
          <w:lang w:eastAsia="pl-PL"/>
        </w:rPr>
        <w:t xml:space="preserve">co najmniej 1  usługę polegającą na wykonaniu odbioru i zagospodarowania odpadów </w:t>
      </w:r>
      <w:r w:rsidR="00B73AFC">
        <w:rPr>
          <w:rFonts w:ascii="Open Sans" w:eastAsia="Times New Roman" w:hAnsi="Open Sans" w:cs="Open Sans"/>
          <w:lang w:eastAsia="pl-PL"/>
        </w:rPr>
        <w:br/>
      </w:r>
      <w:r w:rsidRPr="00B73AFC">
        <w:rPr>
          <w:rFonts w:ascii="Open Sans" w:eastAsia="Times New Roman" w:hAnsi="Open Sans" w:cs="Open Sans"/>
          <w:lang w:eastAsia="pl-PL"/>
        </w:rPr>
        <w:t xml:space="preserve">o kodzie 19 05 03  o wielkości  minimum 1000 Mg rocznie. Dopuszcza się sumowanie mniejszych, cząstkowych usług objętych odrębnymi umowami lub zleceniami. Sporządzić wykaz  tych usług na druku stanowiącym załącznik do SWZ </w:t>
      </w:r>
      <w:r w:rsidR="00821504" w:rsidRPr="00821504">
        <w:rPr>
          <w:rFonts w:ascii="Open Sans" w:eastAsia="Times New Roman" w:hAnsi="Open Sans" w:cs="Open Sans"/>
          <w:lang w:eastAsia="pl-PL"/>
        </w:rPr>
        <w:t xml:space="preserve">„Wykaz wykonanych usług” </w:t>
      </w:r>
      <w:r w:rsidR="000371D2" w:rsidRPr="00B73AFC">
        <w:rPr>
          <w:rFonts w:ascii="Open Sans" w:eastAsia="Times New Roman" w:hAnsi="Open Sans" w:cs="Open Sans"/>
          <w:lang w:eastAsia="pl-PL"/>
        </w:rPr>
        <w:t xml:space="preserve">(wykazać się należycie zrealizowanymi  usługami odbioru (transportu) odpadów </w:t>
      </w:r>
      <w:r w:rsidR="00821504">
        <w:rPr>
          <w:rFonts w:ascii="Open Sans" w:eastAsia="Times New Roman" w:hAnsi="Open Sans" w:cs="Open Sans"/>
          <w:lang w:eastAsia="pl-PL"/>
        </w:rPr>
        <w:br/>
      </w:r>
      <w:r w:rsidR="000371D2" w:rsidRPr="00B73AFC">
        <w:rPr>
          <w:rFonts w:ascii="Open Sans" w:eastAsia="Times New Roman" w:hAnsi="Open Sans" w:cs="Open Sans"/>
          <w:lang w:eastAsia="pl-PL"/>
        </w:rPr>
        <w:t>i odzysku )  oraz załączeniem dowodów określających, czy te usługi zostały wykonane lub są wykonywane należycie</w:t>
      </w:r>
      <w:r w:rsidR="00B73AFC" w:rsidRPr="00B73AFC">
        <w:rPr>
          <w:rFonts w:ascii="Open Sans" w:eastAsia="Times New Roman" w:hAnsi="Open Sans" w:cs="Open Sans"/>
          <w:lang w:eastAsia="pl-PL"/>
        </w:rPr>
        <w:t xml:space="preserve">, przy czym </w:t>
      </w:r>
      <w:r w:rsidR="00B73AFC">
        <w:rPr>
          <w:rFonts w:ascii="Open Sans" w:eastAsia="Times New Roman" w:hAnsi="Open Sans" w:cs="Open Sans"/>
          <w:lang w:eastAsia="pl-PL"/>
        </w:rPr>
        <w:t xml:space="preserve">dowodami, o których mowa, są referencje bądź inne dokumenty sporządzone przez podmiot, na rzecz którego usługi zostały wykonane, </w:t>
      </w:r>
      <w:r w:rsidR="00EC30AA">
        <w:rPr>
          <w:rFonts w:ascii="Open Sans" w:eastAsia="Times New Roman" w:hAnsi="Open Sans" w:cs="Open Sans"/>
          <w:lang w:eastAsia="pl-PL"/>
        </w:rPr>
        <w:br/>
      </w:r>
      <w:r w:rsidR="00B73AFC">
        <w:rPr>
          <w:rFonts w:ascii="Open Sans" w:eastAsia="Times New Roman" w:hAnsi="Open Sans" w:cs="Open Sans"/>
          <w:lang w:eastAsia="pl-PL"/>
        </w:rPr>
        <w:t>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w:t>
      </w:r>
      <w:r w:rsidR="00821504">
        <w:rPr>
          <w:rFonts w:ascii="Open Sans" w:eastAsia="Times New Roman" w:hAnsi="Open Sans" w:cs="Open Sans"/>
          <w:lang w:eastAsia="pl-PL"/>
        </w:rPr>
        <w:t>ę</w:t>
      </w:r>
      <w:r w:rsidR="00B73AFC">
        <w:rPr>
          <w:rFonts w:ascii="Open Sans" w:eastAsia="Times New Roman" w:hAnsi="Open Sans" w:cs="Open Sans"/>
          <w:lang w:eastAsia="pl-PL"/>
        </w:rPr>
        <w:t>cy;</w:t>
      </w:r>
    </w:p>
    <w:p w14:paraId="5C1656E9" w14:textId="77777777" w:rsidR="00D94574" w:rsidRPr="00EC30AA" w:rsidRDefault="00D94574" w:rsidP="00D94574">
      <w:pPr>
        <w:jc w:val="both"/>
        <w:rPr>
          <w:rFonts w:ascii="Open Sans" w:eastAsia="Times New Roman" w:hAnsi="Open Sans" w:cs="Open Sans"/>
          <w:lang w:eastAsia="pl-PL"/>
        </w:rPr>
      </w:pPr>
      <w:r w:rsidRPr="00EC30AA">
        <w:rPr>
          <w:rFonts w:ascii="Open Sans" w:eastAsia="Times New Roman" w:hAnsi="Open Sans" w:cs="Open Sans"/>
          <w:lang w:eastAsia="pl-PL"/>
        </w:rPr>
        <w:t>b) dysponowanie odpowiednim potencjałem technicznym:</w:t>
      </w:r>
    </w:p>
    <w:p w14:paraId="6010FD50" w14:textId="6109A684" w:rsidR="00D94574" w:rsidRDefault="00EC30AA" w:rsidP="00D94574">
      <w:pPr>
        <w:pStyle w:val="Default"/>
        <w:jc w:val="both"/>
        <w:rPr>
          <w:rFonts w:ascii="Open Sans" w:hAnsi="Open Sans" w:cs="Open Sans"/>
          <w:color w:val="auto"/>
          <w:sz w:val="22"/>
          <w:szCs w:val="22"/>
        </w:rPr>
      </w:pPr>
      <w:r w:rsidRPr="00EC30AA">
        <w:rPr>
          <w:rFonts w:ascii="Open Sans" w:hAnsi="Open Sans" w:cs="Open Sans"/>
          <w:color w:val="auto"/>
          <w:sz w:val="22"/>
          <w:szCs w:val="22"/>
        </w:rPr>
        <w:t>Wykonawca spełni warunek, jeżeli wykaże, że dysponuje odpowiednim potencjałem technicznym. Zamawiający uzna ten warunek za spełniony jeśli Wykonawca wykaże, że dysponuje odpowiednim transportem (minimum 1 samochód) spełniający wymagania Zamawiającego, tj. samochód o ładowności nie mniejszej niż 24 Mg i objętości skrzyni ładunkowej powyżej 90 m</w:t>
      </w:r>
      <w:r w:rsidRPr="00EC30AA">
        <w:rPr>
          <w:rFonts w:ascii="Open Sans" w:hAnsi="Open Sans" w:cs="Open Sans"/>
          <w:color w:val="auto"/>
          <w:sz w:val="22"/>
          <w:szCs w:val="22"/>
          <w:vertAlign w:val="superscript"/>
        </w:rPr>
        <w:t>3</w:t>
      </w:r>
      <w:r w:rsidRPr="00EC30AA">
        <w:rPr>
          <w:rFonts w:ascii="Open Sans" w:hAnsi="Open Sans" w:cs="Open Sans"/>
          <w:color w:val="auto"/>
          <w:sz w:val="22"/>
          <w:szCs w:val="22"/>
        </w:rPr>
        <w:t xml:space="preserve">. Waga pojazdu wjeżdżającego (pusty pojazd do załadunku) </w:t>
      </w:r>
      <w:r w:rsidR="00717FF6">
        <w:rPr>
          <w:rFonts w:ascii="Open Sans" w:hAnsi="Open Sans" w:cs="Open Sans"/>
          <w:color w:val="auto"/>
          <w:sz w:val="22"/>
          <w:szCs w:val="22"/>
        </w:rPr>
        <w:br/>
      </w:r>
      <w:r w:rsidRPr="00EC30AA">
        <w:rPr>
          <w:rFonts w:ascii="Open Sans" w:hAnsi="Open Sans" w:cs="Open Sans"/>
          <w:color w:val="auto"/>
          <w:sz w:val="22"/>
          <w:szCs w:val="22"/>
        </w:rPr>
        <w:t>na teren RZOO Sianów nie może przekraczać 20 Mg oraz odległość pomiędzy skrajnymi osiami pojazdu nie mogą przekraczać długości 17,5 m.</w:t>
      </w:r>
    </w:p>
    <w:p w14:paraId="0B4378AD" w14:textId="4175A5FF" w:rsidR="00EC30AA" w:rsidRDefault="00EC30AA" w:rsidP="00D94574">
      <w:pPr>
        <w:pStyle w:val="Default"/>
        <w:jc w:val="both"/>
        <w:rPr>
          <w:rFonts w:ascii="Open Sans" w:hAnsi="Open Sans" w:cs="Open Sans"/>
          <w:color w:val="auto"/>
          <w:sz w:val="22"/>
          <w:szCs w:val="22"/>
        </w:rPr>
      </w:pPr>
    </w:p>
    <w:p w14:paraId="596DF87C" w14:textId="77777777" w:rsidR="000F1EE4" w:rsidRPr="00EC30AA" w:rsidRDefault="000F1EE4" w:rsidP="00D94574">
      <w:pPr>
        <w:pStyle w:val="Default"/>
        <w:jc w:val="both"/>
        <w:rPr>
          <w:rFonts w:ascii="Open Sans" w:hAnsi="Open Sans" w:cs="Open Sans"/>
          <w:color w:val="auto"/>
          <w:sz w:val="22"/>
          <w:szCs w:val="22"/>
        </w:rPr>
      </w:pPr>
    </w:p>
    <w:p w14:paraId="4A5D2D79" w14:textId="4A45ED65" w:rsidR="00D94574" w:rsidRPr="00717FF6" w:rsidRDefault="00D94574" w:rsidP="00D94574">
      <w:pPr>
        <w:jc w:val="both"/>
        <w:rPr>
          <w:rFonts w:ascii="Open Sans" w:eastAsia="Times New Roman" w:hAnsi="Open Sans" w:cs="Open Sans"/>
          <w:lang w:eastAsia="pl-PL"/>
        </w:rPr>
      </w:pPr>
      <w:r w:rsidRPr="00717FF6">
        <w:rPr>
          <w:rFonts w:ascii="Open Sans" w:eastAsia="Times New Roman" w:hAnsi="Open Sans" w:cs="Open Sans"/>
          <w:lang w:eastAsia="pl-PL"/>
        </w:rPr>
        <w:t>Zamawiający wymaga wykazania przez Wykonawcę spełnienia warunków określonych w art. 112 ust. 2 pkt. 2)  ustawy PZP dotyczących uprawnień do prowadzenia określonej działalności gospodarczej lub zawodowej, o ile wynika to z odrębnych przepisów:</w:t>
      </w:r>
    </w:p>
    <w:p w14:paraId="73A64967" w14:textId="1AEFAFD3" w:rsidR="00D94574" w:rsidRPr="001D20C3" w:rsidRDefault="006674DC" w:rsidP="00D94574">
      <w:pPr>
        <w:jc w:val="both"/>
        <w:rPr>
          <w:rFonts w:ascii="Open Sans" w:hAnsi="Open Sans" w:cs="Open Sans"/>
        </w:rPr>
      </w:pPr>
      <w:r w:rsidRPr="006674DC">
        <w:rPr>
          <w:rFonts w:ascii="Open Sans" w:hAnsi="Open Sans" w:cs="Open Sans"/>
        </w:rPr>
        <w:t>Zamawiający uzna ten warunek za spełniony, jeśli Wykonawca wykaże, że posiada:</w:t>
      </w:r>
    </w:p>
    <w:p w14:paraId="4D5AFB70" w14:textId="6AE28682" w:rsidR="00D94574" w:rsidRPr="006674DC" w:rsidRDefault="00D94574" w:rsidP="00D94574">
      <w:pPr>
        <w:spacing w:line="240" w:lineRule="auto"/>
        <w:jc w:val="both"/>
        <w:rPr>
          <w:rFonts w:ascii="Open Sans" w:eastAsia="Times New Roman" w:hAnsi="Open Sans" w:cs="Open Sans"/>
          <w:lang w:eastAsia="pl-PL"/>
        </w:rPr>
      </w:pPr>
      <w:r w:rsidRPr="006674DC">
        <w:rPr>
          <w:rFonts w:ascii="Open Sans" w:eastAsia="Times New Roman" w:hAnsi="Open Sans" w:cs="Open Sans"/>
          <w:lang w:eastAsia="pl-PL"/>
        </w:rPr>
        <w:t xml:space="preserve">c) </w:t>
      </w:r>
      <w:bookmarkStart w:id="15" w:name="_Hlk115090727"/>
      <w:r w:rsidR="006674DC" w:rsidRPr="006674DC">
        <w:rPr>
          <w:rFonts w:ascii="Open Sans" w:eastAsia="Times New Roman" w:hAnsi="Open Sans" w:cs="Open Sans"/>
          <w:lang w:eastAsia="pl-PL"/>
        </w:rPr>
        <w:t xml:space="preserve">aktualny wpis do rejestru BDO </w:t>
      </w:r>
      <w:bookmarkEnd w:id="15"/>
      <w:r w:rsidR="006674DC" w:rsidRPr="006674DC">
        <w:rPr>
          <w:rFonts w:ascii="Open Sans" w:eastAsia="Times New Roman" w:hAnsi="Open Sans" w:cs="Open Sans"/>
          <w:lang w:eastAsia="pl-PL"/>
        </w:rPr>
        <w:t xml:space="preserve">w zakresie transportu i zagospodarowania odpadów </w:t>
      </w:r>
      <w:r w:rsidR="000F1EE4">
        <w:rPr>
          <w:rFonts w:ascii="Open Sans" w:eastAsia="Times New Roman" w:hAnsi="Open Sans" w:cs="Open Sans"/>
          <w:lang w:eastAsia="pl-PL"/>
        </w:rPr>
        <w:br/>
      </w:r>
      <w:r w:rsidR="006674DC" w:rsidRPr="006674DC">
        <w:rPr>
          <w:rFonts w:ascii="Open Sans" w:eastAsia="Times New Roman" w:hAnsi="Open Sans" w:cs="Open Sans"/>
          <w:lang w:eastAsia="pl-PL"/>
        </w:rPr>
        <w:t>o kodzie 19 05 03 w procesie wymienionym w Rozdziale II SWZ  Opis Przedmiotu Zamówienia,</w:t>
      </w:r>
      <w:r w:rsidRPr="006674DC">
        <w:rPr>
          <w:rFonts w:ascii="Open Sans" w:eastAsia="Times New Roman" w:hAnsi="Open Sans" w:cs="Open Sans"/>
          <w:lang w:eastAsia="pl-PL"/>
        </w:rPr>
        <w:t xml:space="preserve"> </w:t>
      </w:r>
      <w:bookmarkStart w:id="16" w:name="_Hlk89676584"/>
    </w:p>
    <w:bookmarkEnd w:id="16"/>
    <w:p w14:paraId="32E2A76E" w14:textId="1F405C56" w:rsidR="00D94574" w:rsidRPr="006674DC" w:rsidRDefault="00D94574" w:rsidP="006674DC">
      <w:pPr>
        <w:spacing w:line="240" w:lineRule="auto"/>
        <w:jc w:val="both"/>
        <w:rPr>
          <w:rFonts w:ascii="Open Sans" w:eastAsia="Times New Roman" w:hAnsi="Open Sans" w:cs="Open Sans"/>
          <w:lang w:eastAsia="pl-PL"/>
        </w:rPr>
      </w:pPr>
      <w:r w:rsidRPr="006674DC">
        <w:rPr>
          <w:rFonts w:ascii="Open Sans" w:eastAsia="Times New Roman" w:hAnsi="Open Sans" w:cs="Open Sans"/>
          <w:lang w:eastAsia="pl-PL"/>
        </w:rPr>
        <w:t xml:space="preserve">d) </w:t>
      </w:r>
      <w:r w:rsidR="006674DC" w:rsidRPr="006674DC">
        <w:rPr>
          <w:rFonts w:ascii="Open Sans" w:eastAsia="Times New Roman" w:hAnsi="Open Sans" w:cs="Open Sans"/>
          <w:lang w:eastAsia="pl-PL"/>
        </w:rPr>
        <w:t xml:space="preserve">aktualną decyzję na prowadzenie działalności w zakresie przetwarzania w ramach odzysku  odpadów o kodzie 19 05 03 zgodnie z ustawą z dnia 14 grudnia 2012 r. </w:t>
      </w:r>
      <w:r w:rsidR="006674DC">
        <w:rPr>
          <w:rFonts w:ascii="Open Sans" w:eastAsia="Times New Roman" w:hAnsi="Open Sans" w:cs="Open Sans"/>
          <w:lang w:eastAsia="pl-PL"/>
        </w:rPr>
        <w:br/>
      </w:r>
      <w:r w:rsidR="006674DC" w:rsidRPr="006674DC">
        <w:rPr>
          <w:rFonts w:ascii="Open Sans" w:eastAsia="Times New Roman" w:hAnsi="Open Sans" w:cs="Open Sans"/>
          <w:lang w:eastAsia="pl-PL"/>
        </w:rPr>
        <w:t xml:space="preserve">o odpadach dla instalacji docelowej i ewentualnej instalacji pośredniej, także złożenia oświadczenia, że spełnia wymagania nałożone ustawą z dnia 20 lipca 2018r. o zmianie ustawy o odpadach oraz niektórych innych ustaw (Dz. U. 2018, poz. 1592)  oraz ustawą </w:t>
      </w:r>
      <w:r w:rsidR="006674DC">
        <w:rPr>
          <w:rFonts w:ascii="Open Sans" w:eastAsia="Times New Roman" w:hAnsi="Open Sans" w:cs="Open Sans"/>
          <w:lang w:eastAsia="pl-PL"/>
        </w:rPr>
        <w:br/>
      </w:r>
      <w:r w:rsidR="006674DC" w:rsidRPr="006674DC">
        <w:rPr>
          <w:rFonts w:ascii="Open Sans" w:eastAsia="Times New Roman" w:hAnsi="Open Sans" w:cs="Open Sans"/>
          <w:lang w:eastAsia="pl-PL"/>
        </w:rPr>
        <w:t xml:space="preserve">z dnia 19 lipca 2019 roku o zmianie ustawy o utrzymaniu czystości i porządku w gminach oraz niektórych innych ustaw (Dz.U. 2019 poz. 1579) i w związku z tym przedłożyło </w:t>
      </w:r>
      <w:r w:rsidR="006674DC">
        <w:rPr>
          <w:rFonts w:ascii="Open Sans" w:eastAsia="Times New Roman" w:hAnsi="Open Sans" w:cs="Open Sans"/>
          <w:lang w:eastAsia="pl-PL"/>
        </w:rPr>
        <w:br/>
      </w:r>
      <w:r w:rsidR="006674DC" w:rsidRPr="006674DC">
        <w:rPr>
          <w:rFonts w:ascii="Open Sans" w:eastAsia="Times New Roman" w:hAnsi="Open Sans" w:cs="Open Sans"/>
          <w:lang w:eastAsia="pl-PL"/>
        </w:rPr>
        <w:t>do 5.03.2020 r. wniosek w zakresie gospodarowania odpadami, zgodny z wymaganiami ww. ustawy.</w:t>
      </w:r>
    </w:p>
    <w:p w14:paraId="587DBCB4" w14:textId="77777777" w:rsidR="002E2AC6" w:rsidRDefault="002E2AC6" w:rsidP="002E2AC6">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6837A4">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7"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5C812147" w:rsidR="0064740B" w:rsidRPr="00592A30" w:rsidRDefault="0064740B" w:rsidP="0064740B">
      <w:pPr>
        <w:spacing w:after="0" w:line="276" w:lineRule="auto"/>
        <w:ind w:left="360"/>
        <w:jc w:val="both"/>
        <w:rPr>
          <w:rFonts w:ascii="Open Sans" w:eastAsia="Times New Roman" w:hAnsi="Open Sans" w:cs="Open Sans"/>
          <w:color w:val="000000" w:themeColor="text1"/>
          <w:lang w:eastAsia="pl-PL"/>
        </w:rPr>
      </w:pPr>
      <w:bookmarkStart w:id="18" w:name="_Hlk115090663"/>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9" w:name="_Hlk77625575"/>
      <w:r w:rsidRPr="0064740B">
        <w:rPr>
          <w:rFonts w:ascii="Open Sans" w:eastAsia="Times New Roman" w:hAnsi="Open Sans" w:cs="Open Sans"/>
          <w:color w:val="000000"/>
          <w:lang w:eastAsia="pl-PL"/>
        </w:rPr>
        <w:t xml:space="preserve">Wykaz  </w:t>
      </w:r>
      <w:bookmarkEnd w:id="18"/>
      <w:r w:rsidR="008A0BE7">
        <w:rPr>
          <w:rFonts w:ascii="Open Sans" w:eastAsia="Times New Roman" w:hAnsi="Open Sans" w:cs="Open Sans"/>
          <w:color w:val="000000"/>
          <w:lang w:eastAsia="pl-PL"/>
        </w:rPr>
        <w:t xml:space="preserve">potencjału technicznego </w:t>
      </w:r>
      <w:r w:rsidRPr="0064740B">
        <w:rPr>
          <w:rFonts w:ascii="Open Sans" w:eastAsia="Times New Roman" w:hAnsi="Open Sans" w:cs="Open Sans"/>
          <w:color w:val="000000"/>
          <w:lang w:eastAsia="pl-PL"/>
        </w:rPr>
        <w:t xml:space="preserve">   </w:t>
      </w:r>
      <w:r w:rsidRPr="00592A30">
        <w:rPr>
          <w:rFonts w:ascii="Open Sans" w:eastAsia="Times New Roman" w:hAnsi="Open Sans" w:cs="Open Sans"/>
          <w:color w:val="000000" w:themeColor="text1"/>
          <w:lang w:eastAsia="pl-PL"/>
        </w:rPr>
        <w:t>- Załącznik nr 4 do SWZ</w:t>
      </w:r>
    </w:p>
    <w:p w14:paraId="455FF4D2" w14:textId="66845FEC" w:rsidR="00010FF0" w:rsidRDefault="00010FF0" w:rsidP="00EA00B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4</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art. 7 ust. 1  ustawy o szczególnych rozwiązaniach w zakresie przeciwdziałania wspieraniu agresji na Ukrainę oraz służących ochronie bezpieczeństwa</w:t>
      </w:r>
      <w:r w:rsidR="00E0161F">
        <w:rPr>
          <w:rFonts w:ascii="Open Sans" w:eastAsia="Times New Roman" w:hAnsi="Open Sans" w:cs="Open Sans"/>
          <w:color w:val="000000"/>
          <w:lang w:eastAsia="pl-PL"/>
        </w:rPr>
        <w:br/>
        <w:t>n</w:t>
      </w:r>
      <w:r w:rsidRPr="00010FF0">
        <w:rPr>
          <w:rFonts w:ascii="Open Sans" w:eastAsia="Times New Roman" w:hAnsi="Open Sans" w:cs="Open Sans"/>
          <w:color w:val="000000"/>
          <w:lang w:eastAsia="pl-PL"/>
        </w:rPr>
        <w:t>arodowego</w:t>
      </w:r>
      <w:r w:rsidR="00E0161F">
        <w:rPr>
          <w:rFonts w:ascii="Open Sans" w:eastAsia="Times New Roman" w:hAnsi="Open Sans" w:cs="Open Sans"/>
          <w:color w:val="000000"/>
          <w:lang w:eastAsia="pl-PL"/>
        </w:rPr>
        <w:t xml:space="preserve"> - załącznik nr 6</w:t>
      </w:r>
      <w:r w:rsidR="00FD15DD">
        <w:rPr>
          <w:rFonts w:ascii="Open Sans" w:eastAsia="Times New Roman" w:hAnsi="Open Sans" w:cs="Open Sans"/>
          <w:color w:val="000000"/>
          <w:lang w:eastAsia="pl-PL"/>
        </w:rPr>
        <w:t xml:space="preserve"> do SWZ</w:t>
      </w:r>
      <w:r w:rsidR="00E0161F">
        <w:rPr>
          <w:rFonts w:ascii="Open Sans" w:eastAsia="Times New Roman" w:hAnsi="Open Sans" w:cs="Open Sans"/>
          <w:color w:val="000000"/>
          <w:lang w:eastAsia="pl-PL"/>
        </w:rPr>
        <w:t xml:space="preserve">. </w:t>
      </w:r>
    </w:p>
    <w:p w14:paraId="21E4D390" w14:textId="2B3C3341" w:rsidR="00010FF0" w:rsidRPr="00010FF0" w:rsidRDefault="00010FF0"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5</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5 lit. k o braku podstaw do wykluczenia z postępowania  </w:t>
      </w:r>
    </w:p>
    <w:p w14:paraId="6F52479F" w14:textId="68E29EF9" w:rsidR="00010FF0" w:rsidRDefault="00010FF0" w:rsidP="00010FF0">
      <w:pPr>
        <w:spacing w:after="0" w:line="276" w:lineRule="auto"/>
        <w:ind w:left="360"/>
        <w:jc w:val="both"/>
        <w:rPr>
          <w:rFonts w:ascii="Open Sans" w:eastAsia="Times New Roman" w:hAnsi="Open Sans" w:cs="Open Sans"/>
          <w:color w:val="000000"/>
          <w:lang w:eastAsia="pl-PL"/>
        </w:rPr>
      </w:pPr>
      <w:r w:rsidRPr="00010FF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sidR="007824E9">
        <w:rPr>
          <w:rFonts w:ascii="Open Sans" w:eastAsia="Times New Roman" w:hAnsi="Open Sans" w:cs="Open Sans"/>
          <w:color w:val="000000"/>
          <w:lang w:eastAsia="pl-PL"/>
        </w:rPr>
        <w:t xml:space="preserve"> – załącznik nr 7</w:t>
      </w:r>
      <w:r w:rsidR="00FD15DD">
        <w:rPr>
          <w:rFonts w:ascii="Open Sans" w:eastAsia="Times New Roman" w:hAnsi="Open Sans" w:cs="Open Sans"/>
          <w:color w:val="000000"/>
          <w:lang w:eastAsia="pl-PL"/>
        </w:rPr>
        <w:t xml:space="preserve"> do SWZ</w:t>
      </w:r>
      <w:r w:rsidR="007824E9">
        <w:rPr>
          <w:rFonts w:ascii="Open Sans" w:eastAsia="Times New Roman" w:hAnsi="Open Sans" w:cs="Open Sans"/>
          <w:color w:val="000000"/>
          <w:lang w:eastAsia="pl-PL"/>
        </w:rPr>
        <w:t>.</w:t>
      </w:r>
    </w:p>
    <w:p w14:paraId="4AE255AD" w14:textId="30B3F5FB" w:rsidR="00503139" w:rsidRPr="007824E9" w:rsidRDefault="00503139" w:rsidP="00010FF0">
      <w:pPr>
        <w:spacing w:after="0" w:line="276" w:lineRule="auto"/>
        <w:ind w:left="360"/>
        <w:jc w:val="both"/>
        <w:rPr>
          <w:rFonts w:ascii="Open Sans" w:eastAsia="Times New Roman" w:hAnsi="Open Sans" w:cs="Open Sans"/>
          <w:color w:val="000000" w:themeColor="text1"/>
          <w:lang w:eastAsia="pl-PL"/>
        </w:rPr>
      </w:pPr>
      <w:r w:rsidRPr="00503139">
        <w:rPr>
          <w:rFonts w:ascii="Open Sans" w:eastAsia="Times New Roman" w:hAnsi="Open Sans" w:cs="Open Sans"/>
          <w:color w:val="000000"/>
          <w:lang w:eastAsia="pl-PL"/>
        </w:rPr>
        <w:t>8.4.</w:t>
      </w:r>
      <w:r>
        <w:rPr>
          <w:rFonts w:ascii="Open Sans" w:eastAsia="Times New Roman" w:hAnsi="Open Sans" w:cs="Open Sans"/>
          <w:color w:val="000000"/>
          <w:lang w:eastAsia="pl-PL"/>
        </w:rPr>
        <w:t>6</w:t>
      </w:r>
      <w:r w:rsidRPr="00503139">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usług -</w:t>
      </w:r>
      <w:r w:rsidRPr="007824E9">
        <w:rPr>
          <w:rFonts w:ascii="Open Sans" w:eastAsia="Times New Roman" w:hAnsi="Open Sans" w:cs="Open Sans"/>
          <w:color w:val="000000" w:themeColor="text1"/>
          <w:lang w:eastAsia="pl-PL"/>
        </w:rPr>
        <w:t>załącznik nr</w:t>
      </w:r>
      <w:r w:rsidR="007824E9" w:rsidRPr="007824E9">
        <w:rPr>
          <w:rFonts w:ascii="Open Sans" w:eastAsia="Times New Roman" w:hAnsi="Open Sans" w:cs="Open Sans"/>
          <w:color w:val="000000" w:themeColor="text1"/>
          <w:lang w:eastAsia="pl-PL"/>
        </w:rPr>
        <w:t xml:space="preserve"> 5</w:t>
      </w:r>
      <w:r w:rsidR="009F6B4E">
        <w:rPr>
          <w:rFonts w:ascii="Open Sans" w:eastAsia="Times New Roman" w:hAnsi="Open Sans" w:cs="Open Sans"/>
          <w:color w:val="000000" w:themeColor="text1"/>
          <w:lang w:eastAsia="pl-PL"/>
        </w:rPr>
        <w:t xml:space="preserve"> do SWZ</w:t>
      </w:r>
      <w:r w:rsidR="007824E9" w:rsidRPr="007824E9">
        <w:rPr>
          <w:rFonts w:ascii="Open Sans" w:eastAsia="Times New Roman" w:hAnsi="Open Sans" w:cs="Open Sans"/>
          <w:color w:val="000000" w:themeColor="text1"/>
          <w:lang w:eastAsia="pl-PL"/>
        </w:rPr>
        <w:t>.</w:t>
      </w:r>
    </w:p>
    <w:p w14:paraId="3D02EA84" w14:textId="05CFDB3A" w:rsidR="00503139" w:rsidRPr="007824E9" w:rsidRDefault="00503139" w:rsidP="00D06E6B">
      <w:pPr>
        <w:spacing w:after="0" w:line="276" w:lineRule="auto"/>
        <w:ind w:left="360"/>
        <w:jc w:val="both"/>
        <w:rPr>
          <w:rFonts w:ascii="Open Sans" w:eastAsia="Times New Roman" w:hAnsi="Open Sans" w:cs="Open Sans"/>
          <w:color w:val="000000" w:themeColor="text1"/>
          <w:lang w:eastAsia="pl-PL"/>
        </w:rPr>
      </w:pPr>
      <w:r w:rsidRPr="007824E9">
        <w:rPr>
          <w:rFonts w:ascii="Open Sans" w:eastAsia="Times New Roman" w:hAnsi="Open Sans" w:cs="Open Sans"/>
          <w:color w:val="000000" w:themeColor="text1"/>
          <w:lang w:eastAsia="pl-PL"/>
        </w:rPr>
        <w:t xml:space="preserve">8.4.7. </w:t>
      </w:r>
      <w:r w:rsidR="00AA09FD">
        <w:rPr>
          <w:rFonts w:ascii="Open Sans" w:eastAsia="Times New Roman" w:hAnsi="Open Sans" w:cs="Open Sans"/>
          <w:color w:val="000000" w:themeColor="text1"/>
          <w:lang w:eastAsia="pl-PL"/>
        </w:rPr>
        <w:t>A</w:t>
      </w:r>
      <w:r w:rsidR="00D06E6B" w:rsidRPr="007824E9">
        <w:rPr>
          <w:rFonts w:ascii="Open Sans" w:eastAsia="Times New Roman" w:hAnsi="Open Sans" w:cs="Open Sans"/>
          <w:color w:val="000000" w:themeColor="text1"/>
          <w:lang w:eastAsia="pl-PL"/>
        </w:rPr>
        <w:t xml:space="preserve">ktualny wpis do rejestru BDO w zakresie transportu i zagospodarowania odpadów o kodzie 19 05 03 w procesie wymienionym w Rozdziale II SWZ  Opis Przedmiotu Zamówienia, </w:t>
      </w:r>
    </w:p>
    <w:p w14:paraId="0ACC8130" w14:textId="06902B55" w:rsidR="00503139" w:rsidRPr="00C45502" w:rsidRDefault="00503139" w:rsidP="00503139">
      <w:pPr>
        <w:spacing w:after="0" w:line="240" w:lineRule="auto"/>
        <w:ind w:left="360"/>
        <w:jc w:val="both"/>
        <w:rPr>
          <w:rFonts w:ascii="Open Sans" w:eastAsia="Times New Roman" w:hAnsi="Open Sans" w:cs="Open Sans"/>
          <w:color w:val="000000" w:themeColor="text1"/>
          <w:lang w:eastAsia="pl-PL"/>
        </w:rPr>
      </w:pPr>
      <w:r w:rsidRPr="007824E9">
        <w:rPr>
          <w:rFonts w:ascii="Open Sans" w:eastAsia="Times New Roman" w:hAnsi="Open Sans" w:cs="Open Sans"/>
          <w:color w:val="000000" w:themeColor="text1"/>
          <w:lang w:eastAsia="pl-PL"/>
        </w:rPr>
        <w:t xml:space="preserve">8.4.8. </w:t>
      </w:r>
      <w:r w:rsidR="00AA09FD">
        <w:rPr>
          <w:rFonts w:ascii="Open Sans" w:eastAsia="Times New Roman" w:hAnsi="Open Sans" w:cs="Open Sans"/>
          <w:color w:val="000000" w:themeColor="text1"/>
          <w:lang w:eastAsia="pl-PL"/>
        </w:rPr>
        <w:t>A</w:t>
      </w:r>
      <w:r w:rsidRPr="007824E9">
        <w:rPr>
          <w:rFonts w:ascii="Open Sans" w:eastAsia="Times New Roman" w:hAnsi="Open Sans" w:cs="Open Sans"/>
          <w:color w:val="000000" w:themeColor="text1"/>
          <w:lang w:eastAsia="pl-PL"/>
        </w:rPr>
        <w:t xml:space="preserve">ktualną decyzję </w:t>
      </w:r>
      <w:r w:rsidRPr="00C45502">
        <w:rPr>
          <w:rFonts w:ascii="Open Sans" w:eastAsia="Times New Roman" w:hAnsi="Open Sans" w:cs="Open Sans"/>
          <w:color w:val="000000" w:themeColor="text1"/>
          <w:lang w:eastAsia="pl-PL"/>
        </w:rPr>
        <w:t xml:space="preserve">na prowadzenie działalności w zakresie przetwarzania </w:t>
      </w:r>
      <w:r w:rsidRPr="00C45502">
        <w:rPr>
          <w:rFonts w:ascii="Open Sans" w:eastAsia="Times New Roman" w:hAnsi="Open Sans" w:cs="Open Sans"/>
          <w:color w:val="000000" w:themeColor="text1"/>
          <w:lang w:eastAsia="pl-PL"/>
        </w:rPr>
        <w:br/>
        <w:t xml:space="preserve">w ramach odzysku  odpadów o kodzie 19 05 03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utrzymaniu czystości </w:t>
      </w:r>
      <w:r w:rsidR="00D70BDD">
        <w:rPr>
          <w:rFonts w:ascii="Open Sans" w:eastAsia="Times New Roman" w:hAnsi="Open Sans" w:cs="Open Sans"/>
          <w:color w:val="000000" w:themeColor="text1"/>
          <w:lang w:eastAsia="pl-PL"/>
        </w:rPr>
        <w:br/>
      </w:r>
      <w:r w:rsidRPr="00C45502">
        <w:rPr>
          <w:rFonts w:ascii="Open Sans" w:eastAsia="Times New Roman" w:hAnsi="Open Sans" w:cs="Open Sans"/>
          <w:color w:val="000000" w:themeColor="text1"/>
          <w:lang w:eastAsia="pl-PL"/>
        </w:rPr>
        <w:t>i porządku w gminach oraz niektórych innych ustaw (Dz.U. 2019 poz. 1579) i w związku z tym przedłożyło do 5.03.2020 r. wniosek w zakresie gospodarowania odpadami, zgodny z wymaganiami ww. ustawy.</w:t>
      </w:r>
    </w:p>
    <w:bookmarkEnd w:id="17"/>
    <w:bookmarkEnd w:id="19"/>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4DD96C8E" w:rsid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nie ma przepisów o oświadczeniu pod przysięgą, złożone przed organem sądowym lub administracyjnym, notariuszem, organem samorządu zawodowego 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64740B">
      <w:pPr>
        <w:spacing w:after="0" w:line="276" w:lineRule="auto"/>
        <w:ind w:left="360"/>
        <w:jc w:val="both"/>
        <w:rPr>
          <w:rFonts w:ascii="Open Sans" w:eastAsia="Times New Roman" w:hAnsi="Open Sans" w:cs="Open Sans"/>
          <w:lang w:eastAsia="pl-PL"/>
        </w:rPr>
      </w:pPr>
      <w:r w:rsidRPr="007E7F3E">
        <w:rPr>
          <w:noProof/>
        </w:rPr>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0"/>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6628C4"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1"/>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6628C4"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1BA46BF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13.1. Wykonawca podaje cenę za realizację przedmiotu zamówienia zgodnie </w:t>
      </w:r>
    </w:p>
    <w:p w14:paraId="0DCEBBC0"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042FD0CF"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13.7. Jeżeli została złożona oferta, której wybór prowadziłby do powstania </w:t>
      </w:r>
    </w:p>
    <w:p w14:paraId="396A453B"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u zamawiającego obowiązku podatkowego zgodnie z ustawą z dnia 11 marca 2004 r. o podatku od towarów i usług, (Dz. U. z 2020 r.,  poz. 106, 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4ABFB149" w14:textId="41376718" w:rsidR="00C44339" w:rsidRDefault="00C44339" w:rsidP="00745894">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Zamawiający nie wymaga od Wykonawców wniesienia wadium. </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2F2A23E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EC3C47">
        <w:rPr>
          <w:rFonts w:ascii="Open Sans" w:eastAsia="Times New Roman" w:hAnsi="Open Sans" w:cs="Open Sans"/>
          <w:color w:val="FF0000"/>
          <w:lang w:eastAsia="pl-PL"/>
        </w:rPr>
        <w:t>03.11.</w:t>
      </w:r>
      <w:r w:rsidR="00F02A44" w:rsidRPr="00F02A44">
        <w:rPr>
          <w:rFonts w:ascii="Open Sans" w:eastAsia="Times New Roman" w:hAnsi="Open Sans" w:cs="Open Sans"/>
          <w:color w:val="FF0000"/>
          <w:lang w:eastAsia="pl-PL"/>
        </w:rPr>
        <w:t xml:space="preserve">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2B5A25C0"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910A68">
        <w:rPr>
          <w:rFonts w:ascii="Open Sans" w:eastAsia="Times New Roman" w:hAnsi="Open Sans" w:cs="Open Sans"/>
          <w:color w:val="FF0000"/>
          <w:lang w:eastAsia="pl-PL"/>
        </w:rPr>
        <w:t>05.10.</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w:t>
      </w:r>
      <w:r w:rsidR="00910A6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:00.</w:t>
      </w:r>
    </w:p>
    <w:p w14:paraId="6F46E64A" w14:textId="1CE6BB4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910A68">
        <w:rPr>
          <w:rFonts w:ascii="Open Sans" w:eastAsia="Times New Roman" w:hAnsi="Open Sans" w:cs="Open Sans"/>
          <w:color w:val="FF0000"/>
          <w:lang w:eastAsia="pl-PL"/>
        </w:rPr>
        <w:t>05.10</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w:t>
      </w:r>
      <w:r w:rsidR="00910A6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676377E3" w14:textId="24FB2A71"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 niniejszym postępowaniu przy wyborze najkorzystniejszej oferty Zamawiający będzie kierował się niżej podanym kryterium i jego wagą:</w:t>
      </w:r>
    </w:p>
    <w:p w14:paraId="6DFB26F0"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Cena całego zamówienia PC 100% = 100 punktów,</w:t>
      </w:r>
    </w:p>
    <w:p w14:paraId="5711BF78"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Zamawiający przyjmuje 1% = 1 punkt,</w:t>
      </w:r>
    </w:p>
    <w:p w14:paraId="5EEB4937"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Wykonawca może otrzymać maksymalnie 100 punktów.</w:t>
      </w:r>
    </w:p>
    <w:p w14:paraId="0364AF08" w14:textId="77777777" w:rsidR="00806D37" w:rsidRPr="00806D37" w:rsidRDefault="00806D37" w:rsidP="00806D37">
      <w:pPr>
        <w:spacing w:after="0" w:line="276" w:lineRule="auto"/>
        <w:rPr>
          <w:rFonts w:ascii="Open Sans" w:eastAsia="Times New Roman" w:hAnsi="Open Sans" w:cs="Open Sans"/>
          <w:lang w:eastAsia="pl-PL"/>
        </w:rPr>
      </w:pPr>
    </w:p>
    <w:p w14:paraId="0F1F3B31" w14:textId="22FEBE1C"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Kryterium cena całego zamówienia (PC)– waga 100 punktów.</w:t>
      </w:r>
    </w:p>
    <w:p w14:paraId="3C2E7CF9" w14:textId="0AE98830"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Zamawiający przy wyborze kierować się będzie kryterium najniższej ceny.</w:t>
      </w:r>
    </w:p>
    <w:p w14:paraId="5E7D42CF" w14:textId="03CD11DF"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Kryterium cena całego zamówienia będzie rozpatrywane na podstawie ceny brutto </w:t>
      </w:r>
    </w:p>
    <w:p w14:paraId="0678DDB0" w14:textId="77777777"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 wykonanie przedmiotu zamówienia, podanej przez Wykonawcę w „Formularzu ofertowym”. </w:t>
      </w:r>
    </w:p>
    <w:p w14:paraId="7876FCF2" w14:textId="22B89BC5" w:rsidR="00806D37" w:rsidRPr="00806D37" w:rsidRDefault="00806D37" w:rsidP="00AF5AB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Ocena kryterium cena całego zamówienia obliczona zostanie zgodnie ze wzorem:</w:t>
      </w:r>
    </w:p>
    <w:p w14:paraId="743B31A0" w14:textId="77777777" w:rsidR="00AF5ABC" w:rsidRDefault="00AF5ABC" w:rsidP="00806D37">
      <w:pPr>
        <w:spacing w:after="0" w:line="276" w:lineRule="auto"/>
        <w:rPr>
          <w:rFonts w:ascii="Open Sans" w:eastAsia="Times New Roman" w:hAnsi="Open Sans" w:cs="Open Sans"/>
          <w:lang w:eastAsia="pl-PL"/>
        </w:rPr>
      </w:pPr>
    </w:p>
    <w:p w14:paraId="07D2B55F" w14:textId="1F3CA2B8"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Najniższa cena brutto z ocenianych ofert</w:t>
      </w:r>
    </w:p>
    <w:p w14:paraId="3984AEE4"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 100 = ilość uzyskanych punktów</w:t>
      </w:r>
    </w:p>
    <w:p w14:paraId="32362F34" w14:textId="77777777"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Cena brutto badanej oferty</w:t>
      </w:r>
    </w:p>
    <w:p w14:paraId="63BDB794" w14:textId="77777777" w:rsidR="00806D37" w:rsidRPr="00806D37" w:rsidRDefault="00806D37" w:rsidP="00806D37">
      <w:pPr>
        <w:spacing w:after="0" w:line="276" w:lineRule="auto"/>
        <w:rPr>
          <w:rFonts w:ascii="Open Sans" w:eastAsia="Times New Roman" w:hAnsi="Open Sans" w:cs="Open Sans"/>
          <w:lang w:eastAsia="pl-PL"/>
        </w:rPr>
      </w:pPr>
    </w:p>
    <w:p w14:paraId="003892DE" w14:textId="036B438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Podsumowanie kryteriów.</w:t>
      </w:r>
    </w:p>
    <w:p w14:paraId="156709EB" w14:textId="0FCC45B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 ofertę najkorzystniejszą uznana zostanie Oferta Wykonawcy, która uzyska największą ilość punktów. </w:t>
      </w:r>
    </w:p>
    <w:p w14:paraId="2CF449DA" w14:textId="6E375391"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Punktacja przyznawana ofertom w poszczególnych kryteriach, kryterium „cena”  będzie liczona z dokładnością do dwóch miejsc po przecinku. </w:t>
      </w:r>
    </w:p>
    <w:p w14:paraId="54610A88" w14:textId="5332E2AB"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428E4841" w14:textId="47C41154"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Jeżeli nie będzie można wybrać najkorzystniejszej oferty z uwagi na to, że zostały złożone oferty o takiej samej cenie, Zamawiający wezwie Wykonawców do złożenia ofert dodatkowych (art. 249 ustawy PZP). Wykonawcy, składając oferty dodatkowe, nie mogą zaoferować cen lub kosztów wyższych niż zaoferowane w złożonych ofertach</w:t>
      </w:r>
      <w:r w:rsidR="00915E6C">
        <w:rPr>
          <w:rFonts w:ascii="Open Sans" w:eastAsia="Times New Roman" w:hAnsi="Open Sans" w:cs="Open Sans"/>
          <w:lang w:eastAsia="pl-PL"/>
        </w:rPr>
        <w:t xml:space="preserve"> </w:t>
      </w:r>
      <w:r w:rsidRPr="00806D37">
        <w:rPr>
          <w:rFonts w:ascii="Open Sans" w:eastAsia="Times New Roman" w:hAnsi="Open Sans" w:cs="Open Sans"/>
          <w:lang w:eastAsia="pl-PL"/>
        </w:rPr>
        <w:t xml:space="preserve">(art. 251 ustawy). </w:t>
      </w: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2"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2"/>
      <w:r w:rsidRPr="0064740B">
        <w:rPr>
          <w:rFonts w:ascii="Open Sans" w:eastAsia="Times New Roman" w:hAnsi="Open Sans" w:cs="Open Sans"/>
          <w:color w:val="000000"/>
          <w:lang w:eastAsia="pl-PL"/>
        </w:rPr>
        <w:t>do zawarcia umowy, jeżeli nie wynika ono z treści oferty;</w:t>
      </w:r>
    </w:p>
    <w:p w14:paraId="27037CF5" w14:textId="00435109"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31886D4F" w14:textId="39C9A756" w:rsidR="0004677B" w:rsidRDefault="0004677B"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 xml:space="preserve">umowę ubezpieczenia OC w ramach prowadzonej przez siebie działalności </w:t>
      </w:r>
      <w:r>
        <w:rPr>
          <w:rFonts w:ascii="Open Sans" w:eastAsia="Times New Roman" w:hAnsi="Open Sans" w:cs="Open Sans"/>
          <w:color w:val="000000"/>
          <w:sz w:val="22"/>
          <w:szCs w:val="22"/>
          <w:lang w:eastAsia="pl-PL"/>
        </w:rPr>
        <w:br/>
        <w:t xml:space="preserve">na kwotę co najmniej 100.000,00 zł obowiązującą w okresie trwania umowy. </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32BFB9B0"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04677B">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0D21598C" w14:textId="1167AEC1" w:rsidR="00415B0C" w:rsidRPr="0064740B" w:rsidRDefault="00415B0C"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19.9. </w:t>
      </w:r>
      <w:r w:rsidRPr="00415B0C">
        <w:rPr>
          <w:rFonts w:ascii="Open Sans" w:eastAsia="Times New Roman" w:hAnsi="Open Sans" w:cs="Open Sans"/>
          <w:color w:val="000000"/>
          <w:lang w:eastAsia="pl-PL"/>
        </w:rPr>
        <w:t xml:space="preserve">Zamawiający dopuszcza możliwość ograniczenia zakresu zamówienia w postaci części usług stanowiącej do 60% ilości całego zamówienia, przy czym minimalna wielkość świadczenia wynosić będzie 40% wartości zamówienia.  </w:t>
      </w: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F019F8A" w:rsidR="00227459" w:rsidRDefault="00F52166" w:rsidP="00F52166">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223E1408"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w:t>
      </w:r>
      <w:r w:rsidR="00CB5AA3">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 xml:space="preserve"> r., poz. </w:t>
      </w:r>
      <w:r w:rsidR="00CB5AA3">
        <w:rPr>
          <w:rFonts w:ascii="Open Sans" w:eastAsia="Times New Roman" w:hAnsi="Open Sans" w:cs="Open Sans"/>
          <w:color w:val="000000"/>
          <w:sz w:val="21"/>
          <w:szCs w:val="21"/>
          <w:lang w:eastAsia="pl-PL"/>
        </w:rPr>
        <w:t xml:space="preserve">1710 </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82DF" w14:textId="77777777" w:rsidR="00705EA9" w:rsidRDefault="00705EA9" w:rsidP="00ED6C3D">
      <w:pPr>
        <w:spacing w:after="0" w:line="240" w:lineRule="auto"/>
      </w:pPr>
      <w:r>
        <w:separator/>
      </w:r>
    </w:p>
  </w:endnote>
  <w:endnote w:type="continuationSeparator" w:id="0">
    <w:p w14:paraId="5B164D66" w14:textId="77777777" w:rsidR="00705EA9" w:rsidRDefault="00705EA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49E9" w14:textId="77777777" w:rsidR="00705EA9" w:rsidRDefault="00705EA9" w:rsidP="00ED6C3D">
      <w:pPr>
        <w:spacing w:after="0" w:line="240" w:lineRule="auto"/>
      </w:pPr>
      <w:r>
        <w:separator/>
      </w:r>
    </w:p>
  </w:footnote>
  <w:footnote w:type="continuationSeparator" w:id="0">
    <w:p w14:paraId="09F5C554" w14:textId="77777777" w:rsidR="00705EA9" w:rsidRDefault="00705EA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F9689F"/>
    <w:multiLevelType w:val="hybridMultilevel"/>
    <w:tmpl w:val="E8965B0A"/>
    <w:lvl w:ilvl="0" w:tplc="07FCC2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0"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4"/>
  </w:num>
  <w:num w:numId="2" w16cid:durableId="1734237889">
    <w:abstractNumId w:val="54"/>
  </w:num>
  <w:num w:numId="3" w16cid:durableId="1762601270">
    <w:abstractNumId w:val="28"/>
  </w:num>
  <w:num w:numId="4" w16cid:durableId="242496862">
    <w:abstractNumId w:val="36"/>
  </w:num>
  <w:num w:numId="5" w16cid:durableId="18860222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50"/>
  </w:num>
  <w:num w:numId="7" w16cid:durableId="1175343309">
    <w:abstractNumId w:val="30"/>
  </w:num>
  <w:num w:numId="8" w16cid:durableId="1839879213">
    <w:abstractNumId w:val="29"/>
  </w:num>
  <w:num w:numId="9" w16cid:durableId="340743324">
    <w:abstractNumId w:val="53"/>
  </w:num>
  <w:num w:numId="10" w16cid:durableId="1817722967">
    <w:abstractNumId w:val="37"/>
  </w:num>
  <w:num w:numId="11" w16cid:durableId="1593049699">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5"/>
  </w:num>
  <w:num w:numId="13" w16cid:durableId="1678386865">
    <w:abstractNumId w:val="39"/>
  </w:num>
  <w:num w:numId="14" w16cid:durableId="1145512988">
    <w:abstractNumId w:val="57"/>
  </w:num>
  <w:num w:numId="15" w16cid:durableId="1047873456">
    <w:abstractNumId w:val="48"/>
  </w:num>
  <w:num w:numId="16" w16cid:durableId="1446776075">
    <w:abstractNumId w:val="51"/>
  </w:num>
  <w:num w:numId="17" w16cid:durableId="322515468">
    <w:abstractNumId w:val="42"/>
  </w:num>
  <w:num w:numId="18" w16cid:durableId="313147903">
    <w:abstractNumId w:val="24"/>
  </w:num>
  <w:num w:numId="19" w16cid:durableId="1913924812">
    <w:abstractNumId w:val="25"/>
  </w:num>
  <w:num w:numId="20" w16cid:durableId="483082360">
    <w:abstractNumId w:val="27"/>
  </w:num>
  <w:num w:numId="21" w16cid:durableId="425806819">
    <w:abstractNumId w:val="33"/>
  </w:num>
  <w:num w:numId="22" w16cid:durableId="2033723395">
    <w:abstractNumId w:val="52"/>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1"/>
  </w:num>
  <w:num w:numId="42" w16cid:durableId="503981012">
    <w:abstractNumId w:val="35"/>
  </w:num>
  <w:num w:numId="43" w16cid:durableId="1425152744">
    <w:abstractNumId w:val="1"/>
  </w:num>
  <w:num w:numId="44" w16cid:durableId="1874805848">
    <w:abstractNumId w:val="22"/>
  </w:num>
  <w:num w:numId="45" w16cid:durableId="2067335274">
    <w:abstractNumId w:val="21"/>
  </w:num>
  <w:num w:numId="46" w16cid:durableId="548692337">
    <w:abstractNumId w:val="41"/>
  </w:num>
  <w:num w:numId="47" w16cid:durableId="1097099492">
    <w:abstractNumId w:val="43"/>
  </w:num>
  <w:num w:numId="48" w16cid:durableId="2064673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0"/>
  </w:num>
  <w:num w:numId="50" w16cid:durableId="1363093790">
    <w:abstractNumId w:val="0"/>
  </w:num>
  <w:num w:numId="51" w16cid:durableId="1333222802">
    <w:abstractNumId w:val="45"/>
  </w:num>
  <w:num w:numId="52" w16cid:durableId="729964891">
    <w:abstractNumId w:val="38"/>
  </w:num>
  <w:num w:numId="53" w16cid:durableId="18290511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2"/>
  </w:num>
  <w:num w:numId="55" w16cid:durableId="1041856113">
    <w:abstractNumId w:val="58"/>
  </w:num>
  <w:num w:numId="56" w16cid:durableId="1059590524">
    <w:abstractNumId w:val="46"/>
  </w:num>
  <w:num w:numId="57" w16cid:durableId="539325045">
    <w:abstractNumId w:val="56"/>
  </w:num>
  <w:num w:numId="58" w16cid:durableId="1562254112">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1910"/>
    <w:rsid w:val="00023DBB"/>
    <w:rsid w:val="000328AF"/>
    <w:rsid w:val="00033FBC"/>
    <w:rsid w:val="000371D2"/>
    <w:rsid w:val="00040AF6"/>
    <w:rsid w:val="00046028"/>
    <w:rsid w:val="0004677B"/>
    <w:rsid w:val="000563EA"/>
    <w:rsid w:val="0006453C"/>
    <w:rsid w:val="000762F6"/>
    <w:rsid w:val="000776B2"/>
    <w:rsid w:val="0008090F"/>
    <w:rsid w:val="00093D85"/>
    <w:rsid w:val="00095AE9"/>
    <w:rsid w:val="000A4490"/>
    <w:rsid w:val="000B0B79"/>
    <w:rsid w:val="000B434F"/>
    <w:rsid w:val="000C238A"/>
    <w:rsid w:val="000C7FA0"/>
    <w:rsid w:val="000D54A9"/>
    <w:rsid w:val="000E3949"/>
    <w:rsid w:val="000E7D07"/>
    <w:rsid w:val="000F1EE4"/>
    <w:rsid w:val="000F233B"/>
    <w:rsid w:val="00100197"/>
    <w:rsid w:val="0010108D"/>
    <w:rsid w:val="0010363E"/>
    <w:rsid w:val="00117952"/>
    <w:rsid w:val="00125622"/>
    <w:rsid w:val="0012678F"/>
    <w:rsid w:val="00133F8E"/>
    <w:rsid w:val="001476F1"/>
    <w:rsid w:val="0015192B"/>
    <w:rsid w:val="0015522A"/>
    <w:rsid w:val="00160C95"/>
    <w:rsid w:val="0016603A"/>
    <w:rsid w:val="00170F70"/>
    <w:rsid w:val="00175DF9"/>
    <w:rsid w:val="00182BAC"/>
    <w:rsid w:val="001941EA"/>
    <w:rsid w:val="001B0D25"/>
    <w:rsid w:val="001C38CE"/>
    <w:rsid w:val="001E2A71"/>
    <w:rsid w:val="001E33B8"/>
    <w:rsid w:val="001E4122"/>
    <w:rsid w:val="001E5DAA"/>
    <w:rsid w:val="001E6677"/>
    <w:rsid w:val="001E716A"/>
    <w:rsid w:val="001F0ACA"/>
    <w:rsid w:val="00204D2A"/>
    <w:rsid w:val="002128F8"/>
    <w:rsid w:val="002219B4"/>
    <w:rsid w:val="00224A5E"/>
    <w:rsid w:val="00227459"/>
    <w:rsid w:val="0023301B"/>
    <w:rsid w:val="00247824"/>
    <w:rsid w:val="00262C93"/>
    <w:rsid w:val="00263716"/>
    <w:rsid w:val="00274E41"/>
    <w:rsid w:val="00281FBB"/>
    <w:rsid w:val="00292014"/>
    <w:rsid w:val="002951CB"/>
    <w:rsid w:val="002A1C1C"/>
    <w:rsid w:val="002A280C"/>
    <w:rsid w:val="002B3A5F"/>
    <w:rsid w:val="002B6245"/>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414FF"/>
    <w:rsid w:val="0034185F"/>
    <w:rsid w:val="0034317A"/>
    <w:rsid w:val="0034714C"/>
    <w:rsid w:val="0035038E"/>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3678"/>
    <w:rsid w:val="003D3CFE"/>
    <w:rsid w:val="003D436B"/>
    <w:rsid w:val="003D5E32"/>
    <w:rsid w:val="00403159"/>
    <w:rsid w:val="00405BE6"/>
    <w:rsid w:val="00415B0C"/>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03139"/>
    <w:rsid w:val="00503A0E"/>
    <w:rsid w:val="0051419E"/>
    <w:rsid w:val="00515C2D"/>
    <w:rsid w:val="00522287"/>
    <w:rsid w:val="00534379"/>
    <w:rsid w:val="00535F16"/>
    <w:rsid w:val="00553F7D"/>
    <w:rsid w:val="00562DB7"/>
    <w:rsid w:val="0057198F"/>
    <w:rsid w:val="00573B5D"/>
    <w:rsid w:val="00573C9D"/>
    <w:rsid w:val="00577AF0"/>
    <w:rsid w:val="0058042D"/>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32931"/>
    <w:rsid w:val="006422D8"/>
    <w:rsid w:val="00643B9C"/>
    <w:rsid w:val="00644A23"/>
    <w:rsid w:val="006465AB"/>
    <w:rsid w:val="0064740B"/>
    <w:rsid w:val="006507FA"/>
    <w:rsid w:val="0065455A"/>
    <w:rsid w:val="006628C4"/>
    <w:rsid w:val="00663AAA"/>
    <w:rsid w:val="006674DC"/>
    <w:rsid w:val="00676B9E"/>
    <w:rsid w:val="006837A4"/>
    <w:rsid w:val="00693132"/>
    <w:rsid w:val="006B0547"/>
    <w:rsid w:val="006C04DA"/>
    <w:rsid w:val="006C2E99"/>
    <w:rsid w:val="006C7463"/>
    <w:rsid w:val="006D1884"/>
    <w:rsid w:val="006D4254"/>
    <w:rsid w:val="006F664D"/>
    <w:rsid w:val="006F6C2C"/>
    <w:rsid w:val="006F6EEA"/>
    <w:rsid w:val="00700951"/>
    <w:rsid w:val="007053C0"/>
    <w:rsid w:val="00705EA9"/>
    <w:rsid w:val="00717FF6"/>
    <w:rsid w:val="00727413"/>
    <w:rsid w:val="007347E5"/>
    <w:rsid w:val="00741F53"/>
    <w:rsid w:val="00745894"/>
    <w:rsid w:val="0076114D"/>
    <w:rsid w:val="00770F6B"/>
    <w:rsid w:val="00777302"/>
    <w:rsid w:val="00780907"/>
    <w:rsid w:val="007824E9"/>
    <w:rsid w:val="007956B7"/>
    <w:rsid w:val="007A0C5D"/>
    <w:rsid w:val="007A1E1A"/>
    <w:rsid w:val="007B107B"/>
    <w:rsid w:val="007B5499"/>
    <w:rsid w:val="007B65AE"/>
    <w:rsid w:val="007C4EC3"/>
    <w:rsid w:val="007D29E5"/>
    <w:rsid w:val="007E0560"/>
    <w:rsid w:val="007E5A77"/>
    <w:rsid w:val="007E6D7D"/>
    <w:rsid w:val="007E7F3E"/>
    <w:rsid w:val="00803A0D"/>
    <w:rsid w:val="00803A24"/>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81C2B"/>
    <w:rsid w:val="008A0BE7"/>
    <w:rsid w:val="008A2CB7"/>
    <w:rsid w:val="008B3608"/>
    <w:rsid w:val="008B3C23"/>
    <w:rsid w:val="008B596F"/>
    <w:rsid w:val="008B6AB5"/>
    <w:rsid w:val="008C789A"/>
    <w:rsid w:val="008D5BE0"/>
    <w:rsid w:val="008F1CAF"/>
    <w:rsid w:val="008F2573"/>
    <w:rsid w:val="008F396A"/>
    <w:rsid w:val="009021A1"/>
    <w:rsid w:val="0090689D"/>
    <w:rsid w:val="00910A68"/>
    <w:rsid w:val="00915D99"/>
    <w:rsid w:val="00915E6C"/>
    <w:rsid w:val="00923373"/>
    <w:rsid w:val="009275EA"/>
    <w:rsid w:val="009303B8"/>
    <w:rsid w:val="00933A17"/>
    <w:rsid w:val="00935505"/>
    <w:rsid w:val="00936D2F"/>
    <w:rsid w:val="00945C72"/>
    <w:rsid w:val="00962FFA"/>
    <w:rsid w:val="00965CB1"/>
    <w:rsid w:val="009731B1"/>
    <w:rsid w:val="0097502C"/>
    <w:rsid w:val="009751D0"/>
    <w:rsid w:val="00981C15"/>
    <w:rsid w:val="0098691B"/>
    <w:rsid w:val="009921B7"/>
    <w:rsid w:val="00995103"/>
    <w:rsid w:val="009972A3"/>
    <w:rsid w:val="009A2E79"/>
    <w:rsid w:val="009B053D"/>
    <w:rsid w:val="009B201C"/>
    <w:rsid w:val="009B67EE"/>
    <w:rsid w:val="009B7206"/>
    <w:rsid w:val="009C10A0"/>
    <w:rsid w:val="009C7148"/>
    <w:rsid w:val="009C71EC"/>
    <w:rsid w:val="009D2FD4"/>
    <w:rsid w:val="009D3616"/>
    <w:rsid w:val="009D79CB"/>
    <w:rsid w:val="009E0C47"/>
    <w:rsid w:val="009E68EF"/>
    <w:rsid w:val="009E6BE3"/>
    <w:rsid w:val="009F09E9"/>
    <w:rsid w:val="009F0BED"/>
    <w:rsid w:val="009F4FAA"/>
    <w:rsid w:val="009F54DC"/>
    <w:rsid w:val="009F5EA7"/>
    <w:rsid w:val="009F6B4E"/>
    <w:rsid w:val="00A107A6"/>
    <w:rsid w:val="00A107DF"/>
    <w:rsid w:val="00A12CD0"/>
    <w:rsid w:val="00A31B21"/>
    <w:rsid w:val="00A32E4B"/>
    <w:rsid w:val="00A34A1B"/>
    <w:rsid w:val="00A441E8"/>
    <w:rsid w:val="00A4723C"/>
    <w:rsid w:val="00A51BF7"/>
    <w:rsid w:val="00A54443"/>
    <w:rsid w:val="00A61681"/>
    <w:rsid w:val="00A72E41"/>
    <w:rsid w:val="00A90085"/>
    <w:rsid w:val="00A9116B"/>
    <w:rsid w:val="00AA09FD"/>
    <w:rsid w:val="00AA550F"/>
    <w:rsid w:val="00AB0485"/>
    <w:rsid w:val="00AC6697"/>
    <w:rsid w:val="00AC6E7B"/>
    <w:rsid w:val="00AC7F25"/>
    <w:rsid w:val="00AD537F"/>
    <w:rsid w:val="00AE5AE8"/>
    <w:rsid w:val="00AF5ABC"/>
    <w:rsid w:val="00AF6B5E"/>
    <w:rsid w:val="00AF7F6E"/>
    <w:rsid w:val="00B04A42"/>
    <w:rsid w:val="00B0696A"/>
    <w:rsid w:val="00B12C43"/>
    <w:rsid w:val="00B13BBD"/>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C00E56"/>
    <w:rsid w:val="00C10C1B"/>
    <w:rsid w:val="00C2008F"/>
    <w:rsid w:val="00C20864"/>
    <w:rsid w:val="00C21B53"/>
    <w:rsid w:val="00C26F0D"/>
    <w:rsid w:val="00C3337A"/>
    <w:rsid w:val="00C35866"/>
    <w:rsid w:val="00C43FDB"/>
    <w:rsid w:val="00C44339"/>
    <w:rsid w:val="00C45502"/>
    <w:rsid w:val="00C53372"/>
    <w:rsid w:val="00C60503"/>
    <w:rsid w:val="00C610F4"/>
    <w:rsid w:val="00C74236"/>
    <w:rsid w:val="00C75A57"/>
    <w:rsid w:val="00C813D0"/>
    <w:rsid w:val="00C836FF"/>
    <w:rsid w:val="00C87427"/>
    <w:rsid w:val="00C87F29"/>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3A33"/>
    <w:rsid w:val="00D54B72"/>
    <w:rsid w:val="00D56A33"/>
    <w:rsid w:val="00D57D02"/>
    <w:rsid w:val="00D61A92"/>
    <w:rsid w:val="00D7032B"/>
    <w:rsid w:val="00D70BDD"/>
    <w:rsid w:val="00D714E1"/>
    <w:rsid w:val="00D81DC3"/>
    <w:rsid w:val="00D9082D"/>
    <w:rsid w:val="00D93902"/>
    <w:rsid w:val="00D9416E"/>
    <w:rsid w:val="00D94574"/>
    <w:rsid w:val="00DA0A0B"/>
    <w:rsid w:val="00DB6F8B"/>
    <w:rsid w:val="00DC18FC"/>
    <w:rsid w:val="00DC1B71"/>
    <w:rsid w:val="00DC7620"/>
    <w:rsid w:val="00DE1800"/>
    <w:rsid w:val="00DE2EEB"/>
    <w:rsid w:val="00DE3160"/>
    <w:rsid w:val="00DE5CCD"/>
    <w:rsid w:val="00DE62F0"/>
    <w:rsid w:val="00DF115F"/>
    <w:rsid w:val="00DF4713"/>
    <w:rsid w:val="00DF61FB"/>
    <w:rsid w:val="00DF64A8"/>
    <w:rsid w:val="00E0161F"/>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1E4D"/>
    <w:rsid w:val="00E95B62"/>
    <w:rsid w:val="00EA00B7"/>
    <w:rsid w:val="00EA3F46"/>
    <w:rsid w:val="00EA7BF1"/>
    <w:rsid w:val="00EB3978"/>
    <w:rsid w:val="00EB470C"/>
    <w:rsid w:val="00EC30AA"/>
    <w:rsid w:val="00EC3C47"/>
    <w:rsid w:val="00ED0C32"/>
    <w:rsid w:val="00ED4C21"/>
    <w:rsid w:val="00ED5861"/>
    <w:rsid w:val="00ED6C3D"/>
    <w:rsid w:val="00EE3A1C"/>
    <w:rsid w:val="00EF04DD"/>
    <w:rsid w:val="00EF3A11"/>
    <w:rsid w:val="00F02A44"/>
    <w:rsid w:val="00F05CD1"/>
    <w:rsid w:val="00F13BF1"/>
    <w:rsid w:val="00F1709D"/>
    <w:rsid w:val="00F245FD"/>
    <w:rsid w:val="00F320C3"/>
    <w:rsid w:val="00F33221"/>
    <w:rsid w:val="00F33C77"/>
    <w:rsid w:val="00F35503"/>
    <w:rsid w:val="00F52166"/>
    <w:rsid w:val="00F61D43"/>
    <w:rsid w:val="00F62207"/>
    <w:rsid w:val="00F628FB"/>
    <w:rsid w:val="00F63225"/>
    <w:rsid w:val="00F64B5C"/>
    <w:rsid w:val="00F73FF6"/>
    <w:rsid w:val="00F760B6"/>
    <w:rsid w:val="00F80EC6"/>
    <w:rsid w:val="00F9432D"/>
    <w:rsid w:val="00FB192B"/>
    <w:rsid w:val="00FB2320"/>
    <w:rsid w:val="00FB29DA"/>
    <w:rsid w:val="00FC3D0C"/>
    <w:rsid w:val="00FC78C1"/>
    <w:rsid w:val="00FD15DD"/>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20</Pages>
  <Words>6288</Words>
  <Characters>37729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303</cp:revision>
  <cp:lastPrinted>2022-09-27T09:44:00Z</cp:lastPrinted>
  <dcterms:created xsi:type="dcterms:W3CDTF">2021-07-22T05:38:00Z</dcterms:created>
  <dcterms:modified xsi:type="dcterms:W3CDTF">2022-09-27T09:44:00Z</dcterms:modified>
</cp:coreProperties>
</file>