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36" w:rsidRDefault="00776A36">
      <w:pPr>
        <w:pStyle w:val="Tytu"/>
      </w:pPr>
    </w:p>
    <w:p w:rsidR="00776A36" w:rsidRDefault="00776A36">
      <w:pPr>
        <w:pStyle w:val="Tekstpodstawowy"/>
        <w:rPr>
          <w:b/>
          <w:sz w:val="20"/>
        </w:rPr>
      </w:pPr>
    </w:p>
    <w:p w:rsidR="00776A36" w:rsidRDefault="00776A36">
      <w:pPr>
        <w:pStyle w:val="Tekstpodstawowy"/>
        <w:rPr>
          <w:b/>
          <w:sz w:val="20"/>
        </w:rPr>
      </w:pPr>
    </w:p>
    <w:p w:rsidR="00776A36" w:rsidRDefault="00776A36">
      <w:pPr>
        <w:pStyle w:val="Tekstpodstawowy"/>
        <w:spacing w:before="201"/>
        <w:rPr>
          <w:b/>
          <w:sz w:val="20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969"/>
        <w:gridCol w:w="1525"/>
      </w:tblGrid>
      <w:tr w:rsidR="00776A36" w:rsidTr="00B964C3">
        <w:trPr>
          <w:trHeight w:val="828"/>
        </w:trPr>
        <w:tc>
          <w:tcPr>
            <w:tcW w:w="2794" w:type="dxa"/>
          </w:tcPr>
          <w:p w:rsidR="00776A36" w:rsidRDefault="00776A36">
            <w:pPr>
              <w:pStyle w:val="TableParagraph"/>
              <w:spacing w:before="5" w:after="1"/>
              <w:rPr>
                <w:b/>
                <w:sz w:val="15"/>
              </w:rPr>
            </w:pPr>
          </w:p>
          <w:p w:rsidR="00776A36" w:rsidRDefault="00B964C3">
            <w:pPr>
              <w:pStyle w:val="TableParagraph"/>
              <w:ind w:left="288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27698DC7">
                  <wp:extent cx="1603375" cy="64643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9" w:type="dxa"/>
          </w:tcPr>
          <w:p w:rsidR="00776A36" w:rsidRDefault="00776A36">
            <w:pPr>
              <w:pStyle w:val="TableParagraph"/>
              <w:rPr>
                <w:b/>
                <w:sz w:val="24"/>
              </w:rPr>
            </w:pPr>
          </w:p>
          <w:p w:rsidR="00776A36" w:rsidRDefault="00B964C3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ZAPYTANIE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OFERTOWE</w:t>
            </w:r>
          </w:p>
          <w:p w:rsidR="00776A36" w:rsidRDefault="00776A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525" w:type="dxa"/>
          </w:tcPr>
          <w:p w:rsidR="00776A36" w:rsidRDefault="00776A36">
            <w:pPr>
              <w:pStyle w:val="TableParagraph"/>
              <w:spacing w:before="69"/>
              <w:rPr>
                <w:b/>
                <w:sz w:val="20"/>
              </w:rPr>
            </w:pPr>
          </w:p>
          <w:p w:rsidR="00776A36" w:rsidRDefault="00B964C3"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Strona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</w:tbl>
    <w:p w:rsidR="00776A36" w:rsidRPr="00B964C3" w:rsidRDefault="00B964C3" w:rsidP="00B964C3">
      <w:pPr>
        <w:pStyle w:val="Nagwek1"/>
        <w:spacing w:before="230" w:after="59"/>
        <w:rPr>
          <w:spacing w:val="-5"/>
        </w:rPr>
      </w:pPr>
      <w:r>
        <w:t>Nr</w:t>
      </w:r>
      <w:r>
        <w:rPr>
          <w:spacing w:val="-5"/>
        </w:rPr>
        <w:t xml:space="preserve"> </w:t>
      </w:r>
      <w:r>
        <w:t>rejestru</w:t>
      </w:r>
      <w:r w:rsidR="00055746">
        <w:rPr>
          <w:spacing w:val="-5"/>
        </w:rPr>
        <w:t xml:space="preserve"> ZP/PROW/74</w:t>
      </w:r>
      <w:r w:rsidRPr="00B964C3">
        <w:rPr>
          <w:spacing w:val="-5"/>
        </w:rPr>
        <w:t>/2024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776A36">
        <w:trPr>
          <w:trHeight w:val="570"/>
        </w:trPr>
        <w:tc>
          <w:tcPr>
            <w:tcW w:w="1985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776A36" w:rsidRDefault="00B964C3">
            <w:pPr>
              <w:pStyle w:val="TableParagraph"/>
              <w:spacing w:before="159"/>
              <w:ind w:left="2"/>
              <w:jc w:val="center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7371" w:type="dxa"/>
            <w:tcBorders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776A36" w:rsidRDefault="00B964C3">
            <w:pPr>
              <w:pStyle w:val="TableParagraph"/>
              <w:spacing w:before="159"/>
              <w:ind w:left="139"/>
              <w:rPr>
                <w:b/>
              </w:rPr>
            </w:pPr>
            <w:r>
              <w:rPr>
                <w:b/>
                <w:spacing w:val="-2"/>
              </w:rPr>
              <w:t>06.06.2024r.</w:t>
            </w:r>
          </w:p>
        </w:tc>
      </w:tr>
      <w:tr w:rsidR="00776A36">
        <w:trPr>
          <w:trHeight w:val="372"/>
        </w:trPr>
        <w:tc>
          <w:tcPr>
            <w:tcW w:w="198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776A36" w:rsidRDefault="00B964C3">
            <w:pPr>
              <w:pStyle w:val="TableParagraph"/>
              <w:spacing w:before="60"/>
              <w:ind w:left="2"/>
              <w:jc w:val="center"/>
              <w:rPr>
                <w:b/>
              </w:rPr>
            </w:pPr>
            <w:r>
              <w:rPr>
                <w:b/>
                <w:spacing w:val="-2"/>
              </w:rPr>
              <w:t>Wykonawca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776A36" w:rsidRDefault="00B964C3">
            <w:pPr>
              <w:pStyle w:val="TableParagraph"/>
              <w:spacing w:before="60"/>
              <w:ind w:left="139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</w:tr>
      <w:tr w:rsidR="00776A36">
        <w:trPr>
          <w:trHeight w:val="372"/>
        </w:trPr>
        <w:tc>
          <w:tcPr>
            <w:tcW w:w="1985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776A36" w:rsidRDefault="00B964C3">
            <w:pPr>
              <w:pStyle w:val="TableParagraph"/>
              <w:spacing w:before="60"/>
              <w:ind w:left="2"/>
              <w:jc w:val="center"/>
              <w:rPr>
                <w:b/>
              </w:rPr>
            </w:pPr>
            <w:r>
              <w:rPr>
                <w:b/>
                <w:spacing w:val="-2"/>
              </w:rPr>
              <w:t>Dotyczy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776A36" w:rsidRDefault="00B964C3">
            <w:pPr>
              <w:pStyle w:val="TableParagraph"/>
              <w:spacing w:before="60"/>
              <w:ind w:left="139"/>
              <w:rPr>
                <w:b/>
              </w:rPr>
            </w:pPr>
            <w:r>
              <w:rPr>
                <w:b/>
              </w:rPr>
              <w:t>Naprawa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serwis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pojazdów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służbowych</w:t>
            </w:r>
          </w:p>
        </w:tc>
      </w:tr>
    </w:tbl>
    <w:p w:rsidR="00776A36" w:rsidRDefault="00776A36">
      <w:pPr>
        <w:pStyle w:val="Tekstpodstawowy"/>
        <w:rPr>
          <w:b/>
        </w:rPr>
      </w:pPr>
    </w:p>
    <w:p w:rsidR="00776A36" w:rsidRDefault="00776A36">
      <w:pPr>
        <w:pStyle w:val="Tekstpodstawowy"/>
        <w:spacing w:before="186"/>
        <w:rPr>
          <w:b/>
        </w:rPr>
      </w:pPr>
    </w:p>
    <w:p w:rsidR="00776A36" w:rsidRDefault="00B964C3">
      <w:pPr>
        <w:pStyle w:val="Tekstpodstawowy"/>
        <w:spacing w:before="1" w:line="360" w:lineRule="auto"/>
        <w:ind w:left="216"/>
      </w:pPr>
      <w:r>
        <w:t>Zamawiający</w:t>
      </w:r>
      <w:r>
        <w:rPr>
          <w:spacing w:val="40"/>
        </w:rPr>
        <w:t xml:space="preserve"> </w:t>
      </w:r>
      <w:r>
        <w:t>zaprasza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złożenia</w:t>
      </w:r>
      <w:r>
        <w:rPr>
          <w:spacing w:val="40"/>
        </w:rPr>
        <w:t xml:space="preserve"> </w:t>
      </w:r>
      <w:r>
        <w:t>ofert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naprawy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serwis</w:t>
      </w:r>
      <w:r>
        <w:rPr>
          <w:spacing w:val="40"/>
        </w:rPr>
        <w:t xml:space="preserve"> </w:t>
      </w:r>
      <w:r>
        <w:t>pojazdów</w:t>
      </w:r>
      <w:r>
        <w:rPr>
          <w:spacing w:val="40"/>
        </w:rPr>
        <w:t xml:space="preserve"> </w:t>
      </w:r>
      <w:r>
        <w:t xml:space="preserve">służbowych Prowod </w:t>
      </w:r>
      <w:proofErr w:type="spellStart"/>
      <w:r>
        <w:t>Sp</w:t>
      </w:r>
      <w:proofErr w:type="spellEnd"/>
      <w:r>
        <w:t xml:space="preserve"> z o.o. Istotne Warunki Udzielenia Zamówienia</w:t>
      </w:r>
      <w:r>
        <w:rPr>
          <w:spacing w:val="40"/>
        </w:rPr>
        <w:t xml:space="preserve"> </w:t>
      </w:r>
      <w:r>
        <w:t>stanowi załącznik nr 1.</w:t>
      </w:r>
    </w:p>
    <w:p w:rsidR="00776A36" w:rsidRDefault="00776A36">
      <w:pPr>
        <w:pStyle w:val="Tekstpodstawowy"/>
        <w:spacing w:before="126"/>
      </w:pPr>
    </w:p>
    <w:p w:rsidR="00776A36" w:rsidRDefault="00B964C3">
      <w:pPr>
        <w:pStyle w:val="Tekstpodstawowy"/>
        <w:ind w:left="216"/>
      </w:pPr>
      <w:r>
        <w:t>Odpowiedź</w:t>
      </w:r>
      <w:r>
        <w:rPr>
          <w:spacing w:val="12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postaci</w:t>
      </w:r>
      <w:r>
        <w:rPr>
          <w:spacing w:val="12"/>
        </w:rPr>
        <w:t xml:space="preserve"> </w:t>
      </w:r>
      <w:r>
        <w:t>oferty</w:t>
      </w:r>
      <w:r>
        <w:rPr>
          <w:spacing w:val="10"/>
        </w:rPr>
        <w:t xml:space="preserve"> </w:t>
      </w:r>
      <w:r>
        <w:t>cenowej</w:t>
      </w:r>
      <w:r>
        <w:rPr>
          <w:spacing w:val="11"/>
        </w:rPr>
        <w:t xml:space="preserve"> </w:t>
      </w:r>
      <w:r>
        <w:t>Zamawiający</w:t>
      </w:r>
      <w:r>
        <w:rPr>
          <w:spacing w:val="11"/>
        </w:rPr>
        <w:t xml:space="preserve"> </w:t>
      </w:r>
      <w:r>
        <w:t>przyjmuje</w:t>
      </w:r>
      <w:r>
        <w:rPr>
          <w:spacing w:val="12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nieprzekraczalnym</w:t>
      </w:r>
      <w:r>
        <w:rPr>
          <w:spacing w:val="13"/>
        </w:rPr>
        <w:t xml:space="preserve"> </w:t>
      </w:r>
      <w:r>
        <w:t>terminie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rPr>
          <w:spacing w:val="-4"/>
        </w:rPr>
        <w:t>dnia</w:t>
      </w:r>
    </w:p>
    <w:p w:rsidR="00776A36" w:rsidRPr="00B964C3" w:rsidRDefault="00B964C3">
      <w:pPr>
        <w:spacing w:before="127"/>
        <w:ind w:left="216"/>
      </w:pPr>
      <w:r>
        <w:rPr>
          <w:b/>
        </w:rPr>
        <w:t>20</w:t>
      </w:r>
      <w:r>
        <w:rPr>
          <w:b/>
          <w:spacing w:val="-3"/>
        </w:rPr>
        <w:t xml:space="preserve"> </w:t>
      </w:r>
      <w:r>
        <w:rPr>
          <w:b/>
        </w:rPr>
        <w:t>czerwca</w:t>
      </w:r>
      <w:r>
        <w:rPr>
          <w:b/>
          <w:spacing w:val="-2"/>
        </w:rPr>
        <w:t xml:space="preserve"> </w:t>
      </w:r>
      <w:r>
        <w:rPr>
          <w:b/>
        </w:rPr>
        <w:t>2024r.,</w:t>
      </w:r>
      <w:r>
        <w:rPr>
          <w:b/>
          <w:spacing w:val="-2"/>
        </w:rPr>
        <w:t xml:space="preserve"> </w:t>
      </w:r>
      <w:r>
        <w:rPr>
          <w:b/>
        </w:rPr>
        <w:t>godz.</w:t>
      </w:r>
      <w:r>
        <w:rPr>
          <w:b/>
          <w:spacing w:val="-2"/>
        </w:rPr>
        <w:t xml:space="preserve"> </w:t>
      </w:r>
      <w:r>
        <w:rPr>
          <w:b/>
        </w:rPr>
        <w:t>12:00,</w:t>
      </w:r>
      <w:r>
        <w:rPr>
          <w:b/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formie</w:t>
      </w:r>
      <w:r>
        <w:rPr>
          <w:spacing w:val="-3"/>
        </w:rPr>
        <w:t xml:space="preserve"> </w:t>
      </w:r>
      <w:r>
        <w:t>elektronicznej</w:t>
      </w:r>
      <w:r>
        <w:rPr>
          <w:spacing w:val="-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adres:</w:t>
      </w:r>
      <w:r>
        <w:rPr>
          <w:spacing w:val="-2"/>
        </w:rPr>
        <w:t xml:space="preserve"> </w:t>
      </w:r>
      <w:hyperlink r:id="rId5" w:history="1">
        <w:r w:rsidR="001A430D" w:rsidRPr="00326CD6">
          <w:rPr>
            <w:rStyle w:val="Hipercze"/>
            <w:spacing w:val="-2"/>
            <w:u w:color="0000FF"/>
          </w:rPr>
          <w:t>dawid.ziarniak@prowod.pl</w:t>
        </w:r>
      </w:hyperlink>
      <w:r>
        <w:rPr>
          <w:color w:val="0000FF"/>
          <w:spacing w:val="-2"/>
        </w:rPr>
        <w:t xml:space="preserve"> </w:t>
      </w:r>
      <w:r w:rsidRPr="00B964C3">
        <w:rPr>
          <w:color w:val="000000" w:themeColor="text1"/>
          <w:spacing w:val="-2"/>
        </w:rPr>
        <w:t xml:space="preserve">oraz na platformie zakupowej </w:t>
      </w:r>
    </w:p>
    <w:p w:rsidR="00776A36" w:rsidRDefault="00776A36">
      <w:pPr>
        <w:pStyle w:val="Tekstpodstawowy"/>
        <w:spacing w:before="252"/>
      </w:pPr>
    </w:p>
    <w:p w:rsidR="00776A36" w:rsidRDefault="00B964C3">
      <w:pPr>
        <w:spacing w:before="1" w:line="360" w:lineRule="auto"/>
        <w:ind w:left="216" w:right="295"/>
        <w:jc w:val="both"/>
      </w:pPr>
      <w:r>
        <w:t xml:space="preserve">Oferty muszą zawierać </w:t>
      </w:r>
      <w:r>
        <w:rPr>
          <w:b/>
        </w:rPr>
        <w:t xml:space="preserve">cenę jednej roboczogodziny oraz oferowany upust od stosowanej cennikowej ceny podzespołów, części zamiennych i materiałów eksploatacyjnych </w:t>
      </w:r>
    </w:p>
    <w:p w:rsidR="00776A36" w:rsidRDefault="00776A36">
      <w:pPr>
        <w:pStyle w:val="Tekstpodstawowy"/>
        <w:spacing w:before="126"/>
      </w:pPr>
    </w:p>
    <w:p w:rsidR="00776A36" w:rsidRDefault="00B964C3">
      <w:pPr>
        <w:pStyle w:val="Tekstpodstawowy"/>
        <w:spacing w:line="360" w:lineRule="auto"/>
        <w:ind w:left="216" w:right="295"/>
        <w:jc w:val="both"/>
      </w:pPr>
      <w:r>
        <w:t xml:space="preserve">Złożone oferty muszą być ważne przez okres </w:t>
      </w:r>
      <w:r>
        <w:rPr>
          <w:b/>
        </w:rPr>
        <w:t>30 dni od dnia ich przesłania</w:t>
      </w:r>
      <w:r>
        <w:t>. W tym terminie Zamawiający może zawrzeć umowę w przedmiocie zapytania ofertowego w oparciu o ceny zaproponowane w wybranej ofercie – Wzór umowy stanowi Załącznik nr 3 do pisma.</w:t>
      </w:r>
    </w:p>
    <w:p w:rsidR="00776A36" w:rsidRDefault="00776A36">
      <w:pPr>
        <w:pStyle w:val="Tekstpodstawowy"/>
        <w:spacing w:before="126"/>
      </w:pPr>
    </w:p>
    <w:p w:rsidR="00776A36" w:rsidRDefault="00B964C3">
      <w:pPr>
        <w:pStyle w:val="Tekstpodstawowy"/>
        <w:ind w:left="216"/>
        <w:jc w:val="both"/>
      </w:pPr>
      <w:r>
        <w:t>Zamawiający</w:t>
      </w:r>
      <w:r>
        <w:rPr>
          <w:spacing w:val="-5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wyborze</w:t>
      </w:r>
      <w:r>
        <w:rPr>
          <w:spacing w:val="-4"/>
        </w:rPr>
        <w:t xml:space="preserve"> </w:t>
      </w:r>
      <w:r>
        <w:t>oferty</w:t>
      </w:r>
      <w:r>
        <w:rPr>
          <w:spacing w:val="-3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kierował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rPr>
          <w:spacing w:val="-2"/>
        </w:rPr>
        <w:t>kryterium:</w:t>
      </w:r>
    </w:p>
    <w:p w:rsidR="00776A36" w:rsidRDefault="00B964C3">
      <w:pPr>
        <w:pStyle w:val="Nagwek1"/>
        <w:spacing w:before="127"/>
      </w:pPr>
      <w:r>
        <w:t>70</w:t>
      </w:r>
      <w:r>
        <w:rPr>
          <w:spacing w:val="53"/>
        </w:rPr>
        <w:t xml:space="preserve"> </w:t>
      </w:r>
      <w:r>
        <w:t>%</w:t>
      </w:r>
      <w:r>
        <w:rPr>
          <w:spacing w:val="55"/>
        </w:rPr>
        <w:t xml:space="preserve"> </w:t>
      </w:r>
      <w:r>
        <w:t xml:space="preserve">- </w:t>
      </w:r>
      <w:r>
        <w:rPr>
          <w:spacing w:val="-4"/>
        </w:rPr>
        <w:t>Cena</w:t>
      </w:r>
    </w:p>
    <w:p w:rsidR="00776A36" w:rsidRDefault="00B964C3">
      <w:pPr>
        <w:spacing w:before="126" w:line="360" w:lineRule="auto"/>
        <w:ind w:left="1097" w:right="295" w:hanging="880"/>
        <w:rPr>
          <w:b/>
        </w:rPr>
      </w:pPr>
      <w:r>
        <w:rPr>
          <w:b/>
        </w:rPr>
        <w:t>30</w:t>
      </w:r>
      <w:r>
        <w:rPr>
          <w:b/>
          <w:spacing w:val="61"/>
        </w:rPr>
        <w:t xml:space="preserve"> </w:t>
      </w:r>
      <w:r>
        <w:rPr>
          <w:b/>
        </w:rPr>
        <w:t>%</w:t>
      </w:r>
      <w:r>
        <w:rPr>
          <w:b/>
          <w:spacing w:val="61"/>
        </w:rPr>
        <w:t xml:space="preserve"> </w:t>
      </w:r>
      <w:r>
        <w:rPr>
          <w:b/>
        </w:rPr>
        <w:t>-</w:t>
      </w:r>
      <w:r>
        <w:rPr>
          <w:b/>
          <w:spacing w:val="61"/>
        </w:rPr>
        <w:t xml:space="preserve"> </w:t>
      </w:r>
      <w:r>
        <w:rPr>
          <w:b/>
        </w:rPr>
        <w:t>Oferowany</w:t>
      </w:r>
      <w:r>
        <w:rPr>
          <w:b/>
          <w:spacing w:val="61"/>
        </w:rPr>
        <w:t xml:space="preserve"> </w:t>
      </w:r>
      <w:r>
        <w:rPr>
          <w:b/>
        </w:rPr>
        <w:t>upust</w:t>
      </w:r>
      <w:r>
        <w:rPr>
          <w:b/>
          <w:spacing w:val="61"/>
        </w:rPr>
        <w:t xml:space="preserve"> </w:t>
      </w:r>
      <w:r>
        <w:rPr>
          <w:b/>
        </w:rPr>
        <w:t>od</w:t>
      </w:r>
      <w:r>
        <w:rPr>
          <w:b/>
          <w:spacing w:val="61"/>
        </w:rPr>
        <w:t xml:space="preserve"> </w:t>
      </w:r>
      <w:r>
        <w:rPr>
          <w:b/>
        </w:rPr>
        <w:t>stosowanej</w:t>
      </w:r>
      <w:r>
        <w:rPr>
          <w:b/>
          <w:spacing w:val="61"/>
        </w:rPr>
        <w:t xml:space="preserve"> </w:t>
      </w:r>
      <w:r>
        <w:rPr>
          <w:b/>
        </w:rPr>
        <w:t>cennikowej</w:t>
      </w:r>
      <w:r>
        <w:rPr>
          <w:b/>
          <w:spacing w:val="61"/>
        </w:rPr>
        <w:t xml:space="preserve"> </w:t>
      </w:r>
      <w:r>
        <w:rPr>
          <w:b/>
        </w:rPr>
        <w:t>ceny</w:t>
      </w:r>
      <w:r>
        <w:rPr>
          <w:b/>
          <w:spacing w:val="61"/>
        </w:rPr>
        <w:t xml:space="preserve"> </w:t>
      </w:r>
      <w:r>
        <w:rPr>
          <w:b/>
        </w:rPr>
        <w:t>podzespołów,</w:t>
      </w:r>
      <w:r>
        <w:rPr>
          <w:b/>
          <w:spacing w:val="61"/>
        </w:rPr>
        <w:t xml:space="preserve"> </w:t>
      </w:r>
      <w:r>
        <w:rPr>
          <w:b/>
        </w:rPr>
        <w:t>części</w:t>
      </w:r>
      <w:r>
        <w:rPr>
          <w:b/>
          <w:spacing w:val="62"/>
        </w:rPr>
        <w:t xml:space="preserve"> </w:t>
      </w:r>
      <w:r>
        <w:rPr>
          <w:b/>
        </w:rPr>
        <w:t>zamiennych i materiałów eksploatacyjnych</w:t>
      </w:r>
    </w:p>
    <w:p w:rsidR="00776A36" w:rsidRDefault="00776A36">
      <w:pPr>
        <w:pStyle w:val="Tekstpodstawowy"/>
        <w:spacing w:before="127"/>
        <w:rPr>
          <w:b/>
        </w:rPr>
      </w:pPr>
    </w:p>
    <w:p w:rsidR="00055746" w:rsidRDefault="00B964C3">
      <w:pPr>
        <w:pStyle w:val="Tekstpodstawowy"/>
        <w:spacing w:line="360" w:lineRule="auto"/>
        <w:ind w:left="216" w:right="294"/>
        <w:jc w:val="both"/>
      </w:pPr>
      <w:r>
        <w:t>Jednocześnie Zamawiający informuje, że fakt przesłania ofert cenowych będących odpowiedzią na zapytanie</w:t>
      </w:r>
      <w:r>
        <w:rPr>
          <w:spacing w:val="-9"/>
        </w:rPr>
        <w:t xml:space="preserve"> </w:t>
      </w:r>
      <w:r>
        <w:t>ofertowe</w:t>
      </w:r>
      <w:r>
        <w:rPr>
          <w:spacing w:val="-9"/>
        </w:rPr>
        <w:t xml:space="preserve"> </w:t>
      </w:r>
      <w:r w:rsidRPr="00B964C3">
        <w:rPr>
          <w:u w:val="single"/>
        </w:rPr>
        <w:t>nie</w:t>
      </w:r>
      <w:r w:rsidRPr="00B964C3">
        <w:rPr>
          <w:spacing w:val="-10"/>
          <w:u w:val="single"/>
        </w:rPr>
        <w:t xml:space="preserve"> </w:t>
      </w:r>
      <w:r w:rsidRPr="00B964C3">
        <w:rPr>
          <w:u w:val="single"/>
        </w:rPr>
        <w:t>zobowiązuje</w:t>
      </w:r>
      <w:r w:rsidRPr="00B964C3">
        <w:rPr>
          <w:spacing w:val="-9"/>
          <w:u w:val="single"/>
        </w:rPr>
        <w:t xml:space="preserve"> </w:t>
      </w:r>
      <w:r w:rsidRPr="00B964C3">
        <w:rPr>
          <w:u w:val="single"/>
        </w:rPr>
        <w:t>Zamawiającego</w:t>
      </w:r>
      <w:r w:rsidRPr="00B964C3">
        <w:rPr>
          <w:spacing w:val="-11"/>
          <w:u w:val="single"/>
        </w:rPr>
        <w:t xml:space="preserve"> </w:t>
      </w:r>
      <w:r w:rsidRPr="00B964C3">
        <w:rPr>
          <w:u w:val="single"/>
        </w:rPr>
        <w:t>do</w:t>
      </w:r>
      <w:r w:rsidRPr="00B964C3">
        <w:rPr>
          <w:spacing w:val="-11"/>
          <w:u w:val="single"/>
        </w:rPr>
        <w:t xml:space="preserve"> </w:t>
      </w:r>
      <w:r w:rsidRPr="00B964C3">
        <w:rPr>
          <w:u w:val="single"/>
        </w:rPr>
        <w:t>zawarcia</w:t>
      </w:r>
      <w:r w:rsidRPr="00B964C3">
        <w:rPr>
          <w:spacing w:val="-9"/>
          <w:u w:val="single"/>
        </w:rPr>
        <w:t xml:space="preserve"> </w:t>
      </w:r>
      <w:r w:rsidRPr="00B964C3">
        <w:rPr>
          <w:u w:val="single"/>
        </w:rPr>
        <w:t>z</w:t>
      </w:r>
      <w:r w:rsidRPr="00B964C3">
        <w:rPr>
          <w:spacing w:val="-5"/>
          <w:u w:val="single"/>
        </w:rPr>
        <w:t xml:space="preserve"> </w:t>
      </w:r>
      <w:r w:rsidRPr="00B964C3">
        <w:rPr>
          <w:u w:val="single"/>
        </w:rPr>
        <w:t>jednym</w:t>
      </w:r>
      <w:r w:rsidRPr="00B964C3">
        <w:rPr>
          <w:spacing w:val="-9"/>
          <w:u w:val="single"/>
        </w:rPr>
        <w:t xml:space="preserve"> </w:t>
      </w:r>
      <w:r w:rsidRPr="00B964C3">
        <w:rPr>
          <w:u w:val="single"/>
        </w:rPr>
        <w:t>z</w:t>
      </w:r>
      <w:r w:rsidRPr="00B964C3">
        <w:rPr>
          <w:spacing w:val="-11"/>
          <w:u w:val="single"/>
        </w:rPr>
        <w:t xml:space="preserve"> </w:t>
      </w:r>
      <w:r w:rsidRPr="00B964C3">
        <w:rPr>
          <w:u w:val="single"/>
        </w:rPr>
        <w:t>Oferentów</w:t>
      </w:r>
      <w:r w:rsidRPr="00B964C3">
        <w:rPr>
          <w:spacing w:val="-10"/>
          <w:u w:val="single"/>
        </w:rPr>
        <w:t xml:space="preserve"> </w:t>
      </w:r>
      <w:r w:rsidRPr="00B964C3">
        <w:rPr>
          <w:u w:val="single"/>
        </w:rPr>
        <w:t>umowy</w:t>
      </w:r>
      <w:r>
        <w:t>,</w:t>
      </w:r>
      <w:r>
        <w:rPr>
          <w:spacing w:val="-11"/>
        </w:rPr>
        <w:t xml:space="preserve"> </w:t>
      </w:r>
      <w:r>
        <w:t xml:space="preserve">nawet, jeśli jego oferta okaże się najkorzystniejsza. </w:t>
      </w:r>
      <w:r w:rsidR="00055746">
        <w:t>Oferty, których miejscem serwisowania będą warsztaty/ podmioty znajdujące się w promieniu dalszym niż 20 km od Siedziby lub Biura Zarządu Spółki Prowod Sp. z o. o tj. Kup Rynek 4, Opole ul. J. Kłopockiej 3 będą odrzucane.</w:t>
      </w:r>
      <w:bookmarkStart w:id="0" w:name="_GoBack"/>
      <w:bookmarkEnd w:id="0"/>
    </w:p>
    <w:p w:rsidR="00776A36" w:rsidRDefault="00B964C3">
      <w:pPr>
        <w:pStyle w:val="Tekstpodstawowy"/>
        <w:spacing w:line="360" w:lineRule="auto"/>
        <w:ind w:left="216" w:right="294"/>
        <w:jc w:val="both"/>
      </w:pPr>
      <w:r>
        <w:t>Zamawiający nie przewiduje zwrotu kosztów za przygotowanie i przesłanie oferty oraz informuje, że skontaktuje się tylko z wybranymi Oferentami.</w:t>
      </w:r>
    </w:p>
    <w:p w:rsidR="00776A36" w:rsidRDefault="00B964C3">
      <w:pPr>
        <w:pStyle w:val="Tekstpodstawowy"/>
        <w:ind w:left="216"/>
        <w:jc w:val="both"/>
      </w:pPr>
      <w:r>
        <w:t>Wykonawca</w:t>
      </w:r>
      <w:r>
        <w:rPr>
          <w:spacing w:val="53"/>
          <w:w w:val="150"/>
        </w:rPr>
        <w:t xml:space="preserve"> </w:t>
      </w:r>
      <w:r>
        <w:t>składając</w:t>
      </w:r>
      <w:r>
        <w:rPr>
          <w:spacing w:val="54"/>
          <w:w w:val="150"/>
        </w:rPr>
        <w:t xml:space="preserve"> </w:t>
      </w:r>
      <w:r>
        <w:t>ofertę</w:t>
      </w:r>
      <w:r>
        <w:rPr>
          <w:spacing w:val="53"/>
          <w:w w:val="150"/>
        </w:rPr>
        <w:t xml:space="preserve"> </w:t>
      </w:r>
      <w:r>
        <w:t>poświadcza,</w:t>
      </w:r>
      <w:r>
        <w:rPr>
          <w:spacing w:val="79"/>
        </w:rPr>
        <w:t xml:space="preserve"> </w:t>
      </w:r>
      <w:r>
        <w:t>że</w:t>
      </w:r>
      <w:r>
        <w:rPr>
          <w:spacing w:val="52"/>
          <w:w w:val="150"/>
        </w:rPr>
        <w:t xml:space="preserve"> </w:t>
      </w:r>
      <w:r>
        <w:t>rozumie</w:t>
      </w:r>
      <w:r>
        <w:rPr>
          <w:spacing w:val="54"/>
          <w:w w:val="150"/>
        </w:rPr>
        <w:t xml:space="preserve"> </w:t>
      </w:r>
      <w:r>
        <w:t>treść</w:t>
      </w:r>
      <w:r>
        <w:rPr>
          <w:spacing w:val="53"/>
          <w:w w:val="150"/>
        </w:rPr>
        <w:t xml:space="preserve"> </w:t>
      </w:r>
      <w:r>
        <w:t>zapytania</w:t>
      </w:r>
      <w:r>
        <w:rPr>
          <w:spacing w:val="53"/>
          <w:w w:val="150"/>
        </w:rPr>
        <w:t xml:space="preserve"> </w:t>
      </w:r>
      <w:r>
        <w:t>ofertowego</w:t>
      </w:r>
      <w:r>
        <w:rPr>
          <w:spacing w:val="52"/>
          <w:w w:val="150"/>
        </w:rPr>
        <w:t xml:space="preserve"> </w:t>
      </w:r>
      <w:r>
        <w:t>i</w:t>
      </w:r>
      <w:r>
        <w:rPr>
          <w:spacing w:val="79"/>
        </w:rPr>
        <w:t xml:space="preserve"> </w:t>
      </w:r>
      <w:r>
        <w:t>nie</w:t>
      </w:r>
      <w:r>
        <w:rPr>
          <w:spacing w:val="53"/>
          <w:w w:val="150"/>
        </w:rPr>
        <w:t xml:space="preserve"> </w:t>
      </w:r>
      <w:r>
        <w:rPr>
          <w:spacing w:val="-2"/>
        </w:rPr>
        <w:t>wnosi</w:t>
      </w:r>
    </w:p>
    <w:p w:rsidR="00776A36" w:rsidRDefault="00B964C3">
      <w:pPr>
        <w:pStyle w:val="Tekstpodstawowy"/>
        <w:spacing w:before="126"/>
        <w:ind w:left="216"/>
        <w:jc w:val="both"/>
      </w:pPr>
      <w:r>
        <w:t>Zastrzeżeń. .</w:t>
      </w:r>
    </w:p>
    <w:sectPr w:rsidR="00776A36">
      <w:type w:val="continuous"/>
      <w:pgSz w:w="11910" w:h="16840"/>
      <w:pgMar w:top="20" w:right="11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6A36"/>
    <w:rsid w:val="00055746"/>
    <w:rsid w:val="00124E40"/>
    <w:rsid w:val="001A430D"/>
    <w:rsid w:val="00776A36"/>
    <w:rsid w:val="00B9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FEA9C-52EA-4F54-A925-BCA10A2C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26"/>
      <w:ind w:left="216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64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71"/>
      <w:ind w:right="326"/>
      <w:jc w:val="right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964C3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64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3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wid.ziarniak@prowod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Dawid Ziarniak</cp:lastModifiedBy>
  <cp:revision>5</cp:revision>
  <cp:lastPrinted>2024-06-06T07:07:00Z</cp:lastPrinted>
  <dcterms:created xsi:type="dcterms:W3CDTF">2024-06-04T13:31:00Z</dcterms:created>
  <dcterms:modified xsi:type="dcterms:W3CDTF">2024-06-07T10:43:00Z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2024-06-04T00:00:00Z</vt:filetime>
  </property>
  <property fmtid="{D5CDD505-2E9C-101B-9397-08002B2CF9AE}" pid="5" name="Producer">
    <vt:lpwstr>Aspose.Words for .NET 16.1.0.0</vt:lpwstr>
  </property>
</Properties>
</file>