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1BA" w14:textId="7D70BF2C" w:rsidR="006664B7" w:rsidRPr="00C40B61" w:rsidRDefault="006664B7" w:rsidP="006664B7">
      <w:pPr>
        <w:pStyle w:val="Tytu"/>
        <w:spacing w:after="240"/>
        <w:jc w:val="right"/>
        <w:rPr>
          <w:rFonts w:ascii="Arial" w:hAnsi="Arial" w:cs="Arial"/>
          <w:sz w:val="22"/>
          <w:szCs w:val="22"/>
          <w:lang w:eastAsia="pl-PL"/>
        </w:rPr>
      </w:pPr>
      <w:r w:rsidRPr="00C40B61">
        <w:rPr>
          <w:rFonts w:ascii="Arial" w:hAnsi="Arial" w:cs="Arial"/>
          <w:sz w:val="22"/>
          <w:szCs w:val="22"/>
          <w:lang w:eastAsia="pl-PL"/>
        </w:rPr>
        <w:t>Załącznik nr 1 do SWZ</w:t>
      </w:r>
    </w:p>
    <w:p w14:paraId="0DAB584E" w14:textId="3539C103" w:rsidR="00A04792" w:rsidRPr="00C02D0C" w:rsidRDefault="008F6EF1" w:rsidP="004A3AF3">
      <w:pPr>
        <w:pStyle w:val="Tytu"/>
        <w:spacing w:before="360" w:after="240"/>
        <w:rPr>
          <w:rFonts w:ascii="Arial" w:hAnsi="Arial" w:cs="Arial"/>
          <w:b/>
          <w:bCs/>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4)</w:t>
      </w:r>
      <w:r w:rsidR="00332C91">
        <w:rPr>
          <w:rFonts w:ascii="Arial" w:hAnsi="Arial" w:cs="Arial"/>
          <w:b/>
          <w:bCs/>
          <w:sz w:val="28"/>
          <w:szCs w:val="28"/>
          <w:lang w:eastAsia="pl-PL"/>
        </w:rPr>
        <w:t xml:space="preserve"> </w:t>
      </w:r>
      <w:r w:rsidR="00332C91" w:rsidRPr="00C02D0C">
        <w:rPr>
          <w:rFonts w:ascii="Arial" w:hAnsi="Arial" w:cs="Arial"/>
          <w:b/>
          <w:bCs/>
          <w:sz w:val="28"/>
          <w:szCs w:val="28"/>
          <w:lang w:eastAsia="pl-PL"/>
        </w:rPr>
        <w:t>2</w:t>
      </w:r>
      <w:r w:rsidR="00C02D0C" w:rsidRPr="00C02D0C">
        <w:rPr>
          <w:rFonts w:ascii="Arial" w:hAnsi="Arial" w:cs="Arial"/>
          <w:b/>
          <w:bCs/>
          <w:sz w:val="28"/>
          <w:szCs w:val="28"/>
          <w:lang w:eastAsia="pl-PL"/>
        </w:rPr>
        <w:t>9</w:t>
      </w:r>
      <w:r w:rsidR="00332C91" w:rsidRPr="00C02D0C">
        <w:rPr>
          <w:rFonts w:ascii="Arial" w:hAnsi="Arial" w:cs="Arial"/>
          <w:b/>
          <w:bCs/>
          <w:sz w:val="28"/>
          <w:szCs w:val="28"/>
          <w:lang w:eastAsia="pl-PL"/>
        </w:rPr>
        <w:t>.07.2022 r.</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451E54D2" w14:textId="4E7021A4"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 xml:space="preserve">Budżet za 12 miesięcy: </w:t>
      </w:r>
      <w:r w:rsidR="00DE76CF" w:rsidRPr="006869DD">
        <w:rPr>
          <w:rFonts w:ascii="Arial" w:hAnsi="Arial" w:cs="Arial"/>
          <w:sz w:val="22"/>
          <w:lang w:eastAsia="pl-PL"/>
        </w:rPr>
        <w:t>33 000 000,00 zł,</w:t>
      </w:r>
    </w:p>
    <w:p w14:paraId="251E0FAF" w14:textId="62FF94B7" w:rsidR="00DA305F" w:rsidRPr="006869DD" w:rsidRDefault="00DA305F" w:rsidP="006664B7">
      <w:pPr>
        <w:pStyle w:val="Tekstpodstawowywcity2"/>
        <w:widowControl w:val="0"/>
        <w:shd w:val="clear" w:color="auto" w:fill="FFFFFF"/>
        <w:autoSpaceDE w:val="0"/>
        <w:autoSpaceDN w:val="0"/>
        <w:adjustRightInd w:val="0"/>
        <w:spacing w:line="276" w:lineRule="auto"/>
        <w:ind w:left="0"/>
        <w:rPr>
          <w:rFonts w:ascii="Arial" w:hAnsi="Arial" w:cs="Arial"/>
          <w:color w:val="0070C0"/>
          <w:sz w:val="22"/>
        </w:rPr>
      </w:pPr>
      <w:r w:rsidRPr="006869DD">
        <w:rPr>
          <w:rFonts w:ascii="Arial" w:hAnsi="Arial" w:cs="Arial"/>
          <w:sz w:val="22"/>
          <w:lang w:eastAsia="pl-PL"/>
        </w:rPr>
        <w:t>Liczba zatrudnionych: 86 osób, w tym:</w:t>
      </w:r>
    </w:p>
    <w:p w14:paraId="5EF8D82A" w14:textId="12A6D3F5" w:rsidR="00DA305F" w:rsidRPr="006869DD" w:rsidRDefault="00DA305F">
      <w:pPr>
        <w:pStyle w:val="Tekstpodstawowywcity2"/>
        <w:widowControl w:val="0"/>
        <w:numPr>
          <w:ilvl w:val="3"/>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pracownicy jednostek pływających – 17 osób,</w:t>
      </w:r>
    </w:p>
    <w:p w14:paraId="0B899D7A" w14:textId="77777777" w:rsidR="00DA305F" w:rsidRPr="006869DD"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inspektorzy rybołówstwa – 49 osób,</w:t>
      </w:r>
    </w:p>
    <w:p w14:paraId="5707ACF8" w14:textId="0E218D87" w:rsidR="00127F60" w:rsidRPr="006664B7"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pozostali pracownicy – 20 osób.</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09CF74E8" w14:textId="277589E6" w:rsidR="00127F60" w:rsidRPr="006869DD" w:rsidRDefault="00412F35" w:rsidP="000D3CFB">
      <w:pPr>
        <w:spacing w:line="276" w:lineRule="auto"/>
        <w:ind w:left="567"/>
        <w:rPr>
          <w:rFonts w:ascii="Arial" w:hAnsi="Arial" w:cs="Arial"/>
          <w:sz w:val="22"/>
        </w:rPr>
      </w:pPr>
      <w:r w:rsidRPr="006869DD">
        <w:rPr>
          <w:rFonts w:ascii="Arial" w:hAnsi="Arial" w:cs="Arial"/>
          <w:sz w:val="22"/>
        </w:rPr>
        <w:t xml:space="preserve">Postanowienia Opisu Przedmiotu Zamówienia (dalej OPZ) mają pierwszeństwo przed dokumentem </w:t>
      </w:r>
      <w:r w:rsidRPr="006869DD">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w:t>
      </w:r>
      <w:r w:rsidRPr="006869DD">
        <w:rPr>
          <w:rFonts w:ascii="Arial" w:hAnsi="Arial" w:cs="Arial"/>
          <w:sz w:val="22"/>
        </w:rPr>
        <w:t>Zapisy ogólnych warunków ubezpieczenia lub warunków ubezpieczenia wyłączające lub ograniczające zakres lub przedmiot ubezpieczenia opisany w niniejszym OPZ nie mają zastosowania.</w:t>
      </w:r>
    </w:p>
    <w:p w14:paraId="0558CB8C" w14:textId="5A9CDE4F"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A0379E" w:rsidRPr="006869DD">
        <w:rPr>
          <w:rFonts w:ascii="Arial" w:hAnsi="Arial" w:cs="Arial"/>
          <w:color w:val="auto"/>
          <w:sz w:val="22"/>
          <w:szCs w:val="22"/>
        </w:rPr>
        <w:t>4</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101AAD5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0B671391" w14:textId="699F5427" w:rsidR="001E6490" w:rsidRDefault="00D04086">
      <w:pPr>
        <w:pStyle w:val="Akapitzlist"/>
        <w:numPr>
          <w:ilvl w:val="0"/>
          <w:numId w:val="115"/>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4</w:t>
      </w:r>
      <w:r w:rsidRPr="00CD1A6E">
        <w:rPr>
          <w:rFonts w:ascii="Arial" w:hAnsi="Arial" w:cs="Arial"/>
          <w:sz w:val="22"/>
        </w:rPr>
        <w:t xml:space="preserve"> Ubezpieczenie </w:t>
      </w:r>
      <w:r w:rsidR="00A96C64" w:rsidRPr="00CD1A6E">
        <w:rPr>
          <w:rFonts w:ascii="Arial" w:hAnsi="Arial" w:cs="Arial"/>
          <w:sz w:val="22"/>
        </w:rPr>
        <w:t>bezzałogowych statków pow</w:t>
      </w:r>
      <w:r w:rsidR="009A4658" w:rsidRPr="00CD1A6E">
        <w:rPr>
          <w:rFonts w:ascii="Arial" w:hAnsi="Arial" w:cs="Arial"/>
          <w:sz w:val="22"/>
        </w:rPr>
        <w:t>ie</w:t>
      </w:r>
      <w:r w:rsidR="00A96C64" w:rsidRPr="00CD1A6E">
        <w:rPr>
          <w:rFonts w:ascii="Arial" w:hAnsi="Arial" w:cs="Arial"/>
          <w:sz w:val="22"/>
        </w:rPr>
        <w:t>trznych</w:t>
      </w:r>
      <w:r w:rsidR="009A4658" w:rsidRPr="00CD1A6E">
        <w:rPr>
          <w:rFonts w:ascii="Arial" w:hAnsi="Arial" w:cs="Arial"/>
          <w:sz w:val="22"/>
        </w:rPr>
        <w:t xml:space="preserve"> </w:t>
      </w:r>
      <w:r w:rsidRPr="00CD1A6E">
        <w:rPr>
          <w:rFonts w:ascii="Arial" w:hAnsi="Arial" w:cs="Arial"/>
          <w:sz w:val="22"/>
        </w:rPr>
        <w:t>BSP (drony)</w:t>
      </w:r>
      <w:r w:rsidR="003C3905" w:rsidRPr="00CD1A6E">
        <w:rPr>
          <w:rFonts w:ascii="Arial" w:hAnsi="Arial" w:cs="Arial"/>
          <w:sz w:val="22"/>
        </w:rPr>
        <w:t xml:space="preserve"> Głównego Inspektoratu Rybołówstwa Morskiego;</w:t>
      </w:r>
    </w:p>
    <w:p w14:paraId="0B52C8D7" w14:textId="0D47CAB1" w:rsidR="00576803" w:rsidRPr="00C40B61" w:rsidRDefault="00576803">
      <w:pPr>
        <w:pStyle w:val="Akapitzlist"/>
        <w:numPr>
          <w:ilvl w:val="0"/>
          <w:numId w:val="124"/>
        </w:numPr>
        <w:spacing w:line="276" w:lineRule="auto"/>
        <w:ind w:left="1418" w:hanging="425"/>
        <w:rPr>
          <w:rFonts w:ascii="Arial" w:hAnsi="Arial" w:cs="Arial"/>
          <w:sz w:val="22"/>
        </w:rPr>
      </w:pPr>
      <w:r w:rsidRPr="00C40B61">
        <w:rPr>
          <w:rFonts w:ascii="Arial" w:hAnsi="Arial" w:cs="Arial"/>
          <w:sz w:val="22"/>
        </w:rPr>
        <w:t>ubezpieczenie bezzałogowego statku powietrznego (</w:t>
      </w:r>
      <w:proofErr w:type="spellStart"/>
      <w:r w:rsidRPr="00C40B61">
        <w:rPr>
          <w:rFonts w:ascii="Arial" w:hAnsi="Arial" w:cs="Arial"/>
          <w:sz w:val="22"/>
        </w:rPr>
        <w:t>drona</w:t>
      </w:r>
      <w:proofErr w:type="spellEnd"/>
      <w:r w:rsidRPr="00C40B61">
        <w:rPr>
          <w:rFonts w:ascii="Arial" w:hAnsi="Arial" w:cs="Arial"/>
          <w:sz w:val="22"/>
        </w:rPr>
        <w:t>)</w:t>
      </w:r>
    </w:p>
    <w:p w14:paraId="206C5794" w14:textId="0D53EEA9" w:rsidR="00576803" w:rsidRPr="00C40B61" w:rsidRDefault="00576803">
      <w:pPr>
        <w:pStyle w:val="Akapitzlist"/>
        <w:numPr>
          <w:ilvl w:val="0"/>
          <w:numId w:val="123"/>
        </w:numPr>
        <w:spacing w:line="276" w:lineRule="auto"/>
        <w:ind w:left="1418" w:hanging="425"/>
        <w:rPr>
          <w:rFonts w:ascii="Arial" w:hAnsi="Arial" w:cs="Arial"/>
          <w:sz w:val="22"/>
        </w:rPr>
      </w:pPr>
      <w:r w:rsidRPr="00C40B61">
        <w:rPr>
          <w:rFonts w:ascii="Arial" w:hAnsi="Arial" w:cs="Arial"/>
          <w:sz w:val="22"/>
        </w:rPr>
        <w:t>ubezpieczenie odpowiedzialności cywilnej osób pilotujących bezzałogowe statki powietrzne.</w:t>
      </w:r>
    </w:p>
    <w:p w14:paraId="6D72B8A3" w14:textId="0390A553" w:rsidR="00290D42" w:rsidRDefault="00002AB9">
      <w:pPr>
        <w:pStyle w:val="Nagwek3"/>
        <w:numPr>
          <w:ilvl w:val="0"/>
          <w:numId w:val="10"/>
        </w:numPr>
        <w:spacing w:before="120" w:after="0" w:line="276" w:lineRule="auto"/>
        <w:ind w:left="567" w:hanging="567"/>
        <w:rPr>
          <w:rFonts w:ascii="Arial" w:hAnsi="Arial" w:cs="Arial"/>
          <w:color w:val="auto"/>
          <w:sz w:val="22"/>
        </w:rPr>
      </w:pPr>
      <w:r w:rsidRPr="00CD1A6E">
        <w:rPr>
          <w:rFonts w:ascii="Arial" w:hAnsi="Arial" w:cs="Arial"/>
          <w:color w:val="auto"/>
          <w:sz w:val="22"/>
          <w:szCs w:val="22"/>
        </w:rPr>
        <w:lastRenderedPageBreak/>
        <w:t xml:space="preserve">We wszystkich </w:t>
      </w:r>
      <w:r w:rsidR="00A0379E" w:rsidRPr="00CD1A6E">
        <w:rPr>
          <w:rFonts w:ascii="Arial" w:hAnsi="Arial" w:cs="Arial"/>
          <w:color w:val="auto"/>
          <w:sz w:val="22"/>
          <w:szCs w:val="22"/>
        </w:rPr>
        <w:t>4</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01.09.2022 r. do 31.08.2023 r.</w:t>
      </w:r>
    </w:p>
    <w:p w14:paraId="13613B92" w14:textId="77D2AFE7" w:rsidR="00DC3681" w:rsidRPr="00DC3681" w:rsidRDefault="00DC3681" w:rsidP="00DC3681">
      <w:pPr>
        <w:spacing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21AFACD3" w:rsidR="00723AD5" w:rsidRPr="00CD1A6E" w:rsidRDefault="00AE4957" w:rsidP="00A96C64">
      <w:pPr>
        <w:spacing w:line="276" w:lineRule="auto"/>
        <w:ind w:left="567"/>
        <w:rPr>
          <w:rFonts w:ascii="Arial" w:hAnsi="Arial" w:cs="Arial"/>
          <w:sz w:val="22"/>
        </w:rPr>
      </w:pPr>
      <w:r w:rsidRPr="006869DD">
        <w:rPr>
          <w:rFonts w:ascii="Arial" w:hAnsi="Arial" w:cs="Arial"/>
          <w:sz w:val="22"/>
        </w:rPr>
        <w:t xml:space="preserve">Składka zostanie opłacona </w:t>
      </w:r>
      <w:r w:rsidRPr="00CD1A6E">
        <w:rPr>
          <w:rFonts w:ascii="Arial" w:hAnsi="Arial" w:cs="Arial"/>
          <w:sz w:val="22"/>
        </w:rPr>
        <w:t>jednorazowo</w:t>
      </w:r>
      <w:r w:rsidR="006A2BD8" w:rsidRPr="00CD1A6E">
        <w:rPr>
          <w:rFonts w:ascii="Arial" w:hAnsi="Arial" w:cs="Arial"/>
          <w:sz w:val="22"/>
        </w:rPr>
        <w:t>.</w:t>
      </w:r>
    </w:p>
    <w:p w14:paraId="7D6CA28F" w14:textId="14B73DCF"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zostanie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6869DD">
        <w:rPr>
          <w:rFonts w:ascii="Arial" w:hAnsi="Arial" w:cs="Arial"/>
          <w:sz w:val="22"/>
        </w:rPr>
        <w:t xml:space="preserve">od dnia </w:t>
      </w:r>
      <w:r w:rsidRPr="006869DD">
        <w:rPr>
          <w:rFonts w:ascii="Arial" w:hAnsi="Arial" w:cs="Arial"/>
          <w:sz w:val="22"/>
        </w:rPr>
        <w:t xml:space="preserve">wystawienia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2398C534"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6869DD">
        <w:rPr>
          <w:rFonts w:ascii="Arial" w:hAnsi="Arial" w:cs="Arial"/>
          <w:b/>
          <w:bCs/>
          <w:sz w:val="22"/>
        </w:rPr>
        <w:t>31.</w:t>
      </w:r>
      <w:r w:rsidR="00BC456E" w:rsidRPr="006869DD">
        <w:rPr>
          <w:rFonts w:ascii="Arial" w:hAnsi="Arial" w:cs="Arial"/>
          <w:b/>
          <w:bCs/>
          <w:sz w:val="22"/>
        </w:rPr>
        <w:t>0</w:t>
      </w:r>
      <w:r w:rsidR="00266377" w:rsidRPr="006869DD">
        <w:rPr>
          <w:rFonts w:ascii="Arial" w:hAnsi="Arial" w:cs="Arial"/>
          <w:b/>
          <w:bCs/>
          <w:sz w:val="22"/>
        </w:rPr>
        <w:t>8</w:t>
      </w:r>
      <w:r w:rsidRPr="006869DD">
        <w:rPr>
          <w:rFonts w:ascii="Arial" w:hAnsi="Arial" w:cs="Arial"/>
          <w:b/>
          <w:bCs/>
          <w:sz w:val="22"/>
        </w:rPr>
        <w:t>.2023</w:t>
      </w:r>
      <w:r w:rsidR="00D57A49" w:rsidRPr="006869DD">
        <w:rPr>
          <w:rFonts w:ascii="Arial" w:hAnsi="Arial" w:cs="Arial"/>
          <w:b/>
          <w:bCs/>
          <w:sz w:val="22"/>
        </w:rPr>
        <w:t xml:space="preserve"> </w:t>
      </w:r>
      <w:r w:rsidRPr="006869DD">
        <w:rPr>
          <w:rFonts w:ascii="Arial" w:hAnsi="Arial" w:cs="Arial"/>
          <w:b/>
          <w:bCs/>
          <w:sz w:val="22"/>
        </w:rPr>
        <w:t>r.</w:t>
      </w:r>
      <w:r w:rsidRPr="006869DD">
        <w:rPr>
          <w:rFonts w:ascii="Arial" w:hAnsi="Arial" w:cs="Arial"/>
          <w:sz w:val="22"/>
        </w:rPr>
        <w:t xml:space="preserve"> Dotyczy 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r w:rsidR="00B51B5B">
        <w:rPr>
          <w:rFonts w:ascii="Arial" w:hAnsi="Arial" w:cs="Arial"/>
          <w:sz w:val="22"/>
        </w:rPr>
        <w:t>SW</w:t>
      </w:r>
      <w:r w:rsidR="007B7D00" w:rsidRPr="00A3438F">
        <w:rPr>
          <w:rFonts w:ascii="Arial" w:hAnsi="Arial" w:cs="Arial"/>
          <w:sz w:val="22"/>
        </w:rPr>
        <w:t>Z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7AC4BE1F"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00BC26F7" w:rsidRPr="00127F60">
        <w:rPr>
          <w:rFonts w:ascii="Arial" w:hAnsi="Arial" w:cs="Arial"/>
          <w:sz w:val="22"/>
        </w:rPr>
        <w:t>, BSP (dronów)</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orespondencja związana z likwidacją szkód, będzie kierowana do Zamawiającego jedynie za pośrednictwem brokera STBU Brokerzy Ubezpieczeniowi Sp. z o.o. (ul. Rzemieślnicza 33, 81-855 Sopot)</w:t>
      </w:r>
      <w:r w:rsidR="000B75A2" w:rsidRPr="006869DD">
        <w:rPr>
          <w:rFonts w:ascii="Arial" w:hAnsi="Arial" w:cs="Arial"/>
          <w:sz w:val="22"/>
        </w:rPr>
        <w:t>,</w:t>
      </w:r>
    </w:p>
    <w:p w14:paraId="1F33BFE7" w14:textId="6EC458D4"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orespondencja może być prowadzona pisemnie, bądź 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51EA635F"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ciągi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4D2720" w:rsidRDefault="00E7625F">
      <w:pPr>
        <w:pStyle w:val="Nagwek3"/>
        <w:numPr>
          <w:ilvl w:val="0"/>
          <w:numId w:val="14"/>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lastRenderedPageBreak/>
        <w:t>Informacj</w:t>
      </w:r>
      <w:r w:rsidR="00412F35" w:rsidRPr="006869DD">
        <w:rPr>
          <w:rFonts w:ascii="Arial" w:hAnsi="Arial" w:cs="Arial"/>
          <w:color w:val="auto"/>
          <w:sz w:val="22"/>
          <w:szCs w:val="22"/>
        </w:rPr>
        <w:t xml:space="preserve">e </w:t>
      </w:r>
      <w:r w:rsidRPr="006869DD">
        <w:rPr>
          <w:rFonts w:ascii="Arial" w:hAnsi="Arial" w:cs="Arial"/>
          <w:color w:val="auto"/>
          <w:sz w:val="22"/>
          <w:szCs w:val="22"/>
        </w:rPr>
        <w:t xml:space="preserve">o </w:t>
      </w:r>
      <w:r w:rsidR="00412F35" w:rsidRPr="006869DD">
        <w:rPr>
          <w:rFonts w:ascii="Arial" w:hAnsi="Arial" w:cs="Arial"/>
          <w:color w:val="auto"/>
          <w:sz w:val="22"/>
          <w:szCs w:val="22"/>
        </w:rPr>
        <w:t>szkod</w:t>
      </w:r>
      <w:r w:rsidRPr="006869DD">
        <w:rPr>
          <w:rFonts w:ascii="Arial" w:hAnsi="Arial" w:cs="Arial"/>
          <w:color w:val="auto"/>
          <w:sz w:val="22"/>
          <w:szCs w:val="22"/>
        </w:rPr>
        <w:t>ach</w:t>
      </w:r>
      <w:r w:rsidR="001F5FA5" w:rsidRPr="006869DD">
        <w:rPr>
          <w:rFonts w:ascii="Arial" w:hAnsi="Arial" w:cs="Arial"/>
          <w:color w:val="auto"/>
          <w:sz w:val="22"/>
          <w:szCs w:val="22"/>
        </w:rPr>
        <w:t xml:space="preserve"> w oparciu o dane ubezpieczycieli za okres </w:t>
      </w:r>
      <w:r w:rsidR="00B01F94" w:rsidRPr="006130C2">
        <w:rPr>
          <w:rFonts w:ascii="Arial" w:hAnsi="Arial" w:cs="Arial"/>
          <w:color w:val="auto"/>
          <w:sz w:val="22"/>
          <w:szCs w:val="22"/>
        </w:rPr>
        <w:t xml:space="preserve">ostatnich </w:t>
      </w:r>
      <w:r w:rsidR="00B01F94" w:rsidRPr="00B01F94">
        <w:rPr>
          <w:rFonts w:ascii="Arial" w:hAnsi="Arial" w:cs="Arial"/>
          <w:color w:val="0070C0"/>
          <w:sz w:val="22"/>
          <w:szCs w:val="22"/>
        </w:rPr>
        <w:br/>
      </w:r>
      <w:r w:rsidR="001F5FA5" w:rsidRPr="006869DD">
        <w:rPr>
          <w:rFonts w:ascii="Arial" w:hAnsi="Arial" w:cs="Arial"/>
          <w:color w:val="auto"/>
          <w:sz w:val="22"/>
          <w:szCs w:val="22"/>
        </w:rPr>
        <w:t>3 lat</w:t>
      </w:r>
      <w:r w:rsidR="00412F35" w:rsidRPr="006869DD">
        <w:rPr>
          <w:rFonts w:ascii="Arial" w:hAnsi="Arial" w:cs="Arial"/>
          <w:color w:val="auto"/>
          <w:sz w:val="22"/>
          <w:szCs w:val="22"/>
        </w:rPr>
        <w:t>:</w:t>
      </w:r>
    </w:p>
    <w:p w14:paraId="3DF2167F" w14:textId="09D214DF" w:rsidR="001E6490" w:rsidRPr="006130C2" w:rsidRDefault="001E6490">
      <w:pPr>
        <w:pStyle w:val="Akapitzlist"/>
        <w:numPr>
          <w:ilvl w:val="0"/>
          <w:numId w:val="20"/>
        </w:numPr>
        <w:spacing w:line="276" w:lineRule="auto"/>
        <w:ind w:left="1134" w:hanging="567"/>
        <w:rPr>
          <w:rFonts w:ascii="Arial" w:hAnsi="Arial" w:cs="Arial"/>
          <w:sz w:val="22"/>
          <w:lang w:eastAsia="pl-PL"/>
        </w:rPr>
      </w:pPr>
      <w:r w:rsidRPr="006130C2">
        <w:rPr>
          <w:rFonts w:ascii="Arial" w:hAnsi="Arial" w:cs="Arial"/>
          <w:sz w:val="22"/>
          <w:lang w:eastAsia="pl-PL"/>
        </w:rPr>
        <w:t>Ubezpieczeni</w:t>
      </w:r>
      <w:r w:rsidR="00AF2BB7" w:rsidRPr="006130C2">
        <w:rPr>
          <w:rFonts w:ascii="Arial" w:hAnsi="Arial" w:cs="Arial"/>
          <w:sz w:val="22"/>
          <w:lang w:eastAsia="pl-PL"/>
        </w:rPr>
        <w:t>e</w:t>
      </w:r>
      <w:r w:rsidRPr="006130C2">
        <w:rPr>
          <w:rFonts w:ascii="Arial" w:hAnsi="Arial" w:cs="Arial"/>
          <w:sz w:val="22"/>
          <w:lang w:eastAsia="pl-PL"/>
        </w:rPr>
        <w:t xml:space="preserve"> majątkowe:</w:t>
      </w:r>
    </w:p>
    <w:p w14:paraId="657C0A39" w14:textId="609B8E74" w:rsidR="001E6490" w:rsidRPr="007B7D00" w:rsidRDefault="001E6490">
      <w:pPr>
        <w:pStyle w:val="Akapitzlist"/>
        <w:numPr>
          <w:ilvl w:val="0"/>
          <w:numId w:val="21"/>
        </w:numPr>
        <w:spacing w:line="276" w:lineRule="auto"/>
        <w:ind w:left="1560" w:hanging="426"/>
        <w:rPr>
          <w:rFonts w:ascii="Arial" w:hAnsi="Arial" w:cs="Arial"/>
          <w:sz w:val="22"/>
          <w:lang w:eastAsia="pl-PL"/>
        </w:rPr>
      </w:pPr>
      <w:r w:rsidRPr="007B7D00">
        <w:rPr>
          <w:rFonts w:ascii="Arial" w:hAnsi="Arial" w:cs="Arial"/>
          <w:sz w:val="22"/>
          <w:lang w:eastAsia="pl-PL"/>
        </w:rPr>
        <w:t>Ubezpieczenie mienia:</w:t>
      </w:r>
    </w:p>
    <w:p w14:paraId="68530B5D" w14:textId="55EC2400" w:rsidR="001E6490" w:rsidRPr="007B7D00" w:rsidRDefault="001E6490" w:rsidP="007B7D00">
      <w:pPr>
        <w:spacing w:line="276" w:lineRule="auto"/>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42F362F" w14:textId="20FA90FF" w:rsidR="001E6490" w:rsidRPr="007B7D00" w:rsidRDefault="001E6490">
      <w:pPr>
        <w:pStyle w:val="Akapitzlist"/>
        <w:numPr>
          <w:ilvl w:val="0"/>
          <w:numId w:val="21"/>
        </w:numPr>
        <w:spacing w:before="120" w:line="276" w:lineRule="auto"/>
        <w:ind w:left="1560" w:hanging="426"/>
        <w:rPr>
          <w:rFonts w:ascii="Arial" w:hAnsi="Arial" w:cs="Arial"/>
          <w:sz w:val="22"/>
          <w:lang w:eastAsia="pl-PL"/>
        </w:rPr>
      </w:pPr>
      <w:r w:rsidRPr="007B7D00">
        <w:rPr>
          <w:rFonts w:ascii="Arial" w:hAnsi="Arial" w:cs="Arial"/>
          <w:sz w:val="22"/>
          <w:lang w:eastAsia="pl-PL"/>
        </w:rPr>
        <w:t>Ubezpieczenie sprzętu elektronicznego:</w:t>
      </w:r>
    </w:p>
    <w:p w14:paraId="63295859" w14:textId="6C30E29B" w:rsidR="001E6490" w:rsidRPr="007B7D00" w:rsidRDefault="001E6490" w:rsidP="007B7D00">
      <w:pPr>
        <w:spacing w:line="276" w:lineRule="auto"/>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28C205A6" w14:textId="385D16B0" w:rsidR="001E6490" w:rsidRPr="007B7D00" w:rsidRDefault="001E6490">
      <w:pPr>
        <w:pStyle w:val="Akapitzlist"/>
        <w:numPr>
          <w:ilvl w:val="0"/>
          <w:numId w:val="21"/>
        </w:numPr>
        <w:ind w:left="1560" w:hanging="426"/>
        <w:rPr>
          <w:rFonts w:ascii="Arial" w:hAnsi="Arial" w:cs="Arial"/>
          <w:sz w:val="22"/>
          <w:lang w:eastAsia="pl-PL"/>
        </w:rPr>
      </w:pPr>
      <w:r w:rsidRPr="007B7D00">
        <w:rPr>
          <w:rFonts w:ascii="Arial" w:hAnsi="Arial" w:cs="Arial"/>
          <w:sz w:val="22"/>
          <w:lang w:eastAsia="pl-PL"/>
        </w:rPr>
        <w:t>Ubezpieczenie od odpowiedzialności cywilnej:</w:t>
      </w:r>
    </w:p>
    <w:p w14:paraId="4F130C0C" w14:textId="533B0847" w:rsidR="001E6490" w:rsidRPr="007B7D00" w:rsidRDefault="001E6490" w:rsidP="007B7D00">
      <w:pPr>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A0C70B2" w14:textId="595C31F2" w:rsidR="001E6490" w:rsidRPr="006130C2" w:rsidRDefault="001E6490">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Ubezpieczenia komunikacyjne</w:t>
      </w:r>
      <w:r w:rsidR="00AF2BB7" w:rsidRPr="006130C2">
        <w:rPr>
          <w:rFonts w:ascii="Arial" w:hAnsi="Arial" w:cs="Arial"/>
          <w:sz w:val="22"/>
          <w:lang w:eastAsia="pl-PL"/>
        </w:rPr>
        <w:t xml:space="preserve"> pojazdów</w:t>
      </w:r>
      <w:r w:rsidRPr="006130C2">
        <w:rPr>
          <w:rFonts w:ascii="Arial" w:hAnsi="Arial" w:cs="Arial"/>
          <w:sz w:val="22"/>
          <w:lang w:eastAsia="pl-PL"/>
        </w:rPr>
        <w:t>:</w:t>
      </w:r>
    </w:p>
    <w:p w14:paraId="5A4C2C76" w14:textId="5712174A"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OC – </w:t>
      </w:r>
      <w:r w:rsidR="007B7D00" w:rsidRPr="00424F79">
        <w:rPr>
          <w:rFonts w:ascii="Arial" w:hAnsi="Arial" w:cs="Arial"/>
          <w:sz w:val="22"/>
          <w:lang w:eastAsia="pl-PL"/>
        </w:rPr>
        <w:t>1,</w:t>
      </w:r>
    </w:p>
    <w:p w14:paraId="091F1F64" w14:textId="656B150F"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Ilość szkód AC –</w:t>
      </w:r>
      <w:r w:rsidR="007B7D00" w:rsidRPr="00424F79">
        <w:rPr>
          <w:rFonts w:ascii="Arial" w:hAnsi="Arial" w:cs="Arial"/>
          <w:sz w:val="22"/>
          <w:lang w:eastAsia="pl-PL"/>
        </w:rPr>
        <w:t xml:space="preserve"> 4,</w:t>
      </w:r>
    </w:p>
    <w:p w14:paraId="1B6547EE" w14:textId="00E906B9"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NNW – </w:t>
      </w:r>
      <w:r w:rsidR="007B7D00" w:rsidRPr="00424F79">
        <w:rPr>
          <w:rFonts w:ascii="Arial" w:hAnsi="Arial" w:cs="Arial"/>
          <w:sz w:val="22"/>
          <w:lang w:eastAsia="pl-PL"/>
        </w:rPr>
        <w:t>brak,</w:t>
      </w:r>
    </w:p>
    <w:p w14:paraId="3332A9F0" w14:textId="0E381786"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w:t>
      </w:r>
      <w:proofErr w:type="spellStart"/>
      <w:r w:rsidR="007B7D00" w:rsidRPr="00424F79">
        <w:rPr>
          <w:rFonts w:ascii="Arial" w:hAnsi="Arial" w:cs="Arial"/>
          <w:sz w:val="22"/>
          <w:lang w:eastAsia="pl-PL"/>
        </w:rPr>
        <w:t>A</w:t>
      </w:r>
      <w:r w:rsidRPr="00424F79">
        <w:rPr>
          <w:rFonts w:ascii="Arial" w:hAnsi="Arial" w:cs="Arial"/>
          <w:sz w:val="22"/>
          <w:lang w:eastAsia="pl-PL"/>
        </w:rPr>
        <w:t>sisstance</w:t>
      </w:r>
      <w:proofErr w:type="spellEnd"/>
      <w:r w:rsidRPr="00424F79">
        <w:rPr>
          <w:rFonts w:ascii="Arial" w:hAnsi="Arial" w:cs="Arial"/>
          <w:sz w:val="22"/>
          <w:lang w:eastAsia="pl-PL"/>
        </w:rPr>
        <w:t xml:space="preserve"> </w:t>
      </w:r>
      <w:r w:rsidR="007B7D00" w:rsidRPr="00424F79">
        <w:rPr>
          <w:rFonts w:ascii="Arial" w:hAnsi="Arial" w:cs="Arial"/>
          <w:sz w:val="22"/>
          <w:lang w:eastAsia="pl-PL"/>
        </w:rPr>
        <w:t>– 3,</w:t>
      </w:r>
    </w:p>
    <w:p w14:paraId="375295DE" w14:textId="06944EA1"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Odszkodowania</w:t>
      </w:r>
      <w:r w:rsidR="007B7D00" w:rsidRPr="00424F79">
        <w:rPr>
          <w:rFonts w:ascii="Arial" w:hAnsi="Arial" w:cs="Arial"/>
          <w:sz w:val="22"/>
          <w:lang w:eastAsia="pl-PL"/>
        </w:rPr>
        <w:t xml:space="preserve">: </w:t>
      </w:r>
      <w:r w:rsidR="00424F79" w:rsidRPr="00424F79">
        <w:rPr>
          <w:rFonts w:ascii="Arial" w:hAnsi="Arial" w:cs="Arial"/>
          <w:sz w:val="22"/>
          <w:lang w:eastAsia="pl-PL"/>
        </w:rPr>
        <w:t>OC – 1 247,00 zł, AC – 17 344,00 zł, Assistance – 2 514,00 zł,</w:t>
      </w:r>
    </w:p>
    <w:p w14:paraId="10C253EC" w14:textId="74A8BB7D"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DF3CA1" w:rsidRPr="00424F79">
        <w:rPr>
          <w:rFonts w:ascii="Arial" w:hAnsi="Arial" w:cs="Arial"/>
          <w:sz w:val="22"/>
          <w:lang w:eastAsia="pl-PL"/>
        </w:rPr>
        <w:t xml:space="preserve"> – </w:t>
      </w:r>
      <w:r w:rsidR="00424F79" w:rsidRPr="00424F79">
        <w:rPr>
          <w:rFonts w:ascii="Arial" w:hAnsi="Arial" w:cs="Arial"/>
          <w:sz w:val="22"/>
          <w:lang w:eastAsia="pl-PL"/>
        </w:rPr>
        <w:t>brak.</w:t>
      </w:r>
    </w:p>
    <w:p w14:paraId="385ABC94" w14:textId="22A7B768" w:rsidR="00DF3CA1" w:rsidRPr="006130C2" w:rsidRDefault="00DF3CA1">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 xml:space="preserve">Ubezpieczenia </w:t>
      </w:r>
      <w:r w:rsidR="006130C2" w:rsidRPr="006130C2">
        <w:rPr>
          <w:rFonts w:ascii="Arial" w:hAnsi="Arial" w:cs="Arial"/>
          <w:sz w:val="22"/>
          <w:lang w:eastAsia="pl-PL"/>
        </w:rPr>
        <w:t>j</w:t>
      </w:r>
      <w:r w:rsidR="00C60332" w:rsidRPr="006130C2">
        <w:rPr>
          <w:rFonts w:ascii="Arial" w:hAnsi="Arial" w:cs="Arial"/>
          <w:sz w:val="22"/>
          <w:lang w:eastAsia="pl-PL"/>
        </w:rPr>
        <w:t xml:space="preserve">ednostek </w:t>
      </w:r>
      <w:r w:rsidRPr="006130C2">
        <w:rPr>
          <w:rFonts w:ascii="Arial" w:hAnsi="Arial" w:cs="Arial"/>
          <w:sz w:val="22"/>
          <w:lang w:eastAsia="pl-PL"/>
        </w:rPr>
        <w:t>pływających:</w:t>
      </w:r>
    </w:p>
    <w:p w14:paraId="7D701EE0" w14:textId="3E6943A5"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OC</w:t>
      </w:r>
      <w:r w:rsidR="00C60332" w:rsidRPr="00424F79">
        <w:rPr>
          <w:rFonts w:ascii="Arial" w:hAnsi="Arial" w:cs="Arial"/>
          <w:sz w:val="22"/>
          <w:lang w:eastAsia="pl-PL"/>
        </w:rPr>
        <w:t xml:space="preserve"> </w:t>
      </w:r>
      <w:r w:rsidRPr="00424F79">
        <w:rPr>
          <w:rFonts w:ascii="Arial" w:hAnsi="Arial" w:cs="Arial"/>
          <w:sz w:val="22"/>
          <w:lang w:eastAsia="pl-PL"/>
        </w:rPr>
        <w:t>–</w:t>
      </w:r>
      <w:r w:rsidR="00424F79" w:rsidRPr="00424F79">
        <w:rPr>
          <w:rFonts w:ascii="Arial" w:hAnsi="Arial" w:cs="Arial"/>
          <w:sz w:val="22"/>
          <w:lang w:eastAsia="pl-PL"/>
        </w:rPr>
        <w:t xml:space="preserve"> brak,</w:t>
      </w:r>
    </w:p>
    <w:p w14:paraId="671D8ADA" w14:textId="2094474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Casco –</w:t>
      </w:r>
      <w:r w:rsidR="00424F79" w:rsidRPr="00424F79">
        <w:rPr>
          <w:rFonts w:ascii="Arial" w:hAnsi="Arial" w:cs="Arial"/>
          <w:sz w:val="22"/>
          <w:lang w:eastAsia="pl-PL"/>
        </w:rPr>
        <w:t xml:space="preserve"> 1,</w:t>
      </w:r>
    </w:p>
    <w:p w14:paraId="0C0154BB" w14:textId="72C343C6"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mienie osobiste </w:t>
      </w:r>
      <w:r w:rsidR="00424F79" w:rsidRPr="00424F79">
        <w:rPr>
          <w:rFonts w:ascii="Arial" w:hAnsi="Arial" w:cs="Arial"/>
          <w:sz w:val="22"/>
          <w:lang w:eastAsia="pl-PL"/>
        </w:rPr>
        <w:t>–</w:t>
      </w:r>
      <w:r w:rsidRPr="00424F79">
        <w:rPr>
          <w:rFonts w:ascii="Arial" w:hAnsi="Arial" w:cs="Arial"/>
          <w:sz w:val="22"/>
          <w:lang w:eastAsia="pl-PL"/>
        </w:rPr>
        <w:t xml:space="preserve"> </w:t>
      </w:r>
      <w:r w:rsidR="00424F79" w:rsidRPr="00424F79">
        <w:rPr>
          <w:rFonts w:ascii="Arial" w:hAnsi="Arial" w:cs="Arial"/>
          <w:sz w:val="22"/>
          <w:lang w:eastAsia="pl-PL"/>
        </w:rPr>
        <w:t>brak,</w:t>
      </w:r>
    </w:p>
    <w:p w14:paraId="2A1C510B" w14:textId="6EC9B9A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Odszkodowania – </w:t>
      </w:r>
      <w:r w:rsidR="00424F79" w:rsidRPr="00424F79">
        <w:rPr>
          <w:rFonts w:ascii="Arial" w:hAnsi="Arial" w:cs="Arial"/>
          <w:sz w:val="22"/>
          <w:lang w:eastAsia="pl-PL"/>
        </w:rPr>
        <w:t>63 900,00 zł,</w:t>
      </w:r>
    </w:p>
    <w:p w14:paraId="5FB4DBA2" w14:textId="236BD04F"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424F79" w:rsidRPr="00424F79">
        <w:rPr>
          <w:rFonts w:ascii="Arial" w:hAnsi="Arial" w:cs="Arial"/>
          <w:sz w:val="22"/>
          <w:lang w:eastAsia="pl-PL"/>
        </w:rPr>
        <w:t xml:space="preserve"> – brak.</w:t>
      </w:r>
    </w:p>
    <w:p w14:paraId="4ED1697F" w14:textId="17C0598F" w:rsidR="00C60332" w:rsidRDefault="006130C2">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Ubezpieczenie BSP</w:t>
      </w:r>
    </w:p>
    <w:p w14:paraId="49388C61" w14:textId="22E30B43" w:rsidR="00355BED" w:rsidRPr="006130C2" w:rsidRDefault="00355BED" w:rsidP="00355BED">
      <w:pPr>
        <w:pStyle w:val="Akapitzlist"/>
        <w:spacing w:before="120" w:line="276" w:lineRule="auto"/>
        <w:ind w:left="1134"/>
        <w:rPr>
          <w:rFonts w:ascii="Arial" w:hAnsi="Arial" w:cs="Arial"/>
          <w:sz w:val="22"/>
          <w:lang w:eastAsia="pl-PL"/>
        </w:rPr>
      </w:pPr>
      <w:r>
        <w:rPr>
          <w:rFonts w:ascii="Arial" w:hAnsi="Arial" w:cs="Arial"/>
          <w:sz w:val="22"/>
          <w:lang w:eastAsia="pl-PL"/>
        </w:rPr>
        <w:t>Ilość szkód – brak.</w:t>
      </w:r>
    </w:p>
    <w:p w14:paraId="7C27B481" w14:textId="3DA722AD" w:rsidR="00BC2D18" w:rsidRPr="006869DD" w:rsidRDefault="00BC2D18">
      <w:pPr>
        <w:spacing w:line="259" w:lineRule="auto"/>
        <w:rPr>
          <w:rFonts w:ascii="Arial" w:hAnsi="Arial" w:cs="Arial"/>
          <w:sz w:val="22"/>
          <w:lang w:eastAsia="pl-PL"/>
        </w:rPr>
      </w:pPr>
      <w:r w:rsidRPr="006869DD">
        <w:rPr>
          <w:rFonts w:ascii="Arial" w:hAnsi="Arial" w:cs="Arial"/>
          <w:sz w:val="22"/>
          <w:lang w:eastAsia="pl-PL"/>
        </w:rPr>
        <w:br w:type="page"/>
      </w:r>
    </w:p>
    <w:p w14:paraId="0E2B68BD" w14:textId="6CA12C1B"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0D423B97" w:rsidR="00A64FF0" w:rsidRPr="00B71281" w:rsidRDefault="00A64FF0" w:rsidP="00B71281">
      <w:pPr>
        <w:spacing w:line="276" w:lineRule="auto"/>
        <w:ind w:left="851"/>
        <w:rPr>
          <w:rFonts w:ascii="Arial" w:hAnsi="Arial" w:cs="Arial"/>
          <w:sz w:val="22"/>
        </w:rPr>
      </w:pPr>
      <w:r w:rsidRPr="00B71281">
        <w:rPr>
          <w:rFonts w:ascii="Arial" w:hAnsi="Arial" w:cs="Arial"/>
          <w:sz w:val="22"/>
        </w:rPr>
        <w:t xml:space="preserve">Przedmiotem ubezpieczenia jest mienie Zamawiającego stanowiące jego własność,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w:t>
      </w:r>
      <w:proofErr w:type="spellStart"/>
      <w:r w:rsidR="000D5D87" w:rsidRPr="006869DD">
        <w:rPr>
          <w:rFonts w:ascii="Arial" w:hAnsi="Arial" w:cs="Arial"/>
          <w:sz w:val="22"/>
        </w:rPr>
        <w:t>niskocenne</w:t>
      </w:r>
      <w:proofErr w:type="spellEnd"/>
      <w:r w:rsidR="000D5D87" w:rsidRPr="006869DD">
        <w:rPr>
          <w:rFonts w:ascii="Arial" w:hAnsi="Arial" w:cs="Arial"/>
          <w:sz w:val="22"/>
        </w:rPr>
        <w:t xml:space="preserv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133961" w:rsidRDefault="000C4079">
      <w:pPr>
        <w:pStyle w:val="Akapitzlist"/>
        <w:numPr>
          <w:ilvl w:val="0"/>
          <w:numId w:val="26"/>
        </w:numPr>
        <w:spacing w:line="276" w:lineRule="auto"/>
        <w:ind w:left="851" w:hanging="425"/>
        <w:rPr>
          <w:rFonts w:ascii="Arial" w:hAnsi="Arial" w:cs="Arial"/>
          <w:b/>
          <w:bCs/>
          <w:sz w:val="22"/>
        </w:rPr>
      </w:pPr>
      <w:r w:rsidRPr="00133961">
        <w:rPr>
          <w:rFonts w:ascii="Arial" w:hAnsi="Arial" w:cs="Arial"/>
          <w:b/>
          <w:bCs/>
          <w:sz w:val="22"/>
        </w:rPr>
        <w:t>Miejsce ubezpieczenia</w:t>
      </w:r>
    </w:p>
    <w:p w14:paraId="5CBA307D" w14:textId="1AFB7622" w:rsidR="00133961" w:rsidRPr="002E7639" w:rsidRDefault="000C6B10" w:rsidP="00133961">
      <w:pPr>
        <w:spacing w:line="276" w:lineRule="auto"/>
        <w:ind w:left="851"/>
        <w:rPr>
          <w:rFonts w:ascii="Arial" w:hAnsi="Arial" w:cs="Arial"/>
          <w:strike/>
          <w:sz w:val="22"/>
        </w:rPr>
      </w:pPr>
      <w:r w:rsidRPr="006869DD">
        <w:rPr>
          <w:rFonts w:ascii="Arial" w:hAnsi="Arial" w:cs="Arial"/>
          <w:sz w:val="22"/>
        </w:rPr>
        <w:t xml:space="preserve">Miejscem ubezpieczenia jest terytorium RP. Za 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r w:rsidR="00CC4368" w:rsidRPr="002E7639">
        <w:rPr>
          <w:rFonts w:ascii="Arial" w:hAnsi="Arial" w:cs="Arial"/>
          <w:b/>
          <w:bCs/>
          <w:sz w:val="22"/>
        </w:rPr>
        <w:t>SWZ</w:t>
      </w:r>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 xml:space="preserve">Zakres ubezpieczenia oparty jest na formule wszelkich </w:t>
      </w:r>
      <w:proofErr w:type="spellStart"/>
      <w:r w:rsidRPr="006869DD">
        <w:rPr>
          <w:rFonts w:ascii="Arial" w:hAnsi="Arial" w:cs="Arial"/>
          <w:sz w:val="22"/>
        </w:rPr>
        <w:t>ryzyk</w:t>
      </w:r>
      <w:proofErr w:type="spellEnd"/>
      <w:r w:rsidRPr="006869DD">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w:t>
      </w:r>
      <w:proofErr w:type="spellStart"/>
      <w:r w:rsidRPr="006869DD">
        <w:rPr>
          <w:rFonts w:ascii="Arial" w:hAnsi="Arial" w:cs="Arial"/>
          <w:sz w:val="22"/>
        </w:rPr>
        <w:t>ryzyk</w:t>
      </w:r>
      <w:proofErr w:type="spellEnd"/>
      <w:r w:rsidRPr="006869DD">
        <w:rPr>
          <w:rFonts w:ascii="Arial" w:hAnsi="Arial" w:cs="Arial"/>
          <w:sz w:val="22"/>
        </w:rPr>
        <w:t xml:space="preserve">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t>Zamawiający wyraża zgodę na wprowadzenie do umowy ubezpieczenia </w:t>
      </w:r>
      <w:r w:rsidRPr="002A01A0">
        <w:rPr>
          <w:rFonts w:ascii="Arial" w:eastAsia="Times New Roman" w:hAnsi="Arial" w:cs="Arial"/>
          <w:color w:val="000000"/>
          <w:sz w:val="22"/>
          <w:lang w:eastAsia="pl-PL"/>
        </w:rPr>
        <w:t>klauzuli/zapisu OWU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lastRenderedPageBreak/>
        <w:t>Postanowienia dotyczące sum ubezpieczenia i sposobów szacowania wartości</w:t>
      </w:r>
    </w:p>
    <w:tbl>
      <w:tblPr>
        <w:tblStyle w:val="Tabelasiatki5ciemnaakcent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6869DD"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118.449,00 zł</w:t>
            </w:r>
          </w:p>
        </w:tc>
      </w:tr>
      <w:tr w:rsidR="002308AA" w:rsidRPr="006869DD" w14:paraId="6A386F21"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6BD83603" w14:textId="2BAADB8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r w:rsidRPr="006869DD">
              <w:rPr>
                <w:rFonts w:ascii="Arial" w:hAnsi="Arial" w:cs="Arial"/>
                <w:b w:val="0"/>
                <w:bCs w:val="0"/>
                <w:color w:val="auto"/>
                <w:sz w:val="22"/>
              </w:rPr>
              <w:t>- stacjonarne</w:t>
            </w:r>
          </w:p>
        </w:tc>
        <w:tc>
          <w:tcPr>
            <w:tcW w:w="2835" w:type="dxa"/>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009F8AC2" w14:textId="033BBF49" w:rsidR="002308AA" w:rsidRPr="006869DD" w:rsidRDefault="00633F92"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2.120.597</w:t>
            </w:r>
            <w:r w:rsidR="00FB722D">
              <w:rPr>
                <w:rFonts w:ascii="Arial" w:hAnsi="Arial" w:cs="Arial"/>
                <w:sz w:val="22"/>
              </w:rPr>
              <w:t>,00 zł</w:t>
            </w:r>
          </w:p>
        </w:tc>
      </w:tr>
      <w:tr w:rsidR="002308AA" w:rsidRPr="006869DD" w14:paraId="48E4D760"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120C342F" w14:textId="6CFF23B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7 lat)</w:t>
            </w:r>
            <w:r w:rsidRPr="006869DD">
              <w:rPr>
                <w:rFonts w:ascii="Arial" w:hAnsi="Arial" w:cs="Arial"/>
                <w:b w:val="0"/>
                <w:bCs w:val="0"/>
                <w:color w:val="auto"/>
                <w:sz w:val="22"/>
              </w:rPr>
              <w:t xml:space="preserve"> - przenośne</w:t>
            </w:r>
          </w:p>
        </w:tc>
        <w:tc>
          <w:tcPr>
            <w:tcW w:w="2835" w:type="dxa"/>
            <w:shd w:val="clear" w:color="auto" w:fill="auto"/>
            <w:vAlign w:val="center"/>
          </w:tcPr>
          <w:p w14:paraId="793AB7D4" w14:textId="0753043B" w:rsidR="002308AA"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5CAB282A" w14:textId="16FFA190" w:rsidR="002308AA" w:rsidRPr="006869DD" w:rsidRDefault="00633F92"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1.076.229</w:t>
            </w:r>
            <w:r w:rsidR="00FB722D">
              <w:rPr>
                <w:rFonts w:ascii="Arial" w:hAnsi="Arial" w:cs="Arial"/>
                <w:sz w:val="22"/>
              </w:rPr>
              <w:t>,00 zł</w:t>
            </w:r>
          </w:p>
        </w:tc>
      </w:tr>
      <w:tr w:rsidR="008F4F2F" w:rsidRPr="006869DD" w14:paraId="71A311C9"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shd w:val="clear" w:color="auto" w:fill="auto"/>
            <w:vAlign w:val="center"/>
          </w:tcPr>
          <w:p w14:paraId="5968FEEF" w14:textId="2CA66B0A" w:rsidR="008F4F2F"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shd w:val="clear" w:color="auto" w:fill="auto"/>
            <w:vAlign w:val="center"/>
          </w:tcPr>
          <w:p w14:paraId="2C0908CB" w14:textId="423129C4" w:rsidR="008F4F2F" w:rsidRPr="006869DD" w:rsidRDefault="005A4A71"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255DB">
              <w:rPr>
                <w:rFonts w:ascii="Arial" w:hAnsi="Arial" w:cs="Arial"/>
                <w:sz w:val="22"/>
              </w:rPr>
              <w:t>1</w:t>
            </w:r>
            <w:r w:rsidR="00FB722D" w:rsidRPr="007255DB">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Pr="004E17F0"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lastRenderedPageBreak/>
        <w:t>Postanowienia dotyczące franszyz redukcyjnych</w:t>
      </w:r>
    </w:p>
    <w:tbl>
      <w:tblPr>
        <w:tblStyle w:val="Tabelasiatki5ciemnaakcent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wyposażenie, maszyny, urządzenia (w tym sprzęt elektroniczny 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C92108">
      <w:pPr>
        <w:pStyle w:val="Akapitzlist"/>
        <w:spacing w:before="240"/>
        <w:ind w:left="567"/>
        <w:rPr>
          <w:rFonts w:ascii="Arial" w:hAnsi="Arial" w:cs="Arial"/>
          <w:sz w:val="22"/>
        </w:rPr>
      </w:pPr>
      <w:r w:rsidRPr="007255DB">
        <w:rPr>
          <w:rFonts w:ascii="Arial" w:hAnsi="Arial" w:cs="Arial"/>
          <w:b/>
          <w:bCs/>
          <w:color w:val="0070C0"/>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Pr="009E0075"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w:t>
      </w:r>
      <w:r w:rsidR="00BB6C2C" w:rsidRPr="00586FFC">
        <w:rPr>
          <w:rFonts w:ascii="Arial" w:hAnsi="Arial" w:cs="Arial"/>
          <w:b w:val="0"/>
          <w:bCs w:val="0"/>
          <w:color w:val="auto"/>
          <w:sz w:val="22"/>
        </w:rPr>
        <w:lastRenderedPageBreak/>
        <w:t xml:space="preserve">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lastRenderedPageBreak/>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zapisy OWU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w:t>
      </w:r>
      <w:r w:rsidRPr="005F4609">
        <w:rPr>
          <w:rFonts w:ascii="Arial" w:hAnsi="Arial" w:cs="Arial"/>
          <w:sz w:val="22"/>
        </w:rPr>
        <w:lastRenderedPageBreak/>
        <w:t>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3B74813A"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8A9AE12" w14:textId="123EC3EA" w:rsidR="007B031B" w:rsidRDefault="00795F6A" w:rsidP="0021002B">
      <w:pPr>
        <w:pStyle w:val="Akapitzlist"/>
        <w:spacing w:line="276" w:lineRule="auto"/>
        <w:ind w:left="1276"/>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SWZ.</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1BB71DAC"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5AFA1C36"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bunt, zamieszki społeczne o charakterze powstania powszechnego, powstanie zbrojne, rebelia, rewolucja, działanie władzy wojskowej lub uzurpowanej,</w:t>
            </w:r>
          </w:p>
          <w:p w14:paraId="48191D75"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CC1F12"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do SWZ</w:t>
      </w:r>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CC1F12">
        <w:rPr>
          <w:rFonts w:ascii="Arial" w:hAnsi="Arial" w:cs="Arial"/>
          <w:sz w:val="22"/>
        </w:rPr>
        <w:t>nieubezpieczany w ramach Części nr 1 sprzęt</w:t>
      </w:r>
      <w:r w:rsidR="00281936" w:rsidRPr="00CC1F12">
        <w:rPr>
          <w:rFonts w:ascii="Arial" w:hAnsi="Arial" w:cs="Arial"/>
          <w:sz w:val="22"/>
        </w:rPr>
        <w:t xml:space="preserve"> elektroniczny</w:t>
      </w:r>
      <w:r w:rsidRPr="00CC1F12">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w:t>
      </w:r>
      <w:proofErr w:type="spellStart"/>
      <w:r w:rsidR="00214519" w:rsidRPr="00017754">
        <w:rPr>
          <w:rFonts w:ascii="Arial" w:hAnsi="Arial" w:cs="Arial"/>
          <w:color w:val="000000" w:themeColor="text1"/>
          <w:sz w:val="22"/>
        </w:rPr>
        <w:t>ryzyk</w:t>
      </w:r>
      <w:proofErr w:type="spellEnd"/>
      <w:r w:rsidR="00214519" w:rsidRPr="00017754">
        <w:rPr>
          <w:rFonts w:ascii="Arial" w:hAnsi="Arial" w:cs="Arial"/>
          <w:color w:val="000000" w:themeColor="text1"/>
          <w:sz w:val="22"/>
        </w:rPr>
        <w:t xml:space="preserve">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5FC5E9A8"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Zakresem ubezpieczenia objęty jest sprzęt elektroniczny nie starszy niż </w:t>
      </w:r>
      <w:r w:rsidR="002A6670" w:rsidRPr="00D069A8">
        <w:rPr>
          <w:rFonts w:ascii="Arial" w:hAnsi="Arial" w:cs="Arial"/>
          <w:sz w:val="22"/>
        </w:rPr>
        <w:t>7</w:t>
      </w:r>
      <w:r w:rsidRPr="00D069A8">
        <w:rPr>
          <w:rFonts w:ascii="Arial" w:hAnsi="Arial" w:cs="Arial"/>
          <w:sz w:val="22"/>
        </w:rPr>
        <w:t xml:space="preserve"> lat</w:t>
      </w:r>
      <w:r w:rsidR="00D52762" w:rsidRPr="00D069A8">
        <w:rPr>
          <w:rFonts w:ascii="Arial" w:hAnsi="Arial" w:cs="Arial"/>
          <w:sz w:val="22"/>
        </w:rPr>
        <w:t>. Włączenie do ewidencji Zamawiającego po 01.01.2016</w:t>
      </w:r>
      <w:r w:rsidR="00D069A8">
        <w:rPr>
          <w:rFonts w:ascii="Arial" w:hAnsi="Arial" w:cs="Arial"/>
          <w:sz w:val="22"/>
        </w:rPr>
        <w:t xml:space="preserve"> </w:t>
      </w:r>
      <w:r w:rsidR="00D52762" w:rsidRPr="00D069A8">
        <w:rPr>
          <w:rFonts w:ascii="Arial" w:hAnsi="Arial" w:cs="Arial"/>
          <w:sz w:val="22"/>
        </w:rPr>
        <w:t>r</w:t>
      </w:r>
      <w:r w:rsidR="00D069A8">
        <w:rPr>
          <w:rFonts w:ascii="Arial" w:hAnsi="Arial" w:cs="Arial"/>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 xml:space="preserve">przez Wykonawcę na równi ze specjalistycznym personelem producenta lub dostawcy i bieżący nadzór nad </w:t>
      </w:r>
      <w:r w:rsidRPr="00D069A8">
        <w:rPr>
          <w:rFonts w:ascii="Arial" w:hAnsi="Arial" w:cs="Arial"/>
          <w:sz w:val="22"/>
        </w:rPr>
        <w:lastRenderedPageBreak/>
        <w:t>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t>
      </w:r>
      <w:proofErr w:type="spellStart"/>
      <w:r w:rsidRPr="00D069A8">
        <w:rPr>
          <w:rFonts w:ascii="Arial" w:hAnsi="Arial" w:cs="Arial"/>
          <w:sz w:val="22"/>
        </w:rPr>
        <w:t>wyłączeń</w:t>
      </w:r>
      <w:proofErr w:type="spellEnd"/>
      <w:r w:rsidRPr="00D069A8">
        <w:rPr>
          <w:rFonts w:ascii="Arial" w:hAnsi="Arial" w:cs="Arial"/>
          <w:sz w:val="22"/>
        </w:rPr>
        <w:t xml:space="preserve">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Pr="00D57537">
        <w:rPr>
          <w:rFonts w:ascii="Arial" w:hAnsi="Arial" w:cs="Arial"/>
          <w:b/>
          <w:bCs/>
          <w:sz w:val="22"/>
        </w:rPr>
        <w:t>2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D57537"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klauzuli/zapisu OWU wyłączającego szkody powstałe w związku z wystąpieniem chorób zakaźnych i o charakterze pandemicznym.</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t>Miejsce ubezpieczenia</w:t>
      </w:r>
    </w:p>
    <w:p w14:paraId="59EAEE59" w14:textId="1ED01893" w:rsidR="00800064" w:rsidRPr="001A49DA" w:rsidRDefault="00214519" w:rsidP="001A49DA">
      <w:pPr>
        <w:pStyle w:val="Nagwek2"/>
        <w:numPr>
          <w:ilvl w:val="0"/>
          <w:numId w:val="0"/>
        </w:numPr>
        <w:spacing w:before="0" w:after="0" w:line="276" w:lineRule="auto"/>
        <w:ind w:left="851"/>
        <w:rPr>
          <w:rFonts w:ascii="Arial" w:hAnsi="Arial" w:cs="Arial"/>
          <w:b w:val="0"/>
          <w:color w:val="000000" w:themeColor="text1"/>
          <w:szCs w:val="22"/>
        </w:rPr>
      </w:pPr>
      <w:r w:rsidRPr="006869DD">
        <w:rPr>
          <w:rFonts w:ascii="Arial" w:eastAsia="Times New Roman" w:hAnsi="Arial" w:cs="Arial"/>
          <w:b w:val="0"/>
          <w:bCs/>
          <w:color w:val="000000" w:themeColor="text1"/>
          <w:szCs w:val="22"/>
          <w:lang w:eastAsia="pl-PL"/>
        </w:rPr>
        <w:t>Miejsce ubezpieczenia – obszar działania Zamawiającego ora</w:t>
      </w:r>
      <w:r w:rsidR="00800064">
        <w:rPr>
          <w:rFonts w:ascii="Arial" w:eastAsia="Times New Roman" w:hAnsi="Arial" w:cs="Arial"/>
          <w:b w:val="0"/>
          <w:bCs/>
          <w:color w:val="000000" w:themeColor="text1"/>
          <w:szCs w:val="22"/>
          <w:lang w:eastAsia="pl-PL"/>
        </w:rPr>
        <w:t xml:space="preserve">z </w:t>
      </w:r>
      <w:r w:rsidRPr="00800064">
        <w:rPr>
          <w:rFonts w:ascii="Arial" w:hAnsi="Arial" w:cs="Arial"/>
          <w:b w:val="0"/>
          <w:color w:val="000000" w:themeColor="text1"/>
          <w:szCs w:val="22"/>
        </w:rPr>
        <w:t>dla sprzętów przenośnych teren Europy</w:t>
      </w:r>
      <w:r w:rsidR="001A49DA">
        <w:rPr>
          <w:rFonts w:ascii="Arial" w:hAnsi="Arial" w:cs="Arial"/>
          <w:b w:val="0"/>
          <w:color w:val="000000" w:themeColor="text1"/>
          <w:szCs w:val="22"/>
        </w:rPr>
        <w:t>.</w:t>
      </w:r>
    </w:p>
    <w:p w14:paraId="606D5243" w14:textId="20838382" w:rsidR="001A49DA" w:rsidRDefault="00214519" w:rsidP="001A49DA">
      <w:pPr>
        <w:pStyle w:val="Nagwek2"/>
        <w:numPr>
          <w:ilvl w:val="0"/>
          <w:numId w:val="0"/>
        </w:numPr>
        <w:spacing w:before="0" w:after="0" w:line="276" w:lineRule="auto"/>
        <w:ind w:left="851"/>
        <w:rPr>
          <w:rFonts w:ascii="Arial" w:eastAsia="Times New Roman" w:hAnsi="Arial" w:cs="Arial"/>
          <w:b w:val="0"/>
          <w:bCs/>
          <w:color w:val="000000" w:themeColor="text1"/>
          <w:szCs w:val="22"/>
          <w:lang w:eastAsia="pl-PL"/>
        </w:rPr>
      </w:pPr>
      <w:r w:rsidRPr="006869DD">
        <w:rPr>
          <w:rFonts w:ascii="Arial" w:eastAsia="Times New Roman" w:hAnsi="Arial" w:cs="Arial"/>
          <w:b w:val="0"/>
          <w:bCs/>
          <w:color w:val="000000" w:themeColor="text1"/>
          <w:szCs w:val="22"/>
          <w:lang w:eastAsia="pl-PL"/>
        </w:rPr>
        <w:t>Za miejsce ubezpieczenia uznaje się wszystkie istniejące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notyfikowania Wykonawcy ewentualnych zmian.</w:t>
      </w:r>
      <w:r w:rsidRPr="006869DD">
        <w:rPr>
          <w:rFonts w:ascii="Arial" w:eastAsia="Times New Roman" w:hAnsi="Arial" w:cs="Arial"/>
          <w:b w:val="0"/>
          <w:bCs/>
          <w:color w:val="000000" w:themeColor="text1"/>
          <w:szCs w:val="22"/>
          <w:lang w:eastAsia="pl-PL"/>
        </w:rPr>
        <w:br/>
        <w:t xml:space="preserve">Wprowadza się limit odpowiedzialności w wysokości </w:t>
      </w:r>
      <w:r w:rsidRPr="001A49DA">
        <w:rPr>
          <w:rFonts w:ascii="Arial" w:eastAsia="Times New Roman" w:hAnsi="Arial" w:cs="Arial"/>
          <w:color w:val="000000" w:themeColor="text1"/>
          <w:szCs w:val="22"/>
          <w:lang w:eastAsia="pl-PL"/>
        </w:rPr>
        <w:t>200</w:t>
      </w:r>
      <w:r w:rsidR="00D8239F">
        <w:rPr>
          <w:rFonts w:ascii="Arial" w:eastAsia="Times New Roman" w:hAnsi="Arial" w:cs="Arial"/>
          <w:color w:val="000000" w:themeColor="text1"/>
          <w:szCs w:val="22"/>
          <w:lang w:eastAsia="pl-PL"/>
        </w:rPr>
        <w:t xml:space="preserve"> </w:t>
      </w:r>
      <w:r w:rsidRPr="001A49DA">
        <w:rPr>
          <w:rFonts w:ascii="Arial" w:eastAsia="Times New Roman" w:hAnsi="Arial" w:cs="Arial"/>
          <w:color w:val="000000" w:themeColor="text1"/>
          <w:szCs w:val="22"/>
          <w:lang w:eastAsia="pl-PL"/>
        </w:rPr>
        <w:t>000 zł</w:t>
      </w:r>
      <w:r w:rsidRPr="006869DD">
        <w:rPr>
          <w:rFonts w:ascii="Arial" w:eastAsia="Times New Roman" w:hAnsi="Arial" w:cs="Arial"/>
          <w:b w:val="0"/>
          <w:bCs/>
          <w:color w:val="000000" w:themeColor="text1"/>
          <w:szCs w:val="22"/>
          <w:lang w:eastAsia="pl-PL"/>
        </w:rPr>
        <w:t xml:space="preserve"> dla zakresu terytorialnego ”wszystkie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uruchomione, uruchamiane w okresie ubezpieczenia, lokalizacje obce, w których znajduje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się majątek Zamawiającego, lokalizacje czasowe (własne oraz obce), w tym targi, wystawy, ekspozycje,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w których znajduje się majątek własny Zamawiającego (także użytkowany przez osoby trzecie) lub</w:t>
      </w:r>
      <w:r w:rsidR="00BE3617">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majątek osób trzecich użytkowany na podstawie stosownych umów (najmu, dzierżawy, leasingu,</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użyczenia, itp.) oraz lokalizacje obce, w których pracownicy użytkują majątek Zamawiającego – bez</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konieczności każdorazowego notyfikowania Wykonawcy ewentualnych zmian”.</w:t>
      </w:r>
    </w:p>
    <w:p w14:paraId="10798A28" w14:textId="77777777" w:rsidR="001A49DA" w:rsidRDefault="001A49DA">
      <w:pPr>
        <w:rPr>
          <w:rFonts w:ascii="Arial" w:eastAsia="Times New Roman" w:hAnsi="Arial" w:cs="Arial"/>
          <w:bCs/>
          <w:color w:val="000000" w:themeColor="text1"/>
          <w:sz w:val="22"/>
          <w:lang w:eastAsia="pl-PL"/>
        </w:rPr>
      </w:pPr>
      <w:r>
        <w:rPr>
          <w:rFonts w:ascii="Arial" w:eastAsia="Times New Roman" w:hAnsi="Arial" w:cs="Arial"/>
          <w:b/>
          <w:bCs/>
          <w:color w:val="000000" w:themeColor="text1"/>
          <w:lang w:eastAsia="pl-PL"/>
        </w:rPr>
        <w:br w:type="page"/>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lastRenderedPageBreak/>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6B2D7CBF" w:rsidR="00C23D64" w:rsidRPr="006869DD" w:rsidRDefault="00677A79"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352.867,00 </w:t>
            </w:r>
            <w:r w:rsidR="00FB722D">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0C93F66E" w:rsidR="00FB722D" w:rsidRPr="006869DD" w:rsidRDefault="00355FDE"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243.754</w:t>
            </w:r>
            <w:r w:rsidR="00FB722D">
              <w:rPr>
                <w:rFonts w:ascii="Arial" w:hAnsi="Arial" w:cs="Arial"/>
                <w:sz w:val="22"/>
              </w:rPr>
              <w:t>,00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CC1F12">
        <w:rPr>
          <w:rFonts w:ascii="Arial" w:hAnsi="Arial" w:cs="Arial"/>
          <w:b/>
          <w:bCs/>
          <w:color w:val="0070C0"/>
          <w:sz w:val="22"/>
          <w:lang w:eastAsia="pl-PL"/>
        </w:rPr>
        <w:t>Uwaga:</w:t>
      </w:r>
      <w:r w:rsidRPr="007255DB">
        <w:rPr>
          <w:rFonts w:ascii="Arial" w:hAnsi="Arial" w:cs="Arial"/>
          <w:color w:val="0070C0"/>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8FA91C"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 0 zł</w:t>
      </w:r>
    </w:p>
    <w:p w14:paraId="590D2801" w14:textId="20575477"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przewożenia: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Pr="003173E6"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7ED28591"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F92811">
      <w:pPr>
        <w:pStyle w:val="Akapitzlist"/>
        <w:spacing w:line="276" w:lineRule="auto"/>
        <w:ind w:left="1418"/>
        <w:rPr>
          <w:rFonts w:ascii="Arial" w:hAnsi="Arial" w:cs="Arial"/>
          <w:sz w:val="22"/>
        </w:rPr>
      </w:pPr>
      <w:r w:rsidRPr="00F92811">
        <w:rPr>
          <w:rFonts w:ascii="Arial" w:hAnsi="Arial" w:cs="Arial"/>
          <w:sz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pPr>
        <w:pStyle w:val="Nagwek3"/>
        <w:numPr>
          <w:ilvl w:val="0"/>
          <w:numId w:val="50"/>
        </w:numPr>
        <w:spacing w:before="0" w:after="0" w:line="22" w:lineRule="atLeast"/>
        <w:ind w:left="1418" w:hanging="425"/>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F92811">
      <w:pPr>
        <w:pStyle w:val="Akapitzlist"/>
        <w:spacing w:line="22" w:lineRule="atLeast"/>
        <w:ind w:left="1418"/>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w:t>
      </w:r>
      <w:r w:rsidRPr="006869DD">
        <w:rPr>
          <w:rFonts w:ascii="Arial" w:hAnsi="Arial" w:cs="Arial"/>
          <w:sz w:val="22"/>
        </w:rPr>
        <w:lastRenderedPageBreak/>
        <w:t xml:space="preserve">ryzyka na Zamawiającego jest m.in.: protokół zdawczo-odbiorczy lub faktura zakupu). </w:t>
      </w:r>
    </w:p>
    <w:p w14:paraId="62C3856C"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wzrost wartości wcześniej ubezpieczonego mienia na skutek wykonanych inwestycji.</w:t>
      </w:r>
    </w:p>
    <w:p w14:paraId="01E27C2B"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112A55">
      <w:pPr>
        <w:spacing w:line="276" w:lineRule="auto"/>
        <w:ind w:left="1418"/>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112A55">
      <w:pPr>
        <w:pStyle w:val="Akapitzlist"/>
        <w:spacing w:line="276" w:lineRule="auto"/>
        <w:ind w:left="1418"/>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112A55">
      <w:pPr>
        <w:spacing w:line="276" w:lineRule="auto"/>
        <w:ind w:left="1418"/>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112A55">
      <w:pPr>
        <w:spacing w:line="276" w:lineRule="auto"/>
        <w:ind w:left="1418"/>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0A1B0B">
      <w:pPr>
        <w:spacing w:line="276" w:lineRule="auto"/>
        <w:ind w:left="1418"/>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wszystkie szkody powstałe w przedziale 72 godzin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OWU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w:t>
      </w:r>
      <w:proofErr w:type="spellStart"/>
      <w:r w:rsidRPr="000A1B0B">
        <w:rPr>
          <w:rFonts w:ascii="Arial" w:hAnsi="Arial" w:cs="Arial"/>
          <w:sz w:val="22"/>
        </w:rPr>
        <w:t>przeciwkradzieżowych</w:t>
      </w:r>
      <w:proofErr w:type="spellEnd"/>
      <w:r w:rsidRPr="000A1B0B">
        <w:rPr>
          <w:rFonts w:ascii="Arial" w:hAnsi="Arial" w:cs="Arial"/>
          <w:sz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w:t>
      </w:r>
      <w:r w:rsidRPr="000A1B0B">
        <w:rPr>
          <w:rFonts w:ascii="Arial" w:hAnsi="Arial" w:cs="Arial"/>
          <w:sz w:val="22"/>
        </w:rPr>
        <w:lastRenderedPageBreak/>
        <w:t xml:space="preserve">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233BE816"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Pr="00982A12">
        <w:rPr>
          <w:rFonts w:ascii="Arial" w:hAnsi="Arial" w:cs="Arial"/>
          <w:b/>
          <w:bCs/>
          <w:sz w:val="22"/>
        </w:rPr>
        <w:t>10 000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t xml:space="preserve">Ochroną objęte są szkody powstałe w wyniku zmian napięcia, całkowitego zaniku napięcia,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Uzgodniono, że na podstawie niniejszej klauzuli dodatkowej zakres ubezpieczenia rozszerza się o szkody powstałe w sprzęcie elektronicznym lub w jego częściach od daty dostawy do daty włączenia do planowej eksploatacji, pod warunkiem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6-ciu miesięcy od daty dostawy sprzętu elektronicznego lub jego części, oraz do ustanowienia warunków i zastrzeżeń dla dalszego ubezpieczenia.</w:t>
      </w:r>
    </w:p>
    <w:p w14:paraId="53ED6A0E" w14:textId="2DA6E8B5" w:rsidR="002265A6" w:rsidRDefault="00982A12" w:rsidP="0030053D">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6-cio miesięcznego okresu od daty dostawy do daty w łączenia sprzętu elektronicznego lub jego części do planowej eksploatacji.</w:t>
      </w:r>
    </w:p>
    <w:p w14:paraId="69E11D85" w14:textId="77777777" w:rsidR="002265A6" w:rsidRDefault="002265A6">
      <w:r>
        <w:br w:type="page"/>
      </w:r>
    </w:p>
    <w:p w14:paraId="2226C3A0" w14:textId="77777777" w:rsidR="004D098A" w:rsidRPr="004D098A" w:rsidRDefault="002265A6">
      <w:pPr>
        <w:pStyle w:val="Akapitzlist"/>
        <w:numPr>
          <w:ilvl w:val="0"/>
          <w:numId w:val="55"/>
        </w:numPr>
        <w:spacing w:after="120" w:line="276" w:lineRule="auto"/>
        <w:ind w:left="993" w:hanging="426"/>
        <w:rPr>
          <w:rFonts w:ascii="Arial" w:hAnsi="Arial" w:cs="Arial"/>
          <w:b/>
          <w:bCs/>
          <w:color w:val="0070C0"/>
          <w:sz w:val="22"/>
        </w:rPr>
      </w:pPr>
      <w:r w:rsidRPr="002265A6">
        <w:rPr>
          <w:rFonts w:ascii="Arial" w:hAnsi="Arial" w:cs="Arial"/>
          <w:b/>
          <w:bCs/>
          <w:sz w:val="22"/>
        </w:rPr>
        <w:lastRenderedPageBreak/>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5 pkt 1 SWZ.</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outlineLvl w:val="2"/>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outlineLvl w:val="2"/>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lastRenderedPageBreak/>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368B965B" w:rsidR="000E3C24" w:rsidRPr="000328A6"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o rybołówstwie morskim (t. j. Dz. U. z 2022 r. poz. 540).</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sprawdzania,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terytorialny</w:t>
      </w:r>
    </w:p>
    <w:p w14:paraId="2528D0BD" w14:textId="2F50E6D8" w:rsidR="00510735" w:rsidRDefault="00510735" w:rsidP="005B7C84">
      <w:pPr>
        <w:spacing w:line="276" w:lineRule="auto"/>
        <w:ind w:left="993"/>
        <w:rPr>
          <w:rFonts w:ascii="Arial" w:hAnsi="Arial" w:cs="Arial"/>
          <w:sz w:val="22"/>
        </w:rPr>
      </w:pPr>
      <w:r w:rsidRPr="006869DD">
        <w:rPr>
          <w:rFonts w:ascii="Arial" w:hAnsi="Arial" w:cs="Arial"/>
          <w:sz w:val="22"/>
        </w:rPr>
        <w:t>Terytorium RP</w:t>
      </w:r>
      <w:r w:rsidR="006A32C1" w:rsidRPr="006869DD">
        <w:rPr>
          <w:rFonts w:ascii="Arial" w:hAnsi="Arial" w:cs="Arial"/>
          <w:sz w:val="22"/>
        </w:rPr>
        <w:t xml:space="preserve"> i Europa</w:t>
      </w:r>
      <w:r w:rsidRPr="006869DD">
        <w:rPr>
          <w:rFonts w:ascii="Arial" w:hAnsi="Arial" w:cs="Arial"/>
          <w:sz w:val="22"/>
        </w:rPr>
        <w:t xml:space="preserve">, a dla podróży służbowych </w:t>
      </w:r>
      <w:r w:rsidR="00BE463E" w:rsidRPr="006869DD">
        <w:rPr>
          <w:rFonts w:ascii="Arial" w:hAnsi="Arial" w:cs="Arial"/>
          <w:sz w:val="22"/>
        </w:rPr>
        <w:t>–</w:t>
      </w:r>
      <w:r w:rsidR="006A32C1" w:rsidRPr="006869DD">
        <w:rPr>
          <w:rFonts w:ascii="Arial" w:hAnsi="Arial" w:cs="Arial"/>
          <w:sz w:val="22"/>
        </w:rPr>
        <w:t xml:space="preserve"> </w:t>
      </w:r>
      <w:r w:rsidR="002A7E75" w:rsidRPr="006869DD">
        <w:rPr>
          <w:rFonts w:ascii="Arial" w:hAnsi="Arial" w:cs="Arial"/>
          <w:sz w:val="22"/>
        </w:rPr>
        <w:t>świat z wyłączeniem USA i Kanady</w:t>
      </w:r>
      <w:r w:rsidR="005B7C84">
        <w:rPr>
          <w:rFonts w:ascii="Arial" w:hAnsi="Arial" w:cs="Arial"/>
          <w:sz w:val="22"/>
        </w:rPr>
        <w:t>.</w:t>
      </w:r>
    </w:p>
    <w:p w14:paraId="7DBDDE16" w14:textId="4BFB1E97" w:rsidR="00510735" w:rsidRPr="005B7C84" w:rsidRDefault="00510735">
      <w:pPr>
        <w:pStyle w:val="Akapitzlist"/>
        <w:keepNext/>
        <w:widowControl w:val="0"/>
        <w:numPr>
          <w:ilvl w:val="0"/>
          <w:numId w:val="58"/>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ubezpieczenia</w:t>
      </w:r>
    </w:p>
    <w:p w14:paraId="77FDFBA2" w14:textId="4200A45F"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w:t>
      </w:r>
      <w:proofErr w:type="spellStart"/>
      <w:r w:rsidRPr="006869DD">
        <w:rPr>
          <w:rFonts w:ascii="Arial" w:hAnsi="Arial" w:cs="Arial"/>
          <w:sz w:val="22"/>
        </w:rPr>
        <w:t>triggera</w:t>
      </w:r>
      <w:proofErr w:type="spellEnd"/>
      <w:r w:rsidRPr="006869DD">
        <w:rPr>
          <w:rFonts w:ascii="Arial" w:hAnsi="Arial" w:cs="Arial"/>
          <w:sz w:val="22"/>
        </w:rPr>
        <w:t xml:space="preserve">), wobec osób trzecich w związku z prowadzoną działalnością i/lub posiadanym, użytkowanym, administrowanym lub zarządzanym mieniem własnym oraz obcym, na podstawie jakiegokolwiek tytułu prawnego, za szkody osobowe (w tym zadośćuczynienie zgodnie z art. 444 - 448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FF0F74">
        <w:rPr>
          <w:rFonts w:ascii="Arial" w:hAnsi="Arial" w:cs="Arial"/>
          <w:b/>
          <w:bCs/>
          <w:color w:val="0070C0"/>
          <w:sz w:val="22"/>
        </w:rPr>
        <w:t>Uwaga:</w:t>
      </w:r>
      <w:r w:rsidRPr="00FF1991">
        <w:rPr>
          <w:rFonts w:ascii="Arial" w:hAnsi="Arial" w:cs="Arial"/>
          <w:color w:val="0070C0"/>
          <w:sz w:val="22"/>
        </w:rPr>
        <w:t xml:space="preserve"> </w:t>
      </w:r>
      <w:r w:rsidR="00510735" w:rsidRPr="006869DD">
        <w:rPr>
          <w:rFonts w:ascii="Arial" w:hAnsi="Arial" w:cs="Arial"/>
          <w:sz w:val="22"/>
        </w:rPr>
        <w:t xml:space="preserve">Definicja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W odniesieniu do pozostałych podwykonawców prawo regresu zostaje zachowane. Zamawiający nie ma obowiązku dostarczania Wykonawcy kopii umowy parafowanej przez obie strony umowy. Za wystarczające 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klauzuli/zapisu OWU wyłączającego szkody powstałe w związku z wystąpieniem chorób zakaźnych i o charakterze pandemicznym.</w:t>
      </w:r>
    </w:p>
    <w:p w14:paraId="31FB3194" w14:textId="2D493886" w:rsidR="005B7563" w:rsidRPr="00063DBC"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rzeczy/mieniu,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8480ED3"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Część 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7936F3D6"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 Zamawiającego oraz pojazdy, w posiadanie których Zamawiający wejdzie w okresie 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Umowa Generalna regulująca zasady funkcjonowania ubezpieczenia flotowego, tj. ujmująca całość warunków merytorycznych i finansowych, na mocy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(OWU)</w:t>
      </w:r>
      <w:r w:rsidRPr="00063DBC">
        <w:rPr>
          <w:rFonts w:ascii="Arial" w:hAnsi="Arial" w:cs="Arial"/>
          <w:bCs/>
          <w:sz w:val="22"/>
        </w:rPr>
        <w:t>.</w:t>
      </w:r>
    </w:p>
    <w:p w14:paraId="2D0B1E5E" w14:textId="011A6C87" w:rsidR="004F19B0"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Pr>
          <w:rFonts w:ascii="Arial" w:hAnsi="Arial" w:cs="Arial"/>
          <w:bCs/>
          <w:sz w:val="22"/>
        </w:rPr>
        <w:t>F</w:t>
      </w:r>
      <w:r w:rsidRPr="006869DD">
        <w:rPr>
          <w:rFonts w:ascii="Arial" w:hAnsi="Arial" w:cs="Arial"/>
          <w:bCs/>
          <w:sz w:val="22"/>
        </w:rPr>
        <w:t xml:space="preserve">ormularzu oferty, dla </w:t>
      </w:r>
      <w:r w:rsidRPr="00063DBC">
        <w:rPr>
          <w:rFonts w:ascii="Arial" w:hAnsi="Arial" w:cs="Arial"/>
          <w:b/>
          <w:sz w:val="22"/>
        </w:rPr>
        <w:t>zaktualizowanych sum ubezpieczenia</w:t>
      </w:r>
      <w:r w:rsidRPr="006869DD">
        <w:rPr>
          <w:rFonts w:ascii="Arial" w:hAnsi="Arial" w:cs="Arial"/>
          <w:bCs/>
          <w:sz w:val="22"/>
        </w:rPr>
        <w:t xml:space="preserve"> na dzień rozpoczęcia ochrony ubezpieczeniowej przedmiotowego pojazdu.</w:t>
      </w:r>
    </w:p>
    <w:bookmarkEnd w:id="9"/>
    <w:p w14:paraId="47A47DDB" w14:textId="77777777"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6AC48395" w14:textId="2F0E6621" w:rsidR="003454B6" w:rsidRPr="00FF0F74"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Ewentualne nowe pojazdy będą objęte ubezpieczeniem na warunkach określonych w niniejszym OPZ </w:t>
      </w:r>
      <w:r w:rsidRPr="00774BAD">
        <w:rPr>
          <w:rFonts w:ascii="Arial" w:hAnsi="Arial" w:cs="Arial"/>
          <w:sz w:val="22"/>
        </w:rPr>
        <w:t xml:space="preserve">z </w:t>
      </w:r>
      <w:r w:rsidR="003454B6" w:rsidRPr="00FF0F74">
        <w:rPr>
          <w:rFonts w:ascii="Arial" w:hAnsi="Arial" w:cs="Arial"/>
          <w:sz w:val="22"/>
        </w:rPr>
        <w:t>uwzględnieniem</w:t>
      </w:r>
      <w:r w:rsidRPr="00FF0F74">
        <w:rPr>
          <w:rFonts w:ascii="Arial" w:hAnsi="Arial" w:cs="Arial"/>
          <w:sz w:val="22"/>
        </w:rPr>
        <w:t xml:space="preserve"> </w:t>
      </w:r>
      <w:r w:rsidR="003454B6" w:rsidRPr="00FF0F74">
        <w:rPr>
          <w:rFonts w:ascii="Arial" w:hAnsi="Arial" w:cs="Arial"/>
          <w:b/>
          <w:bCs/>
          <w:sz w:val="22"/>
        </w:rPr>
        <w:t xml:space="preserve">art. 441 ust. 1 </w:t>
      </w:r>
      <w:r w:rsidRPr="00FF0F74">
        <w:rPr>
          <w:rFonts w:ascii="Arial" w:hAnsi="Arial" w:cs="Arial"/>
          <w:sz w:val="22"/>
        </w:rPr>
        <w:t>ustawy Prawo zamówień publicznych dotyczą</w:t>
      </w:r>
      <w:r w:rsidR="003454B6" w:rsidRPr="00FF0F74">
        <w:rPr>
          <w:rFonts w:ascii="Arial" w:hAnsi="Arial" w:cs="Arial"/>
          <w:sz w:val="22"/>
        </w:rPr>
        <w:t>cego</w:t>
      </w:r>
      <w:r w:rsidRPr="00FF0F74">
        <w:rPr>
          <w:rFonts w:ascii="Arial" w:hAnsi="Arial" w:cs="Arial"/>
          <w:sz w:val="22"/>
        </w:rPr>
        <w:t xml:space="preserve"> </w:t>
      </w:r>
      <w:r w:rsidRPr="00FF0F74">
        <w:rPr>
          <w:rFonts w:ascii="Arial" w:hAnsi="Arial" w:cs="Arial"/>
          <w:b/>
          <w:bCs/>
          <w:sz w:val="22"/>
        </w:rPr>
        <w:t>prawa opcji.</w:t>
      </w:r>
      <w:r w:rsidRPr="00FF0F74">
        <w:rPr>
          <w:rFonts w:ascii="Arial" w:hAnsi="Arial" w:cs="Arial"/>
          <w:bCs/>
          <w:sz w:val="22"/>
        </w:rPr>
        <w:t xml:space="preserve"> </w:t>
      </w:r>
    </w:p>
    <w:p w14:paraId="2F50E0D7" w14:textId="06450AAD" w:rsidR="003454B6" w:rsidRPr="00FF0F74" w:rsidRDefault="003454B6" w:rsidP="003454B6">
      <w:pPr>
        <w:pStyle w:val="Akapitzlist"/>
        <w:spacing w:line="276" w:lineRule="auto"/>
        <w:ind w:left="1276"/>
        <w:contextualSpacing w:val="0"/>
        <w:rPr>
          <w:rFonts w:ascii="Arial" w:hAnsi="Arial" w:cs="Arial"/>
          <w:b/>
          <w:sz w:val="22"/>
        </w:rPr>
      </w:pPr>
      <w:r w:rsidRPr="00FF0F74">
        <w:rPr>
          <w:rFonts w:ascii="Arial" w:hAnsi="Arial" w:cs="Arial"/>
          <w:b/>
          <w:sz w:val="22"/>
        </w:rPr>
        <w:t xml:space="preserve">Opcja obejmuje </w:t>
      </w:r>
      <w:r w:rsidR="00F65032" w:rsidRPr="00FF0F74">
        <w:rPr>
          <w:rFonts w:ascii="Arial" w:hAnsi="Arial" w:cs="Arial"/>
          <w:b/>
          <w:sz w:val="22"/>
        </w:rPr>
        <w:t>pozycje i warunki wskazane w Rozdziale III ust. 3 SWZ.</w:t>
      </w:r>
    </w:p>
    <w:p w14:paraId="10DC1920" w14:textId="56F5D09C" w:rsidR="00774BAD" w:rsidRPr="00774BAD" w:rsidRDefault="00DC11FE" w:rsidP="003454B6">
      <w:pPr>
        <w:pStyle w:val="Akapitzlist"/>
        <w:spacing w:line="276" w:lineRule="auto"/>
        <w:ind w:left="1276"/>
        <w:contextualSpacing w:val="0"/>
        <w:rPr>
          <w:rFonts w:ascii="Arial" w:hAnsi="Arial" w:cs="Arial"/>
          <w:sz w:val="22"/>
          <w:lang w:eastAsia="pl-PL"/>
        </w:rPr>
      </w:pPr>
      <w:r w:rsidRPr="00774BAD">
        <w:rPr>
          <w:rFonts w:ascii="Arial" w:hAnsi="Arial" w:cs="Arial"/>
          <w:bCs/>
          <w:sz w:val="22"/>
        </w:rPr>
        <w:t>Wykonawca ubezpieczy nowe pojazdy przy zastosowaniu dla danych rodzajów pojazdów składek takich, jak w złożonej ofercie.</w:t>
      </w:r>
    </w:p>
    <w:p w14:paraId="12C3FB65" w14:textId="77777777" w:rsid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Nowe pojazdy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pPr>
        <w:pStyle w:val="Akapitzlist"/>
        <w:numPr>
          <w:ilvl w:val="0"/>
          <w:numId w:val="33"/>
        </w:numPr>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5A8F368F" w14:textId="5B584B60" w:rsidR="00FD712C" w:rsidRDefault="00DC11FE">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p>
    <w:p w14:paraId="2EB470CE" w14:textId="070D09AB" w:rsidR="00DC11FE" w:rsidRPr="00FD712C" w:rsidRDefault="00FD712C" w:rsidP="00FD712C">
      <w:pPr>
        <w:rPr>
          <w:rFonts w:ascii="Arial" w:hAnsi="Arial" w:cs="Arial"/>
          <w:sz w:val="22"/>
          <w:lang w:eastAsia="pl-PL"/>
        </w:rPr>
      </w:pPr>
      <w:r>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E859C1"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E859C1">
        <w:rPr>
          <w:rFonts w:ascii="Arial" w:eastAsia="Times New Roman" w:hAnsi="Arial" w:cs="Arial"/>
          <w:b/>
          <w:bCs/>
          <w:sz w:val="22"/>
          <w:lang w:eastAsia="pl-PL"/>
        </w:rPr>
        <w:t>Przedmiot ubezpieczenia</w:t>
      </w:r>
    </w:p>
    <w:p w14:paraId="0398CB6B" w14:textId="36F13B20" w:rsidR="00AA2D7A" w:rsidRPr="00FF0F74" w:rsidRDefault="00DC11FE" w:rsidP="00C523AA">
      <w:pPr>
        <w:spacing w:line="276" w:lineRule="auto"/>
        <w:ind w:left="1276"/>
        <w:rPr>
          <w:rFonts w:ascii="Arial" w:hAnsi="Arial" w:cs="Arial"/>
          <w:b/>
          <w:bCs/>
          <w:sz w:val="22"/>
        </w:rPr>
      </w:pPr>
      <w:r w:rsidRPr="006869DD">
        <w:rPr>
          <w:rFonts w:ascii="Arial" w:hAnsi="Arial" w:cs="Arial"/>
          <w:sz w:val="22"/>
        </w:rPr>
        <w:t xml:space="preserve">Przedmiotem ubezpieczenia </w:t>
      </w:r>
      <w:r w:rsidR="00593E35">
        <w:rPr>
          <w:rFonts w:ascii="Arial" w:hAnsi="Arial" w:cs="Arial"/>
          <w:sz w:val="22"/>
        </w:rPr>
        <w:t>jest</w:t>
      </w:r>
      <w:r w:rsidRPr="00FF0F74">
        <w:rPr>
          <w:rFonts w:ascii="Arial" w:hAnsi="Arial" w:cs="Arial"/>
          <w:sz w:val="22"/>
        </w:rPr>
        <w:t xml:space="preserve"> </w:t>
      </w:r>
      <w:r w:rsidR="001C2896" w:rsidRPr="00065623">
        <w:rPr>
          <w:rFonts w:ascii="Arial" w:hAnsi="Arial" w:cs="Arial"/>
          <w:b/>
          <w:bCs/>
          <w:color w:val="00B050"/>
          <w:sz w:val="22"/>
        </w:rPr>
        <w:t>41</w:t>
      </w:r>
      <w:r w:rsidR="001838AC" w:rsidRPr="00065623">
        <w:rPr>
          <w:rFonts w:ascii="Arial" w:hAnsi="Arial" w:cs="Arial"/>
          <w:b/>
          <w:bCs/>
          <w:color w:val="00B050"/>
          <w:sz w:val="22"/>
        </w:rPr>
        <w:t xml:space="preserve"> </w:t>
      </w:r>
      <w:r w:rsidRPr="00065623">
        <w:rPr>
          <w:rFonts w:ascii="Arial" w:hAnsi="Arial" w:cs="Arial"/>
          <w:b/>
          <w:bCs/>
          <w:color w:val="00B050"/>
          <w:sz w:val="22"/>
        </w:rPr>
        <w:t>pojazd</w:t>
      </w:r>
      <w:r w:rsidR="001C2896" w:rsidRPr="00065623">
        <w:rPr>
          <w:rFonts w:ascii="Arial" w:hAnsi="Arial" w:cs="Arial"/>
          <w:b/>
          <w:bCs/>
          <w:color w:val="00B050"/>
          <w:sz w:val="22"/>
        </w:rPr>
        <w:t>ów</w:t>
      </w:r>
      <w:r w:rsidRPr="00065623">
        <w:rPr>
          <w:rFonts w:ascii="Arial" w:hAnsi="Arial" w:cs="Arial"/>
          <w:color w:val="00B050"/>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r w:rsidR="00E859C1" w:rsidRPr="00FF0F74">
        <w:rPr>
          <w:rFonts w:ascii="Arial" w:hAnsi="Arial" w:cs="Arial"/>
          <w:b/>
          <w:bCs/>
          <w:sz w:val="22"/>
        </w:rPr>
        <w:t>SWZ</w:t>
      </w:r>
      <w:r w:rsidRPr="00FF0F74">
        <w:rPr>
          <w:rFonts w:ascii="Arial" w:hAnsi="Arial" w:cs="Arial"/>
          <w:b/>
          <w:bCs/>
          <w:sz w:val="22"/>
        </w:rPr>
        <w:t xml:space="preserve">. </w:t>
      </w:r>
    </w:p>
    <w:p w14:paraId="063D8635" w14:textId="77777777" w:rsidR="00DC11FE" w:rsidRPr="00F80B32"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Zakres ubezpieczenia</w:t>
      </w:r>
    </w:p>
    <w:p w14:paraId="302C756F" w14:textId="1304323B" w:rsidR="004F19B0" w:rsidRPr="006869DD"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F13657">
        <w:rPr>
          <w:rFonts w:ascii="Arial" w:hAnsi="Arial" w:cs="Arial"/>
          <w:sz w:val="22"/>
        </w:rPr>
        <w:t>(</w:t>
      </w:r>
      <w:r w:rsidR="00F13657" w:rsidRPr="00F13657">
        <w:rPr>
          <w:rFonts w:ascii="Arial" w:hAnsi="Arial" w:cs="Arial"/>
          <w:sz w:val="22"/>
        </w:rPr>
        <w:t xml:space="preserve">t. j. </w:t>
      </w:r>
      <w:r w:rsidRPr="00F13657">
        <w:rPr>
          <w:rFonts w:ascii="Arial" w:hAnsi="Arial" w:cs="Arial"/>
          <w:sz w:val="22"/>
        </w:rPr>
        <w:t>Dz.U.</w:t>
      </w:r>
      <w:r w:rsidR="00F13657" w:rsidRPr="00F13657">
        <w:rPr>
          <w:rFonts w:ascii="Arial" w:hAnsi="Arial" w:cs="Arial"/>
          <w:sz w:val="22"/>
        </w:rPr>
        <w:t xml:space="preserve"> z </w:t>
      </w:r>
      <w:r w:rsidRPr="00F13657">
        <w:rPr>
          <w:rFonts w:ascii="Arial" w:hAnsi="Arial" w:cs="Arial"/>
          <w:sz w:val="22"/>
        </w:rPr>
        <w:t>20</w:t>
      </w:r>
      <w:r w:rsidR="00F13657" w:rsidRPr="00F13657">
        <w:rPr>
          <w:rFonts w:ascii="Arial" w:hAnsi="Arial" w:cs="Arial"/>
          <w:sz w:val="22"/>
        </w:rPr>
        <w:t>22 poz</w:t>
      </w:r>
      <w:r w:rsidRPr="00F13657">
        <w:rPr>
          <w:rFonts w:ascii="Arial" w:hAnsi="Arial" w:cs="Arial"/>
          <w:sz w:val="22"/>
        </w:rPr>
        <w:t>.</w:t>
      </w:r>
      <w:r w:rsidR="00F13657" w:rsidRPr="00F13657">
        <w:rPr>
          <w:rFonts w:ascii="Arial" w:hAnsi="Arial" w:cs="Arial"/>
          <w:sz w:val="22"/>
        </w:rPr>
        <w:t>621</w:t>
      </w:r>
      <w:r w:rsidRPr="00F13657">
        <w:rPr>
          <w:rFonts w:ascii="Arial" w:hAnsi="Arial" w:cs="Arial"/>
          <w:sz w:val="22"/>
        </w:rPr>
        <w:t xml:space="preserve"> z </w:t>
      </w:r>
      <w:proofErr w:type="spellStart"/>
      <w:r w:rsidRPr="00F13657">
        <w:rPr>
          <w:rFonts w:ascii="Arial" w:hAnsi="Arial" w:cs="Arial"/>
          <w:sz w:val="22"/>
        </w:rPr>
        <w:t>późn</w:t>
      </w:r>
      <w:proofErr w:type="spellEnd"/>
      <w:r w:rsidRPr="00F13657">
        <w:rPr>
          <w:rFonts w:ascii="Arial" w:hAnsi="Arial" w:cs="Arial"/>
          <w:sz w:val="22"/>
        </w:rPr>
        <w:t xml:space="preserve">. zm.) </w:t>
      </w:r>
      <w:r w:rsidRPr="006869DD">
        <w:rPr>
          <w:rFonts w:ascii="Arial" w:hAnsi="Arial" w:cs="Arial"/>
          <w:sz w:val="22"/>
        </w:rPr>
        <w:t>wraz z Zieloną Kartą (tam gdzie będzie wymagana – na osobny wniosek, wliczona w cenę OC posiadaczy pojazdów mechanicznych).</w:t>
      </w:r>
    </w:p>
    <w:p w14:paraId="50F7222E" w14:textId="77777777" w:rsidR="00DC11FE" w:rsidRPr="00F80B32" w:rsidRDefault="00DC11FE">
      <w:pPr>
        <w:pStyle w:val="Akapitzlist"/>
        <w:keepNext/>
        <w:widowControl w:val="0"/>
        <w:numPr>
          <w:ilvl w:val="0"/>
          <w:numId w:val="65"/>
        </w:numPr>
        <w:autoSpaceDE w:val="0"/>
        <w:autoSpaceDN w:val="0"/>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Suma gwarancyjna</w:t>
      </w:r>
    </w:p>
    <w:p w14:paraId="71EB1E94" w14:textId="39965417" w:rsidR="00AA2D7A" w:rsidRPr="00F80B32" w:rsidRDefault="00DC11FE" w:rsidP="00F80B32">
      <w:pPr>
        <w:spacing w:line="276" w:lineRule="auto"/>
        <w:ind w:left="1276"/>
        <w:rPr>
          <w:rFonts w:ascii="Arial" w:hAnsi="Arial" w:cs="Arial"/>
          <w:color w:val="0070C0"/>
          <w:sz w:val="22"/>
        </w:rPr>
      </w:pPr>
      <w:r w:rsidRPr="006869DD">
        <w:rPr>
          <w:rFonts w:ascii="Arial" w:hAnsi="Arial" w:cs="Arial"/>
          <w:sz w:val="22"/>
        </w:rPr>
        <w:t xml:space="preserve">Zgodnie z </w:t>
      </w:r>
      <w:r w:rsidR="00F80B32" w:rsidRPr="00F80B32">
        <w:rPr>
          <w:rFonts w:ascii="Arial" w:hAnsi="Arial" w:cs="Arial"/>
          <w:sz w:val="22"/>
        </w:rPr>
        <w:t>u</w:t>
      </w:r>
      <w:r w:rsidRPr="00F80B32">
        <w:rPr>
          <w:rFonts w:ascii="Arial" w:hAnsi="Arial" w:cs="Arial"/>
          <w:sz w:val="22"/>
        </w:rPr>
        <w:t xml:space="preserve">stawą z dnia 22 maja 2003 r. o ubezpieczeniach obowiązkowych, Ubezpieczeniowym Funduszu Gwarancyjnym i Polskim Biurze Ubezpieczycieli Komunikacyjnych </w:t>
      </w:r>
      <w:r w:rsidRPr="00FF0F74">
        <w:rPr>
          <w:rFonts w:ascii="Arial" w:hAnsi="Arial" w:cs="Arial"/>
          <w:sz w:val="22"/>
        </w:rPr>
        <w:t>(</w:t>
      </w:r>
      <w:r w:rsidR="00F80B32" w:rsidRPr="00FF0F74">
        <w:rPr>
          <w:rFonts w:ascii="Arial" w:hAnsi="Arial" w:cs="Arial"/>
          <w:sz w:val="22"/>
        </w:rPr>
        <w:t xml:space="preserve">t. j. </w:t>
      </w:r>
      <w:r w:rsidRPr="00FF0F74">
        <w:rPr>
          <w:rFonts w:ascii="Arial" w:hAnsi="Arial" w:cs="Arial"/>
          <w:sz w:val="22"/>
        </w:rPr>
        <w:t>Dz.U.</w:t>
      </w:r>
      <w:r w:rsidR="00F80B32" w:rsidRPr="00FF0F74">
        <w:rPr>
          <w:rFonts w:ascii="Arial" w:hAnsi="Arial" w:cs="Arial"/>
          <w:sz w:val="22"/>
        </w:rPr>
        <w:t xml:space="preserve"> z </w:t>
      </w:r>
      <w:r w:rsidRPr="00FF0F74">
        <w:rPr>
          <w:rFonts w:ascii="Arial" w:hAnsi="Arial" w:cs="Arial"/>
          <w:sz w:val="22"/>
        </w:rPr>
        <w:t>20</w:t>
      </w:r>
      <w:r w:rsidR="00F80B32" w:rsidRPr="00FF0F74">
        <w:rPr>
          <w:rFonts w:ascii="Arial" w:hAnsi="Arial" w:cs="Arial"/>
          <w:sz w:val="22"/>
        </w:rPr>
        <w:t>22 r. poz. 621</w:t>
      </w:r>
      <w:r w:rsidRPr="00FF0F74">
        <w:rPr>
          <w:rFonts w:ascii="Arial" w:hAnsi="Arial" w:cs="Arial"/>
          <w:sz w:val="22"/>
        </w:rPr>
        <w:t xml:space="preserve"> z </w:t>
      </w:r>
      <w:proofErr w:type="spellStart"/>
      <w:r w:rsidRPr="00FF0F74">
        <w:rPr>
          <w:rFonts w:ascii="Arial" w:hAnsi="Arial" w:cs="Arial"/>
          <w:sz w:val="22"/>
        </w:rPr>
        <w:t>późn</w:t>
      </w:r>
      <w:proofErr w:type="spellEnd"/>
      <w:r w:rsidRPr="00FF0F74">
        <w:rPr>
          <w:rFonts w:ascii="Arial" w:hAnsi="Arial" w:cs="Arial"/>
          <w:sz w:val="22"/>
        </w:rPr>
        <w:t>. zm.).</w:t>
      </w:r>
    </w:p>
    <w:p w14:paraId="42FC1DFD" w14:textId="77777777" w:rsidR="00DC11FE" w:rsidRPr="00F80B32"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6869DD">
        <w:rPr>
          <w:rFonts w:ascii="Arial" w:hAnsi="Arial" w:cs="Arial"/>
          <w:sz w:val="22"/>
        </w:rPr>
        <w:t xml:space="preserve">Ubezpieczenie realizowane będzie w </w:t>
      </w:r>
      <w:r w:rsidR="002952EC" w:rsidRPr="006869DD">
        <w:rPr>
          <w:rFonts w:ascii="Arial" w:hAnsi="Arial" w:cs="Arial"/>
          <w:sz w:val="22"/>
        </w:rPr>
        <w:t>jednym</w:t>
      </w:r>
      <w:r w:rsidRPr="006869DD">
        <w:rPr>
          <w:rFonts w:ascii="Arial" w:hAnsi="Arial" w:cs="Arial"/>
          <w:sz w:val="22"/>
        </w:rPr>
        <w:t xml:space="preserve"> </w:t>
      </w:r>
      <w:r w:rsidR="004D6782" w:rsidRPr="006869DD">
        <w:rPr>
          <w:rFonts w:ascii="Arial" w:hAnsi="Arial" w:cs="Arial"/>
          <w:sz w:val="22"/>
        </w:rPr>
        <w:t>12</w:t>
      </w:r>
      <w:r w:rsidRPr="006869DD">
        <w:rPr>
          <w:rFonts w:ascii="Arial" w:hAnsi="Arial" w:cs="Arial"/>
          <w:sz w:val="22"/>
        </w:rPr>
        <w:t xml:space="preserve"> miesięczn</w:t>
      </w:r>
      <w:r w:rsidR="002952EC" w:rsidRPr="006869DD">
        <w:rPr>
          <w:rFonts w:ascii="Arial" w:hAnsi="Arial" w:cs="Arial"/>
          <w:sz w:val="22"/>
        </w:rPr>
        <w:t>ym</w:t>
      </w:r>
      <w:r w:rsidRPr="006869DD">
        <w:rPr>
          <w:rFonts w:ascii="Arial" w:hAnsi="Arial" w:cs="Arial"/>
          <w:sz w:val="22"/>
        </w:rPr>
        <w:t xml:space="preserve"> okres</w:t>
      </w:r>
      <w:r w:rsidR="002952EC" w:rsidRPr="006869DD">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27DEEEFD"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BB180A">
        <w:rPr>
          <w:rFonts w:ascii="Arial" w:hAnsi="Arial" w:cs="Arial"/>
          <w:sz w:val="22"/>
        </w:rPr>
        <w:t>jest</w:t>
      </w:r>
      <w:r w:rsidRPr="006869DD">
        <w:rPr>
          <w:rFonts w:ascii="Arial" w:hAnsi="Arial" w:cs="Arial"/>
          <w:sz w:val="22"/>
        </w:rPr>
        <w:t xml:space="preserve"> </w:t>
      </w:r>
      <w:r w:rsidR="00BB180A" w:rsidRPr="006005F2">
        <w:rPr>
          <w:rFonts w:ascii="Arial" w:hAnsi="Arial" w:cs="Arial"/>
          <w:b/>
          <w:bCs/>
          <w:sz w:val="22"/>
        </w:rPr>
        <w:t>2</w:t>
      </w:r>
      <w:r w:rsidR="00192C14" w:rsidRPr="006005F2">
        <w:rPr>
          <w:rFonts w:ascii="Arial" w:hAnsi="Arial" w:cs="Arial"/>
          <w:b/>
          <w:bCs/>
          <w:sz w:val="22"/>
        </w:rPr>
        <w:t>8</w:t>
      </w:r>
      <w:r w:rsidR="00BB180A" w:rsidRPr="006005F2">
        <w:rPr>
          <w:rFonts w:ascii="Arial" w:hAnsi="Arial" w:cs="Arial"/>
          <w:b/>
          <w:bCs/>
          <w:sz w:val="22"/>
        </w:rPr>
        <w:t xml:space="preserve"> </w:t>
      </w:r>
      <w:r w:rsidRPr="00F13657">
        <w:rPr>
          <w:rFonts w:ascii="Arial" w:hAnsi="Arial" w:cs="Arial"/>
          <w:b/>
          <w:bCs/>
          <w:sz w:val="22"/>
        </w:rPr>
        <w:t>pojazd</w:t>
      </w:r>
      <w:r w:rsidR="00BB180A" w:rsidRPr="00F13657">
        <w:rPr>
          <w:rFonts w:ascii="Arial" w:hAnsi="Arial" w:cs="Arial"/>
          <w:b/>
          <w:bCs/>
          <w:sz w:val="22"/>
        </w:rPr>
        <w:t>ów</w:t>
      </w:r>
      <w:r w:rsidRPr="00F13657">
        <w:rPr>
          <w:rFonts w:ascii="Arial" w:hAnsi="Arial" w:cs="Arial"/>
          <w:sz w:val="22"/>
        </w:rPr>
        <w:t xml:space="preserve"> zgodnie z </w:t>
      </w:r>
      <w:r w:rsidR="007A4FD2" w:rsidRPr="00065623">
        <w:rPr>
          <w:rFonts w:ascii="Arial" w:hAnsi="Arial" w:cs="Arial"/>
          <w:color w:val="00B050"/>
          <w:sz w:val="22"/>
        </w:rPr>
        <w:t xml:space="preserve">poz. </w:t>
      </w:r>
      <w:r w:rsidR="00F13657" w:rsidRPr="00065623">
        <w:rPr>
          <w:rFonts w:ascii="Arial" w:hAnsi="Arial" w:cs="Arial"/>
          <w:color w:val="00B050"/>
          <w:sz w:val="22"/>
        </w:rPr>
        <w:t>1</w:t>
      </w:r>
      <w:r w:rsidR="00A32EE8" w:rsidRPr="00065623">
        <w:rPr>
          <w:rFonts w:ascii="Arial" w:hAnsi="Arial" w:cs="Arial"/>
          <w:color w:val="00B050"/>
          <w:sz w:val="22"/>
        </w:rPr>
        <w:t>–</w:t>
      </w:r>
      <w:r w:rsidR="00F13657" w:rsidRPr="00065623">
        <w:rPr>
          <w:rFonts w:ascii="Arial" w:hAnsi="Arial" w:cs="Arial"/>
          <w:color w:val="00B050"/>
          <w:sz w:val="22"/>
        </w:rPr>
        <w:t>2</w:t>
      </w:r>
      <w:r w:rsidR="001C2896" w:rsidRPr="00065623">
        <w:rPr>
          <w:rFonts w:ascii="Arial" w:hAnsi="Arial" w:cs="Arial"/>
          <w:color w:val="00B050"/>
          <w:sz w:val="22"/>
        </w:rPr>
        <w:t>4 i 39–42</w:t>
      </w:r>
      <w:r w:rsidR="007A4FD2" w:rsidRPr="00065623">
        <w:rPr>
          <w:rFonts w:ascii="Arial" w:hAnsi="Arial" w:cs="Arial"/>
          <w:color w:val="00B050"/>
          <w:sz w:val="22"/>
        </w:rPr>
        <w:t xml:space="preserve"> </w:t>
      </w:r>
      <w:r w:rsidR="00FF0F74" w:rsidRPr="00F13657">
        <w:rPr>
          <w:rFonts w:ascii="Arial" w:hAnsi="Arial" w:cs="Arial"/>
          <w:sz w:val="22"/>
        </w:rPr>
        <w:t xml:space="preserve">w </w:t>
      </w:r>
      <w:r w:rsidRPr="00F13657">
        <w:rPr>
          <w:rFonts w:ascii="Arial" w:hAnsi="Arial" w:cs="Arial"/>
          <w:sz w:val="22"/>
        </w:rPr>
        <w:t>Załącznik</w:t>
      </w:r>
      <w:r w:rsidR="00FF0F74" w:rsidRPr="00F13657">
        <w:rPr>
          <w:rFonts w:ascii="Arial" w:hAnsi="Arial" w:cs="Arial"/>
          <w:sz w:val="22"/>
        </w:rPr>
        <w:t>u</w:t>
      </w:r>
      <w:r w:rsidRPr="00F13657">
        <w:rPr>
          <w:rFonts w:ascii="Arial" w:hAnsi="Arial" w:cs="Arial"/>
          <w:sz w:val="22"/>
        </w:rPr>
        <w:t xml:space="preserve"> nr </w:t>
      </w:r>
      <w:r w:rsidR="00FD712C" w:rsidRPr="00F13657">
        <w:rPr>
          <w:rFonts w:ascii="Arial" w:hAnsi="Arial" w:cs="Arial"/>
          <w:sz w:val="22"/>
        </w:rPr>
        <w:t>1.</w:t>
      </w:r>
      <w:r w:rsidR="009C099F" w:rsidRPr="00F13657">
        <w:rPr>
          <w:rFonts w:ascii="Arial" w:hAnsi="Arial" w:cs="Arial"/>
          <w:sz w:val="22"/>
        </w:rPr>
        <w:t>4</w:t>
      </w:r>
      <w:r w:rsidRPr="00F13657">
        <w:rPr>
          <w:rFonts w:ascii="Arial" w:hAnsi="Arial" w:cs="Arial"/>
          <w:sz w:val="22"/>
        </w:rPr>
        <w:t xml:space="preserve"> do </w:t>
      </w:r>
      <w:r w:rsidR="003454B6" w:rsidRPr="00F13657">
        <w:rPr>
          <w:rFonts w:ascii="Arial" w:hAnsi="Arial" w:cs="Arial"/>
          <w:sz w:val="22"/>
        </w:rPr>
        <w:t>SWZ</w:t>
      </w:r>
      <w:r w:rsidRPr="00F13657">
        <w:rPr>
          <w:rFonts w:ascii="Arial" w:hAnsi="Arial" w:cs="Arial"/>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77777777"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w:t>
      </w:r>
      <w:proofErr w:type="spellStart"/>
      <w:r w:rsidRPr="006869DD">
        <w:rPr>
          <w:rFonts w:ascii="Arial" w:hAnsi="Arial" w:cs="Arial"/>
          <w:sz w:val="22"/>
        </w:rPr>
        <w:t>all</w:t>
      </w:r>
      <w:proofErr w:type="spellEnd"/>
      <w:r w:rsidRPr="006869DD">
        <w:rPr>
          <w:rFonts w:ascii="Arial" w:hAnsi="Arial" w:cs="Arial"/>
          <w:sz w:val="22"/>
        </w:rPr>
        <w:t xml:space="preserve"> </w:t>
      </w:r>
      <w:proofErr w:type="spellStart"/>
      <w:r w:rsidRPr="006869DD">
        <w:rPr>
          <w:rFonts w:ascii="Arial" w:hAnsi="Arial" w:cs="Arial"/>
          <w:sz w:val="22"/>
        </w:rPr>
        <w:t>risk</w:t>
      </w:r>
      <w:proofErr w:type="spellEnd"/>
      <w:r w:rsidRPr="006869DD">
        <w:rPr>
          <w:rFonts w:ascii="Arial" w:hAnsi="Arial" w:cs="Arial"/>
          <w:sz w:val="22"/>
        </w:rPr>
        <w:t xml:space="preserve">,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(KK.280)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w:t>
      </w:r>
      <w:r w:rsidRPr="006869DD">
        <w:rPr>
          <w:rFonts w:ascii="Arial" w:hAnsi="Arial" w:cs="Arial"/>
          <w:sz w:val="22"/>
        </w:rPr>
        <w:lastRenderedPageBreak/>
        <w:t xml:space="preserve">pojazdu wraz z wyposażeniem, w tym wyposażeniem dodatkowym i 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8B15E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Zakres terytorialny</w:t>
      </w:r>
    </w:p>
    <w:p w14:paraId="6C3098C1" w14:textId="6D33CFD8" w:rsidR="00DC11FE" w:rsidRPr="006869DD" w:rsidRDefault="00DC11FE" w:rsidP="008B15E5">
      <w:pPr>
        <w:spacing w:line="276" w:lineRule="auto"/>
        <w:ind w:left="1276"/>
        <w:rPr>
          <w:rFonts w:ascii="Arial" w:hAnsi="Arial" w:cs="Arial"/>
          <w:sz w:val="22"/>
        </w:rPr>
      </w:pPr>
      <w:r w:rsidRPr="006869DD">
        <w:rPr>
          <w:rFonts w:ascii="Arial" w:hAnsi="Arial" w:cs="Arial"/>
          <w:sz w:val="22"/>
        </w:rPr>
        <w:t>Polska i Europa. Zamawiający dopuszcza przyjęcie definicji kraju europejskiego zgodnie z OWU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77777777" w:rsidR="00DC11FE" w:rsidRPr="008B15E5"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Postanowienia dodatkowe</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r w:rsidR="00FC7186" w:rsidRPr="00FF0F74">
        <w:rPr>
          <w:rFonts w:ascii="Arial" w:hAnsi="Arial" w:cs="Arial"/>
          <w:bCs/>
          <w:sz w:val="22"/>
        </w:rPr>
        <w:t xml:space="preserve">SWZ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66B19F41"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w:t>
      </w:r>
      <w:r w:rsidR="004607B9">
        <w:rPr>
          <w:rFonts w:ascii="Arial" w:hAnsi="Arial" w:cs="Arial"/>
          <w:color w:val="000000" w:themeColor="text1"/>
          <w:sz w:val="22"/>
        </w:rPr>
        <w:t>a</w:t>
      </w:r>
      <w:r w:rsidRPr="00AD0C51">
        <w:rPr>
          <w:rFonts w:ascii="Arial" w:hAnsi="Arial" w:cs="Arial"/>
          <w:color w:val="000000" w:themeColor="text1"/>
          <w:sz w:val="22"/>
        </w:rPr>
        <w:t xml:space="preserve">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43C79ACF" w:rsidR="00DC11FE" w:rsidRPr="00AD0C51" w:rsidRDefault="00DC11FE">
      <w:pPr>
        <w:pStyle w:val="Akapitzlist"/>
        <w:numPr>
          <w:ilvl w:val="0"/>
          <w:numId w:val="73"/>
        </w:numPr>
        <w:tabs>
          <w:tab w:val="left" w:pos="1843"/>
        </w:tabs>
        <w:spacing w:line="276" w:lineRule="auto"/>
        <w:ind w:left="1843" w:hanging="425"/>
        <w:rPr>
          <w:rFonts w:ascii="Arial" w:hAnsi="Arial" w:cs="Arial"/>
          <w:sz w:val="22"/>
          <w:lang w:eastAsia="pl-PL"/>
        </w:rPr>
      </w:pPr>
      <w:r w:rsidRPr="00AD0C51">
        <w:rPr>
          <w:rFonts w:ascii="Arial" w:hAnsi="Arial" w:cs="Arial"/>
          <w:sz w:val="22"/>
          <w:lang w:eastAsia="pl-PL"/>
        </w:rPr>
        <w:t>Nie ma zastosowania amortyzacja części (w tym kabiny kierowcy), z wyłączeniem ustalenia odszkodowania za szkody powstałe w ogumieniu i w układzie wydechowym.</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lastRenderedPageBreak/>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Wszystkie koszty naprawy pojazdu ustalane będą na podstawie cen części oryginalnych serwisowych.</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10A29093"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Wykonawca ponosi odpowiedzialność za szkody powstałe wskutek zassania wody przez pracujący silnik z rozlewisk powstałych w wyniku silnych opadów atmosferycznych, powodzi, itp. – trzy zdarzenia dla wszystkich ubezpieczonych pojazdów.</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pokryje koszty związane z wymianą płynów eksploatacyjnych w przypadku uszkodzenia odpowiednich układów wskutek szkody, za którą przyjął odpowiedzialność.</w:t>
      </w:r>
    </w:p>
    <w:p w14:paraId="0AE513C9" w14:textId="5F488B01" w:rsidR="00CE6468" w:rsidRPr="00CE6468" w:rsidRDefault="00CE6468">
      <w:pPr>
        <w:pStyle w:val="Akapitzlist"/>
        <w:numPr>
          <w:ilvl w:val="0"/>
          <w:numId w:val="126"/>
        </w:numPr>
        <w:spacing w:line="276" w:lineRule="auto"/>
        <w:rPr>
          <w:rFonts w:ascii="Arial" w:eastAsia="Times New Roman" w:hAnsi="Arial" w:cs="Arial"/>
          <w:sz w:val="24"/>
          <w:szCs w:val="24"/>
          <w:lang w:eastAsia="pl-PL"/>
        </w:rPr>
      </w:pPr>
      <w:r w:rsidRPr="00CE6468">
        <w:rPr>
          <w:rFonts w:ascii="Arial" w:eastAsia="Times New Roman" w:hAnsi="Arial" w:cs="Arial"/>
          <w:sz w:val="22"/>
          <w:lang w:eastAsia="pl-PL"/>
        </w:rPr>
        <w:lastRenderedPageBreak/>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r w:rsidRPr="00EE687A">
        <w:rPr>
          <w:rFonts w:ascii="Arial" w:eastAsia="Times New Roman" w:hAnsi="Arial" w:cs="Arial"/>
          <w:b/>
          <w:bCs/>
          <w:sz w:val="22"/>
          <w:lang w:eastAsia="pl-PL"/>
        </w:rPr>
        <w:t>NNW</w:t>
      </w:r>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1F8F7DE3"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BB180A" w:rsidRPr="00EE687A">
        <w:rPr>
          <w:rFonts w:ascii="Arial" w:hAnsi="Arial" w:cs="Arial"/>
          <w:sz w:val="22"/>
        </w:rPr>
        <w:t>jest</w:t>
      </w:r>
      <w:r w:rsidRPr="00EE687A">
        <w:rPr>
          <w:rFonts w:ascii="Arial" w:hAnsi="Arial" w:cs="Arial"/>
          <w:sz w:val="22"/>
        </w:rPr>
        <w:t xml:space="preserve"> </w:t>
      </w:r>
      <w:r w:rsidR="00BB180A" w:rsidRPr="00AA2EBC">
        <w:rPr>
          <w:rFonts w:ascii="Arial" w:hAnsi="Arial" w:cs="Arial"/>
          <w:b/>
          <w:bCs/>
          <w:sz w:val="22"/>
        </w:rPr>
        <w:t>28</w:t>
      </w:r>
      <w:r w:rsidRPr="00AA2EBC">
        <w:rPr>
          <w:rFonts w:ascii="Arial" w:hAnsi="Arial" w:cs="Arial"/>
          <w:b/>
          <w:bCs/>
          <w:sz w:val="22"/>
        </w:rPr>
        <w:t xml:space="preserve"> pojazd</w:t>
      </w:r>
      <w:r w:rsidR="00BB180A" w:rsidRPr="00AA2EBC">
        <w:rPr>
          <w:rFonts w:ascii="Arial" w:hAnsi="Arial" w:cs="Arial"/>
          <w:b/>
          <w:bCs/>
          <w:sz w:val="22"/>
        </w:rPr>
        <w:t>ów</w:t>
      </w:r>
      <w:r w:rsidRPr="00EE687A">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 xml:space="preserve">poz. </w:t>
      </w:r>
      <w:r w:rsidR="00F74D57" w:rsidRPr="00065623">
        <w:rPr>
          <w:rFonts w:ascii="Arial" w:hAnsi="Arial" w:cs="Arial"/>
          <w:color w:val="00B050"/>
          <w:sz w:val="22"/>
        </w:rPr>
        <w:t xml:space="preserve">1–24 i 39–42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r w:rsidR="0093319C" w:rsidRPr="004805CC">
        <w:rPr>
          <w:rFonts w:ascii="Arial" w:hAnsi="Arial" w:cs="Arial"/>
          <w:sz w:val="22"/>
        </w:rPr>
        <w:t>SWZ</w:t>
      </w:r>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Zakres terytorialny: Polska i Europa. Zamawiający dopuszcza przyjęcie definicji kraju europejskiego zgodnie z OWU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017F9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017F9C">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S</w:t>
      </w:r>
      <w:r w:rsidRPr="00017F9C">
        <w:rPr>
          <w:rFonts w:ascii="Arial" w:eastAsia="Times New Roman" w:hAnsi="Arial" w:cs="Arial"/>
          <w:b/>
          <w:bCs/>
          <w:sz w:val="22"/>
          <w:lang w:eastAsia="pl-PL"/>
        </w:rPr>
        <w:t>zyb</w:t>
      </w:r>
      <w:r w:rsidR="006E624A">
        <w:rPr>
          <w:rFonts w:ascii="Arial" w:eastAsia="Times New Roman" w:hAnsi="Arial" w:cs="Arial"/>
          <w:b/>
          <w:bCs/>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03A2314A" w:rsidR="00192C14" w:rsidRPr="004805CC" w:rsidRDefault="00192C14" w:rsidP="0020002E">
      <w:pPr>
        <w:spacing w:line="276" w:lineRule="auto"/>
        <w:ind w:left="1276"/>
        <w:rPr>
          <w:rFonts w:ascii="Arial" w:hAnsi="Arial" w:cs="Arial"/>
          <w:strike/>
          <w:sz w:val="22"/>
        </w:rPr>
      </w:pPr>
      <w:r w:rsidRPr="0020002E">
        <w:rPr>
          <w:rFonts w:ascii="Arial" w:hAnsi="Arial" w:cs="Arial"/>
          <w:sz w:val="22"/>
        </w:rPr>
        <w:t xml:space="preserve">Przedmiotem ubezpieczenia jest </w:t>
      </w:r>
      <w:r w:rsidRPr="0020002E">
        <w:rPr>
          <w:rFonts w:ascii="Arial" w:hAnsi="Arial" w:cs="Arial"/>
          <w:b/>
          <w:bCs/>
          <w:sz w:val="22"/>
        </w:rPr>
        <w:t>2</w:t>
      </w:r>
      <w:r w:rsidR="000240C9" w:rsidRPr="0020002E">
        <w:rPr>
          <w:rFonts w:ascii="Arial" w:hAnsi="Arial" w:cs="Arial"/>
          <w:b/>
          <w:bCs/>
          <w:sz w:val="22"/>
        </w:rPr>
        <w:t>5</w:t>
      </w:r>
      <w:r w:rsidRPr="0020002E">
        <w:rPr>
          <w:rFonts w:ascii="Arial" w:hAnsi="Arial" w:cs="Arial"/>
          <w:b/>
          <w:bCs/>
          <w:sz w:val="22"/>
        </w:rPr>
        <w:t xml:space="preserve"> pojazdów</w:t>
      </w:r>
      <w:r w:rsidRPr="0020002E">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 xml:space="preserve">poz. </w:t>
      </w:r>
      <w:r w:rsidR="00F74D57" w:rsidRPr="00065623">
        <w:rPr>
          <w:rFonts w:ascii="Arial" w:hAnsi="Arial" w:cs="Arial"/>
          <w:color w:val="00B050"/>
          <w:sz w:val="22"/>
        </w:rPr>
        <w:t xml:space="preserve">1–21 i 39–42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0F5C13" w:rsidRPr="004805CC">
        <w:rPr>
          <w:rFonts w:ascii="Arial" w:hAnsi="Arial" w:cs="Arial"/>
          <w:sz w:val="22"/>
        </w:rPr>
        <w:t>SWZ</w:t>
      </w:r>
      <w:r w:rsidRPr="004805CC">
        <w:rPr>
          <w:rFonts w:ascii="Arial" w:hAnsi="Arial" w:cs="Arial"/>
          <w:sz w:val="22"/>
        </w:rPr>
        <w:t>.</w:t>
      </w:r>
      <w:r w:rsidRPr="004805CC">
        <w:rPr>
          <w:rFonts w:ascii="Arial" w:hAnsi="Arial" w:cs="Arial"/>
          <w:strike/>
          <w:sz w:val="22"/>
        </w:rPr>
        <w:t xml:space="preserve"> </w:t>
      </w:r>
    </w:p>
    <w:p w14:paraId="3C0DA363" w14:textId="383E2689" w:rsidR="00192C14" w:rsidRPr="00624325" w:rsidRDefault="00192C14">
      <w:pPr>
        <w:pStyle w:val="Akapitzlist"/>
        <w:numPr>
          <w:ilvl w:val="0"/>
          <w:numId w:val="79"/>
        </w:numPr>
        <w:spacing w:line="276" w:lineRule="auto"/>
        <w:ind w:left="1276" w:hanging="425"/>
        <w:rPr>
          <w:rFonts w:ascii="Arial" w:hAnsi="Arial" w:cs="Arial"/>
          <w:b/>
          <w:bCs/>
          <w:sz w:val="22"/>
        </w:rPr>
      </w:pPr>
      <w:r w:rsidRPr="00624325">
        <w:rPr>
          <w:rFonts w:ascii="Arial" w:hAnsi="Arial" w:cs="Arial"/>
          <w:b/>
          <w:bCs/>
          <w:sz w:val="22"/>
        </w:rPr>
        <w:t>Zakres ubezpieczenia:</w:t>
      </w:r>
    </w:p>
    <w:p w14:paraId="4EC0CE23" w14:textId="21FFA7D5" w:rsidR="00192C14" w:rsidRPr="00A21937" w:rsidRDefault="00192C14" w:rsidP="00624325">
      <w:pPr>
        <w:pStyle w:val="Default"/>
        <w:spacing w:line="276" w:lineRule="auto"/>
        <w:ind w:left="1276" w:right="-142"/>
        <w:rPr>
          <w:sz w:val="22"/>
          <w:szCs w:val="22"/>
        </w:rPr>
      </w:pPr>
      <w:r w:rsidRPr="00A21937">
        <w:rPr>
          <w:sz w:val="22"/>
          <w:szCs w:val="22"/>
        </w:rPr>
        <w:t>Ubezpieczeni</w:t>
      </w:r>
      <w:r>
        <w:rPr>
          <w:sz w:val="22"/>
          <w:szCs w:val="22"/>
        </w:rPr>
        <w:t>e pokrywa</w:t>
      </w:r>
      <w:r w:rsidRPr="00A21937">
        <w:rPr>
          <w:sz w:val="22"/>
          <w:szCs w:val="22"/>
        </w:rPr>
        <w:t xml:space="preserve"> koszt wymiany szyby czołowej, tylnej lub bocznej bez względu na to czy przyczyna uszkodzenia, pęknięcia, rozbicia szyby pochodziła z zewnątrz czy z wnętrza pojazdu</w:t>
      </w:r>
      <w:r>
        <w:rPr>
          <w:sz w:val="22"/>
          <w:szCs w:val="22"/>
        </w:rPr>
        <w:t>,</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Zakres terytorialny: Polska i Europa. Zamawiający dopuszcza przyjęcie definicji kraju europejskiego zgodnie z OWU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1C407E67"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BB180A" w:rsidRPr="0020002E">
        <w:rPr>
          <w:rFonts w:ascii="Arial" w:hAnsi="Arial" w:cs="Arial"/>
          <w:sz w:val="22"/>
        </w:rPr>
        <w:t>jest</w:t>
      </w:r>
      <w:r w:rsidRPr="0020002E">
        <w:rPr>
          <w:rFonts w:ascii="Arial" w:hAnsi="Arial" w:cs="Arial"/>
          <w:sz w:val="22"/>
        </w:rPr>
        <w:t xml:space="preserve"> </w:t>
      </w:r>
      <w:r w:rsidR="00BB180A" w:rsidRPr="00664FB2">
        <w:rPr>
          <w:rFonts w:ascii="Arial" w:hAnsi="Arial" w:cs="Arial"/>
          <w:b/>
          <w:bCs/>
          <w:sz w:val="22"/>
        </w:rPr>
        <w:t>2</w:t>
      </w:r>
      <w:r w:rsidR="002F65B3" w:rsidRPr="00664FB2">
        <w:rPr>
          <w:rFonts w:ascii="Arial" w:hAnsi="Arial" w:cs="Arial"/>
          <w:b/>
          <w:bCs/>
          <w:sz w:val="22"/>
        </w:rPr>
        <w:t>8</w:t>
      </w:r>
      <w:r w:rsidR="00BB180A" w:rsidRPr="00664FB2">
        <w:rPr>
          <w:rFonts w:ascii="Arial" w:hAnsi="Arial" w:cs="Arial"/>
          <w:b/>
          <w:bCs/>
          <w:sz w:val="22"/>
        </w:rPr>
        <w:t xml:space="preserve"> </w:t>
      </w:r>
      <w:r w:rsidRPr="00664FB2">
        <w:rPr>
          <w:rFonts w:ascii="Arial" w:hAnsi="Arial" w:cs="Arial"/>
          <w:b/>
          <w:bCs/>
          <w:sz w:val="22"/>
        </w:rPr>
        <w:t>pojazd</w:t>
      </w:r>
      <w:r w:rsidR="00664FB2">
        <w:rPr>
          <w:rFonts w:ascii="Arial" w:hAnsi="Arial" w:cs="Arial"/>
          <w:b/>
          <w:bCs/>
          <w:sz w:val="22"/>
        </w:rPr>
        <w:t>ów</w:t>
      </w:r>
      <w:r w:rsidRPr="0020002E">
        <w:rPr>
          <w:rFonts w:ascii="Arial" w:hAnsi="Arial" w:cs="Arial"/>
          <w:sz w:val="22"/>
        </w:rPr>
        <w:t xml:space="preserve"> </w:t>
      </w:r>
      <w:r w:rsidRPr="004805CC">
        <w:rPr>
          <w:rFonts w:ascii="Arial" w:hAnsi="Arial" w:cs="Arial"/>
          <w:sz w:val="22"/>
        </w:rPr>
        <w:t xml:space="preserve">zgodnie z </w:t>
      </w:r>
      <w:r w:rsidR="001E101E" w:rsidRPr="004805CC">
        <w:rPr>
          <w:rFonts w:ascii="Arial" w:hAnsi="Arial" w:cs="Arial"/>
          <w:sz w:val="22"/>
        </w:rPr>
        <w:t xml:space="preserve">poz. </w:t>
      </w:r>
      <w:r w:rsidR="00407127" w:rsidRPr="00385BE5">
        <w:rPr>
          <w:rFonts w:ascii="Arial" w:hAnsi="Arial" w:cs="Arial"/>
          <w:color w:val="00B050"/>
          <w:sz w:val="22"/>
        </w:rPr>
        <w:t xml:space="preserve">1–24 i 39–42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664FB2" w:rsidRPr="004805CC">
        <w:rPr>
          <w:rFonts w:ascii="Arial" w:hAnsi="Arial" w:cs="Arial"/>
          <w:sz w:val="22"/>
        </w:rPr>
        <w:t>SWZ</w:t>
      </w:r>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lastRenderedPageBreak/>
        <w:t>Zakres ubezpieczenia</w:t>
      </w:r>
    </w:p>
    <w:p w14:paraId="1C9F5ABB" w14:textId="20AE04F5"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Dla pojazdów osobowych, osobowo – ciężarowych  i ciężarowych o DMC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16638DA"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Zamawiający dopuszcza przyjęcie definicji kraju europejskiego zgodnie z OWU Wykonawcy )</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432804"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sz w:val="22"/>
          <w:lang w:eastAsia="pl-PL"/>
        </w:rPr>
      </w:pPr>
      <w:r w:rsidRPr="00432804">
        <w:rPr>
          <w:rFonts w:ascii="Arial" w:eastAsia="Times New Roman" w:hAnsi="Arial" w:cs="Arial"/>
          <w:b/>
          <w:bCs/>
          <w:sz w:val="22"/>
          <w:lang w:eastAsia="pl-PL"/>
        </w:rPr>
        <w:t>Likwidacja szkód</w:t>
      </w:r>
      <w:r w:rsidR="00A9649E" w:rsidRPr="00432804">
        <w:rPr>
          <w:rFonts w:ascii="Arial" w:eastAsia="Times New Roman" w:hAnsi="Arial" w:cs="Arial"/>
          <w:b/>
          <w:bCs/>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0DB814AF" w14:textId="68D47CA1" w:rsidR="00DC11FE" w:rsidRPr="006869DD" w:rsidRDefault="00DC11FE">
      <w:pPr>
        <w:pStyle w:val="Akapitzlist"/>
        <w:numPr>
          <w:ilvl w:val="0"/>
          <w:numId w:val="129"/>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Wykonawca nie będzie kwestionował wyboru zakładu naprawczego wykonującego naprawę, ze względu na wymogi prawne wynikające z gwarancji dla danego pojazdu. Wykonawcy przysługuje prawo weryfikacji w zakresie rzeczowym kosztorysu naprawczego, w pozostałym zakresie (szczególnie w zakresie kosztów roboczogodzin jak i użytych materiałów do naprawy pojazdu) ubezpieczyciel zaakceptuje ceny (stawki) serwisu wykonującego takie naprawy</w:t>
      </w:r>
      <w:r w:rsidRPr="006869DD">
        <w:rPr>
          <w:rFonts w:ascii="Arial" w:hAnsi="Arial" w:cs="Arial"/>
          <w:bCs/>
          <w:sz w:val="22"/>
        </w:rPr>
        <w:t>.</w:t>
      </w:r>
    </w:p>
    <w:p w14:paraId="69FE2775" w14:textId="28E5A097"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 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wówczas wypłacone na podstawie dostarczonych do Wykonawcy faktur za naprawę w należnej kwocie.</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uznawane za zatwierdzenie kosztorysu bez zastrzeżeń i zgodę na wykonywanie naprawy wedle przedstawionych kosztów. Po akceptacji 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xml:space="preserve">, Zamawiający może dokonać likwidacji szkody samodzielnie lub poprzez wyspecjalizowany serwis bez konieczności uprzedniego </w:t>
      </w:r>
      <w:r w:rsidRPr="00DD1459">
        <w:rPr>
          <w:rFonts w:ascii="Arial" w:eastAsia="Times New Roman" w:hAnsi="Arial" w:cs="Arial"/>
          <w:sz w:val="22"/>
          <w:lang w:eastAsia="pl-PL"/>
        </w:rPr>
        <w:lastRenderedPageBreak/>
        <w:t>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pPr>
        <w:pStyle w:val="Akapitzlist"/>
        <w:keepNext/>
        <w:widowControl w:val="0"/>
        <w:numPr>
          <w:ilvl w:val="0"/>
          <w:numId w:val="128"/>
        </w:numPr>
        <w:autoSpaceDE w:val="0"/>
        <w:autoSpaceDN w:val="0"/>
        <w:spacing w:line="276" w:lineRule="auto"/>
        <w:ind w:left="851" w:hanging="491"/>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r w:rsidR="00734BDA" w:rsidRPr="008D4914">
        <w:rPr>
          <w:rFonts w:ascii="Arial" w:hAnsi="Arial" w:cs="Arial"/>
          <w:b/>
          <w:bCs/>
          <w:color w:val="0070C0"/>
          <w:sz w:val="22"/>
        </w:rPr>
        <w:t>SWZ.</w:t>
      </w:r>
    </w:p>
    <w:tbl>
      <w:tblPr>
        <w:tblStyle w:val="Siatkatabelijasna"/>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8156A">
            <w:pPr>
              <w:spacing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8156A">
            <w:pPr>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77777777" w:rsidR="00DC11FE" w:rsidRPr="006869DD" w:rsidRDefault="00DC11FE" w:rsidP="0028156A">
            <w:pPr>
              <w:rPr>
                <w:rFonts w:ascii="Arial" w:hAnsi="Arial" w:cs="Arial"/>
                <w:b/>
                <w:bCs/>
                <w:i/>
                <w:iCs/>
                <w:sz w:val="22"/>
                <w:szCs w:val="22"/>
              </w:rPr>
            </w:pPr>
            <w:r w:rsidRPr="006869DD">
              <w:rPr>
                <w:rFonts w:ascii="Arial" w:hAnsi="Arial" w:cs="Arial"/>
                <w:sz w:val="22"/>
                <w:szCs w:val="22"/>
              </w:rPr>
              <w:t>Klauzula bagażu dotyczy pojazdów osobowych i ciężarowych o ładowności do 2t / DMC do 3,5t posiadających AC. Klauzula obejmuje uszkodzenie, zniszczenie lub utratę bagażu powstałe w związku z  zajściem wypadku ubezpieczeniowego, w wyniku którego wystąpiła szkoda w pojeździe ,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77777777" w:rsidR="00DC11FE" w:rsidRPr="006869DD" w:rsidRDefault="00DC11FE" w:rsidP="0028156A">
            <w:pPr>
              <w:autoSpaceDE w:val="0"/>
              <w:autoSpaceDN w:val="0"/>
              <w:adjustRightInd w:val="0"/>
              <w:spacing w:after="16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Wykonawca całkowicie zniesie stosowanie amortyzacji części (także w przypadku części ulegających szybkiemu zużyciu) oraz nadwozia i kabiny kierowcy w przypadku kiedy są one przeznaczone do wymiany lub zostały skradzione. W ubezpieczeniu AC - niezależnie od stopnia zużycia części zakwalifikowanych do wymiany – nie ma zastosowania potrącenie 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F607B1">
            <w:pPr>
              <w:autoSpaceDE w:val="0"/>
              <w:autoSpaceDN w:val="0"/>
              <w:adjustRightInd w:val="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zamówienia, przy założeniu, ze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8D4914">
            <w:pPr>
              <w:autoSpaceDE w:val="0"/>
              <w:autoSpaceDN w:val="0"/>
              <w:adjustRightInd w:val="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w:t>
            </w:r>
            <w:r w:rsidRPr="006869DD">
              <w:rPr>
                <w:rFonts w:ascii="Arial" w:hAnsi="Arial" w:cs="Arial"/>
                <w:sz w:val="22"/>
                <w:szCs w:val="22"/>
              </w:rPr>
              <w:lastRenderedPageBreak/>
              <w:t>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lastRenderedPageBreak/>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8D4914">
            <w:pPr>
              <w:autoSpaceDE w:val="0"/>
              <w:autoSpaceDN w:val="0"/>
              <w:adjustRightInd w:val="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p w14:paraId="3045CF6F" w14:textId="53CE0557" w:rsidR="00DB69DB" w:rsidRPr="00DD7351" w:rsidRDefault="00DC11FE">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nr </w:t>
      </w:r>
      <w:r w:rsidR="002D0870" w:rsidRPr="00DD7351">
        <w:rPr>
          <w:rFonts w:ascii="Arial" w:hAnsi="Arial" w:cs="Arial"/>
          <w:color w:val="auto"/>
          <w:sz w:val="24"/>
          <w:szCs w:val="24"/>
          <w:lang w:eastAsia="pl-PL"/>
        </w:rPr>
        <w:t>3</w:t>
      </w:r>
      <w:r w:rsidRPr="00DD7351">
        <w:rPr>
          <w:rFonts w:ascii="Arial" w:hAnsi="Arial" w:cs="Arial"/>
          <w:color w:val="auto"/>
          <w:sz w:val="24"/>
          <w:szCs w:val="24"/>
          <w:lang w:eastAsia="pl-PL"/>
        </w:rPr>
        <w:t xml:space="preserve"> – Ubezpieczenie </w:t>
      </w:r>
      <w:r w:rsidR="006869DD" w:rsidRPr="00DD7351">
        <w:rPr>
          <w:rFonts w:ascii="Arial" w:hAnsi="Arial" w:cs="Arial"/>
          <w:color w:val="auto"/>
          <w:sz w:val="24"/>
          <w:szCs w:val="24"/>
          <w:lang w:eastAsia="pl-PL"/>
        </w:rPr>
        <w:t>jednostek pływających</w:t>
      </w:r>
      <w:r w:rsidR="00DD7351" w:rsidRPr="00DD7351">
        <w:rPr>
          <w:rFonts w:ascii="Arial" w:hAnsi="Arial" w:cs="Arial"/>
          <w:color w:val="auto"/>
          <w:sz w:val="24"/>
          <w:szCs w:val="24"/>
          <w:lang w:eastAsia="pl-PL"/>
        </w:rPr>
        <w:t xml:space="preserve"> Głównego Inspektoratu Rybołówstwa Morskiego</w:t>
      </w:r>
    </w:p>
    <w:p w14:paraId="0F7952EF" w14:textId="3B7FC8C4" w:rsidR="006869DD" w:rsidRPr="00632FB8" w:rsidRDefault="006869DD">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3C6F5B7D" w14:textId="5B46D7BE"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17159AE3" w14:textId="77AF2688" w:rsid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sidR="00632FB8">
        <w:rPr>
          <w:rFonts w:ascii="Arial" w:hAnsi="Arial" w:cs="Arial"/>
          <w:bCs/>
          <w:sz w:val="22"/>
        </w:rPr>
        <w:t>W</w:t>
      </w:r>
      <w:r w:rsidRPr="006869DD">
        <w:rPr>
          <w:rFonts w:ascii="Arial" w:hAnsi="Arial" w:cs="Arial"/>
          <w:bCs/>
          <w:sz w:val="22"/>
        </w:rPr>
        <w:t xml:space="preserve">ykazie stanowiącym </w:t>
      </w:r>
      <w:r w:rsidR="00202312" w:rsidRPr="008D4914">
        <w:rPr>
          <w:rFonts w:ascii="Arial" w:hAnsi="Arial" w:cs="Arial"/>
          <w:b/>
          <w:sz w:val="22"/>
        </w:rPr>
        <w:t>Z</w:t>
      </w:r>
      <w:r w:rsidRPr="008D4914">
        <w:rPr>
          <w:rFonts w:ascii="Arial" w:hAnsi="Arial" w:cs="Arial"/>
          <w:b/>
          <w:sz w:val="22"/>
        </w:rPr>
        <w:t xml:space="preserve">ałącznik </w:t>
      </w:r>
      <w:r w:rsidR="00632FB8" w:rsidRPr="008D4914">
        <w:rPr>
          <w:rFonts w:ascii="Arial" w:hAnsi="Arial" w:cs="Arial"/>
          <w:b/>
          <w:sz w:val="22"/>
        </w:rPr>
        <w:t xml:space="preserve">nr </w:t>
      </w:r>
      <w:r w:rsidR="00202312" w:rsidRPr="008D4914">
        <w:rPr>
          <w:rFonts w:ascii="Arial" w:hAnsi="Arial" w:cs="Arial"/>
          <w:b/>
          <w:sz w:val="22"/>
        </w:rPr>
        <w:t xml:space="preserve">1.5 </w:t>
      </w:r>
      <w:r w:rsidRPr="008D4914">
        <w:rPr>
          <w:rFonts w:ascii="Arial" w:hAnsi="Arial" w:cs="Arial"/>
          <w:b/>
          <w:sz w:val="22"/>
        </w:rPr>
        <w:t xml:space="preserve">do </w:t>
      </w:r>
      <w:r w:rsidR="00632FB8" w:rsidRPr="008D4914">
        <w:rPr>
          <w:rFonts w:ascii="Arial" w:hAnsi="Arial" w:cs="Arial"/>
          <w:b/>
          <w:sz w:val="22"/>
        </w:rPr>
        <w:t>SWZ</w:t>
      </w:r>
      <w:r w:rsidR="00632FB8"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00775EF9" w:rsidRPr="008D4914">
        <w:rPr>
          <w:rFonts w:ascii="Arial" w:hAnsi="Arial" w:cs="Arial"/>
          <w:bCs/>
          <w:sz w:val="22"/>
        </w:rPr>
        <w:t>jest</w:t>
      </w:r>
      <w:r w:rsidR="00775EF9">
        <w:rPr>
          <w:rFonts w:ascii="Arial" w:hAnsi="Arial" w:cs="Arial"/>
          <w:bCs/>
          <w:sz w:val="22"/>
        </w:rPr>
        <w:t xml:space="preserve"> </w:t>
      </w:r>
      <w:r w:rsidRPr="006869DD">
        <w:rPr>
          <w:rFonts w:ascii="Arial" w:hAnsi="Arial" w:cs="Arial"/>
          <w:bCs/>
          <w:sz w:val="22"/>
        </w:rPr>
        <w:t xml:space="preserve">w ewidencji środków trwałych lub </w:t>
      </w:r>
      <w:proofErr w:type="spellStart"/>
      <w:r w:rsidRPr="006869DD">
        <w:rPr>
          <w:rFonts w:ascii="Arial" w:hAnsi="Arial" w:cs="Arial"/>
          <w:bCs/>
          <w:sz w:val="22"/>
        </w:rPr>
        <w:t>niskocennych</w:t>
      </w:r>
      <w:proofErr w:type="spellEnd"/>
      <w:r w:rsidRPr="006869DD">
        <w:rPr>
          <w:rFonts w:ascii="Arial" w:hAnsi="Arial" w:cs="Arial"/>
          <w:bCs/>
          <w:sz w:val="22"/>
        </w:rPr>
        <w:t xml:space="preserve"> składników m</w:t>
      </w:r>
      <w:r w:rsidR="00007E5A">
        <w:rPr>
          <w:rFonts w:ascii="Arial" w:hAnsi="Arial" w:cs="Arial"/>
          <w:bCs/>
          <w:sz w:val="22"/>
        </w:rPr>
        <w:t>ajątku</w:t>
      </w:r>
      <w:r w:rsidR="008D4914">
        <w:rPr>
          <w:rFonts w:ascii="Arial" w:hAnsi="Arial" w:cs="Arial"/>
          <w:bCs/>
          <w:sz w:val="22"/>
        </w:rPr>
        <w:t xml:space="preserve"> (wyposażenia)</w:t>
      </w:r>
      <w:r w:rsidRPr="006869DD">
        <w:rPr>
          <w:rFonts w:ascii="Arial" w:hAnsi="Arial" w:cs="Arial"/>
          <w:bCs/>
          <w:sz w:val="22"/>
        </w:rPr>
        <w:t>.</w:t>
      </w:r>
    </w:p>
    <w:p w14:paraId="777D5148" w14:textId="2150D71C" w:rsidR="00202312" w:rsidRPr="004C4D4E" w:rsidRDefault="00202312">
      <w:pPr>
        <w:numPr>
          <w:ilvl w:val="3"/>
          <w:numId w:val="83"/>
        </w:numPr>
        <w:shd w:val="clear" w:color="auto" w:fill="FFFFFF"/>
        <w:spacing w:line="276" w:lineRule="auto"/>
        <w:ind w:left="1560" w:hanging="426"/>
        <w:rPr>
          <w:rFonts w:ascii="Arial" w:hAnsi="Arial" w:cs="Arial"/>
          <w:bCs/>
          <w:sz w:val="22"/>
        </w:rPr>
      </w:pPr>
      <w:r w:rsidRPr="004C4D4E">
        <w:rPr>
          <w:rFonts w:ascii="Arial" w:hAnsi="Arial" w:cs="Arial"/>
          <w:bCs/>
          <w:sz w:val="22"/>
        </w:rPr>
        <w:t>Ewentualne nowe jednostki pływające będą objęte ubezpieczeniem na warunkach określonych w niniejszym OPZ i SWZ z uwzględnien</w:t>
      </w:r>
      <w:r w:rsidR="00C63890" w:rsidRPr="004C4D4E">
        <w:rPr>
          <w:rFonts w:ascii="Arial" w:hAnsi="Arial" w:cs="Arial"/>
          <w:bCs/>
          <w:sz w:val="22"/>
        </w:rPr>
        <w:t>i</w:t>
      </w:r>
      <w:r w:rsidRPr="004C4D4E">
        <w:rPr>
          <w:rFonts w:ascii="Arial" w:hAnsi="Arial" w:cs="Arial"/>
          <w:bCs/>
          <w:sz w:val="22"/>
        </w:rPr>
        <w:t xml:space="preserve">em art. </w:t>
      </w:r>
      <w:r w:rsidRPr="004C4D4E">
        <w:rPr>
          <w:rFonts w:ascii="Arial" w:hAnsi="Arial" w:cs="Arial"/>
          <w:b/>
          <w:sz w:val="22"/>
        </w:rPr>
        <w:t>441 ust. 1</w:t>
      </w:r>
      <w:r w:rsidRPr="004C4D4E">
        <w:rPr>
          <w:rFonts w:ascii="Arial" w:hAnsi="Arial" w:cs="Arial"/>
          <w:bCs/>
          <w:sz w:val="22"/>
        </w:rPr>
        <w:t xml:space="preserve"> ustawy </w:t>
      </w:r>
      <w:proofErr w:type="spellStart"/>
      <w:r w:rsidRPr="004C4D4E">
        <w:rPr>
          <w:rFonts w:ascii="Arial" w:hAnsi="Arial" w:cs="Arial"/>
          <w:bCs/>
          <w:sz w:val="22"/>
        </w:rPr>
        <w:t>Pzp</w:t>
      </w:r>
      <w:proofErr w:type="spellEnd"/>
      <w:r w:rsidRPr="004C4D4E">
        <w:rPr>
          <w:rFonts w:ascii="Arial" w:hAnsi="Arial" w:cs="Arial"/>
          <w:bCs/>
          <w:sz w:val="22"/>
        </w:rPr>
        <w:t xml:space="preserve"> dotyczącego prawa </w:t>
      </w:r>
      <w:r w:rsidRPr="004C4D4E">
        <w:rPr>
          <w:rFonts w:ascii="Arial" w:hAnsi="Arial" w:cs="Arial"/>
          <w:b/>
          <w:sz w:val="22"/>
        </w:rPr>
        <w:t>opcji</w:t>
      </w:r>
      <w:r w:rsidRPr="004C4D4E">
        <w:rPr>
          <w:rFonts w:ascii="Arial" w:hAnsi="Arial" w:cs="Arial"/>
          <w:bCs/>
          <w:sz w:val="22"/>
        </w:rPr>
        <w:t>. Opcja obejmuje pozycje wskazane w Rozdziale III ust. 3 SWZ.</w:t>
      </w:r>
    </w:p>
    <w:p w14:paraId="35590FDC" w14:textId="6E64EA79" w:rsidR="00623096" w:rsidRPr="004C4D4E" w:rsidRDefault="00623096" w:rsidP="00623096">
      <w:pPr>
        <w:shd w:val="clear" w:color="auto" w:fill="FFFFFF"/>
        <w:spacing w:line="276" w:lineRule="auto"/>
        <w:ind w:left="1560"/>
        <w:rPr>
          <w:rFonts w:ascii="Arial" w:hAnsi="Arial" w:cs="Arial"/>
          <w:bCs/>
          <w:sz w:val="22"/>
        </w:rPr>
      </w:pPr>
      <w:r w:rsidRPr="004C4D4E">
        <w:rPr>
          <w:rFonts w:ascii="Arial" w:hAnsi="Arial" w:cs="Arial"/>
          <w:bCs/>
          <w:sz w:val="22"/>
        </w:rPr>
        <w:t>Wykonawca ubezpieczy nowe jednostki pływające przy zastosowaniu dla danych rodzajów jednostek pływających warunków składek takich jak w złożonej ofercie.</w:t>
      </w:r>
    </w:p>
    <w:p w14:paraId="32E3AD17" w14:textId="028C2232" w:rsidR="006869DD" w:rsidRPr="002735DB" w:rsidRDefault="006869DD">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sidR="002735DB">
        <w:rPr>
          <w:rFonts w:ascii="Arial" w:hAnsi="Arial" w:cs="Arial"/>
          <w:bCs/>
          <w:sz w:val="22"/>
        </w:rPr>
        <w:t xml:space="preserve">pływających </w:t>
      </w:r>
      <w:r w:rsidRPr="001E580F">
        <w:rPr>
          <w:rFonts w:ascii="Arial" w:hAnsi="Arial" w:cs="Arial"/>
          <w:bCs/>
          <w:sz w:val="22"/>
        </w:rPr>
        <w:t xml:space="preserve">opisany </w:t>
      </w:r>
      <w:r w:rsidR="002735DB">
        <w:rPr>
          <w:rFonts w:ascii="Arial" w:hAnsi="Arial" w:cs="Arial"/>
          <w:bCs/>
          <w:sz w:val="22"/>
        </w:rPr>
        <w:t xml:space="preserve">jest </w:t>
      </w:r>
      <w:r w:rsidRPr="002735DB">
        <w:rPr>
          <w:rFonts w:ascii="Arial" w:hAnsi="Arial" w:cs="Arial"/>
          <w:bCs/>
          <w:sz w:val="22"/>
        </w:rPr>
        <w:t>w</w:t>
      </w:r>
      <w:r w:rsidR="001E580F" w:rsidRPr="002735DB">
        <w:rPr>
          <w:rFonts w:ascii="Arial" w:hAnsi="Arial" w:cs="Arial"/>
          <w:bCs/>
          <w:sz w:val="22"/>
        </w:rPr>
        <w:t xml:space="preserve"> </w:t>
      </w:r>
      <w:r w:rsidR="001E580F" w:rsidRPr="002735DB">
        <w:rPr>
          <w:rFonts w:ascii="Arial" w:hAnsi="Arial" w:cs="Arial"/>
          <w:b/>
          <w:sz w:val="22"/>
        </w:rPr>
        <w:t>Załączniku nr 1.</w:t>
      </w:r>
      <w:r w:rsidR="009C099F" w:rsidRPr="002735DB">
        <w:rPr>
          <w:rFonts w:ascii="Arial" w:hAnsi="Arial" w:cs="Arial"/>
          <w:b/>
          <w:sz w:val="22"/>
        </w:rPr>
        <w:t>5</w:t>
      </w:r>
      <w:r w:rsidR="001E580F" w:rsidRPr="002735DB">
        <w:rPr>
          <w:rFonts w:ascii="Arial" w:hAnsi="Arial" w:cs="Arial"/>
          <w:b/>
          <w:sz w:val="22"/>
        </w:rPr>
        <w:t xml:space="preserve"> do SWZ</w:t>
      </w:r>
      <w:r w:rsidRPr="002735DB">
        <w:rPr>
          <w:rFonts w:ascii="Arial" w:hAnsi="Arial" w:cs="Arial"/>
          <w:b/>
          <w:sz w:val="22"/>
        </w:rPr>
        <w:t>.</w:t>
      </w:r>
    </w:p>
    <w:p w14:paraId="63740ECA" w14:textId="2DACF3BA" w:rsidR="006869DD" w:rsidRPr="001E580F" w:rsidRDefault="006869DD">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sidR="002735DB">
        <w:rPr>
          <w:rFonts w:ascii="Arial" w:hAnsi="Arial" w:cs="Arial"/>
          <w:bCs/>
          <w:sz w:val="22"/>
        </w:rPr>
        <w:t xml:space="preserve"> </w:t>
      </w:r>
      <w:proofErr w:type="spellStart"/>
      <w:r w:rsidR="002735DB">
        <w:rPr>
          <w:rFonts w:ascii="Arial" w:hAnsi="Arial" w:cs="Arial"/>
          <w:bCs/>
          <w:sz w:val="22"/>
        </w:rPr>
        <w:t>pływajacych</w:t>
      </w:r>
      <w:proofErr w:type="spellEnd"/>
      <w:r w:rsidRPr="001E580F">
        <w:rPr>
          <w:rFonts w:ascii="Arial" w:hAnsi="Arial" w:cs="Arial"/>
          <w:bCs/>
          <w:sz w:val="22"/>
        </w:rPr>
        <w:t xml:space="preserve"> </w:t>
      </w:r>
      <w:r w:rsidR="001E580F" w:rsidRPr="001E580F">
        <w:rPr>
          <w:rFonts w:ascii="Arial" w:hAnsi="Arial" w:cs="Arial"/>
          <w:bCs/>
          <w:sz w:val="22"/>
        </w:rPr>
        <w:t xml:space="preserve">jest </w:t>
      </w:r>
      <w:r w:rsidRPr="001E580F">
        <w:rPr>
          <w:rFonts w:ascii="Arial" w:hAnsi="Arial" w:cs="Arial"/>
          <w:bCs/>
          <w:sz w:val="22"/>
        </w:rPr>
        <w:t xml:space="preserve">zgodny </w:t>
      </w:r>
      <w:r w:rsidRPr="001E580F">
        <w:rPr>
          <w:rFonts w:ascii="Arial" w:hAnsi="Arial" w:cs="Arial"/>
          <w:sz w:val="22"/>
        </w:rPr>
        <w:t>z aktualnymi dokumentami rejestrowymi i klasyfikacyjnymi.</w:t>
      </w:r>
    </w:p>
    <w:p w14:paraId="76684780" w14:textId="17BD7369"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Ubezpieczenia zawierane są na okres 12 miesięcy</w:t>
      </w:r>
      <w:r w:rsidR="009D27F7">
        <w:rPr>
          <w:rFonts w:ascii="Arial" w:hAnsi="Arial" w:cs="Arial"/>
          <w:bCs/>
          <w:sz w:val="22"/>
        </w:rPr>
        <w:t>.</w:t>
      </w:r>
    </w:p>
    <w:p w14:paraId="198BFDD3" w14:textId="034C3F75" w:rsidR="006869DD" w:rsidRPr="001E580F" w:rsidRDefault="006869DD">
      <w:pPr>
        <w:numPr>
          <w:ilvl w:val="3"/>
          <w:numId w:val="83"/>
        </w:numPr>
        <w:shd w:val="clear" w:color="auto" w:fill="FFFFFF"/>
        <w:spacing w:line="276" w:lineRule="auto"/>
        <w:ind w:left="1560" w:hanging="426"/>
        <w:rPr>
          <w:rFonts w:ascii="Arial" w:hAnsi="Arial" w:cs="Arial"/>
          <w:bCs/>
          <w:strike/>
          <w:sz w:val="22"/>
        </w:rPr>
      </w:pPr>
      <w:r w:rsidRPr="001E580F">
        <w:rPr>
          <w:rFonts w:ascii="Arial" w:hAnsi="Arial" w:cs="Arial"/>
          <w:bCs/>
          <w:sz w:val="22"/>
        </w:rPr>
        <w:t xml:space="preserve">Składka płatna w </w:t>
      </w:r>
      <w:r w:rsidRPr="001E580F">
        <w:rPr>
          <w:rFonts w:ascii="Arial" w:hAnsi="Arial" w:cs="Arial"/>
          <w:sz w:val="22"/>
        </w:rPr>
        <w:t xml:space="preserve">terminie </w:t>
      </w:r>
      <w:r w:rsidR="001E580F" w:rsidRPr="001E580F">
        <w:rPr>
          <w:rFonts w:ascii="Arial" w:hAnsi="Arial" w:cs="Arial"/>
          <w:b/>
          <w:bCs/>
          <w:sz w:val="22"/>
        </w:rPr>
        <w:t xml:space="preserve">do </w:t>
      </w:r>
      <w:r w:rsidRPr="001E580F">
        <w:rPr>
          <w:rFonts w:ascii="Arial" w:hAnsi="Arial" w:cs="Arial"/>
          <w:b/>
          <w:bCs/>
          <w:sz w:val="22"/>
        </w:rPr>
        <w:t>21 dni</w:t>
      </w:r>
      <w:r w:rsidRPr="001E580F">
        <w:rPr>
          <w:rFonts w:ascii="Arial" w:hAnsi="Arial" w:cs="Arial"/>
          <w:sz w:val="22"/>
        </w:rPr>
        <w:t xml:space="preserve"> od dnia dostarczenia do siedziby Zamawiającego dokumentu potwierdzającego zawarcie ubezpieczenia.</w:t>
      </w:r>
    </w:p>
    <w:p w14:paraId="2A95591A" w14:textId="456878A5"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sidR="00113217">
        <w:rPr>
          <w:rFonts w:ascii="Arial" w:hAnsi="Arial" w:cs="Arial"/>
          <w:bCs/>
          <w:sz w:val="22"/>
        </w:rPr>
        <w:t xml:space="preserve"> Przy zwrocie składki w przypadku zbycia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3E87FEEE" w14:textId="6D40C7FC"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sidR="00113217">
        <w:rPr>
          <w:rFonts w:ascii="Arial" w:hAnsi="Arial" w:cs="Arial"/>
          <w:bCs/>
          <w:sz w:val="22"/>
        </w:rPr>
        <w:t xml:space="preserve"> Przy naliczeniu składki w przypadku zakupu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32ED09A3" w14:textId="286D5B48" w:rsidR="006869DD" w:rsidRPr="002C7F40" w:rsidRDefault="006869DD">
      <w:pPr>
        <w:pStyle w:val="Akapitzlist"/>
        <w:numPr>
          <w:ilvl w:val="0"/>
          <w:numId w:val="84"/>
        </w:numPr>
        <w:shd w:val="clear" w:color="auto" w:fill="FFFFFF"/>
        <w:ind w:left="1560" w:hanging="426"/>
        <w:rPr>
          <w:rFonts w:ascii="Arial" w:hAnsi="Arial" w:cs="Arial"/>
          <w:sz w:val="22"/>
        </w:rPr>
      </w:pPr>
      <w:r w:rsidRPr="002C7F40">
        <w:rPr>
          <w:rFonts w:ascii="Arial" w:hAnsi="Arial" w:cs="Arial"/>
          <w:sz w:val="22"/>
        </w:rPr>
        <w:t xml:space="preserve">W ubezpieczeniach </w:t>
      </w:r>
      <w:r w:rsidR="002735DB">
        <w:rPr>
          <w:rFonts w:ascii="Arial" w:hAnsi="Arial" w:cs="Arial"/>
          <w:sz w:val="22"/>
        </w:rPr>
        <w:t>będą miały</w:t>
      </w:r>
      <w:r w:rsidRPr="002C7F40">
        <w:rPr>
          <w:rFonts w:ascii="Arial" w:hAnsi="Arial" w:cs="Arial"/>
          <w:color w:val="FF0000"/>
          <w:sz w:val="22"/>
        </w:rPr>
        <w:t xml:space="preserve"> </w:t>
      </w:r>
      <w:r w:rsidRPr="002C7F40">
        <w:rPr>
          <w:rFonts w:ascii="Arial" w:hAnsi="Arial" w:cs="Arial"/>
          <w:sz w:val="22"/>
        </w:rPr>
        <w:t xml:space="preserve">zastosowanie niżej wymienione klauzule dodatkowe: </w:t>
      </w:r>
    </w:p>
    <w:p w14:paraId="4A97701B" w14:textId="160CA9B8"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t>INSTITUTE RADIOACTICE CONTAMINATION, CHEMICAL, BIOLOGICAL, BIOCHEMICAL AND ELECTROMAGNETIC WEAPONS EXCLUSION CLAUSE 10/11/03 (CL 370)</w:t>
      </w:r>
      <w:r w:rsidR="009D27F7">
        <w:rPr>
          <w:rFonts w:ascii="Arial" w:hAnsi="Arial" w:cs="Arial"/>
          <w:bCs/>
          <w:sz w:val="22"/>
          <w:lang w:val="en-US"/>
        </w:rPr>
        <w:t>;</w:t>
      </w:r>
    </w:p>
    <w:p w14:paraId="2EB496FF" w14:textId="7ED7AE3D"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t>INSTITUTE CYBER ATTACK EXCLUSION CLAUSE 10/11/03 (CL 380)</w:t>
      </w:r>
      <w:r w:rsidR="009D27F7">
        <w:rPr>
          <w:rFonts w:ascii="Arial" w:hAnsi="Arial" w:cs="Arial"/>
          <w:bCs/>
          <w:sz w:val="22"/>
          <w:lang w:val="en-US"/>
        </w:rPr>
        <w:t>;</w:t>
      </w:r>
    </w:p>
    <w:p w14:paraId="611190A6" w14:textId="3344556B"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lang w:val="en-US"/>
        </w:rPr>
        <w:t>ELECTRONIC DATE RECOGNITION ENDORSEMENT – C</w:t>
      </w:r>
      <w:r w:rsidR="009D27F7">
        <w:rPr>
          <w:rFonts w:ascii="Arial" w:hAnsi="Arial" w:cs="Arial"/>
          <w:sz w:val="22"/>
          <w:lang w:val="en-US"/>
        </w:rPr>
        <w:t>;</w:t>
      </w:r>
    </w:p>
    <w:p w14:paraId="07F45C7B" w14:textId="77777777" w:rsidR="0067435C" w:rsidRDefault="006869DD" w:rsidP="001E580F">
      <w:pPr>
        <w:pStyle w:val="Nagwek"/>
        <w:tabs>
          <w:tab w:val="clear" w:pos="4536"/>
          <w:tab w:val="clear" w:pos="9072"/>
        </w:tabs>
        <w:spacing w:line="276" w:lineRule="auto"/>
        <w:ind w:left="1985"/>
        <w:rPr>
          <w:rFonts w:ascii="Arial" w:hAnsi="Arial" w:cs="Arial"/>
          <w:sz w:val="22"/>
          <w:lang w:val="en-US"/>
        </w:rPr>
      </w:pPr>
      <w:r w:rsidRPr="006869DD">
        <w:rPr>
          <w:rFonts w:ascii="Arial" w:hAnsi="Arial" w:cs="Arial"/>
          <w:sz w:val="22"/>
          <w:lang w:val="en-US"/>
        </w:rPr>
        <w:t>SANCTION LIMITATION AND EXCLUSION CLAUSE z 29/07/2010</w:t>
      </w:r>
      <w:r w:rsidR="009D27F7">
        <w:rPr>
          <w:rFonts w:ascii="Arial" w:hAnsi="Arial" w:cs="Arial"/>
          <w:sz w:val="22"/>
          <w:lang w:val="en-US"/>
        </w:rPr>
        <w:t>;</w:t>
      </w:r>
    </w:p>
    <w:p w14:paraId="755F9F73" w14:textId="578E44DB" w:rsidR="0067435C" w:rsidRPr="0067435C" w:rsidRDefault="006869DD">
      <w:pPr>
        <w:pStyle w:val="Nagwek"/>
        <w:numPr>
          <w:ilvl w:val="0"/>
          <w:numId w:val="88"/>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rPr>
        <w:t xml:space="preserve">JELC COMMUNICABLE DISEASE EXCLUSION 29/06/2020 </w:t>
      </w:r>
    </w:p>
    <w:p w14:paraId="5D5FBA46" w14:textId="77777777" w:rsidR="0067435C" w:rsidRDefault="006869DD" w:rsidP="001E580F">
      <w:pPr>
        <w:pStyle w:val="Nagwek"/>
        <w:tabs>
          <w:tab w:val="clear" w:pos="4536"/>
          <w:tab w:val="clear" w:pos="9072"/>
        </w:tabs>
        <w:spacing w:line="276" w:lineRule="auto"/>
        <w:ind w:left="1985" w:hanging="425"/>
        <w:rPr>
          <w:rFonts w:ascii="Arial" w:hAnsi="Arial" w:cs="Arial"/>
          <w:sz w:val="22"/>
        </w:rPr>
      </w:pPr>
      <w:r w:rsidRPr="006869DD">
        <w:rPr>
          <w:rFonts w:ascii="Arial" w:hAnsi="Arial" w:cs="Arial"/>
          <w:sz w:val="22"/>
        </w:rPr>
        <w:t xml:space="preserve">lub </w:t>
      </w:r>
    </w:p>
    <w:p w14:paraId="4D991563" w14:textId="3413242E" w:rsidR="00DB69DB" w:rsidRPr="00D1602A" w:rsidRDefault="006869DD">
      <w:pPr>
        <w:pStyle w:val="Nagwek"/>
        <w:numPr>
          <w:ilvl w:val="0"/>
          <w:numId w:val="88"/>
        </w:numPr>
        <w:tabs>
          <w:tab w:val="clear" w:pos="4536"/>
          <w:tab w:val="clear" w:pos="9072"/>
        </w:tabs>
        <w:spacing w:line="276" w:lineRule="auto"/>
        <w:ind w:left="1985" w:hanging="425"/>
        <w:rPr>
          <w:rFonts w:ascii="Arial" w:hAnsi="Arial" w:cs="Arial"/>
          <w:sz w:val="22"/>
        </w:rPr>
      </w:pPr>
      <w:r w:rsidRPr="006869DD">
        <w:rPr>
          <w:rFonts w:ascii="Arial" w:hAnsi="Arial" w:cs="Arial"/>
          <w:sz w:val="22"/>
        </w:rPr>
        <w:t>odpowiednio inne stosowane przez rynek ubezpieczeniowo-reasekuracyjny.</w:t>
      </w:r>
    </w:p>
    <w:p w14:paraId="2C7ADBBE" w14:textId="747AFE5E" w:rsidR="006869DD" w:rsidRPr="0067435C" w:rsidRDefault="006869DD">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850AA80" w14:textId="77777777" w:rsidR="0067435C" w:rsidRPr="0067435C" w:rsidRDefault="006869DD">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2F444F40" w14:textId="24471517" w:rsidR="00AB47E7" w:rsidRPr="00985826"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lastRenderedPageBreak/>
        <w:t>U</w:t>
      </w:r>
      <w:r w:rsidR="006869DD" w:rsidRPr="001E580F">
        <w:rPr>
          <w:rFonts w:ascii="Arial" w:hAnsi="Arial" w:cs="Arial"/>
          <w:sz w:val="22"/>
        </w:rPr>
        <w:t xml:space="preserve">bezpieczenie Kadłuba, Maszyn i wyposażenia na podstawie </w:t>
      </w:r>
      <w:r w:rsidR="006869DD" w:rsidRPr="001E580F">
        <w:rPr>
          <w:rFonts w:ascii="Arial" w:hAnsi="Arial" w:cs="Arial"/>
          <w:i/>
          <w:iCs/>
          <w:sz w:val="22"/>
        </w:rPr>
        <w:t>„</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w:t>
      </w:r>
      <w:r w:rsidR="006869DD" w:rsidRPr="001E580F">
        <w:rPr>
          <w:rFonts w:ascii="Arial" w:hAnsi="Arial" w:cs="Arial"/>
          <w:sz w:val="22"/>
        </w:rPr>
        <w:t xml:space="preserve"> </w:t>
      </w:r>
      <w:proofErr w:type="spellStart"/>
      <w:r w:rsidR="006869DD" w:rsidRPr="001E580F">
        <w:rPr>
          <w:rFonts w:ascii="Arial" w:hAnsi="Arial" w:cs="Arial"/>
          <w:i/>
          <w:iCs/>
          <w:sz w:val="22"/>
        </w:rPr>
        <w:t>Clauses-Hulls</w:t>
      </w:r>
      <w:proofErr w:type="spellEnd"/>
      <w:r w:rsidR="006869DD" w:rsidRPr="001E580F">
        <w:rPr>
          <w:rFonts w:ascii="Arial" w:hAnsi="Arial" w:cs="Arial"/>
          <w:sz w:val="22"/>
        </w:rPr>
        <w:t>” 1.11.95 z włączeniem ryzyka kolizji z obiektami stałymi i innymi obiektami pływającymi, z rozszerzeniem</w:t>
      </w:r>
      <w:r w:rsidR="006869DD" w:rsidRPr="0067435C">
        <w:rPr>
          <w:sz w:val="22"/>
        </w:rPr>
        <w:t xml:space="preserve"> </w:t>
      </w:r>
      <w:r w:rsidR="006869DD"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006869DD" w:rsidRPr="001E580F">
        <w:rPr>
          <w:rFonts w:ascii="Arial" w:hAnsi="Arial" w:cs="Arial"/>
          <w:sz w:val="22"/>
        </w:rPr>
        <w:br/>
        <w:t xml:space="preserve">Zwroty za postoje zgodnie </w:t>
      </w:r>
      <w:r w:rsidR="006869DD" w:rsidRPr="00E87A36">
        <w:rPr>
          <w:rFonts w:ascii="Arial" w:hAnsi="Arial" w:cs="Arial"/>
          <w:sz w:val="22"/>
        </w:rPr>
        <w:t xml:space="preserve">z </w:t>
      </w:r>
      <w:r w:rsidR="00E87A36">
        <w:rPr>
          <w:rFonts w:ascii="Arial" w:hAnsi="Arial" w:cs="Arial"/>
          <w:sz w:val="22"/>
        </w:rPr>
        <w:t>K</w:t>
      </w:r>
      <w:r w:rsidR="006869DD" w:rsidRPr="00E87A36">
        <w:rPr>
          <w:rFonts w:ascii="Arial" w:hAnsi="Arial" w:cs="Arial"/>
          <w:sz w:val="22"/>
        </w:rPr>
        <w:t xml:space="preserve">lauzulą 23.1.2: </w:t>
      </w:r>
      <w:r w:rsidR="006869DD" w:rsidRPr="001E580F">
        <w:rPr>
          <w:rFonts w:ascii="Arial" w:hAnsi="Arial" w:cs="Arial"/>
          <w:sz w:val="22"/>
        </w:rPr>
        <w:t xml:space="preserve">a </w:t>
      </w:r>
      <w:bookmarkStart w:id="11" w:name="_Hlk108772764"/>
      <w:r w:rsidR="006869DD" w:rsidRPr="001E580F">
        <w:rPr>
          <w:rFonts w:ascii="Arial" w:hAnsi="Arial" w:cs="Arial"/>
          <w:sz w:val="22"/>
        </w:rPr>
        <w:t>–</w:t>
      </w:r>
      <w:bookmarkEnd w:id="11"/>
      <w:r w:rsidR="006869DD" w:rsidRPr="001E580F">
        <w:rPr>
          <w:rFonts w:ascii="Arial" w:hAnsi="Arial" w:cs="Arial"/>
          <w:sz w:val="22"/>
        </w:rPr>
        <w:t xml:space="preserve"> 30% ; b – 10%</w:t>
      </w:r>
      <w:r w:rsidR="006869DD" w:rsidRPr="001E580F">
        <w:rPr>
          <w:rFonts w:ascii="Arial" w:hAnsi="Arial" w:cs="Arial"/>
          <w:sz w:val="22"/>
        </w:rPr>
        <w:br/>
      </w:r>
      <w:r w:rsidR="00E42966" w:rsidRPr="001E580F">
        <w:rPr>
          <w:rFonts w:ascii="Arial" w:hAnsi="Arial" w:cs="Arial"/>
          <w:sz w:val="22"/>
        </w:rPr>
        <w:t>–</w:t>
      </w:r>
      <w:r w:rsidR="006869DD" w:rsidRPr="001E580F">
        <w:rPr>
          <w:rFonts w:ascii="Arial" w:hAnsi="Arial" w:cs="Arial"/>
          <w:sz w:val="22"/>
        </w:rPr>
        <w:t xml:space="preserve"> dotyczy jednostek Kontroler </w:t>
      </w:r>
      <w:r w:rsidR="0000443E">
        <w:rPr>
          <w:rFonts w:ascii="Arial" w:hAnsi="Arial" w:cs="Arial"/>
          <w:sz w:val="22"/>
        </w:rPr>
        <w:t>K-</w:t>
      </w:r>
      <w:r w:rsidR="006869DD" w:rsidRPr="001E580F">
        <w:rPr>
          <w:rFonts w:ascii="Arial" w:hAnsi="Arial" w:cs="Arial"/>
          <w:sz w:val="22"/>
        </w:rPr>
        <w:t xml:space="preserve">16, </w:t>
      </w:r>
      <w:r w:rsidR="0000443E">
        <w:rPr>
          <w:rFonts w:ascii="Arial" w:hAnsi="Arial" w:cs="Arial"/>
          <w:sz w:val="22"/>
        </w:rPr>
        <w:t>K-</w:t>
      </w:r>
      <w:r w:rsidR="006869DD" w:rsidRPr="001E580F">
        <w:rPr>
          <w:rFonts w:ascii="Arial" w:hAnsi="Arial" w:cs="Arial"/>
          <w:sz w:val="22"/>
        </w:rPr>
        <w:t xml:space="preserve">17, </w:t>
      </w:r>
      <w:r w:rsidR="0000443E">
        <w:rPr>
          <w:rFonts w:ascii="Arial" w:hAnsi="Arial" w:cs="Arial"/>
          <w:sz w:val="22"/>
        </w:rPr>
        <w:t>K-</w:t>
      </w:r>
      <w:r w:rsidR="006869DD" w:rsidRPr="001E580F">
        <w:rPr>
          <w:rFonts w:ascii="Arial" w:hAnsi="Arial" w:cs="Arial"/>
          <w:sz w:val="22"/>
        </w:rPr>
        <w:t xml:space="preserve">18, </w:t>
      </w:r>
      <w:r w:rsidR="0000443E">
        <w:rPr>
          <w:rFonts w:ascii="Arial" w:hAnsi="Arial" w:cs="Arial"/>
          <w:sz w:val="22"/>
        </w:rPr>
        <w:t>K-</w:t>
      </w:r>
      <w:r w:rsidR="006869DD" w:rsidRPr="001E580F">
        <w:rPr>
          <w:rFonts w:ascii="Arial" w:hAnsi="Arial" w:cs="Arial"/>
          <w:sz w:val="22"/>
        </w:rPr>
        <w:t xml:space="preserve">19, </w:t>
      </w:r>
      <w:r w:rsidR="0000443E">
        <w:rPr>
          <w:rFonts w:ascii="Arial" w:hAnsi="Arial" w:cs="Arial"/>
          <w:sz w:val="22"/>
        </w:rPr>
        <w:t>K-</w:t>
      </w:r>
      <w:r w:rsidR="006869DD" w:rsidRPr="001E580F">
        <w:rPr>
          <w:rFonts w:ascii="Arial" w:hAnsi="Arial" w:cs="Arial"/>
          <w:sz w:val="22"/>
        </w:rPr>
        <w:t xml:space="preserve">21, </w:t>
      </w:r>
      <w:r w:rsidR="0000443E">
        <w:rPr>
          <w:rFonts w:ascii="Arial" w:hAnsi="Arial" w:cs="Arial"/>
          <w:sz w:val="22"/>
        </w:rPr>
        <w:t>K-</w:t>
      </w:r>
      <w:r w:rsidR="006869DD" w:rsidRPr="001E580F">
        <w:rPr>
          <w:rFonts w:ascii="Arial" w:hAnsi="Arial" w:cs="Arial"/>
          <w:sz w:val="22"/>
        </w:rPr>
        <w:t xml:space="preserve">25, </w:t>
      </w:r>
      <w:r w:rsidR="0000443E">
        <w:rPr>
          <w:rFonts w:ascii="Arial" w:hAnsi="Arial" w:cs="Arial"/>
          <w:sz w:val="22"/>
        </w:rPr>
        <w:t>K-</w:t>
      </w:r>
      <w:r w:rsidR="006869DD" w:rsidRPr="001E580F">
        <w:rPr>
          <w:rFonts w:ascii="Arial" w:hAnsi="Arial" w:cs="Arial"/>
          <w:sz w:val="22"/>
        </w:rPr>
        <w:t xml:space="preserve">26 </w:t>
      </w:r>
      <w:r w:rsidR="006869DD" w:rsidRPr="00985826">
        <w:rPr>
          <w:rFonts w:ascii="Arial" w:hAnsi="Arial" w:cs="Arial"/>
          <w:sz w:val="22"/>
        </w:rPr>
        <w:t xml:space="preserve">oraz </w:t>
      </w:r>
      <w:bookmarkStart w:id="12" w:name="_Hlk108528336"/>
      <w:r w:rsidR="00985826">
        <w:rPr>
          <w:rFonts w:ascii="Arial" w:hAnsi="Arial" w:cs="Arial"/>
          <w:sz w:val="22"/>
        </w:rPr>
        <w:t xml:space="preserve">zgłoszonych </w:t>
      </w:r>
      <w:r w:rsidR="00CA0178" w:rsidRPr="00985826">
        <w:rPr>
          <w:rFonts w:ascii="Arial" w:hAnsi="Arial" w:cs="Arial"/>
          <w:sz w:val="22"/>
        </w:rPr>
        <w:t xml:space="preserve">w ramach </w:t>
      </w:r>
      <w:r w:rsidR="00985826" w:rsidRPr="00985826">
        <w:rPr>
          <w:rFonts w:ascii="Arial" w:hAnsi="Arial" w:cs="Arial"/>
          <w:sz w:val="22"/>
        </w:rPr>
        <w:t>„</w:t>
      </w:r>
      <w:r w:rsidR="00CA0178" w:rsidRPr="00985826">
        <w:rPr>
          <w:rFonts w:ascii="Arial" w:hAnsi="Arial" w:cs="Arial"/>
          <w:sz w:val="22"/>
        </w:rPr>
        <w:t>opcji</w:t>
      </w:r>
      <w:bookmarkEnd w:id="12"/>
      <w:r w:rsidR="00985826" w:rsidRPr="00985826">
        <w:rPr>
          <w:rFonts w:ascii="Arial" w:hAnsi="Arial" w:cs="Arial"/>
          <w:sz w:val="22"/>
        </w:rPr>
        <w:t>”.</w:t>
      </w:r>
    </w:p>
    <w:p w14:paraId="390CB348" w14:textId="77777777" w:rsidR="00AB47E7" w:rsidRPr="001E580F"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bezpieczenie Kadłuba, Maszyn i wyposażenia na podstawie</w:t>
      </w:r>
      <w:r w:rsidR="006869DD" w:rsidRPr="001E580F">
        <w:rPr>
          <w:rFonts w:ascii="Arial" w:hAnsi="Arial" w:cs="Arial"/>
          <w:i/>
          <w:iCs/>
          <w:sz w:val="22"/>
        </w:rPr>
        <w:t xml:space="preserve"> </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 </w:t>
      </w:r>
      <w:proofErr w:type="spellStart"/>
      <w:r w:rsidR="006869DD" w:rsidRPr="001E580F">
        <w:rPr>
          <w:rFonts w:ascii="Arial" w:hAnsi="Arial" w:cs="Arial"/>
          <w:i/>
          <w:iCs/>
          <w:sz w:val="22"/>
        </w:rPr>
        <w:t>Hulls</w:t>
      </w:r>
      <w:proofErr w:type="spellEnd"/>
      <w:r w:rsidR="006869DD" w:rsidRPr="001E580F">
        <w:rPr>
          <w:rFonts w:ascii="Arial" w:hAnsi="Arial" w:cs="Arial"/>
          <w:i/>
          <w:iCs/>
          <w:sz w:val="22"/>
        </w:rPr>
        <w:t xml:space="preserve"> Port </w:t>
      </w:r>
      <w:proofErr w:type="spellStart"/>
      <w:r w:rsidR="006869DD" w:rsidRPr="001E580F">
        <w:rPr>
          <w:rFonts w:ascii="Arial" w:hAnsi="Arial" w:cs="Arial"/>
          <w:i/>
          <w:iCs/>
          <w:sz w:val="22"/>
        </w:rPr>
        <w:t>Risks</w:t>
      </w:r>
      <w:proofErr w:type="spellEnd"/>
      <w:r w:rsidR="006869DD" w:rsidRPr="001E580F">
        <w:rPr>
          <w:rFonts w:ascii="Arial" w:hAnsi="Arial" w:cs="Arial"/>
          <w:i/>
          <w:iCs/>
          <w:sz w:val="22"/>
        </w:rPr>
        <w:t xml:space="preserve"> </w:t>
      </w:r>
      <w:proofErr w:type="spellStart"/>
      <w:r w:rsidR="006869DD" w:rsidRPr="001E580F">
        <w:rPr>
          <w:rFonts w:ascii="Arial" w:hAnsi="Arial" w:cs="Arial"/>
          <w:i/>
          <w:iCs/>
          <w:sz w:val="22"/>
        </w:rPr>
        <w:t>including</w:t>
      </w:r>
      <w:proofErr w:type="spellEnd"/>
      <w:r w:rsidR="006869DD" w:rsidRPr="001E580F">
        <w:rPr>
          <w:rFonts w:ascii="Arial" w:hAnsi="Arial" w:cs="Arial"/>
          <w:i/>
          <w:iCs/>
          <w:sz w:val="22"/>
        </w:rPr>
        <w:t xml:space="preserve"> Limited </w:t>
      </w:r>
      <w:proofErr w:type="spellStart"/>
      <w:r w:rsidR="006869DD" w:rsidRPr="001E580F">
        <w:rPr>
          <w:rFonts w:ascii="Arial" w:hAnsi="Arial" w:cs="Arial"/>
          <w:i/>
          <w:iCs/>
          <w:sz w:val="22"/>
        </w:rPr>
        <w:t>Navigation</w:t>
      </w:r>
      <w:proofErr w:type="spellEnd"/>
      <w:r w:rsidR="006869DD" w:rsidRPr="001E580F">
        <w:rPr>
          <w:rFonts w:ascii="Arial" w:hAnsi="Arial" w:cs="Arial"/>
          <w:i/>
          <w:iCs/>
          <w:sz w:val="22"/>
        </w:rPr>
        <w:t>” z 20/07/87</w:t>
      </w:r>
      <w:r w:rsidR="006869DD"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 – dotyczy pozostałych jednostek</w:t>
      </w:r>
      <w:r w:rsidR="00AB47E7" w:rsidRPr="001E580F">
        <w:rPr>
          <w:rFonts w:ascii="Arial" w:hAnsi="Arial" w:cs="Arial"/>
          <w:sz w:val="22"/>
        </w:rPr>
        <w:t>,</w:t>
      </w:r>
    </w:p>
    <w:p w14:paraId="0306CC70" w14:textId="77777777"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ochrona zostaje rozszerzona o szkody powstałe wskutek działania fali wywołanej nadmierną szybkością przechodzących jednostek pływających, tzw. kolizja bez kontaktu</w:t>
      </w:r>
      <w:r w:rsidR="00AB47E7" w:rsidRPr="001E580F">
        <w:rPr>
          <w:rFonts w:ascii="Arial" w:hAnsi="Arial" w:cs="Arial"/>
          <w:sz w:val="22"/>
        </w:rPr>
        <w:t>,</w:t>
      </w:r>
    </w:p>
    <w:p w14:paraId="3C4CFF56" w14:textId="1F0D5205"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w:t>
      </w:r>
      <w:proofErr w:type="spellStart"/>
      <w:r w:rsidRPr="001E580F">
        <w:rPr>
          <w:rFonts w:ascii="Arial" w:hAnsi="Arial" w:cs="Arial"/>
          <w:sz w:val="22"/>
        </w:rPr>
        <w:t>ryzyk</w:t>
      </w:r>
      <w:proofErr w:type="spellEnd"/>
      <w:r w:rsidRPr="001E580F">
        <w:rPr>
          <w:rFonts w:ascii="Arial" w:hAnsi="Arial" w:cs="Arial"/>
          <w:sz w:val="22"/>
        </w:rPr>
        <w:t xml:space="preserve"> wojennych i strajkowych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War and </w:t>
      </w:r>
      <w:proofErr w:type="spellStart"/>
      <w:r w:rsidRPr="001E580F">
        <w:rPr>
          <w:rFonts w:ascii="Arial" w:hAnsi="Arial" w:cs="Arial"/>
          <w:i/>
          <w:iCs/>
          <w:sz w:val="22"/>
        </w:rPr>
        <w:t>Strikes</w:t>
      </w:r>
      <w:proofErr w:type="spellEnd"/>
      <w:r w:rsidRPr="001E580F">
        <w:rPr>
          <w:rFonts w:ascii="Arial" w:hAnsi="Arial" w:cs="Arial"/>
          <w:i/>
          <w:iCs/>
          <w:sz w:val="22"/>
        </w:rPr>
        <w:t xml:space="preserve"> </w:t>
      </w:r>
      <w:proofErr w:type="spellStart"/>
      <w:r w:rsidRPr="001E580F">
        <w:rPr>
          <w:rFonts w:ascii="Arial" w:hAnsi="Arial" w:cs="Arial"/>
          <w:i/>
          <w:iCs/>
          <w:sz w:val="22"/>
        </w:rPr>
        <w:t>Clauses</w:t>
      </w:r>
      <w:proofErr w:type="spellEnd"/>
      <w:r w:rsidRPr="001E580F">
        <w:rPr>
          <w:rFonts w:ascii="Arial" w:hAnsi="Arial" w:cs="Arial"/>
          <w:i/>
          <w:iCs/>
          <w:sz w:val="22"/>
        </w:rPr>
        <w:t xml:space="preserve"> </w:t>
      </w:r>
      <w:proofErr w:type="spellStart"/>
      <w:r w:rsidRPr="001E580F">
        <w:rPr>
          <w:rFonts w:ascii="Arial" w:hAnsi="Arial" w:cs="Arial"/>
          <w:i/>
          <w:iCs/>
          <w:sz w:val="22"/>
        </w:rPr>
        <w:t>Hulls</w:t>
      </w:r>
      <w:proofErr w:type="spellEnd"/>
      <w:r w:rsidRPr="001E580F">
        <w:rPr>
          <w:rFonts w:ascii="Arial" w:hAnsi="Arial" w:cs="Arial"/>
          <w:i/>
          <w:iCs/>
          <w:sz w:val="22"/>
        </w:rPr>
        <w:t>-Time” z</w:t>
      </w:r>
      <w:r w:rsidRPr="001E580F">
        <w:rPr>
          <w:rFonts w:ascii="Arial" w:hAnsi="Arial" w:cs="Arial"/>
          <w:sz w:val="22"/>
        </w:rPr>
        <w:t xml:space="preserve"> </w:t>
      </w:r>
      <w:r w:rsidRPr="001E580F">
        <w:rPr>
          <w:rFonts w:ascii="Arial" w:hAnsi="Arial" w:cs="Arial"/>
          <w:i/>
          <w:iCs/>
          <w:sz w:val="22"/>
        </w:rPr>
        <w:t>1.11.95</w:t>
      </w:r>
      <w:r w:rsidR="00AB47E7" w:rsidRPr="001E580F">
        <w:rPr>
          <w:rFonts w:ascii="Arial" w:hAnsi="Arial" w:cs="Arial"/>
          <w:sz w:val="22"/>
        </w:rPr>
        <w:t>,</w:t>
      </w:r>
    </w:p>
    <w:p w14:paraId="3C564BC6" w14:textId="4D25C03F" w:rsidR="00DB69DB"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ubezpieczenie jednostek pływających w trakcie transportu lądowego ilekroć taką opcję zakreślono w wykazie jednostek.</w:t>
      </w:r>
    </w:p>
    <w:p w14:paraId="0DBFA1E5" w14:textId="77777777" w:rsidR="006869DD" w:rsidRPr="006869DD" w:rsidRDefault="006869DD">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BB28245" w14:textId="17DCD15B" w:rsidR="006869DD" w:rsidRPr="006869DD" w:rsidRDefault="006869DD" w:rsidP="00CA0178">
      <w:pPr>
        <w:pStyle w:val="Default"/>
        <w:spacing w:line="276" w:lineRule="auto"/>
        <w:ind w:left="1560"/>
        <w:rPr>
          <w:sz w:val="22"/>
          <w:szCs w:val="22"/>
        </w:rPr>
      </w:pPr>
      <w:r w:rsidRPr="006869DD">
        <w:rPr>
          <w:sz w:val="22"/>
          <w:szCs w:val="22"/>
        </w:rPr>
        <w:t>Suma ubezpieczenia podana w wykazie jednostek dla każdej pozycji z osobna odpowiada uwidocznionej w ewidencji środków trwałych Zamawiającego wartości księgowej początkowej, a w przypadku Kontroler 21</w:t>
      </w:r>
      <w:r w:rsidR="00077947">
        <w:rPr>
          <w:sz w:val="22"/>
          <w:szCs w:val="22"/>
        </w:rPr>
        <w:t>,</w:t>
      </w:r>
      <w:r w:rsidRPr="006869DD">
        <w:rPr>
          <w:sz w:val="22"/>
          <w:szCs w:val="22"/>
        </w:rPr>
        <w:t xml:space="preserve"> Kontroler 25, </w:t>
      </w:r>
      <w:r w:rsidR="00077947">
        <w:rPr>
          <w:sz w:val="22"/>
          <w:szCs w:val="22"/>
        </w:rPr>
        <w:t xml:space="preserve">Kontroler </w:t>
      </w:r>
      <w:r w:rsidRPr="006869DD">
        <w:rPr>
          <w:sz w:val="22"/>
          <w:szCs w:val="22"/>
        </w:rPr>
        <w:t xml:space="preserve">26 oraz </w:t>
      </w:r>
      <w:r w:rsidR="00E42966" w:rsidRPr="00E42966">
        <w:rPr>
          <w:color w:val="auto"/>
          <w:sz w:val="22"/>
          <w:szCs w:val="22"/>
        </w:rPr>
        <w:t xml:space="preserve">zgłoszonych </w:t>
      </w:r>
      <w:r w:rsidR="00CA0178" w:rsidRPr="00E42966">
        <w:rPr>
          <w:color w:val="auto"/>
          <w:sz w:val="22"/>
        </w:rPr>
        <w:t xml:space="preserve">w ramach </w:t>
      </w:r>
      <w:r w:rsidR="00E42966">
        <w:rPr>
          <w:color w:val="auto"/>
          <w:sz w:val="22"/>
        </w:rPr>
        <w:t>„</w:t>
      </w:r>
      <w:r w:rsidR="00CA0178" w:rsidRPr="00E42966">
        <w:rPr>
          <w:color w:val="auto"/>
          <w:sz w:val="22"/>
        </w:rPr>
        <w:t>opcji</w:t>
      </w:r>
      <w:r w:rsidR="00E42966">
        <w:rPr>
          <w:color w:val="auto"/>
          <w:sz w:val="22"/>
        </w:rPr>
        <w:t>”</w:t>
      </w:r>
      <w:r w:rsidR="00CA0178" w:rsidRPr="00E42966">
        <w:rPr>
          <w:color w:val="auto"/>
          <w:sz w:val="22"/>
        </w:rPr>
        <w:t xml:space="preserve"> </w:t>
      </w:r>
      <w:r w:rsidR="00E42966" w:rsidRPr="001E580F">
        <w:rPr>
          <w:sz w:val="22"/>
          <w:szCs w:val="22"/>
        </w:rPr>
        <w:t>–</w:t>
      </w:r>
      <w:r w:rsidR="00E42966">
        <w:rPr>
          <w:color w:val="0070C0"/>
          <w:sz w:val="22"/>
        </w:rPr>
        <w:t xml:space="preserve"> </w:t>
      </w:r>
      <w:r w:rsidR="00AB35E1">
        <w:rPr>
          <w:sz w:val="22"/>
          <w:szCs w:val="22"/>
        </w:rPr>
        <w:t>w</w:t>
      </w:r>
      <w:r w:rsidRPr="006869DD">
        <w:rPr>
          <w:sz w:val="22"/>
          <w:szCs w:val="22"/>
        </w:rPr>
        <w:t xml:space="preserve"> wartości rzeczywistej (wartość księgowa pomniejszona o zużycie techniczne) jest traktowana jako wartość ubezpieczenia w rozumieniu art. 301 Kodeksu Morskiego.</w:t>
      </w:r>
    </w:p>
    <w:p w14:paraId="5A3C4DC2" w14:textId="51DDDEC8" w:rsidR="006869DD" w:rsidRPr="006869DD" w:rsidRDefault="006869DD" w:rsidP="00CA0178">
      <w:pPr>
        <w:pStyle w:val="Default"/>
        <w:spacing w:line="276" w:lineRule="auto"/>
        <w:ind w:left="1560"/>
        <w:rPr>
          <w:sz w:val="22"/>
          <w:szCs w:val="22"/>
        </w:rPr>
      </w:pPr>
      <w:r w:rsidRPr="006869DD">
        <w:rPr>
          <w:sz w:val="22"/>
          <w:szCs w:val="22"/>
        </w:rPr>
        <w:t>W przypadku szkody częściowej z odszkodowania nie potrąca się VAT.</w:t>
      </w:r>
    </w:p>
    <w:p w14:paraId="3EA3A66D" w14:textId="506D6DF3" w:rsidR="00DB69DB" w:rsidRDefault="006869DD" w:rsidP="00CA0178">
      <w:pPr>
        <w:pStyle w:val="Default"/>
        <w:spacing w:line="276" w:lineRule="auto"/>
        <w:ind w:left="1560"/>
        <w:rPr>
          <w:sz w:val="22"/>
          <w:szCs w:val="22"/>
        </w:rPr>
      </w:pPr>
      <w:r w:rsidRPr="006869DD">
        <w:rPr>
          <w:sz w:val="22"/>
          <w:szCs w:val="22"/>
        </w:rPr>
        <w:t>W przypadku szkody całkowitej odszkodowanie ustala się bez potrącenia podatku VAT.</w:t>
      </w:r>
    </w:p>
    <w:p w14:paraId="044ADD91" w14:textId="273486CE" w:rsidR="006869DD" w:rsidRPr="00DB69DB" w:rsidRDefault="006869DD">
      <w:pPr>
        <w:pStyle w:val="Default"/>
        <w:numPr>
          <w:ilvl w:val="0"/>
          <w:numId w:val="90"/>
        </w:numPr>
        <w:spacing w:line="276" w:lineRule="auto"/>
        <w:ind w:left="1560" w:hanging="426"/>
        <w:rPr>
          <w:sz w:val="22"/>
          <w:szCs w:val="22"/>
        </w:rPr>
      </w:pPr>
      <w:r w:rsidRPr="006869DD">
        <w:rPr>
          <w:b/>
          <w:sz w:val="22"/>
        </w:rPr>
        <w:t>Franszyzy</w:t>
      </w:r>
    </w:p>
    <w:p w14:paraId="4722B341" w14:textId="4E0E227D" w:rsidR="006869DD" w:rsidRPr="006869DD" w:rsidRDefault="006869DD">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sidR="00AB47E7">
        <w:rPr>
          <w:rFonts w:ascii="Arial" w:hAnsi="Arial" w:cs="Arial"/>
          <w:sz w:val="22"/>
        </w:rPr>
        <w:t xml:space="preserve">: </w:t>
      </w:r>
      <w:r w:rsidRPr="006869DD">
        <w:rPr>
          <w:rFonts w:ascii="Arial" w:hAnsi="Arial" w:cs="Arial"/>
          <w:sz w:val="22"/>
        </w:rPr>
        <w:t>nie ma zastosowania</w:t>
      </w:r>
    </w:p>
    <w:p w14:paraId="524E5B9C" w14:textId="77777777" w:rsidR="009A3462" w:rsidRDefault="006869DD">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t>Redukcyjna</w:t>
      </w:r>
      <w:r w:rsidR="00AB47E7">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44858219" w14:textId="17362178" w:rsidR="009A3462" w:rsidRPr="00A74D2F" w:rsidRDefault="009A3462">
      <w:pPr>
        <w:pStyle w:val="Nagwek"/>
        <w:numPr>
          <w:ilvl w:val="0"/>
          <w:numId w:val="88"/>
        </w:numPr>
        <w:tabs>
          <w:tab w:val="clear" w:pos="4536"/>
          <w:tab w:val="clear" w:pos="9072"/>
        </w:tabs>
        <w:spacing w:line="276" w:lineRule="auto"/>
        <w:ind w:left="2552" w:hanging="425"/>
        <w:rPr>
          <w:rFonts w:ascii="Arial" w:hAnsi="Arial" w:cs="Arial"/>
          <w:sz w:val="22"/>
        </w:rPr>
      </w:pPr>
      <w:r>
        <w:rPr>
          <w:rFonts w:ascii="Arial" w:hAnsi="Arial" w:cs="Arial"/>
          <w:sz w:val="22"/>
        </w:rPr>
        <w:t xml:space="preserve">3 000 </w:t>
      </w:r>
      <w:r w:rsidR="006869DD" w:rsidRPr="006869DD">
        <w:rPr>
          <w:rFonts w:ascii="Arial" w:hAnsi="Arial" w:cs="Arial"/>
          <w:sz w:val="22"/>
        </w:rPr>
        <w:t xml:space="preserve">zł </w:t>
      </w:r>
      <w:r w:rsidR="00AB4AD7" w:rsidRPr="006869DD">
        <w:rPr>
          <w:rFonts w:ascii="Arial" w:hAnsi="Arial" w:cs="Arial"/>
          <w:sz w:val="22"/>
        </w:rPr>
        <w:t>–</w:t>
      </w:r>
      <w:r w:rsidR="006869DD" w:rsidRPr="006869DD">
        <w:rPr>
          <w:rFonts w:ascii="Arial" w:hAnsi="Arial" w:cs="Arial"/>
          <w:sz w:val="22"/>
        </w:rPr>
        <w:t xml:space="preserve"> Kontroler </w:t>
      </w:r>
      <w:r w:rsidR="00A74D2F">
        <w:rPr>
          <w:rFonts w:ascii="Arial" w:hAnsi="Arial" w:cs="Arial"/>
          <w:sz w:val="22"/>
        </w:rPr>
        <w:t>K-</w:t>
      </w:r>
      <w:r w:rsidR="006869DD" w:rsidRPr="006869DD">
        <w:rPr>
          <w:rFonts w:ascii="Arial" w:hAnsi="Arial" w:cs="Arial"/>
          <w:sz w:val="22"/>
        </w:rPr>
        <w:t xml:space="preserve">16, </w:t>
      </w:r>
      <w:r w:rsidR="00A74D2F">
        <w:rPr>
          <w:rFonts w:ascii="Arial" w:hAnsi="Arial" w:cs="Arial"/>
          <w:sz w:val="22"/>
        </w:rPr>
        <w:t>K-</w:t>
      </w:r>
      <w:r w:rsidR="006869DD" w:rsidRPr="006869DD">
        <w:rPr>
          <w:rFonts w:ascii="Arial" w:hAnsi="Arial" w:cs="Arial"/>
          <w:sz w:val="22"/>
        </w:rPr>
        <w:t xml:space="preserve">17, </w:t>
      </w:r>
      <w:r w:rsidR="00A74D2F">
        <w:rPr>
          <w:rFonts w:ascii="Arial" w:hAnsi="Arial" w:cs="Arial"/>
          <w:sz w:val="22"/>
        </w:rPr>
        <w:t>K-</w:t>
      </w:r>
      <w:r w:rsidR="006869DD" w:rsidRPr="006869DD">
        <w:rPr>
          <w:rFonts w:ascii="Arial" w:hAnsi="Arial" w:cs="Arial"/>
          <w:sz w:val="22"/>
        </w:rPr>
        <w:t xml:space="preserve">18, </w:t>
      </w:r>
      <w:r w:rsidR="00A74D2F">
        <w:rPr>
          <w:rFonts w:ascii="Arial" w:hAnsi="Arial" w:cs="Arial"/>
          <w:sz w:val="22"/>
        </w:rPr>
        <w:t>K-</w:t>
      </w:r>
      <w:r w:rsidR="006869DD" w:rsidRPr="006869DD">
        <w:rPr>
          <w:rFonts w:ascii="Arial" w:hAnsi="Arial" w:cs="Arial"/>
          <w:sz w:val="22"/>
        </w:rPr>
        <w:t xml:space="preserve">19, </w:t>
      </w:r>
      <w:r w:rsidR="00A74D2F">
        <w:rPr>
          <w:rFonts w:ascii="Arial" w:hAnsi="Arial" w:cs="Arial"/>
          <w:sz w:val="22"/>
        </w:rPr>
        <w:t>K-</w:t>
      </w:r>
      <w:r w:rsidR="006869DD" w:rsidRPr="006869DD">
        <w:rPr>
          <w:rFonts w:ascii="Arial" w:hAnsi="Arial" w:cs="Arial"/>
          <w:sz w:val="22"/>
        </w:rPr>
        <w:t xml:space="preserve">21, </w:t>
      </w:r>
      <w:r w:rsidR="00A74D2F">
        <w:rPr>
          <w:rFonts w:ascii="Arial" w:hAnsi="Arial" w:cs="Arial"/>
          <w:sz w:val="22"/>
        </w:rPr>
        <w:t>K-</w:t>
      </w:r>
      <w:r w:rsidR="006869DD" w:rsidRPr="006869DD">
        <w:rPr>
          <w:rFonts w:ascii="Arial" w:hAnsi="Arial" w:cs="Arial"/>
          <w:sz w:val="22"/>
        </w:rPr>
        <w:t xml:space="preserve">25, </w:t>
      </w:r>
      <w:r w:rsidR="00A74D2F">
        <w:rPr>
          <w:rFonts w:ascii="Arial" w:hAnsi="Arial" w:cs="Arial"/>
          <w:sz w:val="22"/>
        </w:rPr>
        <w:t>K-</w:t>
      </w:r>
      <w:r w:rsidR="006869DD" w:rsidRPr="006869DD">
        <w:rPr>
          <w:rFonts w:ascii="Arial" w:hAnsi="Arial" w:cs="Arial"/>
          <w:sz w:val="22"/>
        </w:rPr>
        <w:t xml:space="preserve">26 oraz </w:t>
      </w:r>
      <w:r w:rsidR="00906E85">
        <w:rPr>
          <w:rFonts w:ascii="Arial" w:hAnsi="Arial" w:cs="Arial"/>
          <w:sz w:val="22"/>
        </w:rPr>
        <w:t xml:space="preserve">zgłoszonych </w:t>
      </w:r>
      <w:r w:rsidR="00AB47E7" w:rsidRPr="00A74D2F">
        <w:rPr>
          <w:rFonts w:ascii="Arial" w:hAnsi="Arial" w:cs="Arial"/>
          <w:sz w:val="22"/>
        </w:rPr>
        <w:t xml:space="preserve">w ramach </w:t>
      </w:r>
      <w:r w:rsidR="00906E85" w:rsidRPr="00A74D2F">
        <w:rPr>
          <w:rFonts w:ascii="Arial" w:hAnsi="Arial" w:cs="Arial"/>
          <w:sz w:val="22"/>
        </w:rPr>
        <w:t>„</w:t>
      </w:r>
      <w:r w:rsidR="00AB47E7" w:rsidRPr="00A74D2F">
        <w:rPr>
          <w:rFonts w:ascii="Arial" w:hAnsi="Arial" w:cs="Arial"/>
          <w:sz w:val="22"/>
        </w:rPr>
        <w:t>opcji</w:t>
      </w:r>
      <w:r w:rsidR="00906E85" w:rsidRPr="00A74D2F">
        <w:rPr>
          <w:rFonts w:ascii="Arial" w:hAnsi="Arial" w:cs="Arial"/>
          <w:sz w:val="22"/>
        </w:rPr>
        <w:t>”</w:t>
      </w:r>
      <w:r w:rsidR="00AB35E1" w:rsidRPr="00A74D2F">
        <w:rPr>
          <w:rFonts w:ascii="Arial" w:hAnsi="Arial" w:cs="Arial"/>
          <w:sz w:val="22"/>
        </w:rPr>
        <w:t>.</w:t>
      </w:r>
    </w:p>
    <w:p w14:paraId="1943AB91" w14:textId="7C9B01E8" w:rsidR="006869DD" w:rsidRPr="006869DD"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sidR="009A3462">
        <w:rPr>
          <w:rFonts w:ascii="Arial" w:hAnsi="Arial" w:cs="Arial"/>
          <w:sz w:val="22"/>
        </w:rPr>
        <w:t xml:space="preserve"> </w:t>
      </w:r>
      <w:r w:rsidRPr="006869DD">
        <w:rPr>
          <w:rFonts w:ascii="Arial" w:hAnsi="Arial" w:cs="Arial"/>
          <w:sz w:val="22"/>
        </w:rPr>
        <w:t>500 zł – pozostałe jednostki</w:t>
      </w:r>
    </w:p>
    <w:p w14:paraId="175ED9DE" w14:textId="5349754F" w:rsidR="006869DD" w:rsidRPr="00534D91"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500 zł – wyposażenie</w:t>
      </w:r>
      <w:r w:rsidR="008259C8">
        <w:rPr>
          <w:rFonts w:ascii="Arial" w:hAnsi="Arial" w:cs="Arial"/>
          <w:sz w:val="22"/>
        </w:rPr>
        <w:t>.</w:t>
      </w:r>
    </w:p>
    <w:p w14:paraId="2CD8E4CE" w14:textId="3114FB76" w:rsidR="006869DD" w:rsidRPr="006869DD" w:rsidRDefault="00B165C8">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t>Ubezpieczenie o</w:t>
      </w:r>
      <w:r w:rsidR="006869DD" w:rsidRPr="006869DD">
        <w:rPr>
          <w:rFonts w:ascii="Arial" w:hAnsi="Arial" w:cs="Arial"/>
          <w:color w:val="auto"/>
          <w:sz w:val="22"/>
          <w:szCs w:val="22"/>
        </w:rPr>
        <w:t>dpowiedzialnoś</w:t>
      </w:r>
      <w:r>
        <w:rPr>
          <w:rFonts w:ascii="Arial" w:hAnsi="Arial" w:cs="Arial"/>
          <w:color w:val="auto"/>
          <w:sz w:val="22"/>
          <w:szCs w:val="22"/>
        </w:rPr>
        <w:t>ci</w:t>
      </w:r>
      <w:r w:rsidR="006869DD" w:rsidRPr="006869DD">
        <w:rPr>
          <w:rFonts w:ascii="Arial" w:hAnsi="Arial" w:cs="Arial"/>
          <w:color w:val="auto"/>
          <w:sz w:val="22"/>
          <w:szCs w:val="22"/>
        </w:rPr>
        <w:t xml:space="preserve"> </w:t>
      </w:r>
      <w:r>
        <w:rPr>
          <w:rFonts w:ascii="Arial" w:hAnsi="Arial" w:cs="Arial"/>
          <w:color w:val="auto"/>
          <w:sz w:val="22"/>
          <w:szCs w:val="22"/>
        </w:rPr>
        <w:t>c</w:t>
      </w:r>
      <w:r w:rsidR="006869DD" w:rsidRPr="006869DD">
        <w:rPr>
          <w:rFonts w:ascii="Arial" w:hAnsi="Arial" w:cs="Arial"/>
          <w:color w:val="auto"/>
          <w:sz w:val="22"/>
          <w:szCs w:val="22"/>
        </w:rPr>
        <w:t>ywiln</w:t>
      </w:r>
      <w:r>
        <w:rPr>
          <w:rFonts w:ascii="Arial" w:hAnsi="Arial" w:cs="Arial"/>
          <w:color w:val="auto"/>
          <w:sz w:val="22"/>
          <w:szCs w:val="22"/>
        </w:rPr>
        <w:t>ej (OC)</w:t>
      </w:r>
      <w:r w:rsidR="006869DD" w:rsidRPr="006869DD">
        <w:rPr>
          <w:rFonts w:ascii="Arial" w:hAnsi="Arial" w:cs="Arial"/>
          <w:color w:val="auto"/>
          <w:sz w:val="22"/>
          <w:szCs w:val="22"/>
        </w:rPr>
        <w:t xml:space="preserve"> Armatora</w:t>
      </w:r>
    </w:p>
    <w:p w14:paraId="17CE6D6F" w14:textId="41FA20A5" w:rsidR="006869DD" w:rsidRPr="00285F1B" w:rsidRDefault="006869DD">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6548F072" w14:textId="21285998"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straty finansowe z tytułu Odpowiedzialności Cywilnej z tytułu eksploatacji jednostek pływających wg </w:t>
      </w:r>
      <w:proofErr w:type="spellStart"/>
      <w:r w:rsidRPr="006869DD">
        <w:rPr>
          <w:rFonts w:ascii="Arial" w:hAnsi="Arial" w:cs="Arial"/>
          <w:sz w:val="22"/>
        </w:rPr>
        <w:t>klauzulinstytutowych</w:t>
      </w:r>
      <w:proofErr w:type="spellEnd"/>
      <w:r w:rsidRPr="006869DD">
        <w:rPr>
          <w:rFonts w:ascii="Arial" w:hAnsi="Arial" w:cs="Arial"/>
          <w:sz w:val="22"/>
        </w:rPr>
        <w:t xml:space="preserve"> </w:t>
      </w:r>
      <w:r w:rsidRPr="006869DD">
        <w:rPr>
          <w:rFonts w:ascii="Arial" w:hAnsi="Arial" w:cs="Arial"/>
          <w:i/>
          <w:iCs/>
          <w:sz w:val="22"/>
        </w:rPr>
        <w:t>„</w:t>
      </w:r>
      <w:proofErr w:type="spellStart"/>
      <w:r w:rsidRPr="006869DD">
        <w:rPr>
          <w:rFonts w:ascii="Arial" w:hAnsi="Arial" w:cs="Arial"/>
          <w:i/>
          <w:iCs/>
          <w:sz w:val="22"/>
        </w:rPr>
        <w:t>Institute</w:t>
      </w:r>
      <w:proofErr w:type="spellEnd"/>
      <w:r w:rsidRPr="006869DD">
        <w:rPr>
          <w:rFonts w:ascii="Arial" w:hAnsi="Arial" w:cs="Arial"/>
          <w:sz w:val="22"/>
        </w:rPr>
        <w:t xml:space="preserve">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proofErr w:type="spellStart"/>
      <w:r w:rsidRPr="006869DD">
        <w:rPr>
          <w:rFonts w:ascii="Arial" w:hAnsi="Arial" w:cs="Arial"/>
          <w:i/>
          <w:iCs/>
          <w:sz w:val="22"/>
        </w:rPr>
        <w:t>Clauses</w:t>
      </w:r>
      <w:proofErr w:type="spellEnd"/>
      <w:r w:rsidRPr="006869DD">
        <w:rPr>
          <w:rFonts w:ascii="Arial" w:hAnsi="Arial" w:cs="Arial"/>
          <w:i/>
          <w:iCs/>
          <w:sz w:val="22"/>
        </w:rPr>
        <w:t xml:space="preserve"> </w:t>
      </w:r>
      <w:proofErr w:type="spellStart"/>
      <w:r w:rsidRPr="006869DD">
        <w:rPr>
          <w:rFonts w:ascii="Arial" w:hAnsi="Arial" w:cs="Arial"/>
          <w:i/>
          <w:iCs/>
          <w:sz w:val="22"/>
        </w:rPr>
        <w:t>Hulls</w:t>
      </w:r>
      <w:proofErr w:type="spellEnd"/>
      <w:r w:rsidRPr="006869DD">
        <w:rPr>
          <w:rFonts w:ascii="Arial" w:hAnsi="Arial" w:cs="Arial"/>
          <w:i/>
          <w:iCs/>
          <w:sz w:val="22"/>
        </w:rPr>
        <w:t>-Time” 20.07.87 –</w:t>
      </w:r>
      <w:r w:rsidRPr="006869DD">
        <w:rPr>
          <w:rFonts w:ascii="Arial" w:hAnsi="Arial" w:cs="Arial"/>
          <w:sz w:val="22"/>
        </w:rPr>
        <w:t xml:space="preserve"> dotyczy </w:t>
      </w:r>
      <w:r w:rsidRPr="006869DD">
        <w:rPr>
          <w:rFonts w:ascii="Arial" w:hAnsi="Arial" w:cs="Arial"/>
          <w:sz w:val="22"/>
        </w:rPr>
        <w:lastRenderedPageBreak/>
        <w:t>Kontroler 16, 17, 18, 19, 21, 25, 26 oraz zgłoszone w trakcie trwania umowy - opcja.</w:t>
      </w:r>
    </w:p>
    <w:p w14:paraId="3A3D3D4D" w14:textId="1D34BD30"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straty fina</w:t>
      </w:r>
      <w:r w:rsidRPr="006869DD">
        <w:rPr>
          <w:rFonts w:ascii="Arial" w:hAnsi="Arial" w:cs="Arial"/>
          <w:i/>
          <w:iCs/>
          <w:sz w:val="22"/>
        </w:rPr>
        <w:t xml:space="preserve">nsowe z tytułu Odpowiedzialności Cywilnej wg klauzul instytutowych </w:t>
      </w:r>
      <w:proofErr w:type="spellStart"/>
      <w:r w:rsidRPr="006869DD">
        <w:rPr>
          <w:rFonts w:ascii="Arial" w:hAnsi="Arial" w:cs="Arial"/>
          <w:i/>
          <w:iCs/>
          <w:sz w:val="22"/>
        </w:rPr>
        <w:t>Institute</w:t>
      </w:r>
      <w:proofErr w:type="spellEnd"/>
      <w:r w:rsidRPr="006869DD">
        <w:rPr>
          <w:rFonts w:ascii="Arial" w:hAnsi="Arial" w:cs="Arial"/>
          <w:sz w:val="22"/>
        </w:rPr>
        <w:t xml:space="preserve"> </w:t>
      </w:r>
      <w:r w:rsidRPr="006869DD">
        <w:rPr>
          <w:rFonts w:ascii="Arial" w:hAnsi="Arial" w:cs="Arial"/>
          <w:i/>
          <w:iCs/>
          <w:sz w:val="22"/>
        </w:rPr>
        <w:t xml:space="preserve">Time </w:t>
      </w:r>
      <w:proofErr w:type="spellStart"/>
      <w:r w:rsidRPr="006869DD">
        <w:rPr>
          <w:rFonts w:ascii="Arial" w:hAnsi="Arial" w:cs="Arial"/>
          <w:i/>
          <w:iCs/>
          <w:sz w:val="22"/>
        </w:rPr>
        <w:t>Hulls</w:t>
      </w:r>
      <w:proofErr w:type="spellEnd"/>
      <w:r w:rsidRPr="006869DD">
        <w:rPr>
          <w:rFonts w:ascii="Arial" w:hAnsi="Arial" w:cs="Arial"/>
          <w:i/>
          <w:iCs/>
          <w:sz w:val="22"/>
        </w:rPr>
        <w:t xml:space="preserve"> Port </w:t>
      </w:r>
      <w:proofErr w:type="spellStart"/>
      <w:r w:rsidRPr="006869DD">
        <w:rPr>
          <w:rFonts w:ascii="Arial" w:hAnsi="Arial" w:cs="Arial"/>
          <w:i/>
          <w:iCs/>
          <w:sz w:val="22"/>
        </w:rPr>
        <w:t>Risks</w:t>
      </w:r>
      <w:proofErr w:type="spellEnd"/>
      <w:r w:rsidRPr="006869DD">
        <w:rPr>
          <w:rFonts w:ascii="Arial" w:hAnsi="Arial" w:cs="Arial"/>
          <w:i/>
          <w:iCs/>
          <w:sz w:val="22"/>
        </w:rPr>
        <w:t xml:space="preserve"> </w:t>
      </w:r>
      <w:proofErr w:type="spellStart"/>
      <w:r w:rsidRPr="006869DD">
        <w:rPr>
          <w:rFonts w:ascii="Arial" w:hAnsi="Arial" w:cs="Arial"/>
          <w:i/>
          <w:iCs/>
          <w:sz w:val="22"/>
        </w:rPr>
        <w:t>including</w:t>
      </w:r>
      <w:proofErr w:type="spellEnd"/>
      <w:r w:rsidRPr="006869DD">
        <w:rPr>
          <w:rFonts w:ascii="Arial" w:hAnsi="Arial" w:cs="Arial"/>
          <w:i/>
          <w:iCs/>
          <w:sz w:val="22"/>
        </w:rPr>
        <w:t xml:space="preserve"> Limited </w:t>
      </w:r>
      <w:proofErr w:type="spellStart"/>
      <w:r w:rsidRPr="006869DD">
        <w:rPr>
          <w:rFonts w:ascii="Arial" w:hAnsi="Arial" w:cs="Arial"/>
          <w:i/>
          <w:iCs/>
          <w:sz w:val="22"/>
        </w:rPr>
        <w:t>Navigation</w:t>
      </w:r>
      <w:proofErr w:type="spellEnd"/>
      <w:r w:rsidRPr="006869DD">
        <w:rPr>
          <w:rFonts w:ascii="Arial" w:hAnsi="Arial" w:cs="Arial"/>
          <w:i/>
          <w:iCs/>
          <w:sz w:val="22"/>
        </w:rPr>
        <w:t>” z 20/07/87 ( kl. 10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r w:rsidRPr="006869DD">
        <w:rPr>
          <w:rFonts w:ascii="Arial" w:hAnsi="Arial" w:cs="Arial"/>
          <w:sz w:val="22"/>
        </w:rPr>
        <w:t xml:space="preserve"> – dotyczy pozostałych jednostek.</w:t>
      </w:r>
    </w:p>
    <w:p w14:paraId="02AFF212" w14:textId="705AAA01"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proofErr w:type="spellStart"/>
      <w:r w:rsidRPr="006869DD">
        <w:rPr>
          <w:rFonts w:ascii="Arial" w:hAnsi="Arial" w:cs="Arial"/>
          <w:i/>
          <w:iCs/>
          <w:sz w:val="22"/>
        </w:rPr>
        <w:t>Pollution</w:t>
      </w:r>
      <w:proofErr w:type="spellEnd"/>
      <w:r w:rsidRPr="006869DD">
        <w:rPr>
          <w:rFonts w:ascii="Arial" w:hAnsi="Arial" w:cs="Arial"/>
          <w:i/>
          <w:iCs/>
          <w:sz w:val="22"/>
        </w:rPr>
        <w:t xml:space="preserve"> </w:t>
      </w:r>
      <w:proofErr w:type="spellStart"/>
      <w:r w:rsidRPr="006869DD">
        <w:rPr>
          <w:rFonts w:ascii="Arial" w:hAnsi="Arial" w:cs="Arial"/>
          <w:i/>
          <w:iCs/>
          <w:sz w:val="22"/>
        </w:rPr>
        <w:t>Endorsement</w:t>
      </w:r>
      <w:proofErr w:type="spellEnd"/>
      <w:r w:rsidRPr="006869DD">
        <w:rPr>
          <w:rFonts w:ascii="Arial" w:hAnsi="Arial" w:cs="Arial"/>
          <w:i/>
          <w:iCs/>
          <w:sz w:val="22"/>
        </w:rPr>
        <w:t xml:space="preserve">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sidR="002B1038">
        <w:rPr>
          <w:rFonts w:ascii="Arial" w:hAnsi="Arial" w:cs="Arial"/>
          <w:sz w:val="22"/>
        </w:rPr>
        <w:br/>
      </w:r>
      <w:r w:rsidRPr="00F3492C">
        <w:rPr>
          <w:rFonts w:ascii="Arial" w:hAnsi="Arial" w:cs="Arial"/>
          <w:b/>
          <w:bCs/>
          <w:sz w:val="22"/>
        </w:rPr>
        <w:t>250</w:t>
      </w:r>
      <w:r w:rsidR="002B1038">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sidR="00F3492C">
        <w:rPr>
          <w:rFonts w:ascii="Arial" w:hAnsi="Arial" w:cs="Arial"/>
          <w:bCs/>
          <w:sz w:val="22"/>
        </w:rPr>
        <w:t>.</w:t>
      </w:r>
    </w:p>
    <w:p w14:paraId="3DE3BE6B" w14:textId="71F9E421" w:rsidR="00DB69DB"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465F54BC" w14:textId="1FAFFF59" w:rsidR="006869DD" w:rsidRPr="006869DD" w:rsidRDefault="006869DD">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384042B5" w14:textId="583986E0" w:rsidR="00DB69DB" w:rsidRPr="00F3492C" w:rsidRDefault="006869DD">
      <w:pPr>
        <w:pStyle w:val="Default"/>
        <w:numPr>
          <w:ilvl w:val="0"/>
          <w:numId w:val="95"/>
        </w:numPr>
        <w:spacing w:line="276" w:lineRule="auto"/>
        <w:ind w:left="2268" w:hanging="283"/>
        <w:rPr>
          <w:sz w:val="22"/>
          <w:szCs w:val="22"/>
        </w:rPr>
      </w:pPr>
      <w:r w:rsidRPr="006869DD">
        <w:rPr>
          <w:sz w:val="22"/>
          <w:szCs w:val="22"/>
        </w:rPr>
        <w:t xml:space="preserve">Limit odpowiedzialności </w:t>
      </w:r>
      <w:r w:rsidR="00C45801">
        <w:rPr>
          <w:sz w:val="22"/>
          <w:szCs w:val="22"/>
        </w:rPr>
        <w:t>wynosi</w:t>
      </w:r>
      <w:r w:rsidRPr="006869DD">
        <w:rPr>
          <w:sz w:val="22"/>
          <w:szCs w:val="22"/>
        </w:rPr>
        <w:t xml:space="preserve"> SDR 300.000 dla każdej jednostki</w:t>
      </w:r>
      <w:r w:rsidR="00CB67B6">
        <w:rPr>
          <w:sz w:val="22"/>
          <w:szCs w:val="22"/>
        </w:rPr>
        <w:t>.</w:t>
      </w:r>
    </w:p>
    <w:p w14:paraId="5CE85BD3" w14:textId="3DA131FB" w:rsidR="006869DD"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sidR="00CB67B6">
        <w:rPr>
          <w:rFonts w:ascii="Arial" w:hAnsi="Arial" w:cs="Arial"/>
          <w:b/>
          <w:sz w:val="22"/>
        </w:rPr>
        <w:t>.</w:t>
      </w:r>
    </w:p>
    <w:p w14:paraId="5917A756" w14:textId="045E4A02" w:rsidR="006869DD" w:rsidRPr="006869DD"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sidR="008A05D8">
        <w:rPr>
          <w:rFonts w:ascii="Arial" w:hAnsi="Arial" w:cs="Arial"/>
          <w:sz w:val="22"/>
        </w:rPr>
        <w:t>,</w:t>
      </w:r>
    </w:p>
    <w:p w14:paraId="04087764" w14:textId="0FCDA37F" w:rsidR="006869DD" w:rsidRPr="008A05D8"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sidR="008A05D8">
        <w:rPr>
          <w:rFonts w:ascii="Arial" w:hAnsi="Arial" w:cs="Arial"/>
          <w:sz w:val="22"/>
        </w:rPr>
        <w:t>.</w:t>
      </w:r>
    </w:p>
    <w:p w14:paraId="726D90E5" w14:textId="77777777" w:rsidR="00B46B93" w:rsidRPr="00B37322" w:rsidRDefault="00B46B93">
      <w:pPr>
        <w:pStyle w:val="Akapitzlist"/>
        <w:numPr>
          <w:ilvl w:val="0"/>
          <w:numId w:val="119"/>
        </w:numPr>
        <w:spacing w:before="240" w:line="276" w:lineRule="auto"/>
        <w:ind w:left="1134" w:hanging="567"/>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NNW</w:t>
      </w:r>
    </w:p>
    <w:p w14:paraId="705C9EC5" w14:textId="77777777" w:rsidR="00B46B93" w:rsidRPr="00B37322" w:rsidRDefault="00B46B93">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p>
    <w:p w14:paraId="2C43D5E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20 osób – wykonujących funkcje inspekcyjne, nadzorcze, kontrolne na statkach i w portach</w:t>
      </w:r>
      <w:r>
        <w:rPr>
          <w:rFonts w:ascii="Arial" w:hAnsi="Arial" w:cs="Arial"/>
          <w:sz w:val="22"/>
        </w:rPr>
        <w:t>,</w:t>
      </w:r>
    </w:p>
    <w:p w14:paraId="41715C1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44 os</w:t>
      </w:r>
      <w:r>
        <w:rPr>
          <w:rFonts w:ascii="Arial" w:hAnsi="Arial" w:cs="Arial"/>
          <w:sz w:val="22"/>
        </w:rPr>
        <w:t>oby</w:t>
      </w:r>
      <w:r w:rsidRPr="007F2FD5">
        <w:rPr>
          <w:rFonts w:ascii="Arial" w:hAnsi="Arial" w:cs="Arial"/>
          <w:sz w:val="22"/>
        </w:rPr>
        <w:t xml:space="preserve"> – członkowie załóg jednostek pływających.</w:t>
      </w:r>
    </w:p>
    <w:p w14:paraId="34E63359" w14:textId="77777777" w:rsidR="00B46B93" w:rsidRPr="00B46B93" w:rsidRDefault="00B46B93">
      <w:pPr>
        <w:pStyle w:val="Akapitzlist"/>
        <w:numPr>
          <w:ilvl w:val="0"/>
          <w:numId w:val="99"/>
        </w:numPr>
        <w:spacing w:line="276" w:lineRule="auto"/>
        <w:ind w:left="1701" w:hanging="567"/>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Sumy ubezpieczenia wynosić będą:</w:t>
      </w:r>
    </w:p>
    <w:p w14:paraId="7E4CAD21"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5E9AB5FC"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70446D12" w14:textId="77777777" w:rsidR="00B46B93" w:rsidRPr="00C228E9" w:rsidRDefault="00B46B93" w:rsidP="00B46B93">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0C19344B" w14:textId="77777777" w:rsidR="00B46B93" w:rsidRPr="00B46B93" w:rsidRDefault="00B46B93">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 xml:space="preserve">Franszyzy i udziały </w:t>
      </w:r>
    </w:p>
    <w:p w14:paraId="3DF7D253" w14:textId="77777777" w:rsidR="00B46B93" w:rsidRPr="00714662" w:rsidRDefault="00B46B93" w:rsidP="00B46B93">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rak stosowania jakichkolwiek potrąceń, franszyz lub udziałów.</w:t>
      </w:r>
    </w:p>
    <w:p w14:paraId="25B7459A" w14:textId="7224CD52" w:rsidR="006869DD" w:rsidRPr="00C41554" w:rsidRDefault="006869DD">
      <w:pPr>
        <w:pStyle w:val="Akapitzlist"/>
        <w:numPr>
          <w:ilvl w:val="0"/>
          <w:numId w:val="65"/>
        </w:numPr>
        <w:spacing w:line="276" w:lineRule="auto"/>
        <w:ind w:left="1134" w:hanging="567"/>
        <w:rPr>
          <w:rFonts w:ascii="Arial" w:hAnsi="Arial" w:cs="Arial"/>
          <w:sz w:val="22"/>
        </w:rPr>
      </w:pPr>
      <w:r w:rsidRPr="00F3492C">
        <w:rPr>
          <w:rFonts w:ascii="Arial" w:hAnsi="Arial" w:cs="Arial"/>
          <w:b/>
          <w:sz w:val="22"/>
        </w:rPr>
        <w:t>Klauzule dodatkowe obligatoryjne</w:t>
      </w:r>
    </w:p>
    <w:p w14:paraId="3BE11706" w14:textId="77777777" w:rsidR="00F3492C" w:rsidRPr="00F3492C" w:rsidRDefault="006869DD" w:rsidP="00B46B93">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2B9D090D" w14:textId="6D3D69D1" w:rsidR="00C41554" w:rsidRDefault="006869DD" w:rsidP="00B46B93">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w:t>
      </w:r>
      <w:proofErr w:type="spellStart"/>
      <w:r w:rsidRPr="00F3492C">
        <w:rPr>
          <w:rFonts w:ascii="Arial" w:hAnsi="Arial" w:cs="Arial"/>
          <w:i/>
          <w:iCs/>
          <w:sz w:val="22"/>
        </w:rPr>
        <w:t>This</w:t>
      </w:r>
      <w:proofErr w:type="spellEnd"/>
      <w:r w:rsidRPr="00F3492C">
        <w:rPr>
          <w:rFonts w:ascii="Arial" w:hAnsi="Arial" w:cs="Arial"/>
          <w:i/>
          <w:iCs/>
          <w:sz w:val="22"/>
        </w:rPr>
        <w:t xml:space="preserve"> </w:t>
      </w:r>
      <w:proofErr w:type="spellStart"/>
      <w:r w:rsidRPr="00F3492C">
        <w:rPr>
          <w:rFonts w:ascii="Arial" w:hAnsi="Arial" w:cs="Arial"/>
          <w:i/>
          <w:iCs/>
          <w:sz w:val="22"/>
        </w:rPr>
        <w:t>insurance</w:t>
      </w:r>
      <w:proofErr w:type="spellEnd"/>
      <w:r w:rsidRPr="00F3492C">
        <w:rPr>
          <w:rFonts w:ascii="Arial" w:hAnsi="Arial" w:cs="Arial"/>
          <w:i/>
          <w:iCs/>
          <w:sz w:val="22"/>
        </w:rPr>
        <w:t xml:space="preserve"> </w:t>
      </w:r>
      <w:proofErr w:type="spellStart"/>
      <w:r w:rsidRPr="00F3492C">
        <w:rPr>
          <w:rFonts w:ascii="Arial" w:hAnsi="Arial" w:cs="Arial"/>
          <w:i/>
          <w:iCs/>
          <w:sz w:val="22"/>
        </w:rPr>
        <w:t>is</w:t>
      </w:r>
      <w:proofErr w:type="spellEnd"/>
      <w:r w:rsidRPr="00F3492C">
        <w:rPr>
          <w:rFonts w:ascii="Arial" w:hAnsi="Arial" w:cs="Arial"/>
          <w:i/>
          <w:iCs/>
          <w:sz w:val="22"/>
        </w:rPr>
        <w:t xml:space="preserve"> </w:t>
      </w:r>
      <w:proofErr w:type="spellStart"/>
      <w:r w:rsidRPr="00F3492C">
        <w:rPr>
          <w:rFonts w:ascii="Arial" w:hAnsi="Arial" w:cs="Arial"/>
          <w:i/>
          <w:iCs/>
          <w:sz w:val="22"/>
        </w:rPr>
        <w:t>subject</w:t>
      </w:r>
      <w:proofErr w:type="spellEnd"/>
      <w:r w:rsidRPr="00F3492C">
        <w:rPr>
          <w:rFonts w:ascii="Arial" w:hAnsi="Arial" w:cs="Arial"/>
          <w:i/>
          <w:iCs/>
          <w:sz w:val="22"/>
        </w:rPr>
        <w:t xml:space="preserve"> to English law and </w:t>
      </w:r>
      <w:proofErr w:type="spellStart"/>
      <w:r w:rsidRPr="00F3492C">
        <w:rPr>
          <w:rFonts w:ascii="Arial" w:hAnsi="Arial" w:cs="Arial"/>
          <w:i/>
          <w:iCs/>
          <w:sz w:val="22"/>
        </w:rPr>
        <w:t>practice</w:t>
      </w:r>
      <w:proofErr w:type="spellEnd"/>
      <w:r w:rsidRPr="00F3492C">
        <w:rPr>
          <w:rFonts w:ascii="Arial" w:hAnsi="Arial" w:cs="Arial"/>
          <w:i/>
          <w:iCs/>
          <w:sz w:val="22"/>
        </w:rPr>
        <w:t>".</w:t>
      </w:r>
    </w:p>
    <w:p w14:paraId="4D269F90" w14:textId="77777777" w:rsidR="00C41554" w:rsidRDefault="00C41554">
      <w:pPr>
        <w:rPr>
          <w:rFonts w:ascii="Arial" w:hAnsi="Arial" w:cs="Arial"/>
          <w:i/>
          <w:iCs/>
          <w:sz w:val="22"/>
        </w:rPr>
      </w:pPr>
      <w:r>
        <w:rPr>
          <w:rFonts w:ascii="Arial" w:hAnsi="Arial" w:cs="Arial"/>
          <w:i/>
          <w:iCs/>
          <w:sz w:val="22"/>
        </w:rPr>
        <w:br w:type="page"/>
      </w:r>
    </w:p>
    <w:p w14:paraId="541CBD9D" w14:textId="77777777" w:rsidR="008259C8" w:rsidRPr="00B46B93" w:rsidRDefault="008259C8">
      <w:pPr>
        <w:pStyle w:val="Akapitzlist"/>
        <w:numPr>
          <w:ilvl w:val="0"/>
          <w:numId w:val="131"/>
        </w:numPr>
        <w:spacing w:line="276" w:lineRule="auto"/>
        <w:ind w:left="1134" w:hanging="567"/>
        <w:rPr>
          <w:rFonts w:ascii="Arial" w:hAnsi="Arial" w:cs="Arial"/>
          <w:b/>
          <w:bCs/>
          <w:color w:val="FF0000"/>
          <w:sz w:val="22"/>
        </w:rPr>
      </w:pPr>
      <w:r w:rsidRPr="00B46B93">
        <w:rPr>
          <w:rFonts w:ascii="Arial" w:hAnsi="Arial" w:cs="Arial"/>
          <w:b/>
          <w:sz w:val="22"/>
        </w:rPr>
        <w:lastRenderedPageBreak/>
        <w:t>Klauzule dodatkowe fakultatywne do zakresu ubezpieczenia</w:t>
      </w:r>
    </w:p>
    <w:p w14:paraId="25902797" w14:textId="769F9FB2" w:rsidR="008259C8" w:rsidRPr="00C41554" w:rsidRDefault="008259C8" w:rsidP="00B46B93">
      <w:pPr>
        <w:pStyle w:val="Akapitzlist"/>
        <w:spacing w:after="240" w:line="276" w:lineRule="auto"/>
        <w:ind w:left="1134"/>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C41554">
        <w:rPr>
          <w:rFonts w:ascii="Arial" w:hAnsi="Arial" w:cs="Arial"/>
          <w:b/>
          <w:bCs/>
          <w:color w:val="0070C0"/>
          <w:sz w:val="22"/>
        </w:rPr>
        <w:t xml:space="preserve">ust. </w:t>
      </w:r>
      <w:r w:rsidR="00C41554" w:rsidRPr="00C41554">
        <w:rPr>
          <w:rFonts w:ascii="Arial" w:hAnsi="Arial" w:cs="Arial"/>
          <w:b/>
          <w:bCs/>
          <w:color w:val="0070C0"/>
          <w:sz w:val="22"/>
        </w:rPr>
        <w:t xml:space="preserve">5 pkt 3 </w:t>
      </w:r>
      <w:r w:rsidRPr="00C41554">
        <w:rPr>
          <w:rFonts w:ascii="Arial" w:hAnsi="Arial" w:cs="Arial"/>
          <w:b/>
          <w:bCs/>
          <w:color w:val="0070C0"/>
          <w:sz w:val="22"/>
        </w:rPr>
        <w:t>SWZ</w:t>
      </w:r>
      <w:r w:rsidR="00C41554" w:rsidRPr="00C41554">
        <w:rPr>
          <w:rFonts w:ascii="Arial" w:hAnsi="Arial" w:cs="Arial"/>
          <w:b/>
          <w:bCs/>
          <w:color w:val="0070C0"/>
          <w:sz w:val="22"/>
        </w:rPr>
        <w:t>.</w:t>
      </w:r>
    </w:p>
    <w:tbl>
      <w:tblPr>
        <w:tblW w:w="878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6780"/>
        <w:gridCol w:w="1584"/>
      </w:tblGrid>
      <w:tr w:rsidR="008259C8" w:rsidRPr="006869DD" w14:paraId="2E5C831A" w14:textId="77777777" w:rsidTr="005B6510">
        <w:trPr>
          <w:trHeight w:val="370"/>
          <w:tblHeader/>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B8062" w14:textId="77777777" w:rsidR="008259C8" w:rsidRPr="00302F43" w:rsidRDefault="008259C8" w:rsidP="005B6510">
            <w:pPr>
              <w:pStyle w:val="Nagwek"/>
              <w:tabs>
                <w:tab w:val="clear" w:pos="4536"/>
                <w:tab w:val="clear" w:pos="9072"/>
                <w:tab w:val="left" w:pos="2700"/>
              </w:tabs>
              <w:spacing w:line="276" w:lineRule="auto"/>
              <w:ind w:right="-142"/>
              <w:rPr>
                <w:rFonts w:ascii="Arial" w:hAnsi="Arial" w:cs="Arial"/>
                <w:b/>
                <w:bCs/>
                <w:sz w:val="22"/>
              </w:rPr>
            </w:pPr>
            <w:r w:rsidRPr="00302F43">
              <w:rPr>
                <w:rFonts w:ascii="Arial" w:hAnsi="Arial" w:cs="Arial"/>
                <w:b/>
                <w:bCs/>
                <w:sz w:val="22"/>
              </w:rPr>
              <w:t>Lp.</w:t>
            </w:r>
          </w:p>
        </w:tc>
        <w:tc>
          <w:tcPr>
            <w:tcW w:w="6780" w:type="dxa"/>
            <w:tcBorders>
              <w:top w:val="single" w:sz="4" w:space="0" w:color="auto"/>
              <w:left w:val="single" w:sz="4" w:space="0" w:color="auto"/>
              <w:right w:val="single" w:sz="4" w:space="0" w:color="auto"/>
            </w:tcBorders>
            <w:shd w:val="clear" w:color="auto" w:fill="D9D9D9" w:themeFill="background1" w:themeFillShade="D9"/>
            <w:vAlign w:val="center"/>
          </w:tcPr>
          <w:p w14:paraId="3988EFBE" w14:textId="77777777" w:rsidR="008259C8" w:rsidRPr="00302F43" w:rsidRDefault="008259C8" w:rsidP="005B6510">
            <w:pPr>
              <w:pStyle w:val="Nagwek"/>
              <w:tabs>
                <w:tab w:val="clear" w:pos="4536"/>
                <w:tab w:val="clear" w:pos="9072"/>
                <w:tab w:val="right" w:pos="9144"/>
              </w:tabs>
              <w:spacing w:line="276" w:lineRule="auto"/>
              <w:ind w:right="-142"/>
              <w:rPr>
                <w:rFonts w:ascii="Arial" w:hAnsi="Arial" w:cs="Arial"/>
                <w:b/>
                <w:bCs/>
                <w:sz w:val="22"/>
              </w:rPr>
            </w:pPr>
            <w:r w:rsidRPr="00302F43">
              <w:rPr>
                <w:rFonts w:ascii="Arial" w:hAnsi="Arial" w:cs="Arial"/>
                <w:b/>
                <w:bCs/>
                <w:sz w:val="22"/>
              </w:rPr>
              <w:t>Nazwa/treść klauzuli/punktacja</w:t>
            </w:r>
          </w:p>
        </w:tc>
        <w:tc>
          <w:tcPr>
            <w:tcW w:w="1584" w:type="dxa"/>
            <w:tcBorders>
              <w:top w:val="single" w:sz="4" w:space="0" w:color="auto"/>
              <w:left w:val="single" w:sz="4" w:space="0" w:color="auto"/>
              <w:right w:val="single" w:sz="4" w:space="0" w:color="auto"/>
            </w:tcBorders>
            <w:shd w:val="clear" w:color="auto" w:fill="D9D9D9" w:themeFill="background1" w:themeFillShade="D9"/>
            <w:vAlign w:val="center"/>
          </w:tcPr>
          <w:p w14:paraId="55621215" w14:textId="77777777" w:rsidR="008259C8" w:rsidRPr="00C41554" w:rsidRDefault="008259C8" w:rsidP="005B6510">
            <w:pPr>
              <w:pStyle w:val="Nagwek"/>
              <w:tabs>
                <w:tab w:val="clear" w:pos="4536"/>
                <w:tab w:val="clear" w:pos="9072"/>
                <w:tab w:val="right" w:pos="9144"/>
              </w:tabs>
              <w:spacing w:line="276" w:lineRule="auto"/>
              <w:ind w:right="-142"/>
              <w:jc w:val="center"/>
              <w:rPr>
                <w:rFonts w:ascii="Arial" w:hAnsi="Arial" w:cs="Arial"/>
                <w:b/>
                <w:bCs/>
                <w:sz w:val="22"/>
              </w:rPr>
            </w:pPr>
            <w:r w:rsidRPr="00C41554">
              <w:rPr>
                <w:rFonts w:ascii="Arial" w:hAnsi="Arial" w:cs="Arial"/>
                <w:b/>
                <w:bCs/>
                <w:sz w:val="22"/>
              </w:rPr>
              <w:t>Liczba punktów za akceptację</w:t>
            </w:r>
          </w:p>
        </w:tc>
      </w:tr>
      <w:tr w:rsidR="008259C8" w:rsidRPr="006869DD" w14:paraId="1B97220E"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2E1E3D42" w14:textId="77777777" w:rsidR="008259C8" w:rsidRPr="006869DD"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5EF309B5" w14:textId="66860C3F" w:rsidR="008259C8" w:rsidRPr="006869DD" w:rsidRDefault="008259C8" w:rsidP="00EF402F">
            <w:pPr>
              <w:pStyle w:val="Nagwek"/>
              <w:tabs>
                <w:tab w:val="clear" w:pos="4536"/>
              </w:tabs>
              <w:spacing w:after="60"/>
              <w:ind w:right="-142"/>
              <w:rPr>
                <w:rFonts w:ascii="Arial" w:hAnsi="Arial" w:cs="Arial"/>
                <w:sz w:val="22"/>
              </w:rPr>
            </w:pPr>
            <w:r w:rsidRPr="006869DD">
              <w:rPr>
                <w:rFonts w:ascii="Arial" w:hAnsi="Arial" w:cs="Arial"/>
                <w:b/>
                <w:sz w:val="22"/>
              </w:rPr>
              <w:t>Klauzula zniesienia franszyzy redukcyjnej</w:t>
            </w:r>
            <w:r w:rsidR="00CB67B6">
              <w:rPr>
                <w:rFonts w:ascii="Arial" w:hAnsi="Arial" w:cs="Arial"/>
                <w:b/>
                <w:sz w:val="22"/>
              </w:rPr>
              <w:t xml:space="preserve"> </w:t>
            </w:r>
            <w:r w:rsidR="00EF402F" w:rsidRPr="00EF402F">
              <w:rPr>
                <w:rFonts w:ascii="Arial" w:hAnsi="Arial" w:cs="Arial"/>
                <w:b/>
                <w:sz w:val="22"/>
              </w:rPr>
              <w:t>(</w:t>
            </w:r>
            <w:r w:rsidR="00CB67B6" w:rsidRPr="00EF402F">
              <w:rPr>
                <w:rFonts w:ascii="Arial" w:hAnsi="Arial" w:cs="Arial"/>
                <w:b/>
                <w:sz w:val="22"/>
              </w:rPr>
              <w:t>Casco morskie</w:t>
            </w:r>
            <w:r w:rsidR="00EF402F" w:rsidRPr="00EF402F">
              <w:rPr>
                <w:rFonts w:ascii="Arial" w:hAnsi="Arial" w:cs="Arial"/>
                <w:b/>
                <w:sz w:val="22"/>
              </w:rPr>
              <w:t>)</w:t>
            </w:r>
            <w:r w:rsidRPr="00EF402F">
              <w:rPr>
                <w:rFonts w:ascii="Arial" w:hAnsi="Arial" w:cs="Arial"/>
                <w:sz w:val="22"/>
              </w:rPr>
              <w:br/>
            </w:r>
            <w:r w:rsidRPr="006869DD">
              <w:rPr>
                <w:rFonts w:ascii="Arial" w:hAnsi="Arial" w:cs="Arial"/>
                <w:sz w:val="22"/>
              </w:rPr>
              <w:t>Niezależnie od pozostałych nie zmienionych niniejszą klauzulą postanowień ogólnych i/lub szczególnych warunków ubezpieczenia znosi się wszystkie franszyzy redukcyjne.</w:t>
            </w:r>
          </w:p>
        </w:tc>
        <w:tc>
          <w:tcPr>
            <w:tcW w:w="1584" w:type="dxa"/>
            <w:tcBorders>
              <w:top w:val="single" w:sz="4" w:space="0" w:color="auto"/>
              <w:left w:val="single" w:sz="4" w:space="0" w:color="auto"/>
              <w:bottom w:val="single" w:sz="4" w:space="0" w:color="auto"/>
              <w:right w:val="single" w:sz="4" w:space="0" w:color="auto"/>
            </w:tcBorders>
            <w:vAlign w:val="center"/>
          </w:tcPr>
          <w:p w14:paraId="2CC84F4E" w14:textId="77777777" w:rsidR="008259C8" w:rsidRPr="00C41554" w:rsidRDefault="008259C8" w:rsidP="005B6510">
            <w:pPr>
              <w:pStyle w:val="Nagwek"/>
              <w:spacing w:after="60"/>
              <w:ind w:right="-142"/>
              <w:jc w:val="center"/>
              <w:rPr>
                <w:rFonts w:ascii="Arial" w:hAnsi="Arial" w:cs="Arial"/>
                <w:b/>
                <w:bCs/>
                <w:sz w:val="22"/>
              </w:rPr>
            </w:pPr>
            <w:r w:rsidRPr="00C41554">
              <w:rPr>
                <w:rFonts w:ascii="Arial" w:hAnsi="Arial" w:cs="Arial"/>
                <w:b/>
                <w:bCs/>
                <w:sz w:val="22"/>
              </w:rPr>
              <w:t>15</w:t>
            </w:r>
          </w:p>
        </w:tc>
      </w:tr>
      <w:tr w:rsidR="008259C8" w:rsidRPr="00CB67B6" w14:paraId="1A480789"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100227D7" w14:textId="77777777" w:rsidR="008259C8" w:rsidRPr="00CB67B6"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3DBF11C9" w14:textId="187279E9" w:rsidR="008259C8" w:rsidRPr="00C41554" w:rsidRDefault="008259C8" w:rsidP="005B6510">
            <w:pPr>
              <w:pStyle w:val="Nagwek"/>
              <w:tabs>
                <w:tab w:val="clear" w:pos="4536"/>
              </w:tabs>
              <w:spacing w:after="60"/>
              <w:ind w:right="-142"/>
              <w:rPr>
                <w:rFonts w:ascii="Arial" w:hAnsi="Arial" w:cs="Arial"/>
                <w:b/>
                <w:sz w:val="22"/>
              </w:rPr>
            </w:pPr>
            <w:r w:rsidRPr="00C41554">
              <w:rPr>
                <w:rFonts w:ascii="Arial" w:hAnsi="Arial" w:cs="Arial"/>
                <w:b/>
                <w:sz w:val="22"/>
              </w:rPr>
              <w:t>Klauzula rabatu warunkowego</w:t>
            </w:r>
            <w:r w:rsidR="00EF402F">
              <w:rPr>
                <w:rFonts w:ascii="Arial" w:hAnsi="Arial" w:cs="Arial"/>
                <w:b/>
                <w:sz w:val="22"/>
              </w:rPr>
              <w:t xml:space="preserve"> (OC Armatora)</w:t>
            </w:r>
          </w:p>
          <w:p w14:paraId="661A2C13" w14:textId="276017BC" w:rsidR="008259C8" w:rsidRPr="00CB67B6" w:rsidRDefault="00CB67B6" w:rsidP="005B6510">
            <w:pPr>
              <w:pStyle w:val="Nagwek"/>
              <w:tabs>
                <w:tab w:val="clear" w:pos="4536"/>
              </w:tabs>
              <w:spacing w:after="60"/>
              <w:ind w:right="-142"/>
              <w:rPr>
                <w:rFonts w:ascii="Arial" w:hAnsi="Arial" w:cs="Arial"/>
                <w:b/>
                <w:color w:val="0070C0"/>
                <w:sz w:val="22"/>
              </w:rPr>
            </w:pPr>
            <w:r w:rsidRPr="00C41554">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single" w:sz="4" w:space="0" w:color="auto"/>
              <w:left w:val="single" w:sz="4" w:space="0" w:color="auto"/>
              <w:bottom w:val="single" w:sz="4" w:space="0" w:color="auto"/>
              <w:right w:val="single" w:sz="4" w:space="0" w:color="auto"/>
            </w:tcBorders>
            <w:vAlign w:val="center"/>
          </w:tcPr>
          <w:p w14:paraId="1519CFDD" w14:textId="6AB891C0" w:rsidR="008259C8" w:rsidRPr="00C41554" w:rsidRDefault="00EF402F" w:rsidP="005B6510">
            <w:pPr>
              <w:pStyle w:val="Nagwek"/>
              <w:spacing w:after="60"/>
              <w:ind w:right="-142"/>
              <w:jc w:val="center"/>
              <w:rPr>
                <w:rFonts w:ascii="Arial" w:hAnsi="Arial" w:cs="Arial"/>
                <w:b/>
                <w:bCs/>
                <w:sz w:val="22"/>
              </w:rPr>
            </w:pPr>
            <w:r>
              <w:rPr>
                <w:rFonts w:ascii="Arial" w:hAnsi="Arial" w:cs="Arial"/>
                <w:b/>
                <w:bCs/>
                <w:sz w:val="22"/>
              </w:rPr>
              <w:t>30</w:t>
            </w:r>
          </w:p>
        </w:tc>
      </w:tr>
    </w:tbl>
    <w:p w14:paraId="6CDBAC25" w14:textId="77777777" w:rsidR="00B37322" w:rsidRDefault="00B37322">
      <w:pPr>
        <w:rPr>
          <w:rFonts w:ascii="Arial" w:eastAsia="Times New Roman" w:hAnsi="Arial" w:cs="Arial"/>
          <w:color w:val="000000"/>
          <w:sz w:val="22"/>
          <w:lang w:eastAsia="pl-PL"/>
        </w:rPr>
      </w:pPr>
      <w:r>
        <w:rPr>
          <w:rFonts w:ascii="Arial" w:eastAsia="Times New Roman" w:hAnsi="Arial" w:cs="Arial"/>
          <w:color w:val="000000"/>
          <w:sz w:val="22"/>
          <w:lang w:eastAsia="pl-PL"/>
        </w:rPr>
        <w:br w:type="page"/>
      </w:r>
    </w:p>
    <w:bookmarkEnd w:id="7"/>
    <w:bookmarkEnd w:id="8"/>
    <w:p w14:paraId="307FCF7F" w14:textId="01E84ADC" w:rsidR="00215DD4" w:rsidRPr="0064564E" w:rsidRDefault="005E0EEB">
      <w:pPr>
        <w:pStyle w:val="Nagwek2"/>
        <w:numPr>
          <w:ilvl w:val="0"/>
          <w:numId w:val="118"/>
        </w:numPr>
        <w:shd w:val="clear" w:color="auto" w:fill="D9D9D9" w:themeFill="background1" w:themeFillShade="D9"/>
        <w:spacing w:line="276" w:lineRule="auto"/>
        <w:ind w:left="567" w:hanging="567"/>
        <w:rPr>
          <w:rFonts w:ascii="Arial" w:hAnsi="Arial" w:cs="Arial"/>
          <w:color w:val="auto"/>
          <w:sz w:val="24"/>
          <w:szCs w:val="24"/>
          <w:lang w:eastAsia="pl-PL"/>
        </w:rPr>
      </w:pPr>
      <w:r w:rsidRPr="00B37322">
        <w:rPr>
          <w:rFonts w:ascii="Arial" w:hAnsi="Arial" w:cs="Arial"/>
          <w:color w:val="auto"/>
          <w:sz w:val="24"/>
          <w:szCs w:val="24"/>
          <w:lang w:eastAsia="pl-PL"/>
        </w:rPr>
        <w:lastRenderedPageBreak/>
        <w:t>Część nr</w:t>
      </w:r>
      <w:r w:rsidR="00C606D4" w:rsidRPr="00B37322">
        <w:rPr>
          <w:rFonts w:ascii="Arial" w:hAnsi="Arial" w:cs="Arial"/>
          <w:color w:val="auto"/>
          <w:sz w:val="24"/>
          <w:szCs w:val="24"/>
          <w:lang w:eastAsia="pl-PL"/>
        </w:rPr>
        <w:t xml:space="preserve"> </w:t>
      </w:r>
      <w:r w:rsidR="002D0870" w:rsidRPr="00B37322">
        <w:rPr>
          <w:rFonts w:ascii="Arial" w:hAnsi="Arial" w:cs="Arial"/>
          <w:color w:val="auto"/>
          <w:sz w:val="24"/>
          <w:szCs w:val="24"/>
          <w:lang w:eastAsia="pl-PL"/>
        </w:rPr>
        <w:t>4</w:t>
      </w:r>
      <w:r w:rsidRPr="00B37322">
        <w:rPr>
          <w:rFonts w:ascii="Arial" w:hAnsi="Arial" w:cs="Arial"/>
          <w:color w:val="auto"/>
          <w:sz w:val="24"/>
          <w:szCs w:val="24"/>
          <w:lang w:eastAsia="pl-PL"/>
        </w:rPr>
        <w:t xml:space="preserve"> </w:t>
      </w:r>
      <w:r w:rsidR="008929A2" w:rsidRPr="00B37322">
        <w:rPr>
          <w:rFonts w:ascii="Arial" w:hAnsi="Arial" w:cs="Arial"/>
          <w:color w:val="auto"/>
          <w:sz w:val="24"/>
          <w:szCs w:val="24"/>
          <w:lang w:eastAsia="pl-PL"/>
        </w:rPr>
        <w:t xml:space="preserve">Ubezpieczenie </w:t>
      </w:r>
      <w:r w:rsidR="0064564E">
        <w:rPr>
          <w:rFonts w:ascii="Arial" w:hAnsi="Arial" w:cs="Arial"/>
          <w:color w:val="auto"/>
          <w:sz w:val="24"/>
          <w:szCs w:val="24"/>
          <w:lang w:eastAsia="pl-PL"/>
        </w:rPr>
        <w:t xml:space="preserve">bezzałogowych statków powietrznych </w:t>
      </w:r>
      <w:r w:rsidR="00C606D4" w:rsidRPr="00B37322">
        <w:rPr>
          <w:rFonts w:ascii="Arial" w:hAnsi="Arial" w:cs="Arial"/>
          <w:color w:val="auto"/>
          <w:sz w:val="24"/>
          <w:szCs w:val="24"/>
          <w:lang w:eastAsia="pl-PL"/>
        </w:rPr>
        <w:t xml:space="preserve">BSP </w:t>
      </w:r>
      <w:r w:rsidR="00B37322" w:rsidRPr="00B37322">
        <w:rPr>
          <w:rFonts w:ascii="Arial" w:hAnsi="Arial" w:cs="Arial"/>
          <w:color w:val="auto"/>
          <w:sz w:val="24"/>
          <w:szCs w:val="24"/>
          <w:lang w:eastAsia="pl-PL"/>
        </w:rPr>
        <w:t>Głównego Inspektoratu Rybołówstwa Morskiego</w:t>
      </w:r>
    </w:p>
    <w:p w14:paraId="21BF55D6" w14:textId="0C13693F" w:rsidR="00213E8C" w:rsidRPr="007F2FD5" w:rsidRDefault="00213E8C">
      <w:pPr>
        <w:pStyle w:val="Tre"/>
        <w:keepNext/>
        <w:keepLines/>
        <w:numPr>
          <w:ilvl w:val="0"/>
          <w:numId w:val="102"/>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iCs/>
          <w:color w:val="auto"/>
          <w:lang w:eastAsia="en-US"/>
        </w:rPr>
      </w:pPr>
      <w:r w:rsidRPr="007F2FD5">
        <w:rPr>
          <w:rFonts w:ascii="Arial" w:eastAsia="Times New Roman" w:hAnsi="Arial" w:cs="Arial"/>
          <w:b/>
          <w:bCs/>
          <w:iCs/>
          <w:color w:val="auto"/>
          <w:lang w:eastAsia="en-US"/>
        </w:rPr>
        <w:t>Postanowienia ogólne</w:t>
      </w:r>
    </w:p>
    <w:p w14:paraId="0FDE4914" w14:textId="51BB83E2"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iCs/>
          <w:color w:val="auto"/>
          <w:lang w:eastAsia="en-US"/>
        </w:rPr>
        <w:t xml:space="preserve">Wszystkie warunki są obligatoryjne, za wyjątkiem klauzul opisanych jako klauzule fakultatywne. </w:t>
      </w:r>
    </w:p>
    <w:p w14:paraId="5DA62D53"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color w:val="auto"/>
          <w:u w:color="000000"/>
        </w:rPr>
        <w:t>Zapisy i postanowienia szczegółowego opisu przedmiotu zamówienia (OPZ) mają pierwszeństwo przed dokumentem potwierdzającym zawarcie ubezpieczenia, który z kolei ma pierwszeństwo przed ogólnymi warunkami ubezpieczenia (OWU) Wykonawcy, chyba że OWU zawierają postanowienia korzystniejsze.</w:t>
      </w:r>
    </w:p>
    <w:p w14:paraId="4B25B7AC"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color w:val="auto"/>
          <w:u w:color="000000"/>
        </w:rPr>
      </w:pPr>
      <w:r w:rsidRPr="00213E8C">
        <w:rPr>
          <w:rFonts w:ascii="Arial" w:eastAsia="Times New Roman" w:hAnsi="Arial" w:cs="Arial"/>
          <w:iCs/>
          <w:color w:val="auto"/>
          <w:lang w:eastAsia="en-US"/>
        </w:rPr>
        <w:t>Kwestie nieuregulowane postanowieniami OPZ mogą być określone OWU stosowanymi przez Wykonawcę, o ile nie stoją w sprzeczności z zapisami OPZ.</w:t>
      </w:r>
    </w:p>
    <w:p w14:paraId="15233621" w14:textId="2B0160DE" w:rsidR="00215DD4" w:rsidRPr="00213E8C" w:rsidRDefault="00215DD4">
      <w:pPr>
        <w:pStyle w:val="Akapitzlist"/>
        <w:numPr>
          <w:ilvl w:val="0"/>
          <w:numId w:val="102"/>
        </w:numPr>
        <w:spacing w:line="276" w:lineRule="auto"/>
        <w:rPr>
          <w:rFonts w:ascii="Arial" w:hAnsi="Arial" w:cs="Arial"/>
          <w:b/>
          <w:bCs/>
          <w:sz w:val="22"/>
        </w:rPr>
      </w:pPr>
      <w:r w:rsidRPr="00213E8C">
        <w:rPr>
          <w:rFonts w:ascii="Arial" w:hAnsi="Arial" w:cs="Arial"/>
          <w:b/>
          <w:bCs/>
          <w:sz w:val="22"/>
        </w:rPr>
        <w:t>Ubezpieczenie</w:t>
      </w:r>
      <w:r w:rsidR="00642896" w:rsidRPr="00213E8C">
        <w:rPr>
          <w:rFonts w:ascii="Arial" w:hAnsi="Arial" w:cs="Arial"/>
          <w:b/>
          <w:bCs/>
          <w:sz w:val="22"/>
        </w:rPr>
        <w:t xml:space="preserve"> bezzałogow</w:t>
      </w:r>
      <w:r w:rsidR="007F2FD5">
        <w:rPr>
          <w:rFonts w:ascii="Arial" w:hAnsi="Arial" w:cs="Arial"/>
          <w:b/>
          <w:bCs/>
          <w:sz w:val="22"/>
        </w:rPr>
        <w:t>ych</w:t>
      </w:r>
      <w:r w:rsidRPr="00213E8C">
        <w:rPr>
          <w:rFonts w:ascii="Arial" w:hAnsi="Arial" w:cs="Arial"/>
          <w:b/>
          <w:bCs/>
          <w:sz w:val="22"/>
        </w:rPr>
        <w:t xml:space="preserve"> statk</w:t>
      </w:r>
      <w:r w:rsidR="007F2FD5">
        <w:rPr>
          <w:rFonts w:ascii="Arial" w:hAnsi="Arial" w:cs="Arial"/>
          <w:b/>
          <w:bCs/>
          <w:sz w:val="22"/>
        </w:rPr>
        <w:t>ów</w:t>
      </w:r>
      <w:r w:rsidRPr="00213E8C">
        <w:rPr>
          <w:rFonts w:ascii="Arial" w:hAnsi="Arial" w:cs="Arial"/>
          <w:b/>
          <w:bCs/>
          <w:sz w:val="22"/>
        </w:rPr>
        <w:t xml:space="preserve"> </w:t>
      </w:r>
      <w:r w:rsidRPr="007F2FD5">
        <w:rPr>
          <w:rFonts w:ascii="Arial" w:hAnsi="Arial" w:cs="Arial"/>
          <w:b/>
          <w:bCs/>
          <w:sz w:val="22"/>
        </w:rPr>
        <w:t>powietrzn</w:t>
      </w:r>
      <w:r w:rsidR="007F2FD5">
        <w:rPr>
          <w:rFonts w:ascii="Arial" w:hAnsi="Arial" w:cs="Arial"/>
          <w:b/>
          <w:bCs/>
          <w:sz w:val="22"/>
        </w:rPr>
        <w:t>ych</w:t>
      </w:r>
      <w:r w:rsidRPr="007F2FD5">
        <w:rPr>
          <w:rFonts w:ascii="Arial" w:hAnsi="Arial" w:cs="Arial"/>
          <w:b/>
          <w:bCs/>
          <w:sz w:val="22"/>
        </w:rPr>
        <w:t xml:space="preserve"> </w:t>
      </w:r>
      <w:r w:rsidR="00BD754E" w:rsidRPr="007F2FD5">
        <w:rPr>
          <w:rFonts w:ascii="Arial" w:hAnsi="Arial" w:cs="Arial"/>
          <w:b/>
          <w:bCs/>
          <w:sz w:val="22"/>
        </w:rPr>
        <w:t xml:space="preserve">BSP </w:t>
      </w:r>
      <w:r w:rsidRPr="00213E8C">
        <w:rPr>
          <w:rFonts w:ascii="Arial" w:hAnsi="Arial" w:cs="Arial"/>
          <w:b/>
          <w:bCs/>
          <w:sz w:val="22"/>
        </w:rPr>
        <w:t>(dron</w:t>
      </w:r>
      <w:r w:rsidR="007F2FD5">
        <w:rPr>
          <w:rFonts w:ascii="Arial" w:hAnsi="Arial" w:cs="Arial"/>
          <w:b/>
          <w:bCs/>
          <w:sz w:val="22"/>
        </w:rPr>
        <w:t>ów</w:t>
      </w:r>
      <w:r w:rsidRPr="00213E8C">
        <w:rPr>
          <w:rFonts w:ascii="Arial" w:hAnsi="Arial" w:cs="Arial"/>
          <w:b/>
          <w:bCs/>
          <w:sz w:val="22"/>
        </w:rPr>
        <w:t xml:space="preserve">) </w:t>
      </w:r>
    </w:p>
    <w:p w14:paraId="02E05288" w14:textId="193FED84" w:rsidR="00215DD4" w:rsidRPr="0007365C" w:rsidRDefault="00215DD4">
      <w:pPr>
        <w:pStyle w:val="Akapitzlist"/>
        <w:numPr>
          <w:ilvl w:val="0"/>
          <w:numId w:val="104"/>
        </w:numPr>
        <w:spacing w:line="276" w:lineRule="auto"/>
        <w:ind w:left="1134" w:hanging="425"/>
        <w:rPr>
          <w:rFonts w:ascii="Arial" w:hAnsi="Arial" w:cs="Arial"/>
          <w:b/>
          <w:bCs/>
          <w:sz w:val="22"/>
        </w:rPr>
      </w:pPr>
      <w:r w:rsidRPr="0007365C">
        <w:rPr>
          <w:rFonts w:ascii="Arial" w:hAnsi="Arial" w:cs="Arial"/>
          <w:b/>
          <w:bCs/>
          <w:sz w:val="22"/>
        </w:rPr>
        <w:t>Przedmiot ubezpieczenia</w:t>
      </w:r>
    </w:p>
    <w:p w14:paraId="3924DA66" w14:textId="3D64A5CA" w:rsidR="0007365C" w:rsidRPr="0064564E" w:rsidRDefault="00215DD4" w:rsidP="0007365C">
      <w:pPr>
        <w:spacing w:line="276" w:lineRule="auto"/>
        <w:ind w:left="1134"/>
        <w:rPr>
          <w:rFonts w:ascii="Arial" w:hAnsi="Arial" w:cs="Arial"/>
          <w:b/>
          <w:bCs/>
          <w:sz w:val="22"/>
        </w:rPr>
      </w:pPr>
      <w:r w:rsidRPr="0007365C">
        <w:rPr>
          <w:rFonts w:ascii="Arial" w:hAnsi="Arial" w:cs="Arial"/>
          <w:sz w:val="22"/>
        </w:rPr>
        <w:t>Przedmiotem ubezpieczenia są bezzałogowe statki powietrzn</w:t>
      </w:r>
      <w:r w:rsidR="0007365C">
        <w:rPr>
          <w:rFonts w:ascii="Arial" w:hAnsi="Arial" w:cs="Arial"/>
          <w:sz w:val="22"/>
        </w:rPr>
        <w:t>e</w:t>
      </w:r>
      <w:r w:rsidRPr="0084403B">
        <w:rPr>
          <w:rFonts w:ascii="Arial" w:hAnsi="Arial" w:cs="Arial"/>
          <w:color w:val="FF0000"/>
          <w:sz w:val="22"/>
        </w:rPr>
        <w:t xml:space="preserve"> </w:t>
      </w:r>
      <w:r w:rsidR="00BB7B54" w:rsidRPr="007F2FD5">
        <w:rPr>
          <w:rFonts w:ascii="Arial" w:hAnsi="Arial" w:cs="Arial"/>
          <w:sz w:val="22"/>
        </w:rPr>
        <w:t xml:space="preserve">BSP </w:t>
      </w:r>
      <w:r w:rsidRPr="007F2FD5">
        <w:rPr>
          <w:rFonts w:ascii="Arial" w:hAnsi="Arial" w:cs="Arial"/>
          <w:sz w:val="22"/>
        </w:rPr>
        <w:t>zgodn</w:t>
      </w:r>
      <w:r w:rsidR="0007365C" w:rsidRPr="007F2FD5">
        <w:rPr>
          <w:rFonts w:ascii="Arial" w:hAnsi="Arial" w:cs="Arial"/>
          <w:sz w:val="22"/>
        </w:rPr>
        <w:t>ie</w:t>
      </w:r>
      <w:r w:rsidRPr="007F2FD5">
        <w:rPr>
          <w:rFonts w:ascii="Arial" w:hAnsi="Arial" w:cs="Arial"/>
          <w:sz w:val="22"/>
        </w:rPr>
        <w:t xml:space="preserve"> </w:t>
      </w:r>
      <w:r w:rsidRPr="0007365C">
        <w:rPr>
          <w:rFonts w:ascii="Arial" w:hAnsi="Arial" w:cs="Arial"/>
          <w:sz w:val="22"/>
        </w:rPr>
        <w:t>z</w:t>
      </w:r>
      <w:r w:rsidRPr="0084403B">
        <w:rPr>
          <w:rFonts w:ascii="Arial" w:hAnsi="Arial" w:cs="Arial"/>
          <w:color w:val="FF0000"/>
          <w:sz w:val="22"/>
        </w:rPr>
        <w:t xml:space="preserve"> </w:t>
      </w:r>
      <w:r w:rsidR="00BB7B54" w:rsidRPr="0064564E">
        <w:rPr>
          <w:rFonts w:ascii="Arial" w:hAnsi="Arial" w:cs="Arial"/>
          <w:b/>
          <w:bCs/>
          <w:sz w:val="22"/>
        </w:rPr>
        <w:t>Z</w:t>
      </w:r>
      <w:r w:rsidRPr="0064564E">
        <w:rPr>
          <w:rFonts w:ascii="Arial" w:hAnsi="Arial" w:cs="Arial"/>
          <w:b/>
          <w:bCs/>
          <w:sz w:val="22"/>
        </w:rPr>
        <w:t>ałącznikiem</w:t>
      </w:r>
      <w:r w:rsidR="00C228E9" w:rsidRPr="0064564E">
        <w:rPr>
          <w:rFonts w:ascii="Arial" w:hAnsi="Arial" w:cs="Arial"/>
          <w:b/>
          <w:bCs/>
          <w:sz w:val="22"/>
        </w:rPr>
        <w:t xml:space="preserve"> nr </w:t>
      </w:r>
      <w:r w:rsidR="00BB7B54" w:rsidRPr="0064564E">
        <w:rPr>
          <w:rFonts w:ascii="Arial" w:hAnsi="Arial" w:cs="Arial"/>
          <w:b/>
          <w:bCs/>
          <w:sz w:val="22"/>
        </w:rPr>
        <w:t>1.</w:t>
      </w:r>
      <w:r w:rsidR="009C099F" w:rsidRPr="0064564E">
        <w:rPr>
          <w:rFonts w:ascii="Arial" w:hAnsi="Arial" w:cs="Arial"/>
          <w:b/>
          <w:bCs/>
          <w:sz w:val="22"/>
        </w:rPr>
        <w:t>6</w:t>
      </w:r>
      <w:r w:rsidR="00BB7B54" w:rsidRPr="0064564E">
        <w:rPr>
          <w:rFonts w:ascii="Arial" w:hAnsi="Arial" w:cs="Arial"/>
          <w:b/>
          <w:bCs/>
          <w:sz w:val="22"/>
        </w:rPr>
        <w:t xml:space="preserve"> do SWZ.</w:t>
      </w:r>
    </w:p>
    <w:p w14:paraId="5175B26C" w14:textId="7C3FDD97" w:rsidR="00215DD4" w:rsidRPr="00372492" w:rsidRDefault="00215DD4">
      <w:pPr>
        <w:pStyle w:val="Akapitzlist"/>
        <w:numPr>
          <w:ilvl w:val="0"/>
          <w:numId w:val="104"/>
        </w:numPr>
        <w:spacing w:line="276" w:lineRule="auto"/>
        <w:ind w:left="1134" w:hanging="425"/>
        <w:rPr>
          <w:rFonts w:ascii="Arial" w:hAnsi="Arial" w:cs="Arial"/>
          <w:sz w:val="22"/>
        </w:rPr>
      </w:pPr>
      <w:r w:rsidRPr="00372492">
        <w:rPr>
          <w:rFonts w:ascii="Arial" w:hAnsi="Arial" w:cs="Arial"/>
          <w:b/>
          <w:bCs/>
          <w:sz w:val="22"/>
        </w:rPr>
        <w:t>Zakres ubezpieczenia.</w:t>
      </w:r>
    </w:p>
    <w:p w14:paraId="4D8FC940" w14:textId="6DE3C21A" w:rsidR="0084403B" w:rsidRPr="00372492" w:rsidRDefault="00215DD4" w:rsidP="00EE3771">
      <w:pPr>
        <w:spacing w:line="276" w:lineRule="auto"/>
        <w:ind w:left="1134"/>
        <w:rPr>
          <w:rFonts w:ascii="Arial" w:hAnsi="Arial" w:cs="Arial"/>
          <w:sz w:val="22"/>
        </w:rPr>
      </w:pPr>
      <w:r w:rsidRPr="00372492">
        <w:rPr>
          <w:rFonts w:ascii="Arial" w:hAnsi="Arial" w:cs="Arial"/>
          <w:sz w:val="22"/>
        </w:rPr>
        <w:t xml:space="preserve">Zakres ubezpieczenia oparty jest na formule wszelkich </w:t>
      </w:r>
      <w:proofErr w:type="spellStart"/>
      <w:r w:rsidRPr="00372492">
        <w:rPr>
          <w:rFonts w:ascii="Arial" w:hAnsi="Arial" w:cs="Arial"/>
          <w:sz w:val="22"/>
        </w:rPr>
        <w:t>ryzyk</w:t>
      </w:r>
      <w:proofErr w:type="spellEnd"/>
      <w:r w:rsidRPr="00372492">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F89AF5D" w14:textId="77777777" w:rsidR="00372492" w:rsidRDefault="00215DD4" w:rsidP="00EE3771">
      <w:pPr>
        <w:spacing w:line="276" w:lineRule="auto"/>
        <w:ind w:left="1134"/>
        <w:rPr>
          <w:rFonts w:ascii="Arial" w:hAnsi="Arial" w:cs="Arial"/>
          <w:sz w:val="22"/>
        </w:rPr>
      </w:pPr>
      <w:r w:rsidRPr="006869DD">
        <w:rPr>
          <w:rFonts w:ascii="Arial" w:hAnsi="Arial" w:cs="Arial"/>
          <w:sz w:val="22"/>
        </w:rPr>
        <w:t>Z zakresu ochrony ubezpieczeniowej w szczególności nie mogą być wyłączone szkody spowodowane przez:</w:t>
      </w:r>
    </w:p>
    <w:p w14:paraId="69930BC0" w14:textId="77777777" w:rsidR="00372492"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ogień (pożar),</w:t>
      </w:r>
    </w:p>
    <w:p w14:paraId="610A7904" w14:textId="09D5C92A"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uderzenie pioruna (działanie bezpośrednie i pośrednie),</w:t>
      </w:r>
    </w:p>
    <w:p w14:paraId="69D176FA"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przepięcia i przetężenia,</w:t>
      </w:r>
    </w:p>
    <w:p w14:paraId="23CE3D92"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eksplozję,</w:t>
      </w:r>
    </w:p>
    <w:p w14:paraId="3A1CE155"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upadek statku powietrznego,</w:t>
      </w:r>
    </w:p>
    <w:p w14:paraId="00FD44D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powódź (ochrona dla ryzyka powodzi nie może być uzależniona od lokalizacji mienia [obszary bezpośrednio zagrożone powodzią], jak również od historycznego występowania szkód z tego tytułu [liczba szkód powodziowych na danym terenie]),</w:t>
      </w:r>
    </w:p>
    <w:p w14:paraId="0F458541"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grad,</w:t>
      </w:r>
    </w:p>
    <w:p w14:paraId="7915D019"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lawina, śnieg lub lód (działanie bezpośrednie i pośrednie na ubezpieczone mienie),</w:t>
      </w:r>
    </w:p>
    <w:p w14:paraId="54DD5158"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huragan (rozumiany jako wiatr o sile nie mniejszej niż 13,8 m/sek.),</w:t>
      </w:r>
    </w:p>
    <w:p w14:paraId="498681BF"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deszcz nawalny,</w:t>
      </w:r>
    </w:p>
    <w:p w14:paraId="482C61FD"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trzęsienie ziemi, zapadanie i osuwanie się ziemi,</w:t>
      </w:r>
    </w:p>
    <w:p w14:paraId="69B80C7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huk ponaddźwiękowy,</w:t>
      </w:r>
    </w:p>
    <w:p w14:paraId="54C2033F" w14:textId="18A0D0BE" w:rsidR="00215DD4" w:rsidRPr="00372492" w:rsidRDefault="00215DD4">
      <w:pPr>
        <w:pStyle w:val="Akapitzlist"/>
        <w:numPr>
          <w:ilvl w:val="0"/>
          <w:numId w:val="105"/>
        </w:numPr>
        <w:spacing w:line="276" w:lineRule="auto"/>
        <w:ind w:left="1418" w:hanging="425"/>
        <w:rPr>
          <w:rFonts w:ascii="Arial" w:hAnsi="Arial" w:cs="Arial"/>
          <w:sz w:val="22"/>
        </w:rPr>
      </w:pPr>
      <w:r w:rsidRPr="00372492">
        <w:rPr>
          <w:rFonts w:ascii="Arial" w:hAnsi="Arial" w:cs="Arial"/>
          <w:sz w:val="22"/>
        </w:rPr>
        <w:t>dym i sadza (przy czym za dym i sadzę rozumie się zawiesinę cząsteczek w gazie będącą bezpośrednim skutkiem spalania lub działania wysokiej temperatury, niezależnie od miejsca, w którym spalanie lub działanie wysokiej temperatury wystąpiło),</w:t>
      </w:r>
    </w:p>
    <w:p w14:paraId="32036A9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upadek drzew, budynków lub budowli na ubezpieczone mienie,</w:t>
      </w:r>
    </w:p>
    <w:p w14:paraId="481C1EFB"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uderzenie pojazdu lądowego lub jednostki pływającej, najechanie lub inne uszkodzenie przez pojazd w tym pojazd/jednostkę należący i/lub </w:t>
      </w:r>
      <w:r w:rsidRPr="001A6A73">
        <w:rPr>
          <w:rFonts w:ascii="Arial" w:hAnsi="Arial" w:cs="Arial"/>
          <w:sz w:val="22"/>
        </w:rPr>
        <w:lastRenderedPageBreak/>
        <w:t>użytkowany przez Ubezpieczonego (także w ogrodzenia, bramy lub budynki i budowle),</w:t>
      </w:r>
    </w:p>
    <w:p w14:paraId="79DD690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akcję ratowniczą prowadzoną w związku ze zdarzeniami objętymi umową ubezpieczenia,</w:t>
      </w:r>
    </w:p>
    <w:p w14:paraId="3E126C29"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zalanie przez wydostawanie się wody, innych cieczy lub pary z urządzeń wodno-kanalizacyjnych lub technologicznych (przewodów, zbiorników lub innych instalacji), w tym szkody spowodowane awarią, cofnięciem się wody lub ścieków z urządzeń kanalizacyjnych (ochrona nie dotyczy </w:t>
      </w:r>
      <w:proofErr w:type="spellStart"/>
      <w:r w:rsidRPr="001A6A73">
        <w:rPr>
          <w:rFonts w:ascii="Arial" w:hAnsi="Arial" w:cs="Arial"/>
          <w:sz w:val="22"/>
        </w:rPr>
        <w:t>ryzyk</w:t>
      </w:r>
      <w:proofErr w:type="spellEnd"/>
      <w:r w:rsidRPr="001A6A73">
        <w:rPr>
          <w:rFonts w:ascii="Arial" w:hAnsi="Arial" w:cs="Arial"/>
          <w:sz w:val="22"/>
        </w:rPr>
        <w:t xml:space="preserve"> maszynowych), działaniem tryskaczy/zraszaczy z innych przyczyn niż wskutek ognia, nieumyślnym pozostawieniem otwartych kranów lub innych zaworów w urządzeniach, topnieniem śniegu i/lub lodu, deszczem nawalnym niezależnie od stanu technicznego budynków oraz urządzeń; wybiciem wód gruntowych,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63CC333D"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wandalizm (dewastacja), rozumiane jako zniszczenie lub uszkodzenie ubezpieczonego mienia przez osoby trzecie, niekoniecznie w związku </w:t>
      </w:r>
      <w:r w:rsidRPr="001A6A73">
        <w:rPr>
          <w:rFonts w:ascii="Arial" w:hAnsi="Arial" w:cs="Arial"/>
          <w:sz w:val="22"/>
        </w:rPr>
        <w:br/>
        <w:t>z dokonaniem lub usiłowaniem kradzieży,</w:t>
      </w:r>
    </w:p>
    <w:p w14:paraId="2BD69CE7"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stłuczenie (rozbicie), pęknięcie ubezpieczonych przedmiotów,</w:t>
      </w:r>
    </w:p>
    <w:p w14:paraId="4631ECFF" w14:textId="7437CD8C"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błędy operatorów w obsłudze</w:t>
      </w:r>
      <w:r w:rsidR="001A6A73">
        <w:rPr>
          <w:rFonts w:ascii="Arial" w:hAnsi="Arial" w:cs="Arial"/>
          <w:sz w:val="22"/>
        </w:rPr>
        <w:t>.</w:t>
      </w:r>
    </w:p>
    <w:p w14:paraId="045DC549" w14:textId="120F29D2" w:rsidR="00215DD4" w:rsidRPr="006869DD" w:rsidRDefault="00215DD4" w:rsidP="00537C7F">
      <w:pPr>
        <w:spacing w:before="120" w:line="276" w:lineRule="auto"/>
        <w:ind w:left="709"/>
        <w:rPr>
          <w:rFonts w:ascii="Arial" w:hAnsi="Arial" w:cs="Arial"/>
          <w:sz w:val="22"/>
        </w:rPr>
      </w:pPr>
      <w:r w:rsidRPr="006869DD">
        <w:rPr>
          <w:rFonts w:ascii="Arial" w:hAnsi="Arial" w:cs="Arial"/>
          <w:sz w:val="22"/>
        </w:rPr>
        <w:t>Ubezpieczeniem objęte są szkody częściowe oraz całkowite powstałe w ubezpieczonym statku powietrznym wraz z wyposażeniem podczas, m.in.:</w:t>
      </w:r>
    </w:p>
    <w:p w14:paraId="1C66426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wykonywanych operacji lotniczych,</w:t>
      </w:r>
    </w:p>
    <w:p w14:paraId="1A0E752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manewrowania na ziemi</w:t>
      </w:r>
    </w:p>
    <w:p w14:paraId="37B17685"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postoju, przechowywania, naprawy, okresowego wyłączenia z użytkowania</w:t>
      </w:r>
    </w:p>
    <w:p w14:paraId="2E1C90E1"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przewozu drogowym środkiem transportu (w tym. m.in. wskutek wypadku środka transportu, kradzieży ze środka transportu lub ze środkiem transportu itp.),</w:t>
      </w:r>
    </w:p>
    <w:p w14:paraId="1AB91156" w14:textId="12FB7662" w:rsidR="00215DD4" w:rsidRPr="00EE146F"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 następstwie wypadku lotniczego, incydentu lotniczego lub innego zdarzenia powodującego szkodę, podczas startu, lotu, lądowania lub postoju itp.</w:t>
      </w:r>
    </w:p>
    <w:p w14:paraId="48DAC0CC"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obejmie również kradzież z włamaniem - przez co rozumie się dokonanie albo usiłowanie dokonania zaboru </w:t>
      </w:r>
      <w:proofErr w:type="spellStart"/>
      <w:r w:rsidRPr="006869DD">
        <w:rPr>
          <w:rFonts w:ascii="Arial" w:hAnsi="Arial" w:cs="Arial"/>
          <w:sz w:val="22"/>
        </w:rPr>
        <w:t>drona</w:t>
      </w:r>
      <w:proofErr w:type="spellEnd"/>
      <w:r w:rsidRPr="006869DD">
        <w:rPr>
          <w:rFonts w:ascii="Arial" w:hAnsi="Arial" w:cs="Arial"/>
          <w:sz w:val="22"/>
        </w:rPr>
        <w:t xml:space="preserve"> oraz wyposażenia z lokali po uprzednim usunięciu siłą zabezpieczenia lub otworzeniu wejścia przy użyciu narzędzi, albo podrobionego lub dopasowanego klucza, bądź klucza oryginalnego, w którego posiadanie wszedł sprawca; oraz rabunek - przez co rozumie się zabór ubezpieczonego mienia przy użyciu lub groźbie natychmiastowego użycia przemocy fizycznej na osobie albo doprowadzeniu jej do stanu nieprzytomności lub bezbronności.</w:t>
      </w:r>
    </w:p>
    <w:p w14:paraId="0B232090" w14:textId="65DA49F4" w:rsidR="00215DD4"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obejmuje także brak możliwości zlokalizowania </w:t>
      </w:r>
      <w:r w:rsidR="00CE6468">
        <w:rPr>
          <w:rFonts w:ascii="Arial" w:hAnsi="Arial" w:cs="Arial"/>
          <w:sz w:val="22"/>
        </w:rPr>
        <w:t>BSP (</w:t>
      </w:r>
      <w:proofErr w:type="spellStart"/>
      <w:r w:rsidRPr="006869DD">
        <w:rPr>
          <w:rFonts w:ascii="Arial" w:hAnsi="Arial" w:cs="Arial"/>
          <w:sz w:val="22"/>
        </w:rPr>
        <w:t>drona</w:t>
      </w:r>
      <w:proofErr w:type="spellEnd"/>
      <w:r w:rsidR="00CE6468">
        <w:rPr>
          <w:rFonts w:ascii="Arial" w:hAnsi="Arial" w:cs="Arial"/>
          <w:sz w:val="22"/>
        </w:rPr>
        <w:t>)</w:t>
      </w:r>
      <w:r w:rsidRPr="006869DD">
        <w:rPr>
          <w:rFonts w:ascii="Arial" w:hAnsi="Arial" w:cs="Arial"/>
          <w:sz w:val="22"/>
        </w:rPr>
        <w:t xml:space="preserve"> (tym samym jego utratę) wskutek m.in. zakłóceń sieci GPS i utraty przez pilota łączności z dronem</w:t>
      </w:r>
      <w:r w:rsidR="00CE6468">
        <w:rPr>
          <w:rFonts w:ascii="Arial" w:hAnsi="Arial" w:cs="Arial"/>
          <w:sz w:val="22"/>
        </w:rPr>
        <w:t>.</w:t>
      </w:r>
    </w:p>
    <w:p w14:paraId="7E5650E7" w14:textId="25FE2B42" w:rsidR="00CE6468" w:rsidRPr="00CE6468" w:rsidRDefault="00CE6468">
      <w:pPr>
        <w:pStyle w:val="Akapitzlist"/>
        <w:numPr>
          <w:ilvl w:val="0"/>
          <w:numId w:val="106"/>
        </w:numPr>
        <w:spacing w:line="276" w:lineRule="auto"/>
        <w:ind w:left="1276"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684520">
        <w:rPr>
          <w:rFonts w:ascii="Arial" w:eastAsia="Times New Roman" w:hAnsi="Arial" w:cs="Arial"/>
          <w:sz w:val="22"/>
          <w:lang w:eastAsia="pl-PL"/>
        </w:rPr>
        <w:t>łącz</w:t>
      </w:r>
      <w:r w:rsidRPr="00CE6468">
        <w:rPr>
          <w:rFonts w:ascii="Arial" w:eastAsia="Times New Roman" w:hAnsi="Arial" w:cs="Arial"/>
          <w:sz w:val="22"/>
          <w:lang w:eastAsia="pl-PL"/>
        </w:rPr>
        <w:t>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5DA4EE9B"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lastRenderedPageBreak/>
        <w:t>Wykonawca ponosi odpowiedzialność za szkody powstałe wskutek kradzieży z włamaniem statku powietrznego (</w:t>
      </w:r>
      <w:proofErr w:type="spellStart"/>
      <w:r w:rsidRPr="006869DD">
        <w:rPr>
          <w:rFonts w:ascii="Arial" w:hAnsi="Arial" w:cs="Arial"/>
          <w:sz w:val="22"/>
        </w:rPr>
        <w:t>drona</w:t>
      </w:r>
      <w:proofErr w:type="spellEnd"/>
      <w:r w:rsidRPr="006869DD">
        <w:rPr>
          <w:rFonts w:ascii="Arial" w:hAnsi="Arial" w:cs="Arial"/>
          <w:sz w:val="22"/>
        </w:rPr>
        <w:t>) z pojazdu pod warunkiem, że:</w:t>
      </w:r>
    </w:p>
    <w:p w14:paraId="1B62964A" w14:textId="3ADA6949"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pojazd posiada twardy dach (jednolita sztywna konstrukcja),</w:t>
      </w:r>
    </w:p>
    <w:p w14:paraId="302C5087" w14:textId="6940FDC3"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w chwili kradzieży pojazd był prawidłowo zamknięty na klucz,</w:t>
      </w:r>
    </w:p>
    <w:p w14:paraId="2F1A1500" w14:textId="4EC3A6CF"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statek powietrzny (dron) pozostawiony w pojeździe został zamknięty w bagażniku lub w innym schowku, stanowiącym seryjne wyposażenie pojazdu,</w:t>
      </w:r>
    </w:p>
    <w:p w14:paraId="16A45F31" w14:textId="1CA6849D" w:rsidR="00215DD4" w:rsidRPr="00EE146F" w:rsidRDefault="00215DD4">
      <w:pPr>
        <w:pStyle w:val="Akapitzlist"/>
        <w:numPr>
          <w:ilvl w:val="0"/>
          <w:numId w:val="107"/>
        </w:numPr>
        <w:spacing w:line="276" w:lineRule="auto"/>
        <w:ind w:left="1560" w:hanging="480"/>
        <w:rPr>
          <w:rFonts w:ascii="Arial" w:hAnsi="Arial" w:cs="Arial"/>
          <w:sz w:val="22"/>
        </w:rPr>
      </w:pPr>
      <w:r w:rsidRPr="00EE146F">
        <w:rPr>
          <w:rFonts w:ascii="Arial" w:hAnsi="Arial" w:cs="Arial"/>
          <w:sz w:val="22"/>
        </w:rPr>
        <w:t>statek powietrzny (dron) został skradziony w godzinach: 6.00 - 22.00 - przy czym ograniczenie to nie dotyczy przypadku kradzieży, gdy pojazd zaparkowany został na parkingu strzeżonym i wyposażony był w aktywne urządzenie antywłamaniowe (np. wywołujące alarm), albo znajdował się w garażu zamkniętym.</w:t>
      </w:r>
    </w:p>
    <w:p w14:paraId="614D9D65" w14:textId="2D47A2B7" w:rsidR="00C015ED" w:rsidRPr="00D30BA4" w:rsidRDefault="00215DD4">
      <w:pPr>
        <w:pStyle w:val="Akapitzlist"/>
        <w:numPr>
          <w:ilvl w:val="0"/>
          <w:numId w:val="109"/>
        </w:numPr>
        <w:spacing w:before="120" w:line="276" w:lineRule="auto"/>
        <w:ind w:left="993" w:hanging="567"/>
        <w:rPr>
          <w:rFonts w:ascii="Arial" w:hAnsi="Arial" w:cs="Arial"/>
          <w:b/>
          <w:bCs/>
          <w:sz w:val="22"/>
        </w:rPr>
      </w:pPr>
      <w:r w:rsidRPr="006F0AF1">
        <w:rPr>
          <w:rFonts w:ascii="Arial" w:hAnsi="Arial" w:cs="Arial"/>
          <w:sz w:val="22"/>
        </w:rPr>
        <w:t>Ubezpieczenie rozszerza się o loty BVLOS (poza zasięgiem wzroku)</w:t>
      </w:r>
      <w:r w:rsidR="00C015ED" w:rsidRPr="006F0AF1">
        <w:rPr>
          <w:rFonts w:ascii="Arial" w:hAnsi="Arial" w:cs="Arial"/>
          <w:sz w:val="22"/>
        </w:rPr>
        <w:t xml:space="preserve"> według kategorii </w:t>
      </w:r>
      <w:r w:rsidR="00C015ED" w:rsidRPr="00D30BA4">
        <w:rPr>
          <w:rFonts w:ascii="Arial" w:hAnsi="Arial" w:cs="Arial"/>
          <w:sz w:val="22"/>
        </w:rPr>
        <w:t>–</w:t>
      </w:r>
      <w:r w:rsidR="00D30BA4" w:rsidRPr="00D30BA4">
        <w:rPr>
          <w:rFonts w:ascii="Arial" w:hAnsi="Arial" w:cs="Arial"/>
          <w:sz w:val="22"/>
        </w:rPr>
        <w:t xml:space="preserve"> </w:t>
      </w:r>
      <w:r w:rsidR="00CF6B30" w:rsidRPr="00D30BA4">
        <w:rPr>
          <w:rFonts w:ascii="Arial" w:hAnsi="Arial" w:cs="Arial"/>
          <w:b/>
          <w:bCs/>
          <w:sz w:val="22"/>
        </w:rPr>
        <w:t xml:space="preserve">A1, A3 </w:t>
      </w:r>
      <w:r w:rsidR="00D30BA4" w:rsidRPr="00D30BA4">
        <w:rPr>
          <w:rFonts w:ascii="Arial" w:hAnsi="Arial" w:cs="Arial"/>
          <w:b/>
          <w:bCs/>
          <w:sz w:val="22"/>
        </w:rPr>
        <w:t>i</w:t>
      </w:r>
      <w:r w:rsidR="00CF6B30" w:rsidRPr="00D30BA4">
        <w:rPr>
          <w:rFonts w:ascii="Arial" w:hAnsi="Arial" w:cs="Arial"/>
          <w:b/>
          <w:bCs/>
          <w:sz w:val="22"/>
        </w:rPr>
        <w:t xml:space="preserve"> NSTS 01</w:t>
      </w:r>
      <w:r w:rsidR="00D30BA4" w:rsidRPr="00D30BA4">
        <w:rPr>
          <w:rFonts w:ascii="Arial" w:hAnsi="Arial" w:cs="Arial"/>
          <w:b/>
          <w:bCs/>
          <w:sz w:val="22"/>
        </w:rPr>
        <w:t>, NSTS</w:t>
      </w:r>
      <w:r w:rsidR="00CF6B30" w:rsidRPr="00D30BA4">
        <w:rPr>
          <w:rFonts w:ascii="Arial" w:hAnsi="Arial" w:cs="Arial"/>
          <w:b/>
          <w:bCs/>
          <w:sz w:val="22"/>
        </w:rPr>
        <w:t xml:space="preserve"> 0</w:t>
      </w:r>
      <w:r w:rsidR="00D30BA4" w:rsidRPr="00D30BA4">
        <w:rPr>
          <w:rFonts w:ascii="Arial" w:hAnsi="Arial" w:cs="Arial"/>
          <w:b/>
          <w:bCs/>
          <w:sz w:val="22"/>
        </w:rPr>
        <w:t>5.</w:t>
      </w:r>
      <w:r w:rsidR="00C015ED" w:rsidRPr="00D30BA4">
        <w:rPr>
          <w:rFonts w:ascii="Arial" w:hAnsi="Arial" w:cs="Arial"/>
          <w:b/>
          <w:bCs/>
          <w:sz w:val="22"/>
        </w:rPr>
        <w:t xml:space="preserve"> </w:t>
      </w:r>
    </w:p>
    <w:p w14:paraId="71941906" w14:textId="303A105C" w:rsidR="00215DD4" w:rsidRDefault="00C015ED" w:rsidP="00D30BA4">
      <w:pPr>
        <w:spacing w:line="276" w:lineRule="auto"/>
        <w:ind w:left="993"/>
        <w:rPr>
          <w:rFonts w:ascii="Arial" w:hAnsi="Arial" w:cs="Arial"/>
          <w:b/>
          <w:bCs/>
          <w:sz w:val="22"/>
        </w:rPr>
      </w:pPr>
      <w:r w:rsidRPr="00D30BA4">
        <w:rPr>
          <w:rFonts w:ascii="Arial" w:hAnsi="Arial" w:cs="Arial"/>
          <w:sz w:val="22"/>
        </w:rPr>
        <w:t xml:space="preserve">Loty zgodnie z kategorią – </w:t>
      </w:r>
      <w:r w:rsidRPr="00D30BA4">
        <w:rPr>
          <w:rFonts w:ascii="Arial" w:hAnsi="Arial" w:cs="Arial"/>
          <w:b/>
          <w:bCs/>
          <w:sz w:val="22"/>
        </w:rPr>
        <w:t>otwart</w:t>
      </w:r>
      <w:r w:rsidR="00D30BA4" w:rsidRPr="00D30BA4">
        <w:rPr>
          <w:rFonts w:ascii="Arial" w:hAnsi="Arial" w:cs="Arial"/>
          <w:b/>
          <w:bCs/>
          <w:sz w:val="22"/>
        </w:rPr>
        <w:t>a.</w:t>
      </w:r>
    </w:p>
    <w:p w14:paraId="3E927702" w14:textId="52B31A2F" w:rsidR="00D30BA4" w:rsidRPr="00D30BA4" w:rsidRDefault="00D30BA4" w:rsidP="00D30BA4">
      <w:pPr>
        <w:spacing w:line="276" w:lineRule="auto"/>
        <w:ind w:left="993"/>
        <w:rPr>
          <w:rFonts w:ascii="Arial" w:hAnsi="Arial" w:cs="Arial"/>
          <w:sz w:val="22"/>
        </w:rPr>
      </w:pPr>
      <w:r>
        <w:rPr>
          <w:rFonts w:ascii="Arial" w:hAnsi="Arial" w:cs="Arial"/>
          <w:b/>
          <w:bCs/>
          <w:sz w:val="22"/>
        </w:rPr>
        <w:t>Loty poza zasięgiem wzroku do 2 km.</w:t>
      </w:r>
    </w:p>
    <w:p w14:paraId="30C22824" w14:textId="77777777"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Franszyza redukcyjna</w:t>
      </w:r>
    </w:p>
    <w:p w14:paraId="238AA99F" w14:textId="77777777" w:rsidR="00215DD4" w:rsidRPr="006F0AF1" w:rsidRDefault="00215DD4" w:rsidP="006F0AF1">
      <w:pPr>
        <w:pStyle w:val="Akapitzlist"/>
        <w:spacing w:line="276" w:lineRule="auto"/>
        <w:ind w:left="993"/>
        <w:jc w:val="both"/>
        <w:rPr>
          <w:rFonts w:ascii="Arial" w:hAnsi="Arial" w:cs="Arial"/>
          <w:sz w:val="22"/>
        </w:rPr>
      </w:pPr>
      <w:r w:rsidRPr="006F0AF1">
        <w:rPr>
          <w:rFonts w:ascii="Arial" w:hAnsi="Arial" w:cs="Arial"/>
          <w:sz w:val="22"/>
        </w:rPr>
        <w:t>Franszyza redukcyjna - 10% odszkodowania</w:t>
      </w:r>
    </w:p>
    <w:p w14:paraId="456F7F23" w14:textId="7D033E00"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Klauzule obligatoryjne</w:t>
      </w:r>
      <w:r w:rsidR="006F0AF1">
        <w:rPr>
          <w:rFonts w:ascii="Arial" w:hAnsi="Arial" w:cs="Arial"/>
          <w:b/>
          <w:bCs/>
          <w:sz w:val="22"/>
        </w:rPr>
        <w:t>:</w:t>
      </w:r>
    </w:p>
    <w:p w14:paraId="616D36E8" w14:textId="22E721E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szkód powstałych w trakcie przewozu statku powietrznego</w:t>
      </w:r>
    </w:p>
    <w:p w14:paraId="35E05047" w14:textId="4C59868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Ubezpieczeniem objęta zostają szkody powstałe w trakcie przewozu (transportu) statku powietrznego z zastrzeżeniem, że Wykonawca odpowiada tylko i wyłącznie za szkody powstałe w wyniku kolizji lub wypadku komunikacyjnego i na miejsce zdarzenia została wezwana policja.</w:t>
      </w:r>
    </w:p>
    <w:p w14:paraId="79748024" w14:textId="2BF2521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automatycznego pokrycia dla statków powietrznych (dronów)</w:t>
      </w:r>
    </w:p>
    <w:p w14:paraId="0564E8CE" w14:textId="5C89C6B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W przypadku zakupu nowego statku powietrznego (</w:t>
      </w:r>
      <w:proofErr w:type="spellStart"/>
      <w:r w:rsidRPr="006F0AF1">
        <w:rPr>
          <w:rFonts w:ascii="Arial" w:hAnsi="Arial" w:cs="Arial"/>
          <w:sz w:val="22"/>
        </w:rPr>
        <w:t>drona</w:t>
      </w:r>
      <w:proofErr w:type="spellEnd"/>
      <w:r w:rsidRPr="006F0AF1">
        <w:rPr>
          <w:rFonts w:ascii="Arial" w:hAnsi="Arial" w:cs="Arial"/>
          <w:sz w:val="22"/>
        </w:rPr>
        <w:t>), modernizacji/remontu istniejącego statku powietrznego (</w:t>
      </w:r>
      <w:proofErr w:type="spellStart"/>
      <w:r w:rsidRPr="006F0AF1">
        <w:rPr>
          <w:rFonts w:ascii="Arial" w:hAnsi="Arial" w:cs="Arial"/>
          <w:sz w:val="22"/>
        </w:rPr>
        <w:t>drona</w:t>
      </w:r>
      <w:proofErr w:type="spellEnd"/>
      <w:r w:rsidRPr="006F0AF1">
        <w:rPr>
          <w:rFonts w:ascii="Arial" w:hAnsi="Arial" w:cs="Arial"/>
          <w:sz w:val="22"/>
        </w:rPr>
        <w:t>)  lub zakupu wyposażenia dodatkowego (np. kamera fotograficzna, kamera termowizyjna, aparat fotograficzny itp.)   dron/ nowe wyposażenie zostaje  automatycznie włączone do ubezpieczenia w całości pod warunkiem zachowania 90 dniowego terminu powiadomienia Wykonawcy. Mienie jest ubezpieczone od zakupu statku powietrznego (</w:t>
      </w:r>
      <w:proofErr w:type="spellStart"/>
      <w:r w:rsidRPr="006F0AF1">
        <w:rPr>
          <w:rFonts w:ascii="Arial" w:hAnsi="Arial" w:cs="Arial"/>
          <w:sz w:val="22"/>
        </w:rPr>
        <w:t>drona</w:t>
      </w:r>
      <w:proofErr w:type="spellEnd"/>
      <w:r w:rsidRPr="006F0AF1">
        <w:rPr>
          <w:rFonts w:ascii="Arial" w:hAnsi="Arial" w:cs="Arial"/>
          <w:sz w:val="22"/>
        </w:rPr>
        <w:t>) lub zakończenia jego modernizacji/remontu lub zakupu wyposażenia dodatkowego.</w:t>
      </w:r>
    </w:p>
    <w:p w14:paraId="0B43E6E7" w14:textId="104D0A28" w:rsidR="00215DD4" w:rsidRPr="006F0AF1" w:rsidRDefault="00215DD4">
      <w:pPr>
        <w:pStyle w:val="Akapitzlist"/>
        <w:numPr>
          <w:ilvl w:val="0"/>
          <w:numId w:val="110"/>
        </w:numPr>
        <w:spacing w:line="276" w:lineRule="auto"/>
        <w:ind w:left="1560" w:hanging="426"/>
        <w:rPr>
          <w:rFonts w:ascii="Arial" w:hAnsi="Arial" w:cs="Arial"/>
          <w:b/>
          <w:color w:val="000000" w:themeColor="text1"/>
          <w:sz w:val="22"/>
        </w:rPr>
      </w:pPr>
      <w:r w:rsidRPr="006F0AF1">
        <w:rPr>
          <w:rFonts w:ascii="Arial" w:hAnsi="Arial" w:cs="Arial"/>
          <w:b/>
          <w:color w:val="000000" w:themeColor="text1"/>
          <w:sz w:val="22"/>
        </w:rPr>
        <w:t>Klauzula daty składki</w:t>
      </w:r>
    </w:p>
    <w:p w14:paraId="46FDEB02" w14:textId="60C832A4" w:rsidR="00215DD4" w:rsidRPr="006F0AF1" w:rsidRDefault="00215DD4" w:rsidP="006F0AF1">
      <w:pPr>
        <w:pStyle w:val="Akapitzlist"/>
        <w:spacing w:line="276" w:lineRule="auto"/>
        <w:ind w:left="1560"/>
        <w:rPr>
          <w:rFonts w:ascii="Arial" w:hAnsi="Arial" w:cs="Arial"/>
          <w:bCs/>
          <w:color w:val="000000" w:themeColor="text1"/>
          <w:sz w:val="22"/>
        </w:rPr>
      </w:pPr>
      <w:r w:rsidRPr="006F0AF1">
        <w:rPr>
          <w:rFonts w:ascii="Arial" w:hAnsi="Arial" w:cs="Arial"/>
          <w:bCs/>
          <w:color w:val="000000" w:themeColor="text1"/>
          <w:sz w:val="22"/>
        </w:rPr>
        <w:t>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7 dni od daty doręczenia (nieopłacenie składki lub jej pierwszej raty nie powoduje automatycznego wygaśnięcia ochrony ubezpieczeniowej).</w:t>
      </w:r>
    </w:p>
    <w:p w14:paraId="162D8352" w14:textId="66044C17" w:rsidR="00215DD4" w:rsidRPr="006F0AF1" w:rsidRDefault="00215DD4">
      <w:pPr>
        <w:pStyle w:val="Akapitzlist"/>
        <w:keepNext/>
        <w:keepLines/>
        <w:numPr>
          <w:ilvl w:val="0"/>
          <w:numId w:val="110"/>
        </w:numPr>
        <w:spacing w:line="276" w:lineRule="auto"/>
        <w:ind w:left="1560" w:hanging="426"/>
        <w:rPr>
          <w:rFonts w:ascii="Arial" w:hAnsi="Arial" w:cs="Arial"/>
          <w:b/>
          <w:bCs/>
          <w:iCs/>
          <w:sz w:val="22"/>
        </w:rPr>
      </w:pPr>
      <w:r w:rsidRPr="006F0AF1">
        <w:rPr>
          <w:rFonts w:ascii="Arial" w:hAnsi="Arial" w:cs="Arial"/>
          <w:b/>
          <w:bCs/>
          <w:iCs/>
          <w:sz w:val="22"/>
        </w:rPr>
        <w:lastRenderedPageBreak/>
        <w:t xml:space="preserve">Klauzula automatycznego odtworzenia sum ubezpieczenia </w:t>
      </w:r>
    </w:p>
    <w:p w14:paraId="3BEB48F5" w14:textId="20D3D292"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Ustalone w umowie ubezpieczenia sumy ubezpieczenia wskazane są w systemie sum stałych i nie ulegają obniżeniu po wypłacie odszkodowania.</w:t>
      </w:r>
    </w:p>
    <w:p w14:paraId="4C5AB15A" w14:textId="4DE804F7" w:rsidR="00215DD4" w:rsidRPr="006F0AF1" w:rsidRDefault="00215DD4">
      <w:pPr>
        <w:pStyle w:val="Akapitzlist"/>
        <w:keepNext/>
        <w:keepLines/>
        <w:numPr>
          <w:ilvl w:val="0"/>
          <w:numId w:val="110"/>
        </w:numPr>
        <w:spacing w:line="276" w:lineRule="auto"/>
        <w:ind w:left="1560" w:hanging="426"/>
        <w:rPr>
          <w:rFonts w:ascii="Arial" w:hAnsi="Arial" w:cs="Arial"/>
          <w:b/>
          <w:iCs/>
          <w:sz w:val="22"/>
        </w:rPr>
      </w:pPr>
      <w:r w:rsidRPr="006F0AF1">
        <w:rPr>
          <w:rFonts w:ascii="Arial" w:hAnsi="Arial" w:cs="Arial"/>
          <w:b/>
          <w:iCs/>
          <w:sz w:val="22"/>
        </w:rPr>
        <w:t xml:space="preserve">Klauzula kosztów rzeczoznawców  </w:t>
      </w:r>
    </w:p>
    <w:p w14:paraId="4E529513" w14:textId="77777777"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 xml:space="preserve">Ubezpieczyciel niezależnie od limitów zapisanych w OWU pokrywa dodatkowo do ustalonego ponad sumę ubezpieczenia limitu poniesione przez ubezpieczającego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 </w:t>
      </w:r>
    </w:p>
    <w:p w14:paraId="512DC967" w14:textId="77777777" w:rsidR="00215DD4" w:rsidRPr="006F0AF1" w:rsidRDefault="00215DD4" w:rsidP="00913FC6">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Dodatkowo zaznacza się, że koszt pracy rzeczoznawców nie wynika ze średnich cen rynkowych roboczogodzin rzeczoznawców w danym regionie.</w:t>
      </w:r>
    </w:p>
    <w:p w14:paraId="5FF59254" w14:textId="0C97C5D5" w:rsidR="00215DD4" w:rsidRPr="00913FC6" w:rsidRDefault="00215DD4" w:rsidP="00913FC6">
      <w:pPr>
        <w:keepNext/>
        <w:keepLines/>
        <w:ind w:left="1560"/>
        <w:rPr>
          <w:rFonts w:ascii="Arial" w:eastAsia="Times New Roman" w:hAnsi="Arial" w:cs="Arial"/>
          <w:b/>
          <w:bCs/>
          <w:sz w:val="22"/>
          <w:lang w:eastAsia="pl-PL"/>
        </w:rPr>
      </w:pPr>
      <w:r w:rsidRPr="006869DD">
        <w:rPr>
          <w:rFonts w:ascii="Arial" w:eastAsia="Times New Roman" w:hAnsi="Arial" w:cs="Arial"/>
          <w:sz w:val="22"/>
          <w:lang w:eastAsia="pl-PL"/>
        </w:rPr>
        <w:t xml:space="preserve">Limit odpowiedzialności na jedno i wszystkie zdarzenia w okresie ubezpieczenia </w:t>
      </w:r>
      <w:r w:rsidR="00913FC6" w:rsidRPr="00627AD7">
        <w:rPr>
          <w:rFonts w:ascii="Arial" w:eastAsia="Times New Roman" w:hAnsi="Arial" w:cs="Arial"/>
          <w:sz w:val="22"/>
          <w:lang w:eastAsia="pl-PL"/>
        </w:rPr>
        <w:t>wynosi</w:t>
      </w:r>
      <w:r w:rsidRPr="00627AD7">
        <w:rPr>
          <w:rFonts w:ascii="Arial" w:eastAsia="Times New Roman" w:hAnsi="Arial" w:cs="Arial"/>
          <w:sz w:val="22"/>
          <w:lang w:eastAsia="pl-PL"/>
        </w:rPr>
        <w:t xml:space="preserve"> </w:t>
      </w:r>
      <w:r w:rsidR="004E6A6F" w:rsidRPr="00913FC6">
        <w:rPr>
          <w:rFonts w:ascii="Arial" w:eastAsia="Times New Roman" w:hAnsi="Arial" w:cs="Arial"/>
          <w:b/>
          <w:bCs/>
          <w:sz w:val="22"/>
          <w:lang w:eastAsia="pl-PL"/>
        </w:rPr>
        <w:t>1</w:t>
      </w:r>
      <w:r w:rsidRPr="00913FC6">
        <w:rPr>
          <w:rFonts w:ascii="Arial" w:eastAsia="Times New Roman" w:hAnsi="Arial" w:cs="Arial"/>
          <w:b/>
          <w:bCs/>
          <w:sz w:val="22"/>
          <w:lang w:eastAsia="pl-PL"/>
        </w:rPr>
        <w:t>.000,00 zł</w:t>
      </w:r>
      <w:r w:rsidR="00913FC6" w:rsidRPr="00913FC6">
        <w:rPr>
          <w:rFonts w:ascii="Arial" w:eastAsia="Times New Roman" w:hAnsi="Arial" w:cs="Arial"/>
          <w:b/>
          <w:bCs/>
          <w:sz w:val="22"/>
          <w:lang w:eastAsia="pl-PL"/>
        </w:rPr>
        <w:t>.</w:t>
      </w:r>
    </w:p>
    <w:p w14:paraId="6AFB85E4" w14:textId="06C2F9B8" w:rsidR="00215DD4" w:rsidRPr="00913FC6" w:rsidRDefault="00215DD4">
      <w:pPr>
        <w:pStyle w:val="Akapitzlist"/>
        <w:keepNext/>
        <w:keepLines/>
        <w:numPr>
          <w:ilvl w:val="0"/>
          <w:numId w:val="111"/>
        </w:numPr>
        <w:spacing w:line="276" w:lineRule="auto"/>
        <w:ind w:left="1560" w:hanging="426"/>
        <w:rPr>
          <w:rFonts w:ascii="Arial" w:hAnsi="Arial" w:cs="Arial"/>
          <w:b/>
          <w:sz w:val="22"/>
        </w:rPr>
      </w:pPr>
      <w:r w:rsidRPr="00913FC6">
        <w:rPr>
          <w:rFonts w:ascii="Arial" w:hAnsi="Arial" w:cs="Arial"/>
          <w:b/>
          <w:sz w:val="22"/>
        </w:rPr>
        <w:t>Zniesienie regresu wobec pracowników</w:t>
      </w:r>
    </w:p>
    <w:p w14:paraId="7D96F69A" w14:textId="5BBA6941" w:rsidR="00215DD4" w:rsidRPr="00913FC6" w:rsidRDefault="00215DD4" w:rsidP="00913FC6">
      <w:pPr>
        <w:pStyle w:val="Akapitzlist"/>
        <w:keepNext/>
        <w:keepLines/>
        <w:spacing w:line="276" w:lineRule="auto"/>
        <w:ind w:left="1560"/>
        <w:rPr>
          <w:rFonts w:ascii="Arial" w:eastAsia="Times New Roman" w:hAnsi="Arial" w:cs="Arial"/>
          <w:sz w:val="22"/>
          <w:lang w:eastAsia="pl-PL"/>
        </w:rPr>
      </w:pPr>
      <w:r w:rsidRPr="00913FC6">
        <w:rPr>
          <w:rFonts w:ascii="Arial" w:eastAsia="Times New Roman" w:hAnsi="Arial" w:cs="Arial"/>
          <w:sz w:val="22"/>
          <w:lang w:eastAsia="pl-PL"/>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237F5ED1" w14:textId="00F2CE5B" w:rsidR="00215DD4" w:rsidRPr="00913FC6" w:rsidRDefault="00215DD4">
      <w:pPr>
        <w:pStyle w:val="Akapitzlist"/>
        <w:keepNext/>
        <w:keepLines/>
        <w:numPr>
          <w:ilvl w:val="0"/>
          <w:numId w:val="111"/>
        </w:numPr>
        <w:spacing w:line="276" w:lineRule="auto"/>
        <w:ind w:left="1560" w:hanging="426"/>
        <w:rPr>
          <w:rFonts w:ascii="Arial" w:hAnsi="Arial" w:cs="Arial"/>
          <w:b/>
          <w:bCs/>
          <w:sz w:val="22"/>
        </w:rPr>
      </w:pPr>
      <w:r w:rsidRPr="00913FC6">
        <w:rPr>
          <w:rFonts w:ascii="Arial" w:hAnsi="Arial" w:cs="Arial"/>
          <w:b/>
          <w:bCs/>
          <w:sz w:val="22"/>
        </w:rPr>
        <w:t>Klauzula Reprezentantów</w:t>
      </w:r>
    </w:p>
    <w:p w14:paraId="68654EEA" w14:textId="69A67D1A" w:rsidR="00215DD4" w:rsidRDefault="00215DD4" w:rsidP="00913FC6">
      <w:pPr>
        <w:pStyle w:val="Akapitzlist"/>
        <w:keepNext/>
        <w:keepLines/>
        <w:spacing w:line="276" w:lineRule="auto"/>
        <w:ind w:left="1560"/>
        <w:rPr>
          <w:rFonts w:ascii="Arial" w:hAnsi="Arial" w:cs="Arial"/>
          <w:sz w:val="22"/>
        </w:rPr>
      </w:pPr>
      <w:r w:rsidRPr="00913FC6">
        <w:rPr>
          <w:rFonts w:ascii="Arial" w:hAnsi="Arial" w:cs="Arial"/>
          <w:sz w:val="22"/>
        </w:rPr>
        <w:t>Strony umowy ustalają, że Ubezpieczyciel uzna szkodę i wypłaci odszkodowanie na warunkach umowy ubezpieczenia także w przypadku, gdy szkoda będzie wynikiem winy umyślnej oraz/lub rażącego niedbalstwa, chyba że wina umyślna zostanie wykazana i udowodniona GIRM.</w:t>
      </w:r>
    </w:p>
    <w:p w14:paraId="331A4DAD" w14:textId="0A4E5CEF" w:rsidR="00913FC6" w:rsidRDefault="00913FC6">
      <w:pPr>
        <w:pStyle w:val="Akapitzlist"/>
        <w:numPr>
          <w:ilvl w:val="0"/>
          <w:numId w:val="128"/>
        </w:numPr>
        <w:spacing w:after="120" w:line="276" w:lineRule="auto"/>
        <w:rPr>
          <w:rFonts w:ascii="Arial" w:hAnsi="Arial" w:cs="Arial"/>
          <w:b/>
          <w:bCs/>
          <w:sz w:val="22"/>
        </w:rPr>
      </w:pPr>
      <w:r w:rsidRPr="007756F8">
        <w:rPr>
          <w:rFonts w:ascii="Arial" w:hAnsi="Arial" w:cs="Arial"/>
          <w:b/>
          <w:bCs/>
          <w:sz w:val="22"/>
        </w:rPr>
        <w:t>Klauzule fakultatywne</w:t>
      </w:r>
    </w:p>
    <w:p w14:paraId="7B4FF17F" w14:textId="7532FB50" w:rsidR="007756F8" w:rsidRPr="00627AD7" w:rsidRDefault="007756F8" w:rsidP="007756F8">
      <w:pPr>
        <w:pStyle w:val="Akapitzlist"/>
        <w:spacing w:after="240" w:line="276" w:lineRule="auto"/>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w:t>
      </w:r>
      <w:r w:rsidRPr="00627AD7">
        <w:rPr>
          <w:rFonts w:ascii="Arial" w:hAnsi="Arial" w:cs="Arial"/>
          <w:b/>
          <w:bCs/>
          <w:color w:val="0070C0"/>
          <w:sz w:val="22"/>
        </w:rPr>
        <w:t xml:space="preserve">XVII ust. </w:t>
      </w:r>
      <w:r w:rsidR="00627AD7" w:rsidRPr="00627AD7">
        <w:rPr>
          <w:rFonts w:ascii="Arial" w:hAnsi="Arial" w:cs="Arial"/>
          <w:b/>
          <w:bCs/>
          <w:color w:val="0070C0"/>
          <w:sz w:val="22"/>
        </w:rPr>
        <w:t xml:space="preserve">5 pkt 4 </w:t>
      </w:r>
      <w:r w:rsidRPr="00627AD7">
        <w:rPr>
          <w:rFonts w:ascii="Arial" w:hAnsi="Arial" w:cs="Arial"/>
          <w:b/>
          <w:bCs/>
          <w:color w:val="0070C0"/>
          <w:sz w:val="22"/>
        </w:rPr>
        <w:t>SWZ</w:t>
      </w:r>
      <w:r w:rsidR="00627AD7">
        <w:rPr>
          <w:rFonts w:ascii="Arial" w:hAnsi="Arial" w:cs="Arial"/>
          <w:b/>
          <w:bCs/>
          <w:color w:val="0070C0"/>
          <w:sz w:val="22"/>
        </w:rPr>
        <w:t>.</w:t>
      </w:r>
    </w:p>
    <w:tbl>
      <w:tblPr>
        <w:tblStyle w:val="Tabela-Siatka1"/>
        <w:tblW w:w="0" w:type="auto"/>
        <w:jc w:val="center"/>
        <w:tblLayout w:type="fixed"/>
        <w:tblLook w:val="00A0" w:firstRow="1" w:lastRow="0" w:firstColumn="1" w:lastColumn="0" w:noHBand="0" w:noVBand="0"/>
      </w:tblPr>
      <w:tblGrid>
        <w:gridCol w:w="6378"/>
        <w:gridCol w:w="1552"/>
      </w:tblGrid>
      <w:tr w:rsidR="004E6A6F" w:rsidRPr="006869DD" w14:paraId="1D96669E" w14:textId="77777777" w:rsidTr="007900AC">
        <w:trPr>
          <w:cantSplit/>
          <w:trHeight w:val="20"/>
          <w:tblHeader/>
          <w:jc w:val="center"/>
        </w:trPr>
        <w:tc>
          <w:tcPr>
            <w:tcW w:w="6378" w:type="dxa"/>
            <w:shd w:val="clear" w:color="auto" w:fill="D9D9D9" w:themeFill="background1" w:themeFillShade="D9"/>
            <w:vAlign w:val="center"/>
          </w:tcPr>
          <w:p w14:paraId="3B0BB1FF"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Treść klauzuli</w:t>
            </w:r>
          </w:p>
        </w:tc>
        <w:tc>
          <w:tcPr>
            <w:tcW w:w="1552" w:type="dxa"/>
            <w:shd w:val="clear" w:color="auto" w:fill="D9D9D9" w:themeFill="background1" w:themeFillShade="D9"/>
          </w:tcPr>
          <w:p w14:paraId="4AB85B61"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Liczba punktów za akceptację</w:t>
            </w:r>
          </w:p>
        </w:tc>
      </w:tr>
      <w:tr w:rsidR="004E6A6F" w:rsidRPr="006869DD" w14:paraId="711D26F7" w14:textId="77777777" w:rsidTr="007900AC">
        <w:trPr>
          <w:cantSplit/>
          <w:trHeight w:val="20"/>
          <w:tblHeader/>
          <w:jc w:val="center"/>
        </w:trPr>
        <w:tc>
          <w:tcPr>
            <w:tcW w:w="6378" w:type="dxa"/>
          </w:tcPr>
          <w:p w14:paraId="1126B262" w14:textId="77777777" w:rsidR="004E6A6F" w:rsidRPr="006869DD" w:rsidRDefault="004E6A6F" w:rsidP="007900AC">
            <w:pPr>
              <w:pStyle w:val="Tekstpodstawowy"/>
              <w:keepNext/>
              <w:keepLines/>
              <w:ind w:left="27"/>
              <w:rPr>
                <w:rFonts w:ascii="Arial" w:hAnsi="Arial" w:cs="Arial"/>
                <w:bCs/>
                <w:i/>
                <w:sz w:val="22"/>
                <w:szCs w:val="22"/>
              </w:rPr>
            </w:pPr>
            <w:r w:rsidRPr="006869DD">
              <w:rPr>
                <w:rFonts w:ascii="Arial" w:hAnsi="Arial" w:cs="Arial"/>
                <w:b/>
                <w:bCs/>
                <w:color w:val="000000" w:themeColor="text1"/>
                <w:sz w:val="22"/>
                <w:szCs w:val="22"/>
              </w:rPr>
              <w:t xml:space="preserve">Klauzula odpowiedzialności za utopienie </w:t>
            </w:r>
            <w:proofErr w:type="spellStart"/>
            <w:r w:rsidRPr="006869DD">
              <w:rPr>
                <w:rFonts w:ascii="Arial" w:hAnsi="Arial" w:cs="Arial"/>
                <w:b/>
                <w:bCs/>
                <w:color w:val="000000" w:themeColor="text1"/>
                <w:sz w:val="22"/>
                <w:szCs w:val="22"/>
              </w:rPr>
              <w:t>drona</w:t>
            </w:r>
            <w:proofErr w:type="spellEnd"/>
            <w:r w:rsidRPr="006869DD">
              <w:rPr>
                <w:rFonts w:ascii="Arial" w:hAnsi="Arial" w:cs="Arial"/>
                <w:color w:val="000000" w:themeColor="text1"/>
                <w:sz w:val="22"/>
                <w:szCs w:val="22"/>
              </w:rPr>
              <w:t xml:space="preserve"> </w:t>
            </w:r>
          </w:p>
          <w:p w14:paraId="2DEB6EBA" w14:textId="5C246291"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utopienie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xml:space="preserve">, a w konsekwencji jego zagubienie i brak możliwości przedstawienia Wykonawcy do oględzin. </w:t>
            </w:r>
          </w:p>
        </w:tc>
        <w:tc>
          <w:tcPr>
            <w:tcW w:w="1552" w:type="dxa"/>
            <w:vAlign w:val="center"/>
          </w:tcPr>
          <w:p w14:paraId="3C03994E" w14:textId="38CC9584" w:rsidR="004E6A6F" w:rsidRPr="00913FC6" w:rsidRDefault="004E6A6F" w:rsidP="00913FC6">
            <w:pPr>
              <w:keepLines/>
              <w:jc w:val="center"/>
              <w:rPr>
                <w:rFonts w:ascii="Arial" w:hAnsi="Arial" w:cs="Arial"/>
                <w:b/>
                <w:bCs/>
                <w:sz w:val="22"/>
              </w:rPr>
            </w:pPr>
            <w:r w:rsidRPr="00913FC6">
              <w:rPr>
                <w:rFonts w:ascii="Arial" w:hAnsi="Arial" w:cs="Arial"/>
                <w:b/>
                <w:bCs/>
                <w:sz w:val="22"/>
              </w:rPr>
              <w:t>15</w:t>
            </w:r>
          </w:p>
        </w:tc>
      </w:tr>
      <w:tr w:rsidR="004E6A6F" w:rsidRPr="006869DD" w14:paraId="22DFD883" w14:textId="77777777" w:rsidTr="007900AC">
        <w:trPr>
          <w:cantSplit/>
          <w:trHeight w:val="20"/>
          <w:tblHeader/>
          <w:jc w:val="center"/>
        </w:trPr>
        <w:tc>
          <w:tcPr>
            <w:tcW w:w="6378" w:type="dxa"/>
          </w:tcPr>
          <w:p w14:paraId="066CC593" w14:textId="77777777" w:rsidR="004E6A6F" w:rsidRPr="006869DD" w:rsidRDefault="004E6A6F" w:rsidP="007900AC">
            <w:pPr>
              <w:pStyle w:val="Nagwek3"/>
              <w:keepLines/>
              <w:numPr>
                <w:ilvl w:val="0"/>
                <w:numId w:val="0"/>
              </w:numPr>
              <w:spacing w:before="0" w:after="0"/>
              <w:ind w:left="22"/>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08A3D99B" w14:textId="5478163C" w:rsidR="004E6A6F" w:rsidRPr="006869DD" w:rsidRDefault="004E6A6F" w:rsidP="007900AC">
            <w:pPr>
              <w:keepNext/>
              <w:keepLines/>
              <w:autoSpaceDE w:val="0"/>
              <w:autoSpaceDN w:val="0"/>
              <w:adjustRightInd w:val="0"/>
              <w:ind w:left="22"/>
              <w:rPr>
                <w:rFonts w:ascii="Arial" w:hAnsi="Arial" w:cs="Arial"/>
                <w:sz w:val="22"/>
              </w:rPr>
            </w:pPr>
            <w:r w:rsidRPr="006869DD">
              <w:rPr>
                <w:rFonts w:ascii="Arial" w:hAnsi="Arial" w:cs="Arial"/>
                <w:bCs/>
                <w:color w:val="000000"/>
                <w:sz w:val="22"/>
              </w:rPr>
              <w:t xml:space="preserve">Ochrona ubezpieczeniowa ubezpieczanego mienia jest objęta ochroną w związku z kradzieżą zwykłą. </w:t>
            </w:r>
            <w:r w:rsidRPr="006869DD">
              <w:rPr>
                <w:rFonts w:ascii="Arial" w:eastAsia="Calibri" w:hAnsi="Arial" w:cs="Arial"/>
                <w:sz w:val="22"/>
              </w:rPr>
              <w:t>Za kradzież zwykłą uważa się</w:t>
            </w:r>
            <w:r w:rsidRPr="006869DD">
              <w:rPr>
                <w:rFonts w:ascii="Arial" w:hAnsi="Arial" w:cs="Arial"/>
                <w:sz w:val="22"/>
              </w:rPr>
              <w:t xml:space="preserve"> zabór ubezpieczanego mienia bez śladów pokonania zabezpieczeń (włamania).</w:t>
            </w:r>
          </w:p>
          <w:p w14:paraId="66E6AEAC" w14:textId="6A20F206" w:rsidR="004E6A6F" w:rsidRPr="004E6A6F" w:rsidRDefault="004E6A6F" w:rsidP="007900AC">
            <w:pPr>
              <w:keepNext/>
              <w:keepLines/>
              <w:autoSpaceDE w:val="0"/>
              <w:autoSpaceDN w:val="0"/>
              <w:adjustRightInd w:val="0"/>
              <w:ind w:left="22"/>
              <w:rPr>
                <w:rFonts w:ascii="Arial" w:hAnsi="Arial" w:cs="Arial"/>
                <w:sz w:val="22"/>
              </w:rPr>
            </w:pPr>
            <w:r w:rsidRPr="006869DD">
              <w:rPr>
                <w:rFonts w:ascii="Arial" w:hAnsi="Arial" w:cs="Arial"/>
                <w:sz w:val="22"/>
              </w:rPr>
              <w:t>Limit odpowiedzialności do wysokości sumy ubezpieczenia</w:t>
            </w:r>
          </w:p>
        </w:tc>
        <w:tc>
          <w:tcPr>
            <w:tcW w:w="1552" w:type="dxa"/>
            <w:vAlign w:val="center"/>
          </w:tcPr>
          <w:p w14:paraId="3AC7ED1A" w14:textId="5A13CEE9" w:rsidR="004E6A6F" w:rsidRPr="00913FC6" w:rsidRDefault="004E6A6F" w:rsidP="00913FC6">
            <w:pPr>
              <w:keepLines/>
              <w:jc w:val="center"/>
              <w:rPr>
                <w:rFonts w:ascii="Arial" w:hAnsi="Arial" w:cs="Arial"/>
                <w:b/>
                <w:bCs/>
                <w:sz w:val="22"/>
                <w:szCs w:val="22"/>
              </w:rPr>
            </w:pPr>
            <w:r w:rsidRPr="00913FC6">
              <w:rPr>
                <w:rFonts w:ascii="Arial" w:hAnsi="Arial" w:cs="Arial"/>
                <w:b/>
                <w:bCs/>
                <w:sz w:val="22"/>
                <w:szCs w:val="22"/>
              </w:rPr>
              <w:t>15</w:t>
            </w:r>
          </w:p>
        </w:tc>
      </w:tr>
      <w:tr w:rsidR="004E6A6F" w:rsidRPr="006869DD" w14:paraId="0DCE3618" w14:textId="77777777" w:rsidTr="007900AC">
        <w:trPr>
          <w:cantSplit/>
          <w:trHeight w:val="20"/>
          <w:tblHeader/>
          <w:jc w:val="center"/>
        </w:trPr>
        <w:tc>
          <w:tcPr>
            <w:tcW w:w="6378" w:type="dxa"/>
          </w:tcPr>
          <w:p w14:paraId="5467FC22" w14:textId="4A627873" w:rsidR="004E6A6F" w:rsidRPr="006869DD" w:rsidRDefault="004E6A6F" w:rsidP="007900AC">
            <w:pPr>
              <w:keepNext/>
              <w:keepLines/>
              <w:shd w:val="clear" w:color="auto" w:fill="FFFFFF"/>
              <w:tabs>
                <w:tab w:val="left" w:pos="720"/>
              </w:tabs>
              <w:ind w:left="22"/>
              <w:rPr>
                <w:rFonts w:ascii="Arial" w:hAnsi="Arial" w:cs="Arial"/>
                <w:b/>
                <w:color w:val="000000"/>
                <w:sz w:val="22"/>
              </w:rPr>
            </w:pPr>
            <w:r w:rsidRPr="006869DD">
              <w:rPr>
                <w:rFonts w:ascii="Arial" w:hAnsi="Arial" w:cs="Arial"/>
                <w:b/>
                <w:color w:val="000000"/>
                <w:sz w:val="22"/>
              </w:rPr>
              <w:t xml:space="preserve">Klauzula odpowiedzialności za zdalną kradzież </w:t>
            </w:r>
            <w:proofErr w:type="spellStart"/>
            <w:r w:rsidRPr="006869DD">
              <w:rPr>
                <w:rFonts w:ascii="Arial" w:hAnsi="Arial" w:cs="Arial"/>
                <w:b/>
                <w:color w:val="000000"/>
                <w:sz w:val="22"/>
              </w:rPr>
              <w:t>drona</w:t>
            </w:r>
            <w:proofErr w:type="spellEnd"/>
            <w:r w:rsidRPr="006869DD">
              <w:rPr>
                <w:rFonts w:ascii="Arial" w:hAnsi="Arial" w:cs="Arial"/>
                <w:b/>
                <w:color w:val="000000"/>
                <w:sz w:val="22"/>
              </w:rPr>
              <w:t xml:space="preserve"> </w:t>
            </w:r>
          </w:p>
          <w:p w14:paraId="429BD2E7" w14:textId="3EB3BB67"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zdalną kradzieży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przez którą rozumie się zdalne uprowadzenie, porwanie lub bezprawne zajęcie statku powietrznego.</w:t>
            </w:r>
          </w:p>
        </w:tc>
        <w:tc>
          <w:tcPr>
            <w:tcW w:w="1552" w:type="dxa"/>
            <w:vAlign w:val="center"/>
          </w:tcPr>
          <w:p w14:paraId="6EF6D174" w14:textId="13A569FA" w:rsidR="004E6A6F" w:rsidRPr="00913FC6" w:rsidRDefault="004E6A6F" w:rsidP="00913FC6">
            <w:pPr>
              <w:spacing w:line="22" w:lineRule="atLeast"/>
              <w:jc w:val="center"/>
              <w:rPr>
                <w:rFonts w:ascii="Arial" w:hAnsi="Arial" w:cs="Arial"/>
                <w:b/>
                <w:bCs/>
                <w:sz w:val="22"/>
                <w:szCs w:val="22"/>
              </w:rPr>
            </w:pPr>
            <w:r w:rsidRPr="00913FC6">
              <w:rPr>
                <w:rFonts w:ascii="Arial" w:hAnsi="Arial" w:cs="Arial"/>
                <w:b/>
                <w:bCs/>
                <w:sz w:val="22"/>
                <w:szCs w:val="22"/>
              </w:rPr>
              <w:t>1</w:t>
            </w:r>
            <w:r w:rsidR="007900AC">
              <w:rPr>
                <w:rFonts w:ascii="Arial" w:hAnsi="Arial" w:cs="Arial"/>
                <w:b/>
                <w:bCs/>
                <w:sz w:val="22"/>
                <w:szCs w:val="22"/>
              </w:rPr>
              <w:t>5</w:t>
            </w:r>
          </w:p>
        </w:tc>
      </w:tr>
    </w:tbl>
    <w:p w14:paraId="19F1AB38" w14:textId="06D33C8C" w:rsidR="00215DD4" w:rsidRPr="0099347E" w:rsidRDefault="00215DD4">
      <w:pPr>
        <w:pStyle w:val="Akapitzlist"/>
        <w:numPr>
          <w:ilvl w:val="0"/>
          <w:numId w:val="112"/>
        </w:numPr>
        <w:spacing w:before="360" w:line="276" w:lineRule="auto"/>
        <w:ind w:left="567" w:hanging="567"/>
        <w:rPr>
          <w:rFonts w:ascii="Arial" w:hAnsi="Arial" w:cs="Arial"/>
          <w:b/>
          <w:bCs/>
          <w:sz w:val="22"/>
        </w:rPr>
      </w:pPr>
      <w:r w:rsidRPr="0099347E">
        <w:rPr>
          <w:rFonts w:ascii="Arial" w:hAnsi="Arial" w:cs="Arial"/>
          <w:b/>
          <w:bCs/>
          <w:sz w:val="22"/>
        </w:rPr>
        <w:lastRenderedPageBreak/>
        <w:t xml:space="preserve">Ubezpieczenie odpowiedzialności cywilnej osób </w:t>
      </w:r>
      <w:r w:rsidR="00642896" w:rsidRPr="0099347E">
        <w:rPr>
          <w:rFonts w:ascii="Arial" w:hAnsi="Arial" w:cs="Arial"/>
          <w:b/>
          <w:bCs/>
          <w:sz w:val="22"/>
        </w:rPr>
        <w:t>pilotujących</w:t>
      </w:r>
      <w:r w:rsidRPr="0099347E">
        <w:rPr>
          <w:rFonts w:ascii="Arial" w:hAnsi="Arial" w:cs="Arial"/>
          <w:b/>
          <w:bCs/>
          <w:sz w:val="22"/>
        </w:rPr>
        <w:t xml:space="preserve"> </w:t>
      </w:r>
      <w:r w:rsidR="00BB512A" w:rsidRPr="0099347E">
        <w:rPr>
          <w:rFonts w:ascii="Arial" w:hAnsi="Arial" w:cs="Arial"/>
          <w:b/>
          <w:bCs/>
          <w:sz w:val="22"/>
        </w:rPr>
        <w:t xml:space="preserve">bezzałogowe </w:t>
      </w:r>
      <w:r w:rsidRPr="0099347E">
        <w:rPr>
          <w:rFonts w:ascii="Arial" w:hAnsi="Arial" w:cs="Arial"/>
          <w:b/>
          <w:bCs/>
          <w:sz w:val="22"/>
        </w:rPr>
        <w:t>statki powietrzne</w:t>
      </w:r>
    </w:p>
    <w:p w14:paraId="74C78ABB" w14:textId="77777777" w:rsidR="00215DD4" w:rsidRPr="006869DD" w:rsidRDefault="00215DD4">
      <w:pPr>
        <w:pStyle w:val="Akapitzlist"/>
        <w:numPr>
          <w:ilvl w:val="0"/>
          <w:numId w:val="113"/>
        </w:numPr>
        <w:ind w:left="1134" w:hanging="567"/>
        <w:rPr>
          <w:rFonts w:ascii="Arial" w:hAnsi="Arial" w:cs="Arial"/>
          <w:b/>
          <w:bCs/>
          <w:sz w:val="22"/>
        </w:rPr>
      </w:pPr>
      <w:r w:rsidRPr="006869DD">
        <w:rPr>
          <w:rFonts w:ascii="Arial" w:hAnsi="Arial" w:cs="Arial"/>
          <w:b/>
          <w:bCs/>
          <w:sz w:val="22"/>
        </w:rPr>
        <w:t>Przedmiot i zakres ubezpieczenia.</w:t>
      </w:r>
    </w:p>
    <w:p w14:paraId="26221D0C" w14:textId="1D84BEEA" w:rsidR="00215DD4" w:rsidRPr="00D30BA4" w:rsidRDefault="00215DD4" w:rsidP="0099347E">
      <w:pPr>
        <w:spacing w:line="276" w:lineRule="auto"/>
        <w:ind w:left="1134"/>
        <w:rPr>
          <w:rFonts w:ascii="Arial" w:hAnsi="Arial" w:cs="Arial"/>
          <w:sz w:val="22"/>
        </w:rPr>
      </w:pPr>
      <w:r w:rsidRPr="006869DD">
        <w:rPr>
          <w:rFonts w:ascii="Arial" w:hAnsi="Arial" w:cs="Arial"/>
          <w:sz w:val="22"/>
        </w:rPr>
        <w:t xml:space="preserve">Przedmiotem ubezpieczenia jest ustawowa odpowiedzialność cywilna Zamawiającego (Ubezpieczonego) za szkody wyrządzone w związku z eksploatacją statków powietrznych o maksymalnej masie startowej nie większej niż 25 kg, zgodnie z Rozporządzeniem 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w:t>
      </w:r>
      <w:r w:rsidRPr="00D30BA4">
        <w:rPr>
          <w:rFonts w:ascii="Arial" w:hAnsi="Arial" w:cs="Arial"/>
          <w:sz w:val="22"/>
        </w:rPr>
        <w:t>(</w:t>
      </w:r>
      <w:r w:rsidR="0099347E" w:rsidRPr="00D30BA4">
        <w:rPr>
          <w:rFonts w:ascii="Arial" w:hAnsi="Arial" w:cs="Arial"/>
          <w:sz w:val="22"/>
        </w:rPr>
        <w:t xml:space="preserve">t. j. </w:t>
      </w:r>
      <w:r w:rsidRPr="00D30BA4">
        <w:rPr>
          <w:rFonts w:ascii="Arial" w:hAnsi="Arial" w:cs="Arial"/>
          <w:sz w:val="22"/>
        </w:rPr>
        <w:t xml:space="preserve">Dz. U. z </w:t>
      </w:r>
      <w:r w:rsidR="0099347E" w:rsidRPr="00D30BA4">
        <w:rPr>
          <w:rFonts w:ascii="Arial" w:hAnsi="Arial" w:cs="Arial"/>
          <w:sz w:val="22"/>
        </w:rPr>
        <w:t xml:space="preserve">2022 </w:t>
      </w:r>
      <w:r w:rsidRPr="00D30BA4">
        <w:rPr>
          <w:rFonts w:ascii="Arial" w:hAnsi="Arial" w:cs="Arial"/>
          <w:sz w:val="22"/>
        </w:rPr>
        <w:t>r.</w:t>
      </w:r>
      <w:r w:rsidR="0099347E" w:rsidRPr="00D30BA4">
        <w:rPr>
          <w:rFonts w:ascii="Arial" w:hAnsi="Arial" w:cs="Arial"/>
          <w:sz w:val="22"/>
        </w:rPr>
        <w:t xml:space="preserve"> poz. 1235</w:t>
      </w:r>
      <w:r w:rsidRPr="00D30BA4">
        <w:rPr>
          <w:rFonts w:ascii="Arial" w:hAnsi="Arial" w:cs="Arial"/>
          <w:sz w:val="22"/>
        </w:rPr>
        <w:t>).</w:t>
      </w:r>
    </w:p>
    <w:p w14:paraId="05C12B9B" w14:textId="3984A0BA" w:rsidR="00215DD4" w:rsidRPr="00593E92" w:rsidRDefault="00C73C3D">
      <w:pPr>
        <w:pStyle w:val="Akapitzlist"/>
        <w:numPr>
          <w:ilvl w:val="0"/>
          <w:numId w:val="114"/>
        </w:numPr>
        <w:spacing w:line="276" w:lineRule="auto"/>
        <w:ind w:left="1134" w:hanging="567"/>
        <w:rPr>
          <w:rFonts w:ascii="Arial" w:hAnsi="Arial" w:cs="Arial"/>
          <w:b/>
          <w:bCs/>
          <w:sz w:val="22"/>
        </w:rPr>
      </w:pPr>
      <w:r w:rsidRPr="00593E92">
        <w:rPr>
          <w:rFonts w:ascii="Arial" w:hAnsi="Arial" w:cs="Arial"/>
          <w:b/>
          <w:bCs/>
          <w:sz w:val="22"/>
        </w:rPr>
        <w:t>U</w:t>
      </w:r>
      <w:r w:rsidR="0099347E" w:rsidRPr="00593E92">
        <w:rPr>
          <w:rFonts w:ascii="Arial" w:hAnsi="Arial" w:cs="Arial"/>
          <w:b/>
          <w:bCs/>
          <w:sz w:val="22"/>
        </w:rPr>
        <w:t>żytkownicy</w:t>
      </w:r>
    </w:p>
    <w:p w14:paraId="0C8CF5DE" w14:textId="0E38E7FD" w:rsidR="00215DD4" w:rsidRPr="00593E92" w:rsidRDefault="00593E92" w:rsidP="00593E92">
      <w:pPr>
        <w:spacing w:line="276" w:lineRule="auto"/>
        <w:ind w:left="1134"/>
        <w:rPr>
          <w:rFonts w:ascii="Arial" w:hAnsi="Arial" w:cs="Arial"/>
          <w:sz w:val="22"/>
        </w:rPr>
      </w:pPr>
      <w:r w:rsidRPr="00593E92">
        <w:rPr>
          <w:rFonts w:ascii="Arial" w:hAnsi="Arial" w:cs="Arial"/>
          <w:sz w:val="22"/>
        </w:rPr>
        <w:t>Informacje zawiera Załącznik nr 1.6. do SWZ.</w:t>
      </w:r>
    </w:p>
    <w:p w14:paraId="045BA6B5" w14:textId="77777777" w:rsidR="00215DD4" w:rsidRPr="006869DD" w:rsidRDefault="00215DD4">
      <w:pPr>
        <w:pStyle w:val="Akapitzlist"/>
        <w:numPr>
          <w:ilvl w:val="0"/>
          <w:numId w:val="102"/>
        </w:numPr>
        <w:spacing w:line="276" w:lineRule="auto"/>
        <w:ind w:left="1134" w:hanging="567"/>
        <w:rPr>
          <w:rFonts w:ascii="Arial" w:hAnsi="Arial" w:cs="Arial"/>
          <w:b/>
          <w:bCs/>
          <w:sz w:val="22"/>
        </w:rPr>
      </w:pPr>
      <w:r w:rsidRPr="006869DD">
        <w:rPr>
          <w:rFonts w:ascii="Arial" w:hAnsi="Arial" w:cs="Arial"/>
          <w:b/>
          <w:bCs/>
          <w:sz w:val="22"/>
        </w:rPr>
        <w:t xml:space="preserve">Suma gwarancyjna </w:t>
      </w:r>
    </w:p>
    <w:p w14:paraId="4B172922" w14:textId="1FCEECDE" w:rsidR="00215DD4" w:rsidRPr="00C73C3D" w:rsidRDefault="00C73C3D" w:rsidP="00C73C3D">
      <w:pPr>
        <w:spacing w:line="276" w:lineRule="auto"/>
        <w:ind w:left="1134"/>
        <w:rPr>
          <w:rFonts w:ascii="Arial" w:hAnsi="Arial" w:cs="Arial"/>
          <w:sz w:val="22"/>
        </w:rPr>
      </w:pPr>
      <w:r>
        <w:rPr>
          <w:rFonts w:ascii="Arial" w:hAnsi="Arial" w:cs="Arial"/>
          <w:sz w:val="22"/>
        </w:rPr>
        <w:t xml:space="preserve">3 000 </w:t>
      </w:r>
      <w:r w:rsidR="00215DD4" w:rsidRPr="00C73C3D">
        <w:rPr>
          <w:rFonts w:ascii="Arial" w:hAnsi="Arial" w:cs="Arial"/>
          <w:sz w:val="22"/>
        </w:rPr>
        <w:t xml:space="preserve">SDR na jedno i wszystkie zdarzenia w okresie </w:t>
      </w:r>
      <w:r w:rsidR="00892773">
        <w:rPr>
          <w:rFonts w:ascii="Arial" w:hAnsi="Arial" w:cs="Arial"/>
          <w:sz w:val="22"/>
        </w:rPr>
        <w:t xml:space="preserve">trwania </w:t>
      </w:r>
      <w:r w:rsidR="00215DD4" w:rsidRPr="00C73C3D">
        <w:rPr>
          <w:rFonts w:ascii="Arial" w:hAnsi="Arial" w:cs="Arial"/>
          <w:sz w:val="22"/>
        </w:rPr>
        <w:t>ubezpieczenia</w:t>
      </w:r>
      <w:r w:rsidR="00892773">
        <w:rPr>
          <w:rFonts w:ascii="Arial" w:hAnsi="Arial" w:cs="Arial"/>
          <w:sz w:val="22"/>
        </w:rPr>
        <w:t>.</w:t>
      </w:r>
    </w:p>
    <w:p w14:paraId="23299736" w14:textId="2B0F1AD4" w:rsidR="00215DD4" w:rsidRPr="0099347E" w:rsidRDefault="00215DD4">
      <w:pPr>
        <w:pStyle w:val="Akapitzlist"/>
        <w:numPr>
          <w:ilvl w:val="0"/>
          <w:numId w:val="102"/>
        </w:numPr>
        <w:spacing w:line="276" w:lineRule="auto"/>
        <w:ind w:left="1134" w:hanging="567"/>
        <w:rPr>
          <w:rFonts w:ascii="Arial" w:hAnsi="Arial" w:cs="Arial"/>
          <w:b/>
          <w:bCs/>
          <w:sz w:val="22"/>
        </w:rPr>
      </w:pPr>
      <w:r w:rsidRPr="0099347E">
        <w:rPr>
          <w:rFonts w:ascii="Arial" w:hAnsi="Arial" w:cs="Arial"/>
          <w:b/>
          <w:bCs/>
          <w:sz w:val="22"/>
        </w:rPr>
        <w:t>Franszyza redukcyjna:</w:t>
      </w:r>
    </w:p>
    <w:p w14:paraId="0D9AB95A" w14:textId="225C1841" w:rsidR="00215DD4" w:rsidRPr="0099347E" w:rsidRDefault="00215DD4" w:rsidP="00C73C3D">
      <w:pPr>
        <w:pStyle w:val="Akapitzlist"/>
        <w:spacing w:line="276" w:lineRule="auto"/>
        <w:ind w:left="1134"/>
        <w:rPr>
          <w:rFonts w:ascii="Arial" w:hAnsi="Arial" w:cs="Arial"/>
          <w:sz w:val="22"/>
        </w:rPr>
      </w:pPr>
      <w:r w:rsidRPr="0099347E">
        <w:rPr>
          <w:rFonts w:ascii="Arial" w:hAnsi="Arial" w:cs="Arial"/>
          <w:sz w:val="22"/>
        </w:rPr>
        <w:t>Franszyza redukcyjn</w:t>
      </w:r>
      <w:r w:rsidR="00C73C3D">
        <w:rPr>
          <w:rFonts w:ascii="Arial" w:hAnsi="Arial" w:cs="Arial"/>
          <w:sz w:val="22"/>
        </w:rPr>
        <w:t xml:space="preserve">a </w:t>
      </w:r>
      <w:r w:rsidRPr="0099347E">
        <w:rPr>
          <w:rFonts w:ascii="Arial" w:hAnsi="Arial" w:cs="Arial"/>
          <w:sz w:val="22"/>
        </w:rPr>
        <w:t>zniesiona</w:t>
      </w:r>
      <w:r w:rsidR="002E6450">
        <w:rPr>
          <w:rFonts w:ascii="Arial" w:hAnsi="Arial" w:cs="Arial"/>
          <w:sz w:val="22"/>
        </w:rPr>
        <w:t>.</w:t>
      </w:r>
    </w:p>
    <w:p w14:paraId="4978FB9E" w14:textId="77777777" w:rsidR="00215DD4" w:rsidRPr="006869DD" w:rsidRDefault="00215DD4">
      <w:pPr>
        <w:pStyle w:val="Akapitzlist"/>
        <w:numPr>
          <w:ilvl w:val="0"/>
          <w:numId w:val="102"/>
        </w:numPr>
        <w:spacing w:line="276" w:lineRule="auto"/>
        <w:ind w:left="1134" w:hanging="567"/>
        <w:rPr>
          <w:rFonts w:ascii="Arial" w:hAnsi="Arial" w:cs="Arial"/>
          <w:b/>
          <w:color w:val="000000" w:themeColor="text1"/>
          <w:sz w:val="22"/>
        </w:rPr>
      </w:pPr>
      <w:r w:rsidRPr="006869DD">
        <w:rPr>
          <w:rFonts w:ascii="Arial" w:hAnsi="Arial" w:cs="Arial"/>
          <w:b/>
          <w:color w:val="000000" w:themeColor="text1"/>
          <w:sz w:val="22"/>
        </w:rPr>
        <w:t>Klauzula obligatoryjna</w:t>
      </w:r>
    </w:p>
    <w:p w14:paraId="4159BE2E" w14:textId="7FA27F40" w:rsidR="00215DD4" w:rsidRPr="006869DD" w:rsidRDefault="00215DD4" w:rsidP="00C73C3D">
      <w:pPr>
        <w:pStyle w:val="Akapitzlist"/>
        <w:spacing w:line="276" w:lineRule="auto"/>
        <w:ind w:left="1134"/>
        <w:rPr>
          <w:rFonts w:ascii="Arial" w:hAnsi="Arial" w:cs="Arial"/>
          <w:b/>
          <w:color w:val="000000" w:themeColor="text1"/>
          <w:sz w:val="22"/>
        </w:rPr>
      </w:pPr>
      <w:r w:rsidRPr="006869DD">
        <w:rPr>
          <w:rFonts w:ascii="Arial" w:hAnsi="Arial" w:cs="Arial"/>
          <w:b/>
          <w:color w:val="000000" w:themeColor="text1"/>
          <w:sz w:val="22"/>
        </w:rPr>
        <w:t>Klauzula daty składki</w:t>
      </w:r>
    </w:p>
    <w:p w14:paraId="1EACA48E" w14:textId="29708C66" w:rsidR="001265B4" w:rsidRPr="00130285" w:rsidRDefault="00215DD4" w:rsidP="00130285">
      <w:pPr>
        <w:spacing w:line="276" w:lineRule="auto"/>
        <w:ind w:left="1134"/>
        <w:rPr>
          <w:rFonts w:ascii="Arial" w:hAnsi="Arial" w:cs="Arial"/>
          <w:bCs/>
          <w:color w:val="000000" w:themeColor="text1"/>
          <w:sz w:val="22"/>
        </w:rPr>
      </w:pPr>
      <w:r w:rsidRPr="006869DD">
        <w:rPr>
          <w:rFonts w:ascii="Arial" w:hAnsi="Arial" w:cs="Arial"/>
          <w:bCs/>
          <w:color w:val="000000" w:themeColor="text1"/>
          <w:sz w:val="22"/>
        </w:rPr>
        <w:t xml:space="preserve">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w:t>
      </w:r>
      <w:r w:rsidRPr="00820CA0">
        <w:rPr>
          <w:rFonts w:ascii="Arial" w:hAnsi="Arial" w:cs="Arial"/>
          <w:b/>
          <w:color w:val="000000" w:themeColor="text1"/>
          <w:sz w:val="22"/>
        </w:rPr>
        <w:t>7 dni</w:t>
      </w:r>
      <w:r w:rsidRPr="006869DD">
        <w:rPr>
          <w:rFonts w:ascii="Arial" w:hAnsi="Arial" w:cs="Arial"/>
          <w:bCs/>
          <w:color w:val="000000" w:themeColor="text1"/>
          <w:sz w:val="22"/>
        </w:rPr>
        <w:t xml:space="preserve"> od daty doręczenia (nieopłacenie składki lub jej pierwszej raty nie powoduje automatycznego wygaśnięcia ochrony ubezpieczeniowej).</w:t>
      </w:r>
    </w:p>
    <w:sectPr w:rsidR="001265B4" w:rsidRPr="00130285" w:rsidSect="006B62F3">
      <w:footerReference w:type="default" r:id="rId8"/>
      <w:footerReference w:type="first" r:id="rId9"/>
      <w:type w:val="continuous"/>
      <w:pgSz w:w="11906" w:h="16838"/>
      <w:pgMar w:top="851" w:right="1418" w:bottom="1418" w:left="1701" w:header="0"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A94F" w14:textId="77777777" w:rsidR="0065366F" w:rsidRDefault="0065366F" w:rsidP="00EF7953">
      <w:r>
        <w:separator/>
      </w:r>
    </w:p>
  </w:endnote>
  <w:endnote w:type="continuationSeparator" w:id="0">
    <w:p w14:paraId="3B506F8C" w14:textId="77777777" w:rsidR="0065366F" w:rsidRDefault="0065366F"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00"/>
    <w:family w:val="swiss"/>
    <w:pitch w:val="variable"/>
    <w:sig w:usb0="E00002FF" w:usb1="5000205B" w:usb2="00000000" w:usb3="00000000" w:csb0="0000009F" w:csb1="00000000"/>
  </w:font>
  <w:font w:name="Ubuntu Medium">
    <w:altName w:val="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951B" w14:textId="1CC30594" w:rsidR="001539C3" w:rsidRPr="00D15296" w:rsidRDefault="00EB21B2" w:rsidP="00D15296">
    <w:pPr>
      <w:pStyle w:val="Stopka"/>
    </w:pPr>
    <w:r>
      <w:rPr>
        <w:noProof/>
      </w:rPr>
      <mc:AlternateContent>
        <mc:Choice Requires="wps">
          <w:drawing>
            <wp:anchor distT="45720" distB="45720" distL="114300" distR="114300" simplePos="0" relativeHeight="251674624" behindDoc="0" locked="0" layoutInCell="1" allowOverlap="1" wp14:anchorId="19C1152D" wp14:editId="57E2C9B8">
              <wp:simplePos x="0" y="0"/>
              <wp:positionH relativeFrom="margin">
                <wp:posOffset>3347720</wp:posOffset>
              </wp:positionH>
              <wp:positionV relativeFrom="paragraph">
                <wp:posOffset>170609</wp:posOffset>
              </wp:positionV>
              <wp:extent cx="236093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1152D" id="_x0000_t202" coordsize="21600,21600" o:spt="202" path="m,l,21600r21600,l21600,xe">
              <v:stroke joinstyle="miter"/>
              <v:path gradientshapeok="t" o:connecttype="rect"/>
            </v:shapetype>
            <v:shape id="Pole tekstowe 2" o:spid="_x0000_s1026" type="#_x0000_t202" style="position:absolute;margin-left:263.6pt;margin-top:13.45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" filled="f" stroked="f">
              <v:textbox style="mso-fit-shape-to-text:t">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v:textbox>
              <w10:wrap anchorx="margin"/>
            </v:shape>
          </w:pict>
        </mc:Fallback>
      </mc:AlternateContent>
    </w:r>
    <w:r>
      <w:rPr>
        <w:noProof/>
        <w:lang w:eastAsia="pl-PL"/>
      </w:rPr>
      <w:drawing>
        <wp:anchor distT="0" distB="0" distL="114300" distR="114300" simplePos="0" relativeHeight="251676672" behindDoc="0" locked="0" layoutInCell="1" allowOverlap="1" wp14:anchorId="159056A9" wp14:editId="5C158620">
          <wp:simplePos x="0" y="0"/>
          <wp:positionH relativeFrom="margin">
            <wp:posOffset>4494262</wp:posOffset>
          </wp:positionH>
          <wp:positionV relativeFrom="paragraph">
            <wp:posOffset>-29210</wp:posOffset>
          </wp:positionV>
          <wp:extent cx="896302" cy="41197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92357264"/>
        <w:docPartObj>
          <w:docPartGallery w:val="Page Numbers (Bottom of Page)"/>
          <w:docPartUnique/>
        </w:docPartObj>
      </w:sdtPr>
      <w:sdtEndPr>
        <w:rPr>
          <w:color w:val="FF0000"/>
        </w:rPr>
      </w:sdtEndPr>
      <w:sdtContent>
        <w:r w:rsidR="001539C3" w:rsidRPr="00864098">
          <w:rPr>
            <w:color w:val="FF585D"/>
            <w:spacing w:val="32"/>
            <w:sz w:val="16"/>
            <w:szCs w:val="16"/>
          </w:rPr>
          <w:t>SPRAWDZONE BEZPIECZEŃSTWO |</w:t>
        </w:r>
        <w:r w:rsidR="001539C3">
          <w:rPr>
            <w:sz w:val="16"/>
            <w:szCs w:val="16"/>
          </w:rPr>
          <w:t xml:space="preserve"> </w:t>
        </w:r>
        <w:r w:rsidR="001539C3" w:rsidRPr="00E50989">
          <w:rPr>
            <w:rFonts w:ascii="Ubuntu Medium" w:hAnsi="Ubuntu Medium"/>
            <w:color w:val="043E71"/>
          </w:rPr>
          <w:t>www.stbu.pl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42E" w14:textId="2F913D8A" w:rsidR="001539C3" w:rsidRPr="003F3C8A" w:rsidRDefault="001539C3" w:rsidP="003F3C8A">
    <w:pPr>
      <w:pStyle w:val="Stopka"/>
    </w:pPr>
    <w:r w:rsidRPr="00864098">
      <w:rPr>
        <w:color w:val="FF585D"/>
        <w:spacing w:val="32"/>
        <w:sz w:val="16"/>
        <w:szCs w:val="16"/>
      </w:rPr>
      <w:t>SPRAWDZONE BEZPIECZEŃSTWO |</w:t>
    </w:r>
    <w:r>
      <w:rPr>
        <w:sz w:val="16"/>
        <w:szCs w:val="16"/>
      </w:rPr>
      <w:t xml:space="preserve"> </w:t>
    </w:r>
    <w:r w:rsidRPr="00E50989">
      <w:t xml:space="preserve"> </w:t>
    </w:r>
    <w:r w:rsidRPr="00E50989">
      <w:rPr>
        <w:rFonts w:ascii="Ubuntu Medium" w:hAnsi="Ubuntu Medium"/>
        <w:color w:val="043E71"/>
      </w:rPr>
      <w:t>www.stbu.pl</w:t>
    </w:r>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27F5" w14:textId="77777777" w:rsidR="0065366F" w:rsidRDefault="0065366F" w:rsidP="00EF7953">
      <w:r>
        <w:separator/>
      </w:r>
    </w:p>
  </w:footnote>
  <w:footnote w:type="continuationSeparator" w:id="0">
    <w:p w14:paraId="58E8DEF0" w14:textId="77777777" w:rsidR="0065366F" w:rsidRDefault="0065366F" w:rsidP="00EF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0D08302C"/>
    <w:lvl w:ilvl="0" w:tplc="23D60D9E">
      <w:start w:val="4"/>
      <w:numFmt w:val="decimal"/>
      <w:lvlText w:val="%1)"/>
      <w:lvlJc w:val="left"/>
      <w:pPr>
        <w:ind w:left="1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0F8062F2"/>
    <w:multiLevelType w:val="hybridMultilevel"/>
    <w:tmpl w:val="0DACCA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7"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12DA585E"/>
    <w:multiLevelType w:val="hybridMultilevel"/>
    <w:tmpl w:val="CCBE52A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CF048B"/>
    <w:multiLevelType w:val="hybridMultilevel"/>
    <w:tmpl w:val="4CB2C380"/>
    <w:lvl w:ilvl="0" w:tplc="0415001B">
      <w:start w:val="1"/>
      <w:numFmt w:val="lowerRoman"/>
      <w:lvlText w:val="%1."/>
      <w:lvlJc w:val="righ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19620039"/>
    <w:multiLevelType w:val="hybridMultilevel"/>
    <w:tmpl w:val="7EF4F4D2"/>
    <w:lvl w:ilvl="0" w:tplc="6FB627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A722D"/>
    <w:multiLevelType w:val="hybridMultilevel"/>
    <w:tmpl w:val="8758BEA6"/>
    <w:lvl w:ilvl="0" w:tplc="04150019">
      <w:start w:val="1"/>
      <w:numFmt w:val="lowerLetter"/>
      <w:lvlText w:val="%1."/>
      <w:lvlJc w:val="left"/>
      <w:pPr>
        <w:ind w:left="2138" w:hanging="360"/>
      </w:p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F733FA"/>
    <w:multiLevelType w:val="hybridMultilevel"/>
    <w:tmpl w:val="07DAAC7E"/>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0518A49A">
      <w:start w:val="1"/>
      <w:numFmt w:val="lowerLetter"/>
      <w:lvlText w:val="%4)"/>
      <w:lvlJc w:val="left"/>
      <w:pPr>
        <w:ind w:left="720" w:hanging="360"/>
      </w:pPr>
      <w:rPr>
        <w:b w:val="0"/>
        <w:bCs/>
        <w:strike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8"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B4DFB"/>
    <w:multiLevelType w:val="hybridMultilevel"/>
    <w:tmpl w:val="98C409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2"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446CE9"/>
    <w:multiLevelType w:val="multilevel"/>
    <w:tmpl w:val="685E37C0"/>
    <w:lvl w:ilvl="0">
      <w:start w:val="3"/>
      <w:numFmt w:val="decimal"/>
      <w:lvlText w:val="%1."/>
      <w:lvlJc w:val="left"/>
      <w:pPr>
        <w:ind w:left="786" w:hanging="360"/>
      </w:pPr>
      <w:rPr>
        <w:rFonts w:hint="default"/>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3F8925E2"/>
    <w:multiLevelType w:val="hybridMultilevel"/>
    <w:tmpl w:val="52DC43F8"/>
    <w:lvl w:ilvl="0" w:tplc="4DF2A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7"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0"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3"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4"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85"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9"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5"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BB0419"/>
    <w:multiLevelType w:val="hybridMultilevel"/>
    <w:tmpl w:val="4C5E3DF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8" w15:restartNumberingAfterBreak="0">
    <w:nsid w:val="5BB27E3A"/>
    <w:multiLevelType w:val="hybridMultilevel"/>
    <w:tmpl w:val="37B0C13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9"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4"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4"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9"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0" w15:restartNumberingAfterBreak="0">
    <w:nsid w:val="74B171B5"/>
    <w:multiLevelType w:val="hybridMultilevel"/>
    <w:tmpl w:val="AF1E8252"/>
    <w:lvl w:ilvl="0" w:tplc="2270815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AE386B"/>
    <w:multiLevelType w:val="hybridMultilevel"/>
    <w:tmpl w:val="7F3C7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526305">
    <w:abstractNumId w:val="53"/>
  </w:num>
  <w:num w:numId="2" w16cid:durableId="252131699">
    <w:abstractNumId w:val="35"/>
  </w:num>
  <w:num w:numId="3" w16cid:durableId="1446652772">
    <w:abstractNumId w:val="65"/>
  </w:num>
  <w:num w:numId="4" w16cid:durableId="1771119828">
    <w:abstractNumId w:val="17"/>
  </w:num>
  <w:num w:numId="5" w16cid:durableId="1004087750">
    <w:abstractNumId w:val="126"/>
  </w:num>
  <w:num w:numId="6" w16cid:durableId="1127965683">
    <w:abstractNumId w:val="73"/>
  </w:num>
  <w:num w:numId="7" w16cid:durableId="773742209">
    <w:abstractNumId w:val="78"/>
  </w:num>
  <w:num w:numId="8" w16cid:durableId="1121651049">
    <w:abstractNumId w:val="103"/>
  </w:num>
  <w:num w:numId="9" w16cid:durableId="291980298">
    <w:abstractNumId w:val="14"/>
  </w:num>
  <w:num w:numId="10" w16cid:durableId="1825586269">
    <w:abstractNumId w:val="1"/>
  </w:num>
  <w:num w:numId="11" w16cid:durableId="59446251">
    <w:abstractNumId w:val="85"/>
  </w:num>
  <w:num w:numId="12" w16cid:durableId="824861749">
    <w:abstractNumId w:val="110"/>
  </w:num>
  <w:num w:numId="13" w16cid:durableId="1721124046">
    <w:abstractNumId w:val="12"/>
  </w:num>
  <w:num w:numId="14" w16cid:durableId="314840357">
    <w:abstractNumId w:val="109"/>
  </w:num>
  <w:num w:numId="15" w16cid:durableId="1395544427">
    <w:abstractNumId w:val="62"/>
  </w:num>
  <w:num w:numId="16" w16cid:durableId="687218460">
    <w:abstractNumId w:val="84"/>
  </w:num>
  <w:num w:numId="17" w16cid:durableId="1529875918">
    <w:abstractNumId w:val="81"/>
  </w:num>
  <w:num w:numId="18" w16cid:durableId="2126461699">
    <w:abstractNumId w:val="44"/>
  </w:num>
  <w:num w:numId="19" w16cid:durableId="1685475453">
    <w:abstractNumId w:val="37"/>
  </w:num>
  <w:num w:numId="20" w16cid:durableId="299579172">
    <w:abstractNumId w:val="56"/>
  </w:num>
  <w:num w:numId="21" w16cid:durableId="765685554">
    <w:abstractNumId w:val="20"/>
  </w:num>
  <w:num w:numId="22" w16cid:durableId="593169146">
    <w:abstractNumId w:val="93"/>
  </w:num>
  <w:num w:numId="23" w16cid:durableId="576482810">
    <w:abstractNumId w:val="90"/>
  </w:num>
  <w:num w:numId="24" w16cid:durableId="1071150959">
    <w:abstractNumId w:val="79"/>
  </w:num>
  <w:num w:numId="25" w16cid:durableId="389227958">
    <w:abstractNumId w:val="76"/>
  </w:num>
  <w:num w:numId="26" w16cid:durableId="400562359">
    <w:abstractNumId w:val="108"/>
  </w:num>
  <w:num w:numId="27" w16cid:durableId="272329675">
    <w:abstractNumId w:val="57"/>
  </w:num>
  <w:num w:numId="28" w16cid:durableId="386035200">
    <w:abstractNumId w:val="59"/>
  </w:num>
  <w:num w:numId="29" w16cid:durableId="1263689779">
    <w:abstractNumId w:val="94"/>
  </w:num>
  <w:num w:numId="30" w16cid:durableId="1202013289">
    <w:abstractNumId w:val="129"/>
  </w:num>
  <w:num w:numId="31" w16cid:durableId="1238512289">
    <w:abstractNumId w:val="26"/>
  </w:num>
  <w:num w:numId="32" w16cid:durableId="2127961157">
    <w:abstractNumId w:val="77"/>
  </w:num>
  <w:num w:numId="33" w16cid:durableId="2060662867">
    <w:abstractNumId w:val="120"/>
  </w:num>
  <w:num w:numId="34" w16cid:durableId="1544947726">
    <w:abstractNumId w:val="114"/>
  </w:num>
  <w:num w:numId="35" w16cid:durableId="1293055905">
    <w:abstractNumId w:val="5"/>
  </w:num>
  <w:num w:numId="36" w16cid:durableId="1168209986">
    <w:abstractNumId w:val="113"/>
  </w:num>
  <w:num w:numId="37" w16cid:durableId="1639728258">
    <w:abstractNumId w:val="69"/>
  </w:num>
  <w:num w:numId="38" w16cid:durableId="1597522166">
    <w:abstractNumId w:val="118"/>
  </w:num>
  <w:num w:numId="39" w16cid:durableId="1502237480">
    <w:abstractNumId w:val="101"/>
  </w:num>
  <w:num w:numId="40" w16cid:durableId="1253931344">
    <w:abstractNumId w:val="63"/>
  </w:num>
  <w:num w:numId="41" w16cid:durableId="1686132332">
    <w:abstractNumId w:val="89"/>
  </w:num>
  <w:num w:numId="42" w16cid:durableId="97993369">
    <w:abstractNumId w:val="55"/>
  </w:num>
  <w:num w:numId="43" w16cid:durableId="1096634781">
    <w:abstractNumId w:val="74"/>
  </w:num>
  <w:num w:numId="44" w16cid:durableId="253055645">
    <w:abstractNumId w:val="30"/>
  </w:num>
  <w:num w:numId="45" w16cid:durableId="1216508872">
    <w:abstractNumId w:val="15"/>
  </w:num>
  <w:num w:numId="46" w16cid:durableId="1581018008">
    <w:abstractNumId w:val="117"/>
  </w:num>
  <w:num w:numId="47" w16cid:durableId="250357137">
    <w:abstractNumId w:val="107"/>
  </w:num>
  <w:num w:numId="48" w16cid:durableId="303432891">
    <w:abstractNumId w:val="45"/>
  </w:num>
  <w:num w:numId="49" w16cid:durableId="1095787535">
    <w:abstractNumId w:val="87"/>
  </w:num>
  <w:num w:numId="50" w16cid:durableId="999698011">
    <w:abstractNumId w:val="11"/>
  </w:num>
  <w:num w:numId="51" w16cid:durableId="1918590231">
    <w:abstractNumId w:val="19"/>
  </w:num>
  <w:num w:numId="52" w16cid:durableId="1614752113">
    <w:abstractNumId w:val="10"/>
  </w:num>
  <w:num w:numId="53" w16cid:durableId="2044592443">
    <w:abstractNumId w:val="112"/>
  </w:num>
  <w:num w:numId="54" w16cid:durableId="949312942">
    <w:abstractNumId w:val="58"/>
  </w:num>
  <w:num w:numId="55" w16cid:durableId="52700624">
    <w:abstractNumId w:val="72"/>
  </w:num>
  <w:num w:numId="56" w16cid:durableId="1014965124">
    <w:abstractNumId w:val="48"/>
  </w:num>
  <w:num w:numId="57" w16cid:durableId="1778862656">
    <w:abstractNumId w:val="71"/>
  </w:num>
  <w:num w:numId="58" w16cid:durableId="1826775087">
    <w:abstractNumId w:val="75"/>
  </w:num>
  <w:num w:numId="59" w16cid:durableId="246035670">
    <w:abstractNumId w:val="51"/>
  </w:num>
  <w:num w:numId="60" w16cid:durableId="736167621">
    <w:abstractNumId w:val="91"/>
  </w:num>
  <w:num w:numId="61" w16cid:durableId="337464644">
    <w:abstractNumId w:val="115"/>
  </w:num>
  <w:num w:numId="62" w16cid:durableId="175533981">
    <w:abstractNumId w:val="49"/>
  </w:num>
  <w:num w:numId="63" w16cid:durableId="673264489">
    <w:abstractNumId w:val="122"/>
  </w:num>
  <w:num w:numId="64" w16cid:durableId="2146584942">
    <w:abstractNumId w:val="111"/>
  </w:num>
  <w:num w:numId="65" w16cid:durableId="1114521660">
    <w:abstractNumId w:val="8"/>
  </w:num>
  <w:num w:numId="66" w16cid:durableId="1427771042">
    <w:abstractNumId w:val="95"/>
  </w:num>
  <w:num w:numId="67" w16cid:durableId="1738899267">
    <w:abstractNumId w:val="125"/>
  </w:num>
  <w:num w:numId="68" w16cid:durableId="1549533223">
    <w:abstractNumId w:val="13"/>
  </w:num>
  <w:num w:numId="69" w16cid:durableId="988554046">
    <w:abstractNumId w:val="47"/>
  </w:num>
  <w:num w:numId="70" w16cid:durableId="883635302">
    <w:abstractNumId w:val="123"/>
  </w:num>
  <w:num w:numId="71" w16cid:durableId="1243181053">
    <w:abstractNumId w:val="9"/>
  </w:num>
  <w:num w:numId="72" w16cid:durableId="926884930">
    <w:abstractNumId w:val="25"/>
  </w:num>
  <w:num w:numId="73" w16cid:durableId="752118329">
    <w:abstractNumId w:val="83"/>
  </w:num>
  <w:num w:numId="74" w16cid:durableId="1798720304">
    <w:abstractNumId w:val="52"/>
  </w:num>
  <w:num w:numId="75" w16cid:durableId="891648886">
    <w:abstractNumId w:val="64"/>
  </w:num>
  <w:num w:numId="76" w16cid:durableId="316346666">
    <w:abstractNumId w:val="40"/>
  </w:num>
  <w:num w:numId="77" w16cid:durableId="143283829">
    <w:abstractNumId w:val="28"/>
  </w:num>
  <w:num w:numId="78" w16cid:durableId="1980764564">
    <w:abstractNumId w:val="6"/>
  </w:num>
  <w:num w:numId="79" w16cid:durableId="1275014361">
    <w:abstractNumId w:val="16"/>
  </w:num>
  <w:num w:numId="80" w16cid:durableId="1795949588">
    <w:abstractNumId w:val="2"/>
  </w:num>
  <w:num w:numId="81" w16cid:durableId="1504932745">
    <w:abstractNumId w:val="36"/>
  </w:num>
  <w:num w:numId="82" w16cid:durableId="359431613">
    <w:abstractNumId w:val="61"/>
  </w:num>
  <w:num w:numId="83" w16cid:durableId="1190994249">
    <w:abstractNumId w:val="46"/>
  </w:num>
  <w:num w:numId="84" w16cid:durableId="1758362552">
    <w:abstractNumId w:val="41"/>
  </w:num>
  <w:num w:numId="85" w16cid:durableId="1824000934">
    <w:abstractNumId w:val="18"/>
  </w:num>
  <w:num w:numId="86" w16cid:durableId="1850021596">
    <w:abstractNumId w:val="92"/>
  </w:num>
  <w:num w:numId="87" w16cid:durableId="2107116626">
    <w:abstractNumId w:val="98"/>
  </w:num>
  <w:num w:numId="88" w16cid:durableId="265384065">
    <w:abstractNumId w:val="97"/>
  </w:num>
  <w:num w:numId="89" w16cid:durableId="216597142">
    <w:abstractNumId w:val="99"/>
  </w:num>
  <w:num w:numId="90" w16cid:durableId="691764329">
    <w:abstractNumId w:val="24"/>
  </w:num>
  <w:num w:numId="91" w16cid:durableId="956330492">
    <w:abstractNumId w:val="32"/>
  </w:num>
  <w:num w:numId="92" w16cid:durableId="1267540725">
    <w:abstractNumId w:val="104"/>
  </w:num>
  <w:num w:numId="93" w16cid:durableId="422339951">
    <w:abstractNumId w:val="54"/>
  </w:num>
  <w:num w:numId="94" w16cid:durableId="1507556311">
    <w:abstractNumId w:val="96"/>
  </w:num>
  <w:num w:numId="95" w16cid:durableId="979771374">
    <w:abstractNumId w:val="105"/>
  </w:num>
  <w:num w:numId="96" w16cid:durableId="1339772605">
    <w:abstractNumId w:val="4"/>
  </w:num>
  <w:num w:numId="97" w16cid:durableId="546843298">
    <w:abstractNumId w:val="80"/>
  </w:num>
  <w:num w:numId="98" w16cid:durableId="1816752492">
    <w:abstractNumId w:val="128"/>
  </w:num>
  <w:num w:numId="99" w16cid:durableId="1385831352">
    <w:abstractNumId w:val="27"/>
  </w:num>
  <w:num w:numId="100" w16cid:durableId="1437946992">
    <w:abstractNumId w:val="7"/>
  </w:num>
  <w:num w:numId="101" w16cid:durableId="393504091">
    <w:abstractNumId w:val="22"/>
  </w:num>
  <w:num w:numId="102" w16cid:durableId="1074355938">
    <w:abstractNumId w:val="68"/>
  </w:num>
  <w:num w:numId="103" w16cid:durableId="1435173776">
    <w:abstractNumId w:val="102"/>
  </w:num>
  <w:num w:numId="104" w16cid:durableId="2115514971">
    <w:abstractNumId w:val="31"/>
  </w:num>
  <w:num w:numId="105" w16cid:durableId="479351784">
    <w:abstractNumId w:val="38"/>
  </w:num>
  <w:num w:numId="106" w16cid:durableId="214510372">
    <w:abstractNumId w:val="106"/>
  </w:num>
  <w:num w:numId="107" w16cid:durableId="1384871416">
    <w:abstractNumId w:val="116"/>
  </w:num>
  <w:num w:numId="108" w16cid:durableId="1333408748">
    <w:abstractNumId w:val="100"/>
  </w:num>
  <w:num w:numId="109" w16cid:durableId="1424688062">
    <w:abstractNumId w:val="86"/>
  </w:num>
  <w:num w:numId="110" w16cid:durableId="1754744834">
    <w:abstractNumId w:val="70"/>
  </w:num>
  <w:num w:numId="111" w16cid:durableId="48381151">
    <w:abstractNumId w:val="124"/>
  </w:num>
  <w:num w:numId="112" w16cid:durableId="249194934">
    <w:abstractNumId w:val="67"/>
  </w:num>
  <w:num w:numId="113" w16cid:durableId="785271068">
    <w:abstractNumId w:val="131"/>
  </w:num>
  <w:num w:numId="114" w16cid:durableId="1684474887">
    <w:abstractNumId w:val="33"/>
  </w:num>
  <w:num w:numId="115" w16cid:durableId="668488150">
    <w:abstractNumId w:val="121"/>
  </w:num>
  <w:num w:numId="116" w16cid:durableId="1229029048">
    <w:abstractNumId w:val="43"/>
  </w:num>
  <w:num w:numId="117" w16cid:durableId="227040652">
    <w:abstractNumId w:val="3"/>
  </w:num>
  <w:num w:numId="118" w16cid:durableId="944000859">
    <w:abstractNumId w:val="50"/>
  </w:num>
  <w:num w:numId="119" w16cid:durableId="522012272">
    <w:abstractNumId w:val="130"/>
  </w:num>
  <w:num w:numId="120" w16cid:durableId="147862109">
    <w:abstractNumId w:val="82"/>
  </w:num>
  <w:num w:numId="121" w16cid:durableId="361322739">
    <w:abstractNumId w:val="60"/>
  </w:num>
  <w:num w:numId="122" w16cid:durableId="1765759815">
    <w:abstractNumId w:val="119"/>
  </w:num>
  <w:num w:numId="123" w16cid:durableId="704644768">
    <w:abstractNumId w:val="88"/>
  </w:num>
  <w:num w:numId="124" w16cid:durableId="1546142511">
    <w:abstractNumId w:val="29"/>
  </w:num>
  <w:num w:numId="125" w16cid:durableId="1240822051">
    <w:abstractNumId w:val="39"/>
  </w:num>
  <w:num w:numId="126" w16cid:durableId="942766014">
    <w:abstractNumId w:val="21"/>
  </w:num>
  <w:num w:numId="127" w16cid:durableId="3479446">
    <w:abstractNumId w:val="23"/>
  </w:num>
  <w:num w:numId="128" w16cid:durableId="857158526">
    <w:abstractNumId w:val="34"/>
  </w:num>
  <w:num w:numId="129" w16cid:durableId="831062485">
    <w:abstractNumId w:val="42"/>
  </w:num>
  <w:num w:numId="130" w16cid:durableId="1222861340">
    <w:abstractNumId w:val="127"/>
  </w:num>
  <w:num w:numId="131" w16cid:durableId="1257598474">
    <w:abstractNumId w:val="6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2AB9"/>
    <w:rsid w:val="0000443E"/>
    <w:rsid w:val="000063C6"/>
    <w:rsid w:val="00007B7C"/>
    <w:rsid w:val="00007E5A"/>
    <w:rsid w:val="00013D0B"/>
    <w:rsid w:val="00017754"/>
    <w:rsid w:val="00017F9C"/>
    <w:rsid w:val="000240C9"/>
    <w:rsid w:val="00027FEB"/>
    <w:rsid w:val="000328A6"/>
    <w:rsid w:val="00043893"/>
    <w:rsid w:val="00045FE5"/>
    <w:rsid w:val="0004633D"/>
    <w:rsid w:val="00060B8C"/>
    <w:rsid w:val="00063DBC"/>
    <w:rsid w:val="00065623"/>
    <w:rsid w:val="000676E8"/>
    <w:rsid w:val="000702D3"/>
    <w:rsid w:val="0007365C"/>
    <w:rsid w:val="00074A56"/>
    <w:rsid w:val="00075482"/>
    <w:rsid w:val="00077947"/>
    <w:rsid w:val="0008503B"/>
    <w:rsid w:val="000917FF"/>
    <w:rsid w:val="000A1B0B"/>
    <w:rsid w:val="000B1BEA"/>
    <w:rsid w:val="000B316D"/>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B3D"/>
    <w:rsid w:val="00102D1F"/>
    <w:rsid w:val="00107A7B"/>
    <w:rsid w:val="00112A55"/>
    <w:rsid w:val="00113217"/>
    <w:rsid w:val="0011527F"/>
    <w:rsid w:val="00120848"/>
    <w:rsid w:val="001265B4"/>
    <w:rsid w:val="00127F60"/>
    <w:rsid w:val="00130285"/>
    <w:rsid w:val="0013380C"/>
    <w:rsid w:val="00133961"/>
    <w:rsid w:val="00133AAC"/>
    <w:rsid w:val="001416C5"/>
    <w:rsid w:val="001539C3"/>
    <w:rsid w:val="001727AF"/>
    <w:rsid w:val="0017321F"/>
    <w:rsid w:val="0017691C"/>
    <w:rsid w:val="00181B07"/>
    <w:rsid w:val="001838AC"/>
    <w:rsid w:val="00186147"/>
    <w:rsid w:val="00192C14"/>
    <w:rsid w:val="00192E9C"/>
    <w:rsid w:val="001975DD"/>
    <w:rsid w:val="001A49DA"/>
    <w:rsid w:val="001A6A73"/>
    <w:rsid w:val="001B66FE"/>
    <w:rsid w:val="001C2896"/>
    <w:rsid w:val="001C3257"/>
    <w:rsid w:val="001C4045"/>
    <w:rsid w:val="001C4823"/>
    <w:rsid w:val="001C565D"/>
    <w:rsid w:val="001D466C"/>
    <w:rsid w:val="001E101E"/>
    <w:rsid w:val="001E2364"/>
    <w:rsid w:val="001E580F"/>
    <w:rsid w:val="001E6490"/>
    <w:rsid w:val="001F0062"/>
    <w:rsid w:val="001F0549"/>
    <w:rsid w:val="001F05A5"/>
    <w:rsid w:val="001F5FA5"/>
    <w:rsid w:val="0020002E"/>
    <w:rsid w:val="00201FCD"/>
    <w:rsid w:val="00202312"/>
    <w:rsid w:val="002026A0"/>
    <w:rsid w:val="002061C8"/>
    <w:rsid w:val="0021002B"/>
    <w:rsid w:val="002103B8"/>
    <w:rsid w:val="00213E8C"/>
    <w:rsid w:val="00214519"/>
    <w:rsid w:val="00215DD4"/>
    <w:rsid w:val="002265A6"/>
    <w:rsid w:val="002308AA"/>
    <w:rsid w:val="00234371"/>
    <w:rsid w:val="00236258"/>
    <w:rsid w:val="00243B17"/>
    <w:rsid w:val="00245A6E"/>
    <w:rsid w:val="00246F19"/>
    <w:rsid w:val="00256CEE"/>
    <w:rsid w:val="00261822"/>
    <w:rsid w:val="002632EA"/>
    <w:rsid w:val="00266377"/>
    <w:rsid w:val="0027008D"/>
    <w:rsid w:val="0027164B"/>
    <w:rsid w:val="002735DB"/>
    <w:rsid w:val="002754A9"/>
    <w:rsid w:val="00277960"/>
    <w:rsid w:val="0028156A"/>
    <w:rsid w:val="002816BC"/>
    <w:rsid w:val="00281936"/>
    <w:rsid w:val="0028315F"/>
    <w:rsid w:val="00284075"/>
    <w:rsid w:val="00285F1B"/>
    <w:rsid w:val="00290D42"/>
    <w:rsid w:val="002942E1"/>
    <w:rsid w:val="00294D91"/>
    <w:rsid w:val="002952EC"/>
    <w:rsid w:val="002A01A0"/>
    <w:rsid w:val="002A36A7"/>
    <w:rsid w:val="002A6670"/>
    <w:rsid w:val="002A7E75"/>
    <w:rsid w:val="002B1038"/>
    <w:rsid w:val="002B420A"/>
    <w:rsid w:val="002B45CE"/>
    <w:rsid w:val="002C7F40"/>
    <w:rsid w:val="002D0870"/>
    <w:rsid w:val="002D0B50"/>
    <w:rsid w:val="002D1A40"/>
    <w:rsid w:val="002D2D56"/>
    <w:rsid w:val="002E0F77"/>
    <w:rsid w:val="002E5F58"/>
    <w:rsid w:val="002E6450"/>
    <w:rsid w:val="002E7639"/>
    <w:rsid w:val="002F1034"/>
    <w:rsid w:val="002F60E5"/>
    <w:rsid w:val="002F65B3"/>
    <w:rsid w:val="0030053D"/>
    <w:rsid w:val="00302F43"/>
    <w:rsid w:val="00303507"/>
    <w:rsid w:val="00306136"/>
    <w:rsid w:val="00316653"/>
    <w:rsid w:val="003173E6"/>
    <w:rsid w:val="00322375"/>
    <w:rsid w:val="003242CF"/>
    <w:rsid w:val="00332C91"/>
    <w:rsid w:val="0033380E"/>
    <w:rsid w:val="003338C8"/>
    <w:rsid w:val="003454B6"/>
    <w:rsid w:val="00355BED"/>
    <w:rsid w:val="00355FDE"/>
    <w:rsid w:val="0035603C"/>
    <w:rsid w:val="00362538"/>
    <w:rsid w:val="00362F43"/>
    <w:rsid w:val="00364AD3"/>
    <w:rsid w:val="003650C8"/>
    <w:rsid w:val="0036603C"/>
    <w:rsid w:val="0036631D"/>
    <w:rsid w:val="00372492"/>
    <w:rsid w:val="0037408F"/>
    <w:rsid w:val="00385BE5"/>
    <w:rsid w:val="0039072B"/>
    <w:rsid w:val="0039430D"/>
    <w:rsid w:val="0039730D"/>
    <w:rsid w:val="003A25E3"/>
    <w:rsid w:val="003A69AD"/>
    <w:rsid w:val="003A79F7"/>
    <w:rsid w:val="003B0E33"/>
    <w:rsid w:val="003B2622"/>
    <w:rsid w:val="003B7768"/>
    <w:rsid w:val="003C3905"/>
    <w:rsid w:val="003C7D72"/>
    <w:rsid w:val="003D08EF"/>
    <w:rsid w:val="003D3BDB"/>
    <w:rsid w:val="003D7B01"/>
    <w:rsid w:val="003E1E57"/>
    <w:rsid w:val="003E221E"/>
    <w:rsid w:val="003E454E"/>
    <w:rsid w:val="003F3C8A"/>
    <w:rsid w:val="0040056F"/>
    <w:rsid w:val="00400DD3"/>
    <w:rsid w:val="004025FA"/>
    <w:rsid w:val="00407127"/>
    <w:rsid w:val="00412F35"/>
    <w:rsid w:val="0041410D"/>
    <w:rsid w:val="0041504B"/>
    <w:rsid w:val="004217F9"/>
    <w:rsid w:val="00424F79"/>
    <w:rsid w:val="00425885"/>
    <w:rsid w:val="004275C3"/>
    <w:rsid w:val="00432804"/>
    <w:rsid w:val="00434F9C"/>
    <w:rsid w:val="00436112"/>
    <w:rsid w:val="0043692F"/>
    <w:rsid w:val="004434EE"/>
    <w:rsid w:val="00443964"/>
    <w:rsid w:val="004607B9"/>
    <w:rsid w:val="00460E85"/>
    <w:rsid w:val="004648A6"/>
    <w:rsid w:val="0046764B"/>
    <w:rsid w:val="0047722B"/>
    <w:rsid w:val="004805CC"/>
    <w:rsid w:val="0048447D"/>
    <w:rsid w:val="00485FE6"/>
    <w:rsid w:val="00496653"/>
    <w:rsid w:val="004A3AF3"/>
    <w:rsid w:val="004B143D"/>
    <w:rsid w:val="004B691A"/>
    <w:rsid w:val="004B7BE3"/>
    <w:rsid w:val="004C26CC"/>
    <w:rsid w:val="004C28E1"/>
    <w:rsid w:val="004C3F87"/>
    <w:rsid w:val="004C4D4E"/>
    <w:rsid w:val="004D098A"/>
    <w:rsid w:val="004D2720"/>
    <w:rsid w:val="004D2D3F"/>
    <w:rsid w:val="004D6782"/>
    <w:rsid w:val="004D6818"/>
    <w:rsid w:val="004E0F51"/>
    <w:rsid w:val="004E17F0"/>
    <w:rsid w:val="004E6A6F"/>
    <w:rsid w:val="004F19B0"/>
    <w:rsid w:val="004F3BE4"/>
    <w:rsid w:val="004F69DA"/>
    <w:rsid w:val="004F6B37"/>
    <w:rsid w:val="005028CF"/>
    <w:rsid w:val="00510735"/>
    <w:rsid w:val="00513583"/>
    <w:rsid w:val="00515F80"/>
    <w:rsid w:val="00523DB7"/>
    <w:rsid w:val="00530C29"/>
    <w:rsid w:val="00534A34"/>
    <w:rsid w:val="00534D91"/>
    <w:rsid w:val="00536963"/>
    <w:rsid w:val="00537711"/>
    <w:rsid w:val="00537C7F"/>
    <w:rsid w:val="0054414B"/>
    <w:rsid w:val="00555A4A"/>
    <w:rsid w:val="00556597"/>
    <w:rsid w:val="00557CAF"/>
    <w:rsid w:val="00560D6F"/>
    <w:rsid w:val="00565B0F"/>
    <w:rsid w:val="00570DA8"/>
    <w:rsid w:val="00576589"/>
    <w:rsid w:val="00576803"/>
    <w:rsid w:val="00583230"/>
    <w:rsid w:val="00585A35"/>
    <w:rsid w:val="00586FFC"/>
    <w:rsid w:val="00587CD1"/>
    <w:rsid w:val="00590C2F"/>
    <w:rsid w:val="00593E35"/>
    <w:rsid w:val="00593E92"/>
    <w:rsid w:val="005972D3"/>
    <w:rsid w:val="00597D2D"/>
    <w:rsid w:val="005A4A71"/>
    <w:rsid w:val="005A6117"/>
    <w:rsid w:val="005A7D5A"/>
    <w:rsid w:val="005B61A9"/>
    <w:rsid w:val="005B7563"/>
    <w:rsid w:val="005B7C84"/>
    <w:rsid w:val="005D0726"/>
    <w:rsid w:val="005E0EEB"/>
    <w:rsid w:val="005E1389"/>
    <w:rsid w:val="005E2558"/>
    <w:rsid w:val="005E3267"/>
    <w:rsid w:val="005E37B9"/>
    <w:rsid w:val="005E49DC"/>
    <w:rsid w:val="005F4609"/>
    <w:rsid w:val="006005F2"/>
    <w:rsid w:val="006130C2"/>
    <w:rsid w:val="00615194"/>
    <w:rsid w:val="006159FE"/>
    <w:rsid w:val="0061680A"/>
    <w:rsid w:val="006200BF"/>
    <w:rsid w:val="006207FE"/>
    <w:rsid w:val="00620BD3"/>
    <w:rsid w:val="00623096"/>
    <w:rsid w:val="00624325"/>
    <w:rsid w:val="00627AD7"/>
    <w:rsid w:val="00632FB8"/>
    <w:rsid w:val="00633F92"/>
    <w:rsid w:val="006352EB"/>
    <w:rsid w:val="00637EB7"/>
    <w:rsid w:val="00642896"/>
    <w:rsid w:val="0064564E"/>
    <w:rsid w:val="00646FF7"/>
    <w:rsid w:val="0065366F"/>
    <w:rsid w:val="00656076"/>
    <w:rsid w:val="00657843"/>
    <w:rsid w:val="00662102"/>
    <w:rsid w:val="00664606"/>
    <w:rsid w:val="00664FB2"/>
    <w:rsid w:val="00665732"/>
    <w:rsid w:val="006664B7"/>
    <w:rsid w:val="0067435C"/>
    <w:rsid w:val="00677A79"/>
    <w:rsid w:val="00683319"/>
    <w:rsid w:val="00684520"/>
    <w:rsid w:val="006869DD"/>
    <w:rsid w:val="00686B90"/>
    <w:rsid w:val="00687B0F"/>
    <w:rsid w:val="00693B70"/>
    <w:rsid w:val="006A2B60"/>
    <w:rsid w:val="006A2BD8"/>
    <w:rsid w:val="006A32C1"/>
    <w:rsid w:val="006B0963"/>
    <w:rsid w:val="006B4F64"/>
    <w:rsid w:val="006B62F3"/>
    <w:rsid w:val="006B6D3A"/>
    <w:rsid w:val="006C0200"/>
    <w:rsid w:val="006C50E9"/>
    <w:rsid w:val="006D5D53"/>
    <w:rsid w:val="006D5FC8"/>
    <w:rsid w:val="006D67EA"/>
    <w:rsid w:val="006E624A"/>
    <w:rsid w:val="006F0AF1"/>
    <w:rsid w:val="006F2755"/>
    <w:rsid w:val="006F427C"/>
    <w:rsid w:val="006F4FCB"/>
    <w:rsid w:val="006F7B1A"/>
    <w:rsid w:val="007004DB"/>
    <w:rsid w:val="00701A2F"/>
    <w:rsid w:val="00702061"/>
    <w:rsid w:val="0070413D"/>
    <w:rsid w:val="00714662"/>
    <w:rsid w:val="00715B4D"/>
    <w:rsid w:val="00716EEE"/>
    <w:rsid w:val="00723AD5"/>
    <w:rsid w:val="007255DB"/>
    <w:rsid w:val="007271A6"/>
    <w:rsid w:val="00731B4C"/>
    <w:rsid w:val="007324F1"/>
    <w:rsid w:val="00734BDA"/>
    <w:rsid w:val="00737406"/>
    <w:rsid w:val="007500E3"/>
    <w:rsid w:val="00751986"/>
    <w:rsid w:val="00752AA3"/>
    <w:rsid w:val="007625E5"/>
    <w:rsid w:val="00764D86"/>
    <w:rsid w:val="00774BAD"/>
    <w:rsid w:val="007756F8"/>
    <w:rsid w:val="00775EF9"/>
    <w:rsid w:val="00783D82"/>
    <w:rsid w:val="007900AC"/>
    <w:rsid w:val="007905E2"/>
    <w:rsid w:val="007931B7"/>
    <w:rsid w:val="00794D27"/>
    <w:rsid w:val="00795195"/>
    <w:rsid w:val="00795F6A"/>
    <w:rsid w:val="007A4948"/>
    <w:rsid w:val="007A4FD2"/>
    <w:rsid w:val="007B031B"/>
    <w:rsid w:val="007B7D00"/>
    <w:rsid w:val="007C022D"/>
    <w:rsid w:val="007C4D34"/>
    <w:rsid w:val="007C785C"/>
    <w:rsid w:val="007D4027"/>
    <w:rsid w:val="007D6329"/>
    <w:rsid w:val="007E217C"/>
    <w:rsid w:val="007E24D4"/>
    <w:rsid w:val="007E35A4"/>
    <w:rsid w:val="007E453F"/>
    <w:rsid w:val="007F2FD5"/>
    <w:rsid w:val="007F34A3"/>
    <w:rsid w:val="007F5B02"/>
    <w:rsid w:val="00800064"/>
    <w:rsid w:val="00801810"/>
    <w:rsid w:val="008046B3"/>
    <w:rsid w:val="008116D4"/>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522B6"/>
    <w:rsid w:val="0085613F"/>
    <w:rsid w:val="00864098"/>
    <w:rsid w:val="00867140"/>
    <w:rsid w:val="00867ACD"/>
    <w:rsid w:val="008743EB"/>
    <w:rsid w:val="008772A6"/>
    <w:rsid w:val="008825DD"/>
    <w:rsid w:val="0088586F"/>
    <w:rsid w:val="00892773"/>
    <w:rsid w:val="008929A2"/>
    <w:rsid w:val="00893855"/>
    <w:rsid w:val="008950D7"/>
    <w:rsid w:val="0089576E"/>
    <w:rsid w:val="008A05D8"/>
    <w:rsid w:val="008A6A69"/>
    <w:rsid w:val="008B15E5"/>
    <w:rsid w:val="008B3AC2"/>
    <w:rsid w:val="008B45E8"/>
    <w:rsid w:val="008B70C8"/>
    <w:rsid w:val="008C453E"/>
    <w:rsid w:val="008D4914"/>
    <w:rsid w:val="008D5F41"/>
    <w:rsid w:val="008D7280"/>
    <w:rsid w:val="008E4194"/>
    <w:rsid w:val="008F4054"/>
    <w:rsid w:val="008F4F2F"/>
    <w:rsid w:val="008F53BC"/>
    <w:rsid w:val="008F6EF1"/>
    <w:rsid w:val="00900E1F"/>
    <w:rsid w:val="009050F8"/>
    <w:rsid w:val="00906E85"/>
    <w:rsid w:val="009132E4"/>
    <w:rsid w:val="00913F10"/>
    <w:rsid w:val="00913FC6"/>
    <w:rsid w:val="009145CB"/>
    <w:rsid w:val="00916405"/>
    <w:rsid w:val="00921C4E"/>
    <w:rsid w:val="0092542F"/>
    <w:rsid w:val="0093319C"/>
    <w:rsid w:val="009367C5"/>
    <w:rsid w:val="009402E5"/>
    <w:rsid w:val="00940B5B"/>
    <w:rsid w:val="0094418E"/>
    <w:rsid w:val="0094434D"/>
    <w:rsid w:val="0095671C"/>
    <w:rsid w:val="00964F99"/>
    <w:rsid w:val="00966816"/>
    <w:rsid w:val="0097631C"/>
    <w:rsid w:val="00976B75"/>
    <w:rsid w:val="009770CF"/>
    <w:rsid w:val="009811B1"/>
    <w:rsid w:val="00982A12"/>
    <w:rsid w:val="00984BCA"/>
    <w:rsid w:val="009857F6"/>
    <w:rsid w:val="00985826"/>
    <w:rsid w:val="009932E4"/>
    <w:rsid w:val="0099347E"/>
    <w:rsid w:val="00994E2E"/>
    <w:rsid w:val="00996F96"/>
    <w:rsid w:val="00997F6D"/>
    <w:rsid w:val="009A3462"/>
    <w:rsid w:val="009A4658"/>
    <w:rsid w:val="009A5483"/>
    <w:rsid w:val="009A6040"/>
    <w:rsid w:val="009C099F"/>
    <w:rsid w:val="009C25C3"/>
    <w:rsid w:val="009C6CC7"/>
    <w:rsid w:val="009D27F7"/>
    <w:rsid w:val="009D46B0"/>
    <w:rsid w:val="009E0075"/>
    <w:rsid w:val="009E4FF7"/>
    <w:rsid w:val="009F5CD2"/>
    <w:rsid w:val="009F5D90"/>
    <w:rsid w:val="00A0015D"/>
    <w:rsid w:val="00A035D0"/>
    <w:rsid w:val="00A0379E"/>
    <w:rsid w:val="00A04792"/>
    <w:rsid w:val="00A127F2"/>
    <w:rsid w:val="00A16E63"/>
    <w:rsid w:val="00A2625B"/>
    <w:rsid w:val="00A30544"/>
    <w:rsid w:val="00A32EE8"/>
    <w:rsid w:val="00A3438F"/>
    <w:rsid w:val="00A35B1B"/>
    <w:rsid w:val="00A405FE"/>
    <w:rsid w:val="00A4184F"/>
    <w:rsid w:val="00A452A2"/>
    <w:rsid w:val="00A535DF"/>
    <w:rsid w:val="00A568E6"/>
    <w:rsid w:val="00A6001E"/>
    <w:rsid w:val="00A61EF6"/>
    <w:rsid w:val="00A64114"/>
    <w:rsid w:val="00A64FF0"/>
    <w:rsid w:val="00A7229B"/>
    <w:rsid w:val="00A74D2F"/>
    <w:rsid w:val="00A761AD"/>
    <w:rsid w:val="00A77C22"/>
    <w:rsid w:val="00A82957"/>
    <w:rsid w:val="00A864B2"/>
    <w:rsid w:val="00A90ED8"/>
    <w:rsid w:val="00A918E3"/>
    <w:rsid w:val="00A9649E"/>
    <w:rsid w:val="00A96C64"/>
    <w:rsid w:val="00A970A2"/>
    <w:rsid w:val="00A973C3"/>
    <w:rsid w:val="00AA1966"/>
    <w:rsid w:val="00AA1DFF"/>
    <w:rsid w:val="00AA2D7A"/>
    <w:rsid w:val="00AA2EBC"/>
    <w:rsid w:val="00AA75E1"/>
    <w:rsid w:val="00AB35E1"/>
    <w:rsid w:val="00AB47E7"/>
    <w:rsid w:val="00AB4AD7"/>
    <w:rsid w:val="00AC0679"/>
    <w:rsid w:val="00AC111F"/>
    <w:rsid w:val="00AC3B8C"/>
    <w:rsid w:val="00AD0994"/>
    <w:rsid w:val="00AD0C51"/>
    <w:rsid w:val="00AD1CE5"/>
    <w:rsid w:val="00AD72F6"/>
    <w:rsid w:val="00AE4957"/>
    <w:rsid w:val="00AF2BB7"/>
    <w:rsid w:val="00AF732C"/>
    <w:rsid w:val="00B00E12"/>
    <w:rsid w:val="00B01F94"/>
    <w:rsid w:val="00B02063"/>
    <w:rsid w:val="00B1453F"/>
    <w:rsid w:val="00B165C8"/>
    <w:rsid w:val="00B176CF"/>
    <w:rsid w:val="00B20635"/>
    <w:rsid w:val="00B24535"/>
    <w:rsid w:val="00B33E78"/>
    <w:rsid w:val="00B37322"/>
    <w:rsid w:val="00B46B93"/>
    <w:rsid w:val="00B51B5B"/>
    <w:rsid w:val="00B53B9C"/>
    <w:rsid w:val="00B5452A"/>
    <w:rsid w:val="00B70700"/>
    <w:rsid w:val="00B71281"/>
    <w:rsid w:val="00B8009E"/>
    <w:rsid w:val="00B80933"/>
    <w:rsid w:val="00B86EE3"/>
    <w:rsid w:val="00B87C6A"/>
    <w:rsid w:val="00B90FCE"/>
    <w:rsid w:val="00B91F1B"/>
    <w:rsid w:val="00B93BB7"/>
    <w:rsid w:val="00B95052"/>
    <w:rsid w:val="00BA456B"/>
    <w:rsid w:val="00BA5701"/>
    <w:rsid w:val="00BB0623"/>
    <w:rsid w:val="00BB180A"/>
    <w:rsid w:val="00BB512A"/>
    <w:rsid w:val="00BB6C2C"/>
    <w:rsid w:val="00BB7B54"/>
    <w:rsid w:val="00BC15C8"/>
    <w:rsid w:val="00BC26F7"/>
    <w:rsid w:val="00BC2D18"/>
    <w:rsid w:val="00BC456E"/>
    <w:rsid w:val="00BC6384"/>
    <w:rsid w:val="00BD0D2A"/>
    <w:rsid w:val="00BD2237"/>
    <w:rsid w:val="00BD754E"/>
    <w:rsid w:val="00BD7701"/>
    <w:rsid w:val="00BE02F3"/>
    <w:rsid w:val="00BE2B42"/>
    <w:rsid w:val="00BE3617"/>
    <w:rsid w:val="00BE463E"/>
    <w:rsid w:val="00BF542C"/>
    <w:rsid w:val="00C015ED"/>
    <w:rsid w:val="00C02D0C"/>
    <w:rsid w:val="00C02F62"/>
    <w:rsid w:val="00C06D81"/>
    <w:rsid w:val="00C12739"/>
    <w:rsid w:val="00C1500E"/>
    <w:rsid w:val="00C15FB3"/>
    <w:rsid w:val="00C21073"/>
    <w:rsid w:val="00C228E9"/>
    <w:rsid w:val="00C22E9F"/>
    <w:rsid w:val="00C23D64"/>
    <w:rsid w:val="00C27D41"/>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92108"/>
    <w:rsid w:val="00C92470"/>
    <w:rsid w:val="00C97D22"/>
    <w:rsid w:val="00CA0178"/>
    <w:rsid w:val="00CA1F18"/>
    <w:rsid w:val="00CB291B"/>
    <w:rsid w:val="00CB67B6"/>
    <w:rsid w:val="00CB7D47"/>
    <w:rsid w:val="00CC0B68"/>
    <w:rsid w:val="00CC1F12"/>
    <w:rsid w:val="00CC4368"/>
    <w:rsid w:val="00CC6451"/>
    <w:rsid w:val="00CD1A6E"/>
    <w:rsid w:val="00CE6468"/>
    <w:rsid w:val="00CF30B5"/>
    <w:rsid w:val="00CF6B30"/>
    <w:rsid w:val="00D00DB0"/>
    <w:rsid w:val="00D04086"/>
    <w:rsid w:val="00D05402"/>
    <w:rsid w:val="00D064C8"/>
    <w:rsid w:val="00D069A8"/>
    <w:rsid w:val="00D15296"/>
    <w:rsid w:val="00D15722"/>
    <w:rsid w:val="00D1602A"/>
    <w:rsid w:val="00D30BA4"/>
    <w:rsid w:val="00D34D3B"/>
    <w:rsid w:val="00D36D12"/>
    <w:rsid w:val="00D42291"/>
    <w:rsid w:val="00D50A42"/>
    <w:rsid w:val="00D52762"/>
    <w:rsid w:val="00D54899"/>
    <w:rsid w:val="00D57537"/>
    <w:rsid w:val="00D57A49"/>
    <w:rsid w:val="00D61746"/>
    <w:rsid w:val="00D7458F"/>
    <w:rsid w:val="00D77698"/>
    <w:rsid w:val="00D8239F"/>
    <w:rsid w:val="00D8360E"/>
    <w:rsid w:val="00D86B1B"/>
    <w:rsid w:val="00DA305F"/>
    <w:rsid w:val="00DB0824"/>
    <w:rsid w:val="00DB0C7E"/>
    <w:rsid w:val="00DB49AC"/>
    <w:rsid w:val="00DB69DB"/>
    <w:rsid w:val="00DB6FF5"/>
    <w:rsid w:val="00DC11FE"/>
    <w:rsid w:val="00DC1412"/>
    <w:rsid w:val="00DC3681"/>
    <w:rsid w:val="00DD1459"/>
    <w:rsid w:val="00DD665C"/>
    <w:rsid w:val="00DD7351"/>
    <w:rsid w:val="00DE089C"/>
    <w:rsid w:val="00DE0F6F"/>
    <w:rsid w:val="00DE447B"/>
    <w:rsid w:val="00DE610B"/>
    <w:rsid w:val="00DE76CF"/>
    <w:rsid w:val="00DE7F95"/>
    <w:rsid w:val="00DF3CA1"/>
    <w:rsid w:val="00DF3F4F"/>
    <w:rsid w:val="00E0153A"/>
    <w:rsid w:val="00E05FE6"/>
    <w:rsid w:val="00E13180"/>
    <w:rsid w:val="00E13966"/>
    <w:rsid w:val="00E3239C"/>
    <w:rsid w:val="00E339A7"/>
    <w:rsid w:val="00E33A8D"/>
    <w:rsid w:val="00E42966"/>
    <w:rsid w:val="00E4301F"/>
    <w:rsid w:val="00E43BB2"/>
    <w:rsid w:val="00E4402E"/>
    <w:rsid w:val="00E50989"/>
    <w:rsid w:val="00E5487E"/>
    <w:rsid w:val="00E54F87"/>
    <w:rsid w:val="00E625B9"/>
    <w:rsid w:val="00E642DB"/>
    <w:rsid w:val="00E72E9D"/>
    <w:rsid w:val="00E7625F"/>
    <w:rsid w:val="00E76DEB"/>
    <w:rsid w:val="00E808D5"/>
    <w:rsid w:val="00E8248A"/>
    <w:rsid w:val="00E84E06"/>
    <w:rsid w:val="00E859C1"/>
    <w:rsid w:val="00E87A36"/>
    <w:rsid w:val="00EA06A3"/>
    <w:rsid w:val="00EA318D"/>
    <w:rsid w:val="00EB13A2"/>
    <w:rsid w:val="00EB21B2"/>
    <w:rsid w:val="00EB3656"/>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3101E"/>
    <w:rsid w:val="00F3492C"/>
    <w:rsid w:val="00F35D2B"/>
    <w:rsid w:val="00F45ADB"/>
    <w:rsid w:val="00F55EDF"/>
    <w:rsid w:val="00F607B1"/>
    <w:rsid w:val="00F65032"/>
    <w:rsid w:val="00F65E49"/>
    <w:rsid w:val="00F72F75"/>
    <w:rsid w:val="00F74D57"/>
    <w:rsid w:val="00F80A4A"/>
    <w:rsid w:val="00F80B32"/>
    <w:rsid w:val="00F820DB"/>
    <w:rsid w:val="00F8418C"/>
    <w:rsid w:val="00F85D22"/>
    <w:rsid w:val="00F9258B"/>
    <w:rsid w:val="00F92811"/>
    <w:rsid w:val="00F96826"/>
    <w:rsid w:val="00F97614"/>
    <w:rsid w:val="00FA6F25"/>
    <w:rsid w:val="00FB3552"/>
    <w:rsid w:val="00FB589E"/>
    <w:rsid w:val="00FB722D"/>
    <w:rsid w:val="00FC11D2"/>
    <w:rsid w:val="00FC4F5B"/>
    <w:rsid w:val="00FC7186"/>
    <w:rsid w:val="00FD0FF8"/>
    <w:rsid w:val="00FD3FF4"/>
    <w:rsid w:val="00FD55A3"/>
    <w:rsid w:val="00FD712C"/>
    <w:rsid w:val="00FE114C"/>
    <w:rsid w:val="00FE2D4D"/>
    <w:rsid w:val="00FE4E0A"/>
    <w:rsid w:val="00FF0F74"/>
    <w:rsid w:val="00FF1991"/>
    <w:rsid w:val="00FF3751"/>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F7953"/>
    <w:pPr>
      <w:tabs>
        <w:tab w:val="center" w:pos="4536"/>
        <w:tab w:val="right" w:pos="9072"/>
      </w:tabs>
    </w:pPr>
  </w:style>
  <w:style w:type="character" w:customStyle="1" w:styleId="NagwekZnak">
    <w:name w:val="Nagłówek Znak"/>
    <w:basedOn w:val="Domylnaczcionkaakapitu"/>
    <w:link w:val="Nagwek"/>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styleId="Nierozpoznanawzmianka">
    <w:name w:val="Unresolved Mention"/>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styleId="Tabelasiatki5ciemnaakcent1">
    <w:name w:val="Grid Table 5 Dark Accent 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
    <w:name w:val="Tabela siatki 5 — ciemna — akcent 11"/>
    <w:basedOn w:val="Standardowy"/>
    <w:next w:val="Tabelasiatki5ciemnaakcent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styleId="Siatkatabelijasna">
    <w:name w:val="Grid Table Light"/>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styleId="Zwykatabela1">
    <w:name w:val="Plain Table 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0B59-5631-44C6-BFAC-4DCEA2E5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14309</Words>
  <Characters>85857</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OPZ</vt:lpstr>
    </vt:vector>
  </TitlesOfParts>
  <Company/>
  <LinksUpToDate>false</LinksUpToDate>
  <CharactersWithSpaces>99967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subject/>
  <dc:creator>STBU Brokerzy Ubezpieczeniowi Sp. z o.o.</dc:creator>
  <cp:keywords/>
  <dc:description/>
  <cp:lastModifiedBy>Agnieszka Skwira</cp:lastModifiedBy>
  <cp:revision>196</cp:revision>
  <cp:lastPrinted>2022-07-29T09:49:00Z</cp:lastPrinted>
  <dcterms:created xsi:type="dcterms:W3CDTF">2022-07-06T13:43:00Z</dcterms:created>
  <dcterms:modified xsi:type="dcterms:W3CDTF">2022-07-29T09:51:00Z</dcterms:modified>
</cp:coreProperties>
</file>