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3747" w14:textId="6BAF94CC" w:rsidR="00CE631A" w:rsidRPr="004E1CC7" w:rsidRDefault="004E1CC7" w:rsidP="00CE631A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  <w:r>
        <w:rPr>
          <w:rFonts w:ascii="Calibri" w:eastAsia="Times New Roman" w:hAnsi="Calibri" w:cs="Calibri"/>
          <w:b/>
          <w:sz w:val="20"/>
          <w:szCs w:val="20"/>
          <w:lang w:eastAsia="x-none"/>
        </w:rPr>
        <w:t xml:space="preserve">      </w:t>
      </w:r>
    </w:p>
    <w:p w14:paraId="7FBBA8BC" w14:textId="16DA87C1" w:rsidR="00CE631A" w:rsidRPr="00B02D8E" w:rsidRDefault="00CE631A" w:rsidP="00CE631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CD0041">
        <w:rPr>
          <w:rFonts w:ascii="Calibri" w:eastAsia="Calibri" w:hAnsi="Calibri" w:cs="Calibri"/>
          <w:sz w:val="20"/>
          <w:szCs w:val="20"/>
        </w:rPr>
        <w:t>252-</w:t>
      </w:r>
      <w:r w:rsidR="002B68FD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/2021</w:t>
      </w:r>
      <w:r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5D452BF5" w14:textId="2B14C6BF" w:rsidR="00CE631A" w:rsidRPr="00B02D8E" w:rsidRDefault="00CE631A" w:rsidP="00CE631A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 xml:space="preserve">Załącznik nr </w:t>
      </w:r>
      <w:r w:rsidR="00CD0041">
        <w:rPr>
          <w:rFonts w:ascii="Calibri" w:eastAsia="Times New Roman" w:hAnsi="Calibri" w:cs="Calibri"/>
          <w:bCs/>
          <w:sz w:val="20"/>
          <w:szCs w:val="20"/>
        </w:rPr>
        <w:t>2</w:t>
      </w:r>
      <w:r w:rsidR="002B68FD">
        <w:rPr>
          <w:rFonts w:ascii="Calibri" w:eastAsia="Times New Roman" w:hAnsi="Calibri" w:cs="Calibri"/>
          <w:bCs/>
          <w:sz w:val="20"/>
          <w:szCs w:val="20"/>
        </w:rPr>
        <w:t>d</w:t>
      </w:r>
      <w:r w:rsidR="00CD0041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41B432FD" w14:textId="02C2259B" w:rsidR="00CE631A" w:rsidRPr="00B02D8E" w:rsidRDefault="00CE631A" w:rsidP="00CE631A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2B68FD">
        <w:rPr>
          <w:rFonts w:ascii="Calibri" w:eastAsia="Times New Roman" w:hAnsi="Calibri" w:cs="Calibri"/>
          <w:bCs/>
          <w:sz w:val="20"/>
          <w:szCs w:val="20"/>
        </w:rPr>
        <w:t>4</w:t>
      </w:r>
    </w:p>
    <w:p w14:paraId="3914FDB6" w14:textId="77777777" w:rsidR="00CE631A" w:rsidRPr="00B02D8E" w:rsidRDefault="00CE631A" w:rsidP="00CE631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7555F4DF" w14:textId="77777777" w:rsidR="00CE631A" w:rsidRDefault="00CE631A" w:rsidP="00CE631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B02D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EE0F89">
        <w:rPr>
          <w:b/>
          <w:bCs/>
          <w:kern w:val="36"/>
          <w:sz w:val="20"/>
          <w:szCs w:val="20"/>
        </w:rPr>
        <w:t>„</w:t>
      </w:r>
      <w:r>
        <w:rPr>
          <w:b/>
          <w:bCs/>
          <w:kern w:val="36"/>
          <w:sz w:val="20"/>
          <w:szCs w:val="20"/>
        </w:rPr>
        <w:t>Regulacje prawne w zakresie wspierania rodziny i systemu pieczy zastępczej”</w:t>
      </w:r>
      <w:r w:rsidRPr="00EE0F89">
        <w:rPr>
          <w:rFonts w:cs="Arial"/>
          <w:sz w:val="20"/>
          <w:szCs w:val="20"/>
        </w:rPr>
        <w:t xml:space="preserve"> </w:t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w ramach realizacji projektu „Doskonalenie kompetencji kadr systemu wspierania rodziny i pieczy zastępczej” oraz przygotowanie materiałów szkoleniowych dla uczestników szkolenia realizowanego przez Dolnośląski Ośrodek Polityki Społecznej.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DA01355" w14:textId="77777777" w:rsidR="00CE631A" w:rsidRPr="00B02D8E" w:rsidRDefault="00CE631A" w:rsidP="00CE631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01129BB2" w14:textId="77777777" w:rsidR="00CE631A" w:rsidRPr="00B02D8E" w:rsidRDefault="00CE631A" w:rsidP="00CE631A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CE631A" w:rsidRPr="00B02D8E" w14:paraId="4843BB79" w14:textId="77777777" w:rsidTr="002E59C6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99DC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6E7C" w14:textId="77777777" w:rsidR="00CE631A" w:rsidRPr="00B02D8E" w:rsidRDefault="00CE631A" w:rsidP="002E59C6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Pr="00EE0F89">
              <w:rPr>
                <w:b/>
                <w:bCs/>
                <w:kern w:val="36"/>
                <w:sz w:val="20"/>
                <w:szCs w:val="20"/>
              </w:rPr>
              <w:t>„</w:t>
            </w:r>
            <w:r>
              <w:rPr>
                <w:b/>
                <w:bCs/>
                <w:kern w:val="36"/>
                <w:sz w:val="20"/>
                <w:szCs w:val="20"/>
              </w:rPr>
              <w:t xml:space="preserve">Regulacje prawne w zakresie wspierania rodziny i systemu pieczy zastępczej”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21ED36A8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245699EF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95C2391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4ECD3EED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32F3EE5A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530BCDE2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6E6331E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CE631A" w:rsidRPr="00B02D8E" w14:paraId="4ECBA027" w14:textId="77777777" w:rsidTr="002E59C6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BE5EC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8E30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E631A" w:rsidRPr="00B02D8E" w14:paraId="06332719" w14:textId="77777777" w:rsidTr="002E59C6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D467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6442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CE631A" w:rsidRPr="00B02D8E" w14:paraId="7F03D657" w14:textId="77777777" w:rsidTr="002E59C6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ABDE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14FEC" w14:textId="77777777" w:rsidR="00CE631A" w:rsidRPr="00B02D8E" w:rsidRDefault="00CE631A" w:rsidP="002E59C6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dzień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CE631A" w:rsidRPr="00B02D8E" w14:paraId="213011BA" w14:textId="77777777" w:rsidTr="002E59C6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BDFE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92D1" w14:textId="77777777" w:rsidR="00CE631A" w:rsidRPr="00B02D8E" w:rsidRDefault="00CE631A" w:rsidP="002E59C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Szkolenie w godzinach 8.30 – 14.30 </w:t>
            </w:r>
          </w:p>
        </w:tc>
      </w:tr>
      <w:tr w:rsidR="00CE631A" w:rsidRPr="00B02D8E" w14:paraId="7448B6E5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D015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825B" w14:textId="06F8D8EE" w:rsidR="00CE631A" w:rsidRPr="00B02D8E" w:rsidRDefault="002B68FD" w:rsidP="002E59C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lipiec</w:t>
            </w:r>
            <w:r w:rsidR="00CE631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wrzesień</w:t>
            </w:r>
            <w:r w:rsidR="00CE631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2021</w:t>
            </w:r>
            <w:r w:rsidR="00CE631A"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r.</w:t>
            </w:r>
          </w:p>
        </w:tc>
      </w:tr>
      <w:tr w:rsidR="00CE631A" w:rsidRPr="00B02D8E" w14:paraId="72143DD5" w14:textId="77777777" w:rsidTr="002E59C6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673B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C814" w14:textId="02A2AE03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on-line (zdalna) z wykorzystaniem platformy Zamawiającego ZOOM.</w:t>
            </w:r>
          </w:p>
          <w:p w14:paraId="3760F2C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systemowe:</w:t>
            </w:r>
          </w:p>
          <w:p w14:paraId="1D4D75A9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Połączenie internetowe – szerokopasmowe przewodowe lub bezprzewodowe (3G lub 4G/LTE)</w:t>
            </w:r>
          </w:p>
          <w:p w14:paraId="3FA799EE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Głośniki i mikrofon – wbudowane, podłączane przez USB lub bezprzewodowe Bluetooth</w:t>
            </w:r>
          </w:p>
          <w:p w14:paraId="1BC90885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Kamera internetowa lub kamera internetowa HD – wbudowana, podłączana przez USB lub bezprzewodowa:</w:t>
            </w:r>
          </w:p>
          <w:p w14:paraId="0A588D9E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kamera HD lub kamera HD z kartą do przechwytywania wideo</w:t>
            </w:r>
          </w:p>
          <w:p w14:paraId="023D9BD4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Uwaga: W przypadku systemu macOS wymagany jest klient Zoom w wersji 5.1.1 lub wyższej.</w:t>
            </w:r>
          </w:p>
          <w:p w14:paraId="74137EE8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Obsługiwane systemy operacyjne:</w:t>
            </w:r>
          </w:p>
          <w:p w14:paraId="2AF8794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macOS X z systemem macOS 10.9 lub nowszym</w:t>
            </w:r>
          </w:p>
          <w:p w14:paraId="1950668B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10*</w:t>
            </w:r>
          </w:p>
          <w:p w14:paraId="3C7A914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Uwaga: Urządzenia z systemem Windows 10 muszą być wyposażone w system Windows 10 Home, Pro lub Enterprise. Tryb S nie jest obsługiwany.</w:t>
            </w:r>
          </w:p>
          <w:p w14:paraId="45232B47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8 lub 8.1</w:t>
            </w:r>
          </w:p>
          <w:p w14:paraId="71401343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7</w:t>
            </w:r>
          </w:p>
          <w:p w14:paraId="422FF4B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Ubuntu 12.04 lub nowszy</w:t>
            </w:r>
          </w:p>
          <w:p w14:paraId="44CAEDD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Mint 17.1 lub nowszy</w:t>
            </w:r>
          </w:p>
          <w:p w14:paraId="3812114A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Red Hat Enterprise Linux 6.4 lub nowszy</w:t>
            </w:r>
          </w:p>
          <w:p w14:paraId="282E1DB9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Oracle Linux 6.4 lub nowszy</w:t>
            </w:r>
          </w:p>
          <w:p w14:paraId="0C3713E2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CentOS 6.4 lub nowszy</w:t>
            </w:r>
          </w:p>
          <w:p w14:paraId="38027821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Fedora 21 lub nowszy</w:t>
            </w:r>
          </w:p>
          <w:p w14:paraId="51C75836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OpenSUSE 13.2 lub nowszy</w:t>
            </w:r>
          </w:p>
          <w:p w14:paraId="679001BB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ArchLinux (tylko 64-bitowy)</w:t>
            </w:r>
          </w:p>
          <w:p w14:paraId="6D973F4F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Obsługiwane przeglądarki:</w:t>
            </w:r>
          </w:p>
          <w:p w14:paraId="5E64B495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Windows: Internet Explorer 11+, Edge 12+, Firefox 27+, Chrome 30+.</w:t>
            </w:r>
          </w:p>
          <w:p w14:paraId="58708DC5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macOS: Safari 7+, Firefox 27+, Chrome 30+</w:t>
            </w:r>
          </w:p>
          <w:p w14:paraId="70FBB001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Linux: Firefox 27+, Chrome 30+</w:t>
            </w:r>
          </w:p>
          <w:p w14:paraId="029C16B8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Uwaga: Przeglądarka Internet Explorer nie obsługuje niektórych funkcji aplikacji </w:t>
            </w:r>
            <w:r>
              <w:rPr>
                <w:rFonts w:cs="Calibri"/>
                <w:bCs/>
                <w:sz w:val="20"/>
                <w:szCs w:val="20"/>
              </w:rPr>
              <w:br/>
              <w:t>w wersji przeglądarkowej.</w:t>
            </w:r>
          </w:p>
          <w:p w14:paraId="26CA0561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dotyczące procesora i pamięci RAM:</w:t>
            </w:r>
          </w:p>
          <w:p w14:paraId="2F3D15BC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Minimalne: Procesor: Jednordzeniowy 1Ghz lub wyższy, Pamięć RAM: N/A</w:t>
            </w:r>
          </w:p>
          <w:p w14:paraId="5577895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Zalecane: Procesor: Dwurdzeniowy 2Ghz lub szybszy (Intel i3/i5/i7 lub odpowiednik AMD), RAM: 4 Gb</w:t>
            </w:r>
          </w:p>
          <w:p w14:paraId="65DBAEDB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Uwagi:</w:t>
            </w:r>
          </w:p>
          <w:p w14:paraId="37CFFDDF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Laptopy dwurdzeniowe i jednordzeniowe mają obniżoną częstotliwość odświeżania obrazu podczas udostępniania ekranu (około 5 klatek na sekundę). Aby uzyskać optymalną wydajność udostępniania ekranu na laptopach, zalecamy procesor czterordzeniowy lub szybszy.</w:t>
            </w:r>
          </w:p>
          <w:p w14:paraId="414B2695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System Linux wymaga procesora lub karty graficznej obsługującej OpenGL 2.0 lub wyższą.</w:t>
            </w:r>
          </w:p>
          <w:p w14:paraId="49AD5FA5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techniczne dotyczące połączenia sieciowego:</w:t>
            </w:r>
          </w:p>
          <w:p w14:paraId="1B3B0D31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Dla wideo wysokiej jakości: 1,0 Mb/s/600 kb/s (przesyłanie/pobieranie);</w:t>
            </w:r>
          </w:p>
          <w:p w14:paraId="4375D8E2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- 720p HD: 2,6Mb/s/1,8Mb/s (przesyłanie/pobieranie);</w:t>
            </w:r>
          </w:p>
          <w:p w14:paraId="458DF59C" w14:textId="5E81F216" w:rsidR="00CD0041" w:rsidRPr="007462CD" w:rsidRDefault="002B68FD" w:rsidP="002B68FD">
            <w:pPr>
              <w:spacing w:after="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- 1080p HD: 3,8 Mb/s/3,0 Mb/s (przesyłanie/pobieranie).</w:t>
            </w:r>
          </w:p>
        </w:tc>
      </w:tr>
      <w:tr w:rsidR="00CE631A" w:rsidRPr="00B02D8E" w14:paraId="31743C00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4FE42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D06B" w14:textId="77777777" w:rsidR="00CE631A" w:rsidRPr="00C5431F" w:rsidRDefault="00CE631A" w:rsidP="00CE6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C5431F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  <w:t>Szkole</w:t>
            </w:r>
            <w:r w:rsidR="00240EF4" w:rsidRPr="00C5431F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nie skierowane do </w:t>
            </w:r>
            <w:r w:rsidR="00C5431F" w:rsidRPr="00C5431F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kadry kierowniczej oraz </w:t>
            </w:r>
            <w:r w:rsidRPr="00C5431F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asystentów rodzin, koordynatorów rodzinnej pieczy zastępczej, wychowawców w placówkach wsparcia dziennego oraz placówkach opiekuńczo wychowawczych, psychologów, pedagogów oraz innych osób bezpośrednio pracujących z dziećmi i rodzinami w obszarze przepisów ustawy </w:t>
            </w:r>
            <w:r w:rsidRPr="00C5431F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  <w:br/>
              <w:t>o wspieraniu rodziny i systemie pieczy zastępczej, z terenu województwa dolnośląskiego.</w:t>
            </w:r>
          </w:p>
          <w:p w14:paraId="764A5350" w14:textId="77777777" w:rsidR="00CE631A" w:rsidRPr="00CE631A" w:rsidRDefault="00CE631A" w:rsidP="00CE6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1C6B17FB" w14:textId="77777777" w:rsidR="00CE631A" w:rsidRPr="00CE631A" w:rsidRDefault="00CE631A" w:rsidP="00CE631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CE631A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5383ABA9" w14:textId="77777777" w:rsidR="00CE631A" w:rsidRPr="00CE631A" w:rsidRDefault="00CE631A" w:rsidP="00CE6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631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7D5D4410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 xml:space="preserve">Regulacje prawne w zakresie wspierania rodziny i systemu pieczy zastępczej: </w:t>
            </w:r>
          </w:p>
          <w:p w14:paraId="7E091990" w14:textId="77777777" w:rsidR="00CE631A" w:rsidRPr="00CE631A" w:rsidRDefault="00CE631A" w:rsidP="00CE631A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- </w:t>
            </w:r>
            <w:r w:rsidRPr="00CE631A">
              <w:rPr>
                <w:rFonts w:ascii="Calibri" w:eastAsia="Calibri" w:hAnsi="Calibri" w:cs="Tahoma"/>
                <w:sz w:val="20"/>
                <w:szCs w:val="20"/>
              </w:rPr>
              <w:t>narzędzia wspierania rodziny – asystent rodziny, pracownik socjalny, placówki wsparcia dziennego, kurator sądowy;</w:t>
            </w:r>
          </w:p>
          <w:p w14:paraId="3E269DFA" w14:textId="77777777" w:rsidR="00CE631A" w:rsidRPr="00CE631A" w:rsidRDefault="00CE631A" w:rsidP="00CE631A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- </w:t>
            </w:r>
            <w:r w:rsidRPr="00CE631A">
              <w:rPr>
                <w:rFonts w:ascii="Calibri" w:eastAsia="Calibri" w:hAnsi="Calibri" w:cs="Tahoma"/>
                <w:sz w:val="20"/>
                <w:szCs w:val="20"/>
              </w:rPr>
              <w:t>piecza zastępcza - definicja, zadania, ocena sytuacji dziecka umieszczonego w pieczy zastępczej oraz rodzin zastępczych;</w:t>
            </w:r>
          </w:p>
          <w:p w14:paraId="6A87529D" w14:textId="77777777" w:rsidR="00CE631A" w:rsidRPr="00CE631A" w:rsidRDefault="00CE631A" w:rsidP="00CE631A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- </w:t>
            </w:r>
            <w:r w:rsidRPr="00CE631A">
              <w:rPr>
                <w:rFonts w:ascii="Calibri" w:eastAsia="Calibri" w:hAnsi="Calibri" w:cs="Tahoma"/>
                <w:sz w:val="20"/>
                <w:szCs w:val="20"/>
              </w:rPr>
              <w:t>pomoc dla osób usamodzielnianych wychodzących z pieczy zastępczej.</w:t>
            </w:r>
          </w:p>
          <w:p w14:paraId="64794639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>Wybrane zagadnienia z ustawy o wspieraniu rodziny i systemie pieczy zastępczej (m.in. wsparcie rodzin biologicznych, piecza zastępcza, finansowanie systemu wsparcia).</w:t>
            </w:r>
          </w:p>
          <w:p w14:paraId="1B87D5D8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>Wybrane zagadnienia z obszaru Kodeksu rodzinnego i opiekuńczego (m.in. władza rodzicielska a opieka; przysposobienie a piecza zastępcza, obowiązek alimentacyjny).</w:t>
            </w:r>
          </w:p>
          <w:p w14:paraId="452390D7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>Wybrane zagadnienia z Ustawy o ochronie danych osobowych.</w:t>
            </w:r>
          </w:p>
          <w:p w14:paraId="00786BFD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 xml:space="preserve">Wybrane  zagadnienia  z  Ustawy  o  wsparciu  kobiet  w  ciąży  i  rodzin </w:t>
            </w:r>
            <w:r w:rsidRPr="00CE631A">
              <w:rPr>
                <w:rFonts w:ascii="Calibri" w:eastAsia="Calibri" w:hAnsi="Calibri" w:cs="Tahoma"/>
                <w:sz w:val="20"/>
                <w:szCs w:val="20"/>
              </w:rPr>
              <w:br/>
              <w:t>„Za życiem”.</w:t>
            </w:r>
          </w:p>
          <w:p w14:paraId="26D38142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>Wybrane zagadnienia z zakresu praw dziecka (m.in. prawa i obowiązki dziecka).</w:t>
            </w:r>
          </w:p>
          <w:p w14:paraId="1B128B3C" w14:textId="77777777" w:rsidR="00CE631A" w:rsidRPr="00E05C37" w:rsidRDefault="00CE631A" w:rsidP="00CE631A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E631A" w:rsidRPr="00B02D8E" w14:paraId="3C2287EE" w14:textId="77777777" w:rsidTr="002E59C6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9ADC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DDB9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6901E4A9" w14:textId="77777777" w:rsidR="00CE631A" w:rsidRPr="00B02D8E" w:rsidRDefault="00CE631A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08AE1B2A" w14:textId="77777777" w:rsidR="00CE631A" w:rsidRPr="00B02D8E" w:rsidRDefault="00CE631A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case study</w:t>
            </w:r>
          </w:p>
          <w:p w14:paraId="1A54BFB9" w14:textId="77777777" w:rsidR="00CE631A" w:rsidRPr="00B02D8E" w:rsidRDefault="00CE631A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404BEF27" w14:textId="77777777" w:rsidR="00CE631A" w:rsidRPr="00B02D8E" w:rsidRDefault="00CE631A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CE631A" w:rsidRPr="00B02D8E" w14:paraId="001986B1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58A5C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972F" w14:textId="77777777" w:rsidR="00CE631A" w:rsidRPr="004717D6" w:rsidRDefault="00CE631A" w:rsidP="002E59C6">
            <w:pPr>
              <w:spacing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34099C8C" w14:textId="77777777" w:rsidR="00CE631A" w:rsidRPr="00240EF4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40E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Trener musi posiadać: </w:t>
            </w:r>
          </w:p>
          <w:p w14:paraId="6FC782B8" w14:textId="77777777" w:rsidR="00282A6A" w:rsidRPr="007462CD" w:rsidRDefault="00240EF4" w:rsidP="00282A6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2CD">
              <w:rPr>
                <w:sz w:val="20"/>
                <w:szCs w:val="20"/>
              </w:rPr>
              <w:lastRenderedPageBreak/>
              <w:t xml:space="preserve">wykształcenie wyższe prawnicze  lub administracyjne oraz dyplom </w:t>
            </w:r>
          </w:p>
          <w:p w14:paraId="53EEC135" w14:textId="272085B6" w:rsidR="00240EF4" w:rsidRPr="007462CD" w:rsidRDefault="00240EF4" w:rsidP="00282A6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7462CD">
              <w:rPr>
                <w:sz w:val="20"/>
                <w:szCs w:val="20"/>
              </w:rPr>
              <w:t>co najmniej stopnia magistra lub stopień naukowy</w:t>
            </w:r>
            <w:r w:rsidR="00CD0041" w:rsidRPr="007462CD">
              <w:rPr>
                <w:sz w:val="20"/>
                <w:szCs w:val="20"/>
              </w:rPr>
              <w:t xml:space="preserve"> lub ukończone studia wyższe na innych kierunkach uzupełnione studiami podyplomowymi w zakresie prawa lub administracji</w:t>
            </w:r>
            <w:r w:rsidRPr="007462CD">
              <w:rPr>
                <w:sz w:val="20"/>
                <w:szCs w:val="20"/>
              </w:rPr>
              <w:t>;</w:t>
            </w:r>
          </w:p>
          <w:p w14:paraId="0976EB8B" w14:textId="4942924A" w:rsidR="00430830" w:rsidRPr="007462CD" w:rsidRDefault="00CE631A" w:rsidP="00430830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0E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</w:t>
            </w:r>
            <w:r w:rsidRPr="007462CD">
              <w:rPr>
                <w:rFonts w:ascii="Calibri" w:eastAsia="Calibri" w:hAnsi="Calibri" w:cs="Calibri"/>
                <w:sz w:val="20"/>
                <w:szCs w:val="20"/>
              </w:rPr>
              <w:t>zamówienia</w:t>
            </w:r>
            <w:r w:rsidR="00CD0041" w:rsidRPr="007462C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462CD" w:rsidRPr="007462CD">
              <w:rPr>
                <w:rFonts w:ascii="Calibri" w:eastAsia="Calibri" w:hAnsi="Calibri" w:cs="Calibri"/>
                <w:sz w:val="20"/>
                <w:szCs w:val="20"/>
              </w:rPr>
              <w:t>tj. z zakresu prawa rodzinnego lub administracyjnego</w:t>
            </w:r>
            <w:r w:rsidR="00430830" w:rsidRPr="007462CD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3236EC71" w14:textId="54CD1777" w:rsidR="00CE631A" w:rsidRPr="00B02D8E" w:rsidRDefault="00CE631A" w:rsidP="007462C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 okresie ostatnich 3 lat przed wszczęciem postępowania przeprowadził minimum 3 szkolenia z zakresu przedmiotu </w:t>
            </w:r>
            <w:r w:rsidR="007462CD" w:rsidRPr="007462CD">
              <w:rPr>
                <w:rFonts w:ascii="Calibri" w:eastAsia="Calibri" w:hAnsi="Calibri" w:cs="Calibri"/>
                <w:sz w:val="20"/>
                <w:szCs w:val="20"/>
              </w:rPr>
              <w:t>zamówienia tj. z zakresu prawa rodzinnego lub administracyjnego;</w:t>
            </w:r>
            <w:r w:rsidR="007462C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dla co najmniej 50 osób łącznie</w:t>
            </w:r>
            <w:r w:rsidR="00240EF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CE631A" w:rsidRPr="00B02D8E" w14:paraId="0A3D9B54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ED65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2545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4D9286A2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Przygotowania materiałów szkoleniowych w postaci elektronicznej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w Opolu, ROPS w Krakowie, ROPS Województwa Śląskiego) oraz nazwą i adresem Zamawiającego oraz danymi autora materiałów szkoleniowych, a następnie do przesłania tych materiałów pocztą elektroniczną celem akceptacji przez Zamawiającego w terminie do 5 dni roboczych przed rozpoczęciem realizacji zadania. </w:t>
            </w:r>
          </w:p>
          <w:p w14:paraId="0943C208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Opracowania egzaminu kończącego szkolenie (20 pytań zamkniętych) oraz klucza do pytań egzaminacyjnych </w:t>
            </w:r>
          </w:p>
          <w:p w14:paraId="077763D5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CE631A" w:rsidRPr="00B02D8E" w14:paraId="0CBD1775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AC9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Wymagania dodatkowe </w:t>
            </w:r>
          </w:p>
          <w:p w14:paraId="5F4B16D7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1FD4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8A9ED2B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FC6CB5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33E30650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27760B7F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76A3D835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06AA57A1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4FF05E08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535428A1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5EA78C84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5CC69099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48A625F5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Przygotowanie szczegółowego programu szkolenia (z wyszczególnieniem czasu trwania zajęć warsztatowych oraz teorii), przygotowanie materiałów  szkoleniowych, opatrzonych logotypami przekazanymi przez Zamawiającego (logo  UE, POWER, DOPS,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ROPS w Opolu, ROPS w Krakowie, ROPS Województwa Śląskiego) oraz  nazwą i adresem Zamawiającego oraz danymi autora materiałów szkoleniowych, następnie przesłanie tych materiałów pocztą elektroniczną celem akceptacji przez Zamawiającego w terminie do 5 dni roboczych przed rozpoczęciem realizacji zadania. </w:t>
            </w:r>
          </w:p>
          <w:p w14:paraId="290B02D2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677EB76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6190D80B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4D39A7D7" w14:textId="77777777" w:rsidR="00CE631A" w:rsidRPr="00B02D8E" w:rsidRDefault="00CE631A" w:rsidP="00CE631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7E8AFC2" w14:textId="77777777" w:rsidR="00CE631A" w:rsidRDefault="00CE631A" w:rsidP="00CE631A"/>
    <w:p w14:paraId="74AB7858" w14:textId="77777777" w:rsidR="00CE631A" w:rsidRDefault="00CE631A" w:rsidP="00CE631A"/>
    <w:p w14:paraId="7134C41F" w14:textId="77777777" w:rsidR="005361F0" w:rsidRDefault="005361F0"/>
    <w:sectPr w:rsidR="005361F0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A05C" w14:textId="77777777" w:rsidR="00CA3F93" w:rsidRDefault="00CA3F93">
      <w:pPr>
        <w:spacing w:after="0" w:line="240" w:lineRule="auto"/>
      </w:pPr>
      <w:r>
        <w:separator/>
      </w:r>
    </w:p>
  </w:endnote>
  <w:endnote w:type="continuationSeparator" w:id="0">
    <w:p w14:paraId="7D36B64D" w14:textId="77777777" w:rsidR="00CA3F93" w:rsidRDefault="00CA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C1C8" w14:textId="77777777" w:rsidR="00820D89" w:rsidRDefault="002B68FD" w:rsidP="00820D89">
    <w:pPr>
      <w:pStyle w:val="Stopka"/>
      <w:tabs>
        <w:tab w:val="left" w:pos="519"/>
        <w:tab w:val="left" w:pos="2127"/>
      </w:tabs>
    </w:pPr>
  </w:p>
  <w:p w14:paraId="185AEF6C" w14:textId="77777777" w:rsidR="000B19E7" w:rsidRPr="005E55F7" w:rsidRDefault="00CE631A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739FCCEF" w14:textId="77777777" w:rsidR="000B19E7" w:rsidRPr="005E55F7" w:rsidRDefault="00CE631A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5485F0B2" w14:textId="77777777" w:rsidR="000B19E7" w:rsidRPr="005E55F7" w:rsidRDefault="00CE631A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316FD0E1" w14:textId="77777777" w:rsidR="00572C1A" w:rsidRDefault="00CE631A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71D552E2" wp14:editId="1FD9A948">
          <wp:extent cx="4229100" cy="828675"/>
          <wp:effectExtent l="0" t="0" r="0" b="9525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D1704" w14:textId="77777777" w:rsidR="009311D4" w:rsidRDefault="002B68FD" w:rsidP="00DC5DAC">
    <w:pPr>
      <w:pStyle w:val="Stopka"/>
      <w:tabs>
        <w:tab w:val="clear" w:pos="4536"/>
        <w:tab w:val="clear" w:pos="9072"/>
        <w:tab w:val="left" w:pos="2127"/>
      </w:tabs>
    </w:pPr>
  </w:p>
  <w:p w14:paraId="7058AEAB" w14:textId="77777777" w:rsidR="00DC5DAC" w:rsidRDefault="002B68FD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D8B8" w14:textId="77777777" w:rsidR="00CA3F93" w:rsidRDefault="00CA3F93">
      <w:pPr>
        <w:spacing w:after="0" w:line="240" w:lineRule="auto"/>
      </w:pPr>
      <w:r>
        <w:separator/>
      </w:r>
    </w:p>
  </w:footnote>
  <w:footnote w:type="continuationSeparator" w:id="0">
    <w:p w14:paraId="110BE346" w14:textId="77777777" w:rsidR="00CA3F93" w:rsidRDefault="00CA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0D1A" w14:textId="77777777" w:rsidR="00DC5DAC" w:rsidRDefault="00CE631A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0518A580" wp14:editId="1D91E137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1" name="Obraz 1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9B9ED" wp14:editId="58DE5C63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1ABA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2E1B6507" w14:textId="77777777" w:rsidR="00DC5DAC" w:rsidRPr="00721EBC" w:rsidRDefault="00CE631A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6BFF9B6D" w14:textId="77777777" w:rsidR="00DC5DAC" w:rsidRDefault="00CE631A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B3102" wp14:editId="27E40660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C7AEF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47FA954A" w14:textId="77777777" w:rsidR="00DC5DAC" w:rsidRPr="005628E3" w:rsidRDefault="00CE631A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733E18EA" w14:textId="77777777" w:rsidR="00DC5DAC" w:rsidRDefault="002B6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482"/>
    <w:multiLevelType w:val="hybridMultilevel"/>
    <w:tmpl w:val="CF7E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64C"/>
    <w:multiLevelType w:val="hybridMultilevel"/>
    <w:tmpl w:val="67B2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31A"/>
    <w:rsid w:val="00240EF4"/>
    <w:rsid w:val="00282A6A"/>
    <w:rsid w:val="002B68FD"/>
    <w:rsid w:val="00430830"/>
    <w:rsid w:val="00434FFF"/>
    <w:rsid w:val="004717D6"/>
    <w:rsid w:val="004E1CC7"/>
    <w:rsid w:val="005361F0"/>
    <w:rsid w:val="007462CD"/>
    <w:rsid w:val="00A45E25"/>
    <w:rsid w:val="00B26251"/>
    <w:rsid w:val="00C5431F"/>
    <w:rsid w:val="00CA3F93"/>
    <w:rsid w:val="00CD0041"/>
    <w:rsid w:val="00C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A8B2"/>
  <w15:docId w15:val="{3CDC5373-DA52-4AC1-AA7E-5A3C5BF8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31A"/>
  </w:style>
  <w:style w:type="paragraph" w:styleId="Nagwek1">
    <w:name w:val="heading 1"/>
    <w:basedOn w:val="Normalny"/>
    <w:next w:val="Normalny"/>
    <w:link w:val="Nagwek1Znak"/>
    <w:qFormat/>
    <w:rsid w:val="00CD0041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31A"/>
  </w:style>
  <w:style w:type="paragraph" w:styleId="Stopka">
    <w:name w:val="footer"/>
    <w:basedOn w:val="Normalny"/>
    <w:link w:val="StopkaZnak"/>
    <w:uiPriority w:val="99"/>
    <w:unhideWhenUsed/>
    <w:rsid w:val="00CE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31A"/>
  </w:style>
  <w:style w:type="paragraph" w:styleId="Akapitzlist">
    <w:name w:val="List Paragraph"/>
    <w:basedOn w:val="Normalny"/>
    <w:uiPriority w:val="34"/>
    <w:qFormat/>
    <w:rsid w:val="00CE6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EF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D0041"/>
    <w:rPr>
      <w:rFonts w:ascii="Tahoma" w:eastAsia="Times New Roman" w:hAnsi="Tahoma" w:cs="Times New Roman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Hołodniuk</dc:creator>
  <cp:lastModifiedBy>Ewa Dymon</cp:lastModifiedBy>
  <cp:revision>9</cp:revision>
  <dcterms:created xsi:type="dcterms:W3CDTF">2021-02-26T08:40:00Z</dcterms:created>
  <dcterms:modified xsi:type="dcterms:W3CDTF">2021-06-02T09:10:00Z</dcterms:modified>
</cp:coreProperties>
</file>