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87" w:rsidRPr="00D73073" w:rsidRDefault="00AE0B61" w:rsidP="00D73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7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73073" w:rsidRPr="00D73073" w:rsidRDefault="00D73073">
      <w:pPr>
        <w:rPr>
          <w:rFonts w:ascii="Times New Roman" w:hAnsi="Times New Roman" w:cs="Times New Roman"/>
          <w:sz w:val="24"/>
          <w:szCs w:val="24"/>
        </w:rPr>
      </w:pPr>
    </w:p>
    <w:p w:rsidR="00D73073" w:rsidRPr="00D73073" w:rsidRDefault="00D73073">
      <w:pPr>
        <w:rPr>
          <w:rFonts w:ascii="Times New Roman" w:hAnsi="Times New Roman" w:cs="Times New Roman"/>
          <w:sz w:val="24"/>
          <w:szCs w:val="24"/>
        </w:rPr>
      </w:pPr>
    </w:p>
    <w:p w:rsidR="00AE0B61" w:rsidRPr="00D73073" w:rsidRDefault="00AE0B61">
      <w:pPr>
        <w:rPr>
          <w:rFonts w:ascii="Times New Roman" w:hAnsi="Times New Roman" w:cs="Times New Roman"/>
          <w:sz w:val="24"/>
          <w:szCs w:val="24"/>
        </w:rPr>
      </w:pPr>
      <w:r w:rsidRPr="00D73073">
        <w:rPr>
          <w:rFonts w:ascii="Times New Roman" w:hAnsi="Times New Roman" w:cs="Times New Roman"/>
          <w:sz w:val="24"/>
          <w:szCs w:val="24"/>
        </w:rPr>
        <w:t>Konsola Dyspozytorska do systemu DGT MCSIP</w:t>
      </w:r>
      <w:r w:rsidR="00E37480" w:rsidRPr="00D73073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E37480" w:rsidRPr="00D73073">
        <w:rPr>
          <w:rFonts w:ascii="Times New Roman" w:hAnsi="Times New Roman" w:cs="Times New Roman"/>
          <w:sz w:val="24"/>
          <w:szCs w:val="24"/>
        </w:rPr>
        <w:t xml:space="preserve"> 2</w:t>
      </w:r>
      <w:r w:rsidR="00EE6327" w:rsidRPr="00D73073">
        <w:rPr>
          <w:rFonts w:ascii="Times New Roman" w:hAnsi="Times New Roman" w:cs="Times New Roman"/>
          <w:sz w:val="24"/>
          <w:szCs w:val="24"/>
        </w:rPr>
        <w:t xml:space="preserve"> kpl.</w:t>
      </w:r>
    </w:p>
    <w:p w:rsidR="00AE0B61" w:rsidRDefault="00AE0B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3"/>
        <w:gridCol w:w="5393"/>
      </w:tblGrid>
      <w:tr w:rsidR="00D73073" w:rsidTr="00D73073">
        <w:trPr>
          <w:trHeight w:val="273"/>
        </w:trPr>
        <w:tc>
          <w:tcPr>
            <w:tcW w:w="3433" w:type="dxa"/>
          </w:tcPr>
          <w:p w:rsidR="00D73073" w:rsidRDefault="00D73073">
            <w:r>
              <w:t>Ukompletowanie</w:t>
            </w:r>
          </w:p>
        </w:tc>
        <w:tc>
          <w:tcPr>
            <w:tcW w:w="5393" w:type="dxa"/>
          </w:tcPr>
          <w:p w:rsidR="00D73073" w:rsidRDefault="00D73073">
            <w:r>
              <w:t>Opis</w:t>
            </w:r>
          </w:p>
        </w:tc>
      </w:tr>
      <w:tr w:rsidR="00D73073" w:rsidTr="00D73073">
        <w:trPr>
          <w:trHeight w:val="273"/>
        </w:trPr>
        <w:tc>
          <w:tcPr>
            <w:tcW w:w="3433" w:type="dxa"/>
            <w:vMerge w:val="restart"/>
          </w:tcPr>
          <w:p w:rsidR="00D73073" w:rsidRDefault="00D73073" w:rsidP="00184B50">
            <w:r>
              <w:t>Konsola funkcjonująca w oparciu o komputer typu „</w:t>
            </w:r>
            <w:proofErr w:type="spellStart"/>
            <w:r>
              <w:t>allinone</w:t>
            </w:r>
            <w:proofErr w:type="spellEnd"/>
            <w:r>
              <w:t>” o parametrach nie gorszych niż DGT 5810-11</w:t>
            </w:r>
          </w:p>
        </w:tc>
        <w:tc>
          <w:tcPr>
            <w:tcW w:w="5393" w:type="dxa"/>
          </w:tcPr>
          <w:p w:rsidR="00D73073" w:rsidRDefault="00D73073">
            <w:r>
              <w:t>Ekran dotykowy o przekątnej minimum 61 cm</w:t>
            </w:r>
          </w:p>
        </w:tc>
      </w:tr>
      <w:tr w:rsidR="00D73073" w:rsidTr="00D73073">
        <w:trPr>
          <w:trHeight w:val="546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 w:rsidP="00184B50">
            <w:r>
              <w:t>Dedykowany do konsoli mikrofon typu gęsia szyja</w:t>
            </w:r>
          </w:p>
        </w:tc>
      </w:tr>
      <w:tr w:rsidR="00D73073" w:rsidTr="00D73073">
        <w:trPr>
          <w:trHeight w:val="556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 w:rsidP="00184B50">
            <w:r>
              <w:t>Wbudowane w konsolę trzy tory głośników odsłuchowych</w:t>
            </w:r>
          </w:p>
        </w:tc>
      </w:tr>
      <w:tr w:rsidR="00D73073" w:rsidTr="00D73073">
        <w:trPr>
          <w:trHeight w:val="556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 w:rsidP="00AE0B61">
            <w:r>
              <w:t>Dedykowana do konsoli zewnętrzna słuchawka telefoniczna sznurowa typu „</w:t>
            </w:r>
            <w:proofErr w:type="spellStart"/>
            <w:r>
              <w:t>tipro</w:t>
            </w:r>
            <w:proofErr w:type="spellEnd"/>
            <w:r>
              <w:t>”</w:t>
            </w:r>
          </w:p>
        </w:tc>
      </w:tr>
      <w:tr w:rsidR="00D73073" w:rsidTr="00D73073">
        <w:trPr>
          <w:trHeight w:val="819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 w:rsidP="00AE0B61">
            <w:r>
              <w:t xml:space="preserve">Dedykowana do konsoli baza z ergonomiczną słuchawką nagłowną bezprzewodową w technologii </w:t>
            </w:r>
            <w:proofErr w:type="spellStart"/>
            <w:r>
              <w:t>bluetooth</w:t>
            </w:r>
            <w:proofErr w:type="spellEnd"/>
          </w:p>
        </w:tc>
      </w:tr>
      <w:tr w:rsidR="00D73073" w:rsidTr="00D73073">
        <w:trPr>
          <w:trHeight w:val="283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>
            <w:r>
              <w:t>zasilacz</w:t>
            </w:r>
          </w:p>
        </w:tc>
      </w:tr>
      <w:tr w:rsidR="00D73073" w:rsidTr="00D73073">
        <w:trPr>
          <w:trHeight w:val="556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 w:rsidP="00E37480">
            <w:r>
              <w:t>System operacyjny umożliwiający funkcjonowanie aplikacji DCA</w:t>
            </w:r>
          </w:p>
        </w:tc>
      </w:tr>
      <w:tr w:rsidR="00D73073" w:rsidTr="00D73073">
        <w:trPr>
          <w:trHeight w:val="556"/>
        </w:trPr>
        <w:tc>
          <w:tcPr>
            <w:tcW w:w="3433" w:type="dxa"/>
            <w:vMerge/>
          </w:tcPr>
          <w:p w:rsidR="00D73073" w:rsidRDefault="00D73073"/>
        </w:tc>
        <w:tc>
          <w:tcPr>
            <w:tcW w:w="5393" w:type="dxa"/>
          </w:tcPr>
          <w:p w:rsidR="00D73073" w:rsidRDefault="00D73073">
            <w:r>
              <w:t>Zainstalowana dedykowana do systemu DGTMCSIP SOP aplikacja  DCA</w:t>
            </w:r>
          </w:p>
        </w:tc>
      </w:tr>
      <w:tr w:rsidR="00D73073" w:rsidTr="00D73073">
        <w:trPr>
          <w:trHeight w:val="2760"/>
        </w:trPr>
        <w:tc>
          <w:tcPr>
            <w:tcW w:w="3433" w:type="dxa"/>
          </w:tcPr>
          <w:p w:rsidR="00D73073" w:rsidRDefault="00D73073">
            <w:r>
              <w:t>Pakiet licencji umożliwiający dołączenie urządzenia do systemu DGTMCSIP Służby Ochrony Państwa</w:t>
            </w:r>
          </w:p>
        </w:tc>
        <w:tc>
          <w:tcPr>
            <w:tcW w:w="5393" w:type="dxa"/>
          </w:tcPr>
          <w:p w:rsidR="00D73073" w:rsidRDefault="00D73073">
            <w:r>
              <w:t>Licencje na:</w:t>
            </w:r>
          </w:p>
          <w:p w:rsidR="00D73073" w:rsidRDefault="00D73073" w:rsidP="00E37480">
            <w:pPr>
              <w:pStyle w:val="Akapitzlist"/>
              <w:numPr>
                <w:ilvl w:val="0"/>
                <w:numId w:val="1"/>
              </w:numPr>
            </w:pPr>
            <w:r>
              <w:t>prowadzenie telefonicznych rozmów głosowych,</w:t>
            </w:r>
          </w:p>
          <w:p w:rsidR="00D73073" w:rsidRDefault="00D73073" w:rsidP="00E37480">
            <w:pPr>
              <w:pStyle w:val="Akapitzlist"/>
              <w:numPr>
                <w:ilvl w:val="0"/>
                <w:numId w:val="1"/>
              </w:numPr>
            </w:pPr>
            <w:r>
              <w:t xml:space="preserve">korespondencji radiowej ze wszystkich sterowników radiowych systemu, </w:t>
            </w:r>
          </w:p>
          <w:p w:rsidR="00D73073" w:rsidRDefault="00D73073" w:rsidP="00E37480">
            <w:pPr>
              <w:pStyle w:val="Akapitzlist"/>
              <w:numPr>
                <w:ilvl w:val="0"/>
                <w:numId w:val="1"/>
              </w:numPr>
            </w:pPr>
            <w:r>
              <w:t>wysyłanie i odbiór wiadomości SMS na konsoli</w:t>
            </w:r>
          </w:p>
          <w:p w:rsidR="00D73073" w:rsidRDefault="00D73073" w:rsidP="009A488D">
            <w:pPr>
              <w:pStyle w:val="Akapitzlist"/>
              <w:numPr>
                <w:ilvl w:val="0"/>
                <w:numId w:val="1"/>
              </w:numPr>
            </w:pPr>
            <w:r>
              <w:t xml:space="preserve">rejestrację korespondencji głosowej w rejestratorach </w:t>
            </w:r>
            <w:proofErr w:type="spellStart"/>
            <w:r>
              <w:t>NetCrr</w:t>
            </w:r>
            <w:proofErr w:type="spellEnd"/>
            <w:r>
              <w:t xml:space="preserve"> systemu DGTMCSIP SOP</w:t>
            </w:r>
          </w:p>
        </w:tc>
      </w:tr>
      <w:tr w:rsidR="00D73073" w:rsidTr="00D73073">
        <w:trPr>
          <w:trHeight w:val="809"/>
        </w:trPr>
        <w:tc>
          <w:tcPr>
            <w:tcW w:w="3433" w:type="dxa"/>
          </w:tcPr>
          <w:p w:rsidR="00D73073" w:rsidRDefault="00D73073">
            <w:r>
              <w:t>Gwarancja 24 miesiące</w:t>
            </w:r>
          </w:p>
        </w:tc>
        <w:tc>
          <w:tcPr>
            <w:tcW w:w="5393" w:type="dxa"/>
          </w:tcPr>
          <w:p w:rsidR="00D73073" w:rsidRDefault="00D73073">
            <w:r>
              <w:t>Transport przedmiotu zamówienia do serwisu producenta i z powrotem na koszt wykonawcy zamówienia</w:t>
            </w:r>
          </w:p>
        </w:tc>
      </w:tr>
    </w:tbl>
    <w:p w:rsidR="00AE0B61" w:rsidRDefault="00AE0B61"/>
    <w:sectPr w:rsidR="00AE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432"/>
    <w:multiLevelType w:val="hybridMultilevel"/>
    <w:tmpl w:val="441C6EA8"/>
    <w:lvl w:ilvl="0" w:tplc="CB90D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61"/>
    <w:rsid w:val="00184B50"/>
    <w:rsid w:val="001C341E"/>
    <w:rsid w:val="003D2AF9"/>
    <w:rsid w:val="00752250"/>
    <w:rsid w:val="007A01C6"/>
    <w:rsid w:val="009A488D"/>
    <w:rsid w:val="009F1BAC"/>
    <w:rsid w:val="00A02787"/>
    <w:rsid w:val="00AE0B61"/>
    <w:rsid w:val="00C311FD"/>
    <w:rsid w:val="00CC3122"/>
    <w:rsid w:val="00D73073"/>
    <w:rsid w:val="00E37480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43D9"/>
  <w15:chartTrackingRefBased/>
  <w15:docId w15:val="{4BED7460-7237-45B8-8D82-C25785ED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BF21-A3B6-47C4-911B-E9728FDA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Milewska Anna</cp:lastModifiedBy>
  <cp:revision>3</cp:revision>
  <dcterms:created xsi:type="dcterms:W3CDTF">2022-03-29T10:17:00Z</dcterms:created>
  <dcterms:modified xsi:type="dcterms:W3CDTF">2022-03-29T10:17:00Z</dcterms:modified>
</cp:coreProperties>
</file>