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85E4" w14:textId="77777777" w:rsidR="00FE49DB" w:rsidRPr="00DE740E" w:rsidRDefault="00FE49DB" w:rsidP="00FE49DB">
      <w:pPr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DE740E">
        <w:rPr>
          <w:rFonts w:ascii="Cambria" w:hAnsi="Cambria"/>
          <w:b/>
          <w:bCs/>
          <w:smallCaps/>
          <w:color w:val="000000"/>
          <w:sz w:val="20"/>
          <w:szCs w:val="20"/>
        </w:rPr>
        <w:t xml:space="preserve">Pytania dotyczące sytuacji ekonomiczno-finansowej </w:t>
      </w:r>
    </w:p>
    <w:p w14:paraId="50C86088" w14:textId="77777777" w:rsidR="00FE49DB" w:rsidRPr="00DE740E" w:rsidRDefault="00FE49DB" w:rsidP="00FE49DB">
      <w:pPr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DE740E">
        <w:rPr>
          <w:rFonts w:ascii="Cambria" w:hAnsi="Cambria"/>
          <w:b/>
          <w:bCs/>
          <w:color w:val="000000"/>
          <w:sz w:val="20"/>
          <w:szCs w:val="20"/>
        </w:rPr>
        <w:t>(zgodnie ze stanem na dzień sporządzania odpowiedzi)</w:t>
      </w:r>
    </w:p>
    <w:p w14:paraId="322C200B" w14:textId="77777777" w:rsidR="00FE49DB" w:rsidRPr="00DE740E" w:rsidRDefault="00FE49DB" w:rsidP="00FE49DB">
      <w:pPr>
        <w:pStyle w:val="Bezodstpw"/>
        <w:numPr>
          <w:ilvl w:val="0"/>
          <w:numId w:val="1"/>
        </w:numPr>
        <w:rPr>
          <w:rFonts w:ascii="Cambria" w:eastAsia="Times New Roman" w:hAnsi="Cambria"/>
          <w:bCs/>
          <w:color w:val="000000"/>
          <w:sz w:val="20"/>
          <w:szCs w:val="20"/>
        </w:rPr>
      </w:pPr>
      <w:r w:rsidRPr="00DE740E">
        <w:rPr>
          <w:rFonts w:ascii="Cambria" w:eastAsia="Times New Roman" w:hAnsi="Cambria"/>
          <w:sz w:val="20"/>
          <w:szCs w:val="20"/>
        </w:rPr>
        <w:t>Prosimy o wskazanie czy: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559"/>
      </w:tblGrid>
      <w:tr w:rsidR="00FE49DB" w:rsidRPr="00DE740E" w14:paraId="025408D0" w14:textId="77777777" w:rsidTr="00EA222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60948" w14:textId="77777777" w:rsidR="00FE49DB" w:rsidRPr="00DE740E" w:rsidRDefault="00FE49DB" w:rsidP="00FE49DB">
            <w:pPr>
              <w:numPr>
                <w:ilvl w:val="0"/>
                <w:numId w:val="2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>na Państwa rachunkach w bankach ciążą zajęcia egzekucyjne?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EED57" w14:textId="77777777" w:rsidR="00FE49DB" w:rsidRPr="00DE740E" w:rsidRDefault="00FE49DB" w:rsidP="00EA2229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E740E">
              <w:rPr>
                <w:rFonts w:ascii="Cambria" w:hAnsi="Cambria"/>
                <w:b/>
                <w:strike/>
                <w:color w:val="000000"/>
                <w:sz w:val="20"/>
                <w:szCs w:val="20"/>
              </w:rPr>
              <w:t xml:space="preserve">TAK </w:t>
            </w:r>
            <w:r w:rsidRPr="00DE740E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/  NIE</w:t>
            </w:r>
          </w:p>
        </w:tc>
      </w:tr>
      <w:tr w:rsidR="00FE49DB" w:rsidRPr="00DE740E" w14:paraId="0930025D" w14:textId="77777777" w:rsidTr="00EA222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BDBF" w14:textId="77777777" w:rsidR="00FE49DB" w:rsidRPr="00DE740E" w:rsidRDefault="00FE49DB" w:rsidP="00EA2229">
            <w:p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ind w:left="736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>Jeżeli tak, to prosimy o podanie kwoty zajęć egzekucyjnych (w tys. PLN).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2C58" w14:textId="77777777" w:rsidR="00FE49DB" w:rsidRPr="00DE740E" w:rsidRDefault="00FE49DB" w:rsidP="00EA222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FE49DB" w:rsidRPr="00DE740E" w14:paraId="6E8DA750" w14:textId="77777777" w:rsidTr="00EA222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6DD3" w14:textId="77777777" w:rsidR="00FE49DB" w:rsidRPr="00DE740E" w:rsidRDefault="00FE49DB" w:rsidP="00FE49DB">
            <w:pPr>
              <w:numPr>
                <w:ilvl w:val="0"/>
                <w:numId w:val="2"/>
              </w:numPr>
              <w:rPr>
                <w:rFonts w:ascii="Cambria" w:hAnsi="Cambria"/>
                <w:color w:val="000000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>posiadają Państwo zaległe zobowiązania finansowe w bankach?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CE86F" w14:textId="77777777" w:rsidR="00FE49DB" w:rsidRPr="00DE740E" w:rsidRDefault="00FE49DB" w:rsidP="00EA2229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E740E">
              <w:rPr>
                <w:rFonts w:ascii="Cambria" w:hAnsi="Cambria"/>
                <w:b/>
                <w:strike/>
                <w:color w:val="000000"/>
                <w:sz w:val="20"/>
                <w:szCs w:val="20"/>
              </w:rPr>
              <w:t xml:space="preserve">TAK </w:t>
            </w:r>
            <w:r w:rsidRPr="00DE740E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/  NIE</w:t>
            </w:r>
          </w:p>
        </w:tc>
      </w:tr>
      <w:tr w:rsidR="00FE49DB" w:rsidRPr="00DE740E" w14:paraId="710F2239" w14:textId="77777777" w:rsidTr="00EA222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A2B8" w14:textId="77777777" w:rsidR="00FE49DB" w:rsidRPr="00DE740E" w:rsidRDefault="00FE49DB" w:rsidP="00EA2229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ind w:left="736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>Jeżeli tak, to prosimy o podanie kwoty zaległych zobowiązań w bankach (w tys. PLN).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75406" w14:textId="77777777" w:rsidR="00FE49DB" w:rsidRPr="00DE740E" w:rsidRDefault="00FE49DB" w:rsidP="00EA222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FE49DB" w:rsidRPr="00DE740E" w14:paraId="754E0C31" w14:textId="77777777" w:rsidTr="00EA222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0DFD0" w14:textId="77777777" w:rsidR="00FE49DB" w:rsidRPr="00DE740E" w:rsidRDefault="00FE49DB" w:rsidP="00FE49DB">
            <w:pPr>
              <w:numPr>
                <w:ilvl w:val="0"/>
                <w:numId w:val="2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>w ciągu ostatnich 18 miesięcy był prowadzony u Państwa program postępowania naprawczego w rozumieniu ustawy z dnia 27 sierpnia 2009 r. o finansach publicznych?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7192F" w14:textId="77777777" w:rsidR="00FE49DB" w:rsidRPr="00DE740E" w:rsidRDefault="00FE49DB" w:rsidP="00EA2229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E740E">
              <w:rPr>
                <w:rFonts w:ascii="Cambria" w:hAnsi="Cambria"/>
                <w:b/>
                <w:strike/>
                <w:color w:val="000000"/>
                <w:sz w:val="20"/>
                <w:szCs w:val="20"/>
              </w:rPr>
              <w:t xml:space="preserve">TAK </w:t>
            </w:r>
            <w:r w:rsidRPr="00DE740E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/  NIE</w:t>
            </w:r>
          </w:p>
        </w:tc>
      </w:tr>
      <w:tr w:rsidR="00FE49DB" w:rsidRPr="00DE740E" w14:paraId="12D5A869" w14:textId="77777777" w:rsidTr="00EA222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6B833" w14:textId="77777777" w:rsidR="00FE49DB" w:rsidRPr="00DE740E" w:rsidRDefault="00FE49DB" w:rsidP="00FE49DB">
            <w:pPr>
              <w:numPr>
                <w:ilvl w:val="0"/>
                <w:numId w:val="2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>w ciągu ostatnich 36 miesięcy były prowadzone wobec Państwa za pośrednictwem komornika sądowego postępowania egzekucyjne wszczynane na wniosek banków?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554DF" w14:textId="77777777" w:rsidR="00FE49DB" w:rsidRPr="00DE740E" w:rsidRDefault="00FE49DB" w:rsidP="00EA2229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E740E">
              <w:rPr>
                <w:rFonts w:ascii="Cambria" w:hAnsi="Cambria"/>
                <w:b/>
                <w:strike/>
                <w:color w:val="000000"/>
                <w:sz w:val="20"/>
                <w:szCs w:val="20"/>
              </w:rPr>
              <w:t xml:space="preserve">TAK </w:t>
            </w:r>
            <w:r w:rsidRPr="00DE740E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/  NIE</w:t>
            </w:r>
          </w:p>
        </w:tc>
      </w:tr>
      <w:tr w:rsidR="00FE49DB" w:rsidRPr="00DE740E" w14:paraId="68DED00F" w14:textId="77777777" w:rsidTr="00EA222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7CDE" w14:textId="77777777" w:rsidR="00FE49DB" w:rsidRPr="00DE740E" w:rsidRDefault="00FE49DB" w:rsidP="00FE49DB">
            <w:pPr>
              <w:numPr>
                <w:ilvl w:val="0"/>
                <w:numId w:val="2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 xml:space="preserve">posiadają Państwo zaległe zobowiązania wobec ZUS lub US?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1762" w14:textId="77777777" w:rsidR="00FE49DB" w:rsidRPr="00DE740E" w:rsidRDefault="00FE49DB" w:rsidP="00EA2229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E740E">
              <w:rPr>
                <w:rFonts w:ascii="Cambria" w:hAnsi="Cambria"/>
                <w:b/>
                <w:strike/>
                <w:color w:val="000000"/>
                <w:sz w:val="20"/>
                <w:szCs w:val="20"/>
              </w:rPr>
              <w:t xml:space="preserve">TAK </w:t>
            </w:r>
            <w:r w:rsidRPr="00DE740E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/  NIE</w:t>
            </w:r>
          </w:p>
        </w:tc>
      </w:tr>
      <w:tr w:rsidR="00FE49DB" w:rsidRPr="00DE740E" w14:paraId="190DC2A8" w14:textId="77777777" w:rsidTr="00EA222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0B7E6" w14:textId="77777777" w:rsidR="00FE49DB" w:rsidRPr="00DE740E" w:rsidRDefault="00FE49DB" w:rsidP="00EA2229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ind w:left="736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>Jeżeli tak, to prosimy o podanie kwoty zaległych zobowiązań wobec ZUS i US (w tys. PLN).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BD456" w14:textId="77777777" w:rsidR="00FE49DB" w:rsidRPr="00DE740E" w:rsidRDefault="00FE49DB" w:rsidP="00EA222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FE49DB" w:rsidRPr="00DE740E" w14:paraId="77DBFD44" w14:textId="77777777" w:rsidTr="00EA2229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17196" w14:textId="77777777" w:rsidR="00FE49DB" w:rsidRPr="00DE740E" w:rsidRDefault="00FE49DB" w:rsidP="00FE49DB">
            <w:pPr>
              <w:numPr>
                <w:ilvl w:val="0"/>
                <w:numId w:val="2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>w ciągu ostatnich dwóch lat została podjęta uchwała o nieudzieleniu absolutorium organowi wykonawczemu reprezentującemu Państwa jednostkę (wójt / burmistrz / prezydent, zarząd powiatu, zarząd województwa)?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F5711" w14:textId="77777777" w:rsidR="00FE49DB" w:rsidRPr="00DE740E" w:rsidRDefault="00FE49DB" w:rsidP="00EA2229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E740E">
              <w:rPr>
                <w:rFonts w:ascii="Cambria" w:hAnsi="Cambria"/>
                <w:b/>
                <w:strike/>
                <w:color w:val="000000"/>
                <w:sz w:val="20"/>
                <w:szCs w:val="20"/>
              </w:rPr>
              <w:t>TAK</w:t>
            </w:r>
            <w:r w:rsidRPr="00DE740E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 /  NIE</w:t>
            </w:r>
          </w:p>
        </w:tc>
      </w:tr>
      <w:tr w:rsidR="00FE49DB" w:rsidRPr="00DE740E" w14:paraId="2A8C9E7C" w14:textId="77777777" w:rsidTr="00EA2229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00E97" w14:textId="77777777" w:rsidR="00FE49DB" w:rsidRPr="00DE740E" w:rsidRDefault="00FE49DB" w:rsidP="00EA2229">
            <w:pPr>
              <w:ind w:left="60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E740E">
              <w:rPr>
                <w:rFonts w:ascii="Cambria" w:hAnsi="Cambria"/>
                <w:color w:val="000000"/>
                <w:sz w:val="20"/>
                <w:szCs w:val="20"/>
              </w:rPr>
              <w:t>Jeśli tak, to proszę o wskazanie z jakiego powodu podjęto uchwałę o nieudzieleniu absolutorium?</w:t>
            </w:r>
          </w:p>
        </w:tc>
      </w:tr>
      <w:tr w:rsidR="00FE49DB" w:rsidRPr="00DE740E" w14:paraId="366FAE84" w14:textId="77777777" w:rsidTr="00EA2229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8B68A" w14:textId="77777777" w:rsidR="00FE49DB" w:rsidRPr="00DE740E" w:rsidRDefault="00FE49DB" w:rsidP="00EA222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</w:tbl>
    <w:p w14:paraId="7586C475" w14:textId="77777777" w:rsidR="00FE49DB" w:rsidRPr="00DE740E" w:rsidRDefault="00FE49DB" w:rsidP="00FE49DB">
      <w:pPr>
        <w:pStyle w:val="Bezodstpw"/>
        <w:rPr>
          <w:rFonts w:ascii="Cambria" w:eastAsia="Times New Roman" w:hAnsi="Cambria"/>
          <w:bCs/>
          <w:color w:val="000000"/>
          <w:sz w:val="20"/>
          <w:szCs w:val="20"/>
        </w:rPr>
      </w:pPr>
    </w:p>
    <w:p w14:paraId="4E2BB9C9" w14:textId="77777777" w:rsidR="00FE49DB" w:rsidRPr="005B2A56" w:rsidRDefault="00FE49DB" w:rsidP="00FE49DB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5B2A56">
        <w:rPr>
          <w:rFonts w:ascii="Cambria" w:hAnsi="Cambria"/>
        </w:rPr>
        <w:t>Prosimy o podanie:</w:t>
      </w:r>
    </w:p>
    <w:p w14:paraId="7E832277" w14:textId="77777777" w:rsidR="00FE49DB" w:rsidRPr="005B2A56" w:rsidRDefault="00FE49DB" w:rsidP="00FE49DB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5B2A56">
        <w:rPr>
          <w:rFonts w:ascii="Cambria" w:hAnsi="Cambria"/>
        </w:rPr>
        <w:t>wartości łącznej udzielonych i planowanych do udzielenia poręczeń i gwarancji (w tys. PLN) według stanu na koniec bieżącego roku,</w:t>
      </w:r>
      <w:r w:rsidRPr="005B2A56">
        <w:rPr>
          <w:rFonts w:ascii="Cambria" w:hAnsi="Cambria"/>
          <w:b/>
          <w:bCs/>
        </w:rPr>
        <w:t xml:space="preserve">  </w:t>
      </w:r>
    </w:p>
    <w:p w14:paraId="07CE3641" w14:textId="77777777" w:rsidR="00FE49DB" w:rsidRPr="005B2A56" w:rsidRDefault="00FE49DB" w:rsidP="00FE49DB">
      <w:pPr>
        <w:pStyle w:val="Akapitzlist"/>
        <w:ind w:left="0"/>
        <w:rPr>
          <w:rFonts w:ascii="Cambria" w:hAnsi="Cambria"/>
        </w:rPr>
      </w:pPr>
      <w:r w:rsidRPr="005B2A56">
        <w:rPr>
          <w:rFonts w:ascii="Cambria" w:hAnsi="Cambria"/>
        </w:rPr>
        <w:t>Odpowiedź</w:t>
      </w:r>
    </w:p>
    <w:p w14:paraId="0D041B61" w14:textId="77777777" w:rsidR="00FE49DB" w:rsidRPr="005B2A56" w:rsidRDefault="00FE49DB" w:rsidP="00FE49DB">
      <w:pPr>
        <w:pStyle w:val="Akapitzlist"/>
        <w:ind w:left="0"/>
        <w:rPr>
          <w:rFonts w:ascii="Cambria" w:hAnsi="Cambria"/>
        </w:rPr>
      </w:pPr>
      <w:r w:rsidRPr="005B2A56">
        <w:rPr>
          <w:rFonts w:ascii="Cambria" w:hAnsi="Cambria"/>
          <w:b/>
          <w:bCs/>
        </w:rPr>
        <w:t>0 zł</w:t>
      </w:r>
    </w:p>
    <w:p w14:paraId="719B21D1" w14:textId="77777777" w:rsidR="00FE49DB" w:rsidRPr="00AD0100" w:rsidRDefault="00FE49DB" w:rsidP="00FE49DB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AD0100">
        <w:rPr>
          <w:rFonts w:ascii="Cambria" w:hAnsi="Cambria"/>
        </w:rPr>
        <w:t xml:space="preserve">podmiotu któremu jednostka poręcza/udziela gwarancji wraz z informacjami: </w:t>
      </w:r>
    </w:p>
    <w:p w14:paraId="676D3700" w14:textId="77777777" w:rsidR="00FE49DB" w:rsidRPr="00AD0100" w:rsidRDefault="00FE49DB" w:rsidP="00FE49DB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AD0100">
        <w:rPr>
          <w:rFonts w:ascii="Cambria" w:hAnsi="Cambria"/>
        </w:rPr>
        <w:t>jaki jest przedmiot umowy (czego dotyczy umowa objęta poręczeniem/gwarancją)?</w:t>
      </w:r>
    </w:p>
    <w:p w14:paraId="63E3E060" w14:textId="77777777" w:rsidR="00FE49DB" w:rsidRPr="00AD0100" w:rsidRDefault="00FE49DB" w:rsidP="00FE49DB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AD0100">
        <w:rPr>
          <w:rFonts w:ascii="Cambria" w:hAnsi="Cambria"/>
        </w:rPr>
        <w:t>jaki zakres obejmuje poręczenie/gwarancja (kapitał/odsetki/inne)?</w:t>
      </w:r>
    </w:p>
    <w:p w14:paraId="3823B9DD" w14:textId="77777777" w:rsidR="00FE49DB" w:rsidRPr="00AD0100" w:rsidRDefault="00FE49DB" w:rsidP="00FE49DB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AD0100">
        <w:rPr>
          <w:rFonts w:ascii="Cambria" w:hAnsi="Cambria"/>
        </w:rPr>
        <w:t>jaka była pierwotna kwota poręczenia/gwarancji?</w:t>
      </w:r>
    </w:p>
    <w:p w14:paraId="4D9E17D8" w14:textId="77777777" w:rsidR="00FE49DB" w:rsidRPr="00AD0100" w:rsidRDefault="00FE49DB" w:rsidP="00FE49DB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AD0100">
        <w:rPr>
          <w:rFonts w:ascii="Cambria" w:hAnsi="Cambria"/>
        </w:rPr>
        <w:t>jakie jest planowane saldo poręczenia/gwarancji na koniec każdego roku prognozy?</w:t>
      </w:r>
    </w:p>
    <w:p w14:paraId="45059B07" w14:textId="77777777" w:rsidR="00FE49DB" w:rsidRPr="00AD0100" w:rsidRDefault="00FE49DB" w:rsidP="00FE49DB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AD0100">
        <w:rPr>
          <w:rFonts w:ascii="Cambria" w:hAnsi="Cambria"/>
        </w:rPr>
        <w:t>czy były realizowane jakiekolwiek wypłaty z udzielonego poręczenia / gwarancji w latach ubiegłych?</w:t>
      </w:r>
    </w:p>
    <w:p w14:paraId="0319220E" w14:textId="77777777" w:rsidR="00FE49DB" w:rsidRDefault="00FE49DB" w:rsidP="00FE49DB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Odpowiedź</w:t>
      </w:r>
    </w:p>
    <w:p w14:paraId="763C23A3" w14:textId="77777777" w:rsidR="00FE49DB" w:rsidRDefault="00FE49DB" w:rsidP="00FE49DB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ind w:left="0"/>
        <w:jc w:val="both"/>
        <w:rPr>
          <w:rFonts w:ascii="Cambria" w:hAnsi="Cambria"/>
        </w:rPr>
      </w:pPr>
      <w:r w:rsidRPr="00AD0100">
        <w:rPr>
          <w:rFonts w:ascii="Cambria" w:hAnsi="Cambria"/>
          <w:b/>
          <w:bCs/>
        </w:rPr>
        <w:t>W związku z udzieloną odpowiedzią na poprzednie pytanie, niniejsze pytanie pozostawiamy be z odpowiedzi</w:t>
      </w:r>
      <w:r>
        <w:rPr>
          <w:rFonts w:ascii="Cambria" w:hAnsi="Cambria"/>
        </w:rPr>
        <w:t>.</w:t>
      </w:r>
    </w:p>
    <w:p w14:paraId="7C301907" w14:textId="77777777" w:rsidR="00FE49DB" w:rsidRPr="00DE740E" w:rsidRDefault="00FE49DB" w:rsidP="00FE49DB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ind w:left="0"/>
        <w:jc w:val="both"/>
        <w:rPr>
          <w:rFonts w:ascii="Cambria" w:hAnsi="Cambria"/>
        </w:rPr>
      </w:pPr>
    </w:p>
    <w:p w14:paraId="5C3D1934" w14:textId="77777777" w:rsidR="00FE49DB" w:rsidRPr="005B2A56" w:rsidRDefault="00FE49DB" w:rsidP="00FE49DB">
      <w:pPr>
        <w:pStyle w:val="Bezodstpw"/>
        <w:numPr>
          <w:ilvl w:val="0"/>
          <w:numId w:val="1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Prosimy o podanie informacji o zawartych umowach </w:t>
      </w:r>
      <w:r w:rsidRPr="005B2A56">
        <w:rPr>
          <w:rFonts w:ascii="Cambria" w:hAnsi="Cambria" w:cs="Calibri"/>
          <w:b/>
          <w:color w:val="000000"/>
          <w:sz w:val="20"/>
          <w:szCs w:val="20"/>
        </w:rPr>
        <w:t>w formie załączonej na końcu formularza tabeli lub dowolnie innej, zawierającej jednak wymienione dane</w:t>
      </w:r>
      <w:r w:rsidRPr="005B2A56">
        <w:rPr>
          <w:rFonts w:ascii="Cambria" w:hAnsi="Cambria" w:cs="Calibri"/>
          <w:color w:val="000000"/>
          <w:sz w:val="20"/>
          <w:szCs w:val="20"/>
        </w:rPr>
        <w:t xml:space="preserve"> (nazwa podmiotu, data zawarcia, typ długu, kwota i waluta pierwotna oraz bieżącego zadłużenia, data całkowitej spłaty):</w:t>
      </w:r>
    </w:p>
    <w:p w14:paraId="2EFCBCE1" w14:textId="77777777" w:rsidR="00FE49DB" w:rsidRPr="005B2A56" w:rsidRDefault="00FE49DB" w:rsidP="00FE49DB">
      <w:pPr>
        <w:pStyle w:val="Bezodstpw"/>
        <w:numPr>
          <w:ilvl w:val="0"/>
          <w:numId w:val="5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kredytowych, obligacji, pożyczek i innych; </w:t>
      </w:r>
    </w:p>
    <w:p w14:paraId="30E6C72D" w14:textId="77777777" w:rsidR="00FE49DB" w:rsidRDefault="00FE49DB" w:rsidP="00FE49DB">
      <w:pPr>
        <w:pStyle w:val="Bezodstpw"/>
        <w:numPr>
          <w:ilvl w:val="0"/>
          <w:numId w:val="5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5" w:tooltip="Usługi" w:history="1">
        <w:r w:rsidRPr="005B2A56">
          <w:rPr>
            <w:rStyle w:val="Hipercze"/>
            <w:rFonts w:ascii="Cambria" w:hAnsi="Cambria" w:cs="Calibri"/>
            <w:sz w:val="20"/>
            <w:szCs w:val="20"/>
          </w:rPr>
          <w:t>usług</w:t>
        </w:r>
      </w:hyperlink>
      <w:r w:rsidRPr="005B2A56">
        <w:rPr>
          <w:rFonts w:ascii="Cambria" w:hAnsi="Cambria" w:cs="Calibri"/>
          <w:color w:val="000000"/>
          <w:sz w:val="20"/>
          <w:szCs w:val="20"/>
        </w:rPr>
        <w:t>, dostaw czy robót budowlanych.</w:t>
      </w:r>
    </w:p>
    <w:p w14:paraId="2073CF1C" w14:textId="77777777" w:rsidR="00FE49DB" w:rsidRPr="005B2A56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Odpowiedź</w:t>
      </w:r>
    </w:p>
    <w:p w14:paraId="15DD1CC6" w14:textId="77777777" w:rsidR="00FE49DB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W załączeniu</w:t>
      </w:r>
    </w:p>
    <w:p w14:paraId="5EA582DD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0E9A3533" w14:textId="77777777" w:rsidR="00FE49DB" w:rsidRPr="005B2A56" w:rsidRDefault="00FE49DB" w:rsidP="00FE49DB">
      <w:pPr>
        <w:pStyle w:val="Bezodstpw"/>
        <w:numPr>
          <w:ilvl w:val="0"/>
          <w:numId w:val="1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Prosimy o informację:</w:t>
      </w:r>
    </w:p>
    <w:p w14:paraId="4CF7A1FE" w14:textId="77777777" w:rsidR="00FE49DB" w:rsidRPr="005B2A56" w:rsidRDefault="00FE49DB" w:rsidP="00FE49DB">
      <w:pPr>
        <w:pStyle w:val="Bezodstpw"/>
        <w:numPr>
          <w:ilvl w:val="0"/>
          <w:numId w:val="6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jak sytuacja związana z COVID-19 przełożyła się na sytuację finansową gminy w 2020 roku oraz w 2021 roku;</w:t>
      </w:r>
    </w:p>
    <w:p w14:paraId="530E7D84" w14:textId="77777777" w:rsidR="00FE49DB" w:rsidRPr="005B2A56" w:rsidRDefault="00FE49DB" w:rsidP="00FE49DB">
      <w:pPr>
        <w:pStyle w:val="Bezodstpw"/>
        <w:numPr>
          <w:ilvl w:val="0"/>
          <w:numId w:val="6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jaka była wysokość wydatków bieżących poniesionych w 2020 roku oraz </w:t>
      </w:r>
      <w:r w:rsidRPr="005B2A56">
        <w:rPr>
          <w:rFonts w:ascii="Cambria" w:hAnsi="Cambria" w:cs="Calibri"/>
          <w:b/>
          <w:color w:val="000000"/>
          <w:sz w:val="20"/>
          <w:szCs w:val="20"/>
        </w:rPr>
        <w:t>w 2021 roku (prośba o podanie wartości odrębnie dla ww. lat)</w:t>
      </w:r>
      <w:r w:rsidRPr="005B2A56">
        <w:rPr>
          <w:rFonts w:ascii="Cambria" w:hAnsi="Cambria" w:cs="Calibri"/>
          <w:color w:val="000000"/>
          <w:sz w:val="20"/>
          <w:szCs w:val="20"/>
        </w:rPr>
        <w:t xml:space="preserve"> w celu realizacji zadań związanych z przeciwdziałaniem COVID-19 i nie objętych finansowaniem </w:t>
      </w:r>
      <w:r w:rsidRPr="005B2A56">
        <w:rPr>
          <w:rFonts w:ascii="Cambria" w:hAnsi="Cambria" w:cs="Calibri"/>
          <w:bCs/>
          <w:color w:val="000000"/>
          <w:sz w:val="20"/>
          <w:szCs w:val="20"/>
        </w:rPr>
        <w:t>otrzymanymi na ten cel dotacjami i środkami bieżącymi</w:t>
      </w:r>
      <w:r w:rsidRPr="005B2A56">
        <w:rPr>
          <w:rFonts w:ascii="Cambria" w:hAnsi="Cambria" w:cs="Calibri"/>
          <w:color w:val="000000"/>
          <w:sz w:val="20"/>
          <w:szCs w:val="20"/>
        </w:rPr>
        <w:t xml:space="preserve"> (pozycja wykazywana w WPF w kolumnie 10.11);</w:t>
      </w:r>
    </w:p>
    <w:p w14:paraId="6DF20E89" w14:textId="77777777" w:rsidR="00FE49DB" w:rsidRPr="005B2A56" w:rsidRDefault="00FE49DB" w:rsidP="00FE49DB">
      <w:pPr>
        <w:pStyle w:val="Bezodstpw"/>
        <w:numPr>
          <w:ilvl w:val="0"/>
          <w:numId w:val="6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czy przy wyliczeniu wskaźnika zdefiniowanego w art. 243 </w:t>
      </w:r>
      <w:proofErr w:type="spellStart"/>
      <w:r w:rsidRPr="005B2A56">
        <w:rPr>
          <w:rFonts w:ascii="Cambria" w:hAnsi="Cambria" w:cs="Calibri"/>
          <w:color w:val="000000"/>
          <w:sz w:val="20"/>
          <w:szCs w:val="20"/>
        </w:rPr>
        <w:t>Uofp</w:t>
      </w:r>
      <w:proofErr w:type="spellEnd"/>
      <w:r w:rsidRPr="005B2A56">
        <w:rPr>
          <w:rFonts w:ascii="Cambria" w:hAnsi="Cambria" w:cs="Calibri"/>
          <w:color w:val="000000"/>
          <w:sz w:val="20"/>
          <w:szCs w:val="20"/>
        </w:rPr>
        <w:t xml:space="preserve"> zastosowano inne wyłączenia, nie wykazane w WPF, które wynikałyby z dodatkowych przepisów </w:t>
      </w:r>
      <w:r w:rsidRPr="005B2A56">
        <w:rPr>
          <w:rFonts w:ascii="Cambria" w:hAnsi="Cambria" w:cs="Calibri"/>
          <w:color w:val="000000"/>
          <w:sz w:val="20"/>
          <w:szCs w:val="20"/>
        </w:rPr>
        <w:lastRenderedPageBreak/>
        <w:t xml:space="preserve">dopuszczających ww. wyłączenie? Jeżeli tak prosimy o wskazanie powodu wyłączenia oraz podanie kwot przypadających na poszczególne lata. </w:t>
      </w: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 xml:space="preserve"> </w:t>
      </w:r>
    </w:p>
    <w:p w14:paraId="7A2498F3" w14:textId="77777777" w:rsidR="00FE49DB" w:rsidRDefault="00FE49DB" w:rsidP="00FE49DB">
      <w:pPr>
        <w:pStyle w:val="Bezodstpw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690C93CB" w14:textId="77777777" w:rsidR="00FE49DB" w:rsidRPr="005B2A56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Odpowiedź </w:t>
      </w:r>
    </w:p>
    <w:p w14:paraId="228EB3C8" w14:textId="77777777" w:rsidR="00FE49DB" w:rsidRDefault="00FE49DB" w:rsidP="00FE49DB">
      <w:pPr>
        <w:pStyle w:val="Bezodstpw"/>
        <w:ind w:firstLine="708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NIE</w:t>
      </w:r>
    </w:p>
    <w:p w14:paraId="5793BBBF" w14:textId="77777777" w:rsidR="00FE49DB" w:rsidRPr="005B2A56" w:rsidRDefault="00FE49DB" w:rsidP="00FE49DB">
      <w:pPr>
        <w:pStyle w:val="Bezodstpw"/>
        <w:ind w:firstLine="708"/>
        <w:rPr>
          <w:rFonts w:ascii="Cambria" w:hAnsi="Cambria" w:cs="Calibri"/>
          <w:color w:val="000000"/>
          <w:sz w:val="20"/>
          <w:szCs w:val="20"/>
        </w:rPr>
      </w:pPr>
    </w:p>
    <w:p w14:paraId="59968226" w14:textId="77777777" w:rsidR="00FE49DB" w:rsidRDefault="00FE49DB" w:rsidP="00FE49DB">
      <w:pPr>
        <w:pStyle w:val="Bezodstpw"/>
        <w:numPr>
          <w:ilvl w:val="0"/>
          <w:numId w:val="1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Prosimy o wskazanie kwoty środków na uzupełnienie subwencji ogólnej (z tytułu uszczuplenia dochodów podatkowych) otrzymanych w ostatnim wykonanym roku i w planie na koniec roku bieżącego, z podaniem sposobu jej ujęcia w sprawozdaniach. </w:t>
      </w:r>
    </w:p>
    <w:p w14:paraId="7E0BDDFE" w14:textId="77777777" w:rsidR="00FE49DB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Odpowiedź</w:t>
      </w:r>
    </w:p>
    <w:p w14:paraId="28505296" w14:textId="77777777" w:rsidR="00FE49DB" w:rsidRDefault="00FE49DB" w:rsidP="00FE49DB">
      <w:pPr>
        <w:pStyle w:val="Bezodstpw"/>
        <w:ind w:left="360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1 000 000 zł (Rb-27S za 2022 r. klasyfikacja budżetowa 75802 § 2750)</w:t>
      </w:r>
    </w:p>
    <w:p w14:paraId="2C7CFAF7" w14:textId="77777777" w:rsidR="00FE49DB" w:rsidRPr="005B2A56" w:rsidRDefault="00FE49DB" w:rsidP="00FE49DB">
      <w:pPr>
        <w:pStyle w:val="Bezodstpw"/>
        <w:ind w:left="360"/>
        <w:rPr>
          <w:rFonts w:ascii="Cambria" w:hAnsi="Cambria" w:cs="Calibri"/>
          <w:color w:val="000000"/>
          <w:sz w:val="20"/>
          <w:szCs w:val="20"/>
        </w:rPr>
      </w:pPr>
    </w:p>
    <w:p w14:paraId="51B4B198" w14:textId="77777777" w:rsidR="00FE49DB" w:rsidRPr="001407C5" w:rsidRDefault="00FE49DB" w:rsidP="00FE49DB">
      <w:pPr>
        <w:pStyle w:val="Bezodstpw"/>
        <w:numPr>
          <w:ilvl w:val="0"/>
          <w:numId w:val="1"/>
        </w:numPr>
        <w:rPr>
          <w:rFonts w:ascii="Cambria" w:hAnsi="Cambria" w:cs="Calibri"/>
          <w:color w:val="000000"/>
          <w:sz w:val="20"/>
          <w:szCs w:val="20"/>
        </w:rPr>
      </w:pPr>
      <w:r w:rsidRPr="001407C5">
        <w:rPr>
          <w:rFonts w:ascii="Cambria" w:hAnsi="Cambria" w:cs="Calibri"/>
          <w:color w:val="000000"/>
          <w:sz w:val="20"/>
          <w:szCs w:val="20"/>
        </w:rPr>
        <w:t xml:space="preserve">Prosimy o wyjaśnienie przyczyn planowanego deficytu bieżącego w roku 2023. </w:t>
      </w:r>
    </w:p>
    <w:p w14:paraId="1C0DE239" w14:textId="77777777" w:rsidR="00FE49DB" w:rsidRPr="001407C5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 w:rsidRPr="001407C5">
        <w:rPr>
          <w:rFonts w:ascii="Cambria" w:hAnsi="Cambria" w:cs="Calibri"/>
          <w:color w:val="000000"/>
          <w:sz w:val="20"/>
          <w:szCs w:val="20"/>
        </w:rPr>
        <w:t>Odpowiedź</w:t>
      </w:r>
    </w:p>
    <w:p w14:paraId="5BAC5B8E" w14:textId="77777777" w:rsidR="00FE49DB" w:rsidRDefault="00FE49DB" w:rsidP="00FE49DB">
      <w:pPr>
        <w:pStyle w:val="Bezodstpw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1407C5">
        <w:rPr>
          <w:rFonts w:ascii="Cambria" w:hAnsi="Cambria" w:cs="Calibri"/>
          <w:b/>
          <w:bCs/>
          <w:color w:val="000000"/>
          <w:sz w:val="20"/>
          <w:szCs w:val="20"/>
        </w:rPr>
        <w:t xml:space="preserve">Zgodnie z przepisem art. 217 ust. 1 ustawy z dnia 27 sierpnia 2009 r. o finansach publicznych (Dz. U. z 2023 r., poz. 1270 ze zm.) deficyt budżetu jednostki samorządu terytorialnego to różnica między dochodami a wydatkami </w:t>
      </w:r>
      <w:proofErr w:type="spellStart"/>
      <w:r w:rsidRPr="001407C5">
        <w:rPr>
          <w:rFonts w:ascii="Cambria" w:hAnsi="Cambria" w:cs="Calibri"/>
          <w:b/>
          <w:bCs/>
          <w:color w:val="000000"/>
          <w:sz w:val="20"/>
          <w:szCs w:val="20"/>
        </w:rPr>
        <w:t>jst</w:t>
      </w:r>
      <w:proofErr w:type="spellEnd"/>
      <w:r w:rsidRPr="001407C5">
        <w:rPr>
          <w:rFonts w:ascii="Cambria" w:hAnsi="Cambria" w:cs="Calibri"/>
          <w:b/>
          <w:bCs/>
          <w:color w:val="000000"/>
          <w:sz w:val="20"/>
          <w:szCs w:val="20"/>
        </w:rPr>
        <w:t>. W uchwale w sprawie uchwalenia budżetu Gminy Głuchołazy na 2023 rok po zmianach wskazano, iż planowany deficyt budżetu wyniesie 19 961 614 zł. Planowana kwota deficytu wynika przede wszystkim z kwoty planowanych wydatków inwestycyjnych w wysokości 39 598 320 zł. W obowiązujących przepisach prawa nie ma definicji wskazanego w zapytaniu pojęcia „deficyt bieżący”.</w:t>
      </w:r>
    </w:p>
    <w:p w14:paraId="7E412EEC" w14:textId="77777777" w:rsidR="00FE49DB" w:rsidRPr="001407C5" w:rsidRDefault="00FE49DB" w:rsidP="00FE49DB">
      <w:pPr>
        <w:pStyle w:val="Bezodstpw"/>
        <w:jc w:val="both"/>
        <w:rPr>
          <w:rFonts w:ascii="Cambria" w:hAnsi="Cambria" w:cs="Calibri"/>
          <w:b/>
          <w:bCs/>
          <w:color w:val="000000"/>
          <w:sz w:val="20"/>
          <w:szCs w:val="20"/>
          <w:highlight w:val="yellow"/>
        </w:rPr>
      </w:pPr>
    </w:p>
    <w:p w14:paraId="25B219DC" w14:textId="77777777" w:rsidR="00FE49DB" w:rsidRPr="005B2A56" w:rsidRDefault="00FE49DB" w:rsidP="00FE49DB">
      <w:pPr>
        <w:pStyle w:val="Bezodstpw"/>
        <w:numPr>
          <w:ilvl w:val="0"/>
          <w:numId w:val="1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Prosimy o wyjaśnienie z czego wynika spadek dochodów bieżących w roku 2023. </w:t>
      </w:r>
    </w:p>
    <w:p w14:paraId="3C96C5CB" w14:textId="77777777" w:rsidR="00FE49DB" w:rsidRDefault="00FE49DB" w:rsidP="00FE49DB">
      <w:pPr>
        <w:pStyle w:val="Bezodstpw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7F2ED169" w14:textId="77777777" w:rsidR="00FE49DB" w:rsidRPr="005B2A56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Odpowiedź</w:t>
      </w:r>
    </w:p>
    <w:p w14:paraId="4224B316" w14:textId="77777777" w:rsidR="00FE49DB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Dochody planowane na 2023 rok - 136 471 762 zł, dochody wykonane na dzień 31.12.2022 r. - 131 673 216 zł – brak spadku.</w:t>
      </w:r>
    </w:p>
    <w:p w14:paraId="14F73C45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6BCFDE68" w14:textId="77777777" w:rsidR="00FE49DB" w:rsidRPr="005B2A56" w:rsidRDefault="00FE49DB" w:rsidP="00FE49DB">
      <w:pPr>
        <w:pStyle w:val="Bezodstpw"/>
        <w:numPr>
          <w:ilvl w:val="0"/>
          <w:numId w:val="1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Prosimy o informację:</w:t>
      </w:r>
    </w:p>
    <w:p w14:paraId="20943697" w14:textId="77777777" w:rsidR="00FE49DB" w:rsidRPr="00AD0100" w:rsidRDefault="00FE49DB" w:rsidP="00FE49DB">
      <w:pPr>
        <w:pStyle w:val="Bezodstpw"/>
        <w:numPr>
          <w:ilvl w:val="0"/>
          <w:numId w:val="7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czy majątek przeznaczony do sprzedaży został jednoznacznie określony</w:t>
      </w: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 xml:space="preserve"> </w:t>
      </w:r>
    </w:p>
    <w:p w14:paraId="70FF0D9A" w14:textId="77777777" w:rsidR="00FE49DB" w:rsidRPr="00AD0100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 w:rsidRPr="00AD0100">
        <w:rPr>
          <w:rFonts w:ascii="Cambria" w:hAnsi="Cambria" w:cs="Calibri"/>
          <w:color w:val="000000"/>
          <w:sz w:val="20"/>
          <w:szCs w:val="20"/>
        </w:rPr>
        <w:t>Odpowiedź</w:t>
      </w:r>
    </w:p>
    <w:p w14:paraId="03B9C97B" w14:textId="77777777" w:rsidR="00FE49DB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Majątek przeznaczony do sprzedaży określany jest w Planie Wykorzystania Nieruchomości. Dodatkowo na bieżąco przeznacza się do sprzedaży nieruchomości o które wystąpiono z wnioskiem o nabycie oraz nieruchomości które są zbędne dla Gminy.</w:t>
      </w:r>
    </w:p>
    <w:p w14:paraId="097322F8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211128D0" w14:textId="77777777" w:rsidR="00FE49DB" w:rsidRPr="005B2A56" w:rsidRDefault="00FE49DB" w:rsidP="00FE49DB">
      <w:pPr>
        <w:pStyle w:val="Bezodstpw"/>
        <w:numPr>
          <w:ilvl w:val="0"/>
          <w:numId w:val="7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czy majątek przeznaczony do sprzedaży został wyceniony </w:t>
      </w:r>
    </w:p>
    <w:p w14:paraId="2A576731" w14:textId="77777777" w:rsidR="00FE49DB" w:rsidRPr="00AD0100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bookmarkStart w:id="0" w:name="_Hlk142294641"/>
      <w:r w:rsidRPr="00AD0100">
        <w:rPr>
          <w:rFonts w:ascii="Cambria" w:hAnsi="Cambria" w:cs="Calibri"/>
          <w:color w:val="000000"/>
          <w:sz w:val="20"/>
          <w:szCs w:val="20"/>
        </w:rPr>
        <w:t>Odpowiedź</w:t>
      </w:r>
    </w:p>
    <w:bookmarkEnd w:id="0"/>
    <w:p w14:paraId="761E7C0B" w14:textId="77777777" w:rsidR="00FE49DB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Majątek przeznaczony do sprzedaży wyceniany jest każdorazowo na etapie procedury sprzedaży. Plan wykorzystania nieruchomości określa szacowane wpływy z tytułu sprzedaży w okresie obowiązywania planu.</w:t>
      </w:r>
    </w:p>
    <w:p w14:paraId="0A89A983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5E38AF46" w14:textId="77777777" w:rsidR="00FE49DB" w:rsidRPr="005B2A56" w:rsidRDefault="00FE49DB" w:rsidP="00FE49DB">
      <w:pPr>
        <w:pStyle w:val="Bezodstpw"/>
        <w:numPr>
          <w:ilvl w:val="0"/>
          <w:numId w:val="7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na jaką łączną minimalną kwotę zostały ogłoszone przetargi na sprzedaż majątku w bieżącym roku budżetowym</w:t>
      </w:r>
    </w:p>
    <w:p w14:paraId="3FA90279" w14:textId="77777777" w:rsidR="00FE49DB" w:rsidRPr="00AD0100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 w:rsidRPr="00AD0100">
        <w:rPr>
          <w:rFonts w:ascii="Cambria" w:hAnsi="Cambria" w:cs="Calibri"/>
          <w:color w:val="000000"/>
          <w:sz w:val="20"/>
          <w:szCs w:val="20"/>
        </w:rPr>
        <w:t>Odpowiedź</w:t>
      </w:r>
    </w:p>
    <w:p w14:paraId="51D0A0F7" w14:textId="77777777" w:rsidR="00FE49DB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1 678 100,00 zł</w:t>
      </w:r>
    </w:p>
    <w:p w14:paraId="4BBC08BC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07A7E872" w14:textId="77777777" w:rsidR="00FE49DB" w:rsidRDefault="00FE49DB" w:rsidP="00FE49DB">
      <w:pPr>
        <w:pStyle w:val="Bezodstpw"/>
        <w:numPr>
          <w:ilvl w:val="0"/>
          <w:numId w:val="7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o łącznej szacowanej kwocie planowanej do uzyskania w wyniku sprzedaży majątku w procedurze przetargowej </w:t>
      </w:r>
    </w:p>
    <w:p w14:paraId="4F8D1037" w14:textId="77777777" w:rsidR="00FE49DB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</w:p>
    <w:p w14:paraId="71B3EDA9" w14:textId="77777777" w:rsidR="00FE49DB" w:rsidRPr="00AD0100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 w:rsidRPr="00AD0100">
        <w:rPr>
          <w:rFonts w:ascii="Cambria" w:hAnsi="Cambria" w:cs="Calibri"/>
          <w:color w:val="000000"/>
          <w:sz w:val="20"/>
          <w:szCs w:val="20"/>
        </w:rPr>
        <w:t>Odpowiedź</w:t>
      </w:r>
    </w:p>
    <w:p w14:paraId="1EB16AE0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2 220 400,00 zł</w:t>
      </w:r>
    </w:p>
    <w:p w14:paraId="175DDE3B" w14:textId="77777777" w:rsidR="00FE49DB" w:rsidRPr="005B2A56" w:rsidRDefault="00FE49DB" w:rsidP="00FE49DB">
      <w:pPr>
        <w:pStyle w:val="Bezodstpw"/>
        <w:numPr>
          <w:ilvl w:val="0"/>
          <w:numId w:val="7"/>
        </w:numPr>
        <w:rPr>
          <w:rFonts w:ascii="Cambria" w:hAnsi="Cambria" w:cs="Calibri"/>
          <w:b/>
          <w:bCs/>
          <w:color w:val="000000"/>
          <w:sz w:val="20"/>
          <w:szCs w:val="20"/>
        </w:rPr>
      </w:pPr>
      <w:bookmarkStart w:id="1" w:name="RANGE!G7"/>
      <w:r w:rsidRPr="005B2A56">
        <w:rPr>
          <w:rFonts w:ascii="Cambria" w:hAnsi="Cambria" w:cs="Calibri"/>
          <w:color w:val="000000"/>
          <w:sz w:val="20"/>
          <w:szCs w:val="20"/>
        </w:rPr>
        <w:t>czy w przeszłości miała miejsce nieskuteczna próba sprzedaży tego majątku. Jeżeli tak to ile razy.</w:t>
      </w:r>
      <w:bookmarkEnd w:id="1"/>
      <w:r w:rsidRPr="005B2A56">
        <w:rPr>
          <w:rFonts w:ascii="Cambria" w:hAnsi="Cambria" w:cs="Calibri"/>
          <w:color w:val="000000"/>
          <w:sz w:val="20"/>
          <w:szCs w:val="20"/>
        </w:rPr>
        <w:t xml:space="preserve"> </w:t>
      </w:r>
    </w:p>
    <w:p w14:paraId="07234285" w14:textId="77777777" w:rsidR="00FE49DB" w:rsidRPr="00AD0100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 w:rsidRPr="00AD0100">
        <w:rPr>
          <w:rFonts w:ascii="Cambria" w:hAnsi="Cambria" w:cs="Calibri"/>
          <w:color w:val="000000"/>
          <w:sz w:val="20"/>
          <w:szCs w:val="20"/>
        </w:rPr>
        <w:t>Odpowiedź</w:t>
      </w:r>
    </w:p>
    <w:p w14:paraId="6EBBADEC" w14:textId="77777777" w:rsidR="00FE49DB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64 razy</w:t>
      </w:r>
    </w:p>
    <w:p w14:paraId="310C2D1F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3B2BD7CD" w14:textId="77777777" w:rsidR="00FE49DB" w:rsidRPr="005B2A56" w:rsidRDefault="00FE49DB" w:rsidP="00FE49DB">
      <w:pPr>
        <w:pStyle w:val="Bezodstpw"/>
        <w:numPr>
          <w:ilvl w:val="0"/>
          <w:numId w:val="1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Z czego wynikają należności wymagalne  i czy jest szansa ich odzyskania?</w:t>
      </w:r>
    </w:p>
    <w:p w14:paraId="1C02AFA3" w14:textId="77777777" w:rsidR="00FE49DB" w:rsidRPr="00AD0100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 w:rsidRPr="00AD0100">
        <w:rPr>
          <w:rFonts w:ascii="Cambria" w:hAnsi="Cambria" w:cs="Calibri"/>
          <w:color w:val="000000"/>
          <w:sz w:val="20"/>
          <w:szCs w:val="20"/>
        </w:rPr>
        <w:t>Odpowiedź</w:t>
      </w:r>
    </w:p>
    <w:p w14:paraId="2E18C3BA" w14:textId="77777777" w:rsidR="00FE49DB" w:rsidRPr="005B2A56" w:rsidRDefault="00FE49DB" w:rsidP="00FE49DB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lastRenderedPageBreak/>
        <w:t xml:space="preserve">Należności wymagalne wynikają przede wszystkim z nieterminowego regulowania przez podatników należności z tytułu podatków i opłat. Gmina Głuchołazy prowadzi intensywne działania egzekucyjne mające na celu redukcję należności wymagalnych, jednak sytuacja finansowa podatników nie zawsze powoduje możliwość windykacji należności gminy. </w:t>
      </w:r>
    </w:p>
    <w:p w14:paraId="0719834D" w14:textId="77777777" w:rsidR="00FE49DB" w:rsidRPr="005B2A56" w:rsidRDefault="00FE49DB" w:rsidP="00FE49DB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Gmina  Głuchołazy  w I półroczu  2023  roku  wystawiła  265 administracyjnych  tytułów wykonawczych  oraz  3 611  upomnień.  W pierwszym półroczu 2023 roku ilość wystawionych tytułów była większa o 23,26 % w stosunku do ilości wystawionych tytułów w I półroczu 2022 roku (215 tytułów ), natomiast  ilość wystawionych  upomnień wyniosła   3 611 czyli wzrosła o 10,84 %   w stosunku  do  I półrocza 2022r.  3 258 upomnień.)</w:t>
      </w:r>
    </w:p>
    <w:p w14:paraId="78CED472" w14:textId="77777777" w:rsidR="00FE49DB" w:rsidRPr="005B2A56" w:rsidRDefault="00FE49DB" w:rsidP="00FE49DB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 xml:space="preserve">Wysokość  zobowiązań, na które wystawiono upomnienia wyniosła  4 100 752,35 zł z czego 3 481 629,35 zł to należność główna, odsetki 578 499,00 zł oraz 40 624,00 zł koszty upomnienia (w I półroczu 2022 r. kwota na którą, wystawiono upomnienia wynosiła 5 330 118,93 zł), natomiast wysokość należności, które zostały objęte tytułami wykonawczymi to  614 330,14 zł   ( w I półroczu  2022 r. - 250 239,29 zł ).  </w:t>
      </w:r>
    </w:p>
    <w:p w14:paraId="31B91173" w14:textId="77777777" w:rsidR="00FE49DB" w:rsidRPr="005B2A56" w:rsidRDefault="00FE49DB" w:rsidP="00FE49DB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 xml:space="preserve">Wprowadzona przez Ministerstwo Finansów możliwość elektronicznej wysyłki tytułów wykonawczych do Krajowej Administracji Skarbowej (KAS) w znaczący sposób skróciła czas potrzebny na rozpoczęcie egzekucji co w znaczący sposób wpłynęło na tempo realizacji egzekucji należności gminy przez urzędy skarbowe i jeszcze lepsze windykowanie należności od podmiotów zalegających z płatnością wobec gminy.    </w:t>
      </w:r>
    </w:p>
    <w:p w14:paraId="23DF4252" w14:textId="77777777" w:rsidR="00FE49DB" w:rsidRPr="005B2A56" w:rsidRDefault="00FE49DB" w:rsidP="00FE49DB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W I półroczu 2023 r. poprzez organy egzekucyjne takie jak Urzędy Skarbowe i Komornicy  wyegzekwowano  kwotę 261 497,07 zł,  z czego  223 673,55 zł   to  należność główna, pozostałe to odsetki i koszty (w I półroczu 2022 r. poprzez organy egzekucyjne takie jak Urzędy Skarbowe i Komornicy wyegzekwowano kwotę 152 758,77 zł, z czego  132 144,05 zł to należność główna, pozostałe to odsetki i koszty). Jak wynika w powyższego wzrosła skuteczność działań egzekucyjnych w stosunku do I półrocza poprzedniego roku wzrost wyegzekwowanej kwoty w stosunku do poprzedniego I półrocza wyniósł 71,19%</w:t>
      </w:r>
    </w:p>
    <w:p w14:paraId="46FFF996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6516D95D" w14:textId="77777777" w:rsidR="00FE49DB" w:rsidRPr="005B2A56" w:rsidRDefault="00FE49DB" w:rsidP="00FE49DB">
      <w:pPr>
        <w:pStyle w:val="Bezodstpw"/>
        <w:numPr>
          <w:ilvl w:val="0"/>
          <w:numId w:val="1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Jakie największe zadania inwestycyjne / wydatki majątkowe planowane są w  latach 2023-2026?</w:t>
      </w:r>
    </w:p>
    <w:p w14:paraId="389DB7E0" w14:textId="77777777" w:rsidR="00FE49DB" w:rsidRPr="00AD0100" w:rsidRDefault="00FE49DB" w:rsidP="00FE49DB">
      <w:pPr>
        <w:pStyle w:val="Bezodstpw"/>
        <w:jc w:val="both"/>
        <w:rPr>
          <w:rFonts w:ascii="Cambria" w:hAnsi="Cambria" w:cs="Calibri"/>
          <w:color w:val="000000"/>
          <w:sz w:val="20"/>
          <w:szCs w:val="20"/>
        </w:rPr>
      </w:pPr>
      <w:r w:rsidRPr="00AD0100">
        <w:rPr>
          <w:rFonts w:ascii="Cambria" w:hAnsi="Cambria" w:cs="Calibri"/>
          <w:color w:val="000000"/>
          <w:sz w:val="20"/>
          <w:szCs w:val="20"/>
        </w:rPr>
        <w:t>Odpowiedź</w:t>
      </w:r>
    </w:p>
    <w:p w14:paraId="15A3E638" w14:textId="77777777" w:rsidR="00FE49DB" w:rsidRPr="005B2A56" w:rsidRDefault="00FE49DB" w:rsidP="00FE49DB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 xml:space="preserve">W latach 2023-2026 planuje się realizację dużych zadań inwestycyjnych m.in.: „Budowa drogi ul. Królowej Jadwigi  i ul. Kazimierza Jagiellończyka w Głuchołazach”, „Budowa drogi ul. Lutosławskiego, </w:t>
      </w:r>
      <w:proofErr w:type="spellStart"/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Ornowskiego</w:t>
      </w:r>
      <w:proofErr w:type="spellEnd"/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, Nowowiejskiego i Lompy w Głuchołazach”, „Budowa krytego basenu w Głuchołazach”, „Zwiększenie atrakcyjności inwestycyjnej obszaru turystycznego Gór Opawskich poprzez budowę wodociągu i kanalizacji sanitarnej w miejscowości Podlesie”, „Centrum przesiadkowe w miejscowości Głuchołazy i Pokrzywna wraz z modernizacją wiat przystankowych na terenie Gminy Głuchołazy”, „Budowa systemu ścieżek i tras rowerowych Głuchołazy-Nysa”, „Modernizacja targowiska miejskiego w ramach programu rewitalizacji”, „Termomodernizacja budynków użyteczności publicznej - etap I”,  „Budowa dróg gminnych w ramach  "Funduszu Rozwoju Dróg. ", „Budowa drogi ul. Andersa w Głuchołazach (Przebudowa drogi w Głuchołazach prowadzącej do transgranicznego ciągu pieszego Głuchołazy-</w:t>
      </w:r>
      <w:proofErr w:type="spellStart"/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Mikulowice</w:t>
      </w:r>
      <w:proofErr w:type="spellEnd"/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)”, „Budowa parkingu w Głuchołazach i Jarnołtówku.</w:t>
      </w:r>
    </w:p>
    <w:p w14:paraId="4BC39DA7" w14:textId="77777777" w:rsidR="00FE49DB" w:rsidRPr="005B2A56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</w:p>
    <w:p w14:paraId="2A83E90F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color w:val="000000"/>
          <w:sz w:val="20"/>
          <w:szCs w:val="20"/>
        </w:rPr>
      </w:pPr>
    </w:p>
    <w:p w14:paraId="338A79EC" w14:textId="77777777" w:rsidR="00FE49DB" w:rsidRDefault="00FE49DB" w:rsidP="00FE49DB">
      <w:pPr>
        <w:pStyle w:val="Bezodstpw"/>
        <w:ind w:left="993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6274339D" w14:textId="77777777" w:rsidR="00FE49DB" w:rsidRPr="005B2A56" w:rsidRDefault="00FE49DB" w:rsidP="00FE49DB">
      <w:pPr>
        <w:pStyle w:val="Bezodstpw"/>
        <w:ind w:left="993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Pytania dotyczące sytuacji środowiskowo-społecznej</w:t>
      </w:r>
    </w:p>
    <w:p w14:paraId="1EED08EB" w14:textId="77777777" w:rsidR="00FE49DB" w:rsidRPr="005B2A56" w:rsidRDefault="00FE49DB" w:rsidP="00FE49DB">
      <w:pPr>
        <w:pStyle w:val="Bezodstpw"/>
        <w:ind w:left="993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067BF505" w14:textId="77777777" w:rsidR="00FE49DB" w:rsidRDefault="00FE49DB" w:rsidP="00FE49DB">
      <w:pPr>
        <w:pStyle w:val="Bezodstpw"/>
        <w:numPr>
          <w:ilvl w:val="0"/>
          <w:numId w:val="8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Czy w dokumentach strategicznych i planistycznych uwzględniliście Państwo działania na rzecz adaptacji do zmian klimatu w perspektywie co najmniej do 2030 roku, obejmujące: </w:t>
      </w:r>
    </w:p>
    <w:p w14:paraId="5C736588" w14:textId="77777777" w:rsidR="00FE49DB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6"/>
        <w:gridCol w:w="2016"/>
      </w:tblGrid>
      <w:tr w:rsidR="00FE49DB" w14:paraId="2B60611F" w14:textId="77777777" w:rsidTr="00EA2229">
        <w:trPr>
          <w:trHeight w:hRule="exact" w:val="310"/>
        </w:trPr>
        <w:tc>
          <w:tcPr>
            <w:tcW w:w="3889" w:type="pct"/>
            <w:shd w:val="clear" w:color="auto" w:fill="auto"/>
            <w:hideMark/>
          </w:tcPr>
          <w:p w14:paraId="520AEC65" w14:textId="77777777" w:rsidR="00FE49DB" w:rsidRDefault="00FE49DB" w:rsidP="00FE49DB">
            <w:pPr>
              <w:pStyle w:val="Akapitzlist"/>
              <w:numPr>
                <w:ilvl w:val="0"/>
                <w:numId w:val="9"/>
              </w:numPr>
              <w:ind w:left="463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ochronę przed suszą, 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081BBE4E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</w:tc>
      </w:tr>
      <w:tr w:rsidR="00FE49DB" w14:paraId="79957523" w14:textId="77777777" w:rsidTr="00EA2229">
        <w:trPr>
          <w:trHeight w:hRule="exact" w:val="428"/>
        </w:trPr>
        <w:tc>
          <w:tcPr>
            <w:tcW w:w="3889" w:type="pct"/>
            <w:shd w:val="clear" w:color="auto" w:fill="auto"/>
            <w:hideMark/>
          </w:tcPr>
          <w:p w14:paraId="2B7AB13D" w14:textId="77777777" w:rsidR="00FE49DB" w:rsidRDefault="00FE49DB" w:rsidP="00FE49DB">
            <w:pPr>
              <w:pStyle w:val="Akapitzlist"/>
              <w:numPr>
                <w:ilvl w:val="0"/>
                <w:numId w:val="9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przeciwdziałanie skutkom upałów,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1CEE35DF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</w:tc>
      </w:tr>
      <w:tr w:rsidR="00FE49DB" w14:paraId="31E22B96" w14:textId="77777777" w:rsidTr="00EA2229">
        <w:trPr>
          <w:trHeight w:hRule="exact" w:val="284"/>
        </w:trPr>
        <w:tc>
          <w:tcPr>
            <w:tcW w:w="3889" w:type="pct"/>
            <w:shd w:val="clear" w:color="auto" w:fill="auto"/>
            <w:hideMark/>
          </w:tcPr>
          <w:p w14:paraId="75BBCAB4" w14:textId="77777777" w:rsidR="00FE49DB" w:rsidRDefault="00FE49DB" w:rsidP="00FE49DB">
            <w:pPr>
              <w:pStyle w:val="Akapitzlist"/>
              <w:numPr>
                <w:ilvl w:val="0"/>
                <w:numId w:val="9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ochronę przed powodzią, 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405C597F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</w:tc>
      </w:tr>
      <w:tr w:rsidR="00FE49DB" w14:paraId="1D49FFAA" w14:textId="77777777" w:rsidTr="00EA2229">
        <w:trPr>
          <w:trHeight w:hRule="exact" w:val="284"/>
        </w:trPr>
        <w:tc>
          <w:tcPr>
            <w:tcW w:w="3889" w:type="pct"/>
            <w:shd w:val="clear" w:color="auto" w:fill="auto"/>
            <w:hideMark/>
          </w:tcPr>
          <w:p w14:paraId="4CAEFA26" w14:textId="77777777" w:rsidR="00FE49DB" w:rsidRDefault="00FE49DB" w:rsidP="00FE49DB">
            <w:pPr>
              <w:pStyle w:val="Akapitzlist"/>
              <w:numPr>
                <w:ilvl w:val="0"/>
                <w:numId w:val="9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ochronę przed podtopieniami,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6FBF69C8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</w:tc>
      </w:tr>
      <w:tr w:rsidR="00FE49DB" w14:paraId="0B256F30" w14:textId="77777777" w:rsidTr="00EA2229">
        <w:trPr>
          <w:trHeight w:hRule="exact" w:val="284"/>
        </w:trPr>
        <w:tc>
          <w:tcPr>
            <w:tcW w:w="3889" w:type="pct"/>
            <w:shd w:val="clear" w:color="auto" w:fill="auto"/>
            <w:hideMark/>
          </w:tcPr>
          <w:p w14:paraId="3AE1E6B6" w14:textId="77777777" w:rsidR="00FE49DB" w:rsidRDefault="00FE49DB" w:rsidP="00FE49DB">
            <w:pPr>
              <w:pStyle w:val="Akapitzlist"/>
              <w:numPr>
                <w:ilvl w:val="0"/>
                <w:numId w:val="9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przeciwdziałanie niedoborom wody.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075CB8AD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</w:tc>
      </w:tr>
    </w:tbl>
    <w:p w14:paraId="3627299A" w14:textId="77777777" w:rsidR="00FE49DB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</w:p>
    <w:p w14:paraId="1773D662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color w:val="000000"/>
          <w:sz w:val="20"/>
          <w:szCs w:val="20"/>
        </w:rPr>
      </w:pPr>
    </w:p>
    <w:p w14:paraId="51F4347C" w14:textId="77777777" w:rsidR="00FE49DB" w:rsidRDefault="00FE49DB" w:rsidP="00FE49DB">
      <w:pPr>
        <w:pStyle w:val="Bezodstpw"/>
        <w:numPr>
          <w:ilvl w:val="0"/>
          <w:numId w:val="8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Czy w dokumentach strategicznych i planistycznych uwzględniliście Państwo kierunki rozwoju w zakresie łagodzenia zmian klimatu w perspektywie co najmniej do 2030 roku, obejmujące:</w:t>
      </w:r>
    </w:p>
    <w:p w14:paraId="208E4C72" w14:textId="77777777" w:rsidR="00FE49DB" w:rsidRPr="005B2A56" w:rsidRDefault="00FE49DB" w:rsidP="00FE49DB">
      <w:pPr>
        <w:pStyle w:val="Bezodstpw"/>
        <w:ind w:left="720"/>
        <w:rPr>
          <w:rFonts w:ascii="Cambria" w:hAnsi="Cambria" w:cs="Calibri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6"/>
        <w:gridCol w:w="2016"/>
      </w:tblGrid>
      <w:tr w:rsidR="00FE49DB" w14:paraId="53B6F54A" w14:textId="77777777" w:rsidTr="00EA2229">
        <w:trPr>
          <w:trHeight w:hRule="exact" w:val="284"/>
        </w:trPr>
        <w:tc>
          <w:tcPr>
            <w:tcW w:w="3889" w:type="pct"/>
            <w:shd w:val="clear" w:color="auto" w:fill="auto"/>
            <w:hideMark/>
          </w:tcPr>
          <w:p w14:paraId="0E176B43" w14:textId="77777777" w:rsidR="00FE49DB" w:rsidRDefault="00FE49DB" w:rsidP="00FE49DB">
            <w:pPr>
              <w:pStyle w:val="Akapitzlist"/>
              <w:numPr>
                <w:ilvl w:val="0"/>
                <w:numId w:val="10"/>
              </w:numPr>
              <w:ind w:left="463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instalacje OZE,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37AA582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  <w:p w14:paraId="032C409A" w14:textId="77777777" w:rsidR="00FE49DB" w:rsidRDefault="00FE49DB" w:rsidP="00EA22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FE49DB" w14:paraId="5AA33701" w14:textId="77777777" w:rsidTr="00EA2229">
        <w:trPr>
          <w:trHeight w:hRule="exact" w:val="284"/>
        </w:trPr>
        <w:tc>
          <w:tcPr>
            <w:tcW w:w="3889" w:type="pct"/>
            <w:shd w:val="clear" w:color="auto" w:fill="auto"/>
            <w:hideMark/>
          </w:tcPr>
          <w:p w14:paraId="2CECEB35" w14:textId="77777777" w:rsidR="00FE49DB" w:rsidRDefault="00FE49DB" w:rsidP="00FE49DB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wymiany źródeł ciepła na ekologiczne,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8081A23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  <w:p w14:paraId="09DF67F1" w14:textId="77777777" w:rsidR="00FE49DB" w:rsidRDefault="00FE49DB" w:rsidP="00EA22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FE49DB" w14:paraId="3D06C3B1" w14:textId="77777777" w:rsidTr="00EA2229">
        <w:trPr>
          <w:trHeight w:hRule="exact" w:val="284"/>
        </w:trPr>
        <w:tc>
          <w:tcPr>
            <w:tcW w:w="3889" w:type="pct"/>
            <w:shd w:val="clear" w:color="auto" w:fill="auto"/>
            <w:hideMark/>
          </w:tcPr>
          <w:p w14:paraId="428212E1" w14:textId="77777777" w:rsidR="00FE49DB" w:rsidRDefault="00FE49DB" w:rsidP="00FE49DB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termomodernizacje budynków,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31B22B3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  <w:p w14:paraId="130EE228" w14:textId="77777777" w:rsidR="00FE49DB" w:rsidRDefault="00FE49DB" w:rsidP="00EA22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FE49DB" w14:paraId="00784860" w14:textId="77777777" w:rsidTr="00EA2229">
        <w:trPr>
          <w:trHeight w:hRule="exact" w:val="284"/>
        </w:trPr>
        <w:tc>
          <w:tcPr>
            <w:tcW w:w="3889" w:type="pct"/>
            <w:shd w:val="clear" w:color="auto" w:fill="auto"/>
            <w:hideMark/>
          </w:tcPr>
          <w:p w14:paraId="478E28C1" w14:textId="77777777" w:rsidR="00FE49DB" w:rsidRDefault="00FE49DB" w:rsidP="00FE49DB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poprawę efektywności wykorzystania energii,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3BE4A95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  <w:p w14:paraId="26400122" w14:textId="77777777" w:rsidR="00FE49DB" w:rsidRDefault="00FE49DB" w:rsidP="00EA22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FE49DB" w14:paraId="3BA7989C" w14:textId="77777777" w:rsidTr="00EA2229">
        <w:trPr>
          <w:trHeight w:hRule="exact" w:val="557"/>
        </w:trPr>
        <w:tc>
          <w:tcPr>
            <w:tcW w:w="3889" w:type="pct"/>
            <w:shd w:val="clear" w:color="auto" w:fill="auto"/>
            <w:hideMark/>
          </w:tcPr>
          <w:p w14:paraId="217D483E" w14:textId="77777777" w:rsidR="00FE49DB" w:rsidRDefault="00FE49DB" w:rsidP="00FE49DB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ochronę powietrza np. uchwały antysmogowe, monitoring zanieczyszczenia powietrza,  strefy ograniczonego transportu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5E49434C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</w:tc>
      </w:tr>
      <w:tr w:rsidR="00FE49DB" w14:paraId="5964920B" w14:textId="77777777" w:rsidTr="00EA2229">
        <w:trPr>
          <w:trHeight w:hRule="exact" w:val="579"/>
        </w:trPr>
        <w:tc>
          <w:tcPr>
            <w:tcW w:w="3889" w:type="pct"/>
            <w:shd w:val="clear" w:color="auto" w:fill="auto"/>
            <w:hideMark/>
          </w:tcPr>
          <w:p w14:paraId="27965A50" w14:textId="77777777" w:rsidR="00FE49DB" w:rsidRDefault="00FE49DB" w:rsidP="00FE49DB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zalesianie 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renaturyzycja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odbetonowanie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zielone rewitalizacje, błękitno-zielona infrastrukturę,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4E136709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</w:tc>
      </w:tr>
      <w:tr w:rsidR="00FE49DB" w14:paraId="3EBFC181" w14:textId="77777777" w:rsidTr="00EA2229">
        <w:trPr>
          <w:trHeight w:hRule="exact" w:val="424"/>
        </w:trPr>
        <w:tc>
          <w:tcPr>
            <w:tcW w:w="3889" w:type="pct"/>
            <w:shd w:val="clear" w:color="auto" w:fill="auto"/>
            <w:hideMark/>
          </w:tcPr>
          <w:p w14:paraId="02439EAB" w14:textId="77777777" w:rsidR="00FE49DB" w:rsidRDefault="00FE49DB" w:rsidP="00FE49DB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odzysk energii i ciepła z instalacji spalania i unieszkodliwiania odpadów i ścieków,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772AC475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</w:tc>
      </w:tr>
      <w:tr w:rsidR="00FE49DB" w14:paraId="05A43756" w14:textId="77777777" w:rsidTr="00EA2229">
        <w:trPr>
          <w:trHeight w:hRule="exact" w:val="284"/>
        </w:trPr>
        <w:tc>
          <w:tcPr>
            <w:tcW w:w="3889" w:type="pct"/>
            <w:shd w:val="clear" w:color="auto" w:fill="auto"/>
            <w:hideMark/>
          </w:tcPr>
          <w:p w14:paraId="5D6F4C27" w14:textId="77777777" w:rsidR="00FE49DB" w:rsidRDefault="00FE49DB" w:rsidP="00FE49DB">
            <w:pPr>
              <w:pStyle w:val="Akapitzlist"/>
              <w:numPr>
                <w:ilvl w:val="0"/>
                <w:numId w:val="10"/>
              </w:numPr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kampanie informacyjne dotyczące łagodzenia zmian klimatu.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1C9494A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TAK  /  </w:t>
            </w: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NIE/ NIE DOTYCZY</w:t>
            </w:r>
          </w:p>
          <w:p w14:paraId="720D5C8B" w14:textId="77777777" w:rsidR="00FE49DB" w:rsidRDefault="00FE49DB" w:rsidP="00EA22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07EB9505" w14:textId="77777777" w:rsidR="00FE49DB" w:rsidRPr="00AD0100" w:rsidRDefault="00FE49DB" w:rsidP="00FE49DB">
      <w:pPr>
        <w:rPr>
          <w:rFonts w:ascii="Calibri" w:eastAsia="Calibri" w:hAnsi="Calibri" w:cs="Calibri"/>
          <w:sz w:val="18"/>
          <w:szCs w:val="18"/>
        </w:rPr>
      </w:pPr>
    </w:p>
    <w:p w14:paraId="73C08BD3" w14:textId="77777777" w:rsidR="00FE49DB" w:rsidRPr="00AD0100" w:rsidRDefault="00FE49DB" w:rsidP="00FE49DB">
      <w:pPr>
        <w:pStyle w:val="Akapitzlist"/>
        <w:numPr>
          <w:ilvl w:val="0"/>
          <w:numId w:val="8"/>
        </w:numPr>
        <w:rPr>
          <w:rFonts w:eastAsia="Calibri" w:cs="Calibri"/>
          <w:sz w:val="18"/>
          <w:szCs w:val="18"/>
        </w:rPr>
      </w:pPr>
      <w:r w:rsidRPr="00AD0100">
        <w:rPr>
          <w:rFonts w:eastAsia="Calibri" w:cs="Calibri"/>
          <w:sz w:val="18"/>
          <w:szCs w:val="18"/>
        </w:rPr>
        <w:t xml:space="preserve">Czy w dokumentach strategicznych uwzględniliście Państwo działania na rzecz niwelowania </w:t>
      </w:r>
      <w:proofErr w:type="spellStart"/>
      <w:r w:rsidRPr="00AD0100">
        <w:rPr>
          <w:rFonts w:eastAsia="Calibri" w:cs="Calibri"/>
          <w:sz w:val="18"/>
          <w:szCs w:val="18"/>
        </w:rPr>
        <w:t>ryzyk</w:t>
      </w:r>
      <w:proofErr w:type="spellEnd"/>
      <w:r w:rsidRPr="00AD0100">
        <w:rPr>
          <w:rFonts w:eastAsia="Calibri" w:cs="Calibri"/>
          <w:sz w:val="18"/>
          <w:szCs w:val="18"/>
        </w:rPr>
        <w:t xml:space="preserve"> społecznych, obejmujące:</w:t>
      </w:r>
    </w:p>
    <w:p w14:paraId="3CC10188" w14:textId="77777777" w:rsidR="00FE49DB" w:rsidRPr="00AD0100" w:rsidRDefault="00FE49DB" w:rsidP="00FE49DB">
      <w:pPr>
        <w:pStyle w:val="Akapitzlist"/>
        <w:rPr>
          <w:rFonts w:eastAsia="Calibri" w:cs="Calibr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6"/>
        <w:gridCol w:w="2016"/>
      </w:tblGrid>
      <w:tr w:rsidR="00FE49DB" w14:paraId="545EE61F" w14:textId="77777777" w:rsidTr="00EA2229">
        <w:trPr>
          <w:trHeight w:hRule="exact" w:val="722"/>
        </w:trPr>
        <w:tc>
          <w:tcPr>
            <w:tcW w:w="3889" w:type="pct"/>
            <w:shd w:val="clear" w:color="auto" w:fill="auto"/>
            <w:hideMark/>
          </w:tcPr>
          <w:p w14:paraId="53649D31" w14:textId="77777777" w:rsidR="00FE49DB" w:rsidRDefault="00FE49DB" w:rsidP="00FE49DB">
            <w:pPr>
              <w:pStyle w:val="Akapitzlist"/>
              <w:numPr>
                <w:ilvl w:val="0"/>
                <w:numId w:val="11"/>
              </w:numPr>
              <w:ind w:left="463" w:hanging="2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działania na rzecz równego traktowania i przeciwdziałania dyskryminacji kobiet i mężczyzn (również wewnątrz organizacji własnej) ,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55EF3206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TAK  /  NIE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 NIE DOTYCZY</w:t>
            </w:r>
          </w:p>
        </w:tc>
      </w:tr>
      <w:tr w:rsidR="00FE49DB" w14:paraId="157A6B28" w14:textId="77777777" w:rsidTr="00EA2229">
        <w:trPr>
          <w:trHeight w:hRule="exact" w:val="871"/>
        </w:trPr>
        <w:tc>
          <w:tcPr>
            <w:tcW w:w="3889" w:type="pct"/>
            <w:shd w:val="clear" w:color="auto" w:fill="auto"/>
            <w:hideMark/>
          </w:tcPr>
          <w:p w14:paraId="57AF1A36" w14:textId="77777777" w:rsidR="00FE49DB" w:rsidRDefault="00FE49DB" w:rsidP="00FE49DB">
            <w:pPr>
              <w:pStyle w:val="Akapitzlist"/>
              <w:numPr>
                <w:ilvl w:val="0"/>
                <w:numId w:val="11"/>
              </w:numPr>
              <w:ind w:left="463" w:hanging="2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działania na rzecz równego traktowania i przeciwdziałania dyskryminacji społeczności mniejszościowych (np. mniejszości narodowe i etniczne, religijne, społeczności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migranckie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LGBT, itp.),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738D797B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TAK  /  NIE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 NIE DOTYCZY</w:t>
            </w:r>
          </w:p>
        </w:tc>
      </w:tr>
      <w:tr w:rsidR="00FE49DB" w14:paraId="179DEAB4" w14:textId="77777777" w:rsidTr="00EA2229">
        <w:trPr>
          <w:trHeight w:hRule="exact" w:val="577"/>
        </w:trPr>
        <w:tc>
          <w:tcPr>
            <w:tcW w:w="3889" w:type="pct"/>
            <w:shd w:val="clear" w:color="auto" w:fill="auto"/>
            <w:hideMark/>
          </w:tcPr>
          <w:p w14:paraId="146DA098" w14:textId="77777777" w:rsidR="00FE49DB" w:rsidRDefault="00FE49DB" w:rsidP="00FE49DB">
            <w:pPr>
              <w:pStyle w:val="Akapitzlist"/>
              <w:numPr>
                <w:ilvl w:val="0"/>
                <w:numId w:val="11"/>
              </w:numPr>
              <w:ind w:left="463" w:hanging="2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działania z zakresu poprawy dostępności usług i miejsc publicznych dla osób z niepełnosprawnościami (w tym także dostępności cyfrowej),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4CB6B080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TAK  /  NIE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 NIE DOTYCZY</w:t>
            </w:r>
          </w:p>
        </w:tc>
      </w:tr>
      <w:tr w:rsidR="00FE49DB" w14:paraId="21BB0866" w14:textId="77777777" w:rsidTr="00EA2229">
        <w:trPr>
          <w:trHeight w:hRule="exact" w:val="430"/>
        </w:trPr>
        <w:tc>
          <w:tcPr>
            <w:tcW w:w="3889" w:type="pct"/>
            <w:shd w:val="clear" w:color="auto" w:fill="auto"/>
            <w:hideMark/>
          </w:tcPr>
          <w:p w14:paraId="2041CAD1" w14:textId="77777777" w:rsidR="00FE49DB" w:rsidRDefault="00FE49DB" w:rsidP="00FE49DB">
            <w:pPr>
              <w:pStyle w:val="Akapitzlist"/>
              <w:numPr>
                <w:ilvl w:val="0"/>
                <w:numId w:val="11"/>
              </w:numPr>
              <w:ind w:left="463" w:hanging="2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włączanie grup marginalizowanych,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170E7C16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TAK  /  NIE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 NIE DOTYCZY</w:t>
            </w:r>
          </w:p>
        </w:tc>
      </w:tr>
      <w:tr w:rsidR="00FE49DB" w14:paraId="2C795CA2" w14:textId="77777777" w:rsidTr="00EA2229">
        <w:trPr>
          <w:trHeight w:hRule="exact" w:val="420"/>
        </w:trPr>
        <w:tc>
          <w:tcPr>
            <w:tcW w:w="3889" w:type="pct"/>
            <w:shd w:val="clear" w:color="auto" w:fill="auto"/>
            <w:hideMark/>
          </w:tcPr>
          <w:p w14:paraId="1F3DF192" w14:textId="77777777" w:rsidR="00FE49DB" w:rsidRDefault="00FE49DB" w:rsidP="00FE49DB">
            <w:pPr>
              <w:pStyle w:val="Akapitzlist"/>
              <w:numPr>
                <w:ilvl w:val="0"/>
                <w:numId w:val="11"/>
              </w:numPr>
              <w:ind w:left="463" w:hanging="2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wyrównywanie nierówności społecznych.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26693094" w14:textId="77777777" w:rsidR="00FE49DB" w:rsidRDefault="00FE49DB" w:rsidP="00EA2229">
            <w:pPr>
              <w:spacing w:after="255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trike/>
                <w:sz w:val="18"/>
                <w:szCs w:val="18"/>
              </w:rPr>
              <w:t>TAK  /  NIE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 NIE DOTYCZY</w:t>
            </w:r>
          </w:p>
        </w:tc>
      </w:tr>
    </w:tbl>
    <w:p w14:paraId="46E3758A" w14:textId="77777777" w:rsidR="00FE49DB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1F20FBF0" w14:textId="77777777" w:rsidR="00FE49DB" w:rsidRPr="005B2A56" w:rsidRDefault="00FE49DB" w:rsidP="00FE49DB">
      <w:pPr>
        <w:pStyle w:val="Bezodstpw"/>
        <w:ind w:left="993"/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Pytania dotyczące podmiotów powiązanych</w:t>
      </w:r>
    </w:p>
    <w:p w14:paraId="4F6DE0A2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454F7467" w14:textId="77777777" w:rsidR="00FE49DB" w:rsidRPr="005B2A56" w:rsidRDefault="00FE49DB" w:rsidP="00FE49DB">
      <w:pPr>
        <w:pStyle w:val="Bezodstpw"/>
        <w:numPr>
          <w:ilvl w:val="0"/>
          <w:numId w:val="12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Prosimy o:</w:t>
      </w:r>
    </w:p>
    <w:p w14:paraId="14316D2F" w14:textId="77777777" w:rsidR="00FE49DB" w:rsidRDefault="00FE49DB" w:rsidP="00F91B63">
      <w:pPr>
        <w:pStyle w:val="Bezodstpw"/>
        <w:numPr>
          <w:ilvl w:val="0"/>
          <w:numId w:val="13"/>
        </w:numPr>
        <w:jc w:val="both"/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>podanie aktualnego wykazu podmiotów powiązanych kapitałowo z gminą wraz z podaniem nr regon i % w kapitałach;</w:t>
      </w:r>
    </w:p>
    <w:p w14:paraId="47366EC7" w14:textId="77777777" w:rsidR="00FE49DB" w:rsidRPr="005B2A56" w:rsidRDefault="00FE49DB" w:rsidP="00F91B63">
      <w:pPr>
        <w:pStyle w:val="Bezodstpw"/>
        <w:jc w:val="both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Odpowiedź</w:t>
      </w:r>
    </w:p>
    <w:p w14:paraId="0E44A5CF" w14:textId="77777777" w:rsidR="00FE49DB" w:rsidRPr="005B2A56" w:rsidRDefault="00FE49DB" w:rsidP="00F91B63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Gmina Głuchołazy posiada udziały w następujących spółkach prawa handlowego:</w:t>
      </w:r>
    </w:p>
    <w:p w14:paraId="7A999DAF" w14:textId="77777777" w:rsidR="00FE49DB" w:rsidRPr="005B2A56" w:rsidRDefault="00FE49DB" w:rsidP="00F91B63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„Wodociągi" Spółka z o.o. z siedzibą w Głuchołazach – jednoosobowa spółka Gminy Głuchołazy – posiadane udziały  89 953 udziały o łącznej wartości 44 976 500 zł.</w:t>
      </w:r>
    </w:p>
    <w:p w14:paraId="72433835" w14:textId="77777777" w:rsidR="00FE49DB" w:rsidRPr="005B2A56" w:rsidRDefault="00FE49DB" w:rsidP="00F91B63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Głuchołaskie Komunalne Towarzystwo Budownictwa Społecznego spółka z o.o. z siedzibą w Głuchołazach – jednoosobowa spółka Gminy Głuchołazy – posiadane udziały – 4 219 udziałów o łącznej wartości 2 109 500 zł.</w:t>
      </w:r>
    </w:p>
    <w:p w14:paraId="17D0505A" w14:textId="77777777" w:rsidR="00FE49DB" w:rsidRPr="005B2A56" w:rsidRDefault="00FE49DB" w:rsidP="00F91B63">
      <w:pPr>
        <w:pStyle w:val="Bezodstpw"/>
        <w:ind w:left="993"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SIM Opolskie spółka z ograniczoną odpowiedzialnością z siedzibą w Nysie – spółka utworzona na podstawie ustawy z dnia 26 października 1995 r. o niektórych formach popierania budownictwa mieszkaniowego, której wspólnikami są Krajowy Zasób Nieruchomości, gminy z województwa opolskiego: Brzeg, Dobrodzień, Głuchołazy, Grodków, Kluczbork, Lewin Brzeski, Niemodlin, Nysa, Olesno, Opole, Popielów, Prószków. Posiadane udziały – 60 000 udziałów o łącznej wartości 3 000 000 zł.</w:t>
      </w:r>
    </w:p>
    <w:p w14:paraId="2DA7535B" w14:textId="77777777" w:rsidR="00FE49DB" w:rsidRDefault="00FE49DB" w:rsidP="00F91B63">
      <w:pPr>
        <w:pStyle w:val="Bezodstpw"/>
        <w:numPr>
          <w:ilvl w:val="0"/>
          <w:numId w:val="13"/>
        </w:numPr>
        <w:jc w:val="both"/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informację, czy w przeszłości wystąpiły lub planowane są przejęcia z mocy prawa przez Państwo zadłużenia po podmiocie, dla którego Państwo są/byli podmiotem założycielskim/na podstawie umowy z wierzycielem spółki prawa handlowego/ stowarzyszenia tj. czy Państwo wstąpili/wstąpią na miejsce dłużnika, który został/zostanie z długu zwolniony. </w:t>
      </w:r>
    </w:p>
    <w:p w14:paraId="0735888D" w14:textId="77777777" w:rsidR="00FE49DB" w:rsidRPr="005B2A56" w:rsidRDefault="00FE49DB" w:rsidP="00FE49DB">
      <w:pPr>
        <w:pStyle w:val="Bezodstpw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lastRenderedPageBreak/>
        <w:t>Odpowiedź</w:t>
      </w:r>
    </w:p>
    <w:p w14:paraId="2BC44F6F" w14:textId="77777777" w:rsidR="00FE49DB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5B2A56">
        <w:rPr>
          <w:rFonts w:ascii="Cambria" w:hAnsi="Cambria" w:cs="Calibri"/>
          <w:b/>
          <w:bCs/>
          <w:color w:val="000000"/>
          <w:sz w:val="20"/>
          <w:szCs w:val="20"/>
        </w:rPr>
        <w:t>BRAK PRZEJĘĆ TEGO TYPU</w:t>
      </w:r>
    </w:p>
    <w:p w14:paraId="2528105F" w14:textId="77777777" w:rsidR="00FE49DB" w:rsidRDefault="00FE49DB" w:rsidP="00FE49DB">
      <w:pPr>
        <w:pStyle w:val="Bezodstpw"/>
        <w:ind w:left="993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0D08C516" w14:textId="77777777" w:rsidR="00FE49DB" w:rsidRDefault="00FE49DB" w:rsidP="00FE49DB">
      <w:pPr>
        <w:pStyle w:val="Bezodstpw"/>
        <w:numPr>
          <w:ilvl w:val="0"/>
          <w:numId w:val="12"/>
        </w:numPr>
        <w:rPr>
          <w:rFonts w:ascii="Cambria" w:hAnsi="Cambria" w:cs="Calibri"/>
          <w:color w:val="000000"/>
          <w:sz w:val="20"/>
          <w:szCs w:val="20"/>
        </w:rPr>
      </w:pPr>
      <w:r w:rsidRPr="005B2A56">
        <w:rPr>
          <w:rFonts w:ascii="Cambria" w:hAnsi="Cambria" w:cs="Calibri"/>
          <w:color w:val="000000"/>
          <w:sz w:val="20"/>
          <w:szCs w:val="20"/>
        </w:rPr>
        <w:t xml:space="preserve">Czy wśród podmiotów powiązanych znajduje się szpital (w tym także dla którego JST jest organem tworzącym lub udziałowcem?) </w:t>
      </w:r>
    </w:p>
    <w:p w14:paraId="247D95CA" w14:textId="77777777" w:rsidR="00FE49DB" w:rsidRDefault="00FE49DB" w:rsidP="00FE49DB">
      <w:pPr>
        <w:pStyle w:val="Bezodstpw"/>
        <w:ind w:left="360"/>
        <w:rPr>
          <w:rFonts w:ascii="Cambria" w:hAnsi="Cambria" w:cs="Calibri"/>
          <w:color w:val="000000"/>
          <w:sz w:val="20"/>
          <w:szCs w:val="20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7375"/>
        <w:gridCol w:w="1135"/>
      </w:tblGrid>
      <w:tr w:rsidR="00FE49DB" w14:paraId="42910C57" w14:textId="77777777" w:rsidTr="00EA2229">
        <w:tc>
          <w:tcPr>
            <w:tcW w:w="8529" w:type="dxa"/>
            <w:shd w:val="clear" w:color="auto" w:fill="auto"/>
          </w:tcPr>
          <w:p w14:paraId="00E83416" w14:textId="77777777" w:rsidR="00FE49DB" w:rsidRDefault="00FE49DB" w:rsidP="00EA2229">
            <w:pPr>
              <w:spacing w:before="40" w:after="40"/>
              <w:ind w:left="31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hideMark/>
          </w:tcPr>
          <w:p w14:paraId="6722F154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trike/>
                <w:color w:val="000000"/>
                <w:sz w:val="18"/>
                <w:szCs w:val="18"/>
              </w:rPr>
              <w:t xml:space="preserve">TAK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/  NIE</w:t>
            </w:r>
          </w:p>
        </w:tc>
      </w:tr>
    </w:tbl>
    <w:p w14:paraId="51934F54" w14:textId="77777777" w:rsidR="00FE49DB" w:rsidRDefault="00FE49DB" w:rsidP="00FE49DB">
      <w:p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jc w:val="both"/>
        <w:rPr>
          <w:rFonts w:ascii="Calibri" w:hAnsi="Calibri"/>
          <w:spacing w:val="-2"/>
          <w:sz w:val="18"/>
          <w:szCs w:val="18"/>
        </w:rPr>
      </w:pPr>
    </w:p>
    <w:p w14:paraId="1B572EAC" w14:textId="77777777" w:rsidR="00FE49DB" w:rsidRPr="00604652" w:rsidRDefault="00FE49DB" w:rsidP="00FE49DB">
      <w:pPr>
        <w:pStyle w:val="Akapitzlist"/>
        <w:numPr>
          <w:ilvl w:val="0"/>
          <w:numId w:val="12"/>
        </w:numPr>
        <w:rPr>
          <w:rFonts w:ascii="Calibri" w:hAnsi="Calibri"/>
          <w:spacing w:val="-2"/>
          <w:sz w:val="18"/>
          <w:szCs w:val="18"/>
        </w:rPr>
      </w:pPr>
      <w:r w:rsidRPr="00604652">
        <w:rPr>
          <w:rFonts w:ascii="Calibri" w:hAnsi="Calibri"/>
          <w:spacing w:val="-2"/>
          <w:sz w:val="18"/>
          <w:szCs w:val="18"/>
        </w:rPr>
        <w:t xml:space="preserve">Jeżeli TAK to prosimy o: </w:t>
      </w:r>
    </w:p>
    <w:p w14:paraId="7AA63833" w14:textId="77777777" w:rsidR="00FE49DB" w:rsidRPr="00604652" w:rsidRDefault="00FE49DB" w:rsidP="00FE49DB">
      <w:pPr>
        <w:pStyle w:val="Akapitzlist"/>
        <w:numPr>
          <w:ilvl w:val="0"/>
          <w:numId w:val="14"/>
        </w:numPr>
        <w:tabs>
          <w:tab w:val="left" w:pos="0"/>
        </w:tabs>
        <w:rPr>
          <w:rFonts w:ascii="Calibri" w:hAnsi="Calibri"/>
          <w:spacing w:val="-2"/>
          <w:sz w:val="18"/>
          <w:szCs w:val="18"/>
        </w:rPr>
      </w:pPr>
      <w:r w:rsidRPr="00604652">
        <w:rPr>
          <w:rFonts w:ascii="Calibri" w:hAnsi="Calibri"/>
          <w:spacing w:val="-2"/>
          <w:sz w:val="18"/>
          <w:szCs w:val="18"/>
        </w:rPr>
        <w:t>udostępnienie bilansu i rachunku zysków i strat szpitala za ostatnie dwa lata obrotowe;</w:t>
      </w:r>
    </w:p>
    <w:p w14:paraId="55C6F3D0" w14:textId="77777777" w:rsidR="00FE49DB" w:rsidRDefault="00FE49DB" w:rsidP="00FE49DB">
      <w:pPr>
        <w:pStyle w:val="Akapitzlist"/>
        <w:numPr>
          <w:ilvl w:val="0"/>
          <w:numId w:val="14"/>
        </w:numPr>
        <w:tabs>
          <w:tab w:val="left" w:pos="0"/>
        </w:tabs>
        <w:rPr>
          <w:rFonts w:ascii="Calibri" w:hAnsi="Calibri"/>
          <w:spacing w:val="-2"/>
          <w:sz w:val="18"/>
          <w:szCs w:val="18"/>
        </w:rPr>
      </w:pPr>
      <w:r w:rsidRPr="00604652">
        <w:rPr>
          <w:rFonts w:ascii="Calibri" w:hAnsi="Calibri"/>
          <w:spacing w:val="-2"/>
          <w:sz w:val="18"/>
          <w:szCs w:val="18"/>
        </w:rPr>
        <w:t>podanie, oddzielnie dla każdego z nich, informacji określonych poniżej w pkt A-C</w:t>
      </w:r>
    </w:p>
    <w:p w14:paraId="4C8452FF" w14:textId="77777777" w:rsidR="00FE49DB" w:rsidRPr="00604652" w:rsidRDefault="00FE49DB" w:rsidP="00FE49DB">
      <w:pPr>
        <w:pStyle w:val="Akapitzlist"/>
        <w:tabs>
          <w:tab w:val="left" w:pos="0"/>
        </w:tabs>
        <w:ind w:left="0"/>
        <w:rPr>
          <w:rFonts w:ascii="Calibri" w:hAnsi="Calibri"/>
          <w:spacing w:val="-2"/>
          <w:sz w:val="18"/>
          <w:szCs w:val="18"/>
        </w:rPr>
      </w:pPr>
    </w:p>
    <w:tbl>
      <w:tblPr>
        <w:tblW w:w="9882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7376"/>
        <w:gridCol w:w="2506"/>
      </w:tblGrid>
      <w:tr w:rsidR="00FE49DB" w14:paraId="1F93C375" w14:textId="77777777" w:rsidTr="00EA2229">
        <w:tc>
          <w:tcPr>
            <w:tcW w:w="7376" w:type="dxa"/>
            <w:shd w:val="clear" w:color="auto" w:fill="auto"/>
            <w:hideMark/>
          </w:tcPr>
          <w:p w14:paraId="0B70D1B6" w14:textId="77777777" w:rsidR="00FE49DB" w:rsidRDefault="00FE49DB" w:rsidP="00FE49DB">
            <w:pPr>
              <w:numPr>
                <w:ilvl w:val="0"/>
                <w:numId w:val="15"/>
              </w:numPr>
              <w:spacing w:before="40" w:after="40"/>
              <w:ind w:left="311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Informacje czy szpital:</w:t>
            </w:r>
          </w:p>
        </w:tc>
        <w:tc>
          <w:tcPr>
            <w:tcW w:w="2506" w:type="dxa"/>
            <w:shd w:val="clear" w:color="auto" w:fill="auto"/>
          </w:tcPr>
          <w:p w14:paraId="0229FB21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E49DB" w14:paraId="3AE9B432" w14:textId="77777777" w:rsidTr="00EA2229">
        <w:tc>
          <w:tcPr>
            <w:tcW w:w="7376" w:type="dxa"/>
            <w:shd w:val="clear" w:color="auto" w:fill="auto"/>
            <w:hideMark/>
          </w:tcPr>
          <w:p w14:paraId="02BE2844" w14:textId="77777777" w:rsidR="00FE49DB" w:rsidRDefault="00FE49DB" w:rsidP="00FE49DB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realizuje program naprawczy?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</w:p>
        </w:tc>
        <w:tc>
          <w:tcPr>
            <w:tcW w:w="2506" w:type="dxa"/>
            <w:shd w:val="clear" w:color="auto" w:fill="auto"/>
            <w:hideMark/>
          </w:tcPr>
          <w:p w14:paraId="541B6B21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TAK   /  NIE</w:t>
            </w:r>
          </w:p>
        </w:tc>
      </w:tr>
      <w:tr w:rsidR="00FE49DB" w14:paraId="21A35786" w14:textId="77777777" w:rsidTr="00EA2229">
        <w:tc>
          <w:tcPr>
            <w:tcW w:w="7376" w:type="dxa"/>
            <w:shd w:val="clear" w:color="auto" w:fill="auto"/>
            <w:hideMark/>
          </w:tcPr>
          <w:p w14:paraId="32B2BF87" w14:textId="77777777" w:rsidR="00FE49DB" w:rsidRDefault="00FE49DB" w:rsidP="00FE49DB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korzysta z kredytów (w tym poręczonych przez Państwa)?</w:t>
            </w:r>
          </w:p>
        </w:tc>
        <w:tc>
          <w:tcPr>
            <w:tcW w:w="2506" w:type="dxa"/>
            <w:shd w:val="clear" w:color="auto" w:fill="auto"/>
            <w:hideMark/>
          </w:tcPr>
          <w:p w14:paraId="0E6A5DF6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TAK   /  NIE</w:t>
            </w:r>
          </w:p>
        </w:tc>
      </w:tr>
      <w:tr w:rsidR="00FE49DB" w14:paraId="63590688" w14:textId="77777777" w:rsidTr="00EA2229">
        <w:tc>
          <w:tcPr>
            <w:tcW w:w="7376" w:type="dxa"/>
            <w:shd w:val="clear" w:color="auto" w:fill="auto"/>
            <w:hideMark/>
          </w:tcPr>
          <w:p w14:paraId="12616927" w14:textId="77777777" w:rsidR="00FE49DB" w:rsidRDefault="00FE49DB" w:rsidP="00EA2229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Jeżeli tak, prosimy o podanie: kwoty kredytu (w tys. PLN); okresu kredytowania:</w:t>
            </w:r>
          </w:p>
        </w:tc>
        <w:tc>
          <w:tcPr>
            <w:tcW w:w="2506" w:type="dxa"/>
            <w:shd w:val="clear" w:color="auto" w:fill="auto"/>
          </w:tcPr>
          <w:p w14:paraId="3E0BBCDC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E49DB" w14:paraId="137B098E" w14:textId="77777777" w:rsidTr="00EA2229">
        <w:tc>
          <w:tcPr>
            <w:tcW w:w="7376" w:type="dxa"/>
            <w:shd w:val="clear" w:color="auto" w:fill="auto"/>
            <w:hideMark/>
          </w:tcPr>
          <w:p w14:paraId="695C7B9A" w14:textId="77777777" w:rsidR="00FE49DB" w:rsidRDefault="00FE49DB" w:rsidP="00FE49DB">
            <w:pPr>
              <w:numPr>
                <w:ilvl w:val="0"/>
                <w:numId w:val="15"/>
              </w:num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ind w:left="311" w:hanging="28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Czy wspieracie Państwo szpital finansowo (poprzez dopłaty na kapitał lub dopłaty do działalności bieżącej/inwestycyjnej lub udzielane pożyczki).  </w:t>
            </w:r>
          </w:p>
        </w:tc>
        <w:tc>
          <w:tcPr>
            <w:tcW w:w="2506" w:type="dxa"/>
            <w:shd w:val="clear" w:color="auto" w:fill="auto"/>
            <w:hideMark/>
          </w:tcPr>
          <w:p w14:paraId="1BFEA7E0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TAK   /  NIE</w:t>
            </w:r>
          </w:p>
        </w:tc>
      </w:tr>
      <w:tr w:rsidR="00FE49DB" w14:paraId="16E3B069" w14:textId="77777777" w:rsidTr="00EA2229">
        <w:tc>
          <w:tcPr>
            <w:tcW w:w="7376" w:type="dxa"/>
            <w:shd w:val="clear" w:color="auto" w:fill="auto"/>
            <w:hideMark/>
          </w:tcPr>
          <w:p w14:paraId="722A4381" w14:textId="77777777" w:rsidR="00FE49DB" w:rsidRDefault="00FE49DB" w:rsidP="00EA2229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Jeżeli tak, prosimy o podanie okresu wsparcia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oraz kwoty udzielonego szpitalowi finansowania w ostatnich dwóch latach obrotowych oraz roku bieżącym (w tys. PLN):</w:t>
            </w:r>
          </w:p>
        </w:tc>
        <w:tc>
          <w:tcPr>
            <w:tcW w:w="2506" w:type="dxa"/>
            <w:shd w:val="clear" w:color="auto" w:fill="auto"/>
          </w:tcPr>
          <w:p w14:paraId="5A6CB189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E49DB" w14:paraId="32C50984" w14:textId="77777777" w:rsidTr="00EA2229">
        <w:tc>
          <w:tcPr>
            <w:tcW w:w="7376" w:type="dxa"/>
            <w:shd w:val="clear" w:color="auto" w:fill="auto"/>
            <w:hideMark/>
          </w:tcPr>
          <w:p w14:paraId="37F3653E" w14:textId="77777777" w:rsidR="00FE49DB" w:rsidRDefault="00FE49DB" w:rsidP="00FE49DB">
            <w:pPr>
              <w:numPr>
                <w:ilvl w:val="0"/>
                <w:numId w:val="15"/>
              </w:numPr>
              <w:tabs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ind w:left="311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Prosimy o informację, czy:</w:t>
            </w:r>
          </w:p>
        </w:tc>
        <w:tc>
          <w:tcPr>
            <w:tcW w:w="2506" w:type="dxa"/>
            <w:shd w:val="clear" w:color="auto" w:fill="auto"/>
            <w:hideMark/>
          </w:tcPr>
          <w:p w14:paraId="0F7FBEBD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TAK   /  NIE</w:t>
            </w:r>
          </w:p>
        </w:tc>
      </w:tr>
      <w:tr w:rsidR="00FE49DB" w14:paraId="76EBD92F" w14:textId="77777777" w:rsidTr="00EA2229">
        <w:tc>
          <w:tcPr>
            <w:tcW w:w="7376" w:type="dxa"/>
            <w:shd w:val="clear" w:color="auto" w:fill="auto"/>
            <w:hideMark/>
          </w:tcPr>
          <w:p w14:paraId="4C0AD0EA" w14:textId="77777777" w:rsidR="00FE49DB" w:rsidRDefault="00FE49DB" w:rsidP="00FE49DB">
            <w:pPr>
              <w:numPr>
                <w:ilvl w:val="0"/>
                <w:numId w:val="17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przeprowadzili lub przewidują Państwo likwidację jakiegokolwiek szpitala wraz z przejęciem jego długu? </w:t>
            </w:r>
          </w:p>
        </w:tc>
        <w:tc>
          <w:tcPr>
            <w:tcW w:w="2506" w:type="dxa"/>
            <w:shd w:val="clear" w:color="auto" w:fill="auto"/>
            <w:hideMark/>
          </w:tcPr>
          <w:p w14:paraId="55FD712E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TAK   /  NIE</w:t>
            </w:r>
          </w:p>
        </w:tc>
      </w:tr>
      <w:tr w:rsidR="00FE49DB" w14:paraId="19466243" w14:textId="77777777" w:rsidTr="00EA2229">
        <w:tc>
          <w:tcPr>
            <w:tcW w:w="7376" w:type="dxa"/>
            <w:shd w:val="clear" w:color="auto" w:fill="auto"/>
            <w:hideMark/>
          </w:tcPr>
          <w:p w14:paraId="50F7DA5B" w14:textId="77777777" w:rsidR="00FE49DB" w:rsidRDefault="00FE49DB" w:rsidP="00EA2229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Jeżeli tak, to prosimy o podanie łącznej kwoty przejętego długu:</w:t>
            </w:r>
          </w:p>
        </w:tc>
        <w:tc>
          <w:tcPr>
            <w:tcW w:w="2506" w:type="dxa"/>
            <w:shd w:val="clear" w:color="auto" w:fill="auto"/>
          </w:tcPr>
          <w:p w14:paraId="4F80BFAE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E49DB" w14:paraId="7B3E151F" w14:textId="77777777" w:rsidTr="00EA2229">
        <w:tc>
          <w:tcPr>
            <w:tcW w:w="7376" w:type="dxa"/>
            <w:shd w:val="clear" w:color="auto" w:fill="auto"/>
            <w:hideMark/>
          </w:tcPr>
          <w:p w14:paraId="3C3454F8" w14:textId="77777777" w:rsidR="00FE49DB" w:rsidRDefault="00FE49DB" w:rsidP="00FE49DB">
            <w:pPr>
              <w:numPr>
                <w:ilvl w:val="0"/>
                <w:numId w:val="17"/>
              </w:num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  <w:szCs w:val="18"/>
              </w:rPr>
              <w:t>czy w okresie obowiązywania ekspozycji kredytowej w Banku przewidywane jest przejęcie zobowiązań powstałych w wyniku likwidacji zakładu opieki zdrowotnej przez Państwo po przeniesieniu działalności medycznej do innego pomiotu (komercjalizacja, prywatyzacja, dzierżawa itp.)?</w:t>
            </w:r>
          </w:p>
        </w:tc>
        <w:tc>
          <w:tcPr>
            <w:tcW w:w="2506" w:type="dxa"/>
            <w:shd w:val="clear" w:color="auto" w:fill="auto"/>
            <w:hideMark/>
          </w:tcPr>
          <w:p w14:paraId="3EAC8383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TAK   /  NIE</w:t>
            </w:r>
          </w:p>
        </w:tc>
      </w:tr>
      <w:tr w:rsidR="00FE49DB" w14:paraId="0C348ECB" w14:textId="77777777" w:rsidTr="00EA2229">
        <w:tc>
          <w:tcPr>
            <w:tcW w:w="7376" w:type="dxa"/>
            <w:shd w:val="clear" w:color="auto" w:fill="auto"/>
            <w:hideMark/>
          </w:tcPr>
          <w:p w14:paraId="17BD52FB" w14:textId="77777777" w:rsidR="00FE49DB" w:rsidRDefault="00FE49DB" w:rsidP="00EA2229">
            <w:pPr>
              <w:tabs>
                <w:tab w:val="left" w:pos="282"/>
                <w:tab w:val="left" w:pos="9638"/>
                <w:tab w:val="left" w:pos="11055"/>
                <w:tab w:val="left" w:pos="14501"/>
                <w:tab w:val="left" w:pos="16058"/>
                <w:tab w:val="left" w:pos="17613"/>
                <w:tab w:val="left" w:pos="19167"/>
                <w:tab w:val="left" w:pos="19327"/>
                <w:tab w:val="left" w:pos="19487"/>
                <w:tab w:val="left" w:pos="19647"/>
                <w:tab w:val="left" w:pos="19807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18"/>
                <w:szCs w:val="18"/>
              </w:rPr>
              <w:t>Jeżeli tak, prosimy o podanie poniesionych lub ewentualnych szacowanych skutków wyżej wymienionych zmian dla Państwa budżetu.</w:t>
            </w:r>
          </w:p>
        </w:tc>
        <w:tc>
          <w:tcPr>
            <w:tcW w:w="2506" w:type="dxa"/>
            <w:shd w:val="clear" w:color="auto" w:fill="auto"/>
          </w:tcPr>
          <w:p w14:paraId="55251F74" w14:textId="77777777" w:rsidR="00FE49DB" w:rsidRDefault="00FE49DB" w:rsidP="00EA222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756B991" w14:textId="77777777" w:rsidR="00FE49DB" w:rsidRDefault="00FE49DB" w:rsidP="00FE49DB">
      <w:pPr>
        <w:pStyle w:val="Akapitzlist"/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line="276" w:lineRule="auto"/>
        <w:ind w:left="0"/>
        <w:jc w:val="both"/>
        <w:rPr>
          <w:rFonts w:ascii="Calibri" w:hAnsi="Calibri"/>
          <w:spacing w:val="-2"/>
          <w:sz w:val="18"/>
          <w:szCs w:val="18"/>
        </w:rPr>
      </w:pPr>
    </w:p>
    <w:p w14:paraId="3519D5E1" w14:textId="77777777" w:rsidR="00FE49DB" w:rsidRPr="00030633" w:rsidRDefault="00FE49DB" w:rsidP="00FE49DB">
      <w:pPr>
        <w:pStyle w:val="Akapitzlist"/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line="276" w:lineRule="auto"/>
        <w:ind w:left="0"/>
        <w:jc w:val="both"/>
        <w:rPr>
          <w:rFonts w:ascii="Cambria" w:hAnsi="Cambria"/>
          <w:spacing w:val="-2"/>
        </w:rPr>
      </w:pPr>
      <w:r w:rsidRPr="00030633">
        <w:rPr>
          <w:rFonts w:ascii="Cambria" w:hAnsi="Cambria"/>
          <w:spacing w:val="-2"/>
        </w:rPr>
        <w:t>Odpowiedź</w:t>
      </w:r>
    </w:p>
    <w:p w14:paraId="3B2EE949" w14:textId="77777777" w:rsidR="00FE49DB" w:rsidRPr="00030633" w:rsidRDefault="00FE49DB" w:rsidP="00FE49DB">
      <w:pPr>
        <w:pStyle w:val="Akapitzlist"/>
        <w:tabs>
          <w:tab w:val="left" w:pos="0"/>
          <w:tab w:val="left" w:pos="9070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line="276" w:lineRule="auto"/>
        <w:ind w:left="0"/>
        <w:jc w:val="both"/>
        <w:rPr>
          <w:rFonts w:ascii="Cambria" w:hAnsi="Cambria"/>
          <w:spacing w:val="-2"/>
        </w:rPr>
      </w:pPr>
      <w:r w:rsidRPr="00030633">
        <w:rPr>
          <w:rFonts w:ascii="Cambria" w:hAnsi="Cambria"/>
          <w:b/>
          <w:bCs/>
          <w:spacing w:val="-2"/>
        </w:rPr>
        <w:t xml:space="preserve">                     Nie dotyczy</w:t>
      </w:r>
    </w:p>
    <w:p w14:paraId="11B8797A" w14:textId="77777777" w:rsidR="00FE49DB" w:rsidRPr="00030633" w:rsidRDefault="00FE49DB" w:rsidP="00FE49DB">
      <w:pPr>
        <w:pStyle w:val="Bezodstpw"/>
        <w:ind w:left="993"/>
        <w:rPr>
          <w:rFonts w:ascii="Cambria" w:hAnsi="Cambria" w:cs="Calibri"/>
          <w:color w:val="000000"/>
        </w:rPr>
      </w:pPr>
    </w:p>
    <w:p w14:paraId="6D18FCA2" w14:textId="77777777" w:rsidR="00FE49DB" w:rsidRPr="005B2A56" w:rsidRDefault="00FE49DB" w:rsidP="00FE49DB">
      <w:pPr>
        <w:pStyle w:val="Bezodstpw"/>
        <w:ind w:left="993"/>
        <w:rPr>
          <w:rFonts w:ascii="Cambria" w:hAnsi="Cambria" w:cs="Calibri"/>
          <w:color w:val="000000"/>
          <w:sz w:val="20"/>
          <w:szCs w:val="20"/>
        </w:rPr>
      </w:pPr>
    </w:p>
    <w:p w14:paraId="018B10C5" w14:textId="77777777" w:rsidR="00FE49DB" w:rsidRPr="00DE740E" w:rsidRDefault="00FE49DB" w:rsidP="00FE49DB">
      <w:pPr>
        <w:pStyle w:val="Bezodstpw"/>
        <w:rPr>
          <w:rFonts w:ascii="Cambria" w:eastAsia="Times New Roman" w:hAnsi="Cambria"/>
          <w:color w:val="000000"/>
          <w:sz w:val="20"/>
          <w:szCs w:val="20"/>
        </w:rPr>
      </w:pPr>
      <w:r w:rsidRPr="00DE740E">
        <w:rPr>
          <w:rFonts w:ascii="Cambria" w:hAnsi="Cambria"/>
          <w:color w:val="000000"/>
          <w:sz w:val="20"/>
          <w:szCs w:val="20"/>
        </w:rPr>
        <w:t xml:space="preserve"> </w:t>
      </w:r>
    </w:p>
    <w:p w14:paraId="4F0F048C" w14:textId="3A59A228" w:rsidR="00FE49DB" w:rsidRPr="00604652" w:rsidRDefault="00117149" w:rsidP="00117149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4.</w:t>
      </w:r>
      <w:r w:rsidR="00FE49DB" w:rsidRPr="00604652">
        <w:rPr>
          <w:rFonts w:ascii="Cambria" w:hAnsi="Cambria"/>
          <w:color w:val="000000"/>
          <w:sz w:val="22"/>
          <w:szCs w:val="22"/>
        </w:rPr>
        <w:tab/>
        <w:t>Prosimy o potwierdzenie, że zobowiązania Zamawiającego wobec urzędu skarbowego, ZUS, banków, firm leasingowych oraz innych instytucji finansowych, rządowych lub samorządowych regulowane są terminowo i aktualnie nie występują zaległości w regulowaniu zobowiązań wobec ww. instytucji w kwocie wyższej niż 0,2 % dochodów za ostatni rok budżetowy  i nie większej niż 100 000 zł.</w:t>
      </w:r>
    </w:p>
    <w:p w14:paraId="0E2E446F" w14:textId="77777777" w:rsidR="00FE49DB" w:rsidRDefault="00FE49DB" w:rsidP="00FE49DB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Odpowiedź</w:t>
      </w:r>
    </w:p>
    <w:p w14:paraId="2003FF89" w14:textId="77777777" w:rsidR="00FE49DB" w:rsidRDefault="00FE49DB" w:rsidP="00FE49DB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030633">
        <w:rPr>
          <w:rFonts w:ascii="Cambria" w:hAnsi="Cambria"/>
          <w:b/>
          <w:bCs/>
          <w:color w:val="000000"/>
          <w:sz w:val="22"/>
          <w:szCs w:val="22"/>
        </w:rPr>
        <w:t>Zamawiający potwierdza</w:t>
      </w:r>
    </w:p>
    <w:p w14:paraId="546F00DC" w14:textId="77777777" w:rsidR="00FE49DB" w:rsidRPr="00030633" w:rsidRDefault="00FE49DB" w:rsidP="00FE49DB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4180ECCF" w14:textId="5E54E071" w:rsidR="00FE49DB" w:rsidRPr="00117149" w:rsidRDefault="00117149" w:rsidP="00117149">
      <w:pPr>
        <w:jc w:val="both"/>
        <w:rPr>
          <w:rFonts w:ascii="Cambria" w:hAnsi="Cambria"/>
        </w:rPr>
      </w:pPr>
      <w:r>
        <w:rPr>
          <w:rFonts w:ascii="Cambria" w:hAnsi="Cambria"/>
        </w:rPr>
        <w:t>5.</w:t>
      </w:r>
      <w:r w:rsidR="00FE49DB" w:rsidRPr="00117149">
        <w:rPr>
          <w:rFonts w:ascii="Cambria" w:hAnsi="Cambria"/>
        </w:rPr>
        <w:t>Prosimy o informację na temat umów kredytowych (w tym kredyty, pożyczki, obligacje itp.) zawartych przez Zamawiającego po 31.12.2022 r. z podaniem: daty umowy, kwoty finansowania, przeznaczenia środków, daty zapadalności, aktualnego zaangażowania.</w:t>
      </w:r>
    </w:p>
    <w:p w14:paraId="0A09A8D4" w14:textId="77777777" w:rsidR="00FE49DB" w:rsidRDefault="00FE49DB" w:rsidP="00FE49DB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Odpowiedź</w:t>
      </w:r>
    </w:p>
    <w:p w14:paraId="2F9E8883" w14:textId="77777777" w:rsidR="00FE49DB" w:rsidRDefault="00FE49DB" w:rsidP="00FE49DB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EB656E">
        <w:rPr>
          <w:rFonts w:ascii="Cambria" w:hAnsi="Cambria"/>
          <w:b/>
          <w:bCs/>
          <w:color w:val="000000"/>
          <w:sz w:val="22"/>
          <w:szCs w:val="22"/>
        </w:rPr>
        <w:t>Po dniu 31.12.2022 r. Zamawiający  nie zawierał umów kredytowych (w tym kredyty, pożyczki, obligacje itp.)</w:t>
      </w:r>
    </w:p>
    <w:p w14:paraId="6FE7C59B" w14:textId="77777777" w:rsidR="00FE49DB" w:rsidRPr="00EB656E" w:rsidRDefault="00FE49DB" w:rsidP="00FE49DB">
      <w:pPr>
        <w:ind w:firstLine="708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2994B81B" w14:textId="63FCF023" w:rsidR="00FE49DB" w:rsidRPr="00604652" w:rsidRDefault="00117149" w:rsidP="00FE49DB">
      <w:pPr>
        <w:tabs>
          <w:tab w:val="left" w:pos="284"/>
        </w:tabs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6.</w:t>
      </w:r>
      <w:r w:rsidR="00FE49DB" w:rsidRPr="00604652">
        <w:rPr>
          <w:rFonts w:ascii="Cambria" w:hAnsi="Cambria"/>
          <w:color w:val="000000"/>
          <w:sz w:val="22"/>
          <w:szCs w:val="22"/>
        </w:rPr>
        <w:t xml:space="preserve">Czy Zamawiający posiada wieloletnie zobowiązania, transakcje (inne niż wykazywane w kwocie długu), które wynikają z: </w:t>
      </w:r>
    </w:p>
    <w:p w14:paraId="4967B3C2" w14:textId="77777777" w:rsidR="00FE49DB" w:rsidRPr="00604652" w:rsidRDefault="00FE49DB" w:rsidP="00FE49DB">
      <w:pPr>
        <w:tabs>
          <w:tab w:val="left" w:pos="284"/>
        </w:tabs>
        <w:jc w:val="both"/>
        <w:rPr>
          <w:rFonts w:ascii="Cambria" w:hAnsi="Cambria"/>
          <w:color w:val="000000"/>
          <w:sz w:val="22"/>
          <w:szCs w:val="22"/>
        </w:rPr>
      </w:pPr>
      <w:r w:rsidRPr="00604652">
        <w:rPr>
          <w:rFonts w:ascii="Cambria" w:hAnsi="Cambria"/>
          <w:color w:val="000000"/>
          <w:sz w:val="22"/>
          <w:szCs w:val="22"/>
        </w:rPr>
        <w:t>a)</w:t>
      </w:r>
      <w:r w:rsidRPr="00604652">
        <w:rPr>
          <w:rFonts w:ascii="Cambria" w:hAnsi="Cambria"/>
          <w:color w:val="000000"/>
          <w:sz w:val="22"/>
          <w:szCs w:val="22"/>
        </w:rPr>
        <w:tab/>
        <w:t>umów wsparcia udzielonych innym podmiotom, w tym zależnym od Gminy, realizującym zadania z zakresu zadań własnych Gminy lub umów powierzenia, rekompensat zawartych z tymi podmiotami (jeżeli tak, prosimy o wskazanie kwoty planowanych kwot wsparcia, powierzenia, rekompensaty przypadających do zapłaty w okresie prognozy);</w:t>
      </w:r>
    </w:p>
    <w:p w14:paraId="2A67EC0D" w14:textId="77777777" w:rsidR="00FE49DB" w:rsidRPr="00604652" w:rsidRDefault="00FE49DB" w:rsidP="00FE49DB">
      <w:pPr>
        <w:tabs>
          <w:tab w:val="left" w:pos="284"/>
        </w:tabs>
        <w:jc w:val="both"/>
        <w:rPr>
          <w:rFonts w:ascii="Cambria" w:hAnsi="Cambria"/>
          <w:color w:val="000000"/>
          <w:sz w:val="22"/>
          <w:szCs w:val="22"/>
        </w:rPr>
      </w:pPr>
      <w:r w:rsidRPr="00604652">
        <w:rPr>
          <w:rFonts w:ascii="Cambria" w:hAnsi="Cambria"/>
          <w:color w:val="000000"/>
          <w:sz w:val="22"/>
          <w:szCs w:val="22"/>
        </w:rPr>
        <w:lastRenderedPageBreak/>
        <w:t>b)</w:t>
      </w:r>
      <w:r w:rsidRPr="00604652">
        <w:rPr>
          <w:rFonts w:ascii="Cambria" w:hAnsi="Cambria"/>
          <w:color w:val="000000"/>
          <w:sz w:val="22"/>
          <w:szCs w:val="22"/>
        </w:rPr>
        <w:tab/>
        <w:t>planu wniesienia dopłat do kapitału (funduszu) zakładowego innych podmiotów, w tym zależnych od Gminy, a także oświadczenia i zobowiązania do wniesienia takich dopłat (jeżeli tak, prosimy o wskazanie kwoty planowanych dopłat do wniesienia do końca okresu objętego planem);</w:t>
      </w:r>
    </w:p>
    <w:p w14:paraId="6FD768A4" w14:textId="77777777" w:rsidR="00FE49DB" w:rsidRPr="00604652" w:rsidRDefault="00FE49DB" w:rsidP="00FE49DB">
      <w:pPr>
        <w:tabs>
          <w:tab w:val="left" w:pos="284"/>
        </w:tabs>
        <w:jc w:val="both"/>
        <w:rPr>
          <w:rFonts w:ascii="Cambria" w:hAnsi="Cambria"/>
          <w:color w:val="000000"/>
          <w:sz w:val="22"/>
          <w:szCs w:val="22"/>
        </w:rPr>
      </w:pPr>
      <w:r w:rsidRPr="00604652">
        <w:rPr>
          <w:rFonts w:ascii="Cambria" w:hAnsi="Cambria"/>
          <w:color w:val="000000"/>
          <w:sz w:val="22"/>
          <w:szCs w:val="22"/>
        </w:rPr>
        <w:t>c)</w:t>
      </w:r>
      <w:r w:rsidRPr="00604652">
        <w:rPr>
          <w:rFonts w:ascii="Cambria" w:hAnsi="Cambria"/>
          <w:color w:val="000000"/>
          <w:sz w:val="22"/>
          <w:szCs w:val="22"/>
        </w:rPr>
        <w:tab/>
        <w:t>umowy o partnerstwie publiczno-prywatnym (jeżeli tak, prosimy o wskazanie kwoty pozostającej do zapłaty w okresie prognozy);</w:t>
      </w:r>
    </w:p>
    <w:p w14:paraId="35D64514" w14:textId="77777777" w:rsidR="00FE49DB" w:rsidRPr="00604652" w:rsidRDefault="00FE49DB" w:rsidP="00FE49DB">
      <w:pPr>
        <w:tabs>
          <w:tab w:val="left" w:pos="284"/>
        </w:tabs>
        <w:jc w:val="both"/>
        <w:rPr>
          <w:rFonts w:ascii="Cambria" w:hAnsi="Cambria"/>
          <w:color w:val="000000"/>
          <w:sz w:val="22"/>
          <w:szCs w:val="22"/>
        </w:rPr>
      </w:pPr>
      <w:r w:rsidRPr="00604652">
        <w:rPr>
          <w:rFonts w:ascii="Cambria" w:hAnsi="Cambria"/>
          <w:color w:val="000000"/>
          <w:sz w:val="22"/>
          <w:szCs w:val="22"/>
        </w:rPr>
        <w:t>d)</w:t>
      </w:r>
      <w:r w:rsidRPr="00604652">
        <w:rPr>
          <w:rFonts w:ascii="Cambria" w:hAnsi="Cambria"/>
          <w:color w:val="000000"/>
          <w:sz w:val="22"/>
          <w:szCs w:val="22"/>
        </w:rPr>
        <w:tab/>
        <w:t>umowy o poprawę efektywności energetycznej (jeżeli tak, prosimy o wskazanie kwoty pozostającej do zapłaty w okresie prognozy);</w:t>
      </w:r>
    </w:p>
    <w:p w14:paraId="7824E083" w14:textId="77777777" w:rsidR="00FE49DB" w:rsidRPr="00604652" w:rsidRDefault="00FE49DB" w:rsidP="00FE49DB">
      <w:pPr>
        <w:tabs>
          <w:tab w:val="left" w:pos="284"/>
        </w:tabs>
        <w:jc w:val="both"/>
        <w:rPr>
          <w:rFonts w:ascii="Cambria" w:hAnsi="Cambria"/>
          <w:color w:val="000000"/>
          <w:sz w:val="22"/>
          <w:szCs w:val="22"/>
        </w:rPr>
      </w:pPr>
      <w:r w:rsidRPr="00604652">
        <w:rPr>
          <w:rFonts w:ascii="Cambria" w:hAnsi="Cambria"/>
          <w:color w:val="000000"/>
          <w:sz w:val="22"/>
          <w:szCs w:val="22"/>
        </w:rPr>
        <w:t>e)</w:t>
      </w:r>
      <w:r w:rsidRPr="00604652">
        <w:rPr>
          <w:rFonts w:ascii="Cambria" w:hAnsi="Cambria"/>
          <w:color w:val="000000"/>
          <w:sz w:val="22"/>
          <w:szCs w:val="22"/>
        </w:rPr>
        <w:tab/>
        <w:t>umowy poręczenia lub gwarancji, jeśli nie zostały ujęte w wieloletniej prognozie finansowej, w części tabelarycznej (jeżeli tak, prosimy o wskazanie ich kwoty);</w:t>
      </w:r>
    </w:p>
    <w:p w14:paraId="39C5F009" w14:textId="77777777" w:rsidR="00FE49DB" w:rsidRDefault="00FE49DB" w:rsidP="00FE49DB">
      <w:pPr>
        <w:tabs>
          <w:tab w:val="left" w:pos="284"/>
        </w:tabs>
        <w:jc w:val="both"/>
        <w:rPr>
          <w:rFonts w:ascii="Cambria" w:hAnsi="Cambria"/>
          <w:color w:val="000000"/>
          <w:sz w:val="22"/>
          <w:szCs w:val="22"/>
        </w:rPr>
      </w:pPr>
      <w:r w:rsidRPr="00604652">
        <w:rPr>
          <w:rFonts w:ascii="Cambria" w:hAnsi="Cambria"/>
          <w:color w:val="000000"/>
          <w:sz w:val="22"/>
          <w:szCs w:val="22"/>
        </w:rPr>
        <w:t>f)</w:t>
      </w:r>
      <w:r w:rsidRPr="00604652">
        <w:rPr>
          <w:rFonts w:ascii="Cambria" w:hAnsi="Cambria"/>
          <w:color w:val="000000"/>
          <w:sz w:val="22"/>
          <w:szCs w:val="22"/>
        </w:rPr>
        <w:tab/>
        <w:t>innych wieloletnich zobowiązań, które nie zostały wymienione wyżej oraz nie zostały ujęte w kwocie długu w wieloletniej prognozie finansowej (w kolumnach 6, 10.2 — 10.5) lub w sprawozdaniu budżetowym (Rb-Z część A i B). Jeżeli tak, prosimy o wskazanie ich kwoty.</w:t>
      </w:r>
    </w:p>
    <w:p w14:paraId="79965937" w14:textId="77777777" w:rsidR="00FE49DB" w:rsidRDefault="00FE49DB" w:rsidP="00FE49DB">
      <w:pPr>
        <w:tabs>
          <w:tab w:val="left" w:pos="284"/>
        </w:tabs>
        <w:jc w:val="both"/>
        <w:rPr>
          <w:rFonts w:ascii="Cambria" w:hAnsi="Cambria"/>
          <w:color w:val="000000"/>
          <w:sz w:val="22"/>
          <w:szCs w:val="22"/>
        </w:rPr>
      </w:pPr>
    </w:p>
    <w:p w14:paraId="17E98BEB" w14:textId="77777777" w:rsidR="00FE49DB" w:rsidRDefault="00FE49DB" w:rsidP="00FE49DB">
      <w:pPr>
        <w:tabs>
          <w:tab w:val="left" w:pos="284"/>
        </w:tabs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Odpowiedź</w:t>
      </w:r>
    </w:p>
    <w:p w14:paraId="75A97070" w14:textId="77777777" w:rsidR="00FE49DB" w:rsidRDefault="00FE49DB" w:rsidP="00FE49DB">
      <w:pPr>
        <w:tabs>
          <w:tab w:val="left" w:pos="284"/>
        </w:tabs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EB656E">
        <w:rPr>
          <w:rFonts w:ascii="Cambria" w:hAnsi="Cambria"/>
          <w:b/>
          <w:bCs/>
          <w:color w:val="000000"/>
          <w:sz w:val="22"/>
          <w:szCs w:val="22"/>
        </w:rPr>
        <w:t>Zamawiający nie posiada tego typu zobowiązań</w:t>
      </w:r>
      <w:r>
        <w:rPr>
          <w:rFonts w:ascii="Cambria" w:hAnsi="Cambria"/>
          <w:b/>
          <w:bCs/>
          <w:color w:val="000000"/>
          <w:sz w:val="22"/>
          <w:szCs w:val="22"/>
        </w:rPr>
        <w:t>.</w:t>
      </w:r>
    </w:p>
    <w:p w14:paraId="004B7021" w14:textId="77777777" w:rsidR="00FE49DB" w:rsidRPr="00EB656E" w:rsidRDefault="00FE49DB" w:rsidP="00FE49DB">
      <w:pPr>
        <w:tabs>
          <w:tab w:val="left" w:pos="284"/>
        </w:tabs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91943C7" w14:textId="5405E3E0" w:rsidR="00FE49DB" w:rsidRPr="00604652" w:rsidRDefault="00117149" w:rsidP="00FE49DB">
      <w:pPr>
        <w:tabs>
          <w:tab w:val="left" w:pos="426"/>
        </w:tabs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7.</w:t>
      </w:r>
      <w:r w:rsidR="00FE49DB" w:rsidRPr="00604652">
        <w:rPr>
          <w:rFonts w:ascii="Cambria" w:hAnsi="Cambria"/>
          <w:color w:val="000000"/>
          <w:sz w:val="22"/>
          <w:szCs w:val="22"/>
        </w:rPr>
        <w:tab/>
        <w:t>Prosimy o potwierdzenie, że aktualnie nie toczy się przeciwko Zamawiającemu postępowanie egzekucyjne w kwocie wyższej niż 0,1% dochodów za ostatni rok budżetowy ani w kwocie wyższej niż 100 000 zł.</w:t>
      </w:r>
    </w:p>
    <w:p w14:paraId="094A266E" w14:textId="77777777" w:rsidR="00FE49DB" w:rsidRDefault="00FE49DB" w:rsidP="00FE49DB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Odpowiedź</w:t>
      </w:r>
    </w:p>
    <w:p w14:paraId="7CB0F27E" w14:textId="77777777" w:rsidR="00FE49DB" w:rsidRDefault="00FE49DB" w:rsidP="00FE49DB">
      <w:pPr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EB656E">
        <w:rPr>
          <w:rFonts w:ascii="Cambria" w:hAnsi="Cambria"/>
          <w:b/>
          <w:bCs/>
          <w:color w:val="000000"/>
          <w:sz w:val="22"/>
          <w:szCs w:val="22"/>
        </w:rPr>
        <w:t>Zamawiający potwierdza</w:t>
      </w:r>
    </w:p>
    <w:p w14:paraId="0D7B042D" w14:textId="77777777" w:rsidR="0033759B" w:rsidRDefault="0033759B"/>
    <w:sectPr w:rsidR="0033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A50"/>
    <w:multiLevelType w:val="hybridMultilevel"/>
    <w:tmpl w:val="F77E6644"/>
    <w:lvl w:ilvl="0" w:tplc="C700D848">
      <w:start w:val="1"/>
      <w:numFmt w:val="lowerLetter"/>
      <w:lvlText w:val="%1)"/>
      <w:lvlJc w:val="left"/>
      <w:pPr>
        <w:ind w:left="121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44B549A"/>
    <w:multiLevelType w:val="hybridMultilevel"/>
    <w:tmpl w:val="C6A060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>
      <w:start w:val="1"/>
      <w:numFmt w:val="lowerRoman"/>
      <w:lvlText w:val="%3."/>
      <w:lvlJc w:val="right"/>
      <w:pPr>
        <w:ind w:left="2917" w:hanging="180"/>
      </w:pPr>
    </w:lvl>
    <w:lvl w:ilvl="3" w:tplc="0415000F">
      <w:start w:val="1"/>
      <w:numFmt w:val="decimal"/>
      <w:lvlText w:val="%4."/>
      <w:lvlJc w:val="left"/>
      <w:pPr>
        <w:ind w:left="3637" w:hanging="360"/>
      </w:pPr>
    </w:lvl>
    <w:lvl w:ilvl="4" w:tplc="04150019">
      <w:start w:val="1"/>
      <w:numFmt w:val="lowerLetter"/>
      <w:lvlText w:val="%5."/>
      <w:lvlJc w:val="left"/>
      <w:pPr>
        <w:ind w:left="4357" w:hanging="360"/>
      </w:pPr>
    </w:lvl>
    <w:lvl w:ilvl="5" w:tplc="0415001B">
      <w:start w:val="1"/>
      <w:numFmt w:val="lowerRoman"/>
      <w:lvlText w:val="%6."/>
      <w:lvlJc w:val="right"/>
      <w:pPr>
        <w:ind w:left="5077" w:hanging="180"/>
      </w:pPr>
    </w:lvl>
    <w:lvl w:ilvl="6" w:tplc="0415000F">
      <w:start w:val="1"/>
      <w:numFmt w:val="decimal"/>
      <w:lvlText w:val="%7."/>
      <w:lvlJc w:val="left"/>
      <w:pPr>
        <w:ind w:left="5797" w:hanging="360"/>
      </w:pPr>
    </w:lvl>
    <w:lvl w:ilvl="7" w:tplc="04150019">
      <w:start w:val="1"/>
      <w:numFmt w:val="lowerLetter"/>
      <w:lvlText w:val="%8."/>
      <w:lvlJc w:val="left"/>
      <w:pPr>
        <w:ind w:left="6517" w:hanging="360"/>
      </w:pPr>
    </w:lvl>
    <w:lvl w:ilvl="8" w:tplc="0415001B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>
      <w:start w:val="1"/>
      <w:numFmt w:val="lowerLetter"/>
      <w:lvlText w:val="%2."/>
      <w:lvlJc w:val="left"/>
      <w:pPr>
        <w:ind w:left="2187" w:hanging="360"/>
      </w:pPr>
    </w:lvl>
    <w:lvl w:ilvl="2" w:tplc="0415001B">
      <w:start w:val="1"/>
      <w:numFmt w:val="lowerRoman"/>
      <w:lvlText w:val="%3."/>
      <w:lvlJc w:val="right"/>
      <w:pPr>
        <w:ind w:left="2907" w:hanging="180"/>
      </w:pPr>
    </w:lvl>
    <w:lvl w:ilvl="3" w:tplc="0415000F">
      <w:start w:val="1"/>
      <w:numFmt w:val="decimal"/>
      <w:lvlText w:val="%4."/>
      <w:lvlJc w:val="left"/>
      <w:pPr>
        <w:ind w:left="3627" w:hanging="360"/>
      </w:pPr>
    </w:lvl>
    <w:lvl w:ilvl="4" w:tplc="04150019">
      <w:start w:val="1"/>
      <w:numFmt w:val="lowerLetter"/>
      <w:lvlText w:val="%5."/>
      <w:lvlJc w:val="left"/>
      <w:pPr>
        <w:ind w:left="4347" w:hanging="360"/>
      </w:pPr>
    </w:lvl>
    <w:lvl w:ilvl="5" w:tplc="0415001B">
      <w:start w:val="1"/>
      <w:numFmt w:val="lowerRoman"/>
      <w:lvlText w:val="%6."/>
      <w:lvlJc w:val="right"/>
      <w:pPr>
        <w:ind w:left="5067" w:hanging="180"/>
      </w:pPr>
    </w:lvl>
    <w:lvl w:ilvl="6" w:tplc="0415000F">
      <w:start w:val="1"/>
      <w:numFmt w:val="decimal"/>
      <w:lvlText w:val="%7."/>
      <w:lvlJc w:val="left"/>
      <w:pPr>
        <w:ind w:left="5787" w:hanging="360"/>
      </w:pPr>
    </w:lvl>
    <w:lvl w:ilvl="7" w:tplc="04150019">
      <w:start w:val="1"/>
      <w:numFmt w:val="lowerLetter"/>
      <w:lvlText w:val="%8."/>
      <w:lvlJc w:val="left"/>
      <w:pPr>
        <w:ind w:left="6507" w:hanging="360"/>
      </w:pPr>
    </w:lvl>
    <w:lvl w:ilvl="8" w:tplc="0415001B">
      <w:start w:val="1"/>
      <w:numFmt w:val="lowerRoman"/>
      <w:lvlText w:val="%9."/>
      <w:lvlJc w:val="right"/>
      <w:pPr>
        <w:ind w:left="7227" w:hanging="180"/>
      </w:pPr>
    </w:lvl>
  </w:abstractNum>
  <w:abstractNum w:abstractNumId="5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7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>
      <w:start w:val="1"/>
      <w:numFmt w:val="lowerLetter"/>
      <w:lvlText w:val="%2."/>
      <w:lvlJc w:val="left"/>
      <w:pPr>
        <w:ind w:left="2202" w:hanging="360"/>
      </w:pPr>
    </w:lvl>
    <w:lvl w:ilvl="2" w:tplc="0415001B">
      <w:start w:val="1"/>
      <w:numFmt w:val="lowerRoman"/>
      <w:lvlText w:val="%3."/>
      <w:lvlJc w:val="right"/>
      <w:pPr>
        <w:ind w:left="2922" w:hanging="180"/>
      </w:pPr>
    </w:lvl>
    <w:lvl w:ilvl="3" w:tplc="0415000F">
      <w:start w:val="1"/>
      <w:numFmt w:val="decimal"/>
      <w:lvlText w:val="%4."/>
      <w:lvlJc w:val="left"/>
      <w:pPr>
        <w:ind w:left="3642" w:hanging="360"/>
      </w:pPr>
    </w:lvl>
    <w:lvl w:ilvl="4" w:tplc="04150019">
      <w:start w:val="1"/>
      <w:numFmt w:val="lowerLetter"/>
      <w:lvlText w:val="%5."/>
      <w:lvlJc w:val="left"/>
      <w:pPr>
        <w:ind w:left="4362" w:hanging="360"/>
      </w:pPr>
    </w:lvl>
    <w:lvl w:ilvl="5" w:tplc="0415001B">
      <w:start w:val="1"/>
      <w:numFmt w:val="lowerRoman"/>
      <w:lvlText w:val="%6."/>
      <w:lvlJc w:val="right"/>
      <w:pPr>
        <w:ind w:left="5082" w:hanging="180"/>
      </w:pPr>
    </w:lvl>
    <w:lvl w:ilvl="6" w:tplc="0415000F">
      <w:start w:val="1"/>
      <w:numFmt w:val="decimal"/>
      <w:lvlText w:val="%7."/>
      <w:lvlJc w:val="left"/>
      <w:pPr>
        <w:ind w:left="5802" w:hanging="360"/>
      </w:pPr>
    </w:lvl>
    <w:lvl w:ilvl="7" w:tplc="04150019">
      <w:start w:val="1"/>
      <w:numFmt w:val="lowerLetter"/>
      <w:lvlText w:val="%8."/>
      <w:lvlJc w:val="left"/>
      <w:pPr>
        <w:ind w:left="6522" w:hanging="360"/>
      </w:pPr>
    </w:lvl>
    <w:lvl w:ilvl="8" w:tplc="0415001B">
      <w:start w:val="1"/>
      <w:numFmt w:val="lowerRoman"/>
      <w:lvlText w:val="%9."/>
      <w:lvlJc w:val="right"/>
      <w:pPr>
        <w:ind w:left="7242" w:hanging="180"/>
      </w:pPr>
    </w:lvl>
  </w:abstractNum>
  <w:abstractNum w:abstractNumId="8" w15:restartNumberingAfterBreak="0">
    <w:nsid w:val="2DAE2CB5"/>
    <w:multiLevelType w:val="hybridMultilevel"/>
    <w:tmpl w:val="026EA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346F27"/>
    <w:multiLevelType w:val="hybridMultilevel"/>
    <w:tmpl w:val="F1700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061D5"/>
    <w:multiLevelType w:val="hybridMultilevel"/>
    <w:tmpl w:val="0096DE70"/>
    <w:lvl w:ilvl="0" w:tplc="71F8A546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2332DA7"/>
    <w:multiLevelType w:val="hybridMultilevel"/>
    <w:tmpl w:val="D548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>
      <w:start w:val="1"/>
      <w:numFmt w:val="lowerLetter"/>
      <w:lvlText w:val="%2."/>
      <w:lvlJc w:val="left"/>
      <w:pPr>
        <w:ind w:left="2202" w:hanging="360"/>
      </w:pPr>
    </w:lvl>
    <w:lvl w:ilvl="2" w:tplc="0415001B">
      <w:start w:val="1"/>
      <w:numFmt w:val="lowerRoman"/>
      <w:lvlText w:val="%3."/>
      <w:lvlJc w:val="right"/>
      <w:pPr>
        <w:ind w:left="2922" w:hanging="180"/>
      </w:pPr>
    </w:lvl>
    <w:lvl w:ilvl="3" w:tplc="0415000F">
      <w:start w:val="1"/>
      <w:numFmt w:val="decimal"/>
      <w:lvlText w:val="%4."/>
      <w:lvlJc w:val="left"/>
      <w:pPr>
        <w:ind w:left="3642" w:hanging="360"/>
      </w:pPr>
    </w:lvl>
    <w:lvl w:ilvl="4" w:tplc="04150019">
      <w:start w:val="1"/>
      <w:numFmt w:val="lowerLetter"/>
      <w:lvlText w:val="%5."/>
      <w:lvlJc w:val="left"/>
      <w:pPr>
        <w:ind w:left="4362" w:hanging="360"/>
      </w:pPr>
    </w:lvl>
    <w:lvl w:ilvl="5" w:tplc="0415001B">
      <w:start w:val="1"/>
      <w:numFmt w:val="lowerRoman"/>
      <w:lvlText w:val="%6."/>
      <w:lvlJc w:val="right"/>
      <w:pPr>
        <w:ind w:left="5082" w:hanging="180"/>
      </w:pPr>
    </w:lvl>
    <w:lvl w:ilvl="6" w:tplc="0415000F">
      <w:start w:val="1"/>
      <w:numFmt w:val="decimal"/>
      <w:lvlText w:val="%7."/>
      <w:lvlJc w:val="left"/>
      <w:pPr>
        <w:ind w:left="5802" w:hanging="360"/>
      </w:pPr>
    </w:lvl>
    <w:lvl w:ilvl="7" w:tplc="04150019">
      <w:start w:val="1"/>
      <w:numFmt w:val="lowerLetter"/>
      <w:lvlText w:val="%8."/>
      <w:lvlJc w:val="left"/>
      <w:pPr>
        <w:ind w:left="6522" w:hanging="360"/>
      </w:pPr>
    </w:lvl>
    <w:lvl w:ilvl="8" w:tplc="0415001B">
      <w:start w:val="1"/>
      <w:numFmt w:val="lowerRoman"/>
      <w:lvlText w:val="%9."/>
      <w:lvlJc w:val="right"/>
      <w:pPr>
        <w:ind w:left="7242" w:hanging="180"/>
      </w:pPr>
    </w:lvl>
  </w:abstractNum>
  <w:abstractNum w:abstractNumId="14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>
      <w:start w:val="1"/>
      <w:numFmt w:val="lowerLetter"/>
      <w:lvlText w:val="%2."/>
      <w:lvlJc w:val="left"/>
      <w:pPr>
        <w:ind w:left="2202" w:hanging="360"/>
      </w:pPr>
    </w:lvl>
    <w:lvl w:ilvl="2" w:tplc="0415001B">
      <w:start w:val="1"/>
      <w:numFmt w:val="lowerRoman"/>
      <w:lvlText w:val="%3."/>
      <w:lvlJc w:val="right"/>
      <w:pPr>
        <w:ind w:left="2922" w:hanging="180"/>
      </w:pPr>
    </w:lvl>
    <w:lvl w:ilvl="3" w:tplc="0415000F">
      <w:start w:val="1"/>
      <w:numFmt w:val="decimal"/>
      <w:lvlText w:val="%4."/>
      <w:lvlJc w:val="left"/>
      <w:pPr>
        <w:ind w:left="3642" w:hanging="360"/>
      </w:pPr>
    </w:lvl>
    <w:lvl w:ilvl="4" w:tplc="04150019">
      <w:start w:val="1"/>
      <w:numFmt w:val="lowerLetter"/>
      <w:lvlText w:val="%5."/>
      <w:lvlJc w:val="left"/>
      <w:pPr>
        <w:ind w:left="4362" w:hanging="360"/>
      </w:pPr>
    </w:lvl>
    <w:lvl w:ilvl="5" w:tplc="0415001B">
      <w:start w:val="1"/>
      <w:numFmt w:val="lowerRoman"/>
      <w:lvlText w:val="%6."/>
      <w:lvlJc w:val="right"/>
      <w:pPr>
        <w:ind w:left="5082" w:hanging="180"/>
      </w:pPr>
    </w:lvl>
    <w:lvl w:ilvl="6" w:tplc="0415000F">
      <w:start w:val="1"/>
      <w:numFmt w:val="decimal"/>
      <w:lvlText w:val="%7."/>
      <w:lvlJc w:val="left"/>
      <w:pPr>
        <w:ind w:left="5802" w:hanging="360"/>
      </w:pPr>
    </w:lvl>
    <w:lvl w:ilvl="7" w:tplc="04150019">
      <w:start w:val="1"/>
      <w:numFmt w:val="lowerLetter"/>
      <w:lvlText w:val="%8."/>
      <w:lvlJc w:val="left"/>
      <w:pPr>
        <w:ind w:left="6522" w:hanging="360"/>
      </w:pPr>
    </w:lvl>
    <w:lvl w:ilvl="8" w:tplc="0415001B">
      <w:start w:val="1"/>
      <w:numFmt w:val="lowerRoman"/>
      <w:lvlText w:val="%9."/>
      <w:lvlJc w:val="right"/>
      <w:pPr>
        <w:ind w:left="7242" w:hanging="180"/>
      </w:pPr>
    </w:lvl>
  </w:abstractNum>
  <w:abstractNum w:abstractNumId="15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D160D"/>
    <w:multiLevelType w:val="hybridMultilevel"/>
    <w:tmpl w:val="37784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96E49"/>
    <w:multiLevelType w:val="hybridMultilevel"/>
    <w:tmpl w:val="77F46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53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3098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144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59299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72799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6580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181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4443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341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9675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14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448918">
    <w:abstractNumId w:val="8"/>
  </w:num>
  <w:num w:numId="13" w16cid:durableId="1722753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1287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3659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5349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6322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9413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8089129">
    <w:abstractNumId w:val="12"/>
  </w:num>
  <w:num w:numId="20" w16cid:durableId="1046876533">
    <w:abstractNumId w:val="0"/>
  </w:num>
  <w:num w:numId="21" w16cid:durableId="1630358928">
    <w:abstractNumId w:val="6"/>
  </w:num>
  <w:num w:numId="22" w16cid:durableId="1253667362">
    <w:abstractNumId w:val="1"/>
  </w:num>
  <w:num w:numId="23" w16cid:durableId="1580289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BF"/>
    <w:rsid w:val="00117149"/>
    <w:rsid w:val="0033759B"/>
    <w:rsid w:val="005B39BF"/>
    <w:rsid w:val="00791639"/>
    <w:rsid w:val="00F91B63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6664"/>
  <w15:chartTrackingRefBased/>
  <w15:docId w15:val="{D3C78CDB-A42B-4A83-8969-67B80A8E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49DB"/>
    <w:rPr>
      <w:color w:val="0000FF"/>
      <w:u w:val="single"/>
    </w:rPr>
  </w:style>
  <w:style w:type="paragraph" w:customStyle="1" w:styleId="ZnakZnakChar">
    <w:name w:val="Znak Znak Char"/>
    <w:basedOn w:val="Normalny"/>
    <w:rsid w:val="00FE49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FE49DB"/>
    <w:rPr>
      <w:color w:val="000000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FE49DB"/>
    <w:pPr>
      <w:ind w:left="720"/>
      <w:contextualSpacing/>
    </w:pPr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styleId="Bezodstpw">
    <w:name w:val="No Spacing"/>
    <w:uiPriority w:val="1"/>
    <w:qFormat/>
    <w:rsid w:val="00FE49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wisy.gazetaprawna.pl/poradnik-konsumenta/tematy/u/uslu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2386</Words>
  <Characters>14317</Characters>
  <Application>Microsoft Office Word</Application>
  <DocSecurity>0</DocSecurity>
  <Lines>119</Lines>
  <Paragraphs>33</Paragraphs>
  <ScaleCrop>false</ScaleCrop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4</cp:revision>
  <dcterms:created xsi:type="dcterms:W3CDTF">2023-09-07T06:05:00Z</dcterms:created>
  <dcterms:modified xsi:type="dcterms:W3CDTF">2023-09-07T06:17:00Z</dcterms:modified>
</cp:coreProperties>
</file>