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12453" w14:textId="77777777" w:rsidR="00B50D89" w:rsidRPr="003E20F7" w:rsidRDefault="009463E1" w:rsidP="00016ECF">
      <w:pPr>
        <w:jc w:val="center"/>
        <w:rPr>
          <w:rFonts w:cstheme="minorHAnsi"/>
          <w:b/>
          <w:sz w:val="20"/>
          <w:szCs w:val="20"/>
        </w:rPr>
      </w:pPr>
      <w:r w:rsidRPr="003E20F7">
        <w:rPr>
          <w:rFonts w:cstheme="minorHAnsi"/>
          <w:b/>
          <w:sz w:val="20"/>
          <w:szCs w:val="20"/>
        </w:rPr>
        <w:t>OPIS PRZEDMIOTU ZAMÓWIENIA</w:t>
      </w:r>
    </w:p>
    <w:p w14:paraId="2F2B6749" w14:textId="0CAB9B2B" w:rsidR="009463E1" w:rsidRPr="003E20F7" w:rsidRDefault="004028BC" w:rsidP="00016ECF">
      <w:pPr>
        <w:pStyle w:val="Akapitzlist"/>
        <w:numPr>
          <w:ilvl w:val="0"/>
          <w:numId w:val="5"/>
        </w:numPr>
        <w:jc w:val="both"/>
        <w:rPr>
          <w:rFonts w:cstheme="minorHAnsi"/>
          <w:b/>
          <w:sz w:val="20"/>
          <w:szCs w:val="20"/>
        </w:rPr>
      </w:pPr>
      <w:r w:rsidRPr="003E20F7">
        <w:rPr>
          <w:rFonts w:cstheme="minorHAnsi"/>
          <w:b/>
          <w:sz w:val="20"/>
          <w:szCs w:val="20"/>
        </w:rPr>
        <w:t>Zakres zamówienia</w:t>
      </w:r>
    </w:p>
    <w:p w14:paraId="2F261AE9" w14:textId="7F6722EC" w:rsidR="009463E1" w:rsidRPr="0022702A" w:rsidRDefault="009463E1" w:rsidP="00016ECF">
      <w:pPr>
        <w:jc w:val="both"/>
        <w:rPr>
          <w:rFonts w:cstheme="minorHAnsi"/>
          <w:sz w:val="20"/>
          <w:szCs w:val="20"/>
        </w:rPr>
      </w:pPr>
      <w:r w:rsidRPr="0022702A">
        <w:rPr>
          <w:rFonts w:cstheme="minorHAnsi"/>
          <w:sz w:val="20"/>
          <w:szCs w:val="20"/>
        </w:rPr>
        <w:t>Przedmiotem zamówienia jest wdrożenie</w:t>
      </w:r>
      <w:r w:rsidR="0022702A" w:rsidRPr="0022702A">
        <w:rPr>
          <w:sz w:val="20"/>
          <w:szCs w:val="20"/>
        </w:rPr>
        <w:t xml:space="preserve"> w</w:t>
      </w:r>
      <w:r w:rsidR="0022702A" w:rsidRPr="0022702A">
        <w:rPr>
          <w:rFonts w:cstheme="minorHAnsi"/>
          <w:sz w:val="20"/>
          <w:szCs w:val="20"/>
        </w:rPr>
        <w:t xml:space="preserve"> Samodzielnym Publicznym Szpitalu Klinicznym nr 2 PUM w Szczecinie</w:t>
      </w:r>
      <w:r w:rsidRPr="0022702A">
        <w:rPr>
          <w:rFonts w:cstheme="minorHAnsi"/>
          <w:sz w:val="20"/>
          <w:szCs w:val="20"/>
        </w:rPr>
        <w:t xml:space="preserve"> Elektronicznego Systemu Obiegu Dokumentów </w:t>
      </w:r>
      <w:r w:rsidR="00A3456A" w:rsidRPr="0022702A">
        <w:rPr>
          <w:rFonts w:cstheme="minorHAnsi"/>
          <w:sz w:val="20"/>
          <w:szCs w:val="20"/>
        </w:rPr>
        <w:t xml:space="preserve">(w skrócie: ESOD) </w:t>
      </w:r>
      <w:r w:rsidRPr="0022702A">
        <w:rPr>
          <w:rFonts w:cstheme="minorHAnsi"/>
          <w:sz w:val="20"/>
          <w:szCs w:val="20"/>
        </w:rPr>
        <w:t>w</w:t>
      </w:r>
      <w:r w:rsidR="0022702A" w:rsidRPr="0022702A">
        <w:rPr>
          <w:rFonts w:cstheme="minorHAnsi"/>
          <w:sz w:val="20"/>
          <w:szCs w:val="20"/>
        </w:rPr>
        <w:t xml:space="preserve">raz </w:t>
      </w:r>
      <w:r w:rsidR="0022702A">
        <w:rPr>
          <w:rFonts w:cstheme="minorHAnsi"/>
          <w:sz w:val="20"/>
          <w:szCs w:val="20"/>
        </w:rPr>
        <w:t>z integracją</w:t>
      </w:r>
      <w:r w:rsidR="0022702A" w:rsidRPr="0022702A">
        <w:rPr>
          <w:rFonts w:cstheme="minorHAnsi"/>
          <w:sz w:val="20"/>
          <w:szCs w:val="20"/>
        </w:rPr>
        <w:t xml:space="preserve"> z systemami</w:t>
      </w:r>
      <w:r w:rsidRPr="0022702A">
        <w:rPr>
          <w:rFonts w:cstheme="minorHAnsi"/>
          <w:sz w:val="20"/>
          <w:szCs w:val="20"/>
        </w:rPr>
        <w:t xml:space="preserve"> </w:t>
      </w:r>
      <w:proofErr w:type="spellStart"/>
      <w:r w:rsidRPr="0022702A">
        <w:rPr>
          <w:rFonts w:cstheme="minorHAnsi"/>
          <w:sz w:val="20"/>
          <w:szCs w:val="20"/>
        </w:rPr>
        <w:t>Infomedica</w:t>
      </w:r>
      <w:proofErr w:type="spellEnd"/>
      <w:r w:rsidRPr="0022702A">
        <w:rPr>
          <w:rFonts w:cstheme="minorHAnsi"/>
          <w:sz w:val="20"/>
          <w:szCs w:val="20"/>
        </w:rPr>
        <w:t xml:space="preserve"> i AMMS.</w:t>
      </w:r>
    </w:p>
    <w:p w14:paraId="63E329BE" w14:textId="77777777" w:rsidR="009463E1" w:rsidRPr="003E20F7" w:rsidRDefault="009463E1" w:rsidP="00016ECF">
      <w:pPr>
        <w:jc w:val="both"/>
        <w:rPr>
          <w:rFonts w:cstheme="minorHAnsi"/>
          <w:sz w:val="20"/>
          <w:szCs w:val="20"/>
        </w:rPr>
      </w:pPr>
      <w:r w:rsidRPr="003E20F7">
        <w:rPr>
          <w:rFonts w:cstheme="minorHAnsi"/>
          <w:sz w:val="20"/>
          <w:szCs w:val="20"/>
        </w:rPr>
        <w:t>Na przedmiot zamówienia składają się:</w:t>
      </w:r>
    </w:p>
    <w:p w14:paraId="1CC55AB5" w14:textId="77777777" w:rsidR="009463E1" w:rsidRPr="003E20F7" w:rsidRDefault="009463E1" w:rsidP="00016ECF">
      <w:pPr>
        <w:pStyle w:val="Akapitzlist"/>
        <w:numPr>
          <w:ilvl w:val="0"/>
          <w:numId w:val="1"/>
        </w:numPr>
        <w:jc w:val="both"/>
        <w:rPr>
          <w:rFonts w:cstheme="minorHAnsi"/>
          <w:sz w:val="20"/>
          <w:szCs w:val="20"/>
        </w:rPr>
      </w:pPr>
      <w:r w:rsidRPr="003E20F7">
        <w:rPr>
          <w:rFonts w:cstheme="minorHAnsi"/>
          <w:sz w:val="20"/>
          <w:szCs w:val="20"/>
        </w:rPr>
        <w:t>Dostawa licencji oraz wdrożenie Elektronicznego Systemu Obiegu Dokumentów zwanego dalej ESOD</w:t>
      </w:r>
      <w:r w:rsidR="00C35360" w:rsidRPr="003E20F7">
        <w:rPr>
          <w:rFonts w:cstheme="minorHAnsi"/>
          <w:sz w:val="20"/>
          <w:szCs w:val="20"/>
        </w:rPr>
        <w:t xml:space="preserve"> w zakresie następujących obszarów funkcjonalnych i obiegów:</w:t>
      </w:r>
    </w:p>
    <w:p w14:paraId="5A358ED2" w14:textId="77777777" w:rsidR="00C35360" w:rsidRPr="003E20F7" w:rsidRDefault="00C35360" w:rsidP="00016ECF">
      <w:pPr>
        <w:pStyle w:val="Akapitzlist"/>
        <w:numPr>
          <w:ilvl w:val="1"/>
          <w:numId w:val="2"/>
        </w:numPr>
        <w:tabs>
          <w:tab w:val="clear" w:pos="1440"/>
        </w:tabs>
        <w:ind w:left="993"/>
        <w:jc w:val="both"/>
        <w:rPr>
          <w:rFonts w:cstheme="minorHAnsi"/>
          <w:sz w:val="20"/>
          <w:szCs w:val="20"/>
        </w:rPr>
      </w:pPr>
      <w:r w:rsidRPr="003E20F7">
        <w:rPr>
          <w:rFonts w:cstheme="minorHAnsi"/>
          <w:sz w:val="20"/>
          <w:szCs w:val="20"/>
        </w:rPr>
        <w:t>rejestru i obiegu korespondencji przychodzącej,</w:t>
      </w:r>
    </w:p>
    <w:p w14:paraId="53B4E98D" w14:textId="77777777" w:rsidR="00C35360" w:rsidRPr="003E20F7" w:rsidRDefault="00C35360" w:rsidP="00016ECF">
      <w:pPr>
        <w:pStyle w:val="Akapitzlist"/>
        <w:numPr>
          <w:ilvl w:val="1"/>
          <w:numId w:val="2"/>
        </w:numPr>
        <w:tabs>
          <w:tab w:val="clear" w:pos="1440"/>
        </w:tabs>
        <w:ind w:left="993"/>
        <w:jc w:val="both"/>
        <w:rPr>
          <w:rFonts w:cstheme="minorHAnsi"/>
          <w:sz w:val="20"/>
          <w:szCs w:val="20"/>
        </w:rPr>
      </w:pPr>
      <w:r w:rsidRPr="003E20F7">
        <w:rPr>
          <w:rFonts w:cstheme="minorHAnsi"/>
          <w:sz w:val="20"/>
          <w:szCs w:val="20"/>
        </w:rPr>
        <w:t>rejestru i obiegu korespondencji wychodzącej,</w:t>
      </w:r>
    </w:p>
    <w:p w14:paraId="5E70A934" w14:textId="77777777" w:rsidR="00C35360" w:rsidRPr="003E20F7" w:rsidRDefault="00C35360" w:rsidP="00016ECF">
      <w:pPr>
        <w:pStyle w:val="Akapitzlist"/>
        <w:numPr>
          <w:ilvl w:val="1"/>
          <w:numId w:val="2"/>
        </w:numPr>
        <w:tabs>
          <w:tab w:val="clear" w:pos="1440"/>
        </w:tabs>
        <w:ind w:left="993"/>
        <w:jc w:val="both"/>
        <w:rPr>
          <w:rFonts w:cstheme="minorHAnsi"/>
          <w:sz w:val="20"/>
          <w:szCs w:val="20"/>
        </w:rPr>
      </w:pPr>
      <w:r w:rsidRPr="003E20F7">
        <w:rPr>
          <w:rFonts w:cstheme="minorHAnsi"/>
          <w:sz w:val="20"/>
          <w:szCs w:val="20"/>
        </w:rPr>
        <w:t>rejestru i obiegu korespondencji wewnętrznej,</w:t>
      </w:r>
    </w:p>
    <w:p w14:paraId="231807B5" w14:textId="77777777" w:rsidR="00C35360" w:rsidRPr="003E20F7" w:rsidRDefault="00C35360" w:rsidP="00016ECF">
      <w:pPr>
        <w:pStyle w:val="Akapitzlist"/>
        <w:numPr>
          <w:ilvl w:val="1"/>
          <w:numId w:val="2"/>
        </w:numPr>
        <w:tabs>
          <w:tab w:val="clear" w:pos="1440"/>
        </w:tabs>
        <w:ind w:left="993"/>
        <w:jc w:val="both"/>
        <w:rPr>
          <w:rFonts w:cstheme="minorHAnsi"/>
          <w:sz w:val="20"/>
          <w:szCs w:val="20"/>
        </w:rPr>
      </w:pPr>
      <w:r w:rsidRPr="003E20F7">
        <w:rPr>
          <w:rFonts w:cstheme="minorHAnsi"/>
          <w:sz w:val="20"/>
          <w:szCs w:val="20"/>
        </w:rPr>
        <w:t>teczek spraw i JRWA,</w:t>
      </w:r>
    </w:p>
    <w:p w14:paraId="6BEC8018" w14:textId="77777777" w:rsidR="00C35360" w:rsidRPr="003E20F7" w:rsidRDefault="00C35360" w:rsidP="00016ECF">
      <w:pPr>
        <w:pStyle w:val="Akapitzlist"/>
        <w:numPr>
          <w:ilvl w:val="1"/>
          <w:numId w:val="2"/>
        </w:numPr>
        <w:ind w:left="993"/>
        <w:jc w:val="both"/>
        <w:rPr>
          <w:rFonts w:cstheme="minorHAnsi"/>
          <w:sz w:val="20"/>
          <w:szCs w:val="20"/>
        </w:rPr>
      </w:pPr>
      <w:r w:rsidRPr="003E20F7">
        <w:rPr>
          <w:rFonts w:cstheme="minorHAnsi"/>
          <w:sz w:val="20"/>
          <w:szCs w:val="20"/>
        </w:rPr>
        <w:t>składów chronologicznych i archiwum zakładowego,</w:t>
      </w:r>
    </w:p>
    <w:p w14:paraId="6AFB14A6" w14:textId="77777777" w:rsidR="00C35360" w:rsidRPr="003E20F7" w:rsidRDefault="00C35360" w:rsidP="00016ECF">
      <w:pPr>
        <w:pStyle w:val="Akapitzlist"/>
        <w:numPr>
          <w:ilvl w:val="1"/>
          <w:numId w:val="2"/>
        </w:numPr>
        <w:ind w:left="993"/>
        <w:jc w:val="both"/>
        <w:rPr>
          <w:rFonts w:cstheme="minorHAnsi"/>
          <w:sz w:val="20"/>
          <w:szCs w:val="20"/>
        </w:rPr>
      </w:pPr>
      <w:r w:rsidRPr="003E20F7">
        <w:rPr>
          <w:rFonts w:cstheme="minorHAnsi"/>
          <w:sz w:val="20"/>
          <w:szCs w:val="20"/>
        </w:rPr>
        <w:t>dedykowanego rejestru i obiegu 5 różnych procesów obiegu faktur,</w:t>
      </w:r>
    </w:p>
    <w:p w14:paraId="3D540EEE" w14:textId="5EEC77DD" w:rsidR="00C35360" w:rsidRPr="003E20F7" w:rsidRDefault="00C35360" w:rsidP="00016ECF">
      <w:pPr>
        <w:pStyle w:val="Akapitzlist"/>
        <w:numPr>
          <w:ilvl w:val="1"/>
          <w:numId w:val="2"/>
        </w:numPr>
        <w:ind w:left="993"/>
        <w:jc w:val="both"/>
        <w:rPr>
          <w:rFonts w:cstheme="minorHAnsi"/>
          <w:sz w:val="20"/>
          <w:szCs w:val="20"/>
        </w:rPr>
      </w:pPr>
      <w:r w:rsidRPr="003E20F7">
        <w:rPr>
          <w:rFonts w:cstheme="minorHAnsi"/>
          <w:sz w:val="20"/>
          <w:szCs w:val="20"/>
        </w:rPr>
        <w:t>modułu OCR</w:t>
      </w:r>
      <w:r w:rsidR="003C28BB">
        <w:rPr>
          <w:rFonts w:cstheme="minorHAnsi"/>
          <w:sz w:val="20"/>
          <w:szCs w:val="20"/>
        </w:rPr>
        <w:t>, w tym OCR</w:t>
      </w:r>
      <w:r w:rsidRPr="003E20F7">
        <w:rPr>
          <w:rFonts w:cstheme="minorHAnsi"/>
          <w:sz w:val="20"/>
          <w:szCs w:val="20"/>
        </w:rPr>
        <w:t xml:space="preserve"> faktur,</w:t>
      </w:r>
    </w:p>
    <w:p w14:paraId="5CCD8638" w14:textId="4213DDF3" w:rsidR="007516F4" w:rsidRPr="003E20F7" w:rsidRDefault="007516F4" w:rsidP="00016ECF">
      <w:pPr>
        <w:pStyle w:val="Akapitzlist"/>
        <w:numPr>
          <w:ilvl w:val="1"/>
          <w:numId w:val="2"/>
        </w:numPr>
        <w:ind w:left="993"/>
        <w:jc w:val="both"/>
        <w:rPr>
          <w:rFonts w:cstheme="minorHAnsi"/>
          <w:sz w:val="20"/>
          <w:szCs w:val="20"/>
        </w:rPr>
      </w:pPr>
      <w:r w:rsidRPr="003E20F7">
        <w:rPr>
          <w:rFonts w:cstheme="minorHAnsi"/>
          <w:sz w:val="20"/>
          <w:szCs w:val="20"/>
        </w:rPr>
        <w:t>dedykowanego rejestru umów</w:t>
      </w:r>
      <w:r w:rsidR="001144F5">
        <w:rPr>
          <w:rFonts w:cstheme="minorHAnsi"/>
          <w:sz w:val="20"/>
          <w:szCs w:val="20"/>
        </w:rPr>
        <w:t>,</w:t>
      </w:r>
    </w:p>
    <w:p w14:paraId="53A2F04E" w14:textId="0F3693A3" w:rsidR="007516F4" w:rsidRPr="003E20F7" w:rsidRDefault="007516F4" w:rsidP="00016ECF">
      <w:pPr>
        <w:pStyle w:val="Akapitzlist"/>
        <w:numPr>
          <w:ilvl w:val="1"/>
          <w:numId w:val="2"/>
        </w:numPr>
        <w:ind w:left="993"/>
        <w:jc w:val="both"/>
        <w:rPr>
          <w:rFonts w:cstheme="minorHAnsi"/>
          <w:sz w:val="20"/>
          <w:szCs w:val="20"/>
        </w:rPr>
      </w:pPr>
      <w:r w:rsidRPr="003E20F7">
        <w:rPr>
          <w:rFonts w:cstheme="minorHAnsi"/>
          <w:sz w:val="20"/>
          <w:szCs w:val="20"/>
        </w:rPr>
        <w:t>rozliczania kosztowego umów</w:t>
      </w:r>
      <w:r w:rsidR="001144F5">
        <w:rPr>
          <w:rFonts w:cstheme="minorHAnsi"/>
          <w:sz w:val="20"/>
          <w:szCs w:val="20"/>
        </w:rPr>
        <w:t>,</w:t>
      </w:r>
      <w:bookmarkStart w:id="0" w:name="_GoBack"/>
      <w:bookmarkEnd w:id="0"/>
    </w:p>
    <w:p w14:paraId="2CE9B1A2" w14:textId="3BCA9E52" w:rsidR="007516F4" w:rsidRPr="003E20F7" w:rsidRDefault="007516F4" w:rsidP="00016ECF">
      <w:pPr>
        <w:pStyle w:val="Akapitzlist"/>
        <w:numPr>
          <w:ilvl w:val="1"/>
          <w:numId w:val="2"/>
        </w:numPr>
        <w:ind w:left="993"/>
        <w:jc w:val="both"/>
        <w:rPr>
          <w:rFonts w:cstheme="minorHAnsi"/>
          <w:sz w:val="20"/>
          <w:szCs w:val="20"/>
        </w:rPr>
      </w:pPr>
      <w:r w:rsidRPr="003E20F7">
        <w:rPr>
          <w:rFonts w:cstheme="minorHAnsi"/>
          <w:sz w:val="20"/>
          <w:szCs w:val="20"/>
        </w:rPr>
        <w:t>rejestru i obiegu wniosków o wszczęcie postępowania (</w:t>
      </w:r>
      <w:r w:rsidR="001144F5">
        <w:rPr>
          <w:rFonts w:cstheme="minorHAnsi"/>
          <w:sz w:val="20"/>
          <w:szCs w:val="20"/>
        </w:rPr>
        <w:t>wraz z zamodelowaniem czterech procesów</w:t>
      </w:r>
      <w:r w:rsidRPr="003E20F7">
        <w:rPr>
          <w:rFonts w:cstheme="minorHAnsi"/>
          <w:sz w:val="20"/>
          <w:szCs w:val="20"/>
        </w:rPr>
        <w:t xml:space="preserve"> obiegu)</w:t>
      </w:r>
      <w:r w:rsidR="001144F5">
        <w:rPr>
          <w:rFonts w:cstheme="minorHAnsi"/>
          <w:sz w:val="20"/>
          <w:szCs w:val="20"/>
        </w:rPr>
        <w:t>,</w:t>
      </w:r>
    </w:p>
    <w:p w14:paraId="1C5070C4" w14:textId="77777777" w:rsidR="007516F4" w:rsidRPr="003E20F7" w:rsidRDefault="007516F4" w:rsidP="00016ECF">
      <w:pPr>
        <w:pStyle w:val="Akapitzlist"/>
        <w:numPr>
          <w:ilvl w:val="1"/>
          <w:numId w:val="2"/>
        </w:numPr>
        <w:ind w:left="993"/>
        <w:jc w:val="both"/>
        <w:rPr>
          <w:rFonts w:cstheme="minorHAnsi"/>
          <w:sz w:val="20"/>
          <w:szCs w:val="20"/>
        </w:rPr>
      </w:pPr>
      <w:r w:rsidRPr="003E20F7">
        <w:rPr>
          <w:rFonts w:cstheme="minorHAnsi"/>
          <w:sz w:val="20"/>
          <w:szCs w:val="20"/>
        </w:rPr>
        <w:t xml:space="preserve">kreatora </w:t>
      </w:r>
      <w:r w:rsidRPr="006B0C35">
        <w:rPr>
          <w:rFonts w:cstheme="minorHAnsi"/>
          <w:sz w:val="20"/>
          <w:szCs w:val="20"/>
        </w:rPr>
        <w:t xml:space="preserve">formularzy i </w:t>
      </w:r>
      <w:proofErr w:type="spellStart"/>
      <w:r w:rsidRPr="006B0C35">
        <w:rPr>
          <w:rFonts w:cstheme="minorHAnsi"/>
          <w:sz w:val="20"/>
          <w:szCs w:val="20"/>
        </w:rPr>
        <w:t>modelera</w:t>
      </w:r>
      <w:proofErr w:type="spellEnd"/>
      <w:r w:rsidRPr="006B0C35">
        <w:rPr>
          <w:rFonts w:cstheme="minorHAnsi"/>
          <w:sz w:val="20"/>
          <w:szCs w:val="20"/>
        </w:rPr>
        <w:t xml:space="preserve"> procesów</w:t>
      </w:r>
      <w:r w:rsidRPr="003E20F7">
        <w:rPr>
          <w:rFonts w:cstheme="minorHAnsi"/>
          <w:sz w:val="20"/>
          <w:szCs w:val="20"/>
        </w:rPr>
        <w:t>,</w:t>
      </w:r>
    </w:p>
    <w:p w14:paraId="5502CBAB" w14:textId="77777777" w:rsidR="007516F4" w:rsidRPr="003E20F7" w:rsidRDefault="007516F4" w:rsidP="00016ECF">
      <w:pPr>
        <w:pStyle w:val="Akapitzlist"/>
        <w:numPr>
          <w:ilvl w:val="1"/>
          <w:numId w:val="2"/>
        </w:numPr>
        <w:ind w:left="993"/>
        <w:jc w:val="both"/>
        <w:rPr>
          <w:rFonts w:cstheme="minorHAnsi"/>
          <w:sz w:val="20"/>
          <w:szCs w:val="20"/>
        </w:rPr>
      </w:pPr>
      <w:r w:rsidRPr="003E20F7">
        <w:rPr>
          <w:rFonts w:cstheme="minorHAnsi"/>
          <w:sz w:val="20"/>
          <w:szCs w:val="20"/>
        </w:rPr>
        <w:t>terminarza spotkań,</w:t>
      </w:r>
    </w:p>
    <w:p w14:paraId="674C4F5D" w14:textId="77777777" w:rsidR="007516F4" w:rsidRPr="006B0C35" w:rsidRDefault="007516F4" w:rsidP="00016ECF">
      <w:pPr>
        <w:pStyle w:val="Akapitzlist"/>
        <w:numPr>
          <w:ilvl w:val="1"/>
          <w:numId w:val="2"/>
        </w:numPr>
        <w:ind w:left="993"/>
        <w:jc w:val="both"/>
        <w:rPr>
          <w:rFonts w:cstheme="minorHAnsi"/>
          <w:sz w:val="20"/>
          <w:szCs w:val="20"/>
        </w:rPr>
      </w:pPr>
      <w:r w:rsidRPr="006B0C35">
        <w:rPr>
          <w:rFonts w:cstheme="minorHAnsi"/>
          <w:sz w:val="20"/>
          <w:szCs w:val="20"/>
        </w:rPr>
        <w:t>modułu rezerwacji zasobów.</w:t>
      </w:r>
    </w:p>
    <w:p w14:paraId="758D805E" w14:textId="77777777" w:rsidR="00A02D0E" w:rsidRPr="006B0C35" w:rsidRDefault="00A02D0E" w:rsidP="00016ECF">
      <w:pPr>
        <w:numPr>
          <w:ilvl w:val="0"/>
          <w:numId w:val="3"/>
        </w:numPr>
        <w:spacing w:after="0" w:line="276" w:lineRule="auto"/>
        <w:ind w:left="709"/>
        <w:jc w:val="both"/>
        <w:rPr>
          <w:rFonts w:eastAsia="Yu Mincho Light" w:cstheme="minorHAnsi"/>
          <w:noProof/>
          <w:color w:val="00000A"/>
          <w:sz w:val="20"/>
          <w:szCs w:val="20"/>
        </w:rPr>
      </w:pPr>
      <w:r w:rsidRPr="006B0C35">
        <w:rPr>
          <w:rFonts w:eastAsia="Yu Mincho Light" w:cstheme="minorHAnsi"/>
          <w:noProof/>
          <w:color w:val="00000A"/>
          <w:sz w:val="20"/>
          <w:szCs w:val="20"/>
        </w:rPr>
        <w:t>Integracja ESOD z systemami posiadanymi lub wykorzystywanymi przez Zamawiającego:</w:t>
      </w:r>
    </w:p>
    <w:p w14:paraId="50829154" w14:textId="5C7AA8D0" w:rsidR="00A02D0E" w:rsidRPr="006B0C35" w:rsidRDefault="00A02D0E" w:rsidP="00016ECF">
      <w:pPr>
        <w:numPr>
          <w:ilvl w:val="0"/>
          <w:numId w:val="4"/>
        </w:numPr>
        <w:spacing w:after="0" w:line="276" w:lineRule="auto"/>
        <w:ind w:left="993"/>
        <w:contextualSpacing/>
        <w:jc w:val="both"/>
        <w:rPr>
          <w:rFonts w:eastAsia="Calibri Light" w:cstheme="minorHAnsi"/>
          <w:color w:val="00000A"/>
          <w:sz w:val="20"/>
          <w:szCs w:val="20"/>
          <w:lang w:val="x-none" w:eastAsia="ar-SA"/>
        </w:rPr>
      </w:pPr>
      <w:proofErr w:type="spellStart"/>
      <w:r w:rsidRPr="006B0C35">
        <w:rPr>
          <w:rFonts w:eastAsia="Calibri Light" w:cstheme="minorHAnsi"/>
          <w:color w:val="000000"/>
          <w:sz w:val="20"/>
          <w:szCs w:val="20"/>
          <w:lang w:eastAsia="ar-SA"/>
        </w:rPr>
        <w:t>Infomedica</w:t>
      </w:r>
      <w:proofErr w:type="spellEnd"/>
      <w:r w:rsidRPr="006B0C35">
        <w:rPr>
          <w:rFonts w:eastAsia="Calibri Light" w:cstheme="minorHAnsi"/>
          <w:color w:val="000000"/>
          <w:sz w:val="20"/>
          <w:szCs w:val="20"/>
          <w:lang w:eastAsia="ar-SA"/>
        </w:rPr>
        <w:t xml:space="preserve"> firmy Asseco Poland SA</w:t>
      </w:r>
      <w:r w:rsidRPr="006B0C35">
        <w:rPr>
          <w:rFonts w:eastAsia="Calibri Light" w:cstheme="minorHAnsi"/>
          <w:color w:val="00000A"/>
          <w:sz w:val="20"/>
          <w:szCs w:val="20"/>
          <w:lang w:val="x-none" w:eastAsia="ar-SA"/>
        </w:rPr>
        <w:t>,</w:t>
      </w:r>
    </w:p>
    <w:p w14:paraId="3C0E3508" w14:textId="68AB1844" w:rsidR="00A02D0E" w:rsidRPr="006B0C35" w:rsidRDefault="00A02D0E" w:rsidP="00016ECF">
      <w:pPr>
        <w:numPr>
          <w:ilvl w:val="0"/>
          <w:numId w:val="4"/>
        </w:numPr>
        <w:spacing w:after="0" w:line="276" w:lineRule="auto"/>
        <w:ind w:left="993"/>
        <w:contextualSpacing/>
        <w:jc w:val="both"/>
        <w:rPr>
          <w:rFonts w:eastAsia="Calibri Light" w:cstheme="minorHAnsi"/>
          <w:color w:val="00000A"/>
          <w:sz w:val="20"/>
          <w:szCs w:val="20"/>
          <w:lang w:val="x-none" w:eastAsia="ar-SA"/>
        </w:rPr>
      </w:pPr>
      <w:r w:rsidRPr="006B0C35">
        <w:rPr>
          <w:rFonts w:eastAsia="Calibri Light" w:cstheme="minorHAnsi"/>
          <w:color w:val="00000A"/>
          <w:sz w:val="20"/>
          <w:szCs w:val="20"/>
          <w:lang w:eastAsia="ar-SA"/>
        </w:rPr>
        <w:t>AMMS firmy Asseco Poland SA,</w:t>
      </w:r>
    </w:p>
    <w:p w14:paraId="081554DE" w14:textId="77777777" w:rsidR="00A02D0E" w:rsidRPr="006B0C35" w:rsidRDefault="00A02D0E" w:rsidP="00016ECF">
      <w:pPr>
        <w:numPr>
          <w:ilvl w:val="0"/>
          <w:numId w:val="4"/>
        </w:numPr>
        <w:spacing w:after="0" w:line="276" w:lineRule="auto"/>
        <w:ind w:left="993"/>
        <w:contextualSpacing/>
        <w:jc w:val="both"/>
        <w:rPr>
          <w:rFonts w:eastAsia="Calibri Light" w:cstheme="minorHAnsi"/>
          <w:color w:val="00000A"/>
          <w:sz w:val="20"/>
          <w:szCs w:val="20"/>
          <w:lang w:val="x-none" w:eastAsia="ar-SA"/>
        </w:rPr>
      </w:pPr>
      <w:r w:rsidRPr="006B0C35">
        <w:rPr>
          <w:rFonts w:eastAsia="Calibri Light" w:cstheme="minorHAnsi"/>
          <w:color w:val="00000A"/>
          <w:sz w:val="20"/>
          <w:szCs w:val="20"/>
          <w:lang w:val="x-none" w:eastAsia="ar-SA"/>
        </w:rPr>
        <w:t xml:space="preserve">Active Directory, </w:t>
      </w:r>
    </w:p>
    <w:p w14:paraId="35657DC6" w14:textId="26FE34EE" w:rsidR="00A02D0E" w:rsidRPr="006B0C35" w:rsidRDefault="002971B6" w:rsidP="00016ECF">
      <w:pPr>
        <w:numPr>
          <w:ilvl w:val="0"/>
          <w:numId w:val="4"/>
        </w:numPr>
        <w:spacing w:after="0" w:line="276" w:lineRule="auto"/>
        <w:ind w:left="993"/>
        <w:contextualSpacing/>
        <w:jc w:val="both"/>
        <w:rPr>
          <w:rFonts w:eastAsia="Calibri Light" w:cstheme="minorHAnsi"/>
          <w:color w:val="00000A"/>
          <w:sz w:val="20"/>
          <w:szCs w:val="20"/>
          <w:lang w:val="x-none" w:eastAsia="ar-SA"/>
        </w:rPr>
      </w:pPr>
      <w:proofErr w:type="spellStart"/>
      <w:r w:rsidRPr="006B0C35">
        <w:rPr>
          <w:rFonts w:eastAsia="Calibri Light" w:cstheme="minorHAnsi"/>
          <w:color w:val="00000A"/>
          <w:sz w:val="20"/>
          <w:szCs w:val="20"/>
          <w:lang w:val="x-none" w:eastAsia="ar-SA"/>
        </w:rPr>
        <w:t>ePUAP</w:t>
      </w:r>
      <w:proofErr w:type="spellEnd"/>
      <w:r w:rsidR="00156D3B">
        <w:rPr>
          <w:rFonts w:eastAsia="Calibri Light" w:cstheme="minorHAnsi"/>
          <w:color w:val="00000A"/>
          <w:sz w:val="20"/>
          <w:szCs w:val="20"/>
          <w:lang w:eastAsia="ar-SA"/>
        </w:rPr>
        <w:t>,</w:t>
      </w:r>
    </w:p>
    <w:p w14:paraId="1196E674" w14:textId="65F6FE40" w:rsidR="00A02D0E" w:rsidRPr="00BC1BD9" w:rsidRDefault="00A02D0E" w:rsidP="00016ECF">
      <w:pPr>
        <w:numPr>
          <w:ilvl w:val="0"/>
          <w:numId w:val="4"/>
        </w:numPr>
        <w:spacing w:after="0" w:line="276" w:lineRule="auto"/>
        <w:ind w:left="993"/>
        <w:contextualSpacing/>
        <w:jc w:val="both"/>
        <w:rPr>
          <w:rFonts w:eastAsia="Calibri Light" w:cstheme="minorHAnsi"/>
          <w:color w:val="00000A"/>
          <w:sz w:val="20"/>
          <w:szCs w:val="20"/>
          <w:lang w:val="x-none" w:eastAsia="ar-SA"/>
        </w:rPr>
      </w:pPr>
      <w:r w:rsidRPr="006B0C35">
        <w:rPr>
          <w:rFonts w:eastAsia="Calibri Light" w:cstheme="minorHAnsi"/>
          <w:color w:val="00000A"/>
          <w:sz w:val="20"/>
          <w:szCs w:val="20"/>
          <w:lang w:val="x-none" w:eastAsia="ar-SA"/>
        </w:rPr>
        <w:t>Platform</w:t>
      </w:r>
      <w:r w:rsidR="00BC1BD9">
        <w:rPr>
          <w:rFonts w:eastAsia="Calibri Light" w:cstheme="minorHAnsi"/>
          <w:color w:val="00000A"/>
          <w:sz w:val="20"/>
          <w:szCs w:val="20"/>
          <w:lang w:val="x-none" w:eastAsia="ar-SA"/>
        </w:rPr>
        <w:t>ą Elektronicznego Fakturowania</w:t>
      </w:r>
      <w:r w:rsidR="00BC1BD9">
        <w:rPr>
          <w:rFonts w:eastAsia="Calibri Light" w:cstheme="minorHAnsi"/>
          <w:color w:val="00000A"/>
          <w:sz w:val="20"/>
          <w:szCs w:val="20"/>
          <w:lang w:eastAsia="ar-SA"/>
        </w:rPr>
        <w:t>,</w:t>
      </w:r>
    </w:p>
    <w:p w14:paraId="4F84D67C" w14:textId="21B480A9" w:rsidR="00BC1BD9" w:rsidRPr="006B0C35" w:rsidRDefault="00BC1BD9" w:rsidP="00BC1BD9">
      <w:pPr>
        <w:numPr>
          <w:ilvl w:val="0"/>
          <w:numId w:val="4"/>
        </w:numPr>
        <w:spacing w:after="0" w:line="276" w:lineRule="auto"/>
        <w:ind w:left="993"/>
        <w:contextualSpacing/>
        <w:jc w:val="both"/>
        <w:rPr>
          <w:rFonts w:eastAsia="Calibri Light" w:cstheme="minorHAnsi"/>
          <w:color w:val="00000A"/>
          <w:sz w:val="20"/>
          <w:szCs w:val="20"/>
          <w:lang w:val="x-none" w:eastAsia="ar-SA"/>
        </w:rPr>
      </w:pPr>
      <w:r w:rsidRPr="00BC1BD9">
        <w:rPr>
          <w:rFonts w:eastAsia="Calibri Light" w:cstheme="minorHAnsi"/>
          <w:color w:val="00000A"/>
          <w:sz w:val="20"/>
          <w:szCs w:val="20"/>
          <w:lang w:val="x-none" w:eastAsia="ar-SA"/>
        </w:rPr>
        <w:t>e-Doręczenia</w:t>
      </w:r>
      <w:r>
        <w:rPr>
          <w:rFonts w:eastAsia="Calibri Light" w:cstheme="minorHAnsi"/>
          <w:color w:val="00000A"/>
          <w:sz w:val="20"/>
          <w:szCs w:val="20"/>
          <w:lang w:eastAsia="ar-SA"/>
        </w:rPr>
        <w:t>.</w:t>
      </w:r>
    </w:p>
    <w:p w14:paraId="5F86E67B" w14:textId="77777777" w:rsidR="0027042C" w:rsidRPr="00A02D0E" w:rsidRDefault="0027042C" w:rsidP="0027042C">
      <w:pPr>
        <w:spacing w:after="0" w:line="276" w:lineRule="auto"/>
        <w:ind w:left="993"/>
        <w:contextualSpacing/>
        <w:jc w:val="both"/>
        <w:rPr>
          <w:rFonts w:eastAsia="Calibri Light" w:cstheme="minorHAnsi"/>
          <w:color w:val="00000A"/>
          <w:sz w:val="20"/>
          <w:szCs w:val="20"/>
          <w:highlight w:val="yellow"/>
          <w:lang w:val="x-none" w:eastAsia="ar-SA"/>
        </w:rPr>
      </w:pPr>
    </w:p>
    <w:p w14:paraId="32F206F1" w14:textId="391ECA16" w:rsidR="00A02D0E" w:rsidRPr="003E20F7" w:rsidRDefault="00A02D0E" w:rsidP="00016ECF">
      <w:pPr>
        <w:pStyle w:val="Akapitzlist"/>
        <w:numPr>
          <w:ilvl w:val="0"/>
          <w:numId w:val="3"/>
        </w:numPr>
        <w:jc w:val="both"/>
        <w:rPr>
          <w:rFonts w:cstheme="minorHAnsi"/>
          <w:sz w:val="20"/>
          <w:szCs w:val="20"/>
        </w:rPr>
      </w:pPr>
      <w:r w:rsidRPr="003E20F7">
        <w:rPr>
          <w:rFonts w:cstheme="minorHAnsi"/>
          <w:sz w:val="20"/>
          <w:szCs w:val="20"/>
        </w:rPr>
        <w:t xml:space="preserve">Konfigurację z ESOD </w:t>
      </w:r>
      <w:r w:rsidR="00E71440">
        <w:rPr>
          <w:rFonts w:cstheme="minorHAnsi"/>
          <w:sz w:val="20"/>
          <w:szCs w:val="20"/>
        </w:rPr>
        <w:t>trzech</w:t>
      </w:r>
      <w:r w:rsidRPr="003E20F7">
        <w:rPr>
          <w:rFonts w:cstheme="minorHAnsi"/>
          <w:sz w:val="20"/>
          <w:szCs w:val="20"/>
        </w:rPr>
        <w:t xml:space="preserve"> skanerów i adresu </w:t>
      </w:r>
      <w:r w:rsidR="00E71440">
        <w:rPr>
          <w:rFonts w:cstheme="minorHAnsi"/>
          <w:sz w:val="20"/>
          <w:szCs w:val="20"/>
        </w:rPr>
        <w:t>e-</w:t>
      </w:r>
      <w:r w:rsidRPr="003E20F7">
        <w:rPr>
          <w:rFonts w:cstheme="minorHAnsi"/>
          <w:sz w:val="20"/>
          <w:szCs w:val="20"/>
        </w:rPr>
        <w:t>mail zamawiającego,</w:t>
      </w:r>
    </w:p>
    <w:p w14:paraId="0A011E93" w14:textId="77777777" w:rsidR="00A02D0E" w:rsidRPr="003E20F7" w:rsidRDefault="00A02D0E" w:rsidP="00016ECF">
      <w:pPr>
        <w:pStyle w:val="Akapitzlist"/>
        <w:numPr>
          <w:ilvl w:val="0"/>
          <w:numId w:val="3"/>
        </w:numPr>
        <w:jc w:val="both"/>
        <w:rPr>
          <w:rFonts w:cstheme="minorHAnsi"/>
          <w:sz w:val="20"/>
          <w:szCs w:val="20"/>
        </w:rPr>
      </w:pPr>
      <w:r w:rsidRPr="003E20F7">
        <w:rPr>
          <w:rFonts w:cstheme="minorHAnsi"/>
          <w:sz w:val="20"/>
          <w:szCs w:val="20"/>
        </w:rPr>
        <w:t>Przeprowadzenie szkoleń dla pracowników Zamawiającego,</w:t>
      </w:r>
    </w:p>
    <w:p w14:paraId="67FEAAC4" w14:textId="66B3CFB5" w:rsidR="00A02D0E" w:rsidRPr="003E20F7" w:rsidRDefault="00A02D0E" w:rsidP="00016ECF">
      <w:pPr>
        <w:pStyle w:val="Akapitzlist"/>
        <w:numPr>
          <w:ilvl w:val="0"/>
          <w:numId w:val="3"/>
        </w:numPr>
        <w:jc w:val="both"/>
        <w:rPr>
          <w:rFonts w:cstheme="minorHAnsi"/>
          <w:sz w:val="20"/>
          <w:szCs w:val="20"/>
        </w:rPr>
      </w:pPr>
      <w:r w:rsidRPr="003E20F7">
        <w:rPr>
          <w:rFonts w:cstheme="minorHAnsi"/>
          <w:sz w:val="20"/>
          <w:szCs w:val="20"/>
        </w:rPr>
        <w:t xml:space="preserve">Świadczenie usług wsparcia </w:t>
      </w:r>
      <w:r w:rsidRPr="00A424E2">
        <w:rPr>
          <w:rFonts w:cstheme="minorHAnsi"/>
          <w:sz w:val="20"/>
          <w:szCs w:val="20"/>
        </w:rPr>
        <w:t xml:space="preserve">rozruchowego w postaci </w:t>
      </w:r>
      <w:r w:rsidR="00D5557C">
        <w:rPr>
          <w:rFonts w:cstheme="minorHAnsi"/>
          <w:sz w:val="20"/>
          <w:szCs w:val="20"/>
        </w:rPr>
        <w:t>3</w:t>
      </w:r>
      <w:r w:rsidRPr="00A424E2">
        <w:rPr>
          <w:rFonts w:cstheme="minorHAnsi"/>
          <w:sz w:val="20"/>
          <w:szCs w:val="20"/>
        </w:rPr>
        <w:t xml:space="preserve"> dniowej asysty uruchomieniowej</w:t>
      </w:r>
      <w:r w:rsidRPr="003E20F7">
        <w:rPr>
          <w:rFonts w:cstheme="minorHAnsi"/>
          <w:sz w:val="20"/>
          <w:szCs w:val="20"/>
        </w:rPr>
        <w:t xml:space="preserve"> w dniu produkcyjnego uruchomienia pierwszego z modułów oraz poprzez zapewnienie nielimitowanej zdalnej asysty technicznej dedykowanego </w:t>
      </w:r>
      <w:r w:rsidRPr="00A424E2">
        <w:rPr>
          <w:rFonts w:cstheme="minorHAnsi"/>
          <w:sz w:val="20"/>
          <w:szCs w:val="20"/>
        </w:rPr>
        <w:t xml:space="preserve">konsultanta w okresie </w:t>
      </w:r>
      <w:r w:rsidR="006B0C35" w:rsidRPr="00A424E2">
        <w:rPr>
          <w:rFonts w:cstheme="minorHAnsi"/>
          <w:sz w:val="20"/>
          <w:szCs w:val="20"/>
        </w:rPr>
        <w:t xml:space="preserve">1 </w:t>
      </w:r>
      <w:r w:rsidRPr="00A424E2">
        <w:rPr>
          <w:rFonts w:cstheme="minorHAnsi"/>
          <w:sz w:val="20"/>
          <w:szCs w:val="20"/>
        </w:rPr>
        <w:t xml:space="preserve"> miesiąca od podpisania</w:t>
      </w:r>
      <w:r w:rsidRPr="003E20F7">
        <w:rPr>
          <w:rFonts w:cstheme="minorHAnsi"/>
          <w:sz w:val="20"/>
          <w:szCs w:val="20"/>
        </w:rPr>
        <w:t xml:space="preserve"> Protokołu Odbioru Końcowego. </w:t>
      </w:r>
    </w:p>
    <w:p w14:paraId="2FEA1857" w14:textId="324C5454" w:rsidR="00A02D0E" w:rsidRPr="003E20F7" w:rsidRDefault="00A02D0E" w:rsidP="00016ECF">
      <w:pPr>
        <w:pStyle w:val="Akapitzlist"/>
        <w:numPr>
          <w:ilvl w:val="0"/>
          <w:numId w:val="3"/>
        </w:numPr>
        <w:jc w:val="both"/>
        <w:rPr>
          <w:rFonts w:cstheme="minorHAnsi"/>
          <w:sz w:val="20"/>
          <w:szCs w:val="20"/>
        </w:rPr>
      </w:pPr>
      <w:r w:rsidRPr="003E20F7">
        <w:rPr>
          <w:rFonts w:cstheme="minorHAnsi"/>
          <w:sz w:val="20"/>
          <w:szCs w:val="20"/>
        </w:rPr>
        <w:t xml:space="preserve">Świadczenie usług gwarancyjnych i wsparcia technicznego/asysty </w:t>
      </w:r>
      <w:r w:rsidRPr="00A424E2">
        <w:rPr>
          <w:rFonts w:cstheme="minorHAnsi"/>
          <w:sz w:val="20"/>
          <w:szCs w:val="20"/>
        </w:rPr>
        <w:t xml:space="preserve">technicznej w okresie </w:t>
      </w:r>
      <w:r w:rsidR="00543A71" w:rsidRPr="00A424E2">
        <w:rPr>
          <w:rFonts w:cstheme="minorHAnsi"/>
          <w:sz w:val="20"/>
          <w:szCs w:val="20"/>
        </w:rPr>
        <w:t>24</w:t>
      </w:r>
      <w:r w:rsidRPr="00A424E2">
        <w:rPr>
          <w:rFonts w:cstheme="minorHAnsi"/>
          <w:sz w:val="20"/>
          <w:szCs w:val="20"/>
        </w:rPr>
        <w:t xml:space="preserve"> miesięcy od</w:t>
      </w:r>
      <w:r w:rsidRPr="003E20F7">
        <w:rPr>
          <w:rFonts w:cstheme="minorHAnsi"/>
          <w:sz w:val="20"/>
          <w:szCs w:val="20"/>
        </w:rPr>
        <w:t xml:space="preserve"> wdrożenia Systemu i podpisania Protokołu Odbioru Końcowego.</w:t>
      </w:r>
    </w:p>
    <w:p w14:paraId="42B4941A" w14:textId="74A4903D" w:rsidR="00A02D0E" w:rsidRPr="003E20F7" w:rsidRDefault="00543A71" w:rsidP="00016ECF">
      <w:pPr>
        <w:pStyle w:val="Akapitzlist"/>
        <w:numPr>
          <w:ilvl w:val="0"/>
          <w:numId w:val="3"/>
        </w:numPr>
        <w:jc w:val="both"/>
        <w:rPr>
          <w:rFonts w:cstheme="minorHAnsi"/>
          <w:sz w:val="20"/>
          <w:szCs w:val="20"/>
        </w:rPr>
      </w:pPr>
      <w:r>
        <w:rPr>
          <w:rFonts w:cstheme="minorHAnsi"/>
          <w:sz w:val="20"/>
          <w:szCs w:val="20"/>
        </w:rPr>
        <w:t>Świa</w:t>
      </w:r>
      <w:r w:rsidR="00A02D0E" w:rsidRPr="003E20F7">
        <w:rPr>
          <w:rFonts w:cstheme="minorHAnsi"/>
          <w:sz w:val="20"/>
          <w:szCs w:val="20"/>
        </w:rPr>
        <w:t xml:space="preserve">dczenie usług rozwoju Systemu w okresie gwarancyjnym w łącznym wymiarze </w:t>
      </w:r>
      <w:r>
        <w:rPr>
          <w:rFonts w:cstheme="minorHAnsi"/>
          <w:sz w:val="20"/>
          <w:szCs w:val="20"/>
        </w:rPr>
        <w:t>100</w:t>
      </w:r>
      <w:r w:rsidR="00A02D0E" w:rsidRPr="00543A71">
        <w:rPr>
          <w:rFonts w:cstheme="minorHAnsi"/>
          <w:sz w:val="20"/>
          <w:szCs w:val="20"/>
        </w:rPr>
        <w:t xml:space="preserve"> godzin</w:t>
      </w:r>
      <w:r w:rsidR="00A02D0E" w:rsidRPr="003E20F7">
        <w:rPr>
          <w:rFonts w:cstheme="minorHAnsi"/>
          <w:sz w:val="20"/>
          <w:szCs w:val="20"/>
        </w:rPr>
        <w:t>.</w:t>
      </w:r>
    </w:p>
    <w:p w14:paraId="0A81DCF5" w14:textId="77777777" w:rsidR="004028BC" w:rsidRPr="003E20F7" w:rsidRDefault="004028BC" w:rsidP="00016ECF">
      <w:pPr>
        <w:pStyle w:val="Akapitzlist"/>
        <w:jc w:val="both"/>
        <w:rPr>
          <w:rFonts w:cstheme="minorHAnsi"/>
          <w:sz w:val="20"/>
          <w:szCs w:val="20"/>
        </w:rPr>
      </w:pPr>
    </w:p>
    <w:p w14:paraId="24A282C3" w14:textId="2DE18726" w:rsidR="00A02D0E" w:rsidRPr="003E20F7" w:rsidRDefault="004028BC" w:rsidP="00016ECF">
      <w:pPr>
        <w:pStyle w:val="Akapitzlist"/>
        <w:numPr>
          <w:ilvl w:val="0"/>
          <w:numId w:val="5"/>
        </w:numPr>
        <w:ind w:left="1077"/>
        <w:jc w:val="both"/>
        <w:rPr>
          <w:rFonts w:cstheme="minorHAnsi"/>
          <w:b/>
          <w:sz w:val="20"/>
          <w:szCs w:val="20"/>
        </w:rPr>
      </w:pPr>
      <w:r w:rsidRPr="003E20F7">
        <w:rPr>
          <w:rFonts w:cstheme="minorHAnsi"/>
          <w:b/>
          <w:sz w:val="20"/>
          <w:szCs w:val="20"/>
        </w:rPr>
        <w:t>Warunki licencyjne</w:t>
      </w:r>
    </w:p>
    <w:p w14:paraId="4723581A" w14:textId="77777777" w:rsidR="004028BC" w:rsidRPr="003E20F7" w:rsidRDefault="004028BC" w:rsidP="00016ECF">
      <w:pPr>
        <w:pStyle w:val="Akapitzlist"/>
        <w:ind w:left="1080"/>
        <w:jc w:val="both"/>
        <w:rPr>
          <w:rFonts w:cstheme="minorHAnsi"/>
          <w:b/>
          <w:sz w:val="20"/>
          <w:szCs w:val="20"/>
        </w:rPr>
      </w:pPr>
    </w:p>
    <w:p w14:paraId="397F4AC1" w14:textId="46E4016D" w:rsidR="004028BC" w:rsidRPr="003E20F7" w:rsidRDefault="004028BC" w:rsidP="00316AB6">
      <w:pPr>
        <w:pStyle w:val="Akapitzlist"/>
        <w:numPr>
          <w:ilvl w:val="0"/>
          <w:numId w:val="6"/>
        </w:numPr>
        <w:jc w:val="both"/>
        <w:rPr>
          <w:rFonts w:cstheme="minorHAnsi"/>
          <w:sz w:val="20"/>
          <w:szCs w:val="20"/>
        </w:rPr>
      </w:pPr>
      <w:r w:rsidRPr="003E20F7">
        <w:rPr>
          <w:rFonts w:cstheme="minorHAnsi"/>
          <w:sz w:val="20"/>
          <w:szCs w:val="20"/>
        </w:rPr>
        <w:t>Wszystkie dostarczone licencje nie mogą nakładać ograniczeń czasowych na prawo do użytkowania oprogramowania.</w:t>
      </w:r>
    </w:p>
    <w:p w14:paraId="74936ED3" w14:textId="3B2909C5" w:rsidR="00016ECF" w:rsidRPr="001C6669" w:rsidRDefault="00016ECF" w:rsidP="00316AB6">
      <w:pPr>
        <w:pStyle w:val="Akapitzlist"/>
        <w:numPr>
          <w:ilvl w:val="0"/>
          <w:numId w:val="6"/>
        </w:numPr>
        <w:jc w:val="both"/>
        <w:rPr>
          <w:rFonts w:cstheme="minorHAnsi"/>
          <w:sz w:val="20"/>
          <w:szCs w:val="20"/>
        </w:rPr>
      </w:pPr>
      <w:r w:rsidRPr="003E20F7">
        <w:rPr>
          <w:rFonts w:cstheme="minorHAnsi"/>
          <w:sz w:val="20"/>
          <w:szCs w:val="20"/>
        </w:rPr>
        <w:t xml:space="preserve">Dla oprogramowania wymagającego licencji obcych, niebędących własnością Wykonawcy, ma on dostarczyć oryginalne nośniki, dokumentację, licencje oraz wszelkie inne składniki dołączone do oprogramowania przez jego producenta. Licencje muszą być wystawione na Zamawiającego, a Wykonawca dopełni wszystkich formalności wymaganych prawem, licencją i innymi wymogami </w:t>
      </w:r>
      <w:r w:rsidRPr="003E20F7">
        <w:rPr>
          <w:rFonts w:cstheme="minorHAnsi"/>
          <w:sz w:val="20"/>
          <w:szCs w:val="20"/>
        </w:rPr>
        <w:lastRenderedPageBreak/>
        <w:t xml:space="preserve">producenta </w:t>
      </w:r>
      <w:r w:rsidRPr="007E5647">
        <w:rPr>
          <w:rFonts w:cstheme="minorHAnsi"/>
          <w:sz w:val="20"/>
          <w:szCs w:val="20"/>
        </w:rPr>
        <w:t xml:space="preserve">zapewniających, że Zamawiający będzie pełnoprawnym użytkownikiem dostarczonego </w:t>
      </w:r>
      <w:r w:rsidR="00DF5C30" w:rsidRPr="001C6669">
        <w:rPr>
          <w:rFonts w:cstheme="minorHAnsi"/>
          <w:sz w:val="20"/>
          <w:szCs w:val="20"/>
        </w:rPr>
        <w:t>ESOD</w:t>
      </w:r>
      <w:r w:rsidR="007E5647" w:rsidRPr="001C6669">
        <w:rPr>
          <w:rFonts w:cstheme="minorHAnsi"/>
          <w:sz w:val="20"/>
          <w:szCs w:val="20"/>
        </w:rPr>
        <w:t xml:space="preserve"> i dostarczonego z nim oprogramowania obcego</w:t>
      </w:r>
      <w:r w:rsidRPr="001C6669">
        <w:rPr>
          <w:rFonts w:cstheme="minorHAnsi"/>
          <w:sz w:val="20"/>
          <w:szCs w:val="20"/>
        </w:rPr>
        <w:t xml:space="preserve">. </w:t>
      </w:r>
    </w:p>
    <w:p w14:paraId="6A24298E" w14:textId="4BD40EEB" w:rsidR="001D6C4A" w:rsidRPr="001C6669" w:rsidRDefault="001D6C4A" w:rsidP="00316AB6">
      <w:pPr>
        <w:pStyle w:val="Akapitzlist"/>
        <w:numPr>
          <w:ilvl w:val="0"/>
          <w:numId w:val="6"/>
        </w:numPr>
        <w:jc w:val="both"/>
        <w:rPr>
          <w:rFonts w:cstheme="minorHAnsi"/>
          <w:sz w:val="20"/>
          <w:szCs w:val="20"/>
        </w:rPr>
      </w:pPr>
      <w:r w:rsidRPr="001C6669">
        <w:rPr>
          <w:rFonts w:cstheme="minorHAnsi"/>
          <w:sz w:val="20"/>
          <w:szCs w:val="20"/>
        </w:rPr>
        <w:t xml:space="preserve">Wykonawca udzieli Zamawiającemu licencji (Licencja) na wdrożony ESOD na warunkach określonych poniżej oraz w </w:t>
      </w:r>
      <w:r w:rsidR="001C6669" w:rsidRPr="001C6669">
        <w:rPr>
          <w:rFonts w:cstheme="minorHAnsi"/>
          <w:sz w:val="20"/>
          <w:szCs w:val="20"/>
        </w:rPr>
        <w:t>Rozdziale II</w:t>
      </w:r>
      <w:r w:rsidRPr="001C6669">
        <w:rPr>
          <w:rFonts w:cstheme="minorHAnsi"/>
          <w:sz w:val="20"/>
          <w:szCs w:val="20"/>
        </w:rPr>
        <w:t xml:space="preserve"> SWZ (Projektowane postanowienia umowy). </w:t>
      </w:r>
    </w:p>
    <w:p w14:paraId="085B18A3" w14:textId="77777777" w:rsidR="001D6C4A" w:rsidRPr="003E20F7" w:rsidRDefault="001D6C4A" w:rsidP="00316AB6">
      <w:pPr>
        <w:pStyle w:val="Akapitzlist"/>
        <w:numPr>
          <w:ilvl w:val="0"/>
          <w:numId w:val="6"/>
        </w:numPr>
        <w:jc w:val="both"/>
        <w:rPr>
          <w:rFonts w:cstheme="minorHAnsi"/>
          <w:sz w:val="20"/>
          <w:szCs w:val="20"/>
        </w:rPr>
      </w:pPr>
      <w:r w:rsidRPr="001C6669">
        <w:rPr>
          <w:rFonts w:cstheme="minorHAnsi"/>
          <w:sz w:val="20"/>
          <w:szCs w:val="20"/>
        </w:rPr>
        <w:t>Licencja zostanie udzielona dla minimum 120 Sesji Równoległych Użytkowników bez względu</w:t>
      </w:r>
      <w:r w:rsidRPr="003E20F7">
        <w:rPr>
          <w:rFonts w:cstheme="minorHAnsi"/>
          <w:sz w:val="20"/>
          <w:szCs w:val="20"/>
        </w:rPr>
        <w:t xml:space="preserve"> na czynności wykonywane w systemie (przeglądanie danych, edycja, obsługa zadań, administrowanie systemem).</w:t>
      </w:r>
    </w:p>
    <w:p w14:paraId="29CCD5D8" w14:textId="77777777" w:rsidR="001D6C4A" w:rsidRPr="00975BAA" w:rsidRDefault="001D6C4A" w:rsidP="00316AB6">
      <w:pPr>
        <w:pStyle w:val="Akapitzlist"/>
        <w:numPr>
          <w:ilvl w:val="0"/>
          <w:numId w:val="6"/>
        </w:numPr>
        <w:jc w:val="both"/>
        <w:rPr>
          <w:rFonts w:cstheme="minorHAnsi"/>
          <w:sz w:val="20"/>
          <w:szCs w:val="20"/>
        </w:rPr>
      </w:pPr>
      <w:r w:rsidRPr="00975BAA">
        <w:rPr>
          <w:rFonts w:cstheme="minorHAnsi"/>
          <w:sz w:val="20"/>
          <w:szCs w:val="20"/>
        </w:rPr>
        <w:t>Należy dostarczyć niezbędne licencje modułowe umożliwiające obsługę wszystkich procesów, funkcjonalności i integracji opisanych w OPZ.</w:t>
      </w:r>
    </w:p>
    <w:p w14:paraId="323494E3" w14:textId="4C10234E" w:rsidR="001D6C4A" w:rsidRPr="003E20F7" w:rsidRDefault="001D6C4A" w:rsidP="00316AB6">
      <w:pPr>
        <w:pStyle w:val="Akapitzlist"/>
        <w:numPr>
          <w:ilvl w:val="0"/>
          <w:numId w:val="6"/>
        </w:numPr>
        <w:jc w:val="both"/>
        <w:rPr>
          <w:rFonts w:cstheme="minorHAnsi"/>
          <w:sz w:val="20"/>
          <w:szCs w:val="20"/>
        </w:rPr>
      </w:pPr>
      <w:r w:rsidRPr="003E20F7">
        <w:rPr>
          <w:rFonts w:cstheme="minorHAnsi"/>
          <w:sz w:val="20"/>
          <w:szCs w:val="20"/>
        </w:rPr>
        <w:t xml:space="preserve">Sesja Równoległa Użytkownika oznacza jedną sesję serwera </w:t>
      </w:r>
      <w:r w:rsidR="00FF4797" w:rsidRPr="003E20F7">
        <w:rPr>
          <w:rFonts w:cstheme="minorHAnsi"/>
          <w:sz w:val="20"/>
          <w:szCs w:val="20"/>
        </w:rPr>
        <w:t>HTTP/HTTPS</w:t>
      </w:r>
      <w:r w:rsidRPr="003E20F7">
        <w:rPr>
          <w:rFonts w:cstheme="minorHAnsi"/>
          <w:sz w:val="20"/>
          <w:szCs w:val="20"/>
        </w:rPr>
        <w:t xml:space="preserve"> aktywną od momentu zalogowania użytkownika do systemu do momentu wylogowania się użytkownika lub do momentu wylogowania użytkownika przez system po upływie określonego czasu bezczynności. Liczba Sesji Równoległych Użytkowników ustalana jest, jako ilość wszystkich aktywnych sesji zalogowanych użytkowników w dowolnym momencie. System może nie zezwolić na zalogowanie nowego użytkownika lub wylogować dowolnego użytkownika z systemu w sytuacji przekroczenia limitu aktywnych użytkowników w dowolnym momencie.</w:t>
      </w:r>
    </w:p>
    <w:p w14:paraId="2640A501" w14:textId="50B15DAE" w:rsidR="001D6C4A" w:rsidRPr="003E20F7" w:rsidRDefault="001D6C4A" w:rsidP="00316AB6">
      <w:pPr>
        <w:pStyle w:val="Akapitzlist"/>
        <w:numPr>
          <w:ilvl w:val="0"/>
          <w:numId w:val="6"/>
        </w:numPr>
        <w:jc w:val="both"/>
        <w:rPr>
          <w:rFonts w:cstheme="minorHAnsi"/>
          <w:sz w:val="20"/>
          <w:szCs w:val="20"/>
        </w:rPr>
      </w:pPr>
      <w:r w:rsidRPr="003E20F7">
        <w:rPr>
          <w:rFonts w:cstheme="minorHAnsi"/>
          <w:sz w:val="20"/>
          <w:szCs w:val="20"/>
        </w:rPr>
        <w:t xml:space="preserve">Udzielona licencja musi umożliwiać Zamawiającemu </w:t>
      </w:r>
      <w:r w:rsidR="00D81175">
        <w:rPr>
          <w:rFonts w:cstheme="minorHAnsi"/>
          <w:sz w:val="20"/>
          <w:szCs w:val="20"/>
        </w:rPr>
        <w:t>u</w:t>
      </w:r>
      <w:r w:rsidRPr="003E20F7">
        <w:rPr>
          <w:rFonts w:cstheme="minorHAnsi"/>
          <w:sz w:val="20"/>
          <w:szCs w:val="20"/>
        </w:rPr>
        <w:t xml:space="preserve">tworzenie </w:t>
      </w:r>
      <w:r w:rsidR="00D81175">
        <w:rPr>
          <w:rFonts w:cstheme="minorHAnsi"/>
          <w:sz w:val="20"/>
          <w:szCs w:val="20"/>
        </w:rPr>
        <w:t xml:space="preserve">i utrzymanie co najmniej </w:t>
      </w:r>
      <w:r w:rsidR="00F3798F">
        <w:rPr>
          <w:rFonts w:cstheme="minorHAnsi"/>
          <w:sz w:val="20"/>
          <w:szCs w:val="20"/>
        </w:rPr>
        <w:t>2001</w:t>
      </w:r>
      <w:r w:rsidR="00D81175">
        <w:rPr>
          <w:rFonts w:cstheme="minorHAnsi"/>
          <w:sz w:val="20"/>
          <w:szCs w:val="20"/>
        </w:rPr>
        <w:t xml:space="preserve"> aktywnych</w:t>
      </w:r>
      <w:r w:rsidRPr="003E20F7">
        <w:rPr>
          <w:rFonts w:cstheme="minorHAnsi"/>
          <w:sz w:val="20"/>
          <w:szCs w:val="20"/>
        </w:rPr>
        <w:t xml:space="preserve"> kont użytkownika w systemie</w:t>
      </w:r>
      <w:r w:rsidR="00D81175">
        <w:rPr>
          <w:rFonts w:cstheme="minorHAnsi"/>
          <w:sz w:val="20"/>
          <w:szCs w:val="20"/>
        </w:rPr>
        <w:t>,</w:t>
      </w:r>
      <w:r w:rsidRPr="003E20F7">
        <w:rPr>
          <w:rFonts w:cstheme="minorHAnsi"/>
          <w:sz w:val="20"/>
          <w:szCs w:val="20"/>
        </w:rPr>
        <w:t xml:space="preserve"> tzw. „nazwanych użytkowników”.  </w:t>
      </w:r>
    </w:p>
    <w:p w14:paraId="1906D75B" w14:textId="31DEA234" w:rsidR="001D6C4A" w:rsidRPr="003E20F7" w:rsidRDefault="001D6C4A" w:rsidP="00316AB6">
      <w:pPr>
        <w:pStyle w:val="Akapitzlist"/>
        <w:numPr>
          <w:ilvl w:val="0"/>
          <w:numId w:val="6"/>
        </w:numPr>
        <w:jc w:val="both"/>
        <w:rPr>
          <w:rFonts w:cstheme="minorHAnsi"/>
          <w:sz w:val="20"/>
          <w:szCs w:val="20"/>
        </w:rPr>
      </w:pPr>
      <w:r w:rsidRPr="003E20F7">
        <w:rPr>
          <w:rFonts w:cstheme="minorHAnsi"/>
          <w:sz w:val="20"/>
          <w:szCs w:val="20"/>
        </w:rPr>
        <w:t xml:space="preserve">Wbudowany mechanizm OCR należy dostarczyć z licencją na nielimitowaną liczbę </w:t>
      </w:r>
      <w:r w:rsidR="00C66D05">
        <w:rPr>
          <w:rFonts w:cstheme="minorHAnsi"/>
          <w:sz w:val="20"/>
          <w:szCs w:val="20"/>
        </w:rPr>
        <w:t xml:space="preserve">rozpoznanych stron, w tym </w:t>
      </w:r>
      <w:r w:rsidR="003E4FBB">
        <w:rPr>
          <w:rFonts w:cstheme="minorHAnsi"/>
          <w:sz w:val="20"/>
          <w:szCs w:val="20"/>
        </w:rPr>
        <w:t>rozpoznanych</w:t>
      </w:r>
      <w:r w:rsidR="00C66D05">
        <w:rPr>
          <w:rFonts w:cstheme="minorHAnsi"/>
          <w:sz w:val="20"/>
          <w:szCs w:val="20"/>
        </w:rPr>
        <w:t xml:space="preserve"> faktur</w:t>
      </w:r>
      <w:r w:rsidRPr="003E20F7">
        <w:rPr>
          <w:rFonts w:cstheme="minorHAnsi"/>
          <w:sz w:val="20"/>
          <w:szCs w:val="20"/>
        </w:rPr>
        <w:t>.</w:t>
      </w:r>
    </w:p>
    <w:p w14:paraId="3680762E" w14:textId="7F2D83D1" w:rsidR="001D6C4A" w:rsidRPr="00D81175" w:rsidRDefault="001D6C4A" w:rsidP="00316AB6">
      <w:pPr>
        <w:pStyle w:val="Akapitzlist"/>
        <w:numPr>
          <w:ilvl w:val="0"/>
          <w:numId w:val="6"/>
        </w:numPr>
        <w:jc w:val="both"/>
        <w:rPr>
          <w:rFonts w:cstheme="minorHAnsi"/>
          <w:sz w:val="20"/>
          <w:szCs w:val="20"/>
        </w:rPr>
      </w:pPr>
      <w:r w:rsidRPr="00D81175">
        <w:rPr>
          <w:rFonts w:cstheme="minorHAnsi"/>
          <w:sz w:val="20"/>
          <w:szCs w:val="20"/>
        </w:rPr>
        <w:t xml:space="preserve">Wykonawca udzieli Zamawiającemu niewyłącznej, niezbywalnej i nieograniczonej czasowo licencji, na terytorium Rzeczypospolitej Polskiej, a w obszarach, w których Wykonawca nie posiada autorskich praw majątkowych – dalszej licencji (sublicencji) na </w:t>
      </w:r>
      <w:r w:rsidR="00FF4797" w:rsidRPr="00D81175">
        <w:rPr>
          <w:rFonts w:cstheme="minorHAnsi"/>
          <w:sz w:val="20"/>
          <w:szCs w:val="20"/>
        </w:rPr>
        <w:t>ESOD</w:t>
      </w:r>
      <w:r w:rsidRPr="00D81175">
        <w:rPr>
          <w:rFonts w:cstheme="minorHAnsi"/>
          <w:sz w:val="20"/>
          <w:szCs w:val="20"/>
        </w:rPr>
        <w:t>, w zakresie własnym i na własne potrzeby Zamawiającego na następujących polach eksploatacji:</w:t>
      </w:r>
    </w:p>
    <w:p w14:paraId="79429E6C" w14:textId="55FE070A" w:rsidR="001D6C4A" w:rsidRPr="003E20F7" w:rsidRDefault="001D6C4A" w:rsidP="00316AB6">
      <w:pPr>
        <w:pStyle w:val="Akapitzlist"/>
        <w:numPr>
          <w:ilvl w:val="0"/>
          <w:numId w:val="7"/>
        </w:numPr>
        <w:ind w:left="1134"/>
        <w:jc w:val="both"/>
        <w:rPr>
          <w:rFonts w:cstheme="minorHAnsi"/>
          <w:sz w:val="20"/>
          <w:szCs w:val="20"/>
        </w:rPr>
      </w:pPr>
      <w:r w:rsidRPr="003E20F7">
        <w:rPr>
          <w:rFonts w:cstheme="minorHAnsi"/>
          <w:sz w:val="20"/>
          <w:szCs w:val="20"/>
        </w:rPr>
        <w:t xml:space="preserve">wykorzystanie </w:t>
      </w:r>
      <w:r w:rsidR="00DF5C30">
        <w:rPr>
          <w:rFonts w:cstheme="minorHAnsi"/>
          <w:sz w:val="20"/>
          <w:szCs w:val="20"/>
        </w:rPr>
        <w:t>ESOD</w:t>
      </w:r>
      <w:r w:rsidRPr="003E20F7">
        <w:rPr>
          <w:rFonts w:cstheme="minorHAnsi"/>
          <w:sz w:val="20"/>
          <w:szCs w:val="20"/>
        </w:rPr>
        <w:t xml:space="preserve"> w zakresie wdrożonych modu</w:t>
      </w:r>
      <w:r w:rsidR="00AE4F94">
        <w:rPr>
          <w:rFonts w:cstheme="minorHAnsi"/>
          <w:sz w:val="20"/>
          <w:szCs w:val="20"/>
        </w:rPr>
        <w:t>łów, funkcjonalności i procesów,</w:t>
      </w:r>
    </w:p>
    <w:p w14:paraId="0BC8E7ED" w14:textId="67A62415" w:rsidR="001D6C4A" w:rsidRPr="003E20F7" w:rsidRDefault="001D6C4A" w:rsidP="00316AB6">
      <w:pPr>
        <w:pStyle w:val="Akapitzlist"/>
        <w:numPr>
          <w:ilvl w:val="0"/>
          <w:numId w:val="7"/>
        </w:numPr>
        <w:ind w:left="1134"/>
        <w:jc w:val="both"/>
        <w:rPr>
          <w:rFonts w:cstheme="minorHAnsi"/>
          <w:sz w:val="20"/>
          <w:szCs w:val="20"/>
        </w:rPr>
      </w:pPr>
      <w:r w:rsidRPr="003E20F7">
        <w:rPr>
          <w:rFonts w:cstheme="minorHAnsi"/>
          <w:sz w:val="20"/>
          <w:szCs w:val="20"/>
        </w:rPr>
        <w:t>wyświetlanie</w:t>
      </w:r>
      <w:r w:rsidR="00AE4F94">
        <w:rPr>
          <w:rFonts w:cstheme="minorHAnsi"/>
          <w:sz w:val="20"/>
          <w:szCs w:val="20"/>
        </w:rPr>
        <w:t xml:space="preserve"> i</w:t>
      </w:r>
      <w:r w:rsidRPr="003E20F7">
        <w:rPr>
          <w:rFonts w:cstheme="minorHAnsi"/>
          <w:sz w:val="20"/>
          <w:szCs w:val="20"/>
        </w:rPr>
        <w:t xml:space="preserve"> stosowanie</w:t>
      </w:r>
      <w:r w:rsidR="00AE4F94">
        <w:rPr>
          <w:rFonts w:cstheme="minorHAnsi"/>
          <w:sz w:val="20"/>
          <w:szCs w:val="20"/>
        </w:rPr>
        <w:t>,</w:t>
      </w:r>
    </w:p>
    <w:p w14:paraId="3576274B" w14:textId="5F7D160B" w:rsidR="001D6C4A" w:rsidRPr="003E20F7" w:rsidRDefault="001D6C4A" w:rsidP="00316AB6">
      <w:pPr>
        <w:pStyle w:val="Akapitzlist"/>
        <w:numPr>
          <w:ilvl w:val="0"/>
          <w:numId w:val="7"/>
        </w:numPr>
        <w:ind w:left="1134"/>
        <w:jc w:val="both"/>
        <w:rPr>
          <w:rFonts w:cstheme="minorHAnsi"/>
          <w:sz w:val="20"/>
          <w:szCs w:val="20"/>
        </w:rPr>
      </w:pPr>
      <w:r w:rsidRPr="003E20F7">
        <w:rPr>
          <w:rFonts w:cstheme="minorHAnsi"/>
          <w:sz w:val="20"/>
          <w:szCs w:val="20"/>
        </w:rPr>
        <w:t xml:space="preserve">instalowanie i deinstalowanie </w:t>
      </w:r>
      <w:r w:rsidR="00DF5C30">
        <w:rPr>
          <w:rFonts w:cstheme="minorHAnsi"/>
          <w:sz w:val="20"/>
          <w:szCs w:val="20"/>
        </w:rPr>
        <w:t>ESOD</w:t>
      </w:r>
      <w:r w:rsidR="00AE4F94">
        <w:rPr>
          <w:rFonts w:cstheme="minorHAnsi"/>
          <w:sz w:val="20"/>
          <w:szCs w:val="20"/>
        </w:rPr>
        <w:t>,</w:t>
      </w:r>
    </w:p>
    <w:p w14:paraId="10CE4AEE" w14:textId="77777777" w:rsidR="001D6C4A" w:rsidRPr="003E20F7" w:rsidRDefault="001D6C4A" w:rsidP="00316AB6">
      <w:pPr>
        <w:pStyle w:val="Akapitzlist"/>
        <w:numPr>
          <w:ilvl w:val="0"/>
          <w:numId w:val="7"/>
        </w:numPr>
        <w:ind w:left="1134"/>
        <w:jc w:val="both"/>
        <w:rPr>
          <w:rFonts w:cstheme="minorHAnsi"/>
          <w:sz w:val="20"/>
          <w:szCs w:val="20"/>
        </w:rPr>
      </w:pPr>
      <w:r w:rsidRPr="003E20F7">
        <w:rPr>
          <w:rFonts w:cstheme="minorHAnsi"/>
          <w:sz w:val="20"/>
          <w:szCs w:val="20"/>
        </w:rPr>
        <w:t>korzystanie z produktów powstałych w wyniku eksploatacji Systemu: danych, raportów, zestawień oraz innych dokumentów kreowanych w ramach tej eksploatacji.</w:t>
      </w:r>
    </w:p>
    <w:p w14:paraId="551D4867" w14:textId="3F2D283C" w:rsidR="001D6C4A" w:rsidRPr="003E20F7" w:rsidRDefault="001D6C4A" w:rsidP="00316AB6">
      <w:pPr>
        <w:pStyle w:val="Akapitzlist"/>
        <w:numPr>
          <w:ilvl w:val="0"/>
          <w:numId w:val="6"/>
        </w:numPr>
        <w:jc w:val="both"/>
        <w:rPr>
          <w:rFonts w:cstheme="minorHAnsi"/>
          <w:sz w:val="20"/>
          <w:szCs w:val="20"/>
        </w:rPr>
      </w:pPr>
      <w:r w:rsidRPr="003E20F7">
        <w:rPr>
          <w:rFonts w:cstheme="minorHAnsi"/>
          <w:sz w:val="20"/>
          <w:szCs w:val="20"/>
        </w:rPr>
        <w:t xml:space="preserve">Do czasu udzielenia Licencji Zamawiający ma prawo do korzystania z Systemu wyłącznie w zakresie niezbędnym do przeprowadzenia testów, w terminie wynikającym z Umowy. </w:t>
      </w:r>
    </w:p>
    <w:p w14:paraId="7A0903CE" w14:textId="6D6F2E22" w:rsidR="004028BC" w:rsidRPr="003E20F7" w:rsidRDefault="001D6C4A" w:rsidP="00316AB6">
      <w:pPr>
        <w:pStyle w:val="Akapitzlist"/>
        <w:numPr>
          <w:ilvl w:val="0"/>
          <w:numId w:val="6"/>
        </w:numPr>
        <w:jc w:val="both"/>
        <w:rPr>
          <w:rFonts w:cstheme="minorHAnsi"/>
          <w:sz w:val="20"/>
          <w:szCs w:val="20"/>
        </w:rPr>
      </w:pPr>
      <w:r w:rsidRPr="003E20F7">
        <w:rPr>
          <w:rFonts w:cstheme="minorHAnsi"/>
          <w:sz w:val="20"/>
          <w:szCs w:val="20"/>
        </w:rPr>
        <w:t>U</w:t>
      </w:r>
      <w:r w:rsidR="00C66D05">
        <w:rPr>
          <w:rFonts w:cstheme="minorHAnsi"/>
          <w:sz w:val="20"/>
          <w:szCs w:val="20"/>
        </w:rPr>
        <w:t xml:space="preserve">dzielone licencje, w tym licencje obce, </w:t>
      </w:r>
      <w:r w:rsidRPr="003E20F7">
        <w:rPr>
          <w:rFonts w:cstheme="minorHAnsi"/>
          <w:sz w:val="20"/>
          <w:szCs w:val="20"/>
        </w:rPr>
        <w:t>będ</w:t>
      </w:r>
      <w:r w:rsidR="00C66D05">
        <w:rPr>
          <w:rFonts w:cstheme="minorHAnsi"/>
          <w:sz w:val="20"/>
          <w:szCs w:val="20"/>
        </w:rPr>
        <w:t>ą</w:t>
      </w:r>
      <w:r w:rsidRPr="003E20F7">
        <w:rPr>
          <w:rFonts w:cstheme="minorHAnsi"/>
          <w:sz w:val="20"/>
          <w:szCs w:val="20"/>
        </w:rPr>
        <w:t xml:space="preserve"> obejmować wszelkie poprawki i aktualizacje systemu pojawiające się </w:t>
      </w:r>
      <w:r w:rsidR="00C66D05">
        <w:rPr>
          <w:rFonts w:cstheme="minorHAnsi"/>
          <w:sz w:val="20"/>
          <w:szCs w:val="20"/>
        </w:rPr>
        <w:t>w okresie nie krótszym niż do końca</w:t>
      </w:r>
      <w:r w:rsidRPr="003E20F7">
        <w:rPr>
          <w:rFonts w:cstheme="minorHAnsi"/>
          <w:sz w:val="20"/>
          <w:szCs w:val="20"/>
        </w:rPr>
        <w:t xml:space="preserve"> obowiązywania umowy.</w:t>
      </w:r>
    </w:p>
    <w:p w14:paraId="5A4C221D" w14:textId="77777777" w:rsidR="00B70677" w:rsidRPr="003E20F7" w:rsidRDefault="00B70677" w:rsidP="00B70677">
      <w:pPr>
        <w:pStyle w:val="Akapitzlist"/>
        <w:jc w:val="both"/>
        <w:rPr>
          <w:rFonts w:cstheme="minorHAnsi"/>
          <w:sz w:val="20"/>
          <w:szCs w:val="20"/>
        </w:rPr>
      </w:pPr>
    </w:p>
    <w:p w14:paraId="54640418" w14:textId="6E3D20C4" w:rsidR="00B70677" w:rsidRPr="003E20F7" w:rsidRDefault="00B70677" w:rsidP="00B70677">
      <w:pPr>
        <w:pStyle w:val="Akapitzlist"/>
        <w:numPr>
          <w:ilvl w:val="0"/>
          <w:numId w:val="5"/>
        </w:numPr>
        <w:jc w:val="both"/>
        <w:rPr>
          <w:rFonts w:cstheme="minorHAnsi"/>
          <w:b/>
          <w:sz w:val="20"/>
          <w:szCs w:val="20"/>
        </w:rPr>
      </w:pPr>
      <w:r w:rsidRPr="003E20F7">
        <w:rPr>
          <w:rFonts w:cstheme="minorHAnsi"/>
          <w:b/>
          <w:sz w:val="20"/>
          <w:szCs w:val="20"/>
        </w:rPr>
        <w:t>Wdrożenie i Harmonogram Prac</w:t>
      </w:r>
    </w:p>
    <w:p w14:paraId="1B1A17F3" w14:textId="77777777" w:rsidR="00DF6649" w:rsidRPr="003E20F7" w:rsidRDefault="00DF6649" w:rsidP="00DF6649">
      <w:pPr>
        <w:pStyle w:val="Akapitzlist"/>
        <w:ind w:left="1080"/>
        <w:jc w:val="both"/>
        <w:rPr>
          <w:rFonts w:cstheme="minorHAnsi"/>
          <w:b/>
          <w:sz w:val="20"/>
          <w:szCs w:val="20"/>
        </w:rPr>
      </w:pPr>
    </w:p>
    <w:p w14:paraId="577E0178" w14:textId="4020A6B4" w:rsidR="00DF6649" w:rsidRPr="0037709A" w:rsidRDefault="00DF6649" w:rsidP="00C66D05">
      <w:pPr>
        <w:pStyle w:val="Akapitzlist"/>
        <w:numPr>
          <w:ilvl w:val="0"/>
          <w:numId w:val="8"/>
        </w:numPr>
        <w:jc w:val="both"/>
        <w:rPr>
          <w:rFonts w:cstheme="minorHAnsi"/>
          <w:sz w:val="20"/>
          <w:szCs w:val="20"/>
        </w:rPr>
      </w:pPr>
      <w:r w:rsidRPr="0037709A">
        <w:rPr>
          <w:rFonts w:cstheme="minorHAnsi"/>
          <w:sz w:val="20"/>
          <w:szCs w:val="20"/>
        </w:rPr>
        <w:t xml:space="preserve">W ramach </w:t>
      </w:r>
      <w:r w:rsidRPr="001C6669">
        <w:rPr>
          <w:rFonts w:cstheme="minorHAnsi"/>
          <w:sz w:val="20"/>
          <w:szCs w:val="20"/>
        </w:rPr>
        <w:t>Etapu I w ciągu 2</w:t>
      </w:r>
      <w:r w:rsidR="00373A3C" w:rsidRPr="001C6669">
        <w:rPr>
          <w:rFonts w:cstheme="minorHAnsi"/>
          <w:sz w:val="20"/>
          <w:szCs w:val="20"/>
        </w:rPr>
        <w:t>0</w:t>
      </w:r>
      <w:r w:rsidRPr="001C6669">
        <w:rPr>
          <w:rFonts w:cstheme="minorHAnsi"/>
          <w:sz w:val="20"/>
          <w:szCs w:val="20"/>
        </w:rPr>
        <w:t xml:space="preserve"> dni roboczych od podpisania</w:t>
      </w:r>
      <w:r w:rsidRPr="0037709A">
        <w:rPr>
          <w:rFonts w:cstheme="minorHAnsi"/>
          <w:sz w:val="20"/>
          <w:szCs w:val="20"/>
        </w:rPr>
        <w:t xml:space="preserve"> umowy Wykonawca uzgodni z Zamawiającym i przekaże Zamawiającemu  Harmonogram Prac oraz dostarczy Dokument Licencyjny. </w:t>
      </w:r>
    </w:p>
    <w:p w14:paraId="0A4C5B25" w14:textId="2EB820DB" w:rsidR="00CD65E5" w:rsidRPr="00296C20" w:rsidRDefault="00CD65E5" w:rsidP="00C66D05">
      <w:pPr>
        <w:pStyle w:val="Akapitzlist"/>
        <w:numPr>
          <w:ilvl w:val="0"/>
          <w:numId w:val="8"/>
        </w:numPr>
        <w:jc w:val="both"/>
        <w:rPr>
          <w:rFonts w:cstheme="minorHAnsi"/>
          <w:sz w:val="20"/>
          <w:szCs w:val="20"/>
        </w:rPr>
      </w:pPr>
      <w:r w:rsidRPr="00296C20">
        <w:rPr>
          <w:rFonts w:cstheme="minorHAnsi"/>
          <w:sz w:val="20"/>
          <w:szCs w:val="20"/>
        </w:rPr>
        <w:t>Harmonogram Prac powinien zawierać w minimalnym zakresie opis poszczególnych Etapów Wdrożeniowych, w tym wskazanie terminów realizacji poszczególnych etapów w rozbiciu minimalnym na</w:t>
      </w:r>
      <w:r w:rsidR="00E8695B" w:rsidRPr="00296C20">
        <w:rPr>
          <w:rFonts w:cstheme="minorHAnsi"/>
          <w:sz w:val="20"/>
          <w:szCs w:val="20"/>
        </w:rPr>
        <w:t>:</w:t>
      </w:r>
      <w:r w:rsidRPr="00296C20">
        <w:rPr>
          <w:rFonts w:cstheme="minorHAnsi"/>
          <w:sz w:val="20"/>
          <w:szCs w:val="20"/>
        </w:rPr>
        <w:t xml:space="preserve"> terminy udostępnienia infrastruktury przez Zamawiającego, terminy spotkań analitycznych w ramach poszczególnych modułów i procesów, prace dotyczące konf</w:t>
      </w:r>
      <w:r w:rsidR="001A520E" w:rsidRPr="00296C20">
        <w:rPr>
          <w:rFonts w:cstheme="minorHAnsi"/>
          <w:sz w:val="20"/>
          <w:szCs w:val="20"/>
        </w:rPr>
        <w:t>iguracji i parametryzacji modułów</w:t>
      </w:r>
      <w:r w:rsidRPr="00296C20">
        <w:rPr>
          <w:rFonts w:cstheme="minorHAnsi"/>
          <w:sz w:val="20"/>
          <w:szCs w:val="20"/>
        </w:rPr>
        <w:t>/proces</w:t>
      </w:r>
      <w:r w:rsidR="001A520E" w:rsidRPr="00296C20">
        <w:rPr>
          <w:rFonts w:cstheme="minorHAnsi"/>
          <w:sz w:val="20"/>
          <w:szCs w:val="20"/>
        </w:rPr>
        <w:t>ów</w:t>
      </w:r>
      <w:r w:rsidRPr="00296C20">
        <w:rPr>
          <w:rFonts w:cstheme="minorHAnsi"/>
          <w:sz w:val="20"/>
          <w:szCs w:val="20"/>
        </w:rPr>
        <w:t xml:space="preserve"> </w:t>
      </w:r>
      <w:r w:rsidR="00DF5C30" w:rsidRPr="00296C20">
        <w:rPr>
          <w:rFonts w:cstheme="minorHAnsi"/>
          <w:sz w:val="20"/>
          <w:szCs w:val="20"/>
        </w:rPr>
        <w:t>ESOD</w:t>
      </w:r>
      <w:r w:rsidRPr="00296C20">
        <w:rPr>
          <w:rFonts w:cstheme="minorHAnsi"/>
          <w:sz w:val="20"/>
          <w:szCs w:val="20"/>
        </w:rPr>
        <w:t xml:space="preserve"> w ramach danego etapu, prace integracyjne, terminy szkoleń oraz terminy udostępnienia Zamawiającemu </w:t>
      </w:r>
      <w:r w:rsidR="00DF5C30" w:rsidRPr="00296C20">
        <w:rPr>
          <w:rFonts w:cstheme="minorHAnsi"/>
          <w:sz w:val="20"/>
          <w:szCs w:val="20"/>
        </w:rPr>
        <w:t>ESOD</w:t>
      </w:r>
      <w:r w:rsidRPr="00296C20">
        <w:rPr>
          <w:rFonts w:cstheme="minorHAnsi"/>
          <w:sz w:val="20"/>
          <w:szCs w:val="20"/>
        </w:rPr>
        <w:t xml:space="preserve"> do testów akceptacyjnych w ramach danego etapu.</w:t>
      </w:r>
    </w:p>
    <w:p w14:paraId="7F628655" w14:textId="77777777" w:rsidR="00E8695B" w:rsidRPr="003E20F7" w:rsidRDefault="00E8695B" w:rsidP="00316AB6">
      <w:pPr>
        <w:pStyle w:val="Akapitzlist"/>
        <w:numPr>
          <w:ilvl w:val="0"/>
          <w:numId w:val="8"/>
        </w:numPr>
        <w:jc w:val="both"/>
        <w:rPr>
          <w:rFonts w:cstheme="minorHAnsi"/>
          <w:sz w:val="20"/>
          <w:szCs w:val="20"/>
        </w:rPr>
      </w:pPr>
      <w:r w:rsidRPr="003E20F7">
        <w:rPr>
          <w:rFonts w:cstheme="minorHAnsi"/>
          <w:sz w:val="20"/>
          <w:szCs w:val="20"/>
        </w:rPr>
        <w:t>Zamawiający wymaga realizacji projektu zgodnie z:</w:t>
      </w:r>
    </w:p>
    <w:p w14:paraId="01C8550E" w14:textId="2136B7FA" w:rsidR="00E8695B" w:rsidRPr="003E20F7" w:rsidRDefault="00E8695B" w:rsidP="00316AB6">
      <w:pPr>
        <w:pStyle w:val="Akapitzlist"/>
        <w:numPr>
          <w:ilvl w:val="0"/>
          <w:numId w:val="9"/>
        </w:numPr>
        <w:ind w:left="1418"/>
        <w:jc w:val="both"/>
        <w:rPr>
          <w:rFonts w:cstheme="minorHAnsi"/>
          <w:sz w:val="20"/>
          <w:szCs w:val="20"/>
        </w:rPr>
      </w:pPr>
      <w:r w:rsidRPr="003E20F7">
        <w:rPr>
          <w:rFonts w:cstheme="minorHAnsi"/>
          <w:sz w:val="20"/>
          <w:szCs w:val="20"/>
        </w:rPr>
        <w:t>metodyką PRINCE2 lub równoważną – w zakresie formalnego zarządzania projektem, w tym w szczególności zakresem, terminami i ryzykiem,</w:t>
      </w:r>
    </w:p>
    <w:p w14:paraId="7D73BC65" w14:textId="75F94897" w:rsidR="00E8695B" w:rsidRPr="003E20F7" w:rsidRDefault="00E8695B" w:rsidP="00316AB6">
      <w:pPr>
        <w:pStyle w:val="Akapitzlist"/>
        <w:numPr>
          <w:ilvl w:val="0"/>
          <w:numId w:val="9"/>
        </w:numPr>
        <w:ind w:left="1418"/>
        <w:jc w:val="both"/>
        <w:rPr>
          <w:rFonts w:cstheme="minorHAnsi"/>
          <w:sz w:val="20"/>
          <w:szCs w:val="20"/>
        </w:rPr>
      </w:pPr>
      <w:r w:rsidRPr="003E20F7">
        <w:rPr>
          <w:rFonts w:cstheme="minorHAnsi"/>
          <w:sz w:val="20"/>
          <w:szCs w:val="20"/>
        </w:rPr>
        <w:t xml:space="preserve">metodą Agile lub równoważną w zakresie dostarczania produktu, jego konfiguracji i jak najlepszego </w:t>
      </w:r>
      <w:r w:rsidR="00347CEC">
        <w:rPr>
          <w:rFonts w:cstheme="minorHAnsi"/>
          <w:sz w:val="20"/>
          <w:szCs w:val="20"/>
        </w:rPr>
        <w:t>dostosowania</w:t>
      </w:r>
      <w:r w:rsidRPr="003E20F7">
        <w:rPr>
          <w:rFonts w:cstheme="minorHAnsi"/>
          <w:sz w:val="20"/>
          <w:szCs w:val="20"/>
        </w:rPr>
        <w:t xml:space="preserve"> do specyfiki Zamawiającego.</w:t>
      </w:r>
    </w:p>
    <w:p w14:paraId="5C0F6561" w14:textId="0ED04656" w:rsidR="00E8695B" w:rsidRPr="003E20F7" w:rsidRDefault="00E8695B" w:rsidP="00E054D5">
      <w:pPr>
        <w:spacing w:after="0"/>
        <w:ind w:left="720"/>
        <w:jc w:val="both"/>
        <w:rPr>
          <w:rFonts w:cstheme="minorHAnsi"/>
          <w:sz w:val="20"/>
          <w:szCs w:val="20"/>
        </w:rPr>
      </w:pPr>
      <w:r w:rsidRPr="003E20F7">
        <w:rPr>
          <w:rFonts w:cstheme="minorHAnsi"/>
          <w:sz w:val="20"/>
          <w:szCs w:val="20"/>
        </w:rPr>
        <w:t xml:space="preserve">Równoważność wymaganych powyżej sposobów realizacji projektu należy rozumieć w sposób analogiczny do równoważności certyfikatów PRINCE 2 i Agile PM, opisanych </w:t>
      </w:r>
      <w:r w:rsidR="00E054D5">
        <w:rPr>
          <w:rFonts w:cstheme="minorHAnsi"/>
          <w:sz w:val="20"/>
          <w:szCs w:val="20"/>
        </w:rPr>
        <w:t>w SWZ.</w:t>
      </w:r>
    </w:p>
    <w:p w14:paraId="2BA4EF9E" w14:textId="766C5862" w:rsidR="009D3EF0" w:rsidRPr="003E20F7" w:rsidRDefault="009D3EF0" w:rsidP="00316AB6">
      <w:pPr>
        <w:pStyle w:val="Akapitzlist"/>
        <w:numPr>
          <w:ilvl w:val="0"/>
          <w:numId w:val="8"/>
        </w:numPr>
        <w:jc w:val="both"/>
        <w:rPr>
          <w:rFonts w:cstheme="minorHAnsi"/>
          <w:sz w:val="20"/>
          <w:szCs w:val="20"/>
        </w:rPr>
      </w:pPr>
      <w:r w:rsidRPr="003E20F7">
        <w:rPr>
          <w:rFonts w:cstheme="minorHAnsi"/>
          <w:sz w:val="20"/>
          <w:szCs w:val="20"/>
        </w:rPr>
        <w:lastRenderedPageBreak/>
        <w:t>W ramach wdrożenia każdego z etapów ESOD należy przeprowadzić analizę przedwdrożeniową z przedstawicielami Zamawiającego. Efektem przeprowadzonych prac analitycznych powinien być dokument Analizy przedwdrożeniowej, który ma stanowić doszczegółowienie wymagań przedstawionych przez Zamawiającego w OPZ oraz sposób realizacji tych wymagań przez Wykonawcę, a także niezbędne informacje dotyczące konfiguracji ESOD pod potrzeby Zamawiającego.</w:t>
      </w:r>
    </w:p>
    <w:p w14:paraId="71894DCC" w14:textId="2EFB6A12" w:rsidR="009D3EF0" w:rsidRPr="003E20F7" w:rsidRDefault="009D3EF0" w:rsidP="00316AB6">
      <w:pPr>
        <w:pStyle w:val="Akapitzlist"/>
        <w:numPr>
          <w:ilvl w:val="0"/>
          <w:numId w:val="8"/>
        </w:numPr>
        <w:jc w:val="both"/>
        <w:rPr>
          <w:rFonts w:cstheme="minorHAnsi"/>
          <w:sz w:val="20"/>
          <w:szCs w:val="20"/>
        </w:rPr>
      </w:pPr>
      <w:r w:rsidRPr="003E20F7">
        <w:rPr>
          <w:rFonts w:cstheme="minorHAnsi"/>
          <w:sz w:val="20"/>
          <w:szCs w:val="20"/>
        </w:rPr>
        <w:t xml:space="preserve">Zamawiający wymaga w ramach wdrożenia ESOD dostarczenia i konfiguracji wszystkich wymienionych w dokumentacji niniejszego postępowania funkcjonalności i modułów zrealizowania wszystkich wymaganych integracji oraz implementacji opisanych w niniejszym dokumencie procesów. </w:t>
      </w:r>
    </w:p>
    <w:p w14:paraId="3B7A88CD" w14:textId="5099C5CE" w:rsidR="009D3EF0" w:rsidRPr="003E20F7" w:rsidRDefault="009D3EF0" w:rsidP="00316AB6">
      <w:pPr>
        <w:pStyle w:val="Akapitzlist"/>
        <w:numPr>
          <w:ilvl w:val="0"/>
          <w:numId w:val="8"/>
        </w:numPr>
        <w:jc w:val="both"/>
        <w:rPr>
          <w:rFonts w:cstheme="minorHAnsi"/>
          <w:sz w:val="20"/>
          <w:szCs w:val="20"/>
        </w:rPr>
      </w:pPr>
      <w:r w:rsidRPr="003E20F7">
        <w:rPr>
          <w:rFonts w:cstheme="minorHAnsi"/>
          <w:sz w:val="20"/>
          <w:szCs w:val="20"/>
        </w:rPr>
        <w:t>Wykonawca zobowiązany jest do przeprowadzenia testów poprawności działania ESOD w warunkach rzeczywistych Zamawiającego, aż do osiągnięcia zamierzonych rezultatów.</w:t>
      </w:r>
    </w:p>
    <w:p w14:paraId="66DF021A" w14:textId="46080AC5" w:rsidR="009D3EF0" w:rsidRPr="003E20F7" w:rsidRDefault="009D3EF0" w:rsidP="00316AB6">
      <w:pPr>
        <w:pStyle w:val="Akapitzlist"/>
        <w:numPr>
          <w:ilvl w:val="0"/>
          <w:numId w:val="8"/>
        </w:numPr>
        <w:jc w:val="both"/>
        <w:rPr>
          <w:rFonts w:cstheme="minorHAnsi"/>
          <w:sz w:val="20"/>
          <w:szCs w:val="20"/>
        </w:rPr>
      </w:pPr>
      <w:r w:rsidRPr="003E20F7">
        <w:rPr>
          <w:rFonts w:cstheme="minorHAnsi"/>
          <w:sz w:val="20"/>
          <w:szCs w:val="20"/>
        </w:rPr>
        <w:t>Zamawiający zobowiązany jest do przeprowadzenia testów akceptacyjnych według scenariuszy przedstawionych przez Wykonawcę.</w:t>
      </w:r>
      <w:r w:rsidR="0052323C">
        <w:rPr>
          <w:rFonts w:cstheme="minorHAnsi"/>
          <w:sz w:val="20"/>
          <w:szCs w:val="20"/>
        </w:rPr>
        <w:t xml:space="preserve"> Przedstawione scenariusze mogą zostać zmodyfikowane, rozszerzone lub skrócone przez Zamawiającego.</w:t>
      </w:r>
    </w:p>
    <w:p w14:paraId="3A1EE3C2" w14:textId="4343AC92" w:rsidR="00B70677" w:rsidRPr="003E20F7" w:rsidRDefault="00B70677" w:rsidP="009D3EF0">
      <w:pPr>
        <w:pStyle w:val="Akapitzlist"/>
        <w:jc w:val="both"/>
        <w:rPr>
          <w:rFonts w:cstheme="minorHAnsi"/>
          <w:sz w:val="20"/>
          <w:szCs w:val="20"/>
        </w:rPr>
      </w:pPr>
    </w:p>
    <w:p w14:paraId="2A2050B0" w14:textId="19697596" w:rsidR="00C96FA4" w:rsidRPr="003E20F7" w:rsidRDefault="00C96FA4" w:rsidP="00C96FA4">
      <w:pPr>
        <w:pStyle w:val="Akapitzlist"/>
        <w:numPr>
          <w:ilvl w:val="0"/>
          <w:numId w:val="5"/>
        </w:numPr>
        <w:jc w:val="both"/>
        <w:rPr>
          <w:rFonts w:cstheme="minorHAnsi"/>
          <w:b/>
          <w:sz w:val="20"/>
          <w:szCs w:val="20"/>
        </w:rPr>
      </w:pPr>
      <w:r w:rsidRPr="003E20F7">
        <w:rPr>
          <w:rFonts w:cstheme="minorHAnsi"/>
          <w:b/>
          <w:sz w:val="20"/>
          <w:szCs w:val="20"/>
        </w:rPr>
        <w:t xml:space="preserve">Integracje </w:t>
      </w:r>
    </w:p>
    <w:p w14:paraId="62ACC75F" w14:textId="77777777" w:rsidR="00C96FA4" w:rsidRPr="003E20F7" w:rsidRDefault="00C96FA4" w:rsidP="00C96FA4">
      <w:pPr>
        <w:pStyle w:val="Akapitzlist"/>
        <w:ind w:left="1080"/>
        <w:jc w:val="both"/>
        <w:rPr>
          <w:rFonts w:cstheme="minorHAnsi"/>
          <w:b/>
          <w:sz w:val="20"/>
          <w:szCs w:val="20"/>
        </w:rPr>
      </w:pPr>
    </w:p>
    <w:p w14:paraId="34C44967" w14:textId="026A2A74" w:rsidR="00C96FA4" w:rsidRPr="003E20F7" w:rsidRDefault="00C96FA4" w:rsidP="00C96FA4">
      <w:pPr>
        <w:pStyle w:val="Akapitzlist"/>
        <w:jc w:val="both"/>
        <w:rPr>
          <w:rFonts w:cstheme="minorHAnsi"/>
          <w:sz w:val="20"/>
          <w:szCs w:val="20"/>
        </w:rPr>
      </w:pPr>
      <w:r w:rsidRPr="003E20F7">
        <w:rPr>
          <w:rFonts w:cstheme="minorHAnsi"/>
          <w:sz w:val="20"/>
          <w:szCs w:val="20"/>
        </w:rPr>
        <w:t xml:space="preserve">Wykonawca </w:t>
      </w:r>
      <w:r w:rsidR="001614BF">
        <w:rPr>
          <w:rFonts w:cstheme="minorHAnsi"/>
          <w:sz w:val="20"/>
          <w:szCs w:val="20"/>
        </w:rPr>
        <w:t>musi uwzględnić w</w:t>
      </w:r>
      <w:r w:rsidRPr="003E20F7">
        <w:rPr>
          <w:rFonts w:cstheme="minorHAnsi"/>
          <w:sz w:val="20"/>
          <w:szCs w:val="20"/>
        </w:rPr>
        <w:t xml:space="preserve"> </w:t>
      </w:r>
      <w:r w:rsidR="001614BF">
        <w:rPr>
          <w:rFonts w:cstheme="minorHAnsi"/>
          <w:sz w:val="20"/>
          <w:szCs w:val="20"/>
        </w:rPr>
        <w:t>cenie</w:t>
      </w:r>
      <w:r w:rsidRPr="003E20F7">
        <w:rPr>
          <w:rFonts w:cstheme="minorHAnsi"/>
          <w:sz w:val="20"/>
          <w:szCs w:val="20"/>
        </w:rPr>
        <w:t xml:space="preserve"> ofertowej </w:t>
      </w:r>
      <w:r w:rsidR="001614BF">
        <w:rPr>
          <w:rFonts w:cstheme="minorHAnsi"/>
          <w:sz w:val="20"/>
          <w:szCs w:val="20"/>
        </w:rPr>
        <w:t>całkowite koszty</w:t>
      </w:r>
      <w:r w:rsidRPr="003E20F7">
        <w:rPr>
          <w:rFonts w:cstheme="minorHAnsi"/>
          <w:sz w:val="20"/>
          <w:szCs w:val="20"/>
        </w:rPr>
        <w:t xml:space="preserve"> wykonania prac integracyjnych w zakresie wskazanym w wymaganiach funkcjonalnych niniejszego dokumentu, w tym w szczególności:</w:t>
      </w:r>
    </w:p>
    <w:p w14:paraId="6940C99C" w14:textId="104B6904" w:rsidR="00C96FA4" w:rsidRPr="003E20F7" w:rsidRDefault="00C96FA4" w:rsidP="00316AB6">
      <w:pPr>
        <w:pStyle w:val="Akapitzlist"/>
        <w:numPr>
          <w:ilvl w:val="1"/>
          <w:numId w:val="10"/>
        </w:numPr>
        <w:ind w:left="1418"/>
        <w:jc w:val="both"/>
        <w:rPr>
          <w:rFonts w:cstheme="minorHAnsi"/>
          <w:sz w:val="20"/>
          <w:szCs w:val="20"/>
        </w:rPr>
      </w:pPr>
      <w:r w:rsidRPr="003E20F7">
        <w:rPr>
          <w:rFonts w:cstheme="minorHAnsi"/>
          <w:sz w:val="20"/>
          <w:szCs w:val="20"/>
        </w:rPr>
        <w:t xml:space="preserve">systemem </w:t>
      </w:r>
      <w:proofErr w:type="spellStart"/>
      <w:r w:rsidRPr="003E20F7">
        <w:rPr>
          <w:rFonts w:cstheme="minorHAnsi"/>
          <w:sz w:val="20"/>
          <w:szCs w:val="20"/>
        </w:rPr>
        <w:t>Infomedica</w:t>
      </w:r>
      <w:proofErr w:type="spellEnd"/>
      <w:r w:rsidRPr="003E20F7">
        <w:rPr>
          <w:rFonts w:cstheme="minorHAnsi"/>
          <w:sz w:val="20"/>
          <w:szCs w:val="20"/>
        </w:rPr>
        <w:t>, którego producentem jest firma Asseco Poland SA</w:t>
      </w:r>
      <w:r w:rsidR="001815BA">
        <w:rPr>
          <w:rFonts w:cstheme="minorHAnsi"/>
          <w:sz w:val="20"/>
          <w:szCs w:val="20"/>
        </w:rPr>
        <w:t>,</w:t>
      </w:r>
    </w:p>
    <w:p w14:paraId="758353AA" w14:textId="38086E09" w:rsidR="00C96FA4" w:rsidRPr="003E20F7" w:rsidRDefault="00C96FA4" w:rsidP="00316AB6">
      <w:pPr>
        <w:pStyle w:val="Akapitzlist"/>
        <w:numPr>
          <w:ilvl w:val="1"/>
          <w:numId w:val="10"/>
        </w:numPr>
        <w:ind w:left="1418"/>
        <w:jc w:val="both"/>
        <w:rPr>
          <w:rFonts w:cstheme="minorHAnsi"/>
          <w:sz w:val="20"/>
          <w:szCs w:val="20"/>
        </w:rPr>
      </w:pPr>
      <w:r w:rsidRPr="003E20F7">
        <w:rPr>
          <w:rFonts w:cstheme="minorHAnsi"/>
          <w:sz w:val="20"/>
          <w:szCs w:val="20"/>
        </w:rPr>
        <w:t>systemem AMMS, którego producentem jest firma Asseco Poland SA</w:t>
      </w:r>
      <w:r w:rsidR="001815BA">
        <w:rPr>
          <w:rFonts w:cstheme="minorHAnsi"/>
          <w:sz w:val="20"/>
          <w:szCs w:val="20"/>
        </w:rPr>
        <w:t>,</w:t>
      </w:r>
    </w:p>
    <w:p w14:paraId="4A2D9379" w14:textId="712454D0" w:rsidR="00C96FA4" w:rsidRPr="003E20F7" w:rsidRDefault="00C96FA4" w:rsidP="00316AB6">
      <w:pPr>
        <w:pStyle w:val="Akapitzlist"/>
        <w:numPr>
          <w:ilvl w:val="1"/>
          <w:numId w:val="10"/>
        </w:numPr>
        <w:ind w:left="1418"/>
        <w:jc w:val="both"/>
        <w:rPr>
          <w:rFonts w:cstheme="minorHAnsi"/>
          <w:sz w:val="20"/>
          <w:szCs w:val="20"/>
        </w:rPr>
      </w:pPr>
      <w:r w:rsidRPr="003E20F7">
        <w:rPr>
          <w:rFonts w:cstheme="minorHAnsi"/>
          <w:sz w:val="20"/>
          <w:szCs w:val="20"/>
        </w:rPr>
        <w:t>Active Dir</w:t>
      </w:r>
      <w:r w:rsidR="001815BA">
        <w:rPr>
          <w:rFonts w:cstheme="minorHAnsi"/>
          <w:sz w:val="20"/>
          <w:szCs w:val="20"/>
        </w:rPr>
        <w:t>ectory,</w:t>
      </w:r>
    </w:p>
    <w:p w14:paraId="517F6664" w14:textId="50D7346D" w:rsidR="00C96FA4" w:rsidRPr="003E20F7" w:rsidRDefault="00C96FA4" w:rsidP="00316AB6">
      <w:pPr>
        <w:pStyle w:val="Akapitzlist"/>
        <w:numPr>
          <w:ilvl w:val="1"/>
          <w:numId w:val="10"/>
        </w:numPr>
        <w:ind w:left="1418"/>
        <w:jc w:val="both"/>
        <w:rPr>
          <w:rFonts w:cstheme="minorHAnsi"/>
          <w:sz w:val="20"/>
          <w:szCs w:val="20"/>
        </w:rPr>
      </w:pPr>
      <w:r w:rsidRPr="003E20F7">
        <w:rPr>
          <w:rFonts w:cstheme="minorHAnsi"/>
          <w:sz w:val="20"/>
          <w:szCs w:val="20"/>
        </w:rPr>
        <w:t xml:space="preserve">skrzynkami </w:t>
      </w:r>
      <w:proofErr w:type="spellStart"/>
      <w:r w:rsidR="002971B6">
        <w:rPr>
          <w:rFonts w:cstheme="minorHAnsi"/>
          <w:sz w:val="20"/>
          <w:szCs w:val="20"/>
        </w:rPr>
        <w:t>ePUAP</w:t>
      </w:r>
      <w:proofErr w:type="spellEnd"/>
      <w:r w:rsidRPr="003E20F7">
        <w:rPr>
          <w:rFonts w:cstheme="minorHAnsi"/>
          <w:sz w:val="20"/>
          <w:szCs w:val="20"/>
        </w:rPr>
        <w:t xml:space="preserve"> Zamawiającego</w:t>
      </w:r>
      <w:r w:rsidR="001815BA">
        <w:rPr>
          <w:rFonts w:cstheme="minorHAnsi"/>
          <w:sz w:val="20"/>
          <w:szCs w:val="20"/>
        </w:rPr>
        <w:t>,</w:t>
      </w:r>
    </w:p>
    <w:p w14:paraId="1F87F793" w14:textId="5A950D20" w:rsidR="00C96FA4" w:rsidRDefault="00C96FA4" w:rsidP="00316AB6">
      <w:pPr>
        <w:pStyle w:val="Akapitzlist"/>
        <w:numPr>
          <w:ilvl w:val="1"/>
          <w:numId w:val="10"/>
        </w:numPr>
        <w:ind w:left="1418"/>
        <w:jc w:val="both"/>
        <w:rPr>
          <w:rFonts w:cstheme="minorHAnsi"/>
          <w:sz w:val="20"/>
          <w:szCs w:val="20"/>
        </w:rPr>
      </w:pPr>
      <w:r w:rsidRPr="003E20F7">
        <w:rPr>
          <w:rFonts w:cstheme="minorHAnsi"/>
          <w:sz w:val="20"/>
          <w:szCs w:val="20"/>
        </w:rPr>
        <w:t>Platformą Elektronicznego Fakturowania</w:t>
      </w:r>
      <w:r w:rsidR="00BC1BD9">
        <w:rPr>
          <w:rFonts w:cstheme="minorHAnsi"/>
          <w:sz w:val="20"/>
          <w:szCs w:val="20"/>
        </w:rPr>
        <w:t>,</w:t>
      </w:r>
    </w:p>
    <w:p w14:paraId="23256E47" w14:textId="34D616E3" w:rsidR="00BC1BD9" w:rsidRPr="003E20F7" w:rsidRDefault="00BC1BD9" w:rsidP="00316AB6">
      <w:pPr>
        <w:pStyle w:val="Akapitzlist"/>
        <w:numPr>
          <w:ilvl w:val="1"/>
          <w:numId w:val="10"/>
        </w:numPr>
        <w:ind w:left="1418"/>
        <w:jc w:val="both"/>
        <w:rPr>
          <w:rFonts w:cstheme="minorHAnsi"/>
          <w:sz w:val="20"/>
          <w:szCs w:val="20"/>
        </w:rPr>
      </w:pPr>
      <w:r>
        <w:rPr>
          <w:rFonts w:cstheme="minorHAnsi"/>
          <w:sz w:val="20"/>
          <w:szCs w:val="20"/>
        </w:rPr>
        <w:t>e-Doręczenia.</w:t>
      </w:r>
    </w:p>
    <w:p w14:paraId="561E60DA" w14:textId="4356D946" w:rsidR="00C96FA4" w:rsidRDefault="00C96FA4" w:rsidP="00C96FA4">
      <w:pPr>
        <w:pStyle w:val="Akapitzlist"/>
        <w:jc w:val="both"/>
        <w:rPr>
          <w:rFonts w:cstheme="minorHAnsi"/>
          <w:sz w:val="20"/>
          <w:szCs w:val="20"/>
        </w:rPr>
      </w:pPr>
      <w:r w:rsidRPr="003E20F7">
        <w:rPr>
          <w:rFonts w:cstheme="minorHAnsi"/>
          <w:sz w:val="20"/>
          <w:szCs w:val="20"/>
        </w:rPr>
        <w:t xml:space="preserve">Wykonawca zobowiązany jest na własny koszt i we własnym zakresie pozyskać wycenę ewentualnych niezbędnych licencji i wsparcia przy procesie </w:t>
      </w:r>
      <w:r w:rsidRPr="001614BF">
        <w:rPr>
          <w:rFonts w:cstheme="minorHAnsi"/>
          <w:sz w:val="20"/>
          <w:szCs w:val="20"/>
        </w:rPr>
        <w:t xml:space="preserve">integracyjnym </w:t>
      </w:r>
      <w:r w:rsidR="001815BA" w:rsidRPr="001614BF">
        <w:rPr>
          <w:rFonts w:cstheme="minorHAnsi"/>
          <w:sz w:val="20"/>
          <w:szCs w:val="20"/>
        </w:rPr>
        <w:t xml:space="preserve">z wyżej wymienionymi systemami </w:t>
      </w:r>
      <w:r w:rsidR="001614BF">
        <w:rPr>
          <w:rFonts w:cstheme="minorHAnsi"/>
          <w:sz w:val="20"/>
          <w:szCs w:val="20"/>
        </w:rPr>
        <w:t xml:space="preserve">oraz </w:t>
      </w:r>
      <w:r w:rsidR="001815BA" w:rsidRPr="001614BF">
        <w:rPr>
          <w:rFonts w:cstheme="minorHAnsi"/>
          <w:sz w:val="20"/>
          <w:szCs w:val="20"/>
        </w:rPr>
        <w:t>aplikacjami</w:t>
      </w:r>
      <w:r w:rsidR="001614BF">
        <w:rPr>
          <w:rFonts w:cstheme="minorHAnsi"/>
          <w:sz w:val="20"/>
          <w:szCs w:val="20"/>
        </w:rPr>
        <w:t xml:space="preserve"> i</w:t>
      </w:r>
      <w:r w:rsidRPr="001614BF">
        <w:rPr>
          <w:rFonts w:cstheme="minorHAnsi"/>
          <w:sz w:val="20"/>
          <w:szCs w:val="20"/>
        </w:rPr>
        <w:t xml:space="preserve"> </w:t>
      </w:r>
      <w:r w:rsidR="001614BF">
        <w:rPr>
          <w:rFonts w:cstheme="minorHAnsi"/>
          <w:sz w:val="20"/>
          <w:szCs w:val="20"/>
        </w:rPr>
        <w:t>uwzględnić</w:t>
      </w:r>
      <w:r w:rsidRPr="001614BF">
        <w:rPr>
          <w:rFonts w:cstheme="minorHAnsi"/>
          <w:sz w:val="20"/>
          <w:szCs w:val="20"/>
        </w:rPr>
        <w:t xml:space="preserve"> te koszty</w:t>
      </w:r>
      <w:r w:rsidRPr="003E20F7">
        <w:rPr>
          <w:rFonts w:cstheme="minorHAnsi"/>
          <w:sz w:val="20"/>
          <w:szCs w:val="20"/>
        </w:rPr>
        <w:t xml:space="preserve"> </w:t>
      </w:r>
      <w:r w:rsidR="001614BF">
        <w:rPr>
          <w:rFonts w:cstheme="minorHAnsi"/>
          <w:sz w:val="20"/>
          <w:szCs w:val="20"/>
        </w:rPr>
        <w:t>w</w:t>
      </w:r>
      <w:r w:rsidRPr="003E20F7">
        <w:rPr>
          <w:rFonts w:cstheme="minorHAnsi"/>
          <w:sz w:val="20"/>
          <w:szCs w:val="20"/>
        </w:rPr>
        <w:t xml:space="preserve"> cen</w:t>
      </w:r>
      <w:r w:rsidR="001614BF">
        <w:rPr>
          <w:rFonts w:cstheme="minorHAnsi"/>
          <w:sz w:val="20"/>
          <w:szCs w:val="20"/>
        </w:rPr>
        <w:t>ie</w:t>
      </w:r>
      <w:r w:rsidRPr="003E20F7">
        <w:rPr>
          <w:rFonts w:cstheme="minorHAnsi"/>
          <w:sz w:val="20"/>
          <w:szCs w:val="20"/>
        </w:rPr>
        <w:t xml:space="preserve"> ofertowej.</w:t>
      </w:r>
    </w:p>
    <w:p w14:paraId="426D5EF6" w14:textId="77777777" w:rsidR="00513E44" w:rsidRPr="003E20F7" w:rsidRDefault="00513E44" w:rsidP="00C96FA4">
      <w:pPr>
        <w:pStyle w:val="Akapitzlist"/>
        <w:jc w:val="both"/>
        <w:rPr>
          <w:rFonts w:cstheme="minorHAnsi"/>
          <w:sz w:val="20"/>
          <w:szCs w:val="20"/>
        </w:rPr>
      </w:pPr>
    </w:p>
    <w:p w14:paraId="3B922A23" w14:textId="11765061" w:rsidR="00C96FA4" w:rsidRPr="003E20F7" w:rsidRDefault="00C96FA4" w:rsidP="00C96FA4">
      <w:pPr>
        <w:pStyle w:val="Akapitzlist"/>
        <w:numPr>
          <w:ilvl w:val="0"/>
          <w:numId w:val="5"/>
        </w:numPr>
        <w:jc w:val="both"/>
        <w:rPr>
          <w:rFonts w:cstheme="minorHAnsi"/>
          <w:b/>
          <w:sz w:val="20"/>
          <w:szCs w:val="20"/>
        </w:rPr>
      </w:pPr>
      <w:r w:rsidRPr="003E20F7">
        <w:rPr>
          <w:rFonts w:cstheme="minorHAnsi"/>
          <w:b/>
          <w:sz w:val="20"/>
          <w:szCs w:val="20"/>
        </w:rPr>
        <w:t>Wymagania w zakresie dokumentacji</w:t>
      </w:r>
    </w:p>
    <w:p w14:paraId="59A393B6" w14:textId="77777777" w:rsidR="00C96FA4" w:rsidRPr="003E20F7" w:rsidRDefault="00C96FA4" w:rsidP="00C96FA4">
      <w:pPr>
        <w:pStyle w:val="Akapitzlist"/>
        <w:ind w:left="1080"/>
        <w:jc w:val="both"/>
        <w:rPr>
          <w:rFonts w:cstheme="minorHAnsi"/>
          <w:b/>
          <w:sz w:val="20"/>
          <w:szCs w:val="20"/>
        </w:rPr>
      </w:pPr>
    </w:p>
    <w:p w14:paraId="00EB126D" w14:textId="7EC3F315" w:rsidR="00C96FA4" w:rsidRPr="003E20F7" w:rsidRDefault="00C96FA4" w:rsidP="00316AB6">
      <w:pPr>
        <w:pStyle w:val="Akapitzlist"/>
        <w:numPr>
          <w:ilvl w:val="0"/>
          <w:numId w:val="11"/>
        </w:numPr>
        <w:ind w:left="709"/>
        <w:jc w:val="both"/>
        <w:rPr>
          <w:rFonts w:cstheme="minorHAnsi"/>
          <w:sz w:val="20"/>
          <w:szCs w:val="20"/>
        </w:rPr>
      </w:pPr>
      <w:r w:rsidRPr="003E20F7">
        <w:rPr>
          <w:rFonts w:cstheme="minorHAnsi"/>
          <w:sz w:val="20"/>
          <w:szCs w:val="20"/>
        </w:rPr>
        <w:t xml:space="preserve">Wykonawca jest zobowiązany do dostarczenia Zamawiającemu dokumentacji ESOD w wersji elektronicznej, w formacie umożliwiającym łatwe odczytanie (np. PDF) </w:t>
      </w:r>
      <w:r w:rsidR="00810DB6">
        <w:rPr>
          <w:rFonts w:cstheme="minorHAnsi"/>
          <w:sz w:val="20"/>
          <w:szCs w:val="20"/>
        </w:rPr>
        <w:t>oraz</w:t>
      </w:r>
      <w:r w:rsidRPr="003E20F7">
        <w:rPr>
          <w:rFonts w:cstheme="minorHAnsi"/>
          <w:sz w:val="20"/>
          <w:szCs w:val="20"/>
        </w:rPr>
        <w:t xml:space="preserve"> wydrukowanie całości lub części</w:t>
      </w:r>
      <w:r w:rsidR="00810DB6">
        <w:rPr>
          <w:rFonts w:cstheme="minorHAnsi"/>
          <w:sz w:val="20"/>
          <w:szCs w:val="20"/>
        </w:rPr>
        <w:t xml:space="preserve">. Dokumentacja </w:t>
      </w:r>
      <w:r w:rsidRPr="003E20F7">
        <w:rPr>
          <w:rFonts w:cstheme="minorHAnsi"/>
          <w:sz w:val="20"/>
          <w:szCs w:val="20"/>
        </w:rPr>
        <w:t>musi być zgodna z dostarczoną wersją systemu. Musi umożliwiać wyszukiwanie słów lub fraz</w:t>
      </w:r>
      <w:r w:rsidR="00E76ABD">
        <w:rPr>
          <w:rFonts w:cstheme="minorHAnsi"/>
          <w:sz w:val="20"/>
          <w:szCs w:val="20"/>
        </w:rPr>
        <w:t>,</w:t>
      </w:r>
      <w:r w:rsidRPr="003E20F7">
        <w:rPr>
          <w:rFonts w:cstheme="minorHAnsi"/>
          <w:sz w:val="20"/>
          <w:szCs w:val="20"/>
        </w:rPr>
        <w:t xml:space="preserve"> j</w:t>
      </w:r>
      <w:r w:rsidR="00E76ABD">
        <w:rPr>
          <w:rFonts w:cstheme="minorHAnsi"/>
          <w:sz w:val="20"/>
          <w:szCs w:val="20"/>
        </w:rPr>
        <w:t>ak również posiadać rozdziały i spis treści</w:t>
      </w:r>
      <w:r w:rsidRPr="003E20F7">
        <w:rPr>
          <w:rFonts w:cstheme="minorHAnsi"/>
          <w:sz w:val="20"/>
          <w:szCs w:val="20"/>
        </w:rPr>
        <w:t>.</w:t>
      </w:r>
    </w:p>
    <w:p w14:paraId="552E9DF0" w14:textId="5354F98D" w:rsidR="00C96FA4" w:rsidRPr="003E20F7" w:rsidRDefault="00C96FA4" w:rsidP="00316AB6">
      <w:pPr>
        <w:pStyle w:val="Akapitzlist"/>
        <w:numPr>
          <w:ilvl w:val="0"/>
          <w:numId w:val="11"/>
        </w:numPr>
        <w:ind w:left="709"/>
        <w:jc w:val="both"/>
        <w:rPr>
          <w:rFonts w:cstheme="minorHAnsi"/>
          <w:sz w:val="20"/>
          <w:szCs w:val="20"/>
        </w:rPr>
      </w:pPr>
      <w:r w:rsidRPr="003E20F7">
        <w:rPr>
          <w:rFonts w:cstheme="minorHAnsi"/>
          <w:sz w:val="20"/>
          <w:szCs w:val="20"/>
        </w:rPr>
        <w:t xml:space="preserve">Cała dokumentacja musi być </w:t>
      </w:r>
      <w:r w:rsidRPr="00E76ABD">
        <w:rPr>
          <w:rFonts w:cstheme="minorHAnsi"/>
          <w:sz w:val="20"/>
          <w:szCs w:val="20"/>
        </w:rPr>
        <w:t>sporządzona w języku polskim</w:t>
      </w:r>
      <w:r w:rsidR="00E76ABD" w:rsidRPr="00E76ABD">
        <w:rPr>
          <w:rFonts w:cstheme="minorHAnsi"/>
          <w:sz w:val="20"/>
          <w:szCs w:val="20"/>
        </w:rPr>
        <w:t xml:space="preserve"> oraz posiadać jednolity wygląd</w:t>
      </w:r>
      <w:r w:rsidRPr="00E76ABD">
        <w:rPr>
          <w:rFonts w:cstheme="minorHAnsi"/>
          <w:sz w:val="20"/>
          <w:szCs w:val="20"/>
        </w:rPr>
        <w:t>. Wyjątkiem</w:t>
      </w:r>
      <w:r w:rsidRPr="003E20F7">
        <w:rPr>
          <w:rFonts w:cstheme="minorHAnsi"/>
          <w:sz w:val="20"/>
          <w:szCs w:val="20"/>
        </w:rPr>
        <w:t xml:space="preserve"> jest dokumentacja dla administratora w zakresie oprogramowania nie mającego odpowiednika w języku polskim.</w:t>
      </w:r>
    </w:p>
    <w:p w14:paraId="786DDED2" w14:textId="6248F44A" w:rsidR="00C96FA4" w:rsidRPr="003E20F7" w:rsidRDefault="00C96FA4" w:rsidP="00316AB6">
      <w:pPr>
        <w:pStyle w:val="Akapitzlist"/>
        <w:numPr>
          <w:ilvl w:val="0"/>
          <w:numId w:val="11"/>
        </w:numPr>
        <w:ind w:left="709"/>
        <w:jc w:val="both"/>
        <w:rPr>
          <w:rFonts w:cstheme="minorHAnsi"/>
          <w:sz w:val="20"/>
          <w:szCs w:val="20"/>
        </w:rPr>
      </w:pPr>
      <w:r w:rsidRPr="003E20F7">
        <w:rPr>
          <w:rFonts w:cstheme="minorHAnsi"/>
          <w:sz w:val="20"/>
          <w:szCs w:val="20"/>
        </w:rPr>
        <w:t>Dokumentacja powinna być podzielona na dokumentację użytkownika i dokumentację administratora systemu.</w:t>
      </w:r>
    </w:p>
    <w:p w14:paraId="2A0A1367" w14:textId="48E9486A" w:rsidR="00C96FA4" w:rsidRPr="003E20F7" w:rsidRDefault="00C96FA4" w:rsidP="00316AB6">
      <w:pPr>
        <w:pStyle w:val="Akapitzlist"/>
        <w:numPr>
          <w:ilvl w:val="0"/>
          <w:numId w:val="11"/>
        </w:numPr>
        <w:ind w:left="709"/>
        <w:jc w:val="both"/>
        <w:rPr>
          <w:rFonts w:cstheme="minorHAnsi"/>
          <w:sz w:val="20"/>
          <w:szCs w:val="20"/>
        </w:rPr>
      </w:pPr>
      <w:r w:rsidRPr="003E20F7">
        <w:rPr>
          <w:rFonts w:cstheme="minorHAnsi"/>
          <w:sz w:val="20"/>
          <w:szCs w:val="20"/>
        </w:rPr>
        <w:t xml:space="preserve">Dokumentacja użytkownika musi zawierać instrukcję obsługi systemu umożliwiającą samodzielną naukę obsługi systemu oraz opis czynności i zasad umożliwiających wykorzystywanie wszystkich funkcjonalności </w:t>
      </w:r>
      <w:r w:rsidR="00101567" w:rsidRPr="003E20F7">
        <w:rPr>
          <w:rFonts w:cstheme="minorHAnsi"/>
          <w:sz w:val="20"/>
          <w:szCs w:val="20"/>
        </w:rPr>
        <w:t>ESOD</w:t>
      </w:r>
      <w:r w:rsidR="00E161BC">
        <w:rPr>
          <w:rFonts w:cstheme="minorHAnsi"/>
          <w:sz w:val="20"/>
          <w:szCs w:val="20"/>
        </w:rPr>
        <w:t>. Dokumentacja będzie</w:t>
      </w:r>
      <w:r w:rsidRPr="003E20F7">
        <w:rPr>
          <w:rFonts w:cstheme="minorHAnsi"/>
          <w:sz w:val="20"/>
          <w:szCs w:val="20"/>
        </w:rPr>
        <w:t xml:space="preserve"> przekazywana etapami zgodnie z Harmonogramem Prac.</w:t>
      </w:r>
    </w:p>
    <w:p w14:paraId="5F972CA9" w14:textId="0F8CA74E" w:rsidR="00C96FA4" w:rsidRPr="003E20F7" w:rsidRDefault="00C96FA4" w:rsidP="00316AB6">
      <w:pPr>
        <w:pStyle w:val="Akapitzlist"/>
        <w:numPr>
          <w:ilvl w:val="0"/>
          <w:numId w:val="11"/>
        </w:numPr>
        <w:ind w:left="709"/>
        <w:jc w:val="both"/>
        <w:rPr>
          <w:rFonts w:cstheme="minorHAnsi"/>
          <w:sz w:val="20"/>
          <w:szCs w:val="20"/>
        </w:rPr>
      </w:pPr>
      <w:r w:rsidRPr="003E20F7">
        <w:rPr>
          <w:rFonts w:cstheme="minorHAnsi"/>
          <w:sz w:val="20"/>
          <w:szCs w:val="20"/>
        </w:rPr>
        <w:t xml:space="preserve">Dokumentacja administratora </w:t>
      </w:r>
      <w:r w:rsidR="00101567" w:rsidRPr="003E20F7">
        <w:rPr>
          <w:rFonts w:cstheme="minorHAnsi"/>
          <w:sz w:val="20"/>
          <w:szCs w:val="20"/>
        </w:rPr>
        <w:t>musi zawierać instrukcje</w:t>
      </w:r>
      <w:r w:rsidRPr="003E20F7">
        <w:rPr>
          <w:rFonts w:cstheme="minorHAnsi"/>
          <w:sz w:val="20"/>
          <w:szCs w:val="20"/>
        </w:rPr>
        <w:t xml:space="preserve"> obsługi pod kątem zarządzania i administrowania </w:t>
      </w:r>
      <w:r w:rsidR="00101567" w:rsidRPr="003E20F7">
        <w:rPr>
          <w:rFonts w:cstheme="minorHAnsi"/>
          <w:sz w:val="20"/>
          <w:szCs w:val="20"/>
        </w:rPr>
        <w:t>ESOD oraz sposoby</w:t>
      </w:r>
      <w:r w:rsidRPr="003E20F7">
        <w:rPr>
          <w:rFonts w:cstheme="minorHAnsi"/>
          <w:sz w:val="20"/>
          <w:szCs w:val="20"/>
        </w:rPr>
        <w:t xml:space="preserve"> i zasad</w:t>
      </w:r>
      <w:r w:rsidR="00101567" w:rsidRPr="003E20F7">
        <w:rPr>
          <w:rFonts w:cstheme="minorHAnsi"/>
          <w:sz w:val="20"/>
          <w:szCs w:val="20"/>
        </w:rPr>
        <w:t>y</w:t>
      </w:r>
      <w:r w:rsidRPr="003E20F7">
        <w:rPr>
          <w:rFonts w:cstheme="minorHAnsi"/>
          <w:sz w:val="20"/>
          <w:szCs w:val="20"/>
        </w:rPr>
        <w:t xml:space="preserve"> integracji z systemami zewnętrznymi. </w:t>
      </w:r>
    </w:p>
    <w:p w14:paraId="45992BDB" w14:textId="06CCA730" w:rsidR="00C96FA4" w:rsidRPr="003E20F7" w:rsidRDefault="00C96FA4" w:rsidP="00316AB6">
      <w:pPr>
        <w:pStyle w:val="Akapitzlist"/>
        <w:numPr>
          <w:ilvl w:val="0"/>
          <w:numId w:val="11"/>
        </w:numPr>
        <w:ind w:left="709"/>
        <w:jc w:val="both"/>
        <w:rPr>
          <w:rFonts w:cstheme="minorHAnsi"/>
          <w:sz w:val="20"/>
          <w:szCs w:val="20"/>
        </w:rPr>
      </w:pPr>
      <w:r w:rsidRPr="003E20F7">
        <w:rPr>
          <w:rFonts w:cstheme="minorHAnsi"/>
          <w:sz w:val="20"/>
          <w:szCs w:val="20"/>
        </w:rPr>
        <w:t xml:space="preserve">Wykonawca w trakcie trwania umowy w ciągu 30 dni od dnia wprowadzenia zmiany w systemie zobowiązuje się do aktualizacji dokumentacji zarówno użytkownika jak i administratora. </w:t>
      </w:r>
    </w:p>
    <w:p w14:paraId="3DE13A8A" w14:textId="75E8D81E" w:rsidR="00C96FA4" w:rsidRPr="003E20F7" w:rsidRDefault="00C96FA4" w:rsidP="00316AB6">
      <w:pPr>
        <w:pStyle w:val="Akapitzlist"/>
        <w:numPr>
          <w:ilvl w:val="0"/>
          <w:numId w:val="11"/>
        </w:numPr>
        <w:ind w:left="709"/>
        <w:jc w:val="both"/>
        <w:rPr>
          <w:rFonts w:cstheme="minorHAnsi"/>
          <w:sz w:val="20"/>
          <w:szCs w:val="20"/>
        </w:rPr>
      </w:pPr>
      <w:r w:rsidRPr="003E20F7">
        <w:rPr>
          <w:rFonts w:cstheme="minorHAnsi"/>
          <w:sz w:val="20"/>
          <w:szCs w:val="20"/>
        </w:rPr>
        <w:t xml:space="preserve">Wykonawca zobowiązuje się do przekazania kont i haseł dostępowych administratora (najwyższy poziom dostępu) do wszystkich elementów wchodzących w skład zamówienia dla których takie konta zostały utworzone tj. </w:t>
      </w:r>
      <w:r w:rsidR="00101567" w:rsidRPr="003E20F7">
        <w:rPr>
          <w:rFonts w:cstheme="minorHAnsi"/>
          <w:sz w:val="20"/>
          <w:szCs w:val="20"/>
        </w:rPr>
        <w:t>ESOD</w:t>
      </w:r>
      <w:r w:rsidRPr="003E20F7">
        <w:rPr>
          <w:rFonts w:cstheme="minorHAnsi"/>
          <w:sz w:val="20"/>
          <w:szCs w:val="20"/>
        </w:rPr>
        <w:t xml:space="preserve">, programów narzędziowych, baz danych oraz innego oprogramowania dostarczonego w ramach postępowania. Przekazanie kont i haseł musi zostać wykonane najpóźniej </w:t>
      </w:r>
      <w:r w:rsidR="00027272">
        <w:rPr>
          <w:rFonts w:cstheme="minorHAnsi"/>
          <w:sz w:val="20"/>
          <w:szCs w:val="20"/>
        </w:rPr>
        <w:t>w momencie</w:t>
      </w:r>
      <w:r w:rsidRPr="003E20F7">
        <w:rPr>
          <w:rFonts w:cstheme="minorHAnsi"/>
          <w:sz w:val="20"/>
          <w:szCs w:val="20"/>
        </w:rPr>
        <w:t xml:space="preserve"> odbior</w:t>
      </w:r>
      <w:r w:rsidR="00027272">
        <w:rPr>
          <w:rFonts w:cstheme="minorHAnsi"/>
          <w:sz w:val="20"/>
          <w:szCs w:val="20"/>
        </w:rPr>
        <w:t>u</w:t>
      </w:r>
      <w:r w:rsidRPr="003E20F7">
        <w:rPr>
          <w:rFonts w:cstheme="minorHAnsi"/>
          <w:sz w:val="20"/>
          <w:szCs w:val="20"/>
        </w:rPr>
        <w:t xml:space="preserve"> końcow</w:t>
      </w:r>
      <w:r w:rsidR="00027272">
        <w:rPr>
          <w:rFonts w:cstheme="minorHAnsi"/>
          <w:sz w:val="20"/>
          <w:szCs w:val="20"/>
        </w:rPr>
        <w:t>ego</w:t>
      </w:r>
      <w:r w:rsidRPr="003E20F7">
        <w:rPr>
          <w:rFonts w:cstheme="minorHAnsi"/>
          <w:sz w:val="20"/>
          <w:szCs w:val="20"/>
        </w:rPr>
        <w:t xml:space="preserve"> systemu.</w:t>
      </w:r>
    </w:p>
    <w:p w14:paraId="74B9FB7E" w14:textId="77777777" w:rsidR="00A004B9" w:rsidRPr="003E20F7" w:rsidRDefault="00A004B9" w:rsidP="00A004B9">
      <w:pPr>
        <w:pStyle w:val="Akapitzlist"/>
        <w:ind w:left="709"/>
        <w:jc w:val="both"/>
        <w:rPr>
          <w:rFonts w:cstheme="minorHAnsi"/>
          <w:sz w:val="20"/>
          <w:szCs w:val="20"/>
        </w:rPr>
      </w:pPr>
    </w:p>
    <w:p w14:paraId="7DFB486B" w14:textId="13B8F1CF" w:rsidR="00A004B9" w:rsidRPr="003E20F7" w:rsidRDefault="00A004B9" w:rsidP="00A004B9">
      <w:pPr>
        <w:pStyle w:val="Akapitzlist"/>
        <w:numPr>
          <w:ilvl w:val="0"/>
          <w:numId w:val="5"/>
        </w:numPr>
        <w:jc w:val="both"/>
        <w:rPr>
          <w:rFonts w:cstheme="minorHAnsi"/>
          <w:b/>
          <w:sz w:val="20"/>
          <w:szCs w:val="20"/>
        </w:rPr>
      </w:pPr>
      <w:r w:rsidRPr="003E20F7">
        <w:rPr>
          <w:rFonts w:cstheme="minorHAnsi"/>
          <w:b/>
          <w:sz w:val="20"/>
          <w:szCs w:val="20"/>
        </w:rPr>
        <w:t xml:space="preserve">Infrastruktura </w:t>
      </w:r>
    </w:p>
    <w:p w14:paraId="1DF1FC26" w14:textId="77777777" w:rsidR="00A004B9" w:rsidRPr="003E20F7" w:rsidRDefault="00A004B9" w:rsidP="00A004B9">
      <w:pPr>
        <w:pStyle w:val="Akapitzlist"/>
        <w:ind w:left="1080"/>
        <w:jc w:val="both"/>
        <w:rPr>
          <w:rFonts w:cstheme="minorHAnsi"/>
          <w:b/>
          <w:sz w:val="20"/>
          <w:szCs w:val="20"/>
        </w:rPr>
      </w:pPr>
    </w:p>
    <w:p w14:paraId="2C1626A9" w14:textId="669E90E9" w:rsidR="00A004B9" w:rsidRPr="003E20F7" w:rsidRDefault="00A004B9" w:rsidP="001E5E24">
      <w:pPr>
        <w:pStyle w:val="Akapitzlist"/>
        <w:numPr>
          <w:ilvl w:val="0"/>
          <w:numId w:val="12"/>
        </w:numPr>
        <w:ind w:left="709"/>
        <w:jc w:val="both"/>
        <w:rPr>
          <w:rFonts w:cstheme="minorHAnsi"/>
          <w:sz w:val="20"/>
          <w:szCs w:val="20"/>
        </w:rPr>
      </w:pPr>
      <w:r w:rsidRPr="003E20F7">
        <w:rPr>
          <w:rFonts w:cstheme="minorHAnsi"/>
          <w:sz w:val="20"/>
          <w:szCs w:val="20"/>
        </w:rPr>
        <w:t xml:space="preserve">Zamawiający przygotuje infrastrukturę sprzętową i serwerową oraz udostępnieni środowisko testowe systemu </w:t>
      </w:r>
      <w:proofErr w:type="spellStart"/>
      <w:r w:rsidRPr="003E20F7">
        <w:rPr>
          <w:rFonts w:cstheme="minorHAnsi"/>
          <w:sz w:val="20"/>
          <w:szCs w:val="20"/>
        </w:rPr>
        <w:t>Infomedica</w:t>
      </w:r>
      <w:proofErr w:type="spellEnd"/>
      <w:r w:rsidRPr="003E20F7">
        <w:rPr>
          <w:rFonts w:cstheme="minorHAnsi"/>
          <w:sz w:val="20"/>
          <w:szCs w:val="20"/>
        </w:rPr>
        <w:t xml:space="preserve"> i AMMS zgodnie ze wskazaniami i terminami przekazanymi przez Wykonawcę, uwzględnionymi w Harmonogramie Prac.</w:t>
      </w:r>
    </w:p>
    <w:p w14:paraId="68D5E98C" w14:textId="61A866E3" w:rsidR="00A004B9" w:rsidRPr="003E20F7" w:rsidRDefault="00A004B9" w:rsidP="001E5E24">
      <w:pPr>
        <w:pStyle w:val="Akapitzlist"/>
        <w:numPr>
          <w:ilvl w:val="0"/>
          <w:numId w:val="12"/>
        </w:numPr>
        <w:ind w:left="709"/>
        <w:jc w:val="both"/>
        <w:rPr>
          <w:rFonts w:cstheme="minorHAnsi"/>
          <w:sz w:val="20"/>
          <w:szCs w:val="20"/>
        </w:rPr>
      </w:pPr>
      <w:r w:rsidRPr="003E20F7">
        <w:rPr>
          <w:rFonts w:cstheme="minorHAnsi"/>
          <w:sz w:val="20"/>
          <w:szCs w:val="20"/>
        </w:rPr>
        <w:t>Zamawiający zapewni Wykonawcy zdalny dostęp do wyżej wymienionej infrastruktury i środowisk z wykorzystaniem połączenia VPN.</w:t>
      </w:r>
    </w:p>
    <w:p w14:paraId="716D9CFD" w14:textId="520F0C87" w:rsidR="00A004B9" w:rsidRPr="003E20F7" w:rsidRDefault="00A004B9" w:rsidP="001E5E24">
      <w:pPr>
        <w:pStyle w:val="Akapitzlist"/>
        <w:numPr>
          <w:ilvl w:val="0"/>
          <w:numId w:val="12"/>
        </w:numPr>
        <w:ind w:left="709"/>
        <w:jc w:val="both"/>
        <w:rPr>
          <w:rFonts w:cstheme="minorHAnsi"/>
          <w:sz w:val="20"/>
          <w:szCs w:val="20"/>
        </w:rPr>
      </w:pPr>
      <w:r w:rsidRPr="003E20F7">
        <w:rPr>
          <w:rFonts w:cstheme="minorHAnsi"/>
          <w:sz w:val="20"/>
          <w:szCs w:val="20"/>
        </w:rPr>
        <w:t xml:space="preserve">ESOD musi posiadać możliwość instalacji </w:t>
      </w:r>
      <w:r w:rsidR="001E5E24">
        <w:rPr>
          <w:rFonts w:cstheme="minorHAnsi"/>
          <w:sz w:val="20"/>
          <w:szCs w:val="20"/>
        </w:rPr>
        <w:t xml:space="preserve">i pracy </w:t>
      </w:r>
      <w:r w:rsidRPr="003E20F7">
        <w:rPr>
          <w:rFonts w:cstheme="minorHAnsi"/>
          <w:sz w:val="20"/>
          <w:szCs w:val="20"/>
        </w:rPr>
        <w:t xml:space="preserve">w środowisku </w:t>
      </w:r>
      <w:proofErr w:type="spellStart"/>
      <w:r w:rsidRPr="003E20F7">
        <w:rPr>
          <w:rFonts w:cstheme="minorHAnsi"/>
          <w:sz w:val="20"/>
          <w:szCs w:val="20"/>
        </w:rPr>
        <w:t>zwirtualizowanym</w:t>
      </w:r>
      <w:proofErr w:type="spellEnd"/>
      <w:r w:rsidRPr="003E20F7">
        <w:rPr>
          <w:rFonts w:cstheme="minorHAnsi"/>
          <w:sz w:val="20"/>
          <w:szCs w:val="20"/>
        </w:rPr>
        <w:t xml:space="preserve"> Vmware będącym w posiadaniu Zamawiającego. </w:t>
      </w:r>
    </w:p>
    <w:p w14:paraId="4DA11B8C" w14:textId="17F9BA89" w:rsidR="00C96FA4" w:rsidRPr="003E20F7" w:rsidRDefault="00A004B9" w:rsidP="001E5E24">
      <w:pPr>
        <w:pStyle w:val="Akapitzlist"/>
        <w:numPr>
          <w:ilvl w:val="0"/>
          <w:numId w:val="12"/>
        </w:numPr>
        <w:ind w:left="709"/>
        <w:jc w:val="both"/>
        <w:rPr>
          <w:rFonts w:cstheme="minorHAnsi"/>
          <w:sz w:val="20"/>
          <w:szCs w:val="20"/>
        </w:rPr>
      </w:pPr>
      <w:r w:rsidRPr="003E20F7">
        <w:rPr>
          <w:rFonts w:cstheme="minorHAnsi"/>
          <w:sz w:val="20"/>
          <w:szCs w:val="20"/>
        </w:rPr>
        <w:t xml:space="preserve">Zamawiający oczekuje dostarczenia </w:t>
      </w:r>
      <w:r w:rsidR="001E5E24">
        <w:rPr>
          <w:rFonts w:cstheme="minorHAnsi"/>
          <w:sz w:val="20"/>
          <w:szCs w:val="20"/>
        </w:rPr>
        <w:t xml:space="preserve">oraz </w:t>
      </w:r>
      <w:r w:rsidR="001E5E24" w:rsidRPr="001E5E24">
        <w:rPr>
          <w:rFonts w:cstheme="minorHAnsi"/>
          <w:sz w:val="20"/>
          <w:szCs w:val="20"/>
        </w:rPr>
        <w:t xml:space="preserve">instalacji i konfiguracji </w:t>
      </w:r>
      <w:r w:rsidRPr="003E20F7">
        <w:rPr>
          <w:rFonts w:cstheme="minorHAnsi"/>
          <w:sz w:val="20"/>
          <w:szCs w:val="20"/>
        </w:rPr>
        <w:t xml:space="preserve">na potrzeby ESOD bazy danych oraz systemu operacyjnego, spełniających wymagania określone w niniejszym opisie przedmiotu zamówienia. </w:t>
      </w:r>
      <w:r w:rsidR="001775A1" w:rsidRPr="003E20F7">
        <w:rPr>
          <w:rFonts w:cstheme="minorHAnsi"/>
          <w:sz w:val="20"/>
          <w:szCs w:val="20"/>
        </w:rPr>
        <w:t>Zamawiający zapewnia licencje systemu operacyjnego Windows Server 2012 i nowszych.</w:t>
      </w:r>
    </w:p>
    <w:p w14:paraId="3019E986" w14:textId="77777777" w:rsidR="001775A1" w:rsidRPr="003E20F7" w:rsidRDefault="001775A1" w:rsidP="001E5E24">
      <w:pPr>
        <w:pStyle w:val="Akapitzlist"/>
        <w:numPr>
          <w:ilvl w:val="0"/>
          <w:numId w:val="12"/>
        </w:numPr>
        <w:ind w:left="709"/>
        <w:jc w:val="both"/>
        <w:rPr>
          <w:rFonts w:cstheme="minorHAnsi"/>
          <w:sz w:val="20"/>
          <w:szCs w:val="20"/>
        </w:rPr>
      </w:pPr>
      <w:r w:rsidRPr="003E20F7">
        <w:rPr>
          <w:rFonts w:cstheme="minorHAnsi"/>
          <w:sz w:val="20"/>
          <w:szCs w:val="20"/>
        </w:rPr>
        <w:t xml:space="preserve">Dostarczenie ESOD nie może wymuszać na Zamawiającym zakupu dodatkowych licencji koniecznych do jego działania, w szczególności nie może wymuszać zakupu licencji na bazę danych, system operacyjny i inne aplikacje, zarówno w okresie obowiązywania umowy jak i po jej zakończeniu. Jednocześnie Wykonawca zapewni nadzór i asystę nad dostarczonym oprogramowaniem bazodanowym w okresie gwarancyjnym. </w:t>
      </w:r>
    </w:p>
    <w:p w14:paraId="204FCA8B" w14:textId="77777777" w:rsidR="001775A1" w:rsidRPr="003E20F7" w:rsidRDefault="001775A1" w:rsidP="001775A1">
      <w:pPr>
        <w:pStyle w:val="Akapitzlist"/>
        <w:ind w:left="709"/>
        <w:jc w:val="both"/>
        <w:rPr>
          <w:rFonts w:cstheme="minorHAnsi"/>
          <w:sz w:val="20"/>
          <w:szCs w:val="20"/>
        </w:rPr>
      </w:pPr>
    </w:p>
    <w:p w14:paraId="140A9B09" w14:textId="3563304B" w:rsidR="001775A1" w:rsidRPr="003E20F7" w:rsidRDefault="001775A1" w:rsidP="001775A1">
      <w:pPr>
        <w:pStyle w:val="Akapitzlist"/>
        <w:numPr>
          <w:ilvl w:val="0"/>
          <w:numId w:val="5"/>
        </w:numPr>
        <w:jc w:val="both"/>
        <w:rPr>
          <w:rFonts w:cstheme="minorHAnsi"/>
          <w:b/>
          <w:sz w:val="20"/>
          <w:szCs w:val="20"/>
        </w:rPr>
      </w:pPr>
      <w:r w:rsidRPr="003E20F7">
        <w:rPr>
          <w:rFonts w:cstheme="minorHAnsi"/>
          <w:b/>
          <w:sz w:val="20"/>
          <w:szCs w:val="20"/>
        </w:rPr>
        <w:t>Zasady gwarancji i asysty technicznej</w:t>
      </w:r>
    </w:p>
    <w:p w14:paraId="36144BCA" w14:textId="515CE15D" w:rsidR="00186944" w:rsidRPr="003E20F7" w:rsidRDefault="00186944" w:rsidP="00C57E3B">
      <w:pPr>
        <w:numPr>
          <w:ilvl w:val="0"/>
          <w:numId w:val="13"/>
        </w:numPr>
        <w:spacing w:after="0" w:line="276" w:lineRule="auto"/>
        <w:ind w:left="851" w:hanging="425"/>
        <w:jc w:val="both"/>
        <w:rPr>
          <w:rFonts w:cstheme="minorHAnsi"/>
          <w:sz w:val="20"/>
          <w:szCs w:val="20"/>
        </w:rPr>
      </w:pPr>
      <w:r w:rsidRPr="003E20F7">
        <w:rPr>
          <w:rFonts w:cstheme="minorHAnsi"/>
          <w:sz w:val="20"/>
          <w:szCs w:val="20"/>
        </w:rPr>
        <w:t xml:space="preserve">Wykonawca zapewni wsparcie </w:t>
      </w:r>
      <w:r w:rsidRPr="004116CB">
        <w:rPr>
          <w:rFonts w:cstheme="minorHAnsi"/>
          <w:sz w:val="20"/>
          <w:szCs w:val="20"/>
        </w:rPr>
        <w:t xml:space="preserve">rozruchowe </w:t>
      </w:r>
      <w:r w:rsidRPr="004116CB">
        <w:rPr>
          <w:rFonts w:cstheme="minorHAnsi"/>
          <w:snapToGrid w:val="0"/>
          <w:sz w:val="20"/>
          <w:szCs w:val="20"/>
        </w:rPr>
        <w:t xml:space="preserve">w postaci </w:t>
      </w:r>
      <w:r w:rsidR="004116CB" w:rsidRPr="004116CB">
        <w:rPr>
          <w:rFonts w:cstheme="minorHAnsi"/>
          <w:sz w:val="20"/>
          <w:szCs w:val="20"/>
        </w:rPr>
        <w:t>3</w:t>
      </w:r>
      <w:r w:rsidRPr="004116CB">
        <w:rPr>
          <w:rFonts w:cstheme="minorHAnsi"/>
          <w:sz w:val="20"/>
          <w:szCs w:val="20"/>
        </w:rPr>
        <w:t xml:space="preserve"> </w:t>
      </w:r>
      <w:r w:rsidRPr="004116CB">
        <w:rPr>
          <w:rFonts w:cstheme="minorHAnsi"/>
          <w:snapToGrid w:val="0"/>
          <w:sz w:val="20"/>
          <w:szCs w:val="20"/>
        </w:rPr>
        <w:t>dniowej asysty uruchomieniowej</w:t>
      </w:r>
      <w:r w:rsidRPr="003E20F7">
        <w:rPr>
          <w:rFonts w:cstheme="minorHAnsi"/>
          <w:snapToGrid w:val="0"/>
          <w:sz w:val="20"/>
          <w:szCs w:val="20"/>
        </w:rPr>
        <w:t xml:space="preserve"> w </w:t>
      </w:r>
      <w:r w:rsidR="00DB79F5" w:rsidRPr="003E20F7">
        <w:rPr>
          <w:rFonts w:cstheme="minorHAnsi"/>
          <w:snapToGrid w:val="0"/>
          <w:sz w:val="20"/>
          <w:szCs w:val="20"/>
        </w:rPr>
        <w:t>momencie</w:t>
      </w:r>
      <w:r w:rsidRPr="003E20F7">
        <w:rPr>
          <w:rFonts w:cstheme="minorHAnsi"/>
          <w:snapToGrid w:val="0"/>
          <w:sz w:val="20"/>
          <w:szCs w:val="20"/>
        </w:rPr>
        <w:t xml:space="preserve"> uruchomienia pierwszego z modułów oraz poprzez zapewnienie nielimitowanej</w:t>
      </w:r>
      <w:r w:rsidR="00DB79F5" w:rsidRPr="003E20F7">
        <w:rPr>
          <w:rFonts w:cstheme="minorHAnsi"/>
          <w:snapToGrid w:val="0"/>
          <w:sz w:val="20"/>
          <w:szCs w:val="20"/>
        </w:rPr>
        <w:t>,</w:t>
      </w:r>
      <w:r w:rsidRPr="003E20F7">
        <w:rPr>
          <w:rFonts w:cstheme="minorHAnsi"/>
          <w:snapToGrid w:val="0"/>
          <w:sz w:val="20"/>
          <w:szCs w:val="20"/>
        </w:rPr>
        <w:t xml:space="preserve"> zdalnej asysty technicznej </w:t>
      </w:r>
      <w:r w:rsidRPr="004116CB">
        <w:rPr>
          <w:rFonts w:cstheme="minorHAnsi"/>
          <w:snapToGrid w:val="0"/>
          <w:sz w:val="20"/>
          <w:szCs w:val="20"/>
        </w:rPr>
        <w:t xml:space="preserve">dedykowanego konsultanta w okresie </w:t>
      </w:r>
      <w:r w:rsidR="00B658A0" w:rsidRPr="004116CB">
        <w:rPr>
          <w:rFonts w:cstheme="minorHAnsi"/>
          <w:sz w:val="20"/>
          <w:szCs w:val="20"/>
        </w:rPr>
        <w:t>1</w:t>
      </w:r>
      <w:r w:rsidRPr="004116CB">
        <w:rPr>
          <w:rFonts w:cstheme="minorHAnsi"/>
          <w:snapToGrid w:val="0"/>
          <w:sz w:val="20"/>
          <w:szCs w:val="20"/>
        </w:rPr>
        <w:t xml:space="preserve"> miesiąca od</w:t>
      </w:r>
      <w:r w:rsidRPr="003E20F7">
        <w:rPr>
          <w:rFonts w:cstheme="minorHAnsi"/>
          <w:snapToGrid w:val="0"/>
          <w:sz w:val="20"/>
          <w:szCs w:val="20"/>
        </w:rPr>
        <w:t xml:space="preserve"> podpisania Protokołu Odbioru Końcowego Systemu</w:t>
      </w:r>
      <w:r w:rsidRPr="003E20F7">
        <w:rPr>
          <w:rFonts w:cstheme="minorHAnsi"/>
          <w:sz w:val="20"/>
          <w:szCs w:val="20"/>
        </w:rPr>
        <w:t>.</w:t>
      </w:r>
    </w:p>
    <w:p w14:paraId="43AC44AC" w14:textId="516E5282" w:rsidR="00186944" w:rsidRPr="003E20F7" w:rsidRDefault="00186944" w:rsidP="00C57E3B">
      <w:pPr>
        <w:numPr>
          <w:ilvl w:val="0"/>
          <w:numId w:val="13"/>
        </w:numPr>
        <w:spacing w:after="0" w:line="276" w:lineRule="auto"/>
        <w:ind w:left="851" w:hanging="425"/>
        <w:jc w:val="both"/>
        <w:rPr>
          <w:rFonts w:cstheme="minorHAnsi"/>
          <w:sz w:val="20"/>
          <w:szCs w:val="20"/>
        </w:rPr>
      </w:pPr>
      <w:r w:rsidRPr="003E20F7">
        <w:rPr>
          <w:rFonts w:cstheme="minorHAnsi"/>
          <w:sz w:val="20"/>
          <w:szCs w:val="20"/>
        </w:rPr>
        <w:t xml:space="preserve">Wykonawca zobowiązuje się do świadczenia usług gwarancyjnych </w:t>
      </w:r>
      <w:r w:rsidRPr="004116CB">
        <w:rPr>
          <w:rFonts w:cstheme="minorHAnsi"/>
          <w:sz w:val="20"/>
          <w:szCs w:val="20"/>
        </w:rPr>
        <w:t xml:space="preserve">przez okres </w:t>
      </w:r>
      <w:r w:rsidR="00DB79F5" w:rsidRPr="004116CB">
        <w:rPr>
          <w:rFonts w:cstheme="minorHAnsi"/>
          <w:sz w:val="20"/>
          <w:szCs w:val="20"/>
        </w:rPr>
        <w:t>24 miesięcy</w:t>
      </w:r>
      <w:r w:rsidRPr="004116CB">
        <w:rPr>
          <w:rFonts w:cstheme="minorHAnsi"/>
          <w:sz w:val="20"/>
          <w:szCs w:val="20"/>
        </w:rPr>
        <w:t xml:space="preserve"> liczon</w:t>
      </w:r>
      <w:r w:rsidR="00DB79F5" w:rsidRPr="004116CB">
        <w:rPr>
          <w:rFonts w:cstheme="minorHAnsi"/>
          <w:sz w:val="20"/>
          <w:szCs w:val="20"/>
        </w:rPr>
        <w:t>y</w:t>
      </w:r>
      <w:r w:rsidRPr="003E20F7">
        <w:rPr>
          <w:rFonts w:cstheme="minorHAnsi"/>
          <w:sz w:val="20"/>
          <w:szCs w:val="20"/>
        </w:rPr>
        <w:t xml:space="preserve"> od dnia podpisania Protokołu Odbioru Końcowego lub rozpoczęcia produkcyjnego korzystania z </w:t>
      </w:r>
      <w:r w:rsidR="00DB79F5" w:rsidRPr="003E20F7">
        <w:rPr>
          <w:rFonts w:cstheme="minorHAnsi"/>
          <w:sz w:val="20"/>
          <w:szCs w:val="20"/>
        </w:rPr>
        <w:t>ESOD</w:t>
      </w:r>
      <w:r w:rsidRPr="003E20F7">
        <w:rPr>
          <w:rFonts w:cstheme="minorHAnsi"/>
          <w:sz w:val="20"/>
          <w:szCs w:val="20"/>
        </w:rPr>
        <w:t xml:space="preserve">, w zależności od tego które z tych zdarzeń wystąpiło wcześniej. W ramach gwarancji nieodpłatnie naprawiane będą błędy wynikające z nieprawidłowego działania Systemu. </w:t>
      </w:r>
    </w:p>
    <w:p w14:paraId="42D34E7B" w14:textId="00551B58" w:rsidR="00186944" w:rsidRPr="003E20F7" w:rsidRDefault="00186944" w:rsidP="00C57E3B">
      <w:pPr>
        <w:numPr>
          <w:ilvl w:val="0"/>
          <w:numId w:val="13"/>
        </w:numPr>
        <w:spacing w:after="0" w:line="276" w:lineRule="auto"/>
        <w:ind w:left="851" w:hanging="425"/>
        <w:jc w:val="both"/>
        <w:rPr>
          <w:rFonts w:cstheme="minorHAnsi"/>
          <w:sz w:val="20"/>
          <w:szCs w:val="20"/>
        </w:rPr>
      </w:pPr>
      <w:r w:rsidRPr="003E20F7">
        <w:rPr>
          <w:rFonts w:cstheme="minorHAnsi"/>
          <w:sz w:val="20"/>
          <w:szCs w:val="20"/>
        </w:rPr>
        <w:t xml:space="preserve">Wykonawca w ramach trwania gwarancji zobowiązany jest do utrzymywania gotowości do czynności serwisowych, przyjmowania zgłoszeń i podejmowania czynności serwisowych </w:t>
      </w:r>
      <w:r w:rsidR="00DB79F5" w:rsidRPr="003E20F7">
        <w:rPr>
          <w:rFonts w:cstheme="minorHAnsi"/>
          <w:sz w:val="20"/>
          <w:szCs w:val="20"/>
        </w:rPr>
        <w:t>zdalnie</w:t>
      </w:r>
      <w:r w:rsidRPr="003E20F7">
        <w:rPr>
          <w:rFonts w:cstheme="minorHAnsi"/>
          <w:sz w:val="20"/>
          <w:szCs w:val="20"/>
        </w:rPr>
        <w:t xml:space="preserve"> oraz</w:t>
      </w:r>
      <w:r w:rsidR="00917467">
        <w:rPr>
          <w:rFonts w:cstheme="minorHAnsi"/>
          <w:sz w:val="20"/>
          <w:szCs w:val="20"/>
        </w:rPr>
        <w:t>,</w:t>
      </w:r>
      <w:r w:rsidRPr="003E20F7">
        <w:rPr>
          <w:rFonts w:cstheme="minorHAnsi"/>
          <w:sz w:val="20"/>
          <w:szCs w:val="20"/>
        </w:rPr>
        <w:t xml:space="preserve"> w wymagających tego okolicznościach</w:t>
      </w:r>
      <w:r w:rsidR="00917467">
        <w:rPr>
          <w:rFonts w:cstheme="minorHAnsi"/>
          <w:sz w:val="20"/>
          <w:szCs w:val="20"/>
        </w:rPr>
        <w:t>,</w:t>
      </w:r>
      <w:r w:rsidRPr="003E20F7">
        <w:rPr>
          <w:rFonts w:cstheme="minorHAnsi"/>
          <w:sz w:val="20"/>
          <w:szCs w:val="20"/>
        </w:rPr>
        <w:t xml:space="preserve"> </w:t>
      </w:r>
      <w:r w:rsidR="00DB79F5" w:rsidRPr="003E20F7">
        <w:rPr>
          <w:rFonts w:cstheme="minorHAnsi"/>
          <w:sz w:val="20"/>
          <w:szCs w:val="20"/>
        </w:rPr>
        <w:t xml:space="preserve">poprzez </w:t>
      </w:r>
      <w:r w:rsidRPr="003E20F7">
        <w:rPr>
          <w:rFonts w:cstheme="minorHAnsi"/>
          <w:sz w:val="20"/>
          <w:szCs w:val="20"/>
        </w:rPr>
        <w:t>przyjazd do siedziby Zamawiającego.</w:t>
      </w:r>
    </w:p>
    <w:p w14:paraId="3F768FE9" w14:textId="39027F1B" w:rsidR="00186944" w:rsidRPr="003E20F7" w:rsidRDefault="00186944" w:rsidP="00C57E3B">
      <w:pPr>
        <w:numPr>
          <w:ilvl w:val="0"/>
          <w:numId w:val="13"/>
        </w:numPr>
        <w:spacing w:after="0" w:line="276" w:lineRule="auto"/>
        <w:ind w:left="851" w:hanging="425"/>
        <w:jc w:val="both"/>
        <w:rPr>
          <w:rFonts w:cstheme="minorHAnsi"/>
          <w:sz w:val="20"/>
          <w:szCs w:val="20"/>
        </w:rPr>
      </w:pPr>
      <w:r w:rsidRPr="003E20F7">
        <w:rPr>
          <w:rFonts w:cstheme="minorHAnsi"/>
          <w:sz w:val="20"/>
          <w:szCs w:val="20"/>
        </w:rPr>
        <w:t>Zamawiający wymaga, aby Wykonawca posiadał aplikację internetową do przyjmowania i obsługi zgłoszeń (system Helpdesk) będąc</w:t>
      </w:r>
      <w:r w:rsidR="00DB79F5" w:rsidRPr="003E20F7">
        <w:rPr>
          <w:rFonts w:cstheme="minorHAnsi"/>
          <w:sz w:val="20"/>
          <w:szCs w:val="20"/>
        </w:rPr>
        <w:t>ą</w:t>
      </w:r>
      <w:r w:rsidRPr="003E20F7">
        <w:rPr>
          <w:rFonts w:cstheme="minorHAnsi"/>
          <w:sz w:val="20"/>
          <w:szCs w:val="20"/>
        </w:rPr>
        <w:t xml:space="preserve"> podstawą komunikacji między Zamawiającym i Wykonawcą w zakresie zgłoszeń. </w:t>
      </w:r>
    </w:p>
    <w:p w14:paraId="427BC592" w14:textId="09C89386" w:rsidR="00186944" w:rsidRDefault="00186944" w:rsidP="00C57E3B">
      <w:pPr>
        <w:numPr>
          <w:ilvl w:val="0"/>
          <w:numId w:val="13"/>
        </w:numPr>
        <w:spacing w:after="0" w:line="276" w:lineRule="auto"/>
        <w:ind w:left="851" w:hanging="425"/>
        <w:jc w:val="both"/>
        <w:rPr>
          <w:rFonts w:cstheme="minorHAnsi"/>
          <w:sz w:val="20"/>
          <w:szCs w:val="20"/>
        </w:rPr>
      </w:pPr>
      <w:r w:rsidRPr="003E20F7">
        <w:rPr>
          <w:rFonts w:cstheme="minorHAnsi"/>
          <w:sz w:val="20"/>
          <w:szCs w:val="20"/>
        </w:rPr>
        <w:t>Wszelkie wady będą zgłaszane przez Zamawiającego poprzez dedykowaną aplikację internetową (system Helpdesk)</w:t>
      </w:r>
      <w:r w:rsidR="00DB79F5" w:rsidRPr="003E20F7">
        <w:rPr>
          <w:rFonts w:cstheme="minorHAnsi"/>
          <w:sz w:val="20"/>
          <w:szCs w:val="20"/>
        </w:rPr>
        <w:t>, a</w:t>
      </w:r>
      <w:r w:rsidRPr="003E20F7">
        <w:rPr>
          <w:rFonts w:cstheme="minorHAnsi"/>
          <w:sz w:val="20"/>
          <w:szCs w:val="20"/>
        </w:rPr>
        <w:t xml:space="preserve"> w wyjątkowych sytuacjach drogą elektroniczną lub telefonicznie. </w:t>
      </w:r>
    </w:p>
    <w:p w14:paraId="0F998E40" w14:textId="553F96C4" w:rsidR="00DB79F5" w:rsidRPr="006055A3" w:rsidRDefault="00DB79F5" w:rsidP="00C57E3B">
      <w:pPr>
        <w:numPr>
          <w:ilvl w:val="0"/>
          <w:numId w:val="13"/>
        </w:numPr>
        <w:spacing w:after="0" w:line="276" w:lineRule="auto"/>
        <w:ind w:left="851" w:hanging="425"/>
        <w:jc w:val="both"/>
        <w:rPr>
          <w:rFonts w:cstheme="minorHAnsi"/>
          <w:sz w:val="20"/>
          <w:szCs w:val="20"/>
        </w:rPr>
      </w:pPr>
      <w:r w:rsidRPr="006055A3">
        <w:rPr>
          <w:rFonts w:cstheme="minorHAnsi"/>
          <w:sz w:val="20"/>
          <w:szCs w:val="20"/>
        </w:rPr>
        <w:t>Dni robocze (Business Day</w:t>
      </w:r>
      <w:r w:rsidR="006055A3" w:rsidRPr="006055A3">
        <w:rPr>
          <w:rFonts w:cstheme="minorHAnsi"/>
          <w:sz w:val="20"/>
          <w:szCs w:val="20"/>
        </w:rPr>
        <w:t xml:space="preserve"> - BD</w:t>
      </w:r>
      <w:r w:rsidRPr="006055A3">
        <w:rPr>
          <w:rFonts w:cstheme="minorHAnsi"/>
          <w:sz w:val="20"/>
          <w:szCs w:val="20"/>
        </w:rPr>
        <w:t>) w rozumieniu Umowy oznaczają dni tygodnia od poniedziałku do piątku z wyłączeniem dni ustawowo wolnych od pracy. Godziny pracy w rozumieniu Umowy oznaczają godziny od 8:00 do 16:00 przypadające w dni robocze. Godzina robocza (</w:t>
      </w:r>
      <w:r w:rsidR="006055A3" w:rsidRPr="006055A3">
        <w:rPr>
          <w:rFonts w:cstheme="minorHAnsi"/>
          <w:sz w:val="20"/>
          <w:szCs w:val="20"/>
        </w:rPr>
        <w:t xml:space="preserve">Business </w:t>
      </w:r>
      <w:proofErr w:type="spellStart"/>
      <w:r w:rsidR="006055A3" w:rsidRPr="006055A3">
        <w:rPr>
          <w:rFonts w:cstheme="minorHAnsi"/>
          <w:sz w:val="20"/>
          <w:szCs w:val="20"/>
        </w:rPr>
        <w:t>H</w:t>
      </w:r>
      <w:r w:rsidRPr="006055A3">
        <w:rPr>
          <w:rFonts w:cstheme="minorHAnsi"/>
          <w:sz w:val="20"/>
          <w:szCs w:val="20"/>
        </w:rPr>
        <w:t>our</w:t>
      </w:r>
      <w:proofErr w:type="spellEnd"/>
      <w:r w:rsidR="006055A3" w:rsidRPr="006055A3">
        <w:rPr>
          <w:rFonts w:cstheme="minorHAnsi"/>
          <w:sz w:val="20"/>
          <w:szCs w:val="20"/>
        </w:rPr>
        <w:t xml:space="preserve"> - BH</w:t>
      </w:r>
      <w:r w:rsidRPr="006055A3">
        <w:rPr>
          <w:rFonts w:cstheme="minorHAnsi"/>
          <w:sz w:val="20"/>
          <w:szCs w:val="20"/>
        </w:rPr>
        <w:t>) w rozumieniu Umowy oznacza 60 (sześćdziesiąt) kolejnych minut przypadających w czasie godzin pracy.</w:t>
      </w:r>
    </w:p>
    <w:p w14:paraId="16EA8A5F" w14:textId="77777777" w:rsidR="006C714E" w:rsidRDefault="00DB79F5" w:rsidP="00C57E3B">
      <w:pPr>
        <w:numPr>
          <w:ilvl w:val="0"/>
          <w:numId w:val="13"/>
        </w:numPr>
        <w:spacing w:after="0" w:line="276" w:lineRule="auto"/>
        <w:ind w:left="851" w:hanging="425"/>
        <w:jc w:val="both"/>
        <w:rPr>
          <w:rFonts w:cstheme="minorHAnsi"/>
          <w:sz w:val="20"/>
          <w:szCs w:val="20"/>
        </w:rPr>
      </w:pPr>
      <w:r w:rsidRPr="003E20F7">
        <w:rPr>
          <w:rFonts w:cstheme="minorHAnsi"/>
          <w:sz w:val="20"/>
          <w:szCs w:val="20"/>
        </w:rPr>
        <w:t xml:space="preserve">Czas naprawy liczony jest od momentu skutecznego dokonania zgłoszenia do </w:t>
      </w:r>
      <w:r w:rsidR="00DE325C">
        <w:rPr>
          <w:rFonts w:cstheme="minorHAnsi"/>
          <w:sz w:val="20"/>
          <w:szCs w:val="20"/>
        </w:rPr>
        <w:t xml:space="preserve">momentu </w:t>
      </w:r>
      <w:r w:rsidR="00DE0D18">
        <w:rPr>
          <w:rFonts w:cstheme="minorHAnsi"/>
          <w:sz w:val="20"/>
          <w:szCs w:val="20"/>
        </w:rPr>
        <w:t xml:space="preserve">udostępnienia </w:t>
      </w:r>
      <w:r w:rsidR="006C714E" w:rsidRPr="003E20F7">
        <w:rPr>
          <w:rFonts w:cstheme="minorHAnsi"/>
          <w:sz w:val="20"/>
          <w:szCs w:val="20"/>
        </w:rPr>
        <w:t>przez Wykonawcę</w:t>
      </w:r>
      <w:r w:rsidR="006C714E">
        <w:rPr>
          <w:rFonts w:cstheme="minorHAnsi"/>
          <w:sz w:val="20"/>
          <w:szCs w:val="20"/>
        </w:rPr>
        <w:t xml:space="preserve"> </w:t>
      </w:r>
      <w:r w:rsidR="00894321">
        <w:rPr>
          <w:rFonts w:cstheme="minorHAnsi"/>
          <w:sz w:val="20"/>
          <w:szCs w:val="20"/>
        </w:rPr>
        <w:t>skutecznego rozwiązania</w:t>
      </w:r>
      <w:r w:rsidR="006C714E">
        <w:rPr>
          <w:rFonts w:cstheme="minorHAnsi"/>
          <w:sz w:val="20"/>
          <w:szCs w:val="20"/>
        </w:rPr>
        <w:t xml:space="preserve"> Zamawiającemu</w:t>
      </w:r>
      <w:r w:rsidRPr="003E20F7">
        <w:rPr>
          <w:rFonts w:cstheme="minorHAnsi"/>
          <w:sz w:val="20"/>
          <w:szCs w:val="20"/>
        </w:rPr>
        <w:t xml:space="preserve">. </w:t>
      </w:r>
    </w:p>
    <w:p w14:paraId="0975DD0E" w14:textId="1F7F8130" w:rsidR="00695590" w:rsidRPr="00695590" w:rsidRDefault="00695590" w:rsidP="00C57E3B">
      <w:pPr>
        <w:numPr>
          <w:ilvl w:val="0"/>
          <w:numId w:val="13"/>
        </w:numPr>
        <w:spacing w:after="0" w:line="276" w:lineRule="auto"/>
        <w:ind w:left="851" w:hanging="425"/>
        <w:jc w:val="both"/>
        <w:rPr>
          <w:rFonts w:cstheme="minorHAnsi"/>
          <w:sz w:val="20"/>
          <w:szCs w:val="20"/>
        </w:rPr>
      </w:pPr>
      <w:r>
        <w:rPr>
          <w:rFonts w:cstheme="minorHAnsi"/>
          <w:sz w:val="20"/>
          <w:szCs w:val="20"/>
        </w:rPr>
        <w:t xml:space="preserve">W przypadku zgłoszeń przekazywanych inaczej niż poprzez dedykowaną aplikację internetowa (system Helpdesk) </w:t>
      </w:r>
      <w:r w:rsidRPr="003E20F7">
        <w:rPr>
          <w:rFonts w:cstheme="minorHAnsi"/>
          <w:sz w:val="20"/>
          <w:szCs w:val="20"/>
        </w:rPr>
        <w:t>Wykonawca będzie zobowiązany do niezwłocznego potwierdzania zgłoszenia otrzymanego drogą elektroniczną. W tym wypadku czas naprawy liczony jest od chwili otrzymania przez Zamawiającego takiego potwierdzenia.</w:t>
      </w:r>
    </w:p>
    <w:p w14:paraId="10F2F40F" w14:textId="3ECB2D69" w:rsidR="00DB79F5" w:rsidRPr="003E20F7" w:rsidRDefault="00DB79F5" w:rsidP="00C57E3B">
      <w:pPr>
        <w:numPr>
          <w:ilvl w:val="0"/>
          <w:numId w:val="13"/>
        </w:numPr>
        <w:spacing w:after="0" w:line="276" w:lineRule="auto"/>
        <w:ind w:left="851" w:hanging="425"/>
        <w:jc w:val="both"/>
        <w:rPr>
          <w:rFonts w:cstheme="minorHAnsi"/>
          <w:sz w:val="20"/>
          <w:szCs w:val="20"/>
        </w:rPr>
      </w:pPr>
      <w:r w:rsidRPr="003E20F7">
        <w:rPr>
          <w:rFonts w:cstheme="minorHAnsi"/>
          <w:sz w:val="20"/>
          <w:szCs w:val="20"/>
        </w:rPr>
        <w:t>W przypadku błędu poziomu krytycznego, Wykonawca przed dokonaniem naprawy Systemu – w celu jak najszybszego przywrócenia pracy Systemu – jest uprawniony do zastosowania rozwiązania tymczasowego</w:t>
      </w:r>
      <w:r w:rsidR="00DE325C">
        <w:rPr>
          <w:rFonts w:cstheme="minorHAnsi"/>
          <w:sz w:val="20"/>
          <w:szCs w:val="20"/>
        </w:rPr>
        <w:t xml:space="preserve"> tzw. obejścia</w:t>
      </w:r>
      <w:r w:rsidRPr="003E20F7">
        <w:rPr>
          <w:rFonts w:cstheme="minorHAnsi"/>
          <w:sz w:val="20"/>
          <w:szCs w:val="20"/>
        </w:rPr>
        <w:t>.</w:t>
      </w:r>
    </w:p>
    <w:p w14:paraId="642D08B4" w14:textId="183C0D61" w:rsidR="00DB79F5" w:rsidRPr="001C6669" w:rsidRDefault="00DB79F5" w:rsidP="00C57E3B">
      <w:pPr>
        <w:numPr>
          <w:ilvl w:val="0"/>
          <w:numId w:val="13"/>
        </w:numPr>
        <w:spacing w:after="0" w:line="276" w:lineRule="auto"/>
        <w:ind w:left="851" w:hanging="425"/>
        <w:jc w:val="both"/>
        <w:rPr>
          <w:rFonts w:cstheme="minorHAnsi"/>
          <w:sz w:val="20"/>
          <w:szCs w:val="20"/>
        </w:rPr>
      </w:pPr>
      <w:r w:rsidRPr="001C6669">
        <w:rPr>
          <w:rFonts w:cstheme="minorHAnsi"/>
          <w:sz w:val="20"/>
          <w:szCs w:val="20"/>
        </w:rPr>
        <w:t xml:space="preserve">Wykonawca będzie usuwał błędy w terminach określonych w Projektowanych postanowieniach Umowy – </w:t>
      </w:r>
      <w:r w:rsidR="001C6669" w:rsidRPr="001C6669">
        <w:rPr>
          <w:rFonts w:cstheme="minorHAnsi"/>
          <w:sz w:val="20"/>
          <w:szCs w:val="20"/>
        </w:rPr>
        <w:t>Rozdział II SWZ</w:t>
      </w:r>
    </w:p>
    <w:p w14:paraId="2EB3C38C" w14:textId="77777777" w:rsidR="00DB79F5" w:rsidRPr="003E20F7" w:rsidRDefault="00DB79F5" w:rsidP="00C57E3B">
      <w:pPr>
        <w:numPr>
          <w:ilvl w:val="0"/>
          <w:numId w:val="13"/>
        </w:numPr>
        <w:spacing w:after="0" w:line="276" w:lineRule="auto"/>
        <w:ind w:left="851" w:hanging="425"/>
        <w:jc w:val="both"/>
        <w:rPr>
          <w:rFonts w:cstheme="minorHAnsi"/>
          <w:sz w:val="20"/>
          <w:szCs w:val="20"/>
        </w:rPr>
      </w:pPr>
      <w:r w:rsidRPr="003E20F7">
        <w:rPr>
          <w:rFonts w:cstheme="minorHAnsi"/>
          <w:sz w:val="20"/>
          <w:szCs w:val="20"/>
        </w:rPr>
        <w:lastRenderedPageBreak/>
        <w:t>W ramach usług gwarancyjnych Wykonawca zobowiązuje się usuwać wykryte lub powstałe błędy systemu na swój koszt.</w:t>
      </w:r>
    </w:p>
    <w:p w14:paraId="2F917CB6" w14:textId="3B28E7A5" w:rsidR="00297A57" w:rsidRPr="003E20F7" w:rsidRDefault="00297A57" w:rsidP="00C57E3B">
      <w:pPr>
        <w:numPr>
          <w:ilvl w:val="0"/>
          <w:numId w:val="13"/>
        </w:numPr>
        <w:spacing w:after="0" w:line="276" w:lineRule="auto"/>
        <w:ind w:left="851" w:hanging="425"/>
        <w:jc w:val="both"/>
        <w:rPr>
          <w:rFonts w:cstheme="minorHAnsi"/>
          <w:sz w:val="20"/>
          <w:szCs w:val="20"/>
        </w:rPr>
      </w:pPr>
      <w:r w:rsidRPr="003E20F7">
        <w:rPr>
          <w:rFonts w:cstheme="minorHAnsi"/>
          <w:sz w:val="20"/>
          <w:szCs w:val="20"/>
        </w:rPr>
        <w:t>W ramach gwarancji Zamawiający zobowiązany jest zgłaszać wykryte błędy ESOD, a Wykonawca usuwać zgodnie z uzgodni</w:t>
      </w:r>
      <w:r w:rsidR="00073A11">
        <w:rPr>
          <w:rFonts w:cstheme="minorHAnsi"/>
          <w:sz w:val="20"/>
          <w:szCs w:val="20"/>
        </w:rPr>
        <w:t>oną procedurą zgłaszania błędów:</w:t>
      </w:r>
    </w:p>
    <w:p w14:paraId="7B6A2AAE" w14:textId="113FB2B7" w:rsidR="00297A57" w:rsidRPr="003E20F7" w:rsidRDefault="00297A57" w:rsidP="00C57E3B">
      <w:pPr>
        <w:pStyle w:val="Akapitzlist"/>
        <w:numPr>
          <w:ilvl w:val="1"/>
          <w:numId w:val="13"/>
        </w:numPr>
        <w:spacing w:after="0" w:line="276" w:lineRule="auto"/>
        <w:ind w:left="1134" w:hanging="284"/>
        <w:jc w:val="both"/>
        <w:rPr>
          <w:rFonts w:cstheme="minorHAnsi"/>
          <w:sz w:val="20"/>
          <w:szCs w:val="20"/>
        </w:rPr>
      </w:pPr>
      <w:r w:rsidRPr="003E20F7">
        <w:rPr>
          <w:rFonts w:cstheme="minorHAnsi"/>
          <w:sz w:val="20"/>
          <w:szCs w:val="20"/>
        </w:rPr>
        <w:t>W przypadku wykazania błędów zgłoszonych do Wykonawcy przez Zamawiającego w systemie Helpdesk, Wykonawca wypełni swoje zobowiązanie gwarancyjne, w ramach struktur organizacji serwisowej Wykonawcy, albo poprzez dostarczenie Zamawiają</w:t>
      </w:r>
      <w:r w:rsidR="00FB274C">
        <w:rPr>
          <w:rFonts w:cstheme="minorHAnsi"/>
          <w:sz w:val="20"/>
          <w:szCs w:val="20"/>
        </w:rPr>
        <w:t xml:space="preserve">cemu, według wyboru Wykonawcy, </w:t>
      </w:r>
      <w:proofErr w:type="spellStart"/>
      <w:r w:rsidR="00FB274C">
        <w:rPr>
          <w:rFonts w:cstheme="minorHAnsi"/>
          <w:sz w:val="20"/>
          <w:szCs w:val="20"/>
        </w:rPr>
        <w:t>update’u</w:t>
      </w:r>
      <w:proofErr w:type="spellEnd"/>
      <w:r w:rsidR="00FB274C">
        <w:rPr>
          <w:rFonts w:cstheme="minorHAnsi"/>
          <w:sz w:val="20"/>
          <w:szCs w:val="20"/>
        </w:rPr>
        <w:t xml:space="preserve"> lub </w:t>
      </w:r>
      <w:proofErr w:type="spellStart"/>
      <w:r w:rsidR="00FB274C">
        <w:rPr>
          <w:rFonts w:cstheme="minorHAnsi"/>
          <w:sz w:val="20"/>
          <w:szCs w:val="20"/>
        </w:rPr>
        <w:t>u</w:t>
      </w:r>
      <w:r w:rsidRPr="003E20F7">
        <w:rPr>
          <w:rFonts w:cstheme="minorHAnsi"/>
          <w:sz w:val="20"/>
          <w:szCs w:val="20"/>
        </w:rPr>
        <w:t>pgrade’u</w:t>
      </w:r>
      <w:proofErr w:type="spellEnd"/>
      <w:r w:rsidRPr="003E20F7">
        <w:rPr>
          <w:rFonts w:cstheme="minorHAnsi"/>
          <w:sz w:val="20"/>
          <w:szCs w:val="20"/>
        </w:rPr>
        <w:t xml:space="preserve"> oprogramowania, lub też - według wyboru Wykonawcy - poprzez usunięcie błędu. Zamawiający zapewni Wykonawcy pełne i bezpłatne wsparcie, w szczególności poprzez</w:t>
      </w:r>
      <w:r w:rsidR="00994099">
        <w:rPr>
          <w:rFonts w:cstheme="minorHAnsi"/>
          <w:sz w:val="20"/>
          <w:szCs w:val="20"/>
        </w:rPr>
        <w:t>:</w:t>
      </w:r>
      <w:r w:rsidRPr="003E20F7">
        <w:rPr>
          <w:rFonts w:cstheme="minorHAnsi"/>
          <w:sz w:val="20"/>
          <w:szCs w:val="20"/>
        </w:rPr>
        <w:t xml:space="preserve"> zapewnienie współpracy pracowników, zapewnienie pomieszczeń do pracy</w:t>
      </w:r>
      <w:r w:rsidR="00994099">
        <w:rPr>
          <w:rFonts w:cstheme="minorHAnsi"/>
          <w:sz w:val="20"/>
          <w:szCs w:val="20"/>
        </w:rPr>
        <w:t>, możliwie najdokładniejszy opis</w:t>
      </w:r>
      <w:r w:rsidRPr="003E20F7">
        <w:rPr>
          <w:rFonts w:cstheme="minorHAnsi"/>
          <w:sz w:val="20"/>
          <w:szCs w:val="20"/>
        </w:rPr>
        <w:t xml:space="preserve"> zgłaszanego błędu, dostarczając </w:t>
      </w:r>
      <w:r w:rsidR="00994099" w:rsidRPr="00994099">
        <w:rPr>
          <w:rFonts w:cstheme="minorHAnsi"/>
          <w:sz w:val="20"/>
          <w:szCs w:val="20"/>
        </w:rPr>
        <w:t>wymagane dane lub</w:t>
      </w:r>
      <w:r w:rsidRPr="00994099">
        <w:rPr>
          <w:rFonts w:cstheme="minorHAnsi"/>
          <w:sz w:val="20"/>
          <w:szCs w:val="20"/>
        </w:rPr>
        <w:t xml:space="preserve"> </w:t>
      </w:r>
      <w:r w:rsidR="00994099" w:rsidRPr="00994099">
        <w:rPr>
          <w:rFonts w:cstheme="minorHAnsi"/>
          <w:sz w:val="20"/>
          <w:szCs w:val="20"/>
        </w:rPr>
        <w:t>zapewniając zdalny dostę</w:t>
      </w:r>
      <w:r w:rsidR="00FB274C" w:rsidRPr="00994099">
        <w:rPr>
          <w:rFonts w:cstheme="minorHAnsi"/>
          <w:sz w:val="20"/>
          <w:szCs w:val="20"/>
        </w:rPr>
        <w:t>p do serwerów ESOD</w:t>
      </w:r>
      <w:r w:rsidRPr="00994099">
        <w:rPr>
          <w:rFonts w:cstheme="minorHAnsi"/>
          <w:sz w:val="20"/>
          <w:szCs w:val="20"/>
        </w:rPr>
        <w:t>. Zamawiający</w:t>
      </w:r>
      <w:r w:rsidRPr="003E20F7">
        <w:rPr>
          <w:rFonts w:cstheme="minorHAnsi"/>
          <w:sz w:val="20"/>
          <w:szCs w:val="20"/>
        </w:rPr>
        <w:t xml:space="preserve"> zobowiązuje się do zaakceptowania każdej bezpłatnej nowej wersji oprogramowania, chyba, że prace związane z jej wdrożeniem zostałyby uznane za nadmierne.</w:t>
      </w:r>
    </w:p>
    <w:p w14:paraId="60F6719D" w14:textId="57A9D068" w:rsidR="00297A57" w:rsidRPr="005F0FBB" w:rsidRDefault="00297A57" w:rsidP="00C57E3B">
      <w:pPr>
        <w:pStyle w:val="Akapitzlist"/>
        <w:numPr>
          <w:ilvl w:val="1"/>
          <w:numId w:val="13"/>
        </w:numPr>
        <w:spacing w:after="0" w:line="276" w:lineRule="auto"/>
        <w:ind w:left="1134" w:hanging="284"/>
        <w:jc w:val="both"/>
        <w:rPr>
          <w:rFonts w:cstheme="minorHAnsi"/>
          <w:sz w:val="20"/>
          <w:szCs w:val="20"/>
        </w:rPr>
      </w:pPr>
      <w:r w:rsidRPr="005F0FBB">
        <w:rPr>
          <w:rFonts w:cstheme="minorHAnsi"/>
          <w:sz w:val="20"/>
          <w:szCs w:val="20"/>
        </w:rPr>
        <w:t xml:space="preserve">Zgłaszanie błędów przez Zamawiającego </w:t>
      </w:r>
      <w:r w:rsidR="00E01542">
        <w:rPr>
          <w:rFonts w:cstheme="minorHAnsi"/>
          <w:sz w:val="20"/>
          <w:szCs w:val="20"/>
        </w:rPr>
        <w:t>będzie</w:t>
      </w:r>
      <w:r w:rsidRPr="005F0FBB">
        <w:rPr>
          <w:rFonts w:cstheme="minorHAnsi"/>
          <w:sz w:val="20"/>
          <w:szCs w:val="20"/>
        </w:rPr>
        <w:t xml:space="preserve"> następować poprzez dedykowaną witrynę internetową Wykonawcy, a</w:t>
      </w:r>
      <w:r w:rsidR="005F0FBB" w:rsidRPr="005F0FBB">
        <w:rPr>
          <w:rFonts w:cstheme="minorHAnsi"/>
          <w:sz w:val="20"/>
          <w:szCs w:val="20"/>
        </w:rPr>
        <w:t xml:space="preserve"> w przypadku jej niedostępności pocztą elektroniczną lub telefonicznie.</w:t>
      </w:r>
    </w:p>
    <w:p w14:paraId="697177EA" w14:textId="3080ECED" w:rsidR="00297A57" w:rsidRPr="003E20F7" w:rsidRDefault="00297A57" w:rsidP="00C57E3B">
      <w:pPr>
        <w:pStyle w:val="Akapitzlist"/>
        <w:numPr>
          <w:ilvl w:val="1"/>
          <w:numId w:val="13"/>
        </w:numPr>
        <w:spacing w:after="0" w:line="276" w:lineRule="auto"/>
        <w:ind w:left="1134" w:hanging="284"/>
        <w:jc w:val="both"/>
        <w:rPr>
          <w:rFonts w:cstheme="minorHAnsi"/>
          <w:sz w:val="20"/>
          <w:szCs w:val="20"/>
        </w:rPr>
      </w:pPr>
      <w:r w:rsidRPr="003E20F7">
        <w:rPr>
          <w:rFonts w:cstheme="minorHAnsi"/>
          <w:sz w:val="20"/>
          <w:szCs w:val="20"/>
        </w:rPr>
        <w:t xml:space="preserve">Zgłoszenia błędów Zamawiający może wykonywać całodobowo z wyłączeniem zgłoszeń telefonicznych, które mogą się odbywać w godzinach od 8.00 – 16.00. </w:t>
      </w:r>
    </w:p>
    <w:p w14:paraId="41122AB8" w14:textId="40E9DEB5" w:rsidR="00297A57" w:rsidRPr="003E20F7" w:rsidRDefault="00297A57" w:rsidP="00C57E3B">
      <w:pPr>
        <w:pStyle w:val="Akapitzlist"/>
        <w:numPr>
          <w:ilvl w:val="1"/>
          <w:numId w:val="13"/>
        </w:numPr>
        <w:spacing w:after="0" w:line="276" w:lineRule="auto"/>
        <w:ind w:left="1134" w:hanging="284"/>
        <w:jc w:val="both"/>
        <w:rPr>
          <w:rFonts w:cstheme="minorHAnsi"/>
          <w:sz w:val="20"/>
          <w:szCs w:val="20"/>
        </w:rPr>
      </w:pPr>
      <w:r w:rsidRPr="003E20F7">
        <w:rPr>
          <w:rFonts w:cstheme="minorHAnsi"/>
          <w:sz w:val="20"/>
          <w:szCs w:val="20"/>
        </w:rPr>
        <w:t>Po usunięciu przez Wykonawcę błędu, Wykonawca zobowiązany jest poinformować o tym niezwłocznie Zamawiającego. Dopuszcza się następujące formy przekazywania potwierdzenia o usunięciu błędu:</w:t>
      </w:r>
    </w:p>
    <w:p w14:paraId="70FD9F18" w14:textId="5594391B" w:rsidR="00297A57" w:rsidRPr="003E20F7" w:rsidRDefault="00297A57" w:rsidP="00316AB6">
      <w:pPr>
        <w:numPr>
          <w:ilvl w:val="0"/>
          <w:numId w:val="15"/>
        </w:numPr>
        <w:spacing w:after="0" w:line="276" w:lineRule="auto"/>
        <w:ind w:left="1985" w:hanging="284"/>
        <w:jc w:val="both"/>
        <w:rPr>
          <w:rFonts w:cstheme="minorHAnsi"/>
          <w:sz w:val="20"/>
          <w:szCs w:val="20"/>
        </w:rPr>
      </w:pPr>
      <w:r w:rsidRPr="003E20F7">
        <w:rPr>
          <w:rFonts w:cstheme="minorHAnsi"/>
          <w:sz w:val="20"/>
          <w:szCs w:val="20"/>
        </w:rPr>
        <w:t>wpis potwierdzający poprawność wykonanych  zmian, dokonany przez Zamawiającego na dedykowanym w systemie Helpdesk</w:t>
      </w:r>
      <w:r w:rsidR="006567BC" w:rsidRPr="003E20F7">
        <w:rPr>
          <w:rFonts w:cstheme="minorHAnsi"/>
          <w:sz w:val="20"/>
          <w:szCs w:val="20"/>
        </w:rPr>
        <w:t>,</w:t>
      </w:r>
    </w:p>
    <w:p w14:paraId="4CCD5C25" w14:textId="77777777" w:rsidR="00297A57" w:rsidRPr="003E20F7" w:rsidRDefault="00297A57" w:rsidP="00316AB6">
      <w:pPr>
        <w:numPr>
          <w:ilvl w:val="0"/>
          <w:numId w:val="15"/>
        </w:numPr>
        <w:spacing w:after="0" w:line="276" w:lineRule="auto"/>
        <w:ind w:left="1985" w:hanging="284"/>
        <w:jc w:val="both"/>
        <w:rPr>
          <w:rFonts w:cstheme="minorHAnsi"/>
          <w:sz w:val="20"/>
          <w:szCs w:val="20"/>
        </w:rPr>
      </w:pPr>
      <w:r w:rsidRPr="003E20F7">
        <w:rPr>
          <w:rFonts w:cstheme="minorHAnsi"/>
          <w:sz w:val="20"/>
          <w:szCs w:val="20"/>
        </w:rPr>
        <w:t>pocztą elektroniczną na wskazany przez Zamawiającego adres poczty elektronicznej,</w:t>
      </w:r>
    </w:p>
    <w:p w14:paraId="7D54DE2A" w14:textId="1B7FC42A" w:rsidR="00297A57" w:rsidRPr="003E20F7" w:rsidRDefault="00297A57" w:rsidP="00316AB6">
      <w:pPr>
        <w:numPr>
          <w:ilvl w:val="0"/>
          <w:numId w:val="15"/>
        </w:numPr>
        <w:spacing w:after="0" w:line="276" w:lineRule="auto"/>
        <w:ind w:left="1985" w:hanging="284"/>
        <w:jc w:val="both"/>
        <w:rPr>
          <w:rFonts w:cstheme="minorHAnsi"/>
          <w:sz w:val="20"/>
          <w:szCs w:val="20"/>
        </w:rPr>
      </w:pPr>
      <w:r w:rsidRPr="003E20F7">
        <w:rPr>
          <w:rFonts w:cstheme="minorHAnsi"/>
          <w:sz w:val="20"/>
          <w:szCs w:val="20"/>
        </w:rPr>
        <w:t>protokołem usunięcia błędu utworzonym w trak</w:t>
      </w:r>
      <w:r w:rsidR="006567BC" w:rsidRPr="003E20F7">
        <w:rPr>
          <w:rFonts w:cstheme="minorHAnsi"/>
          <w:sz w:val="20"/>
          <w:szCs w:val="20"/>
        </w:rPr>
        <w:t>cie wizyty serwisanta Wykonawcy.</w:t>
      </w:r>
    </w:p>
    <w:p w14:paraId="56CCAAFC" w14:textId="77777777" w:rsidR="006567BC" w:rsidRPr="003E20F7" w:rsidRDefault="006567BC" w:rsidP="00C57E3B">
      <w:pPr>
        <w:numPr>
          <w:ilvl w:val="0"/>
          <w:numId w:val="13"/>
        </w:numPr>
        <w:spacing w:after="0" w:line="276" w:lineRule="auto"/>
        <w:ind w:left="851" w:hanging="425"/>
        <w:jc w:val="both"/>
        <w:rPr>
          <w:rFonts w:cstheme="minorHAnsi"/>
          <w:sz w:val="20"/>
          <w:szCs w:val="20"/>
        </w:rPr>
      </w:pPr>
      <w:r w:rsidRPr="003E20F7">
        <w:rPr>
          <w:rFonts w:cstheme="minorHAnsi"/>
          <w:sz w:val="20"/>
          <w:szCs w:val="20"/>
        </w:rPr>
        <w:t>W ramach usług gwarancyjnych Wykonawca zapewnia Zamawiającemu:</w:t>
      </w:r>
    </w:p>
    <w:p w14:paraId="04C87186" w14:textId="354BFDF2" w:rsidR="006567BC" w:rsidRPr="003E20F7" w:rsidRDefault="006567BC" w:rsidP="00316AB6">
      <w:pPr>
        <w:pStyle w:val="Akapitzlist"/>
        <w:numPr>
          <w:ilvl w:val="1"/>
          <w:numId w:val="13"/>
        </w:numPr>
        <w:spacing w:after="0" w:line="276" w:lineRule="auto"/>
        <w:jc w:val="both"/>
        <w:rPr>
          <w:rFonts w:cstheme="minorHAnsi"/>
          <w:sz w:val="20"/>
          <w:szCs w:val="20"/>
        </w:rPr>
      </w:pPr>
      <w:r w:rsidRPr="003E20F7">
        <w:rPr>
          <w:rFonts w:cstheme="minorHAnsi"/>
          <w:sz w:val="20"/>
          <w:szCs w:val="20"/>
        </w:rPr>
        <w:t xml:space="preserve">Dostarczanie aktualizacji </w:t>
      </w:r>
      <w:r w:rsidR="00DF5C30">
        <w:rPr>
          <w:rFonts w:cstheme="minorHAnsi"/>
          <w:sz w:val="20"/>
          <w:szCs w:val="20"/>
        </w:rPr>
        <w:t>ESOD</w:t>
      </w:r>
      <w:r w:rsidRPr="003E20F7">
        <w:rPr>
          <w:rFonts w:cstheme="minorHAnsi"/>
          <w:sz w:val="20"/>
          <w:szCs w:val="20"/>
        </w:rPr>
        <w:t xml:space="preserve"> uwzględniających:</w:t>
      </w:r>
    </w:p>
    <w:p w14:paraId="18B7CB58" w14:textId="2BCA008C" w:rsidR="006567BC" w:rsidRPr="003E20F7" w:rsidRDefault="006567BC" w:rsidP="004970D4">
      <w:pPr>
        <w:pStyle w:val="Akapitzlist"/>
        <w:numPr>
          <w:ilvl w:val="0"/>
          <w:numId w:val="16"/>
        </w:numPr>
        <w:spacing w:after="0" w:line="276" w:lineRule="auto"/>
        <w:ind w:left="1985"/>
        <w:jc w:val="both"/>
        <w:rPr>
          <w:rFonts w:cstheme="minorHAnsi"/>
          <w:sz w:val="20"/>
          <w:szCs w:val="20"/>
        </w:rPr>
      </w:pPr>
      <w:r w:rsidRPr="003E20F7">
        <w:rPr>
          <w:rFonts w:cstheme="minorHAnsi"/>
          <w:sz w:val="20"/>
          <w:szCs w:val="20"/>
        </w:rPr>
        <w:t>Zmiany zachodzące w powszechnie obowiązujących przepisach prawa, postęp technologiczny, dostosowywanie oprogramowania do aktualnych wersji przeglądarek, poprawki błędów wykrytych w ESOD,</w:t>
      </w:r>
    </w:p>
    <w:p w14:paraId="5E00A225" w14:textId="6077B9DD" w:rsidR="006567BC" w:rsidRPr="003E20F7" w:rsidRDefault="006567BC" w:rsidP="004970D4">
      <w:pPr>
        <w:pStyle w:val="Akapitzlist"/>
        <w:numPr>
          <w:ilvl w:val="0"/>
          <w:numId w:val="16"/>
        </w:numPr>
        <w:spacing w:after="0" w:line="276" w:lineRule="auto"/>
        <w:ind w:left="1985"/>
        <w:jc w:val="both"/>
        <w:rPr>
          <w:rFonts w:cstheme="minorHAnsi"/>
          <w:sz w:val="20"/>
          <w:szCs w:val="20"/>
        </w:rPr>
      </w:pPr>
      <w:r w:rsidRPr="003E20F7">
        <w:rPr>
          <w:rFonts w:cstheme="minorHAnsi"/>
          <w:sz w:val="20"/>
          <w:szCs w:val="20"/>
        </w:rPr>
        <w:t>Zmiany związanie z podniesieniem jakości i funkcjonalności oprogramowania, nieobjętych osobnym licencjonowaniem,</w:t>
      </w:r>
    </w:p>
    <w:p w14:paraId="5959419A" w14:textId="2E04BA1F" w:rsidR="006567BC" w:rsidRPr="003E20F7" w:rsidRDefault="006567BC" w:rsidP="00316AB6">
      <w:pPr>
        <w:pStyle w:val="Akapitzlist"/>
        <w:numPr>
          <w:ilvl w:val="1"/>
          <w:numId w:val="13"/>
        </w:numPr>
        <w:spacing w:after="0" w:line="276" w:lineRule="auto"/>
        <w:jc w:val="both"/>
        <w:rPr>
          <w:rFonts w:cstheme="minorHAnsi"/>
          <w:sz w:val="20"/>
          <w:szCs w:val="20"/>
        </w:rPr>
      </w:pPr>
      <w:r w:rsidRPr="003E20F7">
        <w:rPr>
          <w:rFonts w:cstheme="minorHAnsi"/>
          <w:sz w:val="20"/>
          <w:szCs w:val="20"/>
        </w:rPr>
        <w:t>Reakcję na zgłaszane przez Zamawiającego błędy,</w:t>
      </w:r>
    </w:p>
    <w:p w14:paraId="50369AD1" w14:textId="30003BE3" w:rsidR="006567BC" w:rsidRPr="003E20F7" w:rsidRDefault="006567BC" w:rsidP="00316AB6">
      <w:pPr>
        <w:pStyle w:val="Akapitzlist"/>
        <w:numPr>
          <w:ilvl w:val="1"/>
          <w:numId w:val="13"/>
        </w:numPr>
        <w:spacing w:after="0" w:line="276" w:lineRule="auto"/>
        <w:jc w:val="both"/>
        <w:rPr>
          <w:rFonts w:cstheme="minorHAnsi"/>
          <w:sz w:val="20"/>
          <w:szCs w:val="20"/>
        </w:rPr>
      </w:pPr>
      <w:r w:rsidRPr="003E20F7">
        <w:rPr>
          <w:rFonts w:cstheme="minorHAnsi"/>
          <w:sz w:val="20"/>
          <w:szCs w:val="20"/>
        </w:rPr>
        <w:t>Analizę zgłoszon</w:t>
      </w:r>
      <w:r w:rsidR="00297D63">
        <w:rPr>
          <w:rFonts w:cstheme="minorHAnsi"/>
          <w:sz w:val="20"/>
          <w:szCs w:val="20"/>
        </w:rPr>
        <w:t>ych błędów i ich</w:t>
      </w:r>
      <w:r w:rsidRPr="003E20F7">
        <w:rPr>
          <w:rFonts w:cstheme="minorHAnsi"/>
          <w:sz w:val="20"/>
          <w:szCs w:val="20"/>
        </w:rPr>
        <w:t xml:space="preserve"> usunięcie.</w:t>
      </w:r>
    </w:p>
    <w:p w14:paraId="2A185DDC" w14:textId="77777777" w:rsidR="006567BC" w:rsidRPr="003E20F7" w:rsidRDefault="006567BC" w:rsidP="00C57E3B">
      <w:pPr>
        <w:numPr>
          <w:ilvl w:val="0"/>
          <w:numId w:val="13"/>
        </w:numPr>
        <w:spacing w:after="0" w:line="276" w:lineRule="auto"/>
        <w:ind w:left="851" w:hanging="425"/>
        <w:jc w:val="both"/>
        <w:rPr>
          <w:rFonts w:cstheme="minorHAnsi"/>
          <w:sz w:val="20"/>
          <w:szCs w:val="20"/>
        </w:rPr>
      </w:pPr>
      <w:r w:rsidRPr="003E20F7">
        <w:rPr>
          <w:rFonts w:cstheme="minorHAnsi"/>
          <w:sz w:val="20"/>
          <w:szCs w:val="20"/>
        </w:rPr>
        <w:t xml:space="preserve">Niezależnie od uprawnień z tytułu gwarancji, Wykonawca udziela Zamawiającemu rękojmi na okres </w:t>
      </w:r>
      <w:r w:rsidRPr="005F5785">
        <w:rPr>
          <w:rFonts w:cstheme="minorHAnsi"/>
          <w:sz w:val="20"/>
          <w:szCs w:val="20"/>
        </w:rPr>
        <w:t>24 miesięcy.</w:t>
      </w:r>
    </w:p>
    <w:p w14:paraId="03D58DBA" w14:textId="1A9832C0" w:rsidR="006567BC" w:rsidRPr="001C6669" w:rsidRDefault="006567BC" w:rsidP="00C57E3B">
      <w:pPr>
        <w:numPr>
          <w:ilvl w:val="0"/>
          <w:numId w:val="13"/>
        </w:numPr>
        <w:spacing w:after="0" w:line="276" w:lineRule="auto"/>
        <w:ind w:left="851" w:hanging="425"/>
        <w:jc w:val="both"/>
        <w:rPr>
          <w:rFonts w:cstheme="minorHAnsi"/>
          <w:sz w:val="20"/>
          <w:szCs w:val="20"/>
        </w:rPr>
      </w:pPr>
      <w:r w:rsidRPr="003E20F7">
        <w:rPr>
          <w:rFonts w:cstheme="minorHAnsi"/>
          <w:sz w:val="20"/>
          <w:szCs w:val="20"/>
        </w:rPr>
        <w:t>Gwarancja na oprogramowanie osób trzecich (oprogramowanie zewnętrzne) dostarczone przez Wykonawcę będzie świadczona zgodnie z warunkami zapewnianymi przez producenta tego oprogramowania w okresie 24 miesięcy od daty instalacji z zastrzeżeniem warunków opisanych w OPZ. Wykonawca zapewni dostępność do aktualizacji producentów dostarczonego oprogramowania</w:t>
      </w:r>
      <w:r w:rsidR="00F744FD" w:rsidRPr="003E20F7">
        <w:rPr>
          <w:rFonts w:cstheme="minorHAnsi"/>
          <w:sz w:val="20"/>
          <w:szCs w:val="20"/>
        </w:rPr>
        <w:t xml:space="preserve">: </w:t>
      </w:r>
      <w:r w:rsidR="00F744FD" w:rsidRPr="001C6669">
        <w:rPr>
          <w:rFonts w:cstheme="minorHAnsi"/>
          <w:sz w:val="20"/>
          <w:szCs w:val="20"/>
        </w:rPr>
        <w:t>systemów operacyjnych, oprogramowania</w:t>
      </w:r>
      <w:r w:rsidRPr="001C6669">
        <w:rPr>
          <w:rFonts w:cstheme="minorHAnsi"/>
          <w:sz w:val="20"/>
          <w:szCs w:val="20"/>
        </w:rPr>
        <w:t xml:space="preserve"> narzędziowego</w:t>
      </w:r>
      <w:r w:rsidR="00F744FD" w:rsidRPr="001C6669">
        <w:rPr>
          <w:rFonts w:cstheme="minorHAnsi"/>
          <w:sz w:val="20"/>
          <w:szCs w:val="20"/>
        </w:rPr>
        <w:t xml:space="preserve"> i</w:t>
      </w:r>
      <w:r w:rsidRPr="001C6669">
        <w:rPr>
          <w:rFonts w:cstheme="minorHAnsi"/>
          <w:sz w:val="20"/>
          <w:szCs w:val="20"/>
        </w:rPr>
        <w:t xml:space="preserve"> motorów baz danych. </w:t>
      </w:r>
    </w:p>
    <w:p w14:paraId="32AAD304" w14:textId="63D34164" w:rsidR="006567BC" w:rsidRPr="001C6669" w:rsidRDefault="006567BC" w:rsidP="00C57E3B">
      <w:pPr>
        <w:numPr>
          <w:ilvl w:val="0"/>
          <w:numId w:val="13"/>
        </w:numPr>
        <w:spacing w:after="0" w:line="276" w:lineRule="auto"/>
        <w:ind w:left="851" w:hanging="425"/>
        <w:jc w:val="both"/>
        <w:rPr>
          <w:rFonts w:cstheme="minorHAnsi"/>
          <w:sz w:val="20"/>
          <w:szCs w:val="20"/>
        </w:rPr>
      </w:pPr>
      <w:r w:rsidRPr="001C6669">
        <w:rPr>
          <w:rFonts w:cstheme="minorHAnsi"/>
          <w:sz w:val="20"/>
          <w:szCs w:val="20"/>
        </w:rPr>
        <w:t xml:space="preserve">Wykonawca zapewni Zamawiającemu </w:t>
      </w:r>
      <w:r w:rsidR="00F744FD" w:rsidRPr="001C6669">
        <w:rPr>
          <w:rFonts w:cstheme="minorHAnsi"/>
          <w:sz w:val="20"/>
          <w:szCs w:val="20"/>
        </w:rPr>
        <w:t xml:space="preserve">asystę techniczną </w:t>
      </w:r>
      <w:r w:rsidR="00CC6614" w:rsidRPr="001C6669">
        <w:rPr>
          <w:rFonts w:cstheme="minorHAnsi"/>
          <w:sz w:val="20"/>
          <w:szCs w:val="20"/>
        </w:rPr>
        <w:t xml:space="preserve">(wsparcie techniczne) nie związaną z obsługą błędów </w:t>
      </w:r>
      <w:r w:rsidRPr="001C6669">
        <w:rPr>
          <w:rFonts w:cstheme="minorHAnsi"/>
          <w:sz w:val="20"/>
          <w:szCs w:val="20"/>
        </w:rPr>
        <w:t>przez okres 24 miesięcy od podpisania Protokołu Odbioru Końcowego w ilości 4 godzin miesięcznie.</w:t>
      </w:r>
    </w:p>
    <w:p w14:paraId="3F1C1621" w14:textId="12871373" w:rsidR="006567BC" w:rsidRPr="00341066" w:rsidRDefault="006567BC" w:rsidP="00C57E3B">
      <w:pPr>
        <w:numPr>
          <w:ilvl w:val="0"/>
          <w:numId w:val="13"/>
        </w:numPr>
        <w:spacing w:after="0" w:line="276" w:lineRule="auto"/>
        <w:ind w:left="851" w:hanging="425"/>
        <w:jc w:val="both"/>
        <w:rPr>
          <w:rFonts w:cstheme="minorHAnsi"/>
          <w:sz w:val="20"/>
          <w:szCs w:val="20"/>
        </w:rPr>
      </w:pPr>
      <w:r w:rsidRPr="00341066">
        <w:rPr>
          <w:rFonts w:cstheme="minorHAnsi"/>
          <w:sz w:val="20"/>
          <w:szCs w:val="20"/>
        </w:rPr>
        <w:t xml:space="preserve">Asysta techniczna (tzw. Druga linia wsparcia) obejmuje świadczenie usług polegających na udzielaniu wyznaczonym pracownikom Zamawiającego pomocy i porad w zakresie obsługi i administrowania </w:t>
      </w:r>
      <w:r w:rsidR="00003A9D" w:rsidRPr="00341066">
        <w:rPr>
          <w:rFonts w:cstheme="minorHAnsi"/>
          <w:sz w:val="20"/>
          <w:szCs w:val="20"/>
        </w:rPr>
        <w:t>ESOD</w:t>
      </w:r>
      <w:r w:rsidRPr="00341066">
        <w:rPr>
          <w:rFonts w:cstheme="minorHAnsi"/>
          <w:sz w:val="20"/>
          <w:szCs w:val="20"/>
        </w:rPr>
        <w:t>. Usługi asysty technicznej świadczone są w dni robocze w godzinach pracy.</w:t>
      </w:r>
    </w:p>
    <w:p w14:paraId="368FCF3B" w14:textId="77777777" w:rsidR="00DB79F5" w:rsidRPr="003E20F7" w:rsidRDefault="00DB79F5" w:rsidP="00003A9D">
      <w:pPr>
        <w:spacing w:after="0" w:line="276" w:lineRule="auto"/>
        <w:ind w:left="360"/>
        <w:jc w:val="both"/>
        <w:rPr>
          <w:rFonts w:cstheme="minorHAnsi"/>
          <w:sz w:val="20"/>
          <w:szCs w:val="20"/>
        </w:rPr>
      </w:pPr>
    </w:p>
    <w:p w14:paraId="0F7C4A8F" w14:textId="3B937F6A" w:rsidR="00BA76B0" w:rsidRPr="00D102A1" w:rsidRDefault="00BA76B0" w:rsidP="00BA76B0">
      <w:pPr>
        <w:pStyle w:val="Akapitzlist"/>
        <w:numPr>
          <w:ilvl w:val="0"/>
          <w:numId w:val="5"/>
        </w:numPr>
        <w:spacing w:after="0" w:line="276" w:lineRule="auto"/>
        <w:jc w:val="both"/>
        <w:rPr>
          <w:rFonts w:cstheme="minorHAnsi"/>
          <w:b/>
          <w:bCs/>
          <w:sz w:val="20"/>
          <w:szCs w:val="20"/>
        </w:rPr>
      </w:pPr>
      <w:r w:rsidRPr="00D102A1">
        <w:rPr>
          <w:rFonts w:cstheme="minorHAnsi"/>
          <w:b/>
          <w:bCs/>
          <w:sz w:val="20"/>
          <w:szCs w:val="20"/>
        </w:rPr>
        <w:t>Szkolenia</w:t>
      </w:r>
    </w:p>
    <w:p w14:paraId="42546AD7" w14:textId="77777777" w:rsidR="00BA76B0" w:rsidRPr="00D102A1" w:rsidRDefault="00BA76B0" w:rsidP="00BA76B0">
      <w:pPr>
        <w:pStyle w:val="Akapitzlist"/>
        <w:spacing w:after="0" w:line="276" w:lineRule="auto"/>
        <w:ind w:left="1080"/>
        <w:jc w:val="both"/>
        <w:rPr>
          <w:rFonts w:cstheme="minorHAnsi"/>
          <w:b/>
          <w:bCs/>
          <w:sz w:val="20"/>
          <w:szCs w:val="20"/>
        </w:rPr>
      </w:pPr>
    </w:p>
    <w:p w14:paraId="1C7979F9" w14:textId="77777777" w:rsidR="00AE0673" w:rsidRPr="001C6669" w:rsidRDefault="00BA76B0" w:rsidP="00316AB6">
      <w:pPr>
        <w:pStyle w:val="Akapitzlist"/>
        <w:numPr>
          <w:ilvl w:val="0"/>
          <w:numId w:val="17"/>
        </w:numPr>
        <w:spacing w:after="0" w:line="276" w:lineRule="auto"/>
        <w:jc w:val="both"/>
        <w:rPr>
          <w:rFonts w:cstheme="minorHAnsi"/>
          <w:bCs/>
          <w:sz w:val="20"/>
          <w:szCs w:val="20"/>
        </w:rPr>
      </w:pPr>
      <w:r w:rsidRPr="00D102A1">
        <w:rPr>
          <w:rFonts w:cstheme="minorHAnsi"/>
          <w:bCs/>
          <w:sz w:val="20"/>
          <w:szCs w:val="20"/>
        </w:rPr>
        <w:t xml:space="preserve">W ramach każdego etapu zdefiniowanego w Harmonogramie Prac (poza etapem I) Wykonawca </w:t>
      </w:r>
      <w:r w:rsidRPr="001C6669">
        <w:rPr>
          <w:rFonts w:cstheme="minorHAnsi"/>
          <w:bCs/>
          <w:sz w:val="20"/>
          <w:szCs w:val="20"/>
        </w:rPr>
        <w:t>przeprowadzi szkolenia dla</w:t>
      </w:r>
      <w:r w:rsidR="00AE0673" w:rsidRPr="001C6669">
        <w:rPr>
          <w:rFonts w:cstheme="minorHAnsi"/>
          <w:bCs/>
          <w:sz w:val="20"/>
          <w:szCs w:val="20"/>
        </w:rPr>
        <w:t>:</w:t>
      </w:r>
    </w:p>
    <w:p w14:paraId="7A55E9EA" w14:textId="23AFD587" w:rsidR="00AE0673" w:rsidRPr="001C6669" w:rsidRDefault="00812EEA" w:rsidP="00AE0673">
      <w:pPr>
        <w:pStyle w:val="Akapitzlist"/>
        <w:numPr>
          <w:ilvl w:val="1"/>
          <w:numId w:val="5"/>
        </w:numPr>
        <w:spacing w:after="0" w:line="276" w:lineRule="auto"/>
        <w:jc w:val="both"/>
        <w:rPr>
          <w:rFonts w:cstheme="minorHAnsi"/>
          <w:bCs/>
          <w:sz w:val="20"/>
          <w:szCs w:val="20"/>
        </w:rPr>
      </w:pPr>
      <w:r w:rsidRPr="001C6669">
        <w:rPr>
          <w:rFonts w:cstheme="minorHAnsi"/>
          <w:bCs/>
          <w:sz w:val="20"/>
          <w:szCs w:val="20"/>
        </w:rPr>
        <w:t xml:space="preserve">1 </w:t>
      </w:r>
      <w:r w:rsidR="00BA76B0" w:rsidRPr="001C6669">
        <w:rPr>
          <w:rFonts w:cstheme="minorHAnsi"/>
          <w:bCs/>
          <w:sz w:val="20"/>
          <w:szCs w:val="20"/>
        </w:rPr>
        <w:t xml:space="preserve">grupy  administratorów systemu (grupa do </w:t>
      </w:r>
      <w:r w:rsidR="00AE0673" w:rsidRPr="001C6669">
        <w:rPr>
          <w:rFonts w:cstheme="minorHAnsi"/>
          <w:bCs/>
          <w:sz w:val="20"/>
          <w:szCs w:val="20"/>
        </w:rPr>
        <w:t>6</w:t>
      </w:r>
      <w:r w:rsidR="00BA76B0" w:rsidRPr="001C6669">
        <w:rPr>
          <w:rFonts w:cstheme="minorHAnsi"/>
          <w:bCs/>
          <w:sz w:val="20"/>
          <w:szCs w:val="20"/>
        </w:rPr>
        <w:t xml:space="preserve"> osób</w:t>
      </w:r>
      <w:r w:rsidR="00AE0673" w:rsidRPr="001C6669">
        <w:rPr>
          <w:rFonts w:cstheme="minorHAnsi"/>
          <w:bCs/>
          <w:sz w:val="20"/>
          <w:szCs w:val="20"/>
        </w:rPr>
        <w:t>),</w:t>
      </w:r>
    </w:p>
    <w:p w14:paraId="6CBA9DE5" w14:textId="436931F3" w:rsidR="0099030C" w:rsidRPr="001C6669" w:rsidRDefault="00DC322D" w:rsidP="0099030C">
      <w:pPr>
        <w:pStyle w:val="Akapitzlist"/>
        <w:numPr>
          <w:ilvl w:val="1"/>
          <w:numId w:val="5"/>
        </w:numPr>
        <w:spacing w:after="0" w:line="276" w:lineRule="auto"/>
        <w:jc w:val="both"/>
        <w:rPr>
          <w:rFonts w:cstheme="minorHAnsi"/>
          <w:bCs/>
          <w:sz w:val="20"/>
          <w:szCs w:val="20"/>
        </w:rPr>
      </w:pPr>
      <w:r w:rsidRPr="001C6669">
        <w:rPr>
          <w:rFonts w:cstheme="minorHAnsi"/>
          <w:bCs/>
          <w:sz w:val="20"/>
          <w:szCs w:val="20"/>
        </w:rPr>
        <w:t xml:space="preserve">2 grup </w:t>
      </w:r>
      <w:r w:rsidR="00BA76B0" w:rsidRPr="001C6669">
        <w:rPr>
          <w:rFonts w:cstheme="minorHAnsi"/>
          <w:bCs/>
          <w:sz w:val="20"/>
          <w:szCs w:val="20"/>
        </w:rPr>
        <w:t>kluczowych uży</w:t>
      </w:r>
      <w:r w:rsidR="00936B8F" w:rsidRPr="001C6669">
        <w:rPr>
          <w:rFonts w:cstheme="minorHAnsi"/>
          <w:bCs/>
          <w:sz w:val="20"/>
          <w:szCs w:val="20"/>
        </w:rPr>
        <w:t xml:space="preserve">tkowników </w:t>
      </w:r>
      <w:r w:rsidR="00812EEA" w:rsidRPr="001C6669">
        <w:rPr>
          <w:rFonts w:cstheme="minorHAnsi"/>
          <w:bCs/>
          <w:sz w:val="20"/>
          <w:szCs w:val="20"/>
        </w:rPr>
        <w:t xml:space="preserve">na każdy obszar funkcjonalny ESOD </w:t>
      </w:r>
      <w:r w:rsidR="00936B8F" w:rsidRPr="001C6669">
        <w:rPr>
          <w:rFonts w:cstheme="minorHAnsi"/>
          <w:bCs/>
          <w:sz w:val="20"/>
          <w:szCs w:val="20"/>
        </w:rPr>
        <w:t>(</w:t>
      </w:r>
      <w:r w:rsidR="00812EEA" w:rsidRPr="001C6669">
        <w:rPr>
          <w:rFonts w:cstheme="minorHAnsi"/>
          <w:bCs/>
          <w:sz w:val="20"/>
          <w:szCs w:val="20"/>
        </w:rPr>
        <w:t>grupa</w:t>
      </w:r>
      <w:r w:rsidR="00936B8F" w:rsidRPr="001C6669">
        <w:rPr>
          <w:rFonts w:cstheme="minorHAnsi"/>
          <w:bCs/>
          <w:sz w:val="20"/>
          <w:szCs w:val="20"/>
        </w:rPr>
        <w:t xml:space="preserve"> do </w:t>
      </w:r>
      <w:r w:rsidR="009A2F25" w:rsidRPr="001C6669">
        <w:rPr>
          <w:rFonts w:cstheme="minorHAnsi"/>
          <w:bCs/>
          <w:sz w:val="20"/>
          <w:szCs w:val="20"/>
        </w:rPr>
        <w:t>18</w:t>
      </w:r>
      <w:r w:rsidR="00BA76B0" w:rsidRPr="001C6669">
        <w:rPr>
          <w:rFonts w:cstheme="minorHAnsi"/>
          <w:bCs/>
          <w:sz w:val="20"/>
          <w:szCs w:val="20"/>
        </w:rPr>
        <w:t xml:space="preserve"> osób).</w:t>
      </w:r>
    </w:p>
    <w:p w14:paraId="119333DE" w14:textId="7081E345" w:rsidR="00565951" w:rsidRPr="001C6669" w:rsidRDefault="00565951" w:rsidP="00622A8D">
      <w:pPr>
        <w:pStyle w:val="Akapitzlist"/>
        <w:numPr>
          <w:ilvl w:val="0"/>
          <w:numId w:val="17"/>
        </w:numPr>
        <w:spacing w:after="0" w:line="276" w:lineRule="auto"/>
        <w:ind w:left="851" w:hanging="425"/>
        <w:jc w:val="both"/>
        <w:rPr>
          <w:rFonts w:cstheme="minorHAnsi"/>
          <w:bCs/>
          <w:sz w:val="20"/>
          <w:szCs w:val="20"/>
        </w:rPr>
      </w:pPr>
      <w:r w:rsidRPr="001C6669">
        <w:rPr>
          <w:rFonts w:cstheme="minorHAnsi"/>
          <w:bCs/>
          <w:sz w:val="20"/>
          <w:szCs w:val="20"/>
        </w:rPr>
        <w:t xml:space="preserve">Jedno szkolenie może </w:t>
      </w:r>
      <w:r w:rsidR="00622A8D" w:rsidRPr="001C6669">
        <w:rPr>
          <w:rFonts w:cstheme="minorHAnsi"/>
          <w:bCs/>
          <w:sz w:val="20"/>
          <w:szCs w:val="20"/>
        </w:rPr>
        <w:t>obejmować więcej niż jeden</w:t>
      </w:r>
      <w:r w:rsidRPr="001C6669">
        <w:rPr>
          <w:rFonts w:cstheme="minorHAnsi"/>
          <w:bCs/>
          <w:sz w:val="20"/>
          <w:szCs w:val="20"/>
        </w:rPr>
        <w:t xml:space="preserve"> obszar funkcjonaln</w:t>
      </w:r>
      <w:r w:rsidR="00622A8D" w:rsidRPr="001C6669">
        <w:rPr>
          <w:rFonts w:cstheme="minorHAnsi"/>
          <w:bCs/>
          <w:sz w:val="20"/>
          <w:szCs w:val="20"/>
        </w:rPr>
        <w:t>y</w:t>
      </w:r>
      <w:r w:rsidRPr="001C6669">
        <w:rPr>
          <w:rFonts w:cstheme="minorHAnsi"/>
          <w:bCs/>
          <w:sz w:val="20"/>
          <w:szCs w:val="20"/>
        </w:rPr>
        <w:t xml:space="preserve"> ESOD.</w:t>
      </w:r>
    </w:p>
    <w:p w14:paraId="6614BFB6" w14:textId="103F0B42" w:rsidR="00BA76B0" w:rsidRPr="001C6669" w:rsidRDefault="00BA76B0" w:rsidP="00565951">
      <w:pPr>
        <w:pStyle w:val="Akapitzlist"/>
        <w:numPr>
          <w:ilvl w:val="0"/>
          <w:numId w:val="17"/>
        </w:numPr>
        <w:spacing w:after="0" w:line="276" w:lineRule="auto"/>
        <w:ind w:left="851" w:hanging="425"/>
        <w:jc w:val="both"/>
        <w:rPr>
          <w:rFonts w:cstheme="minorHAnsi"/>
          <w:bCs/>
          <w:sz w:val="20"/>
          <w:szCs w:val="20"/>
        </w:rPr>
      </w:pPr>
      <w:r w:rsidRPr="001C6669">
        <w:rPr>
          <w:rFonts w:cstheme="minorHAnsi"/>
          <w:bCs/>
          <w:sz w:val="20"/>
          <w:szCs w:val="20"/>
        </w:rPr>
        <w:t xml:space="preserve">Plan szkoleń </w:t>
      </w:r>
      <w:r w:rsidR="00FD5002" w:rsidRPr="001C6669">
        <w:rPr>
          <w:rFonts w:cstheme="minorHAnsi"/>
          <w:bCs/>
          <w:sz w:val="20"/>
          <w:szCs w:val="20"/>
        </w:rPr>
        <w:t>musi</w:t>
      </w:r>
      <w:r w:rsidRPr="001C6669">
        <w:rPr>
          <w:rFonts w:cstheme="minorHAnsi"/>
          <w:bCs/>
          <w:sz w:val="20"/>
          <w:szCs w:val="20"/>
        </w:rPr>
        <w:t xml:space="preserve"> zostać ujęty w Harmonogramie Prac.</w:t>
      </w:r>
    </w:p>
    <w:p w14:paraId="450B9EE8" w14:textId="6E3015F2" w:rsidR="00BA76B0" w:rsidRPr="001C6669" w:rsidRDefault="00BA76B0" w:rsidP="00565951">
      <w:pPr>
        <w:pStyle w:val="Akapitzlist"/>
        <w:numPr>
          <w:ilvl w:val="0"/>
          <w:numId w:val="17"/>
        </w:numPr>
        <w:spacing w:after="0" w:line="276" w:lineRule="auto"/>
        <w:ind w:left="851" w:hanging="425"/>
        <w:jc w:val="both"/>
        <w:rPr>
          <w:rFonts w:cstheme="minorHAnsi"/>
          <w:bCs/>
          <w:sz w:val="20"/>
          <w:szCs w:val="20"/>
        </w:rPr>
      </w:pPr>
      <w:r w:rsidRPr="001C6669">
        <w:rPr>
          <w:rFonts w:cstheme="minorHAnsi"/>
          <w:bCs/>
          <w:sz w:val="20"/>
          <w:szCs w:val="20"/>
        </w:rPr>
        <w:t>Po stronie Wykonawcy leży przygotowanie i przekazanie Zamawiającemu materiałów szkoleniowych.</w:t>
      </w:r>
    </w:p>
    <w:p w14:paraId="69DBF26F" w14:textId="53ED9154" w:rsidR="00BA76B0" w:rsidRPr="001C6669" w:rsidRDefault="00BA76B0" w:rsidP="00565951">
      <w:pPr>
        <w:pStyle w:val="Akapitzlist"/>
        <w:numPr>
          <w:ilvl w:val="0"/>
          <w:numId w:val="17"/>
        </w:numPr>
        <w:spacing w:after="0" w:line="276" w:lineRule="auto"/>
        <w:ind w:left="851" w:hanging="425"/>
        <w:jc w:val="both"/>
        <w:rPr>
          <w:rFonts w:cstheme="minorHAnsi"/>
          <w:bCs/>
          <w:sz w:val="20"/>
          <w:szCs w:val="20"/>
        </w:rPr>
      </w:pPr>
      <w:r w:rsidRPr="001C6669">
        <w:rPr>
          <w:rFonts w:cstheme="minorHAnsi"/>
          <w:bCs/>
          <w:sz w:val="20"/>
          <w:szCs w:val="20"/>
        </w:rPr>
        <w:t xml:space="preserve">Wykonawca zapewni łączną ilość godzin szkoleniowych  w wymiarze </w:t>
      </w:r>
      <w:r w:rsidR="00994956" w:rsidRPr="001C6669">
        <w:rPr>
          <w:rFonts w:cstheme="minorHAnsi"/>
          <w:bCs/>
          <w:sz w:val="20"/>
          <w:szCs w:val="20"/>
        </w:rPr>
        <w:t>32</w:t>
      </w:r>
      <w:r w:rsidRPr="001C6669">
        <w:rPr>
          <w:rFonts w:cstheme="minorHAnsi"/>
          <w:bCs/>
          <w:sz w:val="20"/>
          <w:szCs w:val="20"/>
        </w:rPr>
        <w:t xml:space="preserve"> h szkoleń podstawowych realizowanych przed odbiorem ESOD </w:t>
      </w:r>
      <w:r w:rsidR="00221838" w:rsidRPr="001C6669">
        <w:rPr>
          <w:rFonts w:cstheme="minorHAnsi"/>
          <w:bCs/>
          <w:sz w:val="20"/>
          <w:szCs w:val="20"/>
        </w:rPr>
        <w:t xml:space="preserve">w siedzibie Zamawiającego </w:t>
      </w:r>
      <w:r w:rsidRPr="001C6669">
        <w:rPr>
          <w:rFonts w:cstheme="minorHAnsi"/>
          <w:bCs/>
          <w:sz w:val="20"/>
          <w:szCs w:val="20"/>
        </w:rPr>
        <w:t xml:space="preserve">oraz 6 h szkoleń utrwalających zdalnych realizowanych w okresie do </w:t>
      </w:r>
      <w:r w:rsidR="007E5941" w:rsidRPr="001C6669">
        <w:rPr>
          <w:rFonts w:cstheme="minorHAnsi"/>
          <w:bCs/>
          <w:sz w:val="20"/>
          <w:szCs w:val="20"/>
        </w:rPr>
        <w:t>6</w:t>
      </w:r>
      <w:r w:rsidRPr="001C6669">
        <w:rPr>
          <w:rFonts w:cstheme="minorHAnsi"/>
          <w:bCs/>
          <w:sz w:val="20"/>
          <w:szCs w:val="20"/>
        </w:rPr>
        <w:t xml:space="preserve"> miesięcy po odbiorze ESOD.</w:t>
      </w:r>
    </w:p>
    <w:p w14:paraId="35F08975" w14:textId="30769C1B" w:rsidR="00BA76B0" w:rsidRPr="003E20F7" w:rsidRDefault="00BA76B0" w:rsidP="00565951">
      <w:pPr>
        <w:pStyle w:val="Akapitzlist"/>
        <w:numPr>
          <w:ilvl w:val="0"/>
          <w:numId w:val="17"/>
        </w:numPr>
        <w:spacing w:after="0" w:line="276" w:lineRule="auto"/>
        <w:ind w:left="851" w:hanging="425"/>
        <w:jc w:val="both"/>
        <w:rPr>
          <w:rFonts w:cstheme="minorHAnsi"/>
          <w:bCs/>
          <w:sz w:val="20"/>
          <w:szCs w:val="20"/>
        </w:rPr>
      </w:pPr>
      <w:r w:rsidRPr="003E20F7">
        <w:rPr>
          <w:rFonts w:cstheme="minorHAnsi"/>
          <w:bCs/>
          <w:sz w:val="20"/>
          <w:szCs w:val="20"/>
        </w:rPr>
        <w:t xml:space="preserve">Podczas szkolenia użytkowników musi zostać przekazana niezbędna wiedza w zakresie poprawnego użytkowania </w:t>
      </w:r>
      <w:r w:rsidR="00BC5E01" w:rsidRPr="003E20F7">
        <w:rPr>
          <w:rFonts w:cstheme="minorHAnsi"/>
          <w:bCs/>
          <w:sz w:val="20"/>
          <w:szCs w:val="20"/>
        </w:rPr>
        <w:t>ESOD</w:t>
      </w:r>
      <w:r w:rsidRPr="003E20F7">
        <w:rPr>
          <w:rFonts w:cstheme="minorHAnsi"/>
          <w:bCs/>
          <w:sz w:val="20"/>
          <w:szCs w:val="20"/>
        </w:rPr>
        <w:t xml:space="preserve"> w obrębie poszczególnych modułów i procesów w zakresie funkcjonowania, obsługi, administrowania i utrzymania </w:t>
      </w:r>
      <w:r w:rsidR="00DF5C30">
        <w:rPr>
          <w:rFonts w:cstheme="minorHAnsi"/>
          <w:bCs/>
          <w:sz w:val="20"/>
          <w:szCs w:val="20"/>
        </w:rPr>
        <w:t>ESOD</w:t>
      </w:r>
      <w:r w:rsidRPr="003E20F7">
        <w:rPr>
          <w:rFonts w:cstheme="minorHAnsi"/>
          <w:bCs/>
          <w:sz w:val="20"/>
          <w:szCs w:val="20"/>
        </w:rPr>
        <w:t xml:space="preserve">. </w:t>
      </w:r>
    </w:p>
    <w:p w14:paraId="67D60E04" w14:textId="2BE2EC32" w:rsidR="00BA76B0" w:rsidRPr="003E20F7" w:rsidRDefault="00BA76B0" w:rsidP="00565951">
      <w:pPr>
        <w:pStyle w:val="Akapitzlist"/>
        <w:numPr>
          <w:ilvl w:val="0"/>
          <w:numId w:val="17"/>
        </w:numPr>
        <w:spacing w:after="0" w:line="276" w:lineRule="auto"/>
        <w:ind w:left="851" w:hanging="425"/>
        <w:jc w:val="both"/>
        <w:rPr>
          <w:rFonts w:cstheme="minorHAnsi"/>
          <w:bCs/>
          <w:sz w:val="20"/>
          <w:szCs w:val="20"/>
        </w:rPr>
      </w:pPr>
      <w:r w:rsidRPr="003E20F7">
        <w:rPr>
          <w:rFonts w:cstheme="minorHAnsi"/>
          <w:bCs/>
          <w:sz w:val="20"/>
          <w:szCs w:val="20"/>
        </w:rPr>
        <w:t xml:space="preserve">Zakres szkoleń musi obejmować praktyczną obsługę wszystkich funkcjonalności </w:t>
      </w:r>
      <w:r w:rsidR="00BC5E01" w:rsidRPr="003E20F7">
        <w:rPr>
          <w:rFonts w:cstheme="minorHAnsi"/>
          <w:bCs/>
          <w:sz w:val="20"/>
          <w:szCs w:val="20"/>
        </w:rPr>
        <w:t>ESOD</w:t>
      </w:r>
      <w:r w:rsidRPr="003E20F7">
        <w:rPr>
          <w:rFonts w:cstheme="minorHAnsi"/>
          <w:bCs/>
          <w:sz w:val="20"/>
          <w:szCs w:val="20"/>
        </w:rPr>
        <w:t xml:space="preserve">. </w:t>
      </w:r>
    </w:p>
    <w:p w14:paraId="19E4985B" w14:textId="0AA9AB6F" w:rsidR="00BA76B0" w:rsidRPr="003E20F7" w:rsidRDefault="00BA76B0" w:rsidP="00565951">
      <w:pPr>
        <w:pStyle w:val="Akapitzlist"/>
        <w:numPr>
          <w:ilvl w:val="0"/>
          <w:numId w:val="17"/>
        </w:numPr>
        <w:spacing w:after="0" w:line="276" w:lineRule="auto"/>
        <w:ind w:left="851" w:hanging="425"/>
        <w:jc w:val="both"/>
        <w:rPr>
          <w:rFonts w:cstheme="minorHAnsi"/>
          <w:bCs/>
          <w:sz w:val="20"/>
          <w:szCs w:val="20"/>
        </w:rPr>
      </w:pPr>
      <w:r w:rsidRPr="003E20F7">
        <w:rPr>
          <w:rFonts w:cstheme="minorHAnsi"/>
          <w:bCs/>
          <w:sz w:val="20"/>
          <w:szCs w:val="20"/>
        </w:rPr>
        <w:t xml:space="preserve">Szkolenia muszą być prowadzone przez wykwalifikowanych specjalistów Wykonawcy, posiadających niezbędną wiedzę fachową w zakresie tematyki szkoleń. </w:t>
      </w:r>
    </w:p>
    <w:p w14:paraId="1BA6A1AF" w14:textId="3C97A8B8" w:rsidR="00BA76B0" w:rsidRPr="00976AC8" w:rsidRDefault="00BA76B0" w:rsidP="00565951">
      <w:pPr>
        <w:pStyle w:val="Akapitzlist"/>
        <w:numPr>
          <w:ilvl w:val="0"/>
          <w:numId w:val="17"/>
        </w:numPr>
        <w:spacing w:after="0" w:line="276" w:lineRule="auto"/>
        <w:ind w:left="851" w:hanging="425"/>
        <w:jc w:val="both"/>
        <w:rPr>
          <w:rFonts w:cstheme="minorHAnsi"/>
          <w:bCs/>
          <w:sz w:val="20"/>
          <w:szCs w:val="20"/>
        </w:rPr>
      </w:pPr>
      <w:r w:rsidRPr="00976AC8">
        <w:rPr>
          <w:rFonts w:cstheme="minorHAnsi"/>
          <w:bCs/>
          <w:sz w:val="20"/>
          <w:szCs w:val="20"/>
        </w:rPr>
        <w:t>Zamawiający zapewni salę szkoleniową oraz stacje robocze dla uczestników szkoleń.</w:t>
      </w:r>
    </w:p>
    <w:p w14:paraId="1BCDA37E" w14:textId="77777777" w:rsidR="00BA76B0" w:rsidRPr="003E20F7" w:rsidRDefault="00BA76B0" w:rsidP="00BA76B0">
      <w:pPr>
        <w:spacing w:after="0" w:line="276" w:lineRule="auto"/>
        <w:jc w:val="both"/>
        <w:rPr>
          <w:rFonts w:cstheme="minorHAnsi"/>
          <w:bCs/>
          <w:sz w:val="20"/>
          <w:szCs w:val="20"/>
        </w:rPr>
      </w:pPr>
    </w:p>
    <w:p w14:paraId="646295DD" w14:textId="0B2A987A" w:rsidR="003E20F7" w:rsidRPr="003E20F7" w:rsidRDefault="003E20F7" w:rsidP="003E20F7">
      <w:pPr>
        <w:pStyle w:val="Akapitzlist"/>
        <w:numPr>
          <w:ilvl w:val="0"/>
          <w:numId w:val="5"/>
        </w:numPr>
        <w:spacing w:after="0" w:line="276" w:lineRule="auto"/>
        <w:jc w:val="both"/>
        <w:rPr>
          <w:rFonts w:cstheme="minorHAnsi"/>
          <w:b/>
          <w:bCs/>
          <w:sz w:val="20"/>
          <w:szCs w:val="20"/>
        </w:rPr>
      </w:pPr>
      <w:r w:rsidRPr="003E20F7">
        <w:rPr>
          <w:rFonts w:cstheme="minorHAnsi"/>
          <w:b/>
          <w:bCs/>
          <w:sz w:val="20"/>
          <w:szCs w:val="20"/>
        </w:rPr>
        <w:t>Zasady świadczenia usług rozwojowych</w:t>
      </w:r>
    </w:p>
    <w:p w14:paraId="09230F7A" w14:textId="77777777" w:rsidR="003E20F7" w:rsidRPr="003E20F7" w:rsidRDefault="003E20F7" w:rsidP="003E20F7">
      <w:pPr>
        <w:spacing w:after="0" w:line="276" w:lineRule="auto"/>
        <w:jc w:val="both"/>
        <w:rPr>
          <w:rFonts w:cstheme="minorHAnsi"/>
          <w:b/>
          <w:bCs/>
          <w:sz w:val="20"/>
          <w:szCs w:val="20"/>
        </w:rPr>
      </w:pPr>
    </w:p>
    <w:p w14:paraId="03D6E9BE" w14:textId="77777777" w:rsidR="003E20F7" w:rsidRPr="001C6669" w:rsidRDefault="003E20F7" w:rsidP="00316AB6">
      <w:pPr>
        <w:pStyle w:val="Akapitzlist"/>
        <w:numPr>
          <w:ilvl w:val="0"/>
          <w:numId w:val="18"/>
        </w:numPr>
        <w:tabs>
          <w:tab w:val="clear" w:pos="5040"/>
          <w:tab w:val="center" w:pos="6660"/>
        </w:tabs>
        <w:suppressAutoHyphens/>
        <w:spacing w:after="0" w:line="276" w:lineRule="auto"/>
        <w:ind w:left="709" w:hanging="425"/>
        <w:jc w:val="both"/>
        <w:rPr>
          <w:rFonts w:cstheme="minorHAnsi"/>
          <w:sz w:val="20"/>
          <w:szCs w:val="20"/>
        </w:rPr>
      </w:pPr>
      <w:r w:rsidRPr="003E20F7">
        <w:rPr>
          <w:rFonts w:cstheme="minorHAnsi"/>
          <w:sz w:val="20"/>
          <w:szCs w:val="20"/>
        </w:rPr>
        <w:t xml:space="preserve">Wykonawca zobowiązany jest do świadczenia usług rozwoju Systemu w okresie wdrażania systemu i okresie gwarancyjnym w </w:t>
      </w:r>
      <w:r w:rsidRPr="001C6669">
        <w:rPr>
          <w:rFonts w:cstheme="minorHAnsi"/>
          <w:sz w:val="20"/>
          <w:szCs w:val="20"/>
        </w:rPr>
        <w:t xml:space="preserve">łącznym wymiarze 100 godzin. </w:t>
      </w:r>
    </w:p>
    <w:p w14:paraId="66D1C249" w14:textId="77777777" w:rsidR="003E20F7" w:rsidRPr="003E20F7" w:rsidRDefault="003E20F7" w:rsidP="00316AB6">
      <w:pPr>
        <w:pStyle w:val="Akapitzlist"/>
        <w:numPr>
          <w:ilvl w:val="0"/>
          <w:numId w:val="18"/>
        </w:numPr>
        <w:tabs>
          <w:tab w:val="clear" w:pos="5040"/>
          <w:tab w:val="center" w:pos="6660"/>
        </w:tabs>
        <w:suppressAutoHyphens/>
        <w:spacing w:after="0" w:line="276" w:lineRule="auto"/>
        <w:ind w:left="709" w:hanging="425"/>
        <w:jc w:val="both"/>
        <w:rPr>
          <w:rFonts w:cstheme="minorHAnsi"/>
          <w:sz w:val="20"/>
          <w:szCs w:val="20"/>
        </w:rPr>
      </w:pPr>
      <w:r w:rsidRPr="003E20F7">
        <w:rPr>
          <w:rFonts w:cstheme="minorHAnsi"/>
          <w:sz w:val="20"/>
          <w:szCs w:val="20"/>
        </w:rPr>
        <w:t xml:space="preserve">Usługi rozwojowe obejmują zlecane przez Zamawiającego prace analityczne lub programistyczne dotyczące modyfikacji Systemu, nowych funkcjonalności lub poprawek nieobjętych gwarancją. </w:t>
      </w:r>
    </w:p>
    <w:p w14:paraId="1817676E" w14:textId="2A93785D" w:rsidR="003E20F7" w:rsidRPr="003E20F7" w:rsidRDefault="003E20F7" w:rsidP="00316AB6">
      <w:pPr>
        <w:pStyle w:val="Akapitzlist"/>
        <w:numPr>
          <w:ilvl w:val="0"/>
          <w:numId w:val="18"/>
        </w:numPr>
        <w:tabs>
          <w:tab w:val="clear" w:pos="5040"/>
          <w:tab w:val="center" w:pos="6660"/>
        </w:tabs>
        <w:suppressAutoHyphens/>
        <w:spacing w:after="0" w:line="276" w:lineRule="auto"/>
        <w:ind w:left="709" w:hanging="425"/>
        <w:jc w:val="both"/>
        <w:rPr>
          <w:rFonts w:cstheme="minorHAnsi"/>
          <w:sz w:val="20"/>
          <w:szCs w:val="20"/>
        </w:rPr>
      </w:pPr>
      <w:r w:rsidRPr="003E20F7">
        <w:rPr>
          <w:rFonts w:cstheme="minorHAnsi"/>
          <w:sz w:val="20"/>
          <w:szCs w:val="20"/>
        </w:rPr>
        <w:t xml:space="preserve">Wykonawca  udzieli Zamawiającemu  niewyłącznej, niezbywalnej, nieograniczonej terytorialnie i czasowo licencji na korzystanie z oprogramowania powstałego w rezultacie  usług rozwojowych  wykonanych na podstawie Umowy i jego dokumentacji, które stanowić będą utwór w rozumieniu ustawy z dnia 4 lutego 1994 roku o prawie autorskim i prawach </w:t>
      </w:r>
      <w:r w:rsidRPr="00DF5C30">
        <w:rPr>
          <w:rFonts w:cstheme="minorHAnsi"/>
          <w:sz w:val="20"/>
          <w:szCs w:val="20"/>
        </w:rPr>
        <w:t>pokrewnych (</w:t>
      </w:r>
      <w:r w:rsidRPr="00DF5C30">
        <w:rPr>
          <w:rFonts w:cstheme="minorHAnsi"/>
          <w:bCs/>
          <w:sz w:val="20"/>
          <w:szCs w:val="20"/>
        </w:rPr>
        <w:t>Prawo autorskie</w:t>
      </w:r>
      <w:r w:rsidRPr="00DF5C30">
        <w:rPr>
          <w:rFonts w:cstheme="minorHAnsi"/>
          <w:sz w:val="20"/>
          <w:szCs w:val="20"/>
        </w:rPr>
        <w:t>),</w:t>
      </w:r>
      <w:r w:rsidRPr="003E20F7">
        <w:rPr>
          <w:rFonts w:cstheme="minorHAnsi"/>
          <w:sz w:val="20"/>
          <w:szCs w:val="20"/>
        </w:rPr>
        <w:t xml:space="preserve"> na warunkach analogicznych jak licencja na </w:t>
      </w:r>
      <w:r w:rsidR="00DF5C30">
        <w:rPr>
          <w:rFonts w:cstheme="minorHAnsi"/>
          <w:sz w:val="20"/>
          <w:szCs w:val="20"/>
        </w:rPr>
        <w:t>ESOD</w:t>
      </w:r>
      <w:r w:rsidRPr="003E20F7">
        <w:rPr>
          <w:rFonts w:cstheme="minorHAnsi"/>
          <w:sz w:val="20"/>
          <w:szCs w:val="20"/>
        </w:rPr>
        <w:t>.</w:t>
      </w:r>
    </w:p>
    <w:p w14:paraId="39407973" w14:textId="41C997CD" w:rsidR="001775A1" w:rsidRDefault="003E20F7" w:rsidP="00316AB6">
      <w:pPr>
        <w:pStyle w:val="Akapitzlist"/>
        <w:numPr>
          <w:ilvl w:val="0"/>
          <w:numId w:val="18"/>
        </w:numPr>
        <w:tabs>
          <w:tab w:val="clear" w:pos="5040"/>
          <w:tab w:val="num" w:pos="709"/>
          <w:tab w:val="center" w:pos="6660"/>
        </w:tabs>
        <w:suppressAutoHyphens/>
        <w:spacing w:after="0" w:line="276" w:lineRule="auto"/>
        <w:ind w:left="709" w:hanging="425"/>
        <w:jc w:val="both"/>
        <w:rPr>
          <w:rFonts w:cstheme="minorHAnsi"/>
          <w:sz w:val="20"/>
          <w:szCs w:val="20"/>
        </w:rPr>
      </w:pPr>
      <w:r w:rsidRPr="003E20F7">
        <w:rPr>
          <w:rFonts w:cstheme="minorHAnsi"/>
          <w:sz w:val="20"/>
          <w:szCs w:val="20"/>
        </w:rPr>
        <w:t xml:space="preserve">W wypadku wystąpienia błędów w dostarczonych i odebranych (przyjętych) przez Zamawiającego usługach rozwojowych będą one naprawiane przez Wykonawcę zgodnie z warunkami gwarancyjnymi na </w:t>
      </w:r>
      <w:r w:rsidR="00DF5C30">
        <w:rPr>
          <w:rFonts w:cstheme="minorHAnsi"/>
          <w:sz w:val="20"/>
          <w:szCs w:val="20"/>
        </w:rPr>
        <w:t>ESOD</w:t>
      </w:r>
      <w:r w:rsidRPr="003E20F7">
        <w:rPr>
          <w:rFonts w:cstheme="minorHAnsi"/>
          <w:sz w:val="20"/>
          <w:szCs w:val="20"/>
        </w:rPr>
        <w:t>.</w:t>
      </w:r>
    </w:p>
    <w:p w14:paraId="5191CCD3" w14:textId="77777777" w:rsidR="00FD5002" w:rsidRDefault="00FD5002" w:rsidP="00FD5002">
      <w:pPr>
        <w:pStyle w:val="Akapitzlist"/>
        <w:tabs>
          <w:tab w:val="center" w:pos="6660"/>
        </w:tabs>
        <w:suppressAutoHyphens/>
        <w:spacing w:after="0" w:line="276" w:lineRule="auto"/>
        <w:ind w:left="709"/>
        <w:jc w:val="both"/>
        <w:rPr>
          <w:rFonts w:cstheme="minorHAnsi"/>
          <w:sz w:val="20"/>
          <w:szCs w:val="20"/>
        </w:rPr>
      </w:pPr>
    </w:p>
    <w:p w14:paraId="5BEEB1BF" w14:textId="7C14CC37" w:rsidR="003F1BE1" w:rsidRPr="00AD6E0B" w:rsidRDefault="003F1BE1" w:rsidP="003F1BE1">
      <w:pPr>
        <w:pStyle w:val="Akapitzlist"/>
        <w:numPr>
          <w:ilvl w:val="0"/>
          <w:numId w:val="5"/>
        </w:numPr>
        <w:spacing w:after="0" w:line="276" w:lineRule="auto"/>
        <w:jc w:val="both"/>
        <w:rPr>
          <w:rFonts w:cstheme="minorHAnsi"/>
          <w:b/>
          <w:bCs/>
          <w:sz w:val="20"/>
          <w:szCs w:val="20"/>
        </w:rPr>
      </w:pPr>
      <w:r w:rsidRPr="00AD6E0B">
        <w:rPr>
          <w:rFonts w:cstheme="minorHAnsi"/>
          <w:b/>
          <w:bCs/>
          <w:sz w:val="20"/>
          <w:szCs w:val="20"/>
        </w:rPr>
        <w:t>Wymagania funkcjonalne</w:t>
      </w:r>
    </w:p>
    <w:p w14:paraId="3600E8C6" w14:textId="77777777" w:rsidR="003F1BE1" w:rsidRDefault="003F1BE1" w:rsidP="00AD6E0B">
      <w:pPr>
        <w:tabs>
          <w:tab w:val="center" w:pos="6660"/>
        </w:tabs>
        <w:suppressAutoHyphens/>
        <w:spacing w:after="0" w:line="276" w:lineRule="auto"/>
        <w:jc w:val="both"/>
        <w:rPr>
          <w:rFonts w:cstheme="minorHAnsi"/>
          <w:sz w:val="20"/>
          <w:szCs w:val="20"/>
        </w:rPr>
      </w:pPr>
    </w:p>
    <w:tbl>
      <w:tblPr>
        <w:tblW w:w="9067" w:type="dxa"/>
        <w:tblInd w:w="75" w:type="dxa"/>
        <w:tblLayout w:type="fixed"/>
        <w:tblCellMar>
          <w:left w:w="70" w:type="dxa"/>
          <w:right w:w="70" w:type="dxa"/>
        </w:tblCellMar>
        <w:tblLook w:val="04A0" w:firstRow="1" w:lastRow="0" w:firstColumn="1" w:lastColumn="0" w:noHBand="0" w:noVBand="1"/>
      </w:tblPr>
      <w:tblGrid>
        <w:gridCol w:w="771"/>
        <w:gridCol w:w="8296"/>
      </w:tblGrid>
      <w:tr w:rsidR="00E028FB" w:rsidRPr="0039265B" w14:paraId="2AF38F93" w14:textId="77777777" w:rsidTr="00E028FB">
        <w:trPr>
          <w:trHeight w:val="864"/>
        </w:trPr>
        <w:tc>
          <w:tcPr>
            <w:tcW w:w="771"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369AA31E" w14:textId="77777777" w:rsidR="00E028FB" w:rsidRPr="0039265B" w:rsidRDefault="00E028FB" w:rsidP="0062537E">
            <w:pPr>
              <w:spacing w:after="0" w:line="240" w:lineRule="auto"/>
              <w:jc w:val="center"/>
              <w:rPr>
                <w:rFonts w:eastAsia="Times New Roman" w:cstheme="minorHAnsi"/>
                <w:b/>
                <w:bCs/>
                <w:sz w:val="20"/>
                <w:szCs w:val="20"/>
                <w:lang w:eastAsia="pl-PL"/>
              </w:rPr>
            </w:pPr>
            <w:r w:rsidRPr="0039265B">
              <w:rPr>
                <w:rFonts w:eastAsia="Times New Roman" w:cstheme="minorHAnsi"/>
                <w:b/>
                <w:bCs/>
                <w:sz w:val="20"/>
                <w:szCs w:val="20"/>
                <w:lang w:eastAsia="pl-PL"/>
              </w:rPr>
              <w:t>Nr wymagania</w:t>
            </w:r>
          </w:p>
        </w:tc>
        <w:tc>
          <w:tcPr>
            <w:tcW w:w="8296" w:type="dxa"/>
            <w:tcBorders>
              <w:top w:val="single" w:sz="4" w:space="0" w:color="auto"/>
              <w:left w:val="nil"/>
              <w:bottom w:val="single" w:sz="4" w:space="0" w:color="auto"/>
              <w:right w:val="single" w:sz="4" w:space="0" w:color="auto"/>
            </w:tcBorders>
            <w:shd w:val="clear" w:color="auto" w:fill="D0CECE"/>
            <w:vAlign w:val="center"/>
            <w:hideMark/>
          </w:tcPr>
          <w:p w14:paraId="6570943B" w14:textId="0F2A42B2" w:rsidR="00E028FB" w:rsidRPr="0039265B" w:rsidRDefault="00E028FB" w:rsidP="0062537E">
            <w:pPr>
              <w:spacing w:after="0" w:line="240" w:lineRule="auto"/>
              <w:jc w:val="both"/>
              <w:rPr>
                <w:rFonts w:eastAsia="Times New Roman" w:cstheme="minorHAnsi"/>
                <w:b/>
                <w:bCs/>
                <w:color w:val="000000"/>
                <w:sz w:val="20"/>
                <w:szCs w:val="20"/>
                <w:lang w:eastAsia="pl-PL"/>
              </w:rPr>
            </w:pPr>
            <w:r w:rsidRPr="0039265B">
              <w:rPr>
                <w:rFonts w:eastAsia="Times New Roman" w:cstheme="minorHAnsi"/>
                <w:b/>
                <w:bCs/>
                <w:color w:val="000000"/>
                <w:sz w:val="20"/>
                <w:szCs w:val="20"/>
                <w:lang w:eastAsia="pl-PL"/>
              </w:rPr>
              <w:t>Wymagania ogólne ESOD</w:t>
            </w:r>
          </w:p>
        </w:tc>
      </w:tr>
      <w:tr w:rsidR="00E028FB" w:rsidRPr="0039265B" w14:paraId="56E12D23" w14:textId="77777777" w:rsidTr="00997E7C">
        <w:trPr>
          <w:trHeight w:val="9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5CD7C2B5"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5C557E75" w14:textId="74B9C5FC" w:rsidR="00E028FB" w:rsidRPr="0039265B" w:rsidRDefault="00E028FB" w:rsidP="00171AE3">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Oprogramowanie musi posiadać architekturę złożoną z serwera aplikacji</w:t>
            </w:r>
            <w:r w:rsidR="00171AE3" w:rsidRPr="0039265B">
              <w:rPr>
                <w:rFonts w:eastAsia="Times New Roman" w:cstheme="minorHAnsi"/>
                <w:sz w:val="20"/>
                <w:szCs w:val="20"/>
                <w:lang w:eastAsia="pl-PL"/>
              </w:rPr>
              <w:t xml:space="preserve"> oraz</w:t>
            </w:r>
            <w:r w:rsidRPr="0039265B">
              <w:rPr>
                <w:rFonts w:eastAsia="Times New Roman" w:cstheme="minorHAnsi"/>
                <w:sz w:val="20"/>
                <w:szCs w:val="20"/>
                <w:lang w:eastAsia="pl-PL"/>
              </w:rPr>
              <w:t xml:space="preserve"> serwera bazy danych zainstalowan</w:t>
            </w:r>
            <w:r w:rsidR="00171AE3" w:rsidRPr="0039265B">
              <w:rPr>
                <w:rFonts w:eastAsia="Times New Roman" w:cstheme="minorHAnsi"/>
                <w:sz w:val="20"/>
                <w:szCs w:val="20"/>
                <w:lang w:eastAsia="pl-PL"/>
              </w:rPr>
              <w:t>ych</w:t>
            </w:r>
            <w:r w:rsidRPr="0039265B">
              <w:rPr>
                <w:rFonts w:eastAsia="Times New Roman" w:cstheme="minorHAnsi"/>
                <w:sz w:val="20"/>
                <w:szCs w:val="20"/>
                <w:lang w:eastAsia="pl-PL"/>
              </w:rPr>
              <w:t xml:space="preserve"> </w:t>
            </w:r>
            <w:r w:rsidR="00171AE3" w:rsidRPr="0039265B">
              <w:rPr>
                <w:rFonts w:eastAsia="Times New Roman" w:cstheme="minorHAnsi"/>
                <w:sz w:val="20"/>
                <w:szCs w:val="20"/>
                <w:lang w:eastAsia="pl-PL"/>
              </w:rPr>
              <w:t xml:space="preserve">w infrastrukturze </w:t>
            </w:r>
            <w:r w:rsidRPr="0039265B">
              <w:rPr>
                <w:rFonts w:eastAsia="Times New Roman" w:cstheme="minorHAnsi"/>
                <w:sz w:val="20"/>
                <w:szCs w:val="20"/>
                <w:lang w:eastAsia="pl-PL"/>
              </w:rPr>
              <w:t>Zamawiającego oraz elementu klienckiego funkcjonującego przeglądarce internetowej.</w:t>
            </w:r>
          </w:p>
        </w:tc>
      </w:tr>
      <w:tr w:rsidR="00E028FB" w:rsidRPr="0039265B" w14:paraId="1F6B1AAC" w14:textId="77777777" w:rsidTr="00E028FB">
        <w:trPr>
          <w:trHeight w:val="456"/>
        </w:trPr>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8E586"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9ECB7" w14:textId="583003DE" w:rsidR="00E028FB" w:rsidRPr="0039265B" w:rsidRDefault="00E028FB" w:rsidP="00256FED">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Rozwiązanie </w:t>
            </w:r>
            <w:r w:rsidR="00256FED">
              <w:rPr>
                <w:rFonts w:eastAsia="Times New Roman" w:cstheme="minorHAnsi"/>
                <w:sz w:val="20"/>
                <w:szCs w:val="20"/>
                <w:lang w:eastAsia="pl-PL"/>
              </w:rPr>
              <w:t>musi</w:t>
            </w:r>
            <w:r w:rsidRPr="0039265B">
              <w:rPr>
                <w:rFonts w:eastAsia="Times New Roman" w:cstheme="minorHAnsi"/>
                <w:sz w:val="20"/>
                <w:szCs w:val="20"/>
                <w:lang w:eastAsia="pl-PL"/>
              </w:rPr>
              <w:t xml:space="preserve"> posiadać możliwość integracji i podłączenia</w:t>
            </w:r>
            <w:r w:rsidR="006332D4" w:rsidRPr="0039265B">
              <w:rPr>
                <w:rFonts w:eastAsia="Times New Roman" w:cstheme="minorHAnsi"/>
                <w:sz w:val="20"/>
                <w:szCs w:val="20"/>
                <w:lang w:eastAsia="pl-PL"/>
              </w:rPr>
              <w:t xml:space="preserve"> zdalnych lokalizacji jednostki </w:t>
            </w:r>
            <w:r w:rsidR="00256FED">
              <w:rPr>
                <w:rFonts w:eastAsia="Times New Roman" w:cstheme="minorHAnsi"/>
                <w:sz w:val="20"/>
                <w:szCs w:val="20"/>
                <w:lang w:eastAsia="pl-PL"/>
              </w:rPr>
              <w:t xml:space="preserve">- </w:t>
            </w:r>
            <w:r w:rsidR="006332D4" w:rsidRPr="0039265B">
              <w:rPr>
                <w:rFonts w:eastAsia="Times New Roman" w:cstheme="minorHAnsi"/>
                <w:sz w:val="20"/>
                <w:szCs w:val="20"/>
                <w:lang w:eastAsia="pl-PL"/>
              </w:rPr>
              <w:t>również po zakończeniu etapu wdrożenia.</w:t>
            </w:r>
          </w:p>
        </w:tc>
      </w:tr>
      <w:tr w:rsidR="00E028FB" w:rsidRPr="0039265B" w14:paraId="7E8C293F" w14:textId="77777777" w:rsidTr="00E028FB">
        <w:trPr>
          <w:trHeight w:val="411"/>
        </w:trPr>
        <w:tc>
          <w:tcPr>
            <w:tcW w:w="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B0B6D"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single" w:sz="4" w:space="0" w:color="auto"/>
              <w:left w:val="nil"/>
              <w:bottom w:val="single" w:sz="4" w:space="0" w:color="auto"/>
              <w:right w:val="single" w:sz="4" w:space="0" w:color="auto"/>
            </w:tcBorders>
            <w:shd w:val="clear" w:color="auto" w:fill="auto"/>
            <w:vAlign w:val="center"/>
            <w:hideMark/>
          </w:tcPr>
          <w:p w14:paraId="562257B9" w14:textId="7550FF23" w:rsidR="00E028FB" w:rsidRPr="0039265B" w:rsidRDefault="00E028FB" w:rsidP="0062537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Zamawiający wymaga, aby ESOD był produktem opracowanym przez jednego producenta. </w:t>
            </w:r>
          </w:p>
        </w:tc>
      </w:tr>
      <w:tr w:rsidR="00E028FB" w:rsidRPr="0039265B" w14:paraId="313AEC45"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323B6A8"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3C234C82" w14:textId="524ADAD7" w:rsidR="00E028FB" w:rsidRPr="0039265B" w:rsidRDefault="00E028FB" w:rsidP="0062537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ESOD musi wspierać dostęp za pomocą przeglądarek co najmniej: Mozilla </w:t>
            </w:r>
            <w:proofErr w:type="spellStart"/>
            <w:r w:rsidRPr="0039265B">
              <w:rPr>
                <w:rFonts w:eastAsia="Times New Roman" w:cstheme="minorHAnsi"/>
                <w:sz w:val="20"/>
                <w:szCs w:val="20"/>
                <w:lang w:eastAsia="pl-PL"/>
              </w:rPr>
              <w:t>Firefox</w:t>
            </w:r>
            <w:proofErr w:type="spellEnd"/>
            <w:r w:rsidRPr="0039265B">
              <w:rPr>
                <w:rFonts w:eastAsia="Times New Roman" w:cstheme="minorHAnsi"/>
                <w:sz w:val="20"/>
                <w:szCs w:val="20"/>
                <w:lang w:eastAsia="pl-PL"/>
              </w:rPr>
              <w:t>, Google Chrome, Microsoft Edge, Apple Safari.</w:t>
            </w:r>
          </w:p>
        </w:tc>
      </w:tr>
      <w:tr w:rsidR="00E028FB" w:rsidRPr="0039265B" w14:paraId="02982BF6" w14:textId="77777777" w:rsidTr="00E028FB">
        <w:trPr>
          <w:trHeight w:val="664"/>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C86F320"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2029E739" w14:textId="77777777" w:rsidR="00E028FB" w:rsidRPr="0039265B" w:rsidRDefault="00E028FB" w:rsidP="0062537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Dostarczone w ramach niniejszego zamówienia Oprogramowanie musi działać w dowolnej sieci komputerowej w standardzie TCP/IP.</w:t>
            </w:r>
          </w:p>
        </w:tc>
      </w:tr>
      <w:tr w:rsidR="00E028FB" w:rsidRPr="0039265B" w14:paraId="63177006" w14:textId="77777777" w:rsidTr="00997E7C">
        <w:trPr>
          <w:trHeight w:val="949"/>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2DB1CF7"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4AF2E3BC" w14:textId="674690D3" w:rsidR="00E028FB" w:rsidRPr="0039265B" w:rsidRDefault="00E028FB" w:rsidP="00997E7C">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Dostarczone rozwiązanie musi umożliwiać pracownikom wydajną pracę, </w:t>
            </w:r>
            <w:r w:rsidR="00997E7C" w:rsidRPr="0039265B">
              <w:rPr>
                <w:rFonts w:eastAsia="Times New Roman" w:cstheme="minorHAnsi"/>
                <w:sz w:val="20"/>
                <w:szCs w:val="20"/>
                <w:lang w:eastAsia="pl-PL"/>
              </w:rPr>
              <w:t>nieuciążliwą</w:t>
            </w:r>
            <w:r w:rsidRPr="0039265B">
              <w:rPr>
                <w:rFonts w:eastAsia="Times New Roman" w:cstheme="minorHAnsi"/>
                <w:sz w:val="20"/>
                <w:szCs w:val="20"/>
                <w:lang w:eastAsia="pl-PL"/>
              </w:rPr>
              <w:t xml:space="preserve"> d</w:t>
            </w:r>
            <w:r w:rsidR="00997E7C" w:rsidRPr="0039265B">
              <w:rPr>
                <w:rFonts w:eastAsia="Times New Roman" w:cstheme="minorHAnsi"/>
                <w:sz w:val="20"/>
                <w:szCs w:val="20"/>
                <w:lang w:eastAsia="pl-PL"/>
              </w:rPr>
              <w:t>la użytkowników i charakteryzować</w:t>
            </w:r>
            <w:r w:rsidRPr="0039265B">
              <w:rPr>
                <w:rFonts w:eastAsia="Times New Roman" w:cstheme="minorHAnsi"/>
                <w:sz w:val="20"/>
                <w:szCs w:val="20"/>
                <w:lang w:eastAsia="pl-PL"/>
              </w:rPr>
              <w:t xml:space="preserve"> się odpowiednio szybką reakcją na działania użytkowników przy szyfrowanym połączeniu (HTTPS) między przeglądarką, a serwerem w przypadku działania w sieci wewnętrznej (LAN) Zamawiającego</w:t>
            </w:r>
            <w:r w:rsidR="00997E7C" w:rsidRPr="0039265B">
              <w:rPr>
                <w:rFonts w:eastAsia="Times New Roman" w:cstheme="minorHAnsi"/>
                <w:sz w:val="20"/>
                <w:szCs w:val="20"/>
                <w:lang w:eastAsia="pl-PL"/>
              </w:rPr>
              <w:t>.</w:t>
            </w:r>
          </w:p>
        </w:tc>
      </w:tr>
      <w:tr w:rsidR="00E028FB" w:rsidRPr="0039265B" w14:paraId="393CC0E6" w14:textId="77777777" w:rsidTr="00997E7C">
        <w:trPr>
          <w:trHeight w:val="849"/>
        </w:trPr>
        <w:tc>
          <w:tcPr>
            <w:tcW w:w="771" w:type="dxa"/>
            <w:tcBorders>
              <w:top w:val="nil"/>
              <w:left w:val="single" w:sz="4" w:space="0" w:color="auto"/>
              <w:bottom w:val="single" w:sz="4" w:space="0" w:color="auto"/>
              <w:right w:val="single" w:sz="4" w:space="0" w:color="auto"/>
            </w:tcBorders>
            <w:shd w:val="clear" w:color="auto" w:fill="auto"/>
            <w:vAlign w:val="center"/>
          </w:tcPr>
          <w:p w14:paraId="1E98BE95"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64D42282" w14:textId="11C23657" w:rsidR="00E028FB" w:rsidRPr="0039265B" w:rsidRDefault="00E028FB" w:rsidP="0062537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System musi być zaprojektowany w technologii „</w:t>
            </w:r>
            <w:proofErr w:type="spellStart"/>
            <w:r w:rsidRPr="0039265B">
              <w:rPr>
                <w:rFonts w:eastAsia="Times New Roman" w:cstheme="minorHAnsi"/>
                <w:sz w:val="20"/>
                <w:szCs w:val="20"/>
                <w:lang w:eastAsia="pl-PL"/>
              </w:rPr>
              <w:t>Responsive</w:t>
            </w:r>
            <w:proofErr w:type="spellEnd"/>
            <w:r w:rsidRPr="0039265B">
              <w:rPr>
                <w:rFonts w:eastAsia="Times New Roman" w:cstheme="minorHAnsi"/>
                <w:sz w:val="20"/>
                <w:szCs w:val="20"/>
                <w:lang w:eastAsia="pl-PL"/>
              </w:rPr>
              <w:t xml:space="preserve"> web design” co oznacza, że wygląd i układ interfejsu użytkownika powinien samoczynnie dostosowywać się do rozmiaru okna przeglądarki w której jest wyświetlany np. na komputerze, w smartfonie lub tablecie.</w:t>
            </w:r>
          </w:p>
        </w:tc>
      </w:tr>
      <w:tr w:rsidR="00E028FB" w:rsidRPr="0039265B" w14:paraId="00E77CF8" w14:textId="77777777" w:rsidTr="00997E7C">
        <w:trPr>
          <w:trHeight w:val="535"/>
        </w:trPr>
        <w:tc>
          <w:tcPr>
            <w:tcW w:w="771" w:type="dxa"/>
            <w:tcBorders>
              <w:top w:val="nil"/>
              <w:left w:val="single" w:sz="4" w:space="0" w:color="auto"/>
              <w:bottom w:val="single" w:sz="4" w:space="0" w:color="auto"/>
              <w:right w:val="single" w:sz="4" w:space="0" w:color="auto"/>
            </w:tcBorders>
            <w:shd w:val="clear" w:color="auto" w:fill="auto"/>
            <w:vAlign w:val="center"/>
          </w:tcPr>
          <w:p w14:paraId="540153A9"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51F36145" w14:textId="612811F8" w:rsidR="00E028FB" w:rsidRPr="0039265B" w:rsidRDefault="00E028FB" w:rsidP="0062537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System musi pozwalać na dodawanie do spraw plików/załączników.</w:t>
            </w:r>
          </w:p>
        </w:tc>
      </w:tr>
      <w:tr w:rsidR="00E028FB" w:rsidRPr="0039265B" w14:paraId="261431CD" w14:textId="77777777" w:rsidTr="00E028FB">
        <w:trPr>
          <w:trHeight w:val="1221"/>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15317006"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24A3417E" w14:textId="4E80FFC0" w:rsidR="00E028FB" w:rsidRPr="0039265B" w:rsidRDefault="00E028FB" w:rsidP="0062537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posiadać możliwość dodania, jako załącznik dowolnego dokumentu w dowolnym formacie (np. TIFF, DOC, DOCX, TXT, RTF, XLS, XLSX, PNG, JPG, PDF itd.) bądź pliku ze skanera. ESOD nie może posiadać ograniczeń wielkości dodawanego pliku, a wielkość repozytorium, w którym przechowywane są dokumenty nie może być w żaden sposób ograniczona warunkami licencji.</w:t>
            </w:r>
          </w:p>
        </w:tc>
      </w:tr>
      <w:tr w:rsidR="00E028FB" w:rsidRPr="0039265B" w14:paraId="32CA55B6" w14:textId="77777777" w:rsidTr="00456D8E">
        <w:trPr>
          <w:trHeight w:val="617"/>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FC753B2"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4CE2C5C8" w14:textId="04B615F5" w:rsidR="00E028FB" w:rsidRPr="0039265B" w:rsidRDefault="00E028FB" w:rsidP="0062537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być skalowalny umożliwiając rozbudowę w celu sprawnej adaptacji do zwiększonej liczby użytkowników lub zwiększającej się objętości przetwarzanych danych.</w:t>
            </w:r>
          </w:p>
        </w:tc>
      </w:tr>
      <w:tr w:rsidR="00E028FB" w:rsidRPr="0039265B" w14:paraId="08AFBFC6"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1746E89B"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165652B6" w14:textId="2598FF00" w:rsidR="00E028FB" w:rsidRPr="0039265B" w:rsidRDefault="00E028FB" w:rsidP="00FE5F8C">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ESOD musi zapewnić konfigurowalne mechanizmy </w:t>
            </w:r>
            <w:r w:rsidR="00FE5F8C" w:rsidRPr="0039265B">
              <w:rPr>
                <w:rFonts w:eastAsia="Times New Roman" w:cstheme="minorHAnsi"/>
                <w:sz w:val="20"/>
                <w:szCs w:val="20"/>
                <w:lang w:eastAsia="pl-PL"/>
              </w:rPr>
              <w:t>walidacyjne weryfikujące</w:t>
            </w:r>
            <w:r w:rsidRPr="0039265B">
              <w:rPr>
                <w:rFonts w:eastAsia="Times New Roman" w:cstheme="minorHAnsi"/>
                <w:sz w:val="20"/>
                <w:szCs w:val="20"/>
                <w:lang w:eastAsia="pl-PL"/>
              </w:rPr>
              <w:t xml:space="preserve"> poprawnoś</w:t>
            </w:r>
            <w:r w:rsidR="00FE5F8C" w:rsidRPr="0039265B">
              <w:rPr>
                <w:rFonts w:eastAsia="Times New Roman" w:cstheme="minorHAnsi"/>
                <w:sz w:val="20"/>
                <w:szCs w:val="20"/>
                <w:lang w:eastAsia="pl-PL"/>
              </w:rPr>
              <w:t>ć</w:t>
            </w:r>
            <w:r w:rsidRPr="0039265B">
              <w:rPr>
                <w:rFonts w:eastAsia="Times New Roman" w:cstheme="minorHAnsi"/>
                <w:sz w:val="20"/>
                <w:szCs w:val="20"/>
                <w:lang w:eastAsia="pl-PL"/>
              </w:rPr>
              <w:t xml:space="preserve"> i kompletnoś</w:t>
            </w:r>
            <w:r w:rsidR="00FE5F8C" w:rsidRPr="0039265B">
              <w:rPr>
                <w:rFonts w:eastAsia="Times New Roman" w:cstheme="minorHAnsi"/>
                <w:sz w:val="20"/>
                <w:szCs w:val="20"/>
                <w:lang w:eastAsia="pl-PL"/>
              </w:rPr>
              <w:t>ć</w:t>
            </w:r>
            <w:r w:rsidRPr="0039265B">
              <w:rPr>
                <w:rFonts w:eastAsia="Times New Roman" w:cstheme="minorHAnsi"/>
                <w:sz w:val="20"/>
                <w:szCs w:val="20"/>
                <w:lang w:eastAsia="pl-PL"/>
              </w:rPr>
              <w:t xml:space="preserve"> wprowadzanych danych.</w:t>
            </w:r>
          </w:p>
        </w:tc>
      </w:tr>
      <w:tr w:rsidR="00E028FB" w:rsidRPr="0039265B" w14:paraId="007ED33B" w14:textId="77777777" w:rsidTr="00E028FB">
        <w:trPr>
          <w:trHeight w:val="339"/>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595CD67C"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599D3ECB" w14:textId="617598D9" w:rsidR="00E028FB" w:rsidRPr="0039265B" w:rsidRDefault="00E028FB" w:rsidP="0062537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posiadać wbudowany silnik procesów BPMN</w:t>
            </w:r>
            <w:r w:rsidR="00456D8E" w:rsidRPr="0039265B">
              <w:rPr>
                <w:rFonts w:eastAsia="Times New Roman" w:cstheme="minorHAnsi"/>
                <w:sz w:val="20"/>
                <w:szCs w:val="20"/>
                <w:lang w:eastAsia="pl-PL"/>
              </w:rPr>
              <w:t xml:space="preserve"> (Business </w:t>
            </w:r>
            <w:proofErr w:type="spellStart"/>
            <w:r w:rsidR="00456D8E" w:rsidRPr="0039265B">
              <w:rPr>
                <w:rFonts w:eastAsia="Times New Roman" w:cstheme="minorHAnsi"/>
                <w:sz w:val="20"/>
                <w:szCs w:val="20"/>
                <w:lang w:eastAsia="pl-PL"/>
              </w:rPr>
              <w:t>Process</w:t>
            </w:r>
            <w:proofErr w:type="spellEnd"/>
            <w:r w:rsidR="00456D8E" w:rsidRPr="0039265B">
              <w:rPr>
                <w:rFonts w:eastAsia="Times New Roman" w:cstheme="minorHAnsi"/>
                <w:sz w:val="20"/>
                <w:szCs w:val="20"/>
                <w:lang w:eastAsia="pl-PL"/>
              </w:rPr>
              <w:t xml:space="preserve"> Model and </w:t>
            </w:r>
            <w:proofErr w:type="spellStart"/>
            <w:r w:rsidR="00456D8E" w:rsidRPr="0039265B">
              <w:rPr>
                <w:rFonts w:eastAsia="Times New Roman" w:cstheme="minorHAnsi"/>
                <w:sz w:val="20"/>
                <w:szCs w:val="20"/>
                <w:lang w:eastAsia="pl-PL"/>
              </w:rPr>
              <w:t>Notation</w:t>
            </w:r>
            <w:proofErr w:type="spellEnd"/>
            <w:r w:rsidR="00456D8E" w:rsidRPr="0039265B">
              <w:rPr>
                <w:rFonts w:eastAsia="Times New Roman" w:cstheme="minorHAnsi"/>
                <w:sz w:val="20"/>
                <w:szCs w:val="20"/>
                <w:lang w:eastAsia="pl-PL"/>
              </w:rPr>
              <w:t>)</w:t>
            </w:r>
            <w:r w:rsidRPr="0039265B">
              <w:rPr>
                <w:rFonts w:eastAsia="Times New Roman" w:cstheme="minorHAnsi"/>
                <w:sz w:val="20"/>
                <w:szCs w:val="20"/>
                <w:lang w:eastAsia="pl-PL"/>
              </w:rPr>
              <w:t>.</w:t>
            </w:r>
          </w:p>
        </w:tc>
      </w:tr>
      <w:tr w:rsidR="00E028FB" w:rsidRPr="0039265B" w14:paraId="4F1370CF"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F50E9F1"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5E2BBD8B" w14:textId="640BAA4E" w:rsidR="00E028FB" w:rsidRPr="0039265B" w:rsidRDefault="00E028FB" w:rsidP="0062537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posiadać czytelny, intuicyjny i ergon</w:t>
            </w:r>
            <w:r w:rsidR="00B75EC5">
              <w:rPr>
                <w:rFonts w:eastAsia="Times New Roman" w:cstheme="minorHAnsi"/>
                <w:sz w:val="20"/>
                <w:szCs w:val="20"/>
                <w:lang w:eastAsia="pl-PL"/>
              </w:rPr>
              <w:t>omiczny interfejs użytkownika.</w:t>
            </w:r>
          </w:p>
        </w:tc>
      </w:tr>
      <w:tr w:rsidR="00E028FB" w:rsidRPr="0039265B" w14:paraId="6305A538" w14:textId="77777777" w:rsidTr="00E028FB">
        <w:trPr>
          <w:trHeight w:val="587"/>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7DBA3F2"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002D403A" w14:textId="2AD322CD" w:rsidR="00E028FB" w:rsidRPr="0039265B" w:rsidRDefault="00E028FB" w:rsidP="0062537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pozwolić na dodawanie do nowozakładanej sprawy dokumentów poprzez odczytanie ich kodu kreskowego. Odczytanie kodu spowoduje podpięcie pliku do sprawy lub teczki sprawy.</w:t>
            </w:r>
          </w:p>
        </w:tc>
      </w:tr>
      <w:tr w:rsidR="00E028FB" w:rsidRPr="0039265B" w14:paraId="7D118B53"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AA03F5E"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20ABE233" w14:textId="7C99F37A" w:rsidR="00E028FB" w:rsidRPr="0039265B" w:rsidRDefault="00E028FB" w:rsidP="0062537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ESOD musi umożliwić zakładanie spraw z wbudowanej przeglądarki skanowanych dokumentów. </w:t>
            </w:r>
          </w:p>
        </w:tc>
      </w:tr>
      <w:tr w:rsidR="00E028FB" w:rsidRPr="0039265B" w14:paraId="462A2228"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51AF653"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16689BB5" w14:textId="5A4C8CB7" w:rsidR="00E028FB" w:rsidRPr="0039265B" w:rsidRDefault="00E028FB" w:rsidP="009C3508">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ESOD musi </w:t>
            </w:r>
            <w:r w:rsidR="009C3508" w:rsidRPr="0039265B">
              <w:rPr>
                <w:rFonts w:eastAsia="Times New Roman" w:cstheme="minorHAnsi"/>
                <w:sz w:val="20"/>
                <w:szCs w:val="20"/>
                <w:lang w:eastAsia="pl-PL"/>
              </w:rPr>
              <w:t>współpracować</w:t>
            </w:r>
            <w:r w:rsidRPr="0039265B">
              <w:rPr>
                <w:rFonts w:eastAsia="Times New Roman" w:cstheme="minorHAnsi"/>
                <w:sz w:val="20"/>
                <w:szCs w:val="20"/>
                <w:lang w:eastAsia="pl-PL"/>
              </w:rPr>
              <w:t xml:space="preserve"> z czytnikami kodów kreskowych.</w:t>
            </w:r>
          </w:p>
        </w:tc>
      </w:tr>
      <w:tr w:rsidR="00E028FB" w:rsidRPr="0039265B" w14:paraId="1712AE8D"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596D233C"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4AED924F" w14:textId="10CDAFE1" w:rsidR="00E028FB" w:rsidRPr="0039265B" w:rsidRDefault="00E028FB" w:rsidP="0062537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opisywanie atrybutami (metadanymi) pojedynczych dokumentów.</w:t>
            </w:r>
          </w:p>
        </w:tc>
      </w:tr>
      <w:tr w:rsidR="00E028FB" w:rsidRPr="0039265B" w14:paraId="13528FDB" w14:textId="77777777" w:rsidTr="00E028FB">
        <w:trPr>
          <w:trHeight w:val="412"/>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2BF267F"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3A34B6B8" w14:textId="368A6E76" w:rsidR="00E028FB" w:rsidRPr="0039265B" w:rsidRDefault="00E028FB" w:rsidP="0062537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W ESOD musi istnieć możliwość zarządzania uprawnieniami na poszczególnym dokumencie.</w:t>
            </w:r>
          </w:p>
        </w:tc>
      </w:tr>
      <w:tr w:rsidR="00E028FB" w:rsidRPr="0039265B" w14:paraId="18F14703" w14:textId="77777777" w:rsidTr="00E028FB">
        <w:trPr>
          <w:trHeight w:val="41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1658452"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0E922DBC" w14:textId="16752A7F" w:rsidR="00E028FB" w:rsidRPr="0039265B" w:rsidRDefault="00E028FB" w:rsidP="0062537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nadawanie ról użytkownikom.</w:t>
            </w:r>
          </w:p>
        </w:tc>
      </w:tr>
      <w:tr w:rsidR="00E028FB" w:rsidRPr="0039265B" w14:paraId="4D138E11"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B3DFD07"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1420E590" w14:textId="24DD3128" w:rsidR="00E028FB" w:rsidRPr="0039265B" w:rsidRDefault="00E028FB" w:rsidP="0062537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tworzenie samodzielnie przez Zamawiającego grup użytkowników, które będą mogły być wykorzystywane w obsłudze procesu biznesowego.</w:t>
            </w:r>
          </w:p>
        </w:tc>
      </w:tr>
      <w:tr w:rsidR="00E028FB" w:rsidRPr="0039265B" w14:paraId="3D136122" w14:textId="77777777" w:rsidTr="00E028FB">
        <w:trPr>
          <w:trHeight w:val="390"/>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23E0A55"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211EFE6D" w14:textId="45BF234B" w:rsidR="00E028FB" w:rsidRPr="0039265B" w:rsidRDefault="00E028FB" w:rsidP="009C3508">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posiadać wbudowany rejestr zmian w ramach sprawy.</w:t>
            </w:r>
          </w:p>
        </w:tc>
      </w:tr>
      <w:tr w:rsidR="00E028FB" w:rsidRPr="0039265B" w14:paraId="07461C46" w14:textId="77777777" w:rsidTr="00E028FB">
        <w:trPr>
          <w:trHeight w:val="864"/>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B823569"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3D47D1BD" w14:textId="11EC7F61" w:rsidR="00E028FB" w:rsidRPr="0039265B" w:rsidRDefault="00E028FB" w:rsidP="0062537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pozwalać na generowanie raportów z danych przetwarzanych w systemie za pomocą wbudowanego interfejsu nie wymagającego znajomości języków programowania oraz budowy kwerend SQL.</w:t>
            </w:r>
          </w:p>
        </w:tc>
      </w:tr>
      <w:tr w:rsidR="00E028FB" w:rsidRPr="0039265B" w14:paraId="3CFF529A"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7B77063"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435F6054" w14:textId="6EE5E470" w:rsidR="00E028FB" w:rsidRPr="0039265B" w:rsidRDefault="00E028FB" w:rsidP="0062537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pozwalać na generowanie wykresów na podstawie danych wygenerowanych w raportach z przetwarzanych spraw.</w:t>
            </w:r>
          </w:p>
        </w:tc>
      </w:tr>
      <w:tr w:rsidR="00E028FB" w:rsidRPr="0039265B" w14:paraId="5FE34B75"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A10C0DA"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5FC33C0B" w14:textId="49539F43" w:rsidR="00E028FB" w:rsidRPr="0039265B" w:rsidRDefault="00E028FB" w:rsidP="0062537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generowanie historii obiegu dokumentu wraz ze wszystkimi zmianami naniesionymi na formularzu.</w:t>
            </w:r>
          </w:p>
        </w:tc>
      </w:tr>
      <w:tr w:rsidR="00E028FB" w:rsidRPr="0039265B" w14:paraId="41C155C4"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tcPr>
          <w:p w14:paraId="2DD2C310"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09920473" w14:textId="68FEFCDA" w:rsidR="00E028FB" w:rsidRPr="0039265B" w:rsidRDefault="00E028FB" w:rsidP="0062537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Dla każdego typu sprawy zdefiniowanej w systemie (np. korespondencji przychodzącej, wychodzącej, umów, faktur) ESOD musi automatycznie tworzyć zdefiniowany dla danego typu sprawy rejestr, w którym będą dostępne wszystkie pozycje danego typu spraw zarejestrowane w systemie. </w:t>
            </w:r>
          </w:p>
        </w:tc>
      </w:tr>
      <w:tr w:rsidR="00E028FB" w:rsidRPr="0039265B" w14:paraId="3D698F5F"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1041D91"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05EF0398" w14:textId="4CD1CABA" w:rsidR="00E028FB" w:rsidRPr="0039265B" w:rsidRDefault="00E028FB" w:rsidP="0062537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ESOD musi posiadać wbudowaną wyszukiwarkę </w:t>
            </w:r>
            <w:proofErr w:type="spellStart"/>
            <w:r w:rsidRPr="0039265B">
              <w:rPr>
                <w:rFonts w:eastAsia="Times New Roman" w:cstheme="minorHAnsi"/>
                <w:sz w:val="20"/>
                <w:szCs w:val="20"/>
                <w:lang w:eastAsia="pl-PL"/>
              </w:rPr>
              <w:t>pełnotekstową</w:t>
            </w:r>
            <w:proofErr w:type="spellEnd"/>
            <w:r w:rsidRPr="0039265B">
              <w:rPr>
                <w:rFonts w:eastAsia="Times New Roman" w:cstheme="minorHAnsi"/>
                <w:sz w:val="20"/>
                <w:szCs w:val="20"/>
                <w:lang w:eastAsia="pl-PL"/>
              </w:rPr>
              <w:t xml:space="preserve"> w każdym zdefiniowanym w ESOD rejestrze.</w:t>
            </w:r>
          </w:p>
        </w:tc>
      </w:tr>
      <w:tr w:rsidR="00E028FB" w:rsidRPr="0039265B" w14:paraId="0A886DCB"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15AE0F59"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518F8905" w14:textId="62E288AF" w:rsidR="00E028FB" w:rsidRPr="0039265B" w:rsidRDefault="008A7381" w:rsidP="008A7381">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W ESOD </w:t>
            </w:r>
            <w:r w:rsidR="00E028FB" w:rsidRPr="0039265B">
              <w:rPr>
                <w:rFonts w:eastAsia="Times New Roman" w:cstheme="minorHAnsi"/>
                <w:sz w:val="20"/>
                <w:szCs w:val="20"/>
                <w:lang w:eastAsia="pl-PL"/>
              </w:rPr>
              <w:t>musi istnieć możliwość wyszukiwania danych w rejestrze po treści dodawanych do spraw załączników</w:t>
            </w:r>
            <w:r w:rsidRPr="0039265B">
              <w:rPr>
                <w:rFonts w:eastAsia="Times New Roman" w:cstheme="minorHAnsi"/>
                <w:sz w:val="20"/>
                <w:szCs w:val="20"/>
                <w:lang w:eastAsia="pl-PL"/>
              </w:rPr>
              <w:t xml:space="preserve"> rozpoznanych poprzez wbudowany moduł OCR.</w:t>
            </w:r>
          </w:p>
        </w:tc>
      </w:tr>
      <w:tr w:rsidR="00E028FB" w:rsidRPr="0039265B" w14:paraId="2BB465DB"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BA91E64"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61FFC1A3" w14:textId="3BB737F0" w:rsidR="00E028FB" w:rsidRPr="0039265B" w:rsidRDefault="00256FED" w:rsidP="00256FED">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t>W ESOD m</w:t>
            </w:r>
            <w:r w:rsidR="00E028FB" w:rsidRPr="0039265B">
              <w:rPr>
                <w:rFonts w:eastAsia="Times New Roman" w:cstheme="minorHAnsi"/>
                <w:sz w:val="20"/>
                <w:szCs w:val="20"/>
                <w:lang w:eastAsia="pl-PL"/>
              </w:rPr>
              <w:t>usi istnieć możliwość określania widoczności kolumn wyświetlanych w rejestrach.</w:t>
            </w:r>
          </w:p>
        </w:tc>
      </w:tr>
      <w:tr w:rsidR="00E028FB" w:rsidRPr="0039265B" w14:paraId="0D8FA4BE"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2B43BA7"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17615F3F" w14:textId="3EBCB236" w:rsidR="00E028FB" w:rsidRPr="0039265B" w:rsidRDefault="00E028FB" w:rsidP="0062537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pozwolić na zapisanie konfiguracji kolumn w rejestrze z dokładnością do użytkownika (każdy użytkownik może mieć inny układ kolumn).</w:t>
            </w:r>
          </w:p>
        </w:tc>
      </w:tr>
      <w:tr w:rsidR="00E028FB" w:rsidRPr="0039265B" w14:paraId="2EF43152"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5AAFD0FB"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25F123B9" w14:textId="05B651A1" w:rsidR="00E028FB" w:rsidRPr="0039265B" w:rsidRDefault="00E028FB" w:rsidP="0062537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pozwalać na zliczenie ilości danych prezentowanych w rejestrze.</w:t>
            </w:r>
          </w:p>
        </w:tc>
      </w:tr>
      <w:tr w:rsidR="00E028FB" w:rsidRPr="0039265B" w14:paraId="7250AAEB"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914EAB5"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627D0C60" w14:textId="2130D11E" w:rsidR="00E028FB" w:rsidRPr="0039265B" w:rsidRDefault="00E028FB" w:rsidP="0062537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pozwalać na definiowanie w rejestrach stałych widoków z odfiltrowanych przez użytkownika danych tak aby zapewnić użytkownikowi szybki dostęp do odfiltrowanych widoków bez konieczności każdorazowego filtrowania danych.</w:t>
            </w:r>
          </w:p>
        </w:tc>
      </w:tr>
      <w:tr w:rsidR="00E028FB" w:rsidRPr="0039265B" w14:paraId="1D573052"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1BB9F6BB"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483B1310" w14:textId="14D4AF26" w:rsidR="00E028FB" w:rsidRPr="0039265B" w:rsidRDefault="00E028FB" w:rsidP="0062537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pozwalać na eksport danych znajdujących się w rejestrach do pliku w formatach XLS, XLSX lub CSV.</w:t>
            </w:r>
          </w:p>
        </w:tc>
      </w:tr>
      <w:tr w:rsidR="00E028FB" w:rsidRPr="0039265B" w14:paraId="582CDF04"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4E575A8"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61DF8CE4" w14:textId="02045CCE" w:rsidR="00E028FB" w:rsidRPr="0039265B" w:rsidRDefault="00E028FB" w:rsidP="0062537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W ESOD musi istnieć wewnętrzny mechanizm podglądu dokumentów. Minimalne formaty wymagane przez Zamawiającego to pliki PDF, DOC, DOCX, ODT, RTF, JPG, PNG, TIFF.</w:t>
            </w:r>
          </w:p>
        </w:tc>
      </w:tr>
      <w:tr w:rsidR="00E028FB" w:rsidRPr="0039265B" w14:paraId="06F5527C" w14:textId="77777777" w:rsidTr="00E028FB">
        <w:trPr>
          <w:trHeight w:val="552"/>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C7494A3"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2F77188B" w14:textId="5630EF6D" w:rsidR="00E028FB" w:rsidRPr="0039265B" w:rsidRDefault="00E028FB" w:rsidP="0062537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Musi istnieć możliwość wersjonowania dokume</w:t>
            </w:r>
            <w:r w:rsidR="00ED178C" w:rsidRPr="0039265B">
              <w:rPr>
                <w:rFonts w:eastAsia="Times New Roman" w:cstheme="minorHAnsi"/>
                <w:sz w:val="20"/>
                <w:szCs w:val="20"/>
                <w:lang w:eastAsia="pl-PL"/>
              </w:rPr>
              <w:t>ntów. Uprawniony u</w:t>
            </w:r>
            <w:r w:rsidRPr="0039265B">
              <w:rPr>
                <w:rFonts w:eastAsia="Times New Roman" w:cstheme="minorHAnsi"/>
                <w:sz w:val="20"/>
                <w:szCs w:val="20"/>
                <w:lang w:eastAsia="pl-PL"/>
              </w:rPr>
              <w:t xml:space="preserve">żytkownik musi posiadać dostęp do najnowszej oraz poprzednich wersji dokumentu w obrębie teczki dokumentu. </w:t>
            </w:r>
          </w:p>
        </w:tc>
      </w:tr>
      <w:tr w:rsidR="00E028FB" w:rsidRPr="0039265B" w14:paraId="27CE658C"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C6A0530"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5A55C75F" w14:textId="309A97AA" w:rsidR="00E028FB" w:rsidRPr="0039265B" w:rsidRDefault="00E028FB" w:rsidP="0062537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posiadać jednolity wygląd typów spraw zdefiniowanych w systemie.</w:t>
            </w:r>
          </w:p>
        </w:tc>
      </w:tr>
      <w:tr w:rsidR="00E028FB" w:rsidRPr="0039265B" w14:paraId="0722FDB7" w14:textId="77777777" w:rsidTr="00E028FB">
        <w:trPr>
          <w:trHeight w:val="69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41A8420"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784B9869" w14:textId="77777777" w:rsidR="00E028FB" w:rsidRPr="0039265B" w:rsidRDefault="00E028FB" w:rsidP="0062537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W obrębie profilu użytkownika musi istnieć możliwość definiowania szablonów tekstów standardowych, które będą mogły być użyte przez użytkownika we wszystkich polach tekstowych występujących w formularzach i sprawach, które obsługuje dany użytkownik. </w:t>
            </w:r>
          </w:p>
        </w:tc>
      </w:tr>
      <w:tr w:rsidR="00E028FB" w:rsidRPr="0039265B" w14:paraId="765FB2AE"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46C1BD6"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2274D016" w14:textId="1D34AA22" w:rsidR="00E028FB" w:rsidRPr="0039265B" w:rsidRDefault="00E028FB" w:rsidP="0062537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posiadać historię zmian oraz historię przepływu dokumentu w obrębie procesu biznesowego.</w:t>
            </w:r>
          </w:p>
        </w:tc>
      </w:tr>
      <w:tr w:rsidR="00E028FB" w:rsidRPr="0039265B" w14:paraId="3C24083F" w14:textId="77777777" w:rsidTr="00E028FB">
        <w:trPr>
          <w:trHeight w:val="864"/>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5056C37B"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2B9632B5" w14:textId="6F5CEE9A" w:rsidR="00E028FB" w:rsidRPr="0039265B" w:rsidRDefault="00E028FB" w:rsidP="0062537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Wykonawca ESOD musi potwierdzić możliwość dostępu do kodów źródłowych wszystkich składowych komponentów ESOD i możliwość wprowadzania zmian na żądanie Zamawiającego w dowolnym komponencie Systemu. </w:t>
            </w:r>
          </w:p>
        </w:tc>
      </w:tr>
      <w:tr w:rsidR="00E028FB" w:rsidRPr="0039265B" w14:paraId="012A5390"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D5D1F18"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087EBD21" w14:textId="79E4FB41" w:rsidR="00E028FB" w:rsidRPr="0039265B" w:rsidRDefault="00E028FB" w:rsidP="0062537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ESOD powinien posiadać możliwość wysyłania powiadomień e-mailowych do użytkowników o zdarzeniach występujących w ESOD, co najmniej o pojawieniu się nowego zadania. Powiadomienie e-mail powinno zawierać pozwalać na przejście bezpośrednio do zdarzenia w ESOD z linka w przesłanej wiadomości e-mail. Wysyłanie powiadomień e-mail powinno być konfigurowalne per użytkownik. </w:t>
            </w:r>
          </w:p>
        </w:tc>
      </w:tr>
      <w:tr w:rsidR="00E028FB" w:rsidRPr="0039265B" w14:paraId="09A8152E"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tcPr>
          <w:p w14:paraId="4FD4741C"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247723E0" w14:textId="705C37B6" w:rsidR="00E028FB" w:rsidRPr="0039265B" w:rsidRDefault="00E028FB" w:rsidP="0062537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Powiadomienia w formie zadań – ESOD oprócz powiadomień mailowych musi umożliwiać również generowanie powiadomień w formie zadań do realizacji w ESOD dla wskazanego użytkownika.</w:t>
            </w:r>
          </w:p>
        </w:tc>
      </w:tr>
      <w:tr w:rsidR="00E028FB" w:rsidRPr="0039265B" w14:paraId="6AA75B64"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tcPr>
          <w:p w14:paraId="10414029"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32470C15" w14:textId="7DDF2050" w:rsidR="00E028FB" w:rsidRPr="0039265B" w:rsidRDefault="00E028FB" w:rsidP="0062537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ESOD musi umożliwiać tworzenie dynamicznych formularzy w ramach każdego typu sprawy np. korespondencji przychodzącej, umowy, faktury czy wniosku, gdzie widoczne i/lub wymagalne do uzupełnienia pola będą się dopasowywać do wybranego rodzaju dokumentu lub  sposobu obsługi danego dokumentu powiązanego z daną ścieżką jego obiegu np. rodzaju umowy (umowa dostawy, umowa najmu), rodzaju korespondencji wychodzącej (wysyłka mailem, wysyłka przez </w:t>
            </w:r>
            <w:proofErr w:type="spellStart"/>
            <w:r w:rsidR="002971B6" w:rsidRPr="0039265B">
              <w:rPr>
                <w:rFonts w:eastAsia="Times New Roman" w:cstheme="minorHAnsi"/>
                <w:sz w:val="20"/>
                <w:szCs w:val="20"/>
                <w:lang w:eastAsia="pl-PL"/>
              </w:rPr>
              <w:t>ePUAP</w:t>
            </w:r>
            <w:proofErr w:type="spellEnd"/>
            <w:r w:rsidR="00BC1BD9">
              <w:rPr>
                <w:rFonts w:eastAsia="Times New Roman" w:cstheme="minorHAnsi"/>
                <w:sz w:val="20"/>
                <w:szCs w:val="20"/>
                <w:lang w:eastAsia="pl-PL"/>
              </w:rPr>
              <w:t>, wysyłka przez e-Doręczenia</w:t>
            </w:r>
            <w:r w:rsidRPr="0039265B">
              <w:rPr>
                <w:rFonts w:eastAsia="Times New Roman" w:cstheme="minorHAnsi"/>
                <w:sz w:val="20"/>
                <w:szCs w:val="20"/>
                <w:lang w:eastAsia="pl-PL"/>
              </w:rPr>
              <w:t>) rodzaju faktury (np. inny dla faktury inwestycyjnej, inny dla faktury kosztowej).</w:t>
            </w:r>
          </w:p>
        </w:tc>
      </w:tr>
      <w:tr w:rsidR="00E028FB" w:rsidRPr="0039265B" w14:paraId="2B8374BE" w14:textId="77777777" w:rsidTr="00E028FB">
        <w:trPr>
          <w:trHeight w:val="360"/>
        </w:trPr>
        <w:tc>
          <w:tcPr>
            <w:tcW w:w="771" w:type="dxa"/>
            <w:tcBorders>
              <w:top w:val="nil"/>
              <w:left w:val="single" w:sz="4" w:space="0" w:color="auto"/>
              <w:bottom w:val="single" w:sz="4" w:space="0" w:color="auto"/>
              <w:right w:val="single" w:sz="4" w:space="0" w:color="auto"/>
            </w:tcBorders>
            <w:shd w:val="clear" w:color="auto" w:fill="D0CECE"/>
            <w:vAlign w:val="center"/>
            <w:hideMark/>
          </w:tcPr>
          <w:p w14:paraId="3169FC65" w14:textId="77777777" w:rsidR="00E028FB" w:rsidRPr="0039265B" w:rsidRDefault="00E028FB" w:rsidP="0062537E">
            <w:pPr>
              <w:spacing w:after="0" w:line="240" w:lineRule="auto"/>
              <w:ind w:left="720"/>
              <w:jc w:val="center"/>
              <w:rPr>
                <w:rFonts w:eastAsia="Times New Roman" w:cstheme="minorHAnsi"/>
                <w:b/>
                <w:bCs/>
                <w:color w:val="000000"/>
                <w:sz w:val="20"/>
                <w:szCs w:val="20"/>
                <w:lang w:eastAsia="pl-PL"/>
              </w:rPr>
            </w:pPr>
          </w:p>
        </w:tc>
        <w:tc>
          <w:tcPr>
            <w:tcW w:w="8296" w:type="dxa"/>
            <w:tcBorders>
              <w:top w:val="nil"/>
              <w:left w:val="nil"/>
              <w:bottom w:val="single" w:sz="4" w:space="0" w:color="auto"/>
              <w:right w:val="single" w:sz="4" w:space="0" w:color="auto"/>
            </w:tcBorders>
            <w:shd w:val="clear" w:color="auto" w:fill="D0CECE"/>
            <w:vAlign w:val="center"/>
            <w:hideMark/>
          </w:tcPr>
          <w:p w14:paraId="4A048C34" w14:textId="77777777" w:rsidR="00E028FB" w:rsidRPr="0039265B" w:rsidRDefault="00E028FB" w:rsidP="0062537E">
            <w:pPr>
              <w:spacing w:after="0" w:line="240" w:lineRule="auto"/>
              <w:jc w:val="both"/>
              <w:rPr>
                <w:rFonts w:eastAsia="Times New Roman" w:cstheme="minorHAnsi"/>
                <w:b/>
                <w:bCs/>
                <w:color w:val="000000"/>
                <w:sz w:val="20"/>
                <w:szCs w:val="20"/>
                <w:lang w:eastAsia="pl-PL"/>
              </w:rPr>
            </w:pPr>
            <w:r w:rsidRPr="0039265B">
              <w:rPr>
                <w:rFonts w:eastAsia="Times New Roman" w:cstheme="minorHAnsi"/>
                <w:b/>
                <w:bCs/>
                <w:color w:val="000000"/>
                <w:sz w:val="20"/>
                <w:szCs w:val="20"/>
                <w:lang w:eastAsia="pl-PL"/>
              </w:rPr>
              <w:t>Autoryzacja i administrowanie systemem</w:t>
            </w:r>
          </w:p>
        </w:tc>
      </w:tr>
      <w:tr w:rsidR="00E028FB" w:rsidRPr="0039265B" w14:paraId="3ABFB6E3" w14:textId="77777777" w:rsidTr="00E028FB">
        <w:trPr>
          <w:trHeight w:val="612"/>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D226C4C"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5CA18031" w14:textId="23F5D4F9" w:rsidR="00E028FB" w:rsidRPr="0039265B" w:rsidRDefault="00E028FB" w:rsidP="0062537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posiadać z poziomu administratora możliwość konfigurowania interfejsu użytkownika (menu systemowe i formularze) w zależności od roli użytkownika.</w:t>
            </w:r>
          </w:p>
        </w:tc>
      </w:tr>
      <w:tr w:rsidR="00E028FB" w:rsidRPr="0039265B" w14:paraId="3FBDC1FF"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7D7E932"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611A0EFC" w14:textId="77777777" w:rsidR="00E028FB" w:rsidRPr="0039265B" w:rsidRDefault="00E028FB" w:rsidP="0062537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Zarządzanie użytkownikami z poziomu dedykowanego modułu administracyjnego dostępnego przez przeglądarkę internetową.</w:t>
            </w:r>
          </w:p>
        </w:tc>
      </w:tr>
      <w:tr w:rsidR="00E028FB" w:rsidRPr="0039265B" w14:paraId="4AC12C13"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DC8356A"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34B62549" w14:textId="66D40251" w:rsidR="00E028FB" w:rsidRPr="0039265B" w:rsidRDefault="00E028FB" w:rsidP="00A41222">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Weryfikacja (autoryzacja) użytkowników poprzez login i hasło oraz uwierzytelnianie zintegrowane (Active Directory) z możliwością stosowania obu metod równolegle.</w:t>
            </w:r>
          </w:p>
        </w:tc>
      </w:tr>
      <w:tr w:rsidR="00E028FB" w:rsidRPr="0039265B" w14:paraId="5E575B1B"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FC4A479"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65E6B269" w14:textId="4EF90620" w:rsidR="00E028FB" w:rsidRPr="0039265B" w:rsidRDefault="00E028FB" w:rsidP="0062537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posiadać mechanizm podwójnej autoryzacji przy pomocy e-mail oraz aplikacji generującej klucz uwierzytelniający (</w:t>
            </w:r>
            <w:proofErr w:type="spellStart"/>
            <w:r w:rsidRPr="0039265B">
              <w:rPr>
                <w:rFonts w:eastAsia="Times New Roman" w:cstheme="minorHAnsi"/>
                <w:sz w:val="20"/>
                <w:szCs w:val="20"/>
                <w:lang w:eastAsia="pl-PL"/>
              </w:rPr>
              <w:t>token</w:t>
            </w:r>
            <w:proofErr w:type="spellEnd"/>
            <w:r w:rsidRPr="0039265B">
              <w:rPr>
                <w:rFonts w:eastAsia="Times New Roman" w:cstheme="minorHAnsi"/>
                <w:sz w:val="20"/>
                <w:szCs w:val="20"/>
                <w:lang w:eastAsia="pl-PL"/>
              </w:rPr>
              <w:t>).</w:t>
            </w:r>
          </w:p>
        </w:tc>
      </w:tr>
      <w:tr w:rsidR="00E028FB" w:rsidRPr="0039265B" w14:paraId="0E7BC4ED"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584F0967"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6B289227" w14:textId="71DFF169" w:rsidR="00E028FB" w:rsidRPr="0039265B" w:rsidRDefault="00E028FB" w:rsidP="00B22B95">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pozwalać na wykorzystanie mechanizmu podwójnej autoryzacji w procesach akceptacji wykorzystywanych w obiegach.</w:t>
            </w:r>
          </w:p>
        </w:tc>
      </w:tr>
      <w:tr w:rsidR="00E028FB" w:rsidRPr="0039265B" w14:paraId="3C25938D" w14:textId="77777777" w:rsidTr="00E028FB">
        <w:trPr>
          <w:trHeight w:val="612"/>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D3E7B29"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21079D2D" w14:textId="0EAEB4BD" w:rsidR="00E028FB" w:rsidRPr="0039265B" w:rsidRDefault="00E028FB" w:rsidP="0062537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przechowywać unikalne dane autoryzacyjne związane z wykonaną operacją lub logowaniem, dane musze być dostępne dla administratorów lub osób wskazanych w procesach.</w:t>
            </w:r>
          </w:p>
        </w:tc>
      </w:tr>
      <w:tr w:rsidR="00E028FB" w:rsidRPr="0039265B" w14:paraId="2B25DCA3"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89A57A6"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24214376" w14:textId="422971C6" w:rsidR="00E028FB" w:rsidRPr="0039265B" w:rsidRDefault="00E028FB" w:rsidP="00256FED">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Zarządzanie polityką haseł poprzez definiowanie: minimalnej długości hasła; reguł wymuszających, aby hasło zawierało duże i małe litery oraz cyfry lub znaki specjalne; w</w:t>
            </w:r>
            <w:r w:rsidR="00256FED">
              <w:rPr>
                <w:rFonts w:eastAsia="Times New Roman" w:cstheme="minorHAnsi"/>
                <w:sz w:val="20"/>
                <w:szCs w:val="20"/>
                <w:lang w:eastAsia="pl-PL"/>
              </w:rPr>
              <w:t>ymogu zmiany hasła nie rzadziej</w:t>
            </w:r>
            <w:r w:rsidRPr="0039265B">
              <w:rPr>
                <w:rFonts w:eastAsia="Times New Roman" w:cstheme="minorHAnsi"/>
                <w:sz w:val="20"/>
                <w:szCs w:val="20"/>
                <w:lang w:eastAsia="pl-PL"/>
              </w:rPr>
              <w:t xml:space="preserve"> niż definiowana liczba dni. </w:t>
            </w:r>
          </w:p>
        </w:tc>
      </w:tr>
      <w:tr w:rsidR="00E028FB" w:rsidRPr="0039265B" w14:paraId="635B9196"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tcPr>
          <w:p w14:paraId="629501AD"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096E3107" w14:textId="32F580FC" w:rsidR="00E028FB" w:rsidRPr="0039265B" w:rsidRDefault="00E028FB" w:rsidP="0062537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Hasła muszą być przechowywane w bazie danych w formie niejawnej.</w:t>
            </w:r>
          </w:p>
        </w:tc>
      </w:tr>
      <w:tr w:rsidR="00E028FB" w:rsidRPr="0039265B" w14:paraId="0992226B"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6331289"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105AE1B9" w14:textId="5E374957" w:rsidR="00E028FB" w:rsidRPr="0039265B" w:rsidRDefault="00D2608A" w:rsidP="00D2608A">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zapisywać</w:t>
            </w:r>
            <w:r w:rsidR="00E028FB" w:rsidRPr="0039265B">
              <w:rPr>
                <w:rFonts w:eastAsia="Times New Roman" w:cstheme="minorHAnsi"/>
                <w:sz w:val="20"/>
                <w:szCs w:val="20"/>
                <w:lang w:eastAsia="pl-PL"/>
              </w:rPr>
              <w:t xml:space="preserve"> sesji użytkowników w logach systemowych.</w:t>
            </w:r>
          </w:p>
        </w:tc>
      </w:tr>
      <w:tr w:rsidR="00E028FB" w:rsidRPr="0039265B" w14:paraId="05EB605B"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63F1CCA"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7E405AE1" w14:textId="135292F4" w:rsidR="00E028FB" w:rsidRPr="0039265B" w:rsidRDefault="00D2608A" w:rsidP="00D2608A">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g</w:t>
            </w:r>
            <w:r w:rsidR="00E028FB" w:rsidRPr="0039265B">
              <w:rPr>
                <w:rFonts w:eastAsia="Times New Roman" w:cstheme="minorHAnsi"/>
                <w:sz w:val="20"/>
                <w:szCs w:val="20"/>
                <w:lang w:eastAsia="pl-PL"/>
              </w:rPr>
              <w:t>enerowanie raportów z informacją o użytkownikach systemu, realizowanych zadaniach, przyznanych uprawnieniach.</w:t>
            </w:r>
          </w:p>
        </w:tc>
      </w:tr>
      <w:tr w:rsidR="00E028FB" w:rsidRPr="0039265B" w14:paraId="444BE53E"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1DC24DA"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657E95F6" w14:textId="7165A379" w:rsidR="00E028FB" w:rsidRPr="0039265B" w:rsidRDefault="00E028FB" w:rsidP="0062537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Blokowanie dostępu do ESOD dla wybranych użytkowników przez administratora ESOD.</w:t>
            </w:r>
          </w:p>
        </w:tc>
      </w:tr>
      <w:tr w:rsidR="00E028FB" w:rsidRPr="0039265B" w14:paraId="5A1F5FEA" w14:textId="77777777" w:rsidTr="00E028FB">
        <w:trPr>
          <w:trHeight w:val="480"/>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EA6646D"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40676876" w14:textId="3EEF2121" w:rsidR="00E028FB" w:rsidRPr="0039265B" w:rsidRDefault="00E028FB" w:rsidP="0062537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budowanie oraz obsługę szablonów dokumentów przez administratorów.</w:t>
            </w:r>
          </w:p>
        </w:tc>
      </w:tr>
      <w:tr w:rsidR="00E028FB" w:rsidRPr="0039265B" w14:paraId="2E89D04D" w14:textId="77777777" w:rsidTr="00E028FB">
        <w:trPr>
          <w:trHeight w:val="41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0AF872D"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68E183CA" w14:textId="1C108232" w:rsidR="00E028FB" w:rsidRPr="0039265B" w:rsidRDefault="00E028FB" w:rsidP="0062537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konfigurację dostępu do funkcji widzianych przez użytkowników.</w:t>
            </w:r>
          </w:p>
        </w:tc>
      </w:tr>
      <w:tr w:rsidR="00E028FB" w:rsidRPr="0039265B" w14:paraId="1607A2B3"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808D8D6"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067372CC" w14:textId="22241D18" w:rsidR="00E028FB" w:rsidRPr="0039265B" w:rsidRDefault="00E028FB" w:rsidP="0062537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obsługę słowników zdefiniowanych dla procesów biznesowych.</w:t>
            </w:r>
          </w:p>
        </w:tc>
      </w:tr>
      <w:tr w:rsidR="00E028FB" w:rsidRPr="0039265B" w14:paraId="4EDCF6A7"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DF97569"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261A0275" w14:textId="5E81A4D9" w:rsidR="00E028FB" w:rsidRPr="0039265B" w:rsidRDefault="00256FED" w:rsidP="00256FED">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t>ESOD musi posiadać z</w:t>
            </w:r>
            <w:r w:rsidR="00E028FB" w:rsidRPr="0039265B">
              <w:rPr>
                <w:rFonts w:eastAsia="Times New Roman" w:cstheme="minorHAnsi"/>
                <w:sz w:val="20"/>
                <w:szCs w:val="20"/>
                <w:lang w:eastAsia="pl-PL"/>
              </w:rPr>
              <w:t>arządz</w:t>
            </w:r>
            <w:r>
              <w:rPr>
                <w:rFonts w:eastAsia="Times New Roman" w:cstheme="minorHAnsi"/>
                <w:sz w:val="20"/>
                <w:szCs w:val="20"/>
                <w:lang w:eastAsia="pl-PL"/>
              </w:rPr>
              <w:t>a</w:t>
            </w:r>
            <w:r w:rsidR="00E028FB" w:rsidRPr="0039265B">
              <w:rPr>
                <w:rFonts w:eastAsia="Times New Roman" w:cstheme="minorHAnsi"/>
                <w:sz w:val="20"/>
                <w:szCs w:val="20"/>
                <w:lang w:eastAsia="pl-PL"/>
              </w:rPr>
              <w:t>nie uprawnieniami dostępu do tworzenia spraw związanych z poszczególnymi procesami biznesowymi oraz widoków z nimi związanych.</w:t>
            </w:r>
          </w:p>
        </w:tc>
      </w:tr>
      <w:tr w:rsidR="00E028FB" w:rsidRPr="0039265B" w14:paraId="15D2A884"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tcPr>
          <w:p w14:paraId="5605E44D"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3B145376" w14:textId="32925455" w:rsidR="00E028FB" w:rsidRPr="0039265B" w:rsidRDefault="00E028FB" w:rsidP="0062537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System umożliwi na dodawanym do sprawy pliku/załączniku określenie poziomu dostępności (upublicznienie lub utajnienie pliku dla grona wskazanych osób – plik/załącznik będzie widoczny i dostępny tylko dla wskazanych użytkowników lub jednostek organizacyjnych)</w:t>
            </w:r>
          </w:p>
        </w:tc>
      </w:tr>
      <w:tr w:rsidR="00E028FB" w:rsidRPr="0039265B" w14:paraId="48571A85"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D9790D7"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6E20FEAB" w14:textId="69F02DAD" w:rsidR="00E028FB" w:rsidRPr="0039265B" w:rsidRDefault="00E028FB" w:rsidP="0062537E">
            <w:pPr>
              <w:shd w:val="clear" w:color="auto" w:fill="FFFFFF"/>
              <w:spacing w:after="0"/>
              <w:jc w:val="both"/>
              <w:rPr>
                <w:rFonts w:eastAsia="Times New Roman" w:cstheme="minorHAnsi"/>
                <w:color w:val="222222"/>
                <w:sz w:val="20"/>
                <w:szCs w:val="20"/>
                <w:lang w:eastAsia="pl-PL"/>
              </w:rPr>
            </w:pPr>
            <w:r w:rsidRPr="0039265B">
              <w:rPr>
                <w:rFonts w:eastAsia="Times New Roman" w:cstheme="minorHAnsi"/>
                <w:sz w:val="20"/>
                <w:szCs w:val="20"/>
                <w:lang w:eastAsia="pl-PL"/>
              </w:rPr>
              <w:t xml:space="preserve">ESOD musi posiadać wbudowany mechanizm importu/pobierania danych z plików, baz danych, wiadomości e-mail. </w:t>
            </w:r>
            <w:r w:rsidRPr="0039265B">
              <w:rPr>
                <w:rFonts w:eastAsia="Times New Roman" w:cstheme="minorHAnsi"/>
                <w:color w:val="222222"/>
                <w:sz w:val="20"/>
                <w:szCs w:val="20"/>
                <w:lang w:eastAsia="pl-PL"/>
              </w:rPr>
              <w:t>Zamawiający oczekuje aby w systemie były wbudowane mechanizmy umożliwiające import danych ze skrzynek e-mailowych np</w:t>
            </w:r>
            <w:r w:rsidR="00B924F9" w:rsidRPr="0039265B">
              <w:rPr>
                <w:rFonts w:eastAsia="Times New Roman" w:cstheme="minorHAnsi"/>
                <w:color w:val="222222"/>
                <w:sz w:val="20"/>
                <w:szCs w:val="20"/>
                <w:lang w:eastAsia="pl-PL"/>
              </w:rPr>
              <w:t>. poprzez protokół IMAP lub POP</w:t>
            </w:r>
            <w:r w:rsidRPr="0039265B">
              <w:rPr>
                <w:rFonts w:eastAsia="Times New Roman" w:cstheme="minorHAnsi"/>
                <w:color w:val="222222"/>
                <w:sz w:val="20"/>
                <w:szCs w:val="20"/>
                <w:lang w:eastAsia="pl-PL"/>
              </w:rPr>
              <w:t xml:space="preserve">3. </w:t>
            </w:r>
          </w:p>
          <w:p w14:paraId="596D11F7" w14:textId="3AB1BCFF" w:rsidR="00E028FB" w:rsidRPr="0039265B" w:rsidRDefault="00E028FB" w:rsidP="0062537E">
            <w:pPr>
              <w:shd w:val="clear" w:color="auto" w:fill="FFFFFF"/>
              <w:spacing w:after="0"/>
              <w:jc w:val="both"/>
              <w:rPr>
                <w:rFonts w:eastAsia="Times New Roman" w:cstheme="minorHAnsi"/>
                <w:color w:val="222222"/>
                <w:sz w:val="20"/>
                <w:szCs w:val="20"/>
                <w:lang w:eastAsia="pl-PL"/>
              </w:rPr>
            </w:pPr>
            <w:r w:rsidRPr="0039265B">
              <w:rPr>
                <w:rFonts w:eastAsia="Times New Roman" w:cstheme="minorHAnsi"/>
                <w:color w:val="222222"/>
                <w:sz w:val="20"/>
                <w:szCs w:val="20"/>
                <w:lang w:eastAsia="pl-PL"/>
              </w:rPr>
              <w:t>W zakresie mechanizmu importu baz danych ESOD musi umożliwić łączenie się przy pomocy interfejsu użytkownika do zewnętrznych baz danych z użyciem sterownika JDBC i obsługiwanych przez ten sterownik baz danych, aby np. umożliwiać cykliczne pobieranie danych z baz danych. W zakresie importu danych z plików Zamawiający oczekuje aby w systemie były wbudowane mechanizmy pobierania danych minimum z plików XLS, XLSX, CSV, XLS, XML, JSON.</w:t>
            </w:r>
          </w:p>
        </w:tc>
      </w:tr>
      <w:tr w:rsidR="00E028FB" w:rsidRPr="0039265B" w14:paraId="687EA04B"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1A7267E"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747C881C" w14:textId="1CA0B25D" w:rsidR="00E028FB" w:rsidRPr="0039265B" w:rsidRDefault="00E028FB" w:rsidP="00D2608A">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administratorowi podgląd kolejek wykonywanych za</w:t>
            </w:r>
            <w:r w:rsidR="00D2608A" w:rsidRPr="0039265B">
              <w:rPr>
                <w:rFonts w:eastAsia="Times New Roman" w:cstheme="minorHAnsi"/>
                <w:sz w:val="20"/>
                <w:szCs w:val="20"/>
                <w:lang w:eastAsia="pl-PL"/>
              </w:rPr>
              <w:t xml:space="preserve">dań wraz z informacjami na temat </w:t>
            </w:r>
            <w:r w:rsidRPr="0039265B">
              <w:rPr>
                <w:rFonts w:eastAsia="Times New Roman" w:cstheme="minorHAnsi"/>
                <w:sz w:val="20"/>
                <w:szCs w:val="20"/>
                <w:lang w:eastAsia="pl-PL"/>
              </w:rPr>
              <w:t>przetwarzanych danych.</w:t>
            </w:r>
          </w:p>
        </w:tc>
      </w:tr>
      <w:tr w:rsidR="00E028FB" w:rsidRPr="0039265B" w14:paraId="6BF85786" w14:textId="77777777" w:rsidTr="00E028FB">
        <w:trPr>
          <w:trHeight w:val="360"/>
        </w:trPr>
        <w:tc>
          <w:tcPr>
            <w:tcW w:w="771" w:type="dxa"/>
            <w:tcBorders>
              <w:top w:val="nil"/>
              <w:left w:val="single" w:sz="4" w:space="0" w:color="auto"/>
              <w:bottom w:val="single" w:sz="4" w:space="0" w:color="auto"/>
              <w:right w:val="single" w:sz="4" w:space="0" w:color="auto"/>
            </w:tcBorders>
            <w:shd w:val="clear" w:color="auto" w:fill="D0CECE"/>
            <w:vAlign w:val="center"/>
            <w:hideMark/>
          </w:tcPr>
          <w:p w14:paraId="6E080DB4" w14:textId="77777777" w:rsidR="00E028FB" w:rsidRPr="0039265B" w:rsidRDefault="00E028FB" w:rsidP="0062537E">
            <w:pPr>
              <w:spacing w:after="0" w:line="240" w:lineRule="auto"/>
              <w:ind w:left="720"/>
              <w:jc w:val="center"/>
              <w:rPr>
                <w:rFonts w:eastAsia="Times New Roman" w:cstheme="minorHAnsi"/>
                <w:b/>
                <w:bCs/>
                <w:color w:val="000000"/>
                <w:sz w:val="20"/>
                <w:szCs w:val="20"/>
                <w:lang w:eastAsia="pl-PL"/>
              </w:rPr>
            </w:pPr>
          </w:p>
        </w:tc>
        <w:tc>
          <w:tcPr>
            <w:tcW w:w="8296" w:type="dxa"/>
            <w:tcBorders>
              <w:top w:val="nil"/>
              <w:left w:val="nil"/>
              <w:bottom w:val="single" w:sz="4" w:space="0" w:color="auto"/>
              <w:right w:val="single" w:sz="4" w:space="0" w:color="auto"/>
            </w:tcBorders>
            <w:shd w:val="clear" w:color="auto" w:fill="D0CECE"/>
            <w:vAlign w:val="center"/>
            <w:hideMark/>
          </w:tcPr>
          <w:p w14:paraId="46029419" w14:textId="5F88A3F2" w:rsidR="00E028FB" w:rsidRPr="0039265B" w:rsidRDefault="00094A25" w:rsidP="00094A25">
            <w:pPr>
              <w:spacing w:after="0" w:line="240" w:lineRule="auto"/>
              <w:jc w:val="both"/>
              <w:rPr>
                <w:rFonts w:eastAsia="Times New Roman" w:cstheme="minorHAnsi"/>
                <w:b/>
                <w:bCs/>
                <w:color w:val="000000"/>
                <w:sz w:val="20"/>
                <w:szCs w:val="20"/>
                <w:lang w:eastAsia="pl-PL"/>
              </w:rPr>
            </w:pPr>
            <w:r w:rsidRPr="0039265B">
              <w:rPr>
                <w:rFonts w:eastAsia="Times New Roman" w:cstheme="minorHAnsi"/>
                <w:b/>
                <w:bCs/>
                <w:color w:val="000000"/>
                <w:sz w:val="20"/>
                <w:szCs w:val="20"/>
                <w:lang w:eastAsia="pl-PL"/>
              </w:rPr>
              <w:t>Obsługa zadań</w:t>
            </w:r>
          </w:p>
        </w:tc>
      </w:tr>
      <w:tr w:rsidR="00E028FB" w:rsidRPr="0039265B" w14:paraId="664B6095"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142A4B8"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33B29D5A" w14:textId="22E45F64" w:rsidR="00E028FB" w:rsidRPr="0039265B" w:rsidRDefault="00E028FB" w:rsidP="00195BAC">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ESOD musi pozwalać na przydzielanie zadań do danego użytkownika, grupy użytkowników lub jednostki organizacyjnej w ramach obsługi sprawy na danym etapie zamodelowanego w ESOD procesu biznesowego lub w ramach obsługi sprawy zadekretowanej lub utworzonej ręcznie (ad hoc). ESOD musi umożliwiać tworzenie i zlecanie różnego rodzaju zadań systemowych użytkownikom: zapytanie, zgłoszenie, spotkanie, kopia </w:t>
            </w:r>
            <w:proofErr w:type="spellStart"/>
            <w:r w:rsidRPr="0039265B">
              <w:rPr>
                <w:rFonts w:eastAsia="Times New Roman" w:cstheme="minorHAnsi"/>
                <w:sz w:val="20"/>
                <w:szCs w:val="20"/>
                <w:lang w:eastAsia="pl-PL"/>
              </w:rPr>
              <w:t>dw</w:t>
            </w:r>
            <w:proofErr w:type="spellEnd"/>
            <w:r w:rsidRPr="0039265B">
              <w:rPr>
                <w:rFonts w:eastAsia="Times New Roman" w:cstheme="minorHAnsi"/>
                <w:sz w:val="20"/>
                <w:szCs w:val="20"/>
                <w:lang w:eastAsia="pl-PL"/>
              </w:rPr>
              <w:t>, powiadomienie, przypomnienie, itp.</w:t>
            </w:r>
          </w:p>
        </w:tc>
      </w:tr>
      <w:tr w:rsidR="00E028FB" w:rsidRPr="0039265B" w14:paraId="10608431" w14:textId="77777777" w:rsidTr="00E028FB">
        <w:trPr>
          <w:trHeight w:val="339"/>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4C51AA1"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489B7EE9" w14:textId="3E7D9EA6" w:rsidR="00E028FB" w:rsidRPr="0039265B" w:rsidRDefault="00E028FB" w:rsidP="0062537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Słownik typów zadań musi być definiowalny przez administratorów systemu.</w:t>
            </w:r>
          </w:p>
        </w:tc>
      </w:tr>
      <w:tr w:rsidR="00E028FB" w:rsidRPr="0039265B" w14:paraId="736A7EFD"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1BC1395"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0748156C" w14:textId="10401A1D" w:rsidR="00E028FB" w:rsidRPr="0039265B" w:rsidRDefault="00E028FB" w:rsidP="00094A25">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ESOD musi umożliwić uruchomienie procesu biznesowego </w:t>
            </w:r>
            <w:r w:rsidR="00094A25" w:rsidRPr="0039265B">
              <w:rPr>
                <w:rFonts w:eastAsia="Times New Roman" w:cstheme="minorHAnsi"/>
                <w:sz w:val="20"/>
                <w:szCs w:val="20"/>
                <w:lang w:eastAsia="pl-PL"/>
              </w:rPr>
              <w:t xml:space="preserve">(obiegu) </w:t>
            </w:r>
            <w:r w:rsidRPr="0039265B">
              <w:rPr>
                <w:rFonts w:eastAsia="Times New Roman" w:cstheme="minorHAnsi"/>
                <w:sz w:val="20"/>
                <w:szCs w:val="20"/>
                <w:lang w:eastAsia="pl-PL"/>
              </w:rPr>
              <w:t>w</w:t>
            </w:r>
            <w:r w:rsidR="00094A25" w:rsidRPr="0039265B">
              <w:rPr>
                <w:rFonts w:eastAsia="Times New Roman" w:cstheme="minorHAnsi"/>
                <w:sz w:val="20"/>
                <w:szCs w:val="20"/>
                <w:lang w:eastAsia="pl-PL"/>
              </w:rPr>
              <w:t xml:space="preserve"> obrębie rejestrowanego zadania.</w:t>
            </w:r>
          </w:p>
        </w:tc>
      </w:tr>
      <w:tr w:rsidR="00E028FB" w:rsidRPr="0039265B" w14:paraId="15652141" w14:textId="77777777" w:rsidTr="00E028FB">
        <w:trPr>
          <w:trHeight w:val="310"/>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579696EF"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472945BC" w14:textId="147E6507" w:rsidR="00E028FB" w:rsidRPr="0039265B" w:rsidRDefault="00E028FB" w:rsidP="0062537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definiowanie terminów wykonania zadań.</w:t>
            </w:r>
          </w:p>
        </w:tc>
      </w:tr>
      <w:tr w:rsidR="00E028FB" w:rsidRPr="0039265B" w14:paraId="2E5152A9"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3B979ED"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5D876598" w14:textId="5285A28B" w:rsidR="00E028FB" w:rsidRPr="0039265B" w:rsidRDefault="00E028FB" w:rsidP="00094A25">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ESOD musi automatycznie podpowiadać </w:t>
            </w:r>
            <w:r w:rsidR="00094A25" w:rsidRPr="0039265B">
              <w:rPr>
                <w:rFonts w:eastAsia="Times New Roman" w:cstheme="minorHAnsi"/>
                <w:sz w:val="20"/>
                <w:szCs w:val="20"/>
                <w:lang w:eastAsia="pl-PL"/>
              </w:rPr>
              <w:t>użytkownikowi czas na obsługę każdego zadania.</w:t>
            </w:r>
          </w:p>
        </w:tc>
      </w:tr>
      <w:tr w:rsidR="00E028FB" w:rsidRPr="0039265B" w14:paraId="369F0F84" w14:textId="77777777" w:rsidTr="00E028FB">
        <w:trPr>
          <w:trHeight w:val="363"/>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0DCDA17"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33A75CC7" w14:textId="6C8CBA88" w:rsidR="00E028FB" w:rsidRPr="0039265B" w:rsidRDefault="00E028FB" w:rsidP="00094A25">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ESOD musi </w:t>
            </w:r>
            <w:r w:rsidR="00094A25" w:rsidRPr="0039265B">
              <w:rPr>
                <w:rFonts w:eastAsia="Times New Roman" w:cstheme="minorHAnsi"/>
                <w:sz w:val="20"/>
                <w:szCs w:val="20"/>
                <w:lang w:eastAsia="pl-PL"/>
              </w:rPr>
              <w:t>rejestrować czas</w:t>
            </w:r>
            <w:r w:rsidRPr="0039265B">
              <w:rPr>
                <w:rFonts w:eastAsia="Times New Roman" w:cstheme="minorHAnsi"/>
                <w:sz w:val="20"/>
                <w:szCs w:val="20"/>
                <w:lang w:eastAsia="pl-PL"/>
              </w:rPr>
              <w:t xml:space="preserve"> wykonania poszczególnych zadań przez danego użytkownika.</w:t>
            </w:r>
          </w:p>
        </w:tc>
      </w:tr>
      <w:tr w:rsidR="00E028FB" w:rsidRPr="0039265B" w14:paraId="521B2B19"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F231C67"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51054454" w14:textId="2F6DFC2A" w:rsidR="00E028FB" w:rsidRPr="0039265B" w:rsidRDefault="00E028FB" w:rsidP="0062537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W ESOD musi istnieć możliwość generowania raportów z czasów wykonania oraz przepływów zadań dla użytkowników, jednostek organizacyjnych, zespołów.</w:t>
            </w:r>
          </w:p>
        </w:tc>
      </w:tr>
      <w:tr w:rsidR="00E028FB" w:rsidRPr="0039265B" w14:paraId="08F13BB4"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7513D17"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02A1817D" w14:textId="1BDEFE41" w:rsidR="00E028FB" w:rsidRPr="0039265B" w:rsidRDefault="00E028FB" w:rsidP="0062537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ESOD musi umożliwić dołączenie plików/załączników do tworzonego zadania. </w:t>
            </w:r>
          </w:p>
        </w:tc>
      </w:tr>
      <w:tr w:rsidR="00E028FB" w:rsidRPr="0039265B" w14:paraId="71547F8E"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98C3113"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024377B8" w14:textId="5127C0B7" w:rsidR="00E028FB" w:rsidRPr="0039265B" w:rsidRDefault="00094A25" w:rsidP="00094A25">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z</w:t>
            </w:r>
            <w:r w:rsidR="00E028FB" w:rsidRPr="0039265B">
              <w:rPr>
                <w:rFonts w:eastAsia="Times New Roman" w:cstheme="minorHAnsi"/>
                <w:sz w:val="20"/>
                <w:szCs w:val="20"/>
                <w:lang w:eastAsia="pl-PL"/>
              </w:rPr>
              <w:t>arządzanie upraw</w:t>
            </w:r>
            <w:r w:rsidRPr="0039265B">
              <w:rPr>
                <w:rFonts w:eastAsia="Times New Roman" w:cstheme="minorHAnsi"/>
                <w:sz w:val="20"/>
                <w:szCs w:val="20"/>
                <w:lang w:eastAsia="pl-PL"/>
              </w:rPr>
              <w:t>nieniami do zadań.</w:t>
            </w:r>
            <w:r w:rsidR="00E028FB" w:rsidRPr="0039265B">
              <w:rPr>
                <w:rFonts w:eastAsia="Times New Roman" w:cstheme="minorHAnsi"/>
                <w:sz w:val="20"/>
                <w:szCs w:val="20"/>
                <w:lang w:eastAsia="pl-PL"/>
              </w:rPr>
              <w:t xml:space="preserve"> </w:t>
            </w:r>
          </w:p>
        </w:tc>
      </w:tr>
      <w:tr w:rsidR="00E028FB" w:rsidRPr="0039265B" w14:paraId="76645DAA"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51AE6B80"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2B5EFEDE" w14:textId="77777777" w:rsidR="00E028FB" w:rsidRPr="0039265B" w:rsidRDefault="00E028FB" w:rsidP="0062537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Każdy użytkownik musi mieć dostępny rejestr zadań skierowanych do niego z możliwością wyszukiwania zadań w obrębie tego rejestru po określonych parametrach </w:t>
            </w:r>
            <w:r w:rsidRPr="00256FED">
              <w:rPr>
                <w:rFonts w:eastAsia="Times New Roman" w:cstheme="minorHAnsi"/>
                <w:sz w:val="20"/>
                <w:szCs w:val="20"/>
                <w:lang w:eastAsia="pl-PL"/>
              </w:rPr>
              <w:t>np. rodzajach spraw, których dotyczą zadania, etapach procesu biznesowego na których znajdują się zadania, przedziałach czasowych itp.</w:t>
            </w:r>
            <w:r w:rsidRPr="0039265B">
              <w:rPr>
                <w:rFonts w:eastAsia="Times New Roman" w:cstheme="minorHAnsi"/>
                <w:sz w:val="20"/>
                <w:szCs w:val="20"/>
                <w:lang w:eastAsia="pl-PL"/>
              </w:rPr>
              <w:t xml:space="preserve"> </w:t>
            </w:r>
          </w:p>
        </w:tc>
      </w:tr>
      <w:tr w:rsidR="00E028FB" w:rsidRPr="0039265B" w14:paraId="6477F1C4"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tcPr>
          <w:p w14:paraId="45F27F10"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03015073" w14:textId="6E8A13DE" w:rsidR="00E028FB" w:rsidRPr="0039265B" w:rsidRDefault="00E028FB" w:rsidP="0062537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Zadania w rejestrze muszą się automatycznie sortować według terminu wymagalności. W pierwszej kolejności muszą być wyświetlane zadania przeterminowane, w kolejnej zadania z kończącym się terminem realizacji, zadania z dłuższym terminem realizacji i na końcu zadania, które nie mają zdefiniowanego terminu realizacji. System w rejestrze zadań musi wyróżniać graficznie zadania przeterminowane i zadania z kończącym się terminem realizacji.</w:t>
            </w:r>
          </w:p>
        </w:tc>
      </w:tr>
      <w:tr w:rsidR="00E028FB" w:rsidRPr="0039265B" w14:paraId="2C4D13AC"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882C990"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7C7B9697" w14:textId="0E8DB26D" w:rsidR="00E028FB" w:rsidRPr="0039265B" w:rsidRDefault="00E028FB" w:rsidP="0062537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pozwalać na przeglądanie zadań do wykonania oraz już wykonanych.</w:t>
            </w:r>
          </w:p>
        </w:tc>
      </w:tr>
      <w:tr w:rsidR="00E028FB" w:rsidRPr="0039265B" w14:paraId="3A4659F7"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3F867DB"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0BB50325" w14:textId="05DA7858" w:rsidR="00E028FB" w:rsidRPr="0039265B" w:rsidRDefault="00E028FB" w:rsidP="0062537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pozwalać na grupowe zamykanie zadań np. akceptację jednocześnie kilkunastu lub kilkudziesięciu faktur - w jednej operacji.</w:t>
            </w:r>
          </w:p>
        </w:tc>
      </w:tr>
      <w:tr w:rsidR="00E028FB" w:rsidRPr="0039265B" w14:paraId="73766C23"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7F6230F"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78ABD77A" w14:textId="00F3BE62" w:rsidR="00E028FB" w:rsidRPr="0039265B" w:rsidRDefault="00E028FB" w:rsidP="0062537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opcjonalnie umożliwiać grupowe zamykanie zadań z określeniem podwójnego trybu autoryzacji takiej operacji.</w:t>
            </w:r>
          </w:p>
        </w:tc>
      </w:tr>
      <w:tr w:rsidR="00E028FB" w:rsidRPr="0039265B" w14:paraId="3C879830"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11F6EA2" w14:textId="01ED2354"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4DE3F054" w14:textId="7ADAA254" w:rsidR="00E028FB" w:rsidRPr="0039265B" w:rsidRDefault="00E028FB" w:rsidP="0062537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Dla upoważnionych użytkowników ESOD musi umożliwiać wyświetlanie zadań przeterminowanych wraz z informacją osobową, kto nie zrealizował zadań w terminie.</w:t>
            </w:r>
          </w:p>
        </w:tc>
      </w:tr>
      <w:tr w:rsidR="00E028FB" w:rsidRPr="0039265B" w14:paraId="019D4F48"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tcPr>
          <w:p w14:paraId="38E642D4" w14:textId="4CC6F404"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749E8D3D" w14:textId="5DE0DCC9" w:rsidR="00E028FB" w:rsidRPr="0039265B" w:rsidRDefault="00E028FB" w:rsidP="00D00023">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generowanie alertów związanych z przekroczeniem czasu wykonania zadania w postaci wiadomości e-mail do wskazanych użytkowników.</w:t>
            </w:r>
          </w:p>
        </w:tc>
      </w:tr>
      <w:tr w:rsidR="00E028FB" w:rsidRPr="0039265B" w14:paraId="211345B1"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AF722D9"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4600A052" w14:textId="77777777" w:rsidR="00E028FB" w:rsidRPr="0039265B" w:rsidRDefault="00E028FB" w:rsidP="0062537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Każde zadanie musi posiadać podstawowe metadane związane z procesem (nazwa obsługiwanej sprawy w procesie, numer, daty).</w:t>
            </w:r>
          </w:p>
        </w:tc>
      </w:tr>
      <w:tr w:rsidR="00E028FB" w:rsidRPr="0039265B" w14:paraId="23EC2858"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B6555A3"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79935336" w14:textId="7A562E5C" w:rsidR="00E028FB" w:rsidRPr="0039265B" w:rsidRDefault="00E028FB" w:rsidP="00094A25">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Zadanie musi posiadać graficzny znacznik informu</w:t>
            </w:r>
            <w:r w:rsidR="00094A25" w:rsidRPr="0039265B">
              <w:rPr>
                <w:rFonts w:eastAsia="Times New Roman" w:cstheme="minorHAnsi"/>
                <w:sz w:val="20"/>
                <w:szCs w:val="20"/>
                <w:lang w:eastAsia="pl-PL"/>
              </w:rPr>
              <w:t>jący o terminie jego realizacji.</w:t>
            </w:r>
          </w:p>
        </w:tc>
      </w:tr>
      <w:tr w:rsidR="00E028FB" w:rsidRPr="0039265B" w14:paraId="281EDF53"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38A03A6"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50BAC4DB" w14:textId="63C29E53" w:rsidR="00E028FB" w:rsidRPr="0039265B" w:rsidRDefault="00E028FB" w:rsidP="005E13C5">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ESOD musi umożliwiać wykonywanie akcji procesowej bez konieczności otwierania zadania – czyli zamknięcie zadania z poziomu listy zadań do wykonania, bez konieczności wchodzenia w daną sprawę. </w:t>
            </w:r>
          </w:p>
        </w:tc>
      </w:tr>
      <w:tr w:rsidR="00E028FB" w:rsidRPr="0039265B" w14:paraId="2314F864"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36A3DDB"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5DD3D811" w14:textId="7A2C839F" w:rsidR="00E028FB" w:rsidRPr="0039265B" w:rsidRDefault="00E028FB" w:rsidP="00E06CC5">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przejście z zadania głównego go podzadań.</w:t>
            </w:r>
          </w:p>
        </w:tc>
      </w:tr>
      <w:tr w:rsidR="00E028FB" w:rsidRPr="0039265B" w14:paraId="0942F921"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689E399" w14:textId="2C541C73"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22ED6B88" w14:textId="14771C62" w:rsidR="00E028FB" w:rsidRPr="0039265B" w:rsidRDefault="00E028FB" w:rsidP="004E02E2">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System musi umożliwiać zlecanie zadań użytkownikom na dowolnym etapie obsługi sprawy, niezależnie od zamodelowanego procesu biznesowego – tak aby nie wpływało to na dalszy ciąg obsługi procesu biznesowego np. zwrócenia się z prośbą o opinię lub konsultację. Takie zlecenie zadania musi pozwalać na przekazanie dostępu do sprawy oraz przekazanie treści do wybranego użytkownika lub grupy użytkowników. ESOD musi rejestrować zlecone zadanie oraz informacje z nim związane w obrębie zadania oraz teczki sprawy.</w:t>
            </w:r>
          </w:p>
        </w:tc>
      </w:tr>
      <w:tr w:rsidR="00E028FB" w:rsidRPr="0039265B" w14:paraId="78F3431F"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EFA358F"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0FE5AB8F" w14:textId="019ECB10" w:rsidR="00E028FB" w:rsidRPr="0039265B" w:rsidRDefault="00E028FB" w:rsidP="004E02E2">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zbiorowe podejmowanie zadań.</w:t>
            </w:r>
          </w:p>
        </w:tc>
      </w:tr>
      <w:tr w:rsidR="00E028FB" w:rsidRPr="0039265B" w14:paraId="69DAACC5" w14:textId="77777777" w:rsidTr="00E028FB">
        <w:trPr>
          <w:trHeight w:val="42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762E29E"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179C7FAC" w14:textId="76F79D6E" w:rsidR="00E028FB" w:rsidRPr="0039265B" w:rsidRDefault="00E028FB" w:rsidP="004E02E2">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zbiorową dekretację zadań.</w:t>
            </w:r>
          </w:p>
        </w:tc>
      </w:tr>
      <w:tr w:rsidR="00E028FB" w:rsidRPr="0039265B" w14:paraId="50BA9730"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522DFC1"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25EEAEF4" w14:textId="128D3091" w:rsidR="00E028FB" w:rsidRPr="0039265B" w:rsidRDefault="00E028FB" w:rsidP="004E02E2">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zlecanie zadań innym użytkownikom systemu.</w:t>
            </w:r>
          </w:p>
        </w:tc>
      </w:tr>
      <w:tr w:rsidR="00E028FB" w:rsidRPr="0039265B" w14:paraId="279C9CDC"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146F065"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39811202" w14:textId="59D5348E" w:rsidR="00E028FB" w:rsidRPr="0039265B" w:rsidRDefault="00E028FB" w:rsidP="00207DD8">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zmianę wykonawcy zadania na danym etapie procesu biznesowego bez zmiany ścieżki procesu. Zmiana wykonawcy powinna zostać zarejestrowana.</w:t>
            </w:r>
          </w:p>
        </w:tc>
      </w:tr>
      <w:tr w:rsidR="00E028FB" w:rsidRPr="0039265B" w14:paraId="764A911A" w14:textId="77777777" w:rsidTr="00E028FB">
        <w:trPr>
          <w:trHeight w:val="288"/>
        </w:trPr>
        <w:tc>
          <w:tcPr>
            <w:tcW w:w="771" w:type="dxa"/>
            <w:vMerge w:val="restart"/>
            <w:tcBorders>
              <w:top w:val="nil"/>
              <w:left w:val="single" w:sz="4" w:space="0" w:color="auto"/>
              <w:bottom w:val="single" w:sz="4" w:space="0" w:color="auto"/>
              <w:right w:val="single" w:sz="4" w:space="0" w:color="auto"/>
            </w:tcBorders>
            <w:shd w:val="clear" w:color="auto" w:fill="auto"/>
            <w:vAlign w:val="center"/>
            <w:hideMark/>
          </w:tcPr>
          <w:p w14:paraId="3E3A7E5C"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vMerge w:val="restart"/>
            <w:tcBorders>
              <w:top w:val="nil"/>
              <w:left w:val="single" w:sz="4" w:space="0" w:color="auto"/>
              <w:bottom w:val="single" w:sz="4" w:space="0" w:color="auto"/>
              <w:right w:val="single" w:sz="4" w:space="0" w:color="auto"/>
            </w:tcBorders>
            <w:shd w:val="clear" w:color="auto" w:fill="auto"/>
            <w:vAlign w:val="center"/>
            <w:hideMark/>
          </w:tcPr>
          <w:p w14:paraId="650E727A" w14:textId="1E1A614F" w:rsidR="00E028FB" w:rsidRPr="0039265B" w:rsidRDefault="00E028FB" w:rsidP="00207DD8">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przełożenie terminu wykonania zadania.</w:t>
            </w:r>
          </w:p>
        </w:tc>
      </w:tr>
      <w:tr w:rsidR="00E028FB" w:rsidRPr="0039265B" w14:paraId="58ACC186" w14:textId="77777777" w:rsidTr="00E028FB">
        <w:trPr>
          <w:trHeight w:val="244"/>
        </w:trPr>
        <w:tc>
          <w:tcPr>
            <w:tcW w:w="771" w:type="dxa"/>
            <w:vMerge/>
            <w:tcBorders>
              <w:top w:val="nil"/>
              <w:left w:val="single" w:sz="4" w:space="0" w:color="auto"/>
              <w:bottom w:val="single" w:sz="4" w:space="0" w:color="auto"/>
              <w:right w:val="single" w:sz="4" w:space="0" w:color="auto"/>
            </w:tcBorders>
            <w:vAlign w:val="center"/>
            <w:hideMark/>
          </w:tcPr>
          <w:p w14:paraId="25AD8A08"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vMerge/>
            <w:tcBorders>
              <w:top w:val="nil"/>
              <w:left w:val="single" w:sz="4" w:space="0" w:color="auto"/>
              <w:bottom w:val="single" w:sz="4" w:space="0" w:color="auto"/>
              <w:right w:val="single" w:sz="4" w:space="0" w:color="auto"/>
            </w:tcBorders>
            <w:vAlign w:val="center"/>
            <w:hideMark/>
          </w:tcPr>
          <w:p w14:paraId="0D952ADA" w14:textId="77777777" w:rsidR="00E028FB" w:rsidRPr="0039265B" w:rsidRDefault="00E028FB" w:rsidP="0062537E">
            <w:pPr>
              <w:spacing w:after="0" w:line="240" w:lineRule="auto"/>
              <w:jc w:val="both"/>
              <w:rPr>
                <w:rFonts w:eastAsia="Times New Roman" w:cstheme="minorHAnsi"/>
                <w:sz w:val="20"/>
                <w:szCs w:val="20"/>
                <w:lang w:eastAsia="pl-PL"/>
              </w:rPr>
            </w:pPr>
          </w:p>
        </w:tc>
      </w:tr>
      <w:tr w:rsidR="00E028FB" w:rsidRPr="0039265B" w14:paraId="3266A0BD"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tcPr>
          <w:p w14:paraId="768912C9"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03A29273" w14:textId="61E4E317" w:rsidR="00E028FB" w:rsidRPr="0039265B" w:rsidRDefault="00E028FB" w:rsidP="00207DD8">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uprawnionym użytkownikom podgląd zadań, które inny wybrany użytkownik aktualnie posiada do wykonania.</w:t>
            </w:r>
          </w:p>
        </w:tc>
      </w:tr>
      <w:tr w:rsidR="00E028FB" w:rsidRPr="0039265B" w14:paraId="2692F2C4"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tcPr>
          <w:p w14:paraId="26313DF7"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4A22F543" w14:textId="1E1ADCC3" w:rsidR="00E028FB" w:rsidRPr="0039265B" w:rsidRDefault="00E028FB" w:rsidP="00FA1D8A">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podgląd zadań przeterminowanych swoich podwładnych przez przełożonego.</w:t>
            </w:r>
          </w:p>
        </w:tc>
      </w:tr>
      <w:tr w:rsidR="00E028FB" w:rsidRPr="0039265B" w14:paraId="10B5E8D4" w14:textId="77777777" w:rsidTr="00E028FB">
        <w:trPr>
          <w:trHeight w:val="360"/>
        </w:trPr>
        <w:tc>
          <w:tcPr>
            <w:tcW w:w="771" w:type="dxa"/>
            <w:tcBorders>
              <w:top w:val="nil"/>
              <w:left w:val="single" w:sz="4" w:space="0" w:color="auto"/>
              <w:bottom w:val="single" w:sz="4" w:space="0" w:color="auto"/>
              <w:right w:val="single" w:sz="4" w:space="0" w:color="auto"/>
            </w:tcBorders>
            <w:shd w:val="clear" w:color="auto" w:fill="D0CECE"/>
            <w:vAlign w:val="center"/>
            <w:hideMark/>
          </w:tcPr>
          <w:p w14:paraId="6E780D9C" w14:textId="77777777" w:rsidR="00E028FB" w:rsidRPr="0039265B" w:rsidRDefault="00E028FB" w:rsidP="0062537E">
            <w:pPr>
              <w:spacing w:after="0" w:line="240" w:lineRule="auto"/>
              <w:ind w:left="720"/>
              <w:jc w:val="center"/>
              <w:rPr>
                <w:rFonts w:eastAsia="Times New Roman" w:cstheme="minorHAnsi"/>
                <w:b/>
                <w:bCs/>
                <w:color w:val="000000"/>
                <w:sz w:val="20"/>
                <w:szCs w:val="20"/>
                <w:lang w:eastAsia="pl-PL"/>
              </w:rPr>
            </w:pPr>
          </w:p>
        </w:tc>
        <w:tc>
          <w:tcPr>
            <w:tcW w:w="8296" w:type="dxa"/>
            <w:tcBorders>
              <w:top w:val="nil"/>
              <w:left w:val="nil"/>
              <w:bottom w:val="single" w:sz="4" w:space="0" w:color="auto"/>
              <w:right w:val="single" w:sz="4" w:space="0" w:color="auto"/>
            </w:tcBorders>
            <w:shd w:val="clear" w:color="auto" w:fill="D0CECE"/>
            <w:vAlign w:val="center"/>
            <w:hideMark/>
          </w:tcPr>
          <w:p w14:paraId="0EAF13A9" w14:textId="0793E6EE" w:rsidR="00E028FB" w:rsidRPr="0039265B" w:rsidRDefault="00E028FB" w:rsidP="00FA1D8A">
            <w:pPr>
              <w:spacing w:after="0" w:line="240" w:lineRule="auto"/>
              <w:jc w:val="both"/>
              <w:rPr>
                <w:rFonts w:eastAsia="Times New Roman" w:cstheme="minorHAnsi"/>
                <w:b/>
                <w:bCs/>
                <w:color w:val="000000"/>
                <w:sz w:val="20"/>
                <w:szCs w:val="20"/>
                <w:lang w:eastAsia="pl-PL"/>
              </w:rPr>
            </w:pPr>
            <w:r w:rsidRPr="0039265B">
              <w:rPr>
                <w:rFonts w:eastAsia="Times New Roman" w:cstheme="minorHAnsi"/>
                <w:b/>
                <w:bCs/>
                <w:color w:val="000000"/>
                <w:sz w:val="20"/>
                <w:szCs w:val="20"/>
                <w:lang w:eastAsia="pl-PL"/>
              </w:rPr>
              <w:t>Obsługa zastępstw</w:t>
            </w:r>
          </w:p>
        </w:tc>
      </w:tr>
      <w:tr w:rsidR="00E028FB" w:rsidRPr="0039265B" w14:paraId="7030E2B4"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DB1BC4C"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16917AB1" w14:textId="678F7879" w:rsidR="00E028FB" w:rsidRPr="0039265B" w:rsidRDefault="00E028FB" w:rsidP="0062537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dawać możliwość definiowania zastępstw dla użytkowników.</w:t>
            </w:r>
          </w:p>
        </w:tc>
      </w:tr>
      <w:tr w:rsidR="00E028FB" w:rsidRPr="0039265B" w14:paraId="63C46FF0"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1E760AE7"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318D0EF8" w14:textId="375C148E" w:rsidR="00E028FB" w:rsidRPr="0039265B" w:rsidRDefault="00E028FB" w:rsidP="0024784A">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definiowanie zastępstw na wybrany interwał czasowy. Zdefiniowane zastępstwo powinno się automatyczne wyłączyć po upływie zdefiniowanego interwału czasowego (bez konieczności ingerencji użytkownika).</w:t>
            </w:r>
          </w:p>
        </w:tc>
      </w:tr>
      <w:tr w:rsidR="00E028FB" w:rsidRPr="0039265B" w14:paraId="7E2636CD" w14:textId="77777777" w:rsidTr="00E028FB">
        <w:trPr>
          <w:trHeight w:val="513"/>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3175BB1"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222560FB" w14:textId="592152F4" w:rsidR="00E028FB" w:rsidRPr="0039265B" w:rsidRDefault="00E028FB" w:rsidP="0024784A">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Uprawnionym użytkownikom system umożliwi definiowanie zastępstw w imieniu innych użytkowników.</w:t>
            </w:r>
          </w:p>
        </w:tc>
      </w:tr>
      <w:tr w:rsidR="00E028FB" w:rsidRPr="0039265B" w14:paraId="6970AF76" w14:textId="77777777" w:rsidTr="00E028FB">
        <w:trPr>
          <w:trHeight w:val="360"/>
        </w:trPr>
        <w:tc>
          <w:tcPr>
            <w:tcW w:w="771" w:type="dxa"/>
            <w:tcBorders>
              <w:top w:val="nil"/>
              <w:left w:val="single" w:sz="4" w:space="0" w:color="auto"/>
              <w:bottom w:val="single" w:sz="4" w:space="0" w:color="auto"/>
              <w:right w:val="single" w:sz="4" w:space="0" w:color="auto"/>
            </w:tcBorders>
            <w:shd w:val="clear" w:color="auto" w:fill="D0CECE"/>
            <w:vAlign w:val="center"/>
            <w:hideMark/>
          </w:tcPr>
          <w:p w14:paraId="1B1150FC" w14:textId="77777777" w:rsidR="00E028FB" w:rsidRPr="0039265B" w:rsidRDefault="00E028FB" w:rsidP="0062537E">
            <w:pPr>
              <w:spacing w:after="0" w:line="240" w:lineRule="auto"/>
              <w:ind w:left="720"/>
              <w:jc w:val="center"/>
              <w:rPr>
                <w:rFonts w:eastAsia="Times New Roman" w:cstheme="minorHAnsi"/>
                <w:b/>
                <w:bCs/>
                <w:color w:val="000000"/>
                <w:sz w:val="20"/>
                <w:szCs w:val="20"/>
                <w:lang w:eastAsia="pl-PL"/>
              </w:rPr>
            </w:pPr>
          </w:p>
        </w:tc>
        <w:tc>
          <w:tcPr>
            <w:tcW w:w="8296" w:type="dxa"/>
            <w:tcBorders>
              <w:top w:val="nil"/>
              <w:left w:val="nil"/>
              <w:bottom w:val="single" w:sz="4" w:space="0" w:color="auto"/>
              <w:right w:val="single" w:sz="4" w:space="0" w:color="auto"/>
            </w:tcBorders>
            <w:shd w:val="clear" w:color="auto" w:fill="D0CECE"/>
            <w:vAlign w:val="center"/>
            <w:hideMark/>
          </w:tcPr>
          <w:p w14:paraId="025C866D" w14:textId="77777777" w:rsidR="00E028FB" w:rsidRPr="0039265B" w:rsidRDefault="00E028FB" w:rsidP="0062537E">
            <w:pPr>
              <w:spacing w:after="0" w:line="240" w:lineRule="auto"/>
              <w:jc w:val="both"/>
              <w:rPr>
                <w:rFonts w:eastAsia="Times New Roman" w:cstheme="minorHAnsi"/>
                <w:b/>
                <w:bCs/>
                <w:color w:val="000000"/>
                <w:sz w:val="20"/>
                <w:szCs w:val="20"/>
                <w:lang w:eastAsia="pl-PL"/>
              </w:rPr>
            </w:pPr>
            <w:r w:rsidRPr="0039265B">
              <w:rPr>
                <w:rFonts w:eastAsia="Times New Roman" w:cstheme="minorHAnsi"/>
                <w:b/>
                <w:bCs/>
                <w:color w:val="000000"/>
                <w:sz w:val="20"/>
                <w:szCs w:val="20"/>
                <w:lang w:eastAsia="pl-PL"/>
              </w:rPr>
              <w:t>Struktura organizacyjna</w:t>
            </w:r>
          </w:p>
        </w:tc>
      </w:tr>
      <w:tr w:rsidR="00E028FB" w:rsidRPr="0039265B" w14:paraId="1E8D44D9"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308241A"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0A5DB1F2" w14:textId="53EF12E3" w:rsidR="00E028FB" w:rsidRPr="0039265B" w:rsidRDefault="00E028FB" w:rsidP="00023588">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W ESOD musi istnieć możliwość odwzorowania jednostek i struktury organizacyjnej  funkcjonującej w danej organizacji oraz wzajemnych hierarchicznych powiązań pomiędzy nimi w postaci struktury drzewiastej.</w:t>
            </w:r>
          </w:p>
        </w:tc>
      </w:tr>
      <w:tr w:rsidR="00E028FB" w:rsidRPr="0039265B" w14:paraId="2AC39E0D"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316729E"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0F37C94E" w14:textId="7DDAD1FD" w:rsidR="00E028FB" w:rsidRPr="0039265B" w:rsidRDefault="00E028FB" w:rsidP="00256FED">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ESOD </w:t>
            </w:r>
            <w:r w:rsidR="00256FED">
              <w:rPr>
                <w:rFonts w:eastAsia="Times New Roman" w:cstheme="minorHAnsi"/>
                <w:sz w:val="20"/>
                <w:szCs w:val="20"/>
                <w:lang w:eastAsia="pl-PL"/>
              </w:rPr>
              <w:t>musi</w:t>
            </w:r>
            <w:r w:rsidRPr="0039265B">
              <w:rPr>
                <w:rFonts w:eastAsia="Times New Roman" w:cstheme="minorHAnsi"/>
                <w:sz w:val="20"/>
                <w:szCs w:val="20"/>
                <w:lang w:eastAsia="pl-PL"/>
              </w:rPr>
              <w:t xml:space="preserve"> umożliwiać określanie przynależności użytkowników/pracowników do jednostki organizacyjnej</w:t>
            </w:r>
          </w:p>
        </w:tc>
      </w:tr>
      <w:tr w:rsidR="00E028FB" w:rsidRPr="0039265B" w14:paraId="3DAA5B29"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D931604"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7EC06141" w14:textId="54E08274" w:rsidR="00E028FB" w:rsidRPr="0039265B" w:rsidRDefault="00E028FB" w:rsidP="00256FED">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ESOD </w:t>
            </w:r>
            <w:r w:rsidR="00256FED">
              <w:rPr>
                <w:rFonts w:eastAsia="Times New Roman" w:cstheme="minorHAnsi"/>
                <w:sz w:val="20"/>
                <w:szCs w:val="20"/>
                <w:lang w:eastAsia="pl-PL"/>
              </w:rPr>
              <w:t>musi</w:t>
            </w:r>
            <w:r w:rsidRPr="0039265B">
              <w:rPr>
                <w:rFonts w:eastAsia="Times New Roman" w:cstheme="minorHAnsi"/>
                <w:sz w:val="20"/>
                <w:szCs w:val="20"/>
                <w:lang w:eastAsia="pl-PL"/>
              </w:rPr>
              <w:t xml:space="preserve"> umożliwiać przypisywanie pracowników do jednostki głównej i jednostek dodatkowych. (nadrzędnej i podrzędnych).</w:t>
            </w:r>
          </w:p>
        </w:tc>
      </w:tr>
      <w:tr w:rsidR="00E028FB" w:rsidRPr="0039265B" w14:paraId="25496785"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B77FEAC" w14:textId="77777777" w:rsidR="00E028FB" w:rsidRPr="0039265B" w:rsidRDefault="00E028F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5571F0F6" w14:textId="5181EEC1" w:rsidR="00E028FB" w:rsidRPr="0039265B" w:rsidRDefault="00E028FB" w:rsidP="00256FED">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ESOD </w:t>
            </w:r>
            <w:r w:rsidR="00256FED">
              <w:rPr>
                <w:rFonts w:eastAsia="Times New Roman" w:cstheme="minorHAnsi"/>
                <w:sz w:val="20"/>
                <w:szCs w:val="20"/>
                <w:lang w:eastAsia="pl-PL"/>
              </w:rPr>
              <w:t>musi</w:t>
            </w:r>
            <w:r w:rsidRPr="0039265B">
              <w:rPr>
                <w:rFonts w:eastAsia="Times New Roman" w:cstheme="minorHAnsi"/>
                <w:sz w:val="20"/>
                <w:szCs w:val="20"/>
                <w:lang w:eastAsia="pl-PL"/>
              </w:rPr>
              <w:t xml:space="preserve"> umożliwiać przypisywanie kodów do poszczególnych jednostek organizacyjnych.</w:t>
            </w:r>
          </w:p>
        </w:tc>
      </w:tr>
      <w:tr w:rsidR="00D7434B" w:rsidRPr="0039265B" w14:paraId="2B33D049"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tcPr>
          <w:p w14:paraId="40483264"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2CC20B2F" w14:textId="6C344A65" w:rsidR="00D7434B" w:rsidRPr="0039265B" w:rsidRDefault="00D7434B" w:rsidP="00256FED">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ESOD </w:t>
            </w:r>
            <w:r w:rsidR="00256FED">
              <w:rPr>
                <w:rFonts w:eastAsia="Times New Roman" w:cstheme="minorHAnsi"/>
                <w:sz w:val="20"/>
                <w:szCs w:val="20"/>
                <w:lang w:eastAsia="pl-PL"/>
              </w:rPr>
              <w:t>musi</w:t>
            </w:r>
            <w:r w:rsidRPr="0039265B">
              <w:rPr>
                <w:rFonts w:eastAsia="Times New Roman" w:cstheme="minorHAnsi"/>
                <w:sz w:val="20"/>
                <w:szCs w:val="20"/>
                <w:lang w:eastAsia="pl-PL"/>
              </w:rPr>
              <w:t xml:space="preserve"> umożliwiać przypisywanie </w:t>
            </w:r>
            <w:r w:rsidR="005740CB" w:rsidRPr="0039265B">
              <w:rPr>
                <w:rFonts w:eastAsia="Times New Roman" w:cstheme="minorHAnsi"/>
                <w:sz w:val="20"/>
                <w:szCs w:val="20"/>
                <w:lang w:eastAsia="pl-PL"/>
              </w:rPr>
              <w:t xml:space="preserve">wielu </w:t>
            </w:r>
            <w:r w:rsidRPr="0039265B">
              <w:rPr>
                <w:rFonts w:eastAsia="Times New Roman" w:cstheme="minorHAnsi"/>
                <w:sz w:val="20"/>
                <w:szCs w:val="20"/>
                <w:lang w:eastAsia="pl-PL"/>
              </w:rPr>
              <w:t>OPK (ośrodków powstawania kosztów) do poszczególnych jednostek organizacyjnych.</w:t>
            </w:r>
          </w:p>
        </w:tc>
      </w:tr>
      <w:tr w:rsidR="00D7434B" w:rsidRPr="0039265B" w14:paraId="21B78C49"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C151004"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1F1433DC" w14:textId="6461E6A6" w:rsidR="00D7434B" w:rsidRPr="0039265B" w:rsidRDefault="00D7434B" w:rsidP="00256FED">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ESOD </w:t>
            </w:r>
            <w:r w:rsidR="00256FED">
              <w:rPr>
                <w:rFonts w:eastAsia="Times New Roman" w:cstheme="minorHAnsi"/>
                <w:sz w:val="20"/>
                <w:szCs w:val="20"/>
                <w:lang w:eastAsia="pl-PL"/>
              </w:rPr>
              <w:t>musi</w:t>
            </w:r>
            <w:r w:rsidRPr="0039265B">
              <w:rPr>
                <w:rFonts w:eastAsia="Times New Roman" w:cstheme="minorHAnsi"/>
                <w:sz w:val="20"/>
                <w:szCs w:val="20"/>
                <w:lang w:eastAsia="pl-PL"/>
              </w:rPr>
              <w:t xml:space="preserve"> umożliwiać przypisywanie osób zarządzających daną jednostką organizacyjną.</w:t>
            </w:r>
          </w:p>
        </w:tc>
      </w:tr>
      <w:tr w:rsidR="00D7434B" w:rsidRPr="0039265B" w14:paraId="5ABEEAC0"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198D9A4C"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68651DEA" w14:textId="209F0FAC" w:rsidR="00D7434B" w:rsidRPr="0039265B" w:rsidRDefault="00D7434B" w:rsidP="00256FED">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ESOD </w:t>
            </w:r>
            <w:r w:rsidR="00256FED">
              <w:rPr>
                <w:rFonts w:eastAsia="Times New Roman" w:cstheme="minorHAnsi"/>
                <w:sz w:val="20"/>
                <w:szCs w:val="20"/>
                <w:lang w:eastAsia="pl-PL"/>
              </w:rPr>
              <w:t>musi</w:t>
            </w:r>
            <w:r w:rsidRPr="0039265B">
              <w:rPr>
                <w:rFonts w:eastAsia="Times New Roman" w:cstheme="minorHAnsi"/>
                <w:sz w:val="20"/>
                <w:szCs w:val="20"/>
                <w:lang w:eastAsia="pl-PL"/>
              </w:rPr>
              <w:t xml:space="preserve"> umożliwiać ukrywanie/dezaktywowanie jednostek organizacyjnych.</w:t>
            </w:r>
          </w:p>
        </w:tc>
      </w:tr>
      <w:tr w:rsidR="00D7434B" w:rsidRPr="0039265B" w14:paraId="5E097655"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940B166"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71E2743D" w14:textId="69D26E24" w:rsidR="00D7434B" w:rsidRPr="0039265B" w:rsidRDefault="00D7434B" w:rsidP="00256FED">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ESOD </w:t>
            </w:r>
            <w:r w:rsidR="00256FED">
              <w:rPr>
                <w:rFonts w:eastAsia="Times New Roman" w:cstheme="minorHAnsi"/>
                <w:sz w:val="20"/>
                <w:szCs w:val="20"/>
                <w:lang w:eastAsia="pl-PL"/>
              </w:rPr>
              <w:t>musi</w:t>
            </w:r>
            <w:r w:rsidRPr="0039265B">
              <w:rPr>
                <w:rFonts w:eastAsia="Times New Roman" w:cstheme="minorHAnsi"/>
                <w:sz w:val="20"/>
                <w:szCs w:val="20"/>
                <w:lang w:eastAsia="pl-PL"/>
              </w:rPr>
              <w:t xml:space="preserve"> umożliwiać automatyczne pobierania i aktualizowania struktury organizacyjnej z systemu zewnętrznego np. ERP</w:t>
            </w:r>
          </w:p>
        </w:tc>
      </w:tr>
      <w:tr w:rsidR="00D7434B" w:rsidRPr="0039265B" w14:paraId="46868E91" w14:textId="77777777" w:rsidTr="00E028FB">
        <w:trPr>
          <w:trHeight w:val="360"/>
        </w:trPr>
        <w:tc>
          <w:tcPr>
            <w:tcW w:w="771" w:type="dxa"/>
            <w:tcBorders>
              <w:top w:val="nil"/>
              <w:left w:val="single" w:sz="4" w:space="0" w:color="auto"/>
              <w:bottom w:val="single" w:sz="4" w:space="0" w:color="auto"/>
              <w:right w:val="single" w:sz="4" w:space="0" w:color="auto"/>
            </w:tcBorders>
            <w:shd w:val="clear" w:color="auto" w:fill="D0CECE"/>
            <w:vAlign w:val="center"/>
            <w:hideMark/>
          </w:tcPr>
          <w:p w14:paraId="2C0D7ED6" w14:textId="77777777" w:rsidR="00D7434B" w:rsidRPr="0039265B" w:rsidRDefault="00D7434B" w:rsidP="00D7434B">
            <w:pPr>
              <w:spacing w:after="0" w:line="240" w:lineRule="auto"/>
              <w:ind w:left="720"/>
              <w:jc w:val="center"/>
              <w:rPr>
                <w:rFonts w:eastAsia="Times New Roman" w:cstheme="minorHAnsi"/>
                <w:b/>
                <w:bCs/>
                <w:color w:val="000000"/>
                <w:sz w:val="20"/>
                <w:szCs w:val="20"/>
                <w:lang w:eastAsia="pl-PL"/>
              </w:rPr>
            </w:pPr>
          </w:p>
        </w:tc>
        <w:tc>
          <w:tcPr>
            <w:tcW w:w="8296" w:type="dxa"/>
            <w:tcBorders>
              <w:top w:val="nil"/>
              <w:left w:val="nil"/>
              <w:bottom w:val="single" w:sz="4" w:space="0" w:color="auto"/>
              <w:right w:val="single" w:sz="4" w:space="0" w:color="auto"/>
            </w:tcBorders>
            <w:shd w:val="clear" w:color="auto" w:fill="D0CECE"/>
            <w:vAlign w:val="center"/>
            <w:hideMark/>
          </w:tcPr>
          <w:p w14:paraId="1CC7970F" w14:textId="77777777" w:rsidR="00D7434B" w:rsidRPr="0039265B" w:rsidRDefault="00D7434B" w:rsidP="00D7434B">
            <w:pPr>
              <w:spacing w:after="0" w:line="240" w:lineRule="auto"/>
              <w:jc w:val="both"/>
              <w:rPr>
                <w:rFonts w:eastAsia="Times New Roman" w:cstheme="minorHAnsi"/>
                <w:b/>
                <w:bCs/>
                <w:color w:val="000000"/>
                <w:sz w:val="20"/>
                <w:szCs w:val="20"/>
                <w:lang w:eastAsia="pl-PL"/>
              </w:rPr>
            </w:pPr>
            <w:r w:rsidRPr="0039265B">
              <w:rPr>
                <w:rFonts w:eastAsia="Times New Roman" w:cstheme="minorHAnsi"/>
                <w:b/>
                <w:bCs/>
                <w:color w:val="000000"/>
                <w:sz w:val="20"/>
                <w:szCs w:val="20"/>
                <w:lang w:eastAsia="pl-PL"/>
              </w:rPr>
              <w:t>Terminarz spotkań</w:t>
            </w:r>
          </w:p>
        </w:tc>
      </w:tr>
      <w:tr w:rsidR="00D7434B" w:rsidRPr="0039265B" w14:paraId="0753B91F"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31833BB"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42856BB8" w14:textId="24C08CAE" w:rsidR="00D7434B" w:rsidRPr="0039265B" w:rsidRDefault="00D7434B" w:rsidP="00256FED">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ESOD </w:t>
            </w:r>
            <w:r w:rsidR="00256FED">
              <w:rPr>
                <w:rFonts w:eastAsia="Times New Roman" w:cstheme="minorHAnsi"/>
                <w:sz w:val="20"/>
                <w:szCs w:val="20"/>
                <w:lang w:eastAsia="pl-PL"/>
              </w:rPr>
              <w:t>musi</w:t>
            </w:r>
            <w:r w:rsidRPr="0039265B">
              <w:rPr>
                <w:rFonts w:eastAsia="Times New Roman" w:cstheme="minorHAnsi"/>
                <w:sz w:val="20"/>
                <w:szCs w:val="20"/>
                <w:lang w:eastAsia="pl-PL"/>
              </w:rPr>
              <w:t xml:space="preserve"> umożliwiać dodawanie wydarzeń w dedykowanych kalendarzach.</w:t>
            </w:r>
          </w:p>
        </w:tc>
      </w:tr>
      <w:tr w:rsidR="00D7434B" w:rsidRPr="0039265B" w14:paraId="76927BC6"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1F19ADA"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1CCE66B4" w14:textId="33360890" w:rsidR="00D7434B" w:rsidRPr="0039265B" w:rsidRDefault="00D7434B" w:rsidP="00256FED">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ESOD </w:t>
            </w:r>
            <w:r w:rsidR="00256FED">
              <w:rPr>
                <w:rFonts w:eastAsia="Times New Roman" w:cstheme="minorHAnsi"/>
                <w:sz w:val="20"/>
                <w:szCs w:val="20"/>
                <w:lang w:eastAsia="pl-PL"/>
              </w:rPr>
              <w:t>musi</w:t>
            </w:r>
            <w:r w:rsidRPr="0039265B">
              <w:rPr>
                <w:rFonts w:eastAsia="Times New Roman" w:cstheme="minorHAnsi"/>
                <w:sz w:val="20"/>
                <w:szCs w:val="20"/>
                <w:lang w:eastAsia="pl-PL"/>
              </w:rPr>
              <w:t xml:space="preserve"> umożliwiać udostępnianie swojego kalendarza wskazanym użytkownikom i podgląd kalendarzy udostępnionych przez innych.</w:t>
            </w:r>
          </w:p>
        </w:tc>
      </w:tr>
      <w:tr w:rsidR="00D7434B" w:rsidRPr="0039265B" w14:paraId="4D450A1B"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CA34A92"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4F70B5C1" w14:textId="2387CFFD" w:rsidR="00D7434B" w:rsidRPr="0039265B" w:rsidRDefault="00D7434B" w:rsidP="00256FED">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ESOD </w:t>
            </w:r>
            <w:r w:rsidR="00256FED">
              <w:rPr>
                <w:rFonts w:eastAsia="Times New Roman" w:cstheme="minorHAnsi"/>
                <w:sz w:val="20"/>
                <w:szCs w:val="20"/>
                <w:lang w:eastAsia="pl-PL"/>
              </w:rPr>
              <w:t>musi</w:t>
            </w:r>
            <w:r w:rsidRPr="0039265B">
              <w:rPr>
                <w:rFonts w:eastAsia="Times New Roman" w:cstheme="minorHAnsi"/>
                <w:sz w:val="20"/>
                <w:szCs w:val="20"/>
                <w:lang w:eastAsia="pl-PL"/>
              </w:rPr>
              <w:t xml:space="preserve"> umożliwiać generowanie zaproszeń do wydarzeń i przekazywanie ich innym użytkownikom.</w:t>
            </w:r>
          </w:p>
        </w:tc>
      </w:tr>
      <w:tr w:rsidR="00D7434B" w:rsidRPr="0039265B" w14:paraId="217DA068" w14:textId="77777777" w:rsidTr="00E028FB">
        <w:trPr>
          <w:trHeight w:val="350"/>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CA18134"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0AE6881A" w14:textId="1E99A597" w:rsidR="00D7434B" w:rsidRPr="0039265B" w:rsidRDefault="00D7434B" w:rsidP="00256FED">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ESOD </w:t>
            </w:r>
            <w:r w:rsidR="00256FED">
              <w:rPr>
                <w:rFonts w:eastAsia="Times New Roman" w:cstheme="minorHAnsi"/>
                <w:sz w:val="20"/>
                <w:szCs w:val="20"/>
                <w:lang w:eastAsia="pl-PL"/>
              </w:rPr>
              <w:t>musi</w:t>
            </w:r>
            <w:r w:rsidRPr="0039265B">
              <w:rPr>
                <w:rFonts w:eastAsia="Times New Roman" w:cstheme="minorHAnsi"/>
                <w:sz w:val="20"/>
                <w:szCs w:val="20"/>
                <w:lang w:eastAsia="pl-PL"/>
              </w:rPr>
              <w:t xml:space="preserve"> umożliwiać potwierdzanie i odrzucania uczestnictwa w wydarzeniu przez zaproszonych użytkowników.</w:t>
            </w:r>
          </w:p>
        </w:tc>
      </w:tr>
      <w:tr w:rsidR="00D7434B" w:rsidRPr="0039265B" w14:paraId="4DC870A3"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B7F7D7C"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14FDF7BC" w14:textId="5DB4D135"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Informacja o odrzuceniu oraz zatwierdzeniu musi się odkładać w historii spotkania.</w:t>
            </w:r>
          </w:p>
        </w:tc>
      </w:tr>
      <w:tr w:rsidR="00D7434B" w:rsidRPr="0039265B" w14:paraId="61002F76" w14:textId="77777777" w:rsidTr="00E028FB">
        <w:trPr>
          <w:trHeight w:val="43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1D95F15D"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1C592F97" w14:textId="095AE82A"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Potwierdzone wydarzenie musi zostać dodane zaproszonemu użytkownikowi do jego terminarza. </w:t>
            </w:r>
          </w:p>
        </w:tc>
      </w:tr>
      <w:tr w:rsidR="00D7434B" w:rsidRPr="0039265B" w14:paraId="0AD36D67"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5F29B315"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5DC81813" w14:textId="483EE401" w:rsidR="00D7434B" w:rsidRPr="0039265B" w:rsidRDefault="00D7434B" w:rsidP="00256FED">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ESOD </w:t>
            </w:r>
            <w:r w:rsidR="00256FED">
              <w:rPr>
                <w:rFonts w:eastAsia="Times New Roman" w:cstheme="minorHAnsi"/>
                <w:sz w:val="20"/>
                <w:szCs w:val="20"/>
                <w:lang w:eastAsia="pl-PL"/>
              </w:rPr>
              <w:t>musi</w:t>
            </w:r>
            <w:r w:rsidRPr="0039265B">
              <w:rPr>
                <w:rFonts w:eastAsia="Times New Roman" w:cstheme="minorHAnsi"/>
                <w:sz w:val="20"/>
                <w:szCs w:val="20"/>
                <w:lang w:eastAsia="pl-PL"/>
              </w:rPr>
              <w:t xml:space="preserve"> umożliwiać definiowanie wydarzeń prywatnych widocznych tylko dla osoby która je wprowadza do swojego terminarza, niezależnie od udostępnienia kalendarza innym użytkownikom.</w:t>
            </w:r>
          </w:p>
        </w:tc>
      </w:tr>
      <w:tr w:rsidR="00D7434B" w:rsidRPr="0039265B" w14:paraId="52074E01"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C18BB97"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0BE19262" w14:textId="2120B974" w:rsidR="00D7434B" w:rsidRPr="0039265B" w:rsidRDefault="00D7434B" w:rsidP="00256FED">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ESOD </w:t>
            </w:r>
            <w:r w:rsidR="00256FED">
              <w:rPr>
                <w:rFonts w:eastAsia="Times New Roman" w:cstheme="minorHAnsi"/>
                <w:sz w:val="20"/>
                <w:szCs w:val="20"/>
                <w:lang w:eastAsia="pl-PL"/>
              </w:rPr>
              <w:t>musi</w:t>
            </w:r>
            <w:r w:rsidRPr="0039265B">
              <w:rPr>
                <w:rFonts w:eastAsia="Times New Roman" w:cstheme="minorHAnsi"/>
                <w:sz w:val="20"/>
                <w:szCs w:val="20"/>
                <w:lang w:eastAsia="pl-PL"/>
              </w:rPr>
              <w:t xml:space="preserve"> umożliwiać zarzadzanie wyglądem kalendarza (ustawianie kolorów, widoku prezentacji – tygodniowy bez weekendów, tygodniowy z weekendami, dzienny, miesięczny, lista).</w:t>
            </w:r>
          </w:p>
        </w:tc>
      </w:tr>
      <w:tr w:rsidR="00D7434B" w:rsidRPr="0039265B" w14:paraId="5E01144F" w14:textId="77777777" w:rsidTr="00E028FB">
        <w:trPr>
          <w:trHeight w:val="360"/>
        </w:trPr>
        <w:tc>
          <w:tcPr>
            <w:tcW w:w="771" w:type="dxa"/>
            <w:tcBorders>
              <w:top w:val="nil"/>
              <w:left w:val="single" w:sz="4" w:space="0" w:color="auto"/>
              <w:bottom w:val="single" w:sz="4" w:space="0" w:color="auto"/>
              <w:right w:val="single" w:sz="4" w:space="0" w:color="auto"/>
            </w:tcBorders>
            <w:shd w:val="clear" w:color="auto" w:fill="D0CECE"/>
            <w:vAlign w:val="center"/>
            <w:hideMark/>
          </w:tcPr>
          <w:p w14:paraId="7D484DF5" w14:textId="77777777" w:rsidR="00D7434B" w:rsidRPr="0039265B" w:rsidRDefault="00D7434B" w:rsidP="00D7434B">
            <w:pPr>
              <w:spacing w:after="0" w:line="240" w:lineRule="auto"/>
              <w:ind w:left="720"/>
              <w:jc w:val="center"/>
              <w:rPr>
                <w:rFonts w:eastAsia="Times New Roman" w:cstheme="minorHAnsi"/>
                <w:b/>
                <w:bCs/>
                <w:color w:val="000000"/>
                <w:sz w:val="20"/>
                <w:szCs w:val="20"/>
                <w:lang w:eastAsia="pl-PL"/>
              </w:rPr>
            </w:pPr>
          </w:p>
        </w:tc>
        <w:tc>
          <w:tcPr>
            <w:tcW w:w="8296" w:type="dxa"/>
            <w:tcBorders>
              <w:top w:val="nil"/>
              <w:left w:val="nil"/>
              <w:bottom w:val="single" w:sz="4" w:space="0" w:color="auto"/>
              <w:right w:val="single" w:sz="4" w:space="0" w:color="auto"/>
            </w:tcBorders>
            <w:shd w:val="clear" w:color="auto" w:fill="D0CECE"/>
            <w:vAlign w:val="center"/>
            <w:hideMark/>
          </w:tcPr>
          <w:p w14:paraId="59E3A8C9" w14:textId="77777777" w:rsidR="00D7434B" w:rsidRPr="0039265B" w:rsidRDefault="00D7434B" w:rsidP="00D7434B">
            <w:pPr>
              <w:spacing w:after="0" w:line="240" w:lineRule="auto"/>
              <w:jc w:val="both"/>
              <w:rPr>
                <w:rFonts w:eastAsia="Times New Roman" w:cstheme="minorHAnsi"/>
                <w:b/>
                <w:bCs/>
                <w:color w:val="000000"/>
                <w:sz w:val="20"/>
                <w:szCs w:val="20"/>
                <w:lang w:eastAsia="pl-PL"/>
              </w:rPr>
            </w:pPr>
            <w:r w:rsidRPr="0039265B">
              <w:rPr>
                <w:rFonts w:eastAsia="Times New Roman" w:cstheme="minorHAnsi"/>
                <w:b/>
                <w:bCs/>
                <w:color w:val="000000"/>
                <w:sz w:val="20"/>
                <w:szCs w:val="20"/>
                <w:lang w:eastAsia="pl-PL"/>
              </w:rPr>
              <w:t>Rezerwacja zasobów</w:t>
            </w:r>
          </w:p>
        </w:tc>
      </w:tr>
      <w:tr w:rsidR="00D7434B" w:rsidRPr="0039265B" w14:paraId="20BCFE22"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A75108F"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28093370" w14:textId="23AFE03D"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powinien umożliwiać definiowanie zasobów (np. sala konferencja, samochód, rzutnik).</w:t>
            </w:r>
          </w:p>
        </w:tc>
      </w:tr>
      <w:tr w:rsidR="00D7434B" w:rsidRPr="0039265B" w14:paraId="34E573F8"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D6E1D5F"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54696FC5" w14:textId="5B8A0DE7"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Dla każdego zdefiniowanego zasobu powinno być dostępne pole opisowe (informacja o zasobie) prezentowane podczas rezerwacji.</w:t>
            </w:r>
          </w:p>
        </w:tc>
      </w:tr>
      <w:tr w:rsidR="00D7434B" w:rsidRPr="0039265B" w14:paraId="777EB65B" w14:textId="77777777" w:rsidTr="00E028FB">
        <w:trPr>
          <w:trHeight w:val="662"/>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19EB7C0"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20FC259B" w14:textId="614626F1"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W ESOD musi być możliwość przypisywania do danego zasobu oznaczenia kolorystycznego - kolor prezentowany w grafiku rezerwacji podczas rezerwacji oraz po zarezerwowaniu zasobu.</w:t>
            </w:r>
          </w:p>
        </w:tc>
      </w:tr>
      <w:tr w:rsidR="00D7434B" w:rsidRPr="0039265B" w14:paraId="79B01196" w14:textId="77777777" w:rsidTr="00E028FB">
        <w:trPr>
          <w:trHeight w:val="41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5326C65B"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1194704C" w14:textId="606C3F81"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definiowanie użytkowników, którzy mogą rezerwować i zarządzać danym zasobem, w tym mają podgląd do zasobu oraz jego rezerwacji.</w:t>
            </w:r>
          </w:p>
        </w:tc>
      </w:tr>
      <w:tr w:rsidR="00D7434B" w:rsidRPr="0039265B" w14:paraId="2C0677C3"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BCBD87F"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063D6A9D" w14:textId="02AC36E1"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ESOD musi umożliwiać tworzenie grup zasobów (np. grupa </w:t>
            </w:r>
            <w:proofErr w:type="spellStart"/>
            <w:r w:rsidRPr="0039265B">
              <w:rPr>
                <w:rFonts w:eastAsia="Times New Roman" w:cstheme="minorHAnsi"/>
                <w:sz w:val="20"/>
                <w:szCs w:val="20"/>
                <w:lang w:eastAsia="pl-PL"/>
              </w:rPr>
              <w:t>sal</w:t>
            </w:r>
            <w:proofErr w:type="spellEnd"/>
            <w:r w:rsidRPr="0039265B">
              <w:rPr>
                <w:rFonts w:eastAsia="Times New Roman" w:cstheme="minorHAnsi"/>
                <w:sz w:val="20"/>
                <w:szCs w:val="20"/>
                <w:lang w:eastAsia="pl-PL"/>
              </w:rPr>
              <w:t xml:space="preserve"> konferencyjnych). W skład każdej grupy będą wchodzić wybrane przez użytkownika zasoby.</w:t>
            </w:r>
          </w:p>
        </w:tc>
      </w:tr>
      <w:tr w:rsidR="00D7434B" w:rsidRPr="0039265B" w14:paraId="1C32D6DC"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F2D4464"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56A56DEB" w14:textId="0478AF6F"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posiadać terminarz prezentujący zarezerwowane zasoby.</w:t>
            </w:r>
          </w:p>
        </w:tc>
      </w:tr>
      <w:tr w:rsidR="00D7434B" w:rsidRPr="0039265B" w14:paraId="6D087C36" w14:textId="77777777" w:rsidTr="00E028FB">
        <w:trPr>
          <w:trHeight w:val="58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56969FF"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18143EB2" w14:textId="1EEC3BC5" w:rsidR="00D7434B" w:rsidRPr="0039265B" w:rsidRDefault="00D7434B" w:rsidP="00256FED">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Rezerwacja zasobów </w:t>
            </w:r>
            <w:r w:rsidR="00256FED">
              <w:rPr>
                <w:rFonts w:eastAsia="Times New Roman" w:cstheme="minorHAnsi"/>
                <w:sz w:val="20"/>
                <w:szCs w:val="20"/>
                <w:lang w:eastAsia="pl-PL"/>
              </w:rPr>
              <w:t>musi</w:t>
            </w:r>
            <w:r w:rsidRPr="0039265B">
              <w:rPr>
                <w:rFonts w:eastAsia="Times New Roman" w:cstheme="minorHAnsi"/>
                <w:sz w:val="20"/>
                <w:szCs w:val="20"/>
                <w:lang w:eastAsia="pl-PL"/>
              </w:rPr>
              <w:t xml:space="preserve"> być możliwa bezpośrednio w terminarzu poprzez ustawienie kursora w danym polu godzinowym lub przeciągnięcie kursora w ramach danego dnia po komórkach/wartościach godzinowych.</w:t>
            </w:r>
          </w:p>
        </w:tc>
      </w:tr>
      <w:tr w:rsidR="00D7434B" w:rsidRPr="0039265B" w14:paraId="02E2FE00" w14:textId="77777777" w:rsidTr="00E028FB">
        <w:trPr>
          <w:trHeight w:val="707"/>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9921FEC"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75DF87C2" w14:textId="7542D8DE" w:rsidR="00D7434B" w:rsidRPr="0039265B" w:rsidRDefault="00D7434B" w:rsidP="00256FED">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ESOD </w:t>
            </w:r>
            <w:r w:rsidR="00256FED">
              <w:rPr>
                <w:rFonts w:eastAsia="Times New Roman" w:cstheme="minorHAnsi"/>
                <w:sz w:val="20"/>
                <w:szCs w:val="20"/>
                <w:lang w:eastAsia="pl-PL"/>
              </w:rPr>
              <w:t>musi</w:t>
            </w:r>
            <w:r w:rsidRPr="0039265B">
              <w:rPr>
                <w:rFonts w:eastAsia="Times New Roman" w:cstheme="minorHAnsi"/>
                <w:sz w:val="20"/>
                <w:szCs w:val="20"/>
                <w:lang w:eastAsia="pl-PL"/>
              </w:rPr>
              <w:t xml:space="preserve"> umożliwiać prezentowanie zasobów w widoku dniowym, tygodniowym, tygodniowym bez weekendów, miesięcznym oraz listy na terminarzu. ESOD powinien umożliwiać przenoszenie zasobów pomiędzy terminami przy pomocy funkcji </w:t>
            </w:r>
            <w:proofErr w:type="spellStart"/>
            <w:r w:rsidRPr="0039265B">
              <w:rPr>
                <w:rFonts w:eastAsia="Times New Roman" w:cstheme="minorHAnsi"/>
                <w:sz w:val="20"/>
                <w:szCs w:val="20"/>
                <w:lang w:eastAsia="pl-PL"/>
              </w:rPr>
              <w:t>drag&amp;drop</w:t>
            </w:r>
            <w:proofErr w:type="spellEnd"/>
            <w:r w:rsidRPr="0039265B">
              <w:rPr>
                <w:rFonts w:eastAsia="Times New Roman" w:cstheme="minorHAnsi"/>
                <w:sz w:val="20"/>
                <w:szCs w:val="20"/>
                <w:lang w:eastAsia="pl-PL"/>
              </w:rPr>
              <w:t xml:space="preserve"> na terminarzu zasobów.</w:t>
            </w:r>
          </w:p>
        </w:tc>
      </w:tr>
      <w:tr w:rsidR="00D7434B" w:rsidRPr="0039265B" w14:paraId="055A1E5D" w14:textId="77777777" w:rsidTr="00E028FB">
        <w:trPr>
          <w:trHeight w:val="27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5936E5EB"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2A1F50C0" w14:textId="1C1906B8" w:rsidR="00D7434B" w:rsidRPr="0039265B" w:rsidRDefault="00D7434B" w:rsidP="001F7167">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Na terminarzu danego zasobu </w:t>
            </w:r>
            <w:r w:rsidR="001F7167">
              <w:rPr>
                <w:rFonts w:eastAsia="Times New Roman" w:cstheme="minorHAnsi"/>
                <w:sz w:val="20"/>
                <w:szCs w:val="20"/>
                <w:lang w:eastAsia="pl-PL"/>
              </w:rPr>
              <w:t>muszą inaczej</w:t>
            </w:r>
            <w:r w:rsidRPr="0039265B">
              <w:rPr>
                <w:rFonts w:eastAsia="Times New Roman" w:cstheme="minorHAnsi"/>
                <w:sz w:val="20"/>
                <w:szCs w:val="20"/>
                <w:lang w:eastAsia="pl-PL"/>
              </w:rPr>
              <w:t xml:space="preserve"> być prezentowane założone rezerwacje dla których termin wykorzystania już minął, a inaczej dla założonych rezerwacji, dla których termin wykorzystania jeszcze nie minął.</w:t>
            </w:r>
          </w:p>
        </w:tc>
      </w:tr>
      <w:tr w:rsidR="00D7434B" w:rsidRPr="0039265B" w14:paraId="351639C3" w14:textId="77777777" w:rsidTr="00E028FB">
        <w:trPr>
          <w:trHeight w:val="552"/>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D4B7A6C"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03A47A9F" w14:textId="7E1E3E31"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konfigurowanie prezentowanej ilości godzin w dniu na terminarzu zasobów.</w:t>
            </w:r>
          </w:p>
        </w:tc>
      </w:tr>
      <w:tr w:rsidR="00D7434B" w:rsidRPr="0039265B" w14:paraId="6EDE5E20"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0B2C056"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54897C8E" w14:textId="6944D516"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cykliczną rezerwację zasobów.</w:t>
            </w:r>
          </w:p>
        </w:tc>
      </w:tr>
      <w:tr w:rsidR="00D7434B" w:rsidRPr="0039265B" w14:paraId="6B7F781A" w14:textId="77777777" w:rsidTr="00E028FB">
        <w:trPr>
          <w:trHeight w:val="394"/>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3CDE397"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6CA0FC55" w14:textId="634B1E10"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definiowanie opisu zasobu podczas rezerwacji przy pomocy wbudowanego edytora WYSIWYG.</w:t>
            </w:r>
          </w:p>
        </w:tc>
      </w:tr>
      <w:tr w:rsidR="00D7434B" w:rsidRPr="0039265B" w14:paraId="2C7A92CE"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142F80F3"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7D72955C" w14:textId="37570385"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wskazywanie użytkowników przypisanych do rezerwacji zasobu.</w:t>
            </w:r>
          </w:p>
        </w:tc>
      </w:tr>
      <w:tr w:rsidR="00D7434B" w:rsidRPr="0039265B" w14:paraId="01A6BD68"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55EC166"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4F2E5AB8" w14:textId="2A15141F"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wysyłanie powiadomień mailowych (automatycznie) do użytkowników przypisanych do zasobu z informacją o dokonanej rezerwacji. Aktywność funkcji powinna być konfigurowalna.</w:t>
            </w:r>
          </w:p>
        </w:tc>
      </w:tr>
      <w:tr w:rsidR="00D7434B" w:rsidRPr="0039265B" w14:paraId="125FFBE6" w14:textId="77777777" w:rsidTr="00E028FB">
        <w:trPr>
          <w:trHeight w:val="550"/>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4BCF58D"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102519F6" w14:textId="242EA703"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wysyłanie powiadomień mailowych (automatycznie) do użytkowników przypisanych do rezerwacji w przypadku kiedy ta została zmieniona przez twórcę (wraz z informacją o zmianach). Aktywność funkcji powinna być konfigurowalna.</w:t>
            </w:r>
          </w:p>
        </w:tc>
      </w:tr>
      <w:tr w:rsidR="00D7434B" w:rsidRPr="0039265B" w14:paraId="6A01036E" w14:textId="77777777" w:rsidTr="00E028FB">
        <w:trPr>
          <w:trHeight w:val="360"/>
        </w:trPr>
        <w:tc>
          <w:tcPr>
            <w:tcW w:w="771" w:type="dxa"/>
            <w:tcBorders>
              <w:top w:val="nil"/>
              <w:left w:val="single" w:sz="4" w:space="0" w:color="auto"/>
              <w:bottom w:val="single" w:sz="4" w:space="0" w:color="auto"/>
              <w:right w:val="single" w:sz="4" w:space="0" w:color="auto"/>
            </w:tcBorders>
            <w:shd w:val="clear" w:color="auto" w:fill="D0CECE"/>
            <w:vAlign w:val="center"/>
            <w:hideMark/>
          </w:tcPr>
          <w:p w14:paraId="074F5C22" w14:textId="77777777" w:rsidR="00D7434B" w:rsidRPr="0039265B" w:rsidRDefault="00D7434B" w:rsidP="00D7434B">
            <w:pPr>
              <w:spacing w:after="0" w:line="240" w:lineRule="auto"/>
              <w:ind w:left="720"/>
              <w:jc w:val="center"/>
              <w:rPr>
                <w:rFonts w:eastAsia="Times New Roman" w:cstheme="minorHAnsi"/>
                <w:b/>
                <w:bCs/>
                <w:color w:val="000000"/>
                <w:sz w:val="20"/>
                <w:szCs w:val="20"/>
                <w:lang w:eastAsia="pl-PL"/>
              </w:rPr>
            </w:pPr>
          </w:p>
        </w:tc>
        <w:tc>
          <w:tcPr>
            <w:tcW w:w="8296" w:type="dxa"/>
            <w:tcBorders>
              <w:top w:val="nil"/>
              <w:left w:val="nil"/>
              <w:bottom w:val="single" w:sz="4" w:space="0" w:color="auto"/>
              <w:right w:val="single" w:sz="4" w:space="0" w:color="auto"/>
            </w:tcBorders>
            <w:shd w:val="clear" w:color="auto" w:fill="D0CECE"/>
            <w:vAlign w:val="center"/>
            <w:hideMark/>
          </w:tcPr>
          <w:p w14:paraId="0A8E32F6" w14:textId="530131F6" w:rsidR="00D7434B" w:rsidRPr="0039265B" w:rsidRDefault="00D7434B" w:rsidP="00D7434B">
            <w:pPr>
              <w:spacing w:after="0" w:line="240" w:lineRule="auto"/>
              <w:jc w:val="both"/>
              <w:rPr>
                <w:rFonts w:eastAsia="Times New Roman" w:cstheme="minorHAnsi"/>
                <w:b/>
                <w:bCs/>
                <w:color w:val="000000"/>
                <w:sz w:val="20"/>
                <w:szCs w:val="20"/>
                <w:lang w:eastAsia="pl-PL"/>
              </w:rPr>
            </w:pPr>
            <w:r w:rsidRPr="0039265B">
              <w:rPr>
                <w:rFonts w:eastAsia="Times New Roman" w:cstheme="minorHAnsi"/>
                <w:b/>
                <w:bCs/>
                <w:color w:val="000000"/>
                <w:sz w:val="20"/>
                <w:szCs w:val="20"/>
                <w:lang w:eastAsia="pl-PL"/>
              </w:rPr>
              <w:t>Baza kontaktów i kontrahentów</w:t>
            </w:r>
          </w:p>
        </w:tc>
      </w:tr>
      <w:tr w:rsidR="00D7434B" w:rsidRPr="0039265B" w14:paraId="71F1F1E8" w14:textId="77777777" w:rsidTr="00E028FB">
        <w:trPr>
          <w:trHeight w:val="43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3ED9590"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0C8F7FCB" w14:textId="45B28B6E"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W ESOD musi być możliwość tworzenia rejestru kontaktów i kontrahentów.</w:t>
            </w:r>
          </w:p>
        </w:tc>
      </w:tr>
      <w:tr w:rsidR="00D7434B" w:rsidRPr="0039265B" w14:paraId="5C133D6E"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9DA45CB"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75B467F7" w14:textId="68F649DB"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Tworzenie kontaktu musi być również możliwe z poziomu okna korespondencji przychodzącej oraz wychodzącej bez konieczności wychodzenia z formularza rejestracji korespondencji.</w:t>
            </w:r>
          </w:p>
        </w:tc>
      </w:tr>
      <w:tr w:rsidR="00D7434B" w:rsidRPr="0039265B" w14:paraId="2C1DA562" w14:textId="77777777" w:rsidTr="00E028FB">
        <w:trPr>
          <w:trHeight w:val="553"/>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1074CDB0"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6C038A2A" w14:textId="1496F14C"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wykorzystywać integrację z bazą TERYT, aby przy rejestracji nowego kontaktu lub kontrahenta na podstawie wprowadzonej nazwy ulicy podpowiadać nazwę miasta, gminy, powiatu, województwa w których występuje dana ulica, a po wybraniu właściwej pozycji automatyczne wprowadzać wszystkie pobrane dane do okna rejestracji nowego kontaktu lub kontrahenta.</w:t>
            </w:r>
          </w:p>
        </w:tc>
      </w:tr>
      <w:tr w:rsidR="00D7434B" w:rsidRPr="0039265B" w14:paraId="18E559F7"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tcPr>
          <w:p w14:paraId="085E6397"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281F5A2B" w14:textId="0AC1C9B1"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Integracja z bazą REGON GUS musi umożliwiać po wpisaniu w oknie rejestracji nowego kontrahenta ESOD jednego z numerów NIP, REGON lub KRS pobranie z bazy REGON GUS danych tego kontrahenta - nazwy, nr NIP, REGON, adresu.</w:t>
            </w:r>
          </w:p>
        </w:tc>
      </w:tr>
      <w:tr w:rsidR="00D7434B" w:rsidRPr="0039265B" w14:paraId="154C1222"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1B92469"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26B69528" w14:textId="4E1A06B6"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posiadać wbudowany mechanizm walidacyjny co najmniej ostrzegający przed wprowadzeniem kontrahenta lub kontaktu o tych samych atrybutach (np. NIP)</w:t>
            </w:r>
          </w:p>
        </w:tc>
      </w:tr>
      <w:tr w:rsidR="00D7434B" w:rsidRPr="0039265B" w14:paraId="5529B6EA" w14:textId="77777777" w:rsidTr="00E028FB">
        <w:trPr>
          <w:trHeight w:val="737"/>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2605528"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64AF98D9" w14:textId="5AC2DE51"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posiadać wbudowany mechanizm scalania kontrahentów. W ramach scalania kontrahentów mechanizm przepisze wszystkie dotychczasowe sprawy na nowopowstałego lub pozostawianego  kontrahenta.</w:t>
            </w:r>
          </w:p>
        </w:tc>
      </w:tr>
      <w:tr w:rsidR="00D7434B" w:rsidRPr="0039265B" w14:paraId="20C68F7E"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C5B1A75"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0E12C01E" w14:textId="6FF0D157"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posiadać możliwość importu danych kontrahentów lub kontaktów z systemu zewnętrznego. Import musi posiadać wbudowany mechanizm walidacji importowanych danych u co najmniej ostrzegający przed utworzeniem duplikatu kontrahenta np. o tym samym numerze NIP.</w:t>
            </w:r>
          </w:p>
        </w:tc>
      </w:tr>
      <w:tr w:rsidR="00D7434B" w:rsidRPr="0039265B" w14:paraId="3DFA6BE9" w14:textId="77777777" w:rsidTr="00E028FB">
        <w:trPr>
          <w:trHeight w:val="360"/>
        </w:trPr>
        <w:tc>
          <w:tcPr>
            <w:tcW w:w="771" w:type="dxa"/>
            <w:tcBorders>
              <w:top w:val="nil"/>
              <w:left w:val="single" w:sz="4" w:space="0" w:color="auto"/>
              <w:bottom w:val="single" w:sz="4" w:space="0" w:color="auto"/>
              <w:right w:val="single" w:sz="4" w:space="0" w:color="auto"/>
            </w:tcBorders>
            <w:shd w:val="clear" w:color="auto" w:fill="D0CECE"/>
            <w:vAlign w:val="center"/>
            <w:hideMark/>
          </w:tcPr>
          <w:p w14:paraId="51FCF035" w14:textId="77777777" w:rsidR="00D7434B" w:rsidRPr="0039265B" w:rsidRDefault="00D7434B" w:rsidP="00D7434B">
            <w:pPr>
              <w:spacing w:after="0" w:line="240" w:lineRule="auto"/>
              <w:ind w:left="720"/>
              <w:jc w:val="center"/>
              <w:rPr>
                <w:rFonts w:eastAsia="Times New Roman" w:cstheme="minorHAnsi"/>
                <w:b/>
                <w:bCs/>
                <w:color w:val="000000"/>
                <w:sz w:val="20"/>
                <w:szCs w:val="20"/>
                <w:lang w:eastAsia="pl-PL"/>
              </w:rPr>
            </w:pPr>
          </w:p>
        </w:tc>
        <w:tc>
          <w:tcPr>
            <w:tcW w:w="8296" w:type="dxa"/>
            <w:tcBorders>
              <w:top w:val="nil"/>
              <w:left w:val="nil"/>
              <w:bottom w:val="single" w:sz="4" w:space="0" w:color="auto"/>
              <w:right w:val="single" w:sz="4" w:space="0" w:color="auto"/>
            </w:tcBorders>
            <w:shd w:val="clear" w:color="auto" w:fill="D0CECE"/>
            <w:vAlign w:val="center"/>
            <w:hideMark/>
          </w:tcPr>
          <w:p w14:paraId="6F980967" w14:textId="215955C0" w:rsidR="00D7434B" w:rsidRPr="0039265B" w:rsidRDefault="00D7434B" w:rsidP="00D7434B">
            <w:pPr>
              <w:spacing w:after="0" w:line="240" w:lineRule="auto"/>
              <w:jc w:val="both"/>
              <w:rPr>
                <w:rFonts w:eastAsia="Times New Roman" w:cstheme="minorHAnsi"/>
                <w:b/>
                <w:bCs/>
                <w:color w:val="000000"/>
                <w:sz w:val="20"/>
                <w:szCs w:val="20"/>
                <w:lang w:eastAsia="pl-PL"/>
              </w:rPr>
            </w:pPr>
            <w:r w:rsidRPr="0039265B">
              <w:rPr>
                <w:rFonts w:eastAsia="Times New Roman" w:cstheme="minorHAnsi"/>
                <w:b/>
                <w:bCs/>
                <w:color w:val="000000"/>
                <w:sz w:val="20"/>
                <w:szCs w:val="20"/>
                <w:lang w:eastAsia="pl-PL"/>
              </w:rPr>
              <w:t>Integracje</w:t>
            </w:r>
          </w:p>
        </w:tc>
      </w:tr>
      <w:tr w:rsidR="00D7434B" w:rsidRPr="0039265B" w14:paraId="15023557" w14:textId="77777777" w:rsidTr="00E028FB">
        <w:trPr>
          <w:trHeight w:val="864"/>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B0A99AB"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135D458F" w14:textId="60DD6534" w:rsidR="00D7434B" w:rsidRPr="0039265B" w:rsidRDefault="00D7434B" w:rsidP="00D7434B">
            <w:pPr>
              <w:spacing w:after="0"/>
              <w:jc w:val="both"/>
              <w:rPr>
                <w:rFonts w:cstheme="minorHAnsi"/>
                <w:noProof/>
                <w:sz w:val="20"/>
                <w:szCs w:val="20"/>
              </w:rPr>
            </w:pPr>
            <w:r w:rsidRPr="0039265B">
              <w:rPr>
                <w:rFonts w:eastAsia="Times New Roman" w:cstheme="minorHAnsi"/>
                <w:sz w:val="20"/>
                <w:szCs w:val="20"/>
                <w:lang w:eastAsia="pl-PL"/>
              </w:rPr>
              <w:t>ESOD musi umożliwiać uwierzytelnianie typu Single-</w:t>
            </w:r>
            <w:proofErr w:type="spellStart"/>
            <w:r w:rsidRPr="0039265B">
              <w:rPr>
                <w:rFonts w:eastAsia="Times New Roman" w:cstheme="minorHAnsi"/>
                <w:sz w:val="20"/>
                <w:szCs w:val="20"/>
                <w:lang w:eastAsia="pl-PL"/>
              </w:rPr>
              <w:t>Sign</w:t>
            </w:r>
            <w:proofErr w:type="spellEnd"/>
            <w:r w:rsidRPr="0039265B">
              <w:rPr>
                <w:rFonts w:eastAsia="Times New Roman" w:cstheme="minorHAnsi"/>
                <w:sz w:val="20"/>
                <w:szCs w:val="20"/>
                <w:lang w:eastAsia="pl-PL"/>
              </w:rPr>
              <w:t>-On w środowisku Active Directory Zamawiającego bez konieczności instalowania jakiegokolwiek oprogramowania na kontrolerze domeny. ESOD należy zintegrować z AD Zamawiającego.</w:t>
            </w:r>
            <w:r w:rsidRPr="0039265B">
              <w:rPr>
                <w:rFonts w:cstheme="minorHAnsi"/>
                <w:noProof/>
                <w:sz w:val="20"/>
                <w:szCs w:val="20"/>
              </w:rPr>
              <w:t xml:space="preserve"> Integracja z Active Directory na etapie wdrożenia ESOD obejmuje integrację z dwoma różnymi domenami posiadanymi przez Zamawiającego przy założeniu, że w Active Directory przechowywani są użytkownicy i hasła, a autoryzacja w ESOD następuje na podstawie przypisania użytkownika do domeny. Przy integracji z dwoma domenami nie jest wymagane SSO w dwóch różnych domenach. Po przejściu Zamawiającego na jedną domenę ESOD powinien umożliwić uruchomienie SSO w tej domenie.</w:t>
            </w:r>
          </w:p>
        </w:tc>
      </w:tr>
      <w:tr w:rsidR="00D7434B" w:rsidRPr="0039265B" w14:paraId="13A3C431" w14:textId="77777777" w:rsidTr="00E028FB">
        <w:trPr>
          <w:trHeight w:val="864"/>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10C4F5FE"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6F1DCB44" w14:textId="7CE0936F" w:rsidR="00D7434B" w:rsidRPr="0039265B" w:rsidRDefault="00D7434B" w:rsidP="00AE6037">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ESOD musi pozwolić na współpracę ze wszystkim rodzajami skanerów posiadanymi przez zamawiającego. W ramach niniejszego zamówienia z ESOD należy zintegrować z </w:t>
            </w:r>
            <w:r w:rsidR="00AE6037" w:rsidRPr="0039265B">
              <w:rPr>
                <w:rFonts w:eastAsia="Times New Roman" w:cstheme="minorHAnsi"/>
                <w:sz w:val="20"/>
                <w:szCs w:val="20"/>
                <w:lang w:eastAsia="pl-PL"/>
              </w:rPr>
              <w:t>3</w:t>
            </w:r>
            <w:r w:rsidRPr="0039265B">
              <w:rPr>
                <w:rFonts w:eastAsia="Times New Roman" w:cstheme="minorHAnsi"/>
                <w:sz w:val="20"/>
                <w:szCs w:val="20"/>
                <w:lang w:eastAsia="pl-PL"/>
              </w:rPr>
              <w:t xml:space="preserve"> skanerami posiadanymi przez Zamawiającego.</w:t>
            </w:r>
            <w:r w:rsidR="00747D34" w:rsidRPr="0039265B">
              <w:rPr>
                <w:rFonts w:eastAsia="Times New Roman" w:cstheme="minorHAnsi"/>
                <w:sz w:val="20"/>
                <w:szCs w:val="20"/>
                <w:lang w:eastAsia="pl-PL"/>
              </w:rPr>
              <w:t xml:space="preserve"> System musi dawać użytkownikowi z uprawnieniami administracyjnymi możliwość dodania kolejnych skanerów.</w:t>
            </w:r>
          </w:p>
        </w:tc>
      </w:tr>
      <w:tr w:rsidR="00D7434B" w:rsidRPr="0039265B" w14:paraId="480563F4" w14:textId="77777777" w:rsidTr="00E028FB">
        <w:trPr>
          <w:trHeight w:val="864"/>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CAA34DD"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78BACA70" w14:textId="1EBCAD39"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System musi posiadać mechanizm integracji z skrzynkami e-mail Zamawiającego tzn. z przesłanego dokumentu na skrzynkę zintegrowaną z ESOD musi istnieć możliwość rejestracji w ESOD wybranego typu sprawy (np. korespondencja przychodząca, faktura, umowa) oraz podpięcia do danej sprawy wybranych lub wszystkich załączników dołączonych do korespondencji mailowej, łącznie z treścią wiadomości mailowej).</w:t>
            </w:r>
          </w:p>
        </w:tc>
      </w:tr>
      <w:tr w:rsidR="00D7434B" w:rsidRPr="0039265B" w14:paraId="3BAD11A8"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tcPr>
          <w:p w14:paraId="11D8581E"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33B92D86" w14:textId="271C8FB0"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W ramach integracji z wykorzystaniem skrzynki e-mail – wysłanie faktury kosztowej na wskazany adres email automatycznie uruchamia proces obiegu faktury.</w:t>
            </w:r>
          </w:p>
        </w:tc>
      </w:tr>
      <w:tr w:rsidR="00D7434B" w:rsidRPr="0039265B" w14:paraId="60A0920D"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98B37FD"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6CEFDC91" w14:textId="2E22BB2D"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posiadać wbudowan</w:t>
            </w:r>
            <w:r w:rsidR="00BC1BD9">
              <w:rPr>
                <w:rFonts w:eastAsia="Times New Roman" w:cstheme="minorHAnsi"/>
                <w:sz w:val="20"/>
                <w:szCs w:val="20"/>
                <w:lang w:eastAsia="pl-PL"/>
              </w:rPr>
              <w:t xml:space="preserve">y mechanizm integracji  z </w:t>
            </w:r>
            <w:proofErr w:type="spellStart"/>
            <w:r w:rsidR="00BC1BD9">
              <w:rPr>
                <w:rFonts w:eastAsia="Times New Roman" w:cstheme="minorHAnsi"/>
                <w:sz w:val="20"/>
                <w:szCs w:val="20"/>
                <w:lang w:eastAsia="pl-PL"/>
              </w:rPr>
              <w:t>ePUAP</w:t>
            </w:r>
            <w:proofErr w:type="spellEnd"/>
            <w:r w:rsidR="00BC1BD9">
              <w:rPr>
                <w:rFonts w:eastAsia="Times New Roman" w:cstheme="minorHAnsi"/>
                <w:sz w:val="20"/>
                <w:szCs w:val="20"/>
                <w:lang w:eastAsia="pl-PL"/>
              </w:rPr>
              <w:t xml:space="preserve"> oraz e-Doręczenia.</w:t>
            </w:r>
          </w:p>
        </w:tc>
      </w:tr>
      <w:tr w:rsidR="00D7434B" w:rsidRPr="0039265B" w14:paraId="5D4280E5"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B0FEFD1"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7D6FD866" w14:textId="6E67CA8C"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posiadać wbudowany mechanizm integracji z Platformą Elektronicznego Fakturowania.</w:t>
            </w:r>
          </w:p>
        </w:tc>
      </w:tr>
      <w:tr w:rsidR="00D7434B" w:rsidRPr="0039265B" w14:paraId="5A57890A"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tcPr>
          <w:p w14:paraId="5B57AD5A"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4DA23F92" w14:textId="0AFEF24D" w:rsidR="00D7434B" w:rsidRPr="0039265B" w:rsidRDefault="00102D52" w:rsidP="00085C0D">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ESOD musi posiadać możliwość integracji z Krajowym Systemem e-Faktur (KSEF) jednakże, nie będzie ona wdrażana w ramach tego </w:t>
            </w:r>
            <w:r w:rsidR="00085C0D" w:rsidRPr="0039265B">
              <w:rPr>
                <w:rFonts w:eastAsia="Times New Roman" w:cstheme="minorHAnsi"/>
                <w:sz w:val="20"/>
                <w:szCs w:val="20"/>
                <w:lang w:eastAsia="pl-PL"/>
              </w:rPr>
              <w:t>zamówienia</w:t>
            </w:r>
            <w:r w:rsidRPr="0039265B">
              <w:rPr>
                <w:rFonts w:eastAsia="Times New Roman" w:cstheme="minorHAnsi"/>
                <w:sz w:val="20"/>
                <w:szCs w:val="20"/>
                <w:lang w:eastAsia="pl-PL"/>
              </w:rPr>
              <w:t>.</w:t>
            </w:r>
          </w:p>
        </w:tc>
      </w:tr>
      <w:tr w:rsidR="00D7434B" w:rsidRPr="0039265B" w14:paraId="4BB9352C"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tcPr>
          <w:p w14:paraId="5E088733"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08379E46" w14:textId="7D119908"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Integracja z bazą REGON GUS musi umożliwiać automatyczne założenie kartoteki kontrahenta, którego nie ma w bazie ESOD w oknie rejestracji faktury na podstawie sczytanego z faktury numeru NIP. Numer NIP powinien być automatycznie sczytywany z obrazu faktury za pomocą wbudowanego modułu OCR.</w:t>
            </w:r>
          </w:p>
        </w:tc>
      </w:tr>
      <w:tr w:rsidR="00D7434B" w:rsidRPr="0039265B" w14:paraId="024F3D86"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1B39C303"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11FAFE65" w14:textId="29EE7882"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posiadać wbudowaną bazę kodów pocztowych wraz z przypisanymi miejscowościami lub posiadać mechanizm integracyjny z taką platformą.</w:t>
            </w:r>
            <w:r w:rsidRPr="0039265B">
              <w:rPr>
                <w:rFonts w:cstheme="minorHAnsi"/>
                <w:sz w:val="20"/>
                <w:szCs w:val="20"/>
              </w:rPr>
              <w:t xml:space="preserve"> </w:t>
            </w:r>
            <w:r w:rsidRPr="0039265B">
              <w:rPr>
                <w:rFonts w:eastAsia="Times New Roman" w:cstheme="minorHAnsi"/>
                <w:sz w:val="20"/>
                <w:szCs w:val="20"/>
                <w:lang w:eastAsia="pl-PL"/>
              </w:rPr>
              <w:t>W oknie rejestracji nowego kontaktu lub kontrahenta po wprowadzeniu numeru kodu pocztowego systemu musi podpowiadać na bazie danych pobranych z bazy kodów pocztowych przypisane dla danego kodu pocztowego miasto i ulice. Ewentualna integracją z platformą powinna być dożywotnia bez dodatkowych kosztów po stronie Zamawiającego.</w:t>
            </w:r>
          </w:p>
        </w:tc>
      </w:tr>
      <w:tr w:rsidR="00D7434B" w:rsidRPr="0039265B" w14:paraId="71075566" w14:textId="77777777" w:rsidTr="00E028FB">
        <w:trPr>
          <w:trHeight w:val="1152"/>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4F7E9AA"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25CBEA24" w14:textId="17B7C098"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ESOD musi być zintegrowany z białą listą podatników VAT umożliwiając weryfikację kontrahenta jako czynnego podatnika VAT oraz weryfikację przypisanego rachunku bankowego.  ESOD  w teczce danej faktury oraz na formularzu rejestracji faktury musi umożliwiać weryfikację danych kontrahenta z białą listą podatników VAT i wyświetlać status weryfikacji kontrahenta użytkownikowi.  </w:t>
            </w:r>
          </w:p>
        </w:tc>
      </w:tr>
      <w:tr w:rsidR="00D7434B" w:rsidRPr="0039265B" w14:paraId="0EC1D170" w14:textId="77777777" w:rsidTr="00E028FB">
        <w:trPr>
          <w:trHeight w:val="604"/>
        </w:trPr>
        <w:tc>
          <w:tcPr>
            <w:tcW w:w="771" w:type="dxa"/>
            <w:tcBorders>
              <w:top w:val="nil"/>
              <w:left w:val="single" w:sz="4" w:space="0" w:color="auto"/>
              <w:bottom w:val="single" w:sz="4" w:space="0" w:color="auto"/>
              <w:right w:val="single" w:sz="4" w:space="0" w:color="auto"/>
            </w:tcBorders>
            <w:shd w:val="clear" w:color="auto" w:fill="auto"/>
            <w:vAlign w:val="center"/>
          </w:tcPr>
          <w:p w14:paraId="416423E3"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39C1A2CB" w14:textId="5DF74851"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ESOD należy zintegrować z systemami </w:t>
            </w:r>
            <w:proofErr w:type="spellStart"/>
            <w:r w:rsidRPr="0039265B">
              <w:rPr>
                <w:rFonts w:eastAsia="Times New Roman" w:cstheme="minorHAnsi"/>
                <w:sz w:val="20"/>
                <w:szCs w:val="20"/>
                <w:lang w:eastAsia="pl-PL"/>
              </w:rPr>
              <w:t>Infomedica</w:t>
            </w:r>
            <w:proofErr w:type="spellEnd"/>
            <w:r w:rsidRPr="0039265B">
              <w:rPr>
                <w:rFonts w:eastAsia="Times New Roman" w:cstheme="minorHAnsi"/>
                <w:sz w:val="20"/>
                <w:szCs w:val="20"/>
                <w:lang w:eastAsia="pl-PL"/>
              </w:rPr>
              <w:t xml:space="preserve"> i AMMS, posiadanymi przez Zamawiającego, w zakresie opisanym w dalszej części dokumentu.</w:t>
            </w:r>
          </w:p>
        </w:tc>
      </w:tr>
      <w:tr w:rsidR="00D7434B" w:rsidRPr="0039265B" w14:paraId="5D2718D0" w14:textId="77777777" w:rsidTr="00E028FB">
        <w:trPr>
          <w:trHeight w:val="604"/>
        </w:trPr>
        <w:tc>
          <w:tcPr>
            <w:tcW w:w="771" w:type="dxa"/>
            <w:tcBorders>
              <w:top w:val="nil"/>
              <w:left w:val="single" w:sz="4" w:space="0" w:color="auto"/>
              <w:bottom w:val="single" w:sz="4" w:space="0" w:color="auto"/>
              <w:right w:val="single" w:sz="4" w:space="0" w:color="auto"/>
            </w:tcBorders>
            <w:shd w:val="clear" w:color="auto" w:fill="auto"/>
            <w:vAlign w:val="center"/>
          </w:tcPr>
          <w:p w14:paraId="3C8C7A9F"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744903CB" w14:textId="1B18DB87" w:rsidR="00D7434B" w:rsidRPr="0039265B" w:rsidRDefault="00D7434B" w:rsidP="00A37BE5">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ESOD </w:t>
            </w:r>
            <w:r w:rsidR="0027042C" w:rsidRPr="0039265B">
              <w:rPr>
                <w:rFonts w:eastAsia="Times New Roman" w:cstheme="minorHAnsi"/>
                <w:sz w:val="20"/>
                <w:szCs w:val="20"/>
                <w:lang w:eastAsia="pl-PL"/>
              </w:rPr>
              <w:t xml:space="preserve">musi </w:t>
            </w:r>
            <w:r w:rsidR="00A37BE5">
              <w:rPr>
                <w:rFonts w:eastAsia="Times New Roman" w:cstheme="minorHAnsi"/>
                <w:sz w:val="20"/>
                <w:szCs w:val="20"/>
                <w:lang w:eastAsia="pl-PL"/>
              </w:rPr>
              <w:t xml:space="preserve">przewidywać </w:t>
            </w:r>
            <w:r w:rsidR="0027042C" w:rsidRPr="0039265B">
              <w:rPr>
                <w:rFonts w:eastAsia="Times New Roman" w:cstheme="minorHAnsi"/>
                <w:sz w:val="20"/>
                <w:szCs w:val="20"/>
                <w:lang w:eastAsia="pl-PL"/>
              </w:rPr>
              <w:t>możliwość integracji</w:t>
            </w:r>
            <w:r w:rsidRPr="0039265B">
              <w:rPr>
                <w:rFonts w:eastAsia="Times New Roman" w:cstheme="minorHAnsi"/>
                <w:sz w:val="20"/>
                <w:szCs w:val="20"/>
                <w:lang w:eastAsia="pl-PL"/>
              </w:rPr>
              <w:t xml:space="preserve"> z Archiwum Państwowym tj. Systemem Arch</w:t>
            </w:r>
            <w:r w:rsidR="00A37BE5">
              <w:rPr>
                <w:rFonts w:eastAsia="Times New Roman" w:cstheme="minorHAnsi"/>
                <w:sz w:val="20"/>
                <w:szCs w:val="20"/>
                <w:lang w:eastAsia="pl-PL"/>
              </w:rPr>
              <w:t>iwum Dokumentów Elektronicznych, aczkolwiek jest zakup i wdrożenie nie jest objęte zamówieniem.</w:t>
            </w:r>
          </w:p>
        </w:tc>
      </w:tr>
      <w:tr w:rsidR="00D7434B" w:rsidRPr="0039265B" w14:paraId="5248F1BE" w14:textId="77777777" w:rsidTr="00E028FB">
        <w:trPr>
          <w:trHeight w:val="360"/>
        </w:trPr>
        <w:tc>
          <w:tcPr>
            <w:tcW w:w="771" w:type="dxa"/>
            <w:tcBorders>
              <w:top w:val="single" w:sz="4" w:space="0" w:color="auto"/>
              <w:left w:val="single" w:sz="4" w:space="0" w:color="auto"/>
              <w:bottom w:val="single" w:sz="4" w:space="0" w:color="auto"/>
              <w:right w:val="single" w:sz="4" w:space="0" w:color="auto"/>
            </w:tcBorders>
            <w:shd w:val="clear" w:color="auto" w:fill="D0CECE"/>
            <w:vAlign w:val="center"/>
          </w:tcPr>
          <w:p w14:paraId="3FEFD4B4" w14:textId="77777777" w:rsidR="00D7434B" w:rsidRPr="0039265B" w:rsidRDefault="00D7434B" w:rsidP="00D7434B">
            <w:pPr>
              <w:spacing w:after="0" w:line="240" w:lineRule="auto"/>
              <w:ind w:left="720"/>
              <w:jc w:val="center"/>
              <w:rPr>
                <w:rFonts w:eastAsia="Times New Roman" w:cstheme="minorHAnsi"/>
                <w:b/>
                <w:bCs/>
                <w:color w:val="000000"/>
                <w:sz w:val="20"/>
                <w:szCs w:val="20"/>
                <w:lang w:eastAsia="pl-PL"/>
              </w:rPr>
            </w:pPr>
          </w:p>
        </w:tc>
        <w:tc>
          <w:tcPr>
            <w:tcW w:w="8296" w:type="dxa"/>
            <w:tcBorders>
              <w:top w:val="single" w:sz="4" w:space="0" w:color="auto"/>
              <w:left w:val="nil"/>
              <w:bottom w:val="single" w:sz="4" w:space="0" w:color="auto"/>
              <w:right w:val="single" w:sz="4" w:space="0" w:color="auto"/>
            </w:tcBorders>
            <w:shd w:val="clear" w:color="auto" w:fill="D0CECE"/>
            <w:vAlign w:val="center"/>
          </w:tcPr>
          <w:p w14:paraId="6EBFE1DE" w14:textId="2B64AF92" w:rsidR="00D7434B" w:rsidRPr="0039265B" w:rsidRDefault="00D7434B" w:rsidP="00D7434B">
            <w:pPr>
              <w:spacing w:after="0" w:line="240" w:lineRule="auto"/>
              <w:jc w:val="both"/>
              <w:rPr>
                <w:rFonts w:eastAsia="Times New Roman" w:cstheme="minorHAnsi"/>
                <w:b/>
                <w:bCs/>
                <w:color w:val="000000"/>
                <w:sz w:val="20"/>
                <w:szCs w:val="20"/>
                <w:lang w:eastAsia="pl-PL"/>
              </w:rPr>
            </w:pPr>
            <w:r w:rsidRPr="0039265B">
              <w:rPr>
                <w:rFonts w:eastAsia="Times New Roman" w:cstheme="minorHAnsi"/>
                <w:b/>
                <w:bCs/>
                <w:color w:val="000000"/>
                <w:sz w:val="20"/>
                <w:szCs w:val="20"/>
                <w:lang w:eastAsia="pl-PL"/>
              </w:rPr>
              <w:t>Obsługa skanerów</w:t>
            </w:r>
          </w:p>
        </w:tc>
      </w:tr>
      <w:tr w:rsidR="00D7434B" w:rsidRPr="0039265B" w14:paraId="74A33943" w14:textId="77777777" w:rsidTr="00E028FB">
        <w:trPr>
          <w:trHeight w:val="414"/>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536ED5AC"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5E08048B" w14:textId="627AFC80" w:rsidR="00D7434B" w:rsidRPr="0039265B" w:rsidRDefault="00D7434B" w:rsidP="00A37BE5">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ESOD </w:t>
            </w:r>
            <w:r w:rsidR="00A37BE5">
              <w:rPr>
                <w:rFonts w:eastAsia="Times New Roman" w:cstheme="minorHAnsi"/>
                <w:sz w:val="20"/>
                <w:szCs w:val="20"/>
                <w:lang w:eastAsia="pl-PL"/>
              </w:rPr>
              <w:t>musi</w:t>
            </w:r>
            <w:r w:rsidRPr="0039265B">
              <w:rPr>
                <w:rFonts w:eastAsia="Times New Roman" w:cstheme="minorHAnsi"/>
                <w:sz w:val="20"/>
                <w:szCs w:val="20"/>
                <w:lang w:eastAsia="pl-PL"/>
              </w:rPr>
              <w:t xml:space="preserve"> posiadać możliwość definiowania i równoległej obsługi wielu punktów skanujących.</w:t>
            </w:r>
          </w:p>
        </w:tc>
      </w:tr>
      <w:tr w:rsidR="00D7434B" w:rsidRPr="0039265B" w14:paraId="5649F553" w14:textId="77777777" w:rsidTr="00E028FB">
        <w:trPr>
          <w:trHeight w:val="561"/>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4D8A757"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769892F0" w14:textId="59BC5CF3" w:rsidR="00D7434B" w:rsidRPr="0039265B" w:rsidRDefault="00D7434B" w:rsidP="00A37BE5">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ESOD </w:t>
            </w:r>
            <w:r w:rsidR="00A37BE5">
              <w:rPr>
                <w:rFonts w:eastAsia="Times New Roman" w:cstheme="minorHAnsi"/>
                <w:sz w:val="20"/>
                <w:szCs w:val="20"/>
                <w:lang w:eastAsia="pl-PL"/>
              </w:rPr>
              <w:t>musi</w:t>
            </w:r>
            <w:r w:rsidRPr="0039265B">
              <w:rPr>
                <w:rFonts w:eastAsia="Times New Roman" w:cstheme="minorHAnsi"/>
                <w:sz w:val="20"/>
                <w:szCs w:val="20"/>
                <w:lang w:eastAsia="pl-PL"/>
              </w:rPr>
              <w:t xml:space="preserve"> posiadać możliwość zarządzania uprawnieniami dostępowymi do danego punktu skanującego dla wskazanych użytkowników.</w:t>
            </w:r>
          </w:p>
        </w:tc>
      </w:tr>
      <w:tr w:rsidR="00D7434B" w:rsidRPr="0039265B" w14:paraId="75AFC5D6"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E555FF8"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5C4F9FBC" w14:textId="2AAEF72B"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W ESOD musi istnieć możliwość podpięcia wielu skanerów do jednego punktu skanującego.</w:t>
            </w:r>
          </w:p>
        </w:tc>
      </w:tr>
      <w:tr w:rsidR="00D7434B" w:rsidRPr="0039265B" w14:paraId="5280782D" w14:textId="77777777" w:rsidTr="00E028FB">
        <w:trPr>
          <w:trHeight w:val="422"/>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3459B13"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505B1D50" w14:textId="752FBCF2" w:rsidR="00D7434B" w:rsidRPr="0039265B" w:rsidRDefault="00D7434B" w:rsidP="00A37BE5">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ESOD </w:t>
            </w:r>
            <w:r w:rsidR="00A37BE5">
              <w:rPr>
                <w:rFonts w:eastAsia="Times New Roman" w:cstheme="minorHAnsi"/>
                <w:sz w:val="20"/>
                <w:szCs w:val="20"/>
                <w:lang w:eastAsia="pl-PL"/>
              </w:rPr>
              <w:t xml:space="preserve">musi </w:t>
            </w:r>
            <w:r w:rsidRPr="0039265B">
              <w:rPr>
                <w:rFonts w:eastAsia="Times New Roman" w:cstheme="minorHAnsi"/>
                <w:sz w:val="20"/>
                <w:szCs w:val="20"/>
                <w:lang w:eastAsia="pl-PL"/>
              </w:rPr>
              <w:t>umożliwiać łączenie dokumentów w paczki w obrębie punktu skanującego tzn. system na podstawie plików przesłanych ze skanera wraz z kodem kreskowym tworzy jeden plik z wielu przesłanych plików zawierających pojedyncze strony.</w:t>
            </w:r>
          </w:p>
        </w:tc>
      </w:tr>
      <w:tr w:rsidR="00D7434B" w:rsidRPr="0039265B" w14:paraId="499614CF" w14:textId="77777777" w:rsidTr="00E028FB">
        <w:trPr>
          <w:trHeight w:val="414"/>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58F48B1"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04E468D3" w14:textId="25F681C0" w:rsidR="00D7434B" w:rsidRPr="0039265B" w:rsidRDefault="00D7434B" w:rsidP="00567F02">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podgląd zeskanowanych dokumentów ora</w:t>
            </w:r>
            <w:r w:rsidR="00567F02" w:rsidRPr="0039265B">
              <w:rPr>
                <w:rFonts w:eastAsia="Times New Roman" w:cstheme="minorHAnsi"/>
                <w:sz w:val="20"/>
                <w:szCs w:val="20"/>
                <w:lang w:eastAsia="pl-PL"/>
              </w:rPr>
              <w:t>z tworzenie z nich spraw.</w:t>
            </w:r>
          </w:p>
        </w:tc>
      </w:tr>
      <w:tr w:rsidR="00D7434B" w:rsidRPr="0039265B" w14:paraId="358E47D9" w14:textId="77777777" w:rsidTr="00E028FB">
        <w:trPr>
          <w:trHeight w:val="414"/>
        </w:trPr>
        <w:tc>
          <w:tcPr>
            <w:tcW w:w="771" w:type="dxa"/>
            <w:tcBorders>
              <w:top w:val="nil"/>
              <w:left w:val="single" w:sz="4" w:space="0" w:color="auto"/>
              <w:bottom w:val="single" w:sz="4" w:space="0" w:color="auto"/>
              <w:right w:val="single" w:sz="4" w:space="0" w:color="auto"/>
            </w:tcBorders>
            <w:shd w:val="clear" w:color="auto" w:fill="auto"/>
            <w:vAlign w:val="center"/>
          </w:tcPr>
          <w:p w14:paraId="1DA91ED8"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7C110F8B" w14:textId="7B45156B"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automatyczne pobieranie skanowanych obrazów do repozytorium.</w:t>
            </w:r>
          </w:p>
        </w:tc>
      </w:tr>
      <w:tr w:rsidR="00D7434B" w:rsidRPr="0039265B" w14:paraId="7B608464" w14:textId="77777777" w:rsidTr="00E028FB">
        <w:trPr>
          <w:trHeight w:val="414"/>
        </w:trPr>
        <w:tc>
          <w:tcPr>
            <w:tcW w:w="771" w:type="dxa"/>
            <w:tcBorders>
              <w:top w:val="nil"/>
              <w:left w:val="single" w:sz="4" w:space="0" w:color="auto"/>
              <w:bottom w:val="single" w:sz="4" w:space="0" w:color="auto"/>
              <w:right w:val="single" w:sz="4" w:space="0" w:color="auto"/>
            </w:tcBorders>
            <w:shd w:val="clear" w:color="auto" w:fill="auto"/>
            <w:vAlign w:val="center"/>
          </w:tcPr>
          <w:p w14:paraId="2E672F84"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4796B312" w14:textId="73529BC2"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automatyczne zakładanie spraw na podstawie kodu kreskowego skanowanego dokumentu oraz konfiguracji zdefiniowanej w ESOD potrzebnej do uruchomienia procesu biznesowego.</w:t>
            </w:r>
          </w:p>
        </w:tc>
      </w:tr>
      <w:tr w:rsidR="00D7434B" w:rsidRPr="0039265B" w14:paraId="238DFBAF" w14:textId="77777777" w:rsidTr="00E028FB">
        <w:trPr>
          <w:trHeight w:val="414"/>
        </w:trPr>
        <w:tc>
          <w:tcPr>
            <w:tcW w:w="771" w:type="dxa"/>
            <w:tcBorders>
              <w:top w:val="nil"/>
              <w:left w:val="single" w:sz="4" w:space="0" w:color="auto"/>
              <w:bottom w:val="single" w:sz="4" w:space="0" w:color="auto"/>
              <w:right w:val="single" w:sz="4" w:space="0" w:color="auto"/>
            </w:tcBorders>
            <w:shd w:val="clear" w:color="auto" w:fill="auto"/>
            <w:vAlign w:val="center"/>
          </w:tcPr>
          <w:p w14:paraId="40C3DBC7"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34D3270D" w14:textId="655202C9"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pozwalać na odrzucanie dokumentów z poziomu punktu skanującego.</w:t>
            </w:r>
          </w:p>
        </w:tc>
      </w:tr>
      <w:tr w:rsidR="00D7434B" w:rsidRPr="0039265B" w14:paraId="7270CC90" w14:textId="77777777" w:rsidTr="00E028FB">
        <w:trPr>
          <w:trHeight w:val="414"/>
        </w:trPr>
        <w:tc>
          <w:tcPr>
            <w:tcW w:w="771" w:type="dxa"/>
            <w:tcBorders>
              <w:top w:val="nil"/>
              <w:left w:val="single" w:sz="4" w:space="0" w:color="auto"/>
              <w:bottom w:val="single" w:sz="4" w:space="0" w:color="auto"/>
              <w:right w:val="single" w:sz="4" w:space="0" w:color="auto"/>
            </w:tcBorders>
            <w:shd w:val="clear" w:color="auto" w:fill="auto"/>
            <w:vAlign w:val="center"/>
          </w:tcPr>
          <w:p w14:paraId="18FD39E0"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45A1FCEC" w14:textId="31F3BC4C"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ESOD musi pozwalać na generowanie kodów kreskowych w dowolnym standardzie zdefiniowanym przez Zamawiającego na etapie analizy przedwdrożeniowej do formatu JPG lub PDF potrzebnych do obsługi skanowania. </w:t>
            </w:r>
          </w:p>
        </w:tc>
      </w:tr>
      <w:tr w:rsidR="00D7434B" w:rsidRPr="0039265B" w14:paraId="4D203D9E" w14:textId="77777777" w:rsidTr="00E028FB">
        <w:trPr>
          <w:trHeight w:val="414"/>
        </w:trPr>
        <w:tc>
          <w:tcPr>
            <w:tcW w:w="771" w:type="dxa"/>
            <w:tcBorders>
              <w:top w:val="nil"/>
              <w:left w:val="single" w:sz="4" w:space="0" w:color="auto"/>
              <w:bottom w:val="single" w:sz="4" w:space="0" w:color="auto"/>
              <w:right w:val="single" w:sz="4" w:space="0" w:color="auto"/>
            </w:tcBorders>
            <w:shd w:val="clear" w:color="auto" w:fill="auto"/>
            <w:vAlign w:val="center"/>
          </w:tcPr>
          <w:p w14:paraId="6C64A08D"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6B704552" w14:textId="065DE73B"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wydruk kodów kreskowych z ESOD na drukarkach laserowych lub drukarkach etykiet posiadanych przez Zamawiającego.</w:t>
            </w:r>
          </w:p>
        </w:tc>
      </w:tr>
      <w:tr w:rsidR="00D7434B" w:rsidRPr="0039265B" w14:paraId="67AB0CF7" w14:textId="77777777" w:rsidTr="00E028FB">
        <w:trPr>
          <w:trHeight w:val="414"/>
        </w:trPr>
        <w:tc>
          <w:tcPr>
            <w:tcW w:w="771" w:type="dxa"/>
            <w:tcBorders>
              <w:top w:val="nil"/>
              <w:left w:val="single" w:sz="4" w:space="0" w:color="auto"/>
              <w:bottom w:val="single" w:sz="4" w:space="0" w:color="auto"/>
              <w:right w:val="single" w:sz="4" w:space="0" w:color="auto"/>
            </w:tcBorders>
            <w:shd w:val="clear" w:color="auto" w:fill="auto"/>
            <w:vAlign w:val="center"/>
          </w:tcPr>
          <w:p w14:paraId="68E8C6B7"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451C3F09" w14:textId="797A39B3"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automatyczne odbieranie ze skanera dokumentów wielostronicowych z rozdzielaniem/separacją dokumentów według naklejonych kodów kreskowych z użyciem skanerów nieposiadających funkcji rozpoznawania kodów kreskowych.</w:t>
            </w:r>
          </w:p>
        </w:tc>
      </w:tr>
      <w:tr w:rsidR="00D7434B" w:rsidRPr="0039265B" w14:paraId="7C805168" w14:textId="77777777" w:rsidTr="00E028FB">
        <w:trPr>
          <w:trHeight w:val="414"/>
        </w:trPr>
        <w:tc>
          <w:tcPr>
            <w:tcW w:w="771" w:type="dxa"/>
            <w:tcBorders>
              <w:top w:val="nil"/>
              <w:left w:val="single" w:sz="4" w:space="0" w:color="auto"/>
              <w:bottom w:val="single" w:sz="4" w:space="0" w:color="auto"/>
              <w:right w:val="single" w:sz="4" w:space="0" w:color="auto"/>
            </w:tcBorders>
            <w:shd w:val="clear" w:color="auto" w:fill="auto"/>
            <w:vAlign w:val="center"/>
          </w:tcPr>
          <w:p w14:paraId="281D51A0"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07D11E33" w14:textId="7E7FC381"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automatyczne odbieranie dokumentów ze skanerów sieciowych zapisujących wyniki w folderze sieciowym.</w:t>
            </w:r>
          </w:p>
        </w:tc>
      </w:tr>
      <w:tr w:rsidR="00D7434B" w:rsidRPr="0039265B" w14:paraId="722A3E01" w14:textId="77777777" w:rsidTr="00E028FB">
        <w:trPr>
          <w:trHeight w:val="360"/>
        </w:trPr>
        <w:tc>
          <w:tcPr>
            <w:tcW w:w="771"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61BFFC8A" w14:textId="77777777" w:rsidR="00D7434B" w:rsidRPr="0039265B" w:rsidRDefault="00D7434B" w:rsidP="00D7434B">
            <w:pPr>
              <w:spacing w:after="0" w:line="240" w:lineRule="auto"/>
              <w:ind w:left="720"/>
              <w:jc w:val="center"/>
              <w:rPr>
                <w:rFonts w:eastAsia="Times New Roman" w:cstheme="minorHAnsi"/>
                <w:b/>
                <w:bCs/>
                <w:color w:val="000000"/>
                <w:sz w:val="20"/>
                <w:szCs w:val="20"/>
                <w:lang w:eastAsia="pl-PL"/>
              </w:rPr>
            </w:pPr>
          </w:p>
        </w:tc>
        <w:tc>
          <w:tcPr>
            <w:tcW w:w="8296" w:type="dxa"/>
            <w:tcBorders>
              <w:top w:val="single" w:sz="4" w:space="0" w:color="auto"/>
              <w:left w:val="nil"/>
              <w:bottom w:val="single" w:sz="4" w:space="0" w:color="auto"/>
              <w:right w:val="single" w:sz="4" w:space="0" w:color="auto"/>
            </w:tcBorders>
            <w:shd w:val="clear" w:color="auto" w:fill="D0CECE"/>
            <w:vAlign w:val="center"/>
            <w:hideMark/>
          </w:tcPr>
          <w:p w14:paraId="1D481A6B" w14:textId="174911B6" w:rsidR="00D7434B" w:rsidRPr="0039265B" w:rsidRDefault="00D7434B" w:rsidP="00D7434B">
            <w:pPr>
              <w:spacing w:after="0" w:line="240" w:lineRule="auto"/>
              <w:jc w:val="both"/>
              <w:rPr>
                <w:rFonts w:eastAsia="Times New Roman" w:cstheme="minorHAnsi"/>
                <w:b/>
                <w:bCs/>
                <w:color w:val="000000"/>
                <w:sz w:val="20"/>
                <w:szCs w:val="20"/>
                <w:lang w:eastAsia="pl-PL"/>
              </w:rPr>
            </w:pPr>
            <w:r w:rsidRPr="0039265B">
              <w:rPr>
                <w:rFonts w:eastAsia="Times New Roman" w:cstheme="minorHAnsi"/>
                <w:b/>
                <w:bCs/>
                <w:color w:val="000000"/>
                <w:sz w:val="20"/>
                <w:szCs w:val="20"/>
                <w:lang w:eastAsia="pl-PL"/>
              </w:rPr>
              <w:t>Kancelaria (korespondencja przychodząca i wychodząca)</w:t>
            </w:r>
          </w:p>
        </w:tc>
      </w:tr>
      <w:tr w:rsidR="00D7434B" w:rsidRPr="0039265B" w14:paraId="15E10597"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5999A2F9"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760E18F9" w14:textId="12600C3C" w:rsidR="00D7434B" w:rsidRPr="0039265B" w:rsidRDefault="00D7434B" w:rsidP="0009776A">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W ESOD musi być możliwość rejestracji korespondencji</w:t>
            </w:r>
            <w:r w:rsidR="0009776A" w:rsidRPr="0039265B">
              <w:rPr>
                <w:rFonts w:eastAsia="Times New Roman" w:cstheme="minorHAnsi"/>
                <w:sz w:val="20"/>
                <w:szCs w:val="20"/>
                <w:lang w:eastAsia="pl-PL"/>
              </w:rPr>
              <w:t xml:space="preserve"> przychodzącej oraz wychodzącej, dla których będą prowadzone osobne rejestry.</w:t>
            </w:r>
          </w:p>
        </w:tc>
      </w:tr>
      <w:tr w:rsidR="00D7434B" w:rsidRPr="0039265B" w14:paraId="32BB5061" w14:textId="77777777" w:rsidTr="00E028FB">
        <w:trPr>
          <w:trHeight w:val="864"/>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00441B0"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7E58E0F7" w14:textId="6C10A49D"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rejestrację danych korespondencji przychodzącej, takich jak: numer korespondencji, data odbioru, data nadania, numer korespondencji wprowadzony przez nadawcę, załączniki, opis itp.</w:t>
            </w:r>
          </w:p>
        </w:tc>
      </w:tr>
      <w:tr w:rsidR="00D7434B" w:rsidRPr="0039265B" w14:paraId="55219816" w14:textId="77777777" w:rsidTr="00E028FB">
        <w:trPr>
          <w:trHeight w:val="1152"/>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12831AEB"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4AAC756C" w14:textId="6DCD60A5"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W oknie rejestracji dokumentu musi być możliwość oznaczenia dokumentu jako funkcjonuj</w:t>
            </w:r>
            <w:r w:rsidR="0009320A" w:rsidRPr="0039265B">
              <w:rPr>
                <w:rFonts w:eastAsia="Times New Roman" w:cstheme="minorHAnsi"/>
                <w:sz w:val="20"/>
                <w:szCs w:val="20"/>
                <w:lang w:eastAsia="pl-PL"/>
              </w:rPr>
              <w:t xml:space="preserve">ącego w wersji elektronicznej. </w:t>
            </w:r>
            <w:r w:rsidRPr="0039265B">
              <w:rPr>
                <w:rFonts w:eastAsia="Times New Roman" w:cstheme="minorHAnsi"/>
                <w:sz w:val="20"/>
                <w:szCs w:val="20"/>
                <w:lang w:eastAsia="pl-PL"/>
              </w:rPr>
              <w:t>Oznaczenie podczas rejestracji tego atrybutu na dokumencie spowoduje, że do Systemu można dołączyć dowolny dokument w formie elektronicznej bez konieczności drukowania</w:t>
            </w:r>
            <w:r w:rsidR="0009320A" w:rsidRPr="0039265B">
              <w:rPr>
                <w:rFonts w:eastAsia="Times New Roman" w:cstheme="minorHAnsi"/>
                <w:sz w:val="20"/>
                <w:szCs w:val="20"/>
                <w:lang w:eastAsia="pl-PL"/>
              </w:rPr>
              <w:t xml:space="preserve"> go i oklejania kodem kreskowym</w:t>
            </w:r>
            <w:r w:rsidRPr="0039265B">
              <w:rPr>
                <w:rFonts w:eastAsia="Times New Roman" w:cstheme="minorHAnsi"/>
                <w:sz w:val="20"/>
                <w:szCs w:val="20"/>
                <w:lang w:eastAsia="pl-PL"/>
              </w:rPr>
              <w:t>.</w:t>
            </w:r>
          </w:p>
        </w:tc>
      </w:tr>
      <w:tr w:rsidR="00D7434B" w:rsidRPr="0039265B" w14:paraId="4E1B5BE3" w14:textId="77777777" w:rsidTr="00E028FB">
        <w:trPr>
          <w:trHeight w:val="540"/>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4D45465"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60B65658" w14:textId="3860F3CC"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System dla dokumentów pobranych ze skrzynek zewnętrznych np. e-mail, </w:t>
            </w:r>
            <w:proofErr w:type="spellStart"/>
            <w:r w:rsidRPr="0039265B">
              <w:rPr>
                <w:rFonts w:eastAsia="Times New Roman" w:cstheme="minorHAnsi"/>
                <w:sz w:val="20"/>
                <w:szCs w:val="20"/>
                <w:lang w:eastAsia="pl-PL"/>
              </w:rPr>
              <w:t>ePUAP</w:t>
            </w:r>
            <w:proofErr w:type="spellEnd"/>
            <w:r w:rsidR="00BC1BD9">
              <w:rPr>
                <w:rFonts w:eastAsia="Times New Roman" w:cstheme="minorHAnsi"/>
                <w:sz w:val="20"/>
                <w:szCs w:val="20"/>
                <w:lang w:eastAsia="pl-PL"/>
              </w:rPr>
              <w:t>, e-Doręczenia</w:t>
            </w:r>
            <w:r w:rsidRPr="0039265B">
              <w:rPr>
                <w:rFonts w:eastAsia="Times New Roman" w:cstheme="minorHAnsi"/>
                <w:sz w:val="20"/>
                <w:szCs w:val="20"/>
                <w:lang w:eastAsia="pl-PL"/>
              </w:rPr>
              <w:t xml:space="preserve"> oraz zintegrowanych platform automatycznie oznaczy atrybut dokumentu w wersji elektronicznej.</w:t>
            </w:r>
          </w:p>
        </w:tc>
      </w:tr>
      <w:tr w:rsidR="00D7434B" w:rsidRPr="0039265B" w14:paraId="045050FD"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AA0FF37"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5D6B9C19" w14:textId="6C2B5545" w:rsidR="00D7434B" w:rsidRPr="0039265B" w:rsidRDefault="00D7434B" w:rsidP="0009776A">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System musi umożliwiać skonfigurowanie dla wybranych osób ograniczonego dostępu na rejestrowanej kor</w:t>
            </w:r>
            <w:r w:rsidR="0009776A" w:rsidRPr="0039265B">
              <w:rPr>
                <w:rFonts w:eastAsia="Times New Roman" w:cstheme="minorHAnsi"/>
                <w:sz w:val="20"/>
                <w:szCs w:val="20"/>
                <w:lang w:eastAsia="pl-PL"/>
              </w:rPr>
              <w:t>espondencji (w tym załączników).</w:t>
            </w:r>
          </w:p>
        </w:tc>
      </w:tr>
      <w:tr w:rsidR="00D7434B" w:rsidRPr="0039265B" w14:paraId="131964DC"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183FAE96"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5E197E91" w14:textId="7FB049B4"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rozszerzania formularza rejestracji o pola zadeklarowane przez Zamawiającego na etapie analizy przedwdrożeniowej.</w:t>
            </w:r>
          </w:p>
        </w:tc>
      </w:tr>
      <w:tr w:rsidR="00D7434B" w:rsidRPr="0039265B" w14:paraId="16525C2A"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503EF9C7"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1B01276E" w14:textId="4E149F07"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podpinanie dokumentów do teczek spraw wraz nadawaniem numeru sprawie.</w:t>
            </w:r>
          </w:p>
        </w:tc>
      </w:tr>
      <w:tr w:rsidR="00D7434B" w:rsidRPr="0039265B" w14:paraId="329BB474"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0A66962"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3B25C24C" w14:textId="51865400"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obsługę wielu ksiąg korespondencji.</w:t>
            </w:r>
          </w:p>
        </w:tc>
      </w:tr>
      <w:tr w:rsidR="00D7434B" w:rsidRPr="0039265B" w14:paraId="0E6620BD"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1A668DA0"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6B53F18A" w14:textId="4956F313"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ESOD musi umożliwiać obsługę wielu kancelarii. </w:t>
            </w:r>
          </w:p>
        </w:tc>
      </w:tr>
      <w:tr w:rsidR="00D7434B" w:rsidRPr="0039265B" w14:paraId="59965C72"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F02B1D2"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256CCA37" w14:textId="5AEB9D8D"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System musi umożliwiać monitorowanie zapoznania się z korespondencja przez osoby do których była dekretowana oraz odnotowywać fakt zapoznania.</w:t>
            </w:r>
          </w:p>
        </w:tc>
      </w:tr>
      <w:tr w:rsidR="00D7434B" w:rsidRPr="0039265B" w14:paraId="5884DD4B"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86571A7"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66C6179D" w14:textId="28C1AD51"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odseparowanie dokumentów rejestrowanych przez różne kancelarie od siebie poprzez zarządzanie uprawnieniami.</w:t>
            </w:r>
          </w:p>
        </w:tc>
      </w:tr>
      <w:tr w:rsidR="00D7434B" w:rsidRPr="0039265B" w14:paraId="5C1FA17C"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C2A585D"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7F8CEAFB" w14:textId="7923D4DA"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pozwalać na konfigurację danych wyświetlanych przez użytkowników w obrębie rejestru.</w:t>
            </w:r>
          </w:p>
        </w:tc>
      </w:tr>
      <w:tr w:rsidR="00D7434B" w:rsidRPr="0039265B" w14:paraId="2488E01B"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482E717"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6CE83D69" w14:textId="7F5BA68E"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pozwalać na uruchomienie wraz z rejestrowaną korespondencją zdefiniowanego procesu biznesowego.</w:t>
            </w:r>
          </w:p>
        </w:tc>
      </w:tr>
      <w:tr w:rsidR="00D7434B" w:rsidRPr="0039265B" w14:paraId="3BCABA09" w14:textId="77777777" w:rsidTr="00E028FB">
        <w:trPr>
          <w:trHeight w:val="39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20A2222"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49CC4047" w14:textId="77777777"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W obrębie rejestrowanej korespondencji musi być możliwość dodawania wielu załączników.</w:t>
            </w:r>
          </w:p>
        </w:tc>
      </w:tr>
      <w:tr w:rsidR="00D7434B" w:rsidRPr="0039265B" w14:paraId="2B80761C"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B4FC7BB"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6EAE3051" w14:textId="77777777"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Musi być możliwość definicji uprawnień (dla osób do tego uprawnionych) w obrębie rejestrowanej korespondencji.</w:t>
            </w:r>
          </w:p>
        </w:tc>
      </w:tr>
      <w:tr w:rsidR="00D7434B" w:rsidRPr="0039265B" w14:paraId="378BDFBF"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A3FCC30"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7C893A3B" w14:textId="3C785F57"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dawać możliwość wskazania korespondencji powiązanej zarówno podczas rejestracji korespondencji, jak i po jej zarejestrowaniu.</w:t>
            </w:r>
          </w:p>
        </w:tc>
      </w:tr>
      <w:tr w:rsidR="00D7434B" w:rsidRPr="0039265B" w14:paraId="2AB632E9" w14:textId="77777777" w:rsidTr="00E028FB">
        <w:trPr>
          <w:trHeight w:val="37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C137509"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617D9B28" w14:textId="296A1FCD"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dawać możliwość łączenia korespondencji wychodzącej z przychodzącą wraz informacją o użyciu takiej funkcji.</w:t>
            </w:r>
          </w:p>
        </w:tc>
      </w:tr>
      <w:tr w:rsidR="00D7434B" w:rsidRPr="0039265B" w14:paraId="5DB377AE"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ACBE545"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6B274CA0" w14:textId="6AC4EBC3"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pozwalać na graficzne określenie terminu załatwienia sprawy w rejestrze. Kolor wskazujący termin załatwienia sprawy musi się zmieniać wraz z upływem  czasu – musi być inny dla zadań i spraw przeterminowanych, inny dla tych, dla których zbliża się termin wykonania i inny dla tych dla których termin wykonania jest odległy).</w:t>
            </w:r>
          </w:p>
        </w:tc>
      </w:tr>
      <w:tr w:rsidR="00D7434B" w:rsidRPr="0039265B" w14:paraId="66FD7C17"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9033B3B"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1C042B4A" w14:textId="47FEB00C"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pozwalać na określenie w ramach rejestrów w jakim stanie aktualnie znajduje się sprawa oraz kto jest za nią odpowiedzialny.</w:t>
            </w:r>
          </w:p>
        </w:tc>
      </w:tr>
      <w:tr w:rsidR="00D7434B" w:rsidRPr="0039265B" w14:paraId="32CA7D17"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58E5FC4"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61FC9AC6" w14:textId="592B5287"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pozwalać na udostępnianie korespondencji wskazanym użytkownikom systemu.</w:t>
            </w:r>
          </w:p>
        </w:tc>
      </w:tr>
      <w:tr w:rsidR="00D7434B" w:rsidRPr="0039265B" w14:paraId="5F3CB8D8"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1D2DA90F"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7BBB65C9" w14:textId="1B4EB31E"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ma umożliwiać definiowanie terminu odpowiedzi na zarejestrowane pismo wraz z generowaniem przypomnień do użytkownika w zdefiniowanym terminie, który powinien je załatwić.</w:t>
            </w:r>
          </w:p>
        </w:tc>
      </w:tr>
      <w:tr w:rsidR="00D7434B" w:rsidRPr="0039265B" w14:paraId="69497F57" w14:textId="77777777" w:rsidTr="00E028FB">
        <w:trPr>
          <w:trHeight w:val="62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78C14CE" w14:textId="524EDE83"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1406F09D" w14:textId="3A1BDEDF"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ma umożliwiać rejestrację korespondencji wychodzącej przez jednostki Zamawiającego z możliwością wskazania, do jakiej kancelarii fizycznie zostanie dostarczona korespondencja.</w:t>
            </w:r>
          </w:p>
        </w:tc>
      </w:tr>
      <w:tr w:rsidR="00D7434B" w:rsidRPr="0039265B" w14:paraId="42AAC087"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3A7114F"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7B4FE255" w14:textId="425DD398"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dawać możliwość kancelarii weryfikacji i edycji atrybutów (metadanych) korespondencji wychodzącej rejestrowanej przez pracowników.</w:t>
            </w:r>
          </w:p>
        </w:tc>
      </w:tr>
      <w:tr w:rsidR="00D7434B" w:rsidRPr="0039265B" w14:paraId="59AD5DC2" w14:textId="77777777" w:rsidTr="00E028FB">
        <w:trPr>
          <w:trHeight w:val="62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BA8D961"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07A82C05" w14:textId="41FBD9E3"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ESOD musi umożliwiać jednostkom organizacyjnym określenie priorytetu korespondencji wychodzącej. </w:t>
            </w:r>
          </w:p>
        </w:tc>
      </w:tr>
      <w:tr w:rsidR="00D7434B" w:rsidRPr="0039265B" w14:paraId="5092B0B1" w14:textId="77777777" w:rsidTr="00E028FB">
        <w:trPr>
          <w:trHeight w:val="41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AF2C02E"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7DC38358" w14:textId="12F4A0CF"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pozwalać  na  oznaczenie korespondencji wychodzącej jako wysyłanej poza kancelarią i zdefiniowanie rejestru korespondencji wychodzącej poza kancelarią.</w:t>
            </w:r>
          </w:p>
        </w:tc>
      </w:tr>
      <w:tr w:rsidR="00D7434B" w:rsidRPr="0039265B" w14:paraId="5EC1EC85"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6915B88"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31713318" w14:textId="6B93F585"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pozwalać  na odrzucanie przez kancelarię korespondencji wychodzącej zarejestrowanej przez użytkowników.</w:t>
            </w:r>
          </w:p>
        </w:tc>
      </w:tr>
      <w:tr w:rsidR="00D7434B" w:rsidRPr="0039265B" w14:paraId="61ED501C"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509B8B20"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7A35182C" w14:textId="07218454" w:rsidR="00D7434B" w:rsidRPr="0039265B" w:rsidRDefault="00D7434B" w:rsidP="00755810">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ESOD musi pozwalać na hurtową rejestrację korespondencji w oparciu o kod kreskowy </w:t>
            </w:r>
            <w:r w:rsidR="00755810" w:rsidRPr="0039265B">
              <w:rPr>
                <w:rFonts w:eastAsia="Times New Roman" w:cstheme="minorHAnsi"/>
                <w:sz w:val="20"/>
                <w:szCs w:val="20"/>
                <w:lang w:eastAsia="pl-PL"/>
              </w:rPr>
              <w:t xml:space="preserve">naklejony na korespondencji, </w:t>
            </w:r>
            <w:r w:rsidRPr="0039265B">
              <w:rPr>
                <w:rFonts w:eastAsia="Times New Roman" w:cstheme="minorHAnsi"/>
                <w:sz w:val="20"/>
                <w:szCs w:val="20"/>
                <w:lang w:eastAsia="pl-PL"/>
              </w:rPr>
              <w:t xml:space="preserve">nadawany przez </w:t>
            </w:r>
            <w:r w:rsidR="00755810" w:rsidRPr="0039265B">
              <w:rPr>
                <w:rFonts w:eastAsia="Times New Roman" w:cstheme="minorHAnsi"/>
                <w:sz w:val="20"/>
                <w:szCs w:val="20"/>
                <w:lang w:eastAsia="pl-PL"/>
              </w:rPr>
              <w:t>komórkę rejestrującą</w:t>
            </w:r>
            <w:r w:rsidRPr="0039265B">
              <w:rPr>
                <w:rFonts w:eastAsia="Times New Roman" w:cstheme="minorHAnsi"/>
                <w:sz w:val="20"/>
                <w:szCs w:val="20"/>
                <w:lang w:eastAsia="pl-PL"/>
              </w:rPr>
              <w:t>.</w:t>
            </w:r>
          </w:p>
        </w:tc>
      </w:tr>
      <w:tr w:rsidR="00D7434B" w:rsidRPr="0039265B" w14:paraId="5745D01D"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8273363"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42EB486A" w14:textId="03B23178"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w obrębie teczki sprawy podgląd wszystkich załączników (bez konieczności ich pobierania). Minimalne formaty plików wymagane przez Zamawiającego to PDF, DOC, DOCX, ODT, RTF, JPG, PNG, TIFF.</w:t>
            </w:r>
          </w:p>
        </w:tc>
      </w:tr>
      <w:tr w:rsidR="00D7434B" w:rsidRPr="0039265B" w14:paraId="0BCEA298"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C4DDEEC"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426DDD46" w14:textId="0955786B"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generowanie raportów korespondencji przychodzącej oraz wychodzącej w oparciu o kryteria zdefiniowane przez użytkownika.</w:t>
            </w:r>
          </w:p>
        </w:tc>
      </w:tr>
      <w:tr w:rsidR="00D7434B" w:rsidRPr="0039265B" w14:paraId="3988FB3C"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114064BB"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6E6526A8" w14:textId="3D6630C4"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tworzenie raportu korespondencji wychodzącej zgodnie z wymaganiami szablonu Poczty Polskiej.</w:t>
            </w:r>
          </w:p>
        </w:tc>
      </w:tr>
      <w:tr w:rsidR="00D7434B" w:rsidRPr="0039265B" w14:paraId="4ADB6DAA"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571AFE8B"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41A3FADB" w14:textId="35449422"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generowanie zestawień ilościowych korespondencji wychodzącej z podziałem na typy wysyłek.</w:t>
            </w:r>
          </w:p>
        </w:tc>
      </w:tr>
      <w:tr w:rsidR="00D7434B" w:rsidRPr="0039265B" w14:paraId="34E69403"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5F0ADEE2"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3F1572EC" w14:textId="0625D30F"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generowanie stałych raportów korespondencji w oparciu o zdefiniowane pola w rejestrach korespondencji.</w:t>
            </w:r>
          </w:p>
        </w:tc>
      </w:tr>
      <w:tr w:rsidR="00D7434B" w:rsidRPr="0039265B" w14:paraId="481D86C5" w14:textId="77777777" w:rsidTr="00E028FB">
        <w:trPr>
          <w:trHeight w:val="33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CC90D7C"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18171216" w14:textId="07A7748C"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ESOD musi umożliwiać filtrowanie korespondencji w oparciu o atrybuty (metadane) zawarte w formularzu. </w:t>
            </w:r>
          </w:p>
        </w:tc>
      </w:tr>
      <w:tr w:rsidR="00D7434B" w:rsidRPr="0039265B" w14:paraId="495363A5"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FC816EC"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2A243008" w14:textId="13377F51"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przypisanie korespondencji do terminarza.</w:t>
            </w:r>
          </w:p>
        </w:tc>
      </w:tr>
      <w:tr w:rsidR="00D7434B" w:rsidRPr="0039265B" w14:paraId="72D3EF67"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1F228863"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0AD6F078" w14:textId="04FEC2B4"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pozwolić na skonfigurowanie punktu rejestracyjnego korzystającego z poczty elektronicznej</w:t>
            </w:r>
            <w:r w:rsidR="00755810" w:rsidRPr="0039265B">
              <w:rPr>
                <w:rFonts w:eastAsia="Times New Roman" w:cstheme="minorHAnsi"/>
                <w:sz w:val="20"/>
                <w:szCs w:val="20"/>
                <w:lang w:eastAsia="pl-PL"/>
              </w:rPr>
              <w:t>,</w:t>
            </w:r>
            <w:r w:rsidRPr="0039265B">
              <w:rPr>
                <w:rFonts w:eastAsia="Times New Roman" w:cstheme="minorHAnsi"/>
                <w:sz w:val="20"/>
                <w:szCs w:val="20"/>
                <w:lang w:eastAsia="pl-PL"/>
              </w:rPr>
              <w:t xml:space="preserve"> </w:t>
            </w:r>
            <w:r w:rsidR="00755810" w:rsidRPr="0039265B">
              <w:rPr>
                <w:rFonts w:eastAsia="Times New Roman" w:cstheme="minorHAnsi"/>
                <w:sz w:val="20"/>
                <w:szCs w:val="20"/>
                <w:lang w:eastAsia="pl-PL"/>
              </w:rPr>
              <w:t xml:space="preserve">pobierającego korespondencję </w:t>
            </w:r>
            <w:r w:rsidRPr="0039265B">
              <w:rPr>
                <w:rFonts w:eastAsia="Times New Roman" w:cstheme="minorHAnsi"/>
                <w:sz w:val="20"/>
                <w:szCs w:val="20"/>
                <w:lang w:eastAsia="pl-PL"/>
              </w:rPr>
              <w:t>przy użyciu protokołu IMAP lub POP3.</w:t>
            </w:r>
          </w:p>
        </w:tc>
      </w:tr>
      <w:tr w:rsidR="00D7434B" w:rsidRPr="0039265B" w14:paraId="1D68F328"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7942B05"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1A43282D" w14:textId="2B447F2D"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pozwalać na załączanie poczty e-mail do tworzonej sprawy.</w:t>
            </w:r>
          </w:p>
        </w:tc>
      </w:tr>
      <w:tr w:rsidR="00D7434B" w:rsidRPr="0039265B" w14:paraId="13C812AE"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5E4510D5"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1AA3AA46" w14:textId="09FC4745"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pozwolić umożliwiać automatyczne numerowanie sprawy i liczby dziennika na podstawie numeratorów zdefiniowanych dla danego rejestru czy kancelarii.</w:t>
            </w:r>
          </w:p>
        </w:tc>
      </w:tr>
      <w:tr w:rsidR="00D7434B" w:rsidRPr="0039265B" w14:paraId="7A77102D" w14:textId="77777777" w:rsidTr="00E028FB">
        <w:trPr>
          <w:trHeight w:val="360"/>
        </w:trPr>
        <w:tc>
          <w:tcPr>
            <w:tcW w:w="771" w:type="dxa"/>
            <w:tcBorders>
              <w:top w:val="nil"/>
              <w:left w:val="single" w:sz="4" w:space="0" w:color="auto"/>
              <w:bottom w:val="single" w:sz="4" w:space="0" w:color="auto"/>
              <w:right w:val="single" w:sz="4" w:space="0" w:color="auto"/>
            </w:tcBorders>
            <w:shd w:val="clear" w:color="auto" w:fill="D0CECE"/>
            <w:vAlign w:val="center"/>
            <w:hideMark/>
          </w:tcPr>
          <w:p w14:paraId="7D81491E" w14:textId="77777777" w:rsidR="00D7434B" w:rsidRPr="0039265B" w:rsidRDefault="00D7434B" w:rsidP="00D7434B">
            <w:pPr>
              <w:spacing w:after="0" w:line="240" w:lineRule="auto"/>
              <w:ind w:left="720"/>
              <w:jc w:val="center"/>
              <w:rPr>
                <w:rFonts w:eastAsia="Times New Roman" w:cstheme="minorHAnsi"/>
                <w:b/>
                <w:bCs/>
                <w:color w:val="000000"/>
                <w:sz w:val="20"/>
                <w:szCs w:val="20"/>
                <w:lang w:eastAsia="pl-PL"/>
              </w:rPr>
            </w:pPr>
          </w:p>
        </w:tc>
        <w:tc>
          <w:tcPr>
            <w:tcW w:w="8296" w:type="dxa"/>
            <w:tcBorders>
              <w:top w:val="nil"/>
              <w:left w:val="nil"/>
              <w:bottom w:val="single" w:sz="4" w:space="0" w:color="auto"/>
              <w:right w:val="single" w:sz="4" w:space="0" w:color="auto"/>
            </w:tcBorders>
            <w:shd w:val="clear" w:color="auto" w:fill="D0CECE"/>
            <w:vAlign w:val="center"/>
            <w:hideMark/>
          </w:tcPr>
          <w:p w14:paraId="63DEEEAB" w14:textId="338F5042" w:rsidR="00D7434B" w:rsidRPr="0039265B" w:rsidRDefault="00D7434B" w:rsidP="00D7434B">
            <w:pPr>
              <w:spacing w:after="0" w:line="240" w:lineRule="auto"/>
              <w:jc w:val="both"/>
              <w:rPr>
                <w:rFonts w:eastAsia="Times New Roman" w:cstheme="minorHAnsi"/>
                <w:b/>
                <w:bCs/>
                <w:color w:val="000000"/>
                <w:sz w:val="20"/>
                <w:szCs w:val="20"/>
                <w:lang w:eastAsia="pl-PL"/>
              </w:rPr>
            </w:pPr>
            <w:proofErr w:type="spellStart"/>
            <w:r w:rsidRPr="0039265B">
              <w:rPr>
                <w:rFonts w:eastAsia="Times New Roman" w:cstheme="minorHAnsi"/>
                <w:b/>
                <w:bCs/>
                <w:color w:val="000000"/>
                <w:sz w:val="20"/>
                <w:szCs w:val="20"/>
                <w:lang w:eastAsia="pl-PL"/>
              </w:rPr>
              <w:t>ePUAP</w:t>
            </w:r>
            <w:proofErr w:type="spellEnd"/>
          </w:p>
        </w:tc>
      </w:tr>
      <w:tr w:rsidR="00D7434B" w:rsidRPr="0039265B" w14:paraId="7FE8D297" w14:textId="77777777" w:rsidTr="00E028FB">
        <w:trPr>
          <w:trHeight w:val="864"/>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4B48A6E"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5D2F7002" w14:textId="5FA984E9"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ESOD musi pozwalać na inicjowanie korespondencji wychodzącej oraz odbieranie korespondencji przy pomocy </w:t>
            </w:r>
            <w:proofErr w:type="spellStart"/>
            <w:r w:rsidRPr="0039265B">
              <w:rPr>
                <w:rFonts w:eastAsia="Times New Roman" w:cstheme="minorHAnsi"/>
                <w:sz w:val="20"/>
                <w:szCs w:val="20"/>
                <w:lang w:eastAsia="pl-PL"/>
              </w:rPr>
              <w:t>ePUAP</w:t>
            </w:r>
            <w:proofErr w:type="spellEnd"/>
            <w:r w:rsidRPr="0039265B">
              <w:rPr>
                <w:rFonts w:eastAsia="Times New Roman" w:cstheme="minorHAnsi"/>
                <w:sz w:val="20"/>
                <w:szCs w:val="20"/>
                <w:lang w:eastAsia="pl-PL"/>
              </w:rPr>
              <w:t xml:space="preserve"> z poziomu interfejsu aplikacji (bez konieczności korzystania z portalu - logowania się na platformie </w:t>
            </w:r>
            <w:proofErr w:type="spellStart"/>
            <w:r w:rsidRPr="0039265B">
              <w:rPr>
                <w:rFonts w:eastAsia="Times New Roman" w:cstheme="minorHAnsi"/>
                <w:sz w:val="20"/>
                <w:szCs w:val="20"/>
                <w:lang w:eastAsia="pl-PL"/>
              </w:rPr>
              <w:t>ePUAP</w:t>
            </w:r>
            <w:proofErr w:type="spellEnd"/>
            <w:r w:rsidRPr="0039265B">
              <w:rPr>
                <w:rFonts w:eastAsia="Times New Roman" w:cstheme="minorHAnsi"/>
                <w:sz w:val="20"/>
                <w:szCs w:val="20"/>
                <w:lang w:eastAsia="pl-PL"/>
              </w:rPr>
              <w:t>).</w:t>
            </w:r>
          </w:p>
        </w:tc>
      </w:tr>
      <w:tr w:rsidR="00D7434B" w:rsidRPr="0039265B" w14:paraId="3413F98F"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1E3F134"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40A92597" w14:textId="61EBDEE3"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ESOD musi pozwalać na obsługę wielu skrytek </w:t>
            </w:r>
            <w:proofErr w:type="spellStart"/>
            <w:r w:rsidRPr="0039265B">
              <w:rPr>
                <w:rFonts w:eastAsia="Times New Roman" w:cstheme="minorHAnsi"/>
                <w:sz w:val="20"/>
                <w:szCs w:val="20"/>
                <w:lang w:eastAsia="pl-PL"/>
              </w:rPr>
              <w:t>ePUAP</w:t>
            </w:r>
            <w:proofErr w:type="spellEnd"/>
            <w:r w:rsidRPr="0039265B">
              <w:rPr>
                <w:rFonts w:eastAsia="Times New Roman" w:cstheme="minorHAnsi"/>
                <w:sz w:val="20"/>
                <w:szCs w:val="20"/>
                <w:lang w:eastAsia="pl-PL"/>
              </w:rPr>
              <w:t xml:space="preserve"> posiadanych przez Zamawiającego.</w:t>
            </w:r>
          </w:p>
        </w:tc>
      </w:tr>
      <w:tr w:rsidR="00D7434B" w:rsidRPr="0039265B" w14:paraId="688FDBBC" w14:textId="77777777" w:rsidTr="00E028FB">
        <w:trPr>
          <w:trHeight w:val="342"/>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D59A568"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732B8B67" w14:textId="207A626F"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ESOD musi pozwalać na automatyczne pobieranie dokumentu UPP po nadaniu korespondencji przy pomocy </w:t>
            </w:r>
            <w:proofErr w:type="spellStart"/>
            <w:r w:rsidRPr="0039265B">
              <w:rPr>
                <w:rFonts w:eastAsia="Times New Roman" w:cstheme="minorHAnsi"/>
                <w:sz w:val="20"/>
                <w:szCs w:val="20"/>
                <w:lang w:eastAsia="pl-PL"/>
              </w:rPr>
              <w:t>ePUAP</w:t>
            </w:r>
            <w:proofErr w:type="spellEnd"/>
            <w:r w:rsidRPr="0039265B">
              <w:rPr>
                <w:rFonts w:eastAsia="Times New Roman" w:cstheme="minorHAnsi"/>
                <w:sz w:val="20"/>
                <w:szCs w:val="20"/>
                <w:lang w:eastAsia="pl-PL"/>
              </w:rPr>
              <w:t>.</w:t>
            </w:r>
          </w:p>
        </w:tc>
      </w:tr>
      <w:tr w:rsidR="00D7434B" w:rsidRPr="0039265B" w14:paraId="239D93A7"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1EDBC19"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4855EE23" w14:textId="5C633DC2"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pozwalać na podpisywanie dokumentu przy pomo</w:t>
            </w:r>
            <w:r w:rsidR="00755810" w:rsidRPr="0039265B">
              <w:rPr>
                <w:rFonts w:eastAsia="Times New Roman" w:cstheme="minorHAnsi"/>
                <w:sz w:val="20"/>
                <w:szCs w:val="20"/>
                <w:lang w:eastAsia="pl-PL"/>
              </w:rPr>
              <w:t xml:space="preserve">cy Profilu Zaufanego oraz </w:t>
            </w:r>
            <w:proofErr w:type="spellStart"/>
            <w:r w:rsidR="00755810" w:rsidRPr="0039265B">
              <w:rPr>
                <w:rFonts w:eastAsia="Times New Roman" w:cstheme="minorHAnsi"/>
                <w:sz w:val="20"/>
                <w:szCs w:val="20"/>
                <w:lang w:eastAsia="pl-PL"/>
              </w:rPr>
              <w:t>ePUAP</w:t>
            </w:r>
            <w:proofErr w:type="spellEnd"/>
            <w:r w:rsidR="00755810" w:rsidRPr="0039265B">
              <w:rPr>
                <w:rFonts w:eastAsia="Times New Roman" w:cstheme="minorHAnsi"/>
                <w:sz w:val="20"/>
                <w:szCs w:val="20"/>
                <w:lang w:eastAsia="pl-PL"/>
              </w:rPr>
              <w:t xml:space="preserve"> z poziomu systemu, bez potrzeby uruchamiania innych narzędzi przez użytkownika.</w:t>
            </w:r>
          </w:p>
        </w:tc>
      </w:tr>
      <w:tr w:rsidR="00D7434B" w:rsidRPr="0039265B" w14:paraId="26EF423D"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F362676"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0B6E70EF" w14:textId="43EED9B0"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pozwalać wyświetlenie listy dokumentów oczekujących na UPD.</w:t>
            </w:r>
          </w:p>
        </w:tc>
      </w:tr>
      <w:tr w:rsidR="00D7434B" w:rsidRPr="0039265B" w14:paraId="169EAED2"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3CCE797"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26DD65FF" w14:textId="4BD0EDF9"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ESOD musi posiadać rejestr dokumentów zawierających błędy nadania </w:t>
            </w:r>
            <w:proofErr w:type="spellStart"/>
            <w:r w:rsidRPr="0039265B">
              <w:rPr>
                <w:rFonts w:eastAsia="Times New Roman" w:cstheme="minorHAnsi"/>
                <w:sz w:val="20"/>
                <w:szCs w:val="20"/>
                <w:lang w:eastAsia="pl-PL"/>
              </w:rPr>
              <w:t>ePUAP</w:t>
            </w:r>
            <w:proofErr w:type="spellEnd"/>
            <w:r w:rsidRPr="0039265B">
              <w:rPr>
                <w:rFonts w:eastAsia="Times New Roman" w:cstheme="minorHAnsi"/>
                <w:sz w:val="20"/>
                <w:szCs w:val="20"/>
                <w:lang w:eastAsia="pl-PL"/>
              </w:rPr>
              <w:t>.</w:t>
            </w:r>
          </w:p>
        </w:tc>
      </w:tr>
      <w:tr w:rsidR="00D7434B" w:rsidRPr="0039265B" w14:paraId="48C2507E"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0A57731"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46DA88E3" w14:textId="1DD39EE0"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ESOD musi pozwalać na wysyłkę przy pomocy </w:t>
            </w:r>
            <w:proofErr w:type="spellStart"/>
            <w:r w:rsidRPr="0039265B">
              <w:rPr>
                <w:rFonts w:eastAsia="Times New Roman" w:cstheme="minorHAnsi"/>
                <w:sz w:val="20"/>
                <w:szCs w:val="20"/>
                <w:lang w:eastAsia="pl-PL"/>
              </w:rPr>
              <w:t>ePUAP</w:t>
            </w:r>
            <w:proofErr w:type="spellEnd"/>
            <w:r w:rsidRPr="0039265B">
              <w:rPr>
                <w:rFonts w:eastAsia="Times New Roman" w:cstheme="minorHAnsi"/>
                <w:sz w:val="20"/>
                <w:szCs w:val="20"/>
                <w:lang w:eastAsia="pl-PL"/>
              </w:rPr>
              <w:t xml:space="preserve"> jedynie przez uprawnionych użytkowników.</w:t>
            </w:r>
          </w:p>
        </w:tc>
      </w:tr>
      <w:tr w:rsidR="00D7434B" w:rsidRPr="0039265B" w14:paraId="63BA26B3"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196DE6B"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73DF973E" w14:textId="1A29BF60"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ESOD musi posiadać wbudowany rejestr korespondencji do wysłania </w:t>
            </w:r>
            <w:proofErr w:type="spellStart"/>
            <w:r w:rsidRPr="0039265B">
              <w:rPr>
                <w:rFonts w:eastAsia="Times New Roman" w:cstheme="minorHAnsi"/>
                <w:sz w:val="20"/>
                <w:szCs w:val="20"/>
                <w:lang w:eastAsia="pl-PL"/>
              </w:rPr>
              <w:t>ePUAP</w:t>
            </w:r>
            <w:proofErr w:type="spellEnd"/>
            <w:r w:rsidRPr="0039265B">
              <w:rPr>
                <w:rFonts w:eastAsia="Times New Roman" w:cstheme="minorHAnsi"/>
                <w:sz w:val="20"/>
                <w:szCs w:val="20"/>
                <w:lang w:eastAsia="pl-PL"/>
              </w:rPr>
              <w:t>.</w:t>
            </w:r>
          </w:p>
        </w:tc>
      </w:tr>
      <w:tr w:rsidR="00BC1BD9" w:rsidRPr="0039265B" w14:paraId="20A95E0F" w14:textId="77777777" w:rsidTr="00BC1BD9">
        <w:trPr>
          <w:trHeight w:val="288"/>
        </w:trPr>
        <w:tc>
          <w:tcPr>
            <w:tcW w:w="771"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ADF348F" w14:textId="77777777" w:rsidR="00BC1BD9" w:rsidRPr="00BC1BD9" w:rsidRDefault="00BC1BD9" w:rsidP="00BC1BD9">
            <w:pPr>
              <w:spacing w:after="0" w:line="240" w:lineRule="auto"/>
              <w:ind w:left="360"/>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D9D9D9" w:themeFill="background1" w:themeFillShade="D9"/>
            <w:vAlign w:val="center"/>
          </w:tcPr>
          <w:p w14:paraId="5FF04C3B" w14:textId="44975CCB" w:rsidR="00BC1BD9" w:rsidRPr="00BC1BD9" w:rsidRDefault="00BC1BD9" w:rsidP="00D7434B">
            <w:pPr>
              <w:spacing w:after="0" w:line="240" w:lineRule="auto"/>
              <w:jc w:val="both"/>
              <w:rPr>
                <w:rFonts w:eastAsia="Times New Roman" w:cstheme="minorHAnsi"/>
                <w:b/>
                <w:sz w:val="20"/>
                <w:szCs w:val="20"/>
                <w:lang w:eastAsia="pl-PL"/>
              </w:rPr>
            </w:pPr>
            <w:r w:rsidRPr="00BC1BD9">
              <w:rPr>
                <w:rFonts w:eastAsia="Times New Roman" w:cstheme="minorHAnsi"/>
                <w:b/>
                <w:sz w:val="20"/>
                <w:szCs w:val="20"/>
                <w:lang w:eastAsia="pl-PL"/>
              </w:rPr>
              <w:t>Usługa e-Doręczenia</w:t>
            </w:r>
          </w:p>
        </w:tc>
      </w:tr>
      <w:tr w:rsidR="00BC1BD9" w:rsidRPr="0039265B" w14:paraId="13E671DB"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tcPr>
          <w:p w14:paraId="19529B64" w14:textId="77777777" w:rsidR="00BC1BD9" w:rsidRPr="0039265B" w:rsidRDefault="00BC1BD9"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11200181" w14:textId="4AF1864D" w:rsidR="00BC1BD9" w:rsidRPr="0039265B" w:rsidRDefault="00BC1BD9" w:rsidP="00BC1BD9">
            <w:pPr>
              <w:spacing w:after="0" w:line="240" w:lineRule="auto"/>
              <w:jc w:val="both"/>
              <w:rPr>
                <w:rFonts w:eastAsia="Times New Roman" w:cstheme="minorHAnsi"/>
                <w:sz w:val="20"/>
                <w:szCs w:val="20"/>
                <w:lang w:eastAsia="pl-PL"/>
              </w:rPr>
            </w:pPr>
            <w:r w:rsidRPr="00BC1BD9">
              <w:rPr>
                <w:rFonts w:eastAsia="Times New Roman" w:cstheme="minorHAnsi"/>
                <w:sz w:val="20"/>
                <w:szCs w:val="20"/>
                <w:lang w:eastAsia="pl-PL"/>
              </w:rPr>
              <w:t>System musi być zintegrowany z usługą rejestrowanego doręczenia elektronicznego e-</w:t>
            </w:r>
            <w:r>
              <w:rPr>
                <w:rFonts w:eastAsia="Times New Roman" w:cstheme="minorHAnsi"/>
                <w:sz w:val="20"/>
                <w:szCs w:val="20"/>
                <w:lang w:eastAsia="pl-PL"/>
              </w:rPr>
              <w:t>D</w:t>
            </w:r>
            <w:r w:rsidRPr="00BC1BD9">
              <w:rPr>
                <w:rFonts w:eastAsia="Times New Roman" w:cstheme="minorHAnsi"/>
                <w:sz w:val="20"/>
                <w:szCs w:val="20"/>
                <w:lang w:eastAsia="pl-PL"/>
              </w:rPr>
              <w:t>oręczenia umożliwiającą wykorzystanie ad</w:t>
            </w:r>
            <w:r>
              <w:rPr>
                <w:rFonts w:eastAsia="Times New Roman" w:cstheme="minorHAnsi"/>
                <w:sz w:val="20"/>
                <w:szCs w:val="20"/>
                <w:lang w:eastAsia="pl-PL"/>
              </w:rPr>
              <w:t xml:space="preserve">resu elektronicznego zgodnie z </w:t>
            </w:r>
            <w:r w:rsidRPr="00BC1BD9">
              <w:rPr>
                <w:rFonts w:eastAsia="Times New Roman" w:cstheme="minorHAnsi"/>
                <w:sz w:val="20"/>
                <w:szCs w:val="20"/>
                <w:lang w:eastAsia="pl-PL"/>
              </w:rPr>
              <w:t xml:space="preserve">art. 2 pkt 1 ustawy z dnia 18 lipca 2002 r. o świadczeniu usług drogą elektroniczną, </w:t>
            </w:r>
            <w:r>
              <w:rPr>
                <w:rFonts w:eastAsia="Times New Roman" w:cstheme="minorHAnsi"/>
                <w:sz w:val="20"/>
                <w:szCs w:val="20"/>
                <w:lang w:eastAsia="pl-PL"/>
              </w:rPr>
              <w:t>Dz.U. z 2019 r. poz. 123 i 730 (z późniejszymi zmianami)</w:t>
            </w:r>
            <w:r w:rsidRPr="00BC1BD9">
              <w:rPr>
                <w:rFonts w:eastAsia="Times New Roman" w:cstheme="minorHAnsi"/>
                <w:sz w:val="20"/>
                <w:szCs w:val="20"/>
                <w:lang w:eastAsia="pl-PL"/>
              </w:rPr>
              <w:t>.</w:t>
            </w:r>
          </w:p>
        </w:tc>
      </w:tr>
      <w:tr w:rsidR="00BC1BD9" w:rsidRPr="0039265B" w14:paraId="2EEB5013"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tcPr>
          <w:p w14:paraId="7A568028" w14:textId="77777777" w:rsidR="00BC1BD9" w:rsidRPr="0039265B" w:rsidRDefault="00BC1BD9"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637F8A58" w14:textId="006201AD" w:rsidR="00BC1BD9" w:rsidRPr="0039265B" w:rsidRDefault="00BC1BD9"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ESOD musi pozwalać na inicjowanie korespondencji wychodzącej oraz odbieranie korespondencji przy pomocy </w:t>
            </w:r>
            <w:r>
              <w:rPr>
                <w:rFonts w:eastAsia="Times New Roman" w:cstheme="minorHAnsi"/>
                <w:sz w:val="20"/>
                <w:szCs w:val="20"/>
                <w:lang w:eastAsia="pl-PL"/>
              </w:rPr>
              <w:t>usługi e-Doręczenia</w:t>
            </w:r>
            <w:r w:rsidRPr="0039265B">
              <w:rPr>
                <w:rFonts w:eastAsia="Times New Roman" w:cstheme="minorHAnsi"/>
                <w:sz w:val="20"/>
                <w:szCs w:val="20"/>
                <w:lang w:eastAsia="pl-PL"/>
              </w:rPr>
              <w:t xml:space="preserve"> z poziomu interfejsu aplikacji (bez konieczności korzystania z portalu - logowania się na platformie </w:t>
            </w:r>
            <w:r>
              <w:rPr>
                <w:rFonts w:eastAsia="Times New Roman" w:cstheme="minorHAnsi"/>
                <w:sz w:val="20"/>
                <w:szCs w:val="20"/>
                <w:lang w:eastAsia="pl-PL"/>
              </w:rPr>
              <w:t>e-Doręczenia</w:t>
            </w:r>
            <w:r w:rsidRPr="0039265B">
              <w:rPr>
                <w:rFonts w:eastAsia="Times New Roman" w:cstheme="minorHAnsi"/>
                <w:sz w:val="20"/>
                <w:szCs w:val="20"/>
                <w:lang w:eastAsia="pl-PL"/>
              </w:rPr>
              <w:t>).</w:t>
            </w:r>
          </w:p>
        </w:tc>
      </w:tr>
      <w:tr w:rsidR="00BC1BD9" w:rsidRPr="0039265B" w14:paraId="06E370C9" w14:textId="77777777" w:rsidTr="00BC1BD9">
        <w:trPr>
          <w:trHeight w:val="288"/>
        </w:trPr>
        <w:tc>
          <w:tcPr>
            <w:tcW w:w="771" w:type="dxa"/>
            <w:tcBorders>
              <w:top w:val="nil"/>
              <w:left w:val="single" w:sz="4" w:space="0" w:color="auto"/>
              <w:bottom w:val="single" w:sz="4" w:space="0" w:color="auto"/>
              <w:right w:val="single" w:sz="4" w:space="0" w:color="auto"/>
            </w:tcBorders>
            <w:shd w:val="clear" w:color="auto" w:fill="auto"/>
            <w:vAlign w:val="center"/>
          </w:tcPr>
          <w:p w14:paraId="146BB748" w14:textId="77777777" w:rsidR="00BC1BD9" w:rsidRPr="0039265B" w:rsidRDefault="00BC1BD9" w:rsidP="00BC1BD9">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tcPr>
          <w:p w14:paraId="0362F87C" w14:textId="060ED277" w:rsidR="00BC1BD9" w:rsidRPr="00BC1BD9" w:rsidRDefault="00BC1BD9" w:rsidP="00BC1BD9">
            <w:pPr>
              <w:spacing w:after="0" w:line="240" w:lineRule="auto"/>
              <w:jc w:val="both"/>
              <w:rPr>
                <w:rFonts w:eastAsia="Times New Roman" w:cstheme="minorHAnsi"/>
                <w:sz w:val="20"/>
                <w:szCs w:val="20"/>
                <w:lang w:eastAsia="pl-PL"/>
              </w:rPr>
            </w:pPr>
            <w:r>
              <w:rPr>
                <w:sz w:val="20"/>
                <w:szCs w:val="20"/>
              </w:rPr>
              <w:t>ESOD musi umożliwiać wyszukiwanie adresata w BAE.</w:t>
            </w:r>
          </w:p>
        </w:tc>
      </w:tr>
      <w:tr w:rsidR="00BC1BD9" w:rsidRPr="0039265B" w14:paraId="38816FC2" w14:textId="77777777" w:rsidTr="00BC1BD9">
        <w:trPr>
          <w:trHeight w:val="288"/>
        </w:trPr>
        <w:tc>
          <w:tcPr>
            <w:tcW w:w="771" w:type="dxa"/>
            <w:tcBorders>
              <w:top w:val="nil"/>
              <w:left w:val="single" w:sz="4" w:space="0" w:color="auto"/>
              <w:bottom w:val="single" w:sz="4" w:space="0" w:color="auto"/>
              <w:right w:val="single" w:sz="4" w:space="0" w:color="auto"/>
            </w:tcBorders>
            <w:shd w:val="clear" w:color="auto" w:fill="auto"/>
            <w:vAlign w:val="center"/>
          </w:tcPr>
          <w:p w14:paraId="3E28CA38" w14:textId="77777777" w:rsidR="00BC1BD9" w:rsidRPr="0039265B" w:rsidRDefault="00BC1BD9" w:rsidP="00BC1BD9">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tcPr>
          <w:p w14:paraId="3DE2952B" w14:textId="2F182DF2" w:rsidR="00BC1BD9" w:rsidRPr="00BC1BD9" w:rsidRDefault="00BC1BD9" w:rsidP="00BC1BD9">
            <w:pPr>
              <w:spacing w:after="0" w:line="240" w:lineRule="auto"/>
              <w:jc w:val="both"/>
              <w:rPr>
                <w:rFonts w:eastAsia="Times New Roman" w:cstheme="minorHAnsi"/>
                <w:sz w:val="20"/>
                <w:szCs w:val="20"/>
                <w:lang w:eastAsia="pl-PL"/>
              </w:rPr>
            </w:pPr>
            <w:r>
              <w:rPr>
                <w:sz w:val="20"/>
                <w:szCs w:val="20"/>
              </w:rPr>
              <w:t>ESOD musi umożliwiać w</w:t>
            </w:r>
            <w:r w:rsidRPr="00BC1BD9">
              <w:rPr>
                <w:sz w:val="20"/>
                <w:szCs w:val="20"/>
              </w:rPr>
              <w:t xml:space="preserve">ysyłanie wiadomości wraz z załącznikiem (max. wielkość załącznika </w:t>
            </w:r>
            <w:r>
              <w:rPr>
                <w:sz w:val="20"/>
                <w:szCs w:val="20"/>
              </w:rPr>
              <w:t>zgodna z ograniczeniem narzuconym przez API e-D</w:t>
            </w:r>
            <w:r w:rsidRPr="00BC1BD9">
              <w:rPr>
                <w:sz w:val="20"/>
                <w:szCs w:val="20"/>
              </w:rPr>
              <w:t xml:space="preserve">oręczeń) z poziomu </w:t>
            </w:r>
            <w:r>
              <w:rPr>
                <w:sz w:val="20"/>
                <w:szCs w:val="20"/>
              </w:rPr>
              <w:t>interfejsu s</w:t>
            </w:r>
            <w:r w:rsidRPr="00BC1BD9">
              <w:rPr>
                <w:sz w:val="20"/>
                <w:szCs w:val="20"/>
              </w:rPr>
              <w:t>ystemu</w:t>
            </w:r>
            <w:r>
              <w:rPr>
                <w:sz w:val="20"/>
                <w:szCs w:val="20"/>
              </w:rPr>
              <w:t>.</w:t>
            </w:r>
          </w:p>
        </w:tc>
      </w:tr>
      <w:tr w:rsidR="00BC1BD9" w:rsidRPr="0039265B" w14:paraId="0BD052D4" w14:textId="77777777" w:rsidTr="00BC1BD9">
        <w:trPr>
          <w:trHeight w:val="288"/>
        </w:trPr>
        <w:tc>
          <w:tcPr>
            <w:tcW w:w="771" w:type="dxa"/>
            <w:tcBorders>
              <w:top w:val="nil"/>
              <w:left w:val="single" w:sz="4" w:space="0" w:color="auto"/>
              <w:bottom w:val="single" w:sz="4" w:space="0" w:color="auto"/>
              <w:right w:val="single" w:sz="4" w:space="0" w:color="auto"/>
            </w:tcBorders>
            <w:shd w:val="clear" w:color="auto" w:fill="auto"/>
            <w:vAlign w:val="center"/>
          </w:tcPr>
          <w:p w14:paraId="58A936D9" w14:textId="77777777" w:rsidR="00BC1BD9" w:rsidRPr="0039265B" w:rsidRDefault="00BC1BD9" w:rsidP="00BC1BD9">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tcPr>
          <w:p w14:paraId="6EAA06B5" w14:textId="4BAAB869" w:rsidR="00BC1BD9" w:rsidRPr="00BC1BD9" w:rsidRDefault="00BC1BD9" w:rsidP="00BC1BD9">
            <w:pPr>
              <w:spacing w:after="0" w:line="240" w:lineRule="auto"/>
              <w:jc w:val="both"/>
              <w:rPr>
                <w:rFonts w:eastAsia="Times New Roman" w:cstheme="minorHAnsi"/>
                <w:sz w:val="20"/>
                <w:szCs w:val="20"/>
                <w:lang w:eastAsia="pl-PL"/>
              </w:rPr>
            </w:pPr>
            <w:r>
              <w:rPr>
                <w:sz w:val="20"/>
                <w:szCs w:val="20"/>
              </w:rPr>
              <w:t>ESOD musi pozwalać na pobranie do</w:t>
            </w:r>
            <w:r w:rsidRPr="00BC1BD9">
              <w:rPr>
                <w:sz w:val="20"/>
                <w:szCs w:val="20"/>
              </w:rPr>
              <w:t xml:space="preserve"> informacji po</w:t>
            </w:r>
            <w:r>
              <w:rPr>
                <w:sz w:val="20"/>
                <w:szCs w:val="20"/>
              </w:rPr>
              <w:t>twierdzającej nadanie przesyłki.</w:t>
            </w:r>
          </w:p>
        </w:tc>
      </w:tr>
      <w:tr w:rsidR="00D7434B" w:rsidRPr="0039265B" w14:paraId="31775B05" w14:textId="77777777" w:rsidTr="00E028FB">
        <w:trPr>
          <w:trHeight w:val="360"/>
        </w:trPr>
        <w:tc>
          <w:tcPr>
            <w:tcW w:w="771" w:type="dxa"/>
            <w:tcBorders>
              <w:top w:val="nil"/>
              <w:left w:val="single" w:sz="4" w:space="0" w:color="auto"/>
              <w:bottom w:val="single" w:sz="4" w:space="0" w:color="auto"/>
              <w:right w:val="single" w:sz="4" w:space="0" w:color="auto"/>
            </w:tcBorders>
            <w:shd w:val="clear" w:color="auto" w:fill="D0CECE"/>
            <w:vAlign w:val="center"/>
            <w:hideMark/>
          </w:tcPr>
          <w:p w14:paraId="776B808F" w14:textId="77777777" w:rsidR="00D7434B" w:rsidRPr="0039265B" w:rsidRDefault="00D7434B" w:rsidP="00D7434B">
            <w:pPr>
              <w:spacing w:after="0" w:line="240" w:lineRule="auto"/>
              <w:ind w:left="720"/>
              <w:jc w:val="center"/>
              <w:rPr>
                <w:rFonts w:eastAsia="Times New Roman" w:cstheme="minorHAnsi"/>
                <w:b/>
                <w:bCs/>
                <w:color w:val="000000"/>
                <w:sz w:val="20"/>
                <w:szCs w:val="20"/>
                <w:lang w:eastAsia="pl-PL"/>
              </w:rPr>
            </w:pPr>
          </w:p>
        </w:tc>
        <w:tc>
          <w:tcPr>
            <w:tcW w:w="8296" w:type="dxa"/>
            <w:tcBorders>
              <w:top w:val="nil"/>
              <w:left w:val="nil"/>
              <w:bottom w:val="single" w:sz="4" w:space="0" w:color="auto"/>
              <w:right w:val="single" w:sz="4" w:space="0" w:color="auto"/>
            </w:tcBorders>
            <w:shd w:val="clear" w:color="auto" w:fill="D0CECE"/>
            <w:vAlign w:val="center"/>
            <w:hideMark/>
          </w:tcPr>
          <w:p w14:paraId="722FDE7D" w14:textId="77777777" w:rsidR="00D7434B" w:rsidRPr="0039265B" w:rsidRDefault="00D7434B" w:rsidP="00D7434B">
            <w:pPr>
              <w:spacing w:after="0" w:line="240" w:lineRule="auto"/>
              <w:jc w:val="both"/>
              <w:rPr>
                <w:rFonts w:eastAsia="Times New Roman" w:cstheme="minorHAnsi"/>
                <w:b/>
                <w:bCs/>
                <w:color w:val="000000"/>
                <w:sz w:val="20"/>
                <w:szCs w:val="20"/>
                <w:lang w:eastAsia="pl-PL"/>
              </w:rPr>
            </w:pPr>
            <w:r w:rsidRPr="0039265B">
              <w:rPr>
                <w:rFonts w:eastAsia="Times New Roman" w:cstheme="minorHAnsi"/>
                <w:b/>
                <w:bCs/>
                <w:color w:val="000000"/>
                <w:sz w:val="20"/>
                <w:szCs w:val="20"/>
                <w:lang w:eastAsia="pl-PL"/>
              </w:rPr>
              <w:t>Obsługa korespondencji wewnętrznej</w:t>
            </w:r>
          </w:p>
        </w:tc>
      </w:tr>
      <w:tr w:rsidR="00D7434B" w:rsidRPr="0039265B" w14:paraId="2E36A3B7"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AEBA12A"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4C9293A3" w14:textId="271FDC05"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rejestrację i obsługę korespondencji wewnętrznej.</w:t>
            </w:r>
          </w:p>
        </w:tc>
      </w:tr>
      <w:tr w:rsidR="00D7434B" w:rsidRPr="0039265B" w14:paraId="4BA055E5" w14:textId="77777777" w:rsidTr="00E028FB">
        <w:trPr>
          <w:trHeight w:val="368"/>
        </w:trPr>
        <w:tc>
          <w:tcPr>
            <w:tcW w:w="771" w:type="dxa"/>
            <w:tcBorders>
              <w:top w:val="nil"/>
              <w:left w:val="single" w:sz="4" w:space="0" w:color="auto"/>
              <w:bottom w:val="single" w:sz="4" w:space="0" w:color="auto"/>
              <w:right w:val="single" w:sz="4" w:space="0" w:color="auto"/>
            </w:tcBorders>
            <w:shd w:val="clear" w:color="auto" w:fill="auto"/>
            <w:vAlign w:val="center"/>
          </w:tcPr>
          <w:p w14:paraId="0133729C"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2DC076F5" w14:textId="0C4879AC"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Dla korespondencji wewnętrznej należy w ESOD utworzyć dedykowany rejestr gdzie będą widoczne wszystkie dokumenty zarejestrowane w ESOD w ramach danego typu sprawy – korespondencji wewnętrznej. W ESOD musi funkcjonować osobny, dedykowany rejestr korespondencji wewnętrznej.</w:t>
            </w:r>
          </w:p>
        </w:tc>
      </w:tr>
      <w:tr w:rsidR="00D7434B" w:rsidRPr="0039265B" w14:paraId="77E5C072" w14:textId="77777777" w:rsidTr="00E028FB">
        <w:trPr>
          <w:trHeight w:val="36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10BFCB5"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23EA8B11" w14:textId="3C72CE81"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pozwalać na zdefiniowanie numeratora w ramach korespondencji wewnętrznej.</w:t>
            </w:r>
          </w:p>
        </w:tc>
      </w:tr>
      <w:tr w:rsidR="00D7434B" w:rsidRPr="0039265B" w14:paraId="716EB178" w14:textId="77777777" w:rsidTr="00E028FB">
        <w:trPr>
          <w:trHeight w:val="430"/>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414DB3C"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6F2B7685" w14:textId="277BB857"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uruchomienie procesu obiegu w ramach rejestrowanej korespondencji.</w:t>
            </w:r>
          </w:p>
        </w:tc>
      </w:tr>
      <w:tr w:rsidR="00D7434B" w:rsidRPr="0039265B" w14:paraId="20B0BCA7"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E9B2AD3"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61C6BF96" w14:textId="4A51C735"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ESOD musi pozwalać na podłączanie wielu załączników do danej korespondencji. </w:t>
            </w:r>
          </w:p>
        </w:tc>
      </w:tr>
      <w:tr w:rsidR="00D7434B" w:rsidRPr="0039265B" w14:paraId="0A1476A9"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742205F"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7EE09DD8" w14:textId="369B2FB7"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Korespondencja wewnętrzna musi posiadać co najmniej atrybuty takiej jak: temat, opis, oczekiwany termin realizacji oraz możliwość dodatkowego udostępnienia wskazanym użytkownikom DW.</w:t>
            </w:r>
          </w:p>
        </w:tc>
      </w:tr>
      <w:tr w:rsidR="00D7434B" w:rsidRPr="0039265B" w14:paraId="7E3AB466"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E18E95E"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2CBD88ED" w14:textId="68BED8D9"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W ESOD muszą istnieć pola odzwierciedlające okno rejestracji oraz zdefiniowany proces.</w:t>
            </w:r>
          </w:p>
        </w:tc>
      </w:tr>
      <w:tr w:rsidR="00D7434B" w:rsidRPr="0039265B" w14:paraId="190549D8" w14:textId="77777777" w:rsidTr="00E028FB">
        <w:trPr>
          <w:trHeight w:val="36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D27B820"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67CF5BE5" w14:textId="285723B2"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łączenie korespondencji wewnętrznej z korespondencją przychodzącą oraz wychodzącą.</w:t>
            </w:r>
          </w:p>
        </w:tc>
      </w:tr>
      <w:tr w:rsidR="00D7434B" w:rsidRPr="0039265B" w14:paraId="551BB88A"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AEE9B49" w14:textId="77777777" w:rsidR="00D7434B" w:rsidRPr="0039265B" w:rsidRDefault="00D7434B" w:rsidP="00316AB6">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2EC84C16" w14:textId="5200D0B0" w:rsidR="00D7434B" w:rsidRPr="0039265B" w:rsidRDefault="00D7434B" w:rsidP="00D7434B">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generowanie korespondencji wychodzącej z korespondencji wewnętrznej (uruchamianie nowego procesu biznesowego) bez konieczności przepisywania pól oraz kopiowania załączników.</w:t>
            </w:r>
          </w:p>
        </w:tc>
      </w:tr>
      <w:tr w:rsidR="00D7434B" w:rsidRPr="0039265B" w14:paraId="54BE939E" w14:textId="77777777" w:rsidTr="00E028FB">
        <w:trPr>
          <w:trHeight w:val="360"/>
        </w:trPr>
        <w:tc>
          <w:tcPr>
            <w:tcW w:w="771" w:type="dxa"/>
            <w:tcBorders>
              <w:top w:val="nil"/>
              <w:left w:val="single" w:sz="4" w:space="0" w:color="auto"/>
              <w:bottom w:val="single" w:sz="4" w:space="0" w:color="auto"/>
              <w:right w:val="single" w:sz="4" w:space="0" w:color="auto"/>
            </w:tcBorders>
            <w:shd w:val="clear" w:color="auto" w:fill="D0CECE"/>
            <w:vAlign w:val="center"/>
            <w:hideMark/>
          </w:tcPr>
          <w:p w14:paraId="23836A17" w14:textId="77777777" w:rsidR="00D7434B" w:rsidRPr="0039265B" w:rsidRDefault="00D7434B" w:rsidP="00D7434B">
            <w:pPr>
              <w:spacing w:after="0" w:line="240" w:lineRule="auto"/>
              <w:ind w:left="720"/>
              <w:jc w:val="center"/>
              <w:rPr>
                <w:rFonts w:eastAsia="Times New Roman" w:cstheme="minorHAnsi"/>
                <w:b/>
                <w:bCs/>
                <w:color w:val="000000"/>
                <w:sz w:val="20"/>
                <w:szCs w:val="20"/>
                <w:lang w:eastAsia="pl-PL"/>
              </w:rPr>
            </w:pPr>
          </w:p>
        </w:tc>
        <w:tc>
          <w:tcPr>
            <w:tcW w:w="8296" w:type="dxa"/>
            <w:tcBorders>
              <w:top w:val="nil"/>
              <w:left w:val="nil"/>
              <w:bottom w:val="single" w:sz="4" w:space="0" w:color="auto"/>
              <w:right w:val="single" w:sz="4" w:space="0" w:color="auto"/>
            </w:tcBorders>
            <w:shd w:val="clear" w:color="auto" w:fill="D0CECE"/>
            <w:vAlign w:val="center"/>
            <w:hideMark/>
          </w:tcPr>
          <w:p w14:paraId="0389B3AD" w14:textId="77777777" w:rsidR="00D7434B" w:rsidRPr="0039265B" w:rsidRDefault="00D7434B" w:rsidP="00D7434B">
            <w:pPr>
              <w:spacing w:after="0" w:line="240" w:lineRule="auto"/>
              <w:jc w:val="both"/>
              <w:rPr>
                <w:rFonts w:eastAsia="Times New Roman" w:cstheme="minorHAnsi"/>
                <w:b/>
                <w:bCs/>
                <w:color w:val="000000"/>
                <w:sz w:val="20"/>
                <w:szCs w:val="20"/>
                <w:lang w:eastAsia="pl-PL"/>
              </w:rPr>
            </w:pPr>
            <w:r w:rsidRPr="0039265B">
              <w:rPr>
                <w:rFonts w:eastAsia="Times New Roman" w:cstheme="minorHAnsi"/>
                <w:b/>
                <w:bCs/>
                <w:color w:val="000000"/>
                <w:sz w:val="20"/>
                <w:szCs w:val="20"/>
                <w:lang w:eastAsia="pl-PL"/>
              </w:rPr>
              <w:t>Obsługa teczek spraw i JRWA</w:t>
            </w:r>
          </w:p>
        </w:tc>
      </w:tr>
      <w:tr w:rsidR="00C16904" w:rsidRPr="0039265B" w14:paraId="3A0A2E15"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tcPr>
          <w:p w14:paraId="62D71E89"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71BB5073" w14:textId="0205A4C5" w:rsidR="00C16904" w:rsidRPr="0039265B" w:rsidRDefault="00C16904" w:rsidP="00167E5A">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W ramach wdrożenia </w:t>
            </w:r>
            <w:r w:rsidR="00167E5A">
              <w:rPr>
                <w:rFonts w:eastAsia="Times New Roman" w:cstheme="minorHAnsi"/>
                <w:sz w:val="20"/>
                <w:szCs w:val="20"/>
                <w:lang w:eastAsia="pl-PL"/>
              </w:rPr>
              <w:t xml:space="preserve">ESOD </w:t>
            </w:r>
            <w:r w:rsidRPr="0039265B">
              <w:rPr>
                <w:rFonts w:eastAsia="Times New Roman" w:cstheme="minorHAnsi"/>
                <w:sz w:val="20"/>
                <w:szCs w:val="20"/>
                <w:lang w:eastAsia="pl-PL"/>
              </w:rPr>
              <w:t xml:space="preserve">Wykonawca </w:t>
            </w:r>
            <w:r w:rsidR="00167E5A" w:rsidRPr="00167E5A">
              <w:rPr>
                <w:rFonts w:eastAsia="Times New Roman" w:cstheme="minorHAnsi"/>
                <w:sz w:val="20"/>
                <w:szCs w:val="20"/>
                <w:lang w:eastAsia="pl-PL"/>
              </w:rPr>
              <w:t xml:space="preserve">powinien stosować się do zapisów </w:t>
            </w:r>
            <w:r w:rsidRPr="0039265B">
              <w:rPr>
                <w:rFonts w:eastAsia="Times New Roman" w:cstheme="minorHAnsi"/>
                <w:sz w:val="20"/>
                <w:szCs w:val="20"/>
                <w:lang w:eastAsia="pl-PL"/>
              </w:rPr>
              <w:t>Instrukcji Kancelaryjnej Zamawiającego.</w:t>
            </w:r>
          </w:p>
        </w:tc>
      </w:tr>
      <w:tr w:rsidR="00C16904" w:rsidRPr="0039265B" w14:paraId="5AA1F2E4"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E31EED7"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4CA46ACC" w14:textId="66C33DA8"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ESOD musi umożliwiać tworzenie teczek sprawy przez użytkownika Systemu (wiele spraw oraz dokumentów zawartych w jednej teczce). </w:t>
            </w:r>
          </w:p>
        </w:tc>
      </w:tr>
      <w:tr w:rsidR="00C16904" w:rsidRPr="0039265B" w14:paraId="7A3266BA"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11F00C6B"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41191473" w14:textId="2B8D9178"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ESOD musi umożliwiać implementację rejestru JRWA posiadanego przez Zamawiającego. </w:t>
            </w:r>
          </w:p>
        </w:tc>
      </w:tr>
      <w:tr w:rsidR="00C16904" w:rsidRPr="0039265B" w14:paraId="2A727713"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tcPr>
          <w:p w14:paraId="639BC18B"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695CDC0B" w14:textId="66C18531"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Rejestr JRWA musi być modyfikowalny przez użytkownika posiadającego odpowiednie uprawnienia. </w:t>
            </w:r>
          </w:p>
        </w:tc>
      </w:tr>
      <w:tr w:rsidR="00C16904" w:rsidRPr="0039265B" w14:paraId="15941F1E"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A9BDD6F"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488AF2DF" w14:textId="0B85AFC8"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konfigurowanie numeratora spraw w ramach teczek spraw z dokładnością do poszczególnych działów.</w:t>
            </w:r>
          </w:p>
        </w:tc>
      </w:tr>
      <w:tr w:rsidR="00C16904" w:rsidRPr="0039265B" w14:paraId="27C0AB5B"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E7A8E06"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6EA76AFF" w14:textId="5DADABD9"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nadawanie numeru sprawy na podstawie JRWA.</w:t>
            </w:r>
          </w:p>
        </w:tc>
      </w:tr>
      <w:tr w:rsidR="00C16904" w:rsidRPr="0039265B" w14:paraId="372BD531"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57A7922"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6685D43B" w14:textId="77777777"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Teczka sprawy musi posiadać pola opisujące teczkę.</w:t>
            </w:r>
          </w:p>
        </w:tc>
      </w:tr>
      <w:tr w:rsidR="00C16904" w:rsidRPr="0039265B" w14:paraId="3D55EC59"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79E9903"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0A60C443" w14:textId="77777777"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Każdy użytkownik musi mieć możliwość posiadania wielu teczek spraw.</w:t>
            </w:r>
          </w:p>
        </w:tc>
      </w:tr>
      <w:tr w:rsidR="00C16904" w:rsidRPr="0039265B" w14:paraId="58465DE1"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458DA0A"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7FB184F3" w14:textId="782716C7"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Użytkownik musi mieć możliwość podpięcia do swojej teczki wielu dokumentów zarejestrowanych w ESOD, jeżeli posiada do nich uprawnienia.</w:t>
            </w:r>
          </w:p>
        </w:tc>
      </w:tr>
      <w:tr w:rsidR="00C16904" w:rsidRPr="0039265B" w14:paraId="00A21446"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1E8C6778"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0B6A1B32" w14:textId="77777777"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Każdy użytkownik musi mieć możliwość udostępnienia innym użytkownikom swoich teczek spraw wraz z dokumentami w nich zawartymi. </w:t>
            </w:r>
          </w:p>
        </w:tc>
      </w:tr>
      <w:tr w:rsidR="00C16904" w:rsidRPr="0039265B" w14:paraId="011D7F65"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4F0835D"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79EC80FE" w14:textId="2E1D3520"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Z poziomu każdego rejestrowanego dokumentu w systemie musi istnieć możliwość dodania go do własnej teczki sprawy – nowo założonej lub już istniejącej.</w:t>
            </w:r>
          </w:p>
        </w:tc>
      </w:tr>
      <w:tr w:rsidR="00C16904" w:rsidRPr="0039265B" w14:paraId="3F7D651B" w14:textId="77777777" w:rsidTr="00E028FB">
        <w:trPr>
          <w:trHeight w:val="422"/>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3AD078D"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00079F78" w14:textId="6F35FBFD"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W ESOD musi istnieć możliwość uruchomienia procesu biznesowego na teczce spraw.</w:t>
            </w:r>
          </w:p>
        </w:tc>
      </w:tr>
      <w:tr w:rsidR="00C16904" w:rsidRPr="0039265B" w14:paraId="390D7B56" w14:textId="77777777" w:rsidTr="00E028FB">
        <w:trPr>
          <w:trHeight w:val="414"/>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89CA496"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3C62E58F" w14:textId="68D64146"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pozwalać na tworzenie jawnych (dostępnych dla wszystkich) oraz teczek niejawnych.</w:t>
            </w:r>
          </w:p>
        </w:tc>
      </w:tr>
      <w:tr w:rsidR="00C16904" w:rsidRPr="0039265B" w14:paraId="706F0E70" w14:textId="77777777" w:rsidTr="00E028FB">
        <w:trPr>
          <w:trHeight w:val="561"/>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55416AA8"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49A595C2" w14:textId="7EDA52F9"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pozwalać na przenoszenie dokumentów pomiędzy teczkami, z uwzględnieniem zmiany numeru nadanego przez teczkę do której dokument jest przenoszony.</w:t>
            </w:r>
          </w:p>
        </w:tc>
      </w:tr>
      <w:tr w:rsidR="00C16904" w:rsidRPr="0039265B" w14:paraId="41FE592B"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F89CC28"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146A02E9" w14:textId="6B5E2A69"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pozwalać na kaskadowe tworzenie teczek spraw (teczka w teczce) z zachowaniem odpowiedniej numeracji dla każdej z nich.</w:t>
            </w:r>
          </w:p>
        </w:tc>
      </w:tr>
      <w:tr w:rsidR="00C16904" w:rsidRPr="0039265B" w14:paraId="18B68F0C" w14:textId="77777777" w:rsidTr="00E028FB">
        <w:trPr>
          <w:trHeight w:val="360"/>
        </w:trPr>
        <w:tc>
          <w:tcPr>
            <w:tcW w:w="771" w:type="dxa"/>
            <w:tcBorders>
              <w:top w:val="nil"/>
              <w:left w:val="single" w:sz="4" w:space="0" w:color="auto"/>
              <w:bottom w:val="single" w:sz="4" w:space="0" w:color="auto"/>
              <w:right w:val="single" w:sz="4" w:space="0" w:color="auto"/>
            </w:tcBorders>
            <w:shd w:val="clear" w:color="auto" w:fill="D0CECE"/>
            <w:vAlign w:val="center"/>
          </w:tcPr>
          <w:p w14:paraId="55AFAD1F" w14:textId="77777777" w:rsidR="00C16904" w:rsidRPr="0039265B" w:rsidRDefault="00C16904" w:rsidP="00C16904">
            <w:pPr>
              <w:spacing w:after="0" w:line="240" w:lineRule="auto"/>
              <w:ind w:left="720"/>
              <w:jc w:val="center"/>
              <w:rPr>
                <w:rFonts w:eastAsia="Times New Roman" w:cstheme="minorHAnsi"/>
                <w:b/>
                <w:bCs/>
                <w:color w:val="000000"/>
                <w:sz w:val="20"/>
                <w:szCs w:val="20"/>
                <w:lang w:eastAsia="pl-PL"/>
              </w:rPr>
            </w:pPr>
          </w:p>
        </w:tc>
        <w:tc>
          <w:tcPr>
            <w:tcW w:w="8296" w:type="dxa"/>
            <w:tcBorders>
              <w:top w:val="nil"/>
              <w:left w:val="nil"/>
              <w:bottom w:val="single" w:sz="4" w:space="0" w:color="auto"/>
              <w:right w:val="single" w:sz="4" w:space="0" w:color="auto"/>
            </w:tcBorders>
            <w:shd w:val="clear" w:color="auto" w:fill="D0CECE"/>
            <w:vAlign w:val="center"/>
          </w:tcPr>
          <w:p w14:paraId="4F916AAF" w14:textId="77777777" w:rsidR="00C16904" w:rsidRPr="0039265B" w:rsidRDefault="00C16904" w:rsidP="00C16904">
            <w:pPr>
              <w:spacing w:after="0" w:line="240" w:lineRule="auto"/>
              <w:jc w:val="both"/>
              <w:rPr>
                <w:rFonts w:eastAsia="Times New Roman" w:cstheme="minorHAnsi"/>
                <w:b/>
                <w:bCs/>
                <w:color w:val="000000"/>
                <w:sz w:val="20"/>
                <w:szCs w:val="20"/>
                <w:lang w:eastAsia="pl-PL"/>
              </w:rPr>
            </w:pPr>
            <w:r w:rsidRPr="0039265B">
              <w:rPr>
                <w:rFonts w:eastAsia="Times New Roman" w:cstheme="minorHAnsi"/>
                <w:b/>
                <w:bCs/>
                <w:color w:val="000000"/>
                <w:sz w:val="20"/>
                <w:szCs w:val="20"/>
                <w:lang w:eastAsia="pl-PL"/>
              </w:rPr>
              <w:t>Składy chronologiczne i archiwum zakładowe</w:t>
            </w:r>
          </w:p>
        </w:tc>
      </w:tr>
      <w:tr w:rsidR="00C16904" w:rsidRPr="0039265B" w14:paraId="7C80556F" w14:textId="77777777" w:rsidTr="00E028FB">
        <w:trPr>
          <w:trHeight w:val="46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E9A802C"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7833F664" w14:textId="57BB43C0"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pozwalać na o</w:t>
            </w:r>
            <w:r w:rsidRPr="0039265B">
              <w:rPr>
                <w:rFonts w:cstheme="minorHAnsi"/>
                <w:sz w:val="20"/>
                <w:szCs w:val="20"/>
              </w:rPr>
              <w:t xml:space="preserve">bsługę składów chronologicznych zgodnie z Rozporządzeniem Prezesa Rady Ministrów z dnia 18 stycznia 2011 r. w sprawie instrukcji kancelaryjnej, jednolitych rzeczowych wykazów akt oraz instrukcji w sprawie organizacji i zakresu działania archiwów zakładowych </w:t>
            </w:r>
          </w:p>
        </w:tc>
      </w:tr>
      <w:tr w:rsidR="00C16904" w:rsidRPr="0039265B" w14:paraId="17853C3B" w14:textId="77777777" w:rsidTr="00E028FB">
        <w:trPr>
          <w:trHeight w:val="422"/>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25A6DF2"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4238C909" w14:textId="14760C18"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pozwalać na t</w:t>
            </w:r>
            <w:r w:rsidRPr="0039265B">
              <w:rPr>
                <w:rFonts w:cstheme="minorHAnsi"/>
                <w:sz w:val="20"/>
                <w:szCs w:val="20"/>
              </w:rPr>
              <w:t>worzenie terminarza przekazania dokumentacji gromadzonej zarówno w formie papierowej w teczkach spraw jak i w składach chronologicznych do archiwum zakładowego.</w:t>
            </w:r>
          </w:p>
        </w:tc>
      </w:tr>
      <w:tr w:rsidR="00C16904" w:rsidRPr="0039265B" w14:paraId="24166F4D" w14:textId="77777777" w:rsidTr="00E028FB">
        <w:trPr>
          <w:trHeight w:val="414"/>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D6474BA"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41DF06D8" w14:textId="4D60B7A1" w:rsidR="00C16904" w:rsidRPr="0039265B" w:rsidRDefault="00C16904" w:rsidP="00C16904">
            <w:pPr>
              <w:spacing w:after="0" w:line="240" w:lineRule="auto"/>
              <w:jc w:val="both"/>
              <w:rPr>
                <w:rFonts w:eastAsia="Times New Roman" w:cstheme="minorHAnsi"/>
                <w:sz w:val="20"/>
                <w:szCs w:val="20"/>
                <w:lang w:eastAsia="pl-PL"/>
              </w:rPr>
            </w:pPr>
            <w:r w:rsidRPr="0039265B">
              <w:rPr>
                <w:rFonts w:cstheme="minorHAnsi"/>
                <w:sz w:val="20"/>
                <w:szCs w:val="20"/>
              </w:rPr>
              <w:t xml:space="preserve">ESOD musi umożliwiać generowanie powiadomień z terminarza do komórek organizacyjnych o konieczności przekazania dokumentów do archiwum zakładowego </w:t>
            </w:r>
          </w:p>
        </w:tc>
      </w:tr>
      <w:tr w:rsidR="00C16904" w:rsidRPr="0039265B" w14:paraId="4917B052" w14:textId="77777777" w:rsidTr="00E028FB">
        <w:trPr>
          <w:trHeight w:val="414"/>
        </w:trPr>
        <w:tc>
          <w:tcPr>
            <w:tcW w:w="771" w:type="dxa"/>
            <w:tcBorders>
              <w:top w:val="nil"/>
              <w:left w:val="single" w:sz="4" w:space="0" w:color="auto"/>
              <w:bottom w:val="single" w:sz="4" w:space="0" w:color="auto"/>
              <w:right w:val="single" w:sz="4" w:space="0" w:color="auto"/>
            </w:tcBorders>
            <w:shd w:val="clear" w:color="auto" w:fill="auto"/>
            <w:vAlign w:val="center"/>
          </w:tcPr>
          <w:p w14:paraId="7AB62A22"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397B4520" w14:textId="2CD40F82" w:rsidR="00C16904" w:rsidRPr="0039265B" w:rsidRDefault="00C16904" w:rsidP="00C16904">
            <w:pPr>
              <w:spacing w:after="0" w:line="240" w:lineRule="auto"/>
              <w:jc w:val="both"/>
              <w:rPr>
                <w:rFonts w:cstheme="minorHAnsi"/>
                <w:sz w:val="20"/>
                <w:szCs w:val="20"/>
              </w:rPr>
            </w:pPr>
            <w:r w:rsidRPr="0039265B">
              <w:rPr>
                <w:rFonts w:cstheme="minorHAnsi"/>
                <w:sz w:val="20"/>
                <w:szCs w:val="20"/>
              </w:rPr>
              <w:t>Dla każdej kategorii JRWA ESOD musi umożliwiać przypisanie kategorii archiwalnej.</w:t>
            </w:r>
          </w:p>
        </w:tc>
      </w:tr>
      <w:tr w:rsidR="00C16904" w:rsidRPr="0039265B" w14:paraId="1D6D8B7A" w14:textId="77777777" w:rsidTr="00E028FB">
        <w:trPr>
          <w:trHeight w:val="561"/>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BB8A6DB"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45E5D6C8" w14:textId="79F59393" w:rsidR="00C16904" w:rsidRPr="0039265B" w:rsidRDefault="00C16904" w:rsidP="00C16904">
            <w:pPr>
              <w:spacing w:after="0" w:line="240" w:lineRule="auto"/>
              <w:jc w:val="both"/>
              <w:rPr>
                <w:rFonts w:eastAsia="Times New Roman" w:cstheme="minorHAnsi"/>
                <w:sz w:val="20"/>
                <w:szCs w:val="20"/>
                <w:lang w:eastAsia="pl-PL"/>
              </w:rPr>
            </w:pPr>
            <w:r w:rsidRPr="0039265B">
              <w:rPr>
                <w:rFonts w:cstheme="minorHAnsi"/>
                <w:sz w:val="20"/>
                <w:szCs w:val="20"/>
              </w:rPr>
              <w:t>ESOD musi umożliwiać tworzenie spisów zdawczo-odbiorczych zgodnych z obowiązującymi przepisami prawa w ESOD ze spraw zakończonych, na podstawie których będą przekazywane dokumenty do archiwum zakładowego</w:t>
            </w:r>
          </w:p>
        </w:tc>
      </w:tr>
      <w:tr w:rsidR="00C16904" w:rsidRPr="0039265B" w14:paraId="31E8487F"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E8C927A"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41DC0CEA" w14:textId="748B208D" w:rsidR="00C16904" w:rsidRPr="0039265B" w:rsidRDefault="00C16904" w:rsidP="00C16904">
            <w:pPr>
              <w:spacing w:after="0" w:line="240" w:lineRule="auto"/>
              <w:jc w:val="both"/>
              <w:rPr>
                <w:rFonts w:eastAsia="Times New Roman" w:cstheme="minorHAnsi"/>
                <w:sz w:val="20"/>
                <w:szCs w:val="20"/>
                <w:lang w:eastAsia="pl-PL"/>
              </w:rPr>
            </w:pPr>
            <w:r w:rsidRPr="0039265B">
              <w:rPr>
                <w:rFonts w:cstheme="minorHAnsi"/>
                <w:sz w:val="20"/>
                <w:szCs w:val="20"/>
              </w:rPr>
              <w:t>Po przekazaniu dokumentów do archiwum zakładowego musi następować zmiana statusu dokumentów.</w:t>
            </w:r>
          </w:p>
        </w:tc>
      </w:tr>
      <w:tr w:rsidR="00C16904" w:rsidRPr="0039265B" w14:paraId="207A0A4D" w14:textId="77777777" w:rsidTr="00E028FB">
        <w:trPr>
          <w:trHeight w:val="422"/>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73201A9"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14767BDA" w14:textId="7119745E" w:rsidR="00C16904" w:rsidRPr="0039265B" w:rsidRDefault="00C16904" w:rsidP="00C16904">
            <w:pPr>
              <w:spacing w:after="0" w:line="240" w:lineRule="auto"/>
              <w:jc w:val="both"/>
              <w:rPr>
                <w:rFonts w:cstheme="minorHAnsi"/>
                <w:sz w:val="20"/>
                <w:szCs w:val="20"/>
              </w:rPr>
            </w:pPr>
            <w:r w:rsidRPr="0039265B">
              <w:rPr>
                <w:rFonts w:cstheme="minorHAnsi"/>
                <w:sz w:val="20"/>
                <w:szCs w:val="20"/>
              </w:rPr>
              <w:t>ESOD musi umożliwiać wycofywanie dokumentów ze stanu archiwum zakładowego.</w:t>
            </w:r>
          </w:p>
        </w:tc>
      </w:tr>
      <w:tr w:rsidR="00C16904" w:rsidRPr="0039265B" w14:paraId="1397C6D7" w14:textId="77777777" w:rsidTr="00E028FB">
        <w:trPr>
          <w:trHeight w:val="414"/>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4E9F6FB"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1EB4A7D8" w14:textId="040C4C28" w:rsidR="00C16904" w:rsidRPr="0039265B" w:rsidRDefault="00C16904" w:rsidP="00C16904">
            <w:pPr>
              <w:spacing w:after="0" w:line="240" w:lineRule="auto"/>
              <w:jc w:val="both"/>
              <w:rPr>
                <w:rFonts w:eastAsia="Times New Roman" w:cstheme="minorHAnsi"/>
                <w:sz w:val="20"/>
                <w:szCs w:val="20"/>
                <w:lang w:eastAsia="pl-PL"/>
              </w:rPr>
            </w:pPr>
            <w:r w:rsidRPr="0039265B">
              <w:rPr>
                <w:rFonts w:cstheme="minorHAnsi"/>
                <w:sz w:val="20"/>
                <w:szCs w:val="20"/>
              </w:rPr>
              <w:t>ESOD musi umożliwiać rejestrowanie wniosku o wycofanie dokumentów ze stanu archiwum zakładowego.</w:t>
            </w:r>
          </w:p>
        </w:tc>
      </w:tr>
      <w:tr w:rsidR="00C16904" w:rsidRPr="0039265B" w14:paraId="0A905718" w14:textId="77777777" w:rsidTr="00E028FB">
        <w:trPr>
          <w:trHeight w:val="414"/>
        </w:trPr>
        <w:tc>
          <w:tcPr>
            <w:tcW w:w="771" w:type="dxa"/>
            <w:tcBorders>
              <w:top w:val="nil"/>
              <w:left w:val="single" w:sz="4" w:space="0" w:color="auto"/>
              <w:bottom w:val="single" w:sz="4" w:space="0" w:color="auto"/>
              <w:right w:val="single" w:sz="4" w:space="0" w:color="auto"/>
            </w:tcBorders>
            <w:shd w:val="clear" w:color="auto" w:fill="auto"/>
            <w:vAlign w:val="center"/>
          </w:tcPr>
          <w:p w14:paraId="40B3D084"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4D532A73" w14:textId="48079F39" w:rsidR="00C16904" w:rsidRPr="0039265B" w:rsidRDefault="00C16904" w:rsidP="00C16904">
            <w:pPr>
              <w:spacing w:after="0" w:line="240" w:lineRule="auto"/>
              <w:jc w:val="both"/>
              <w:rPr>
                <w:rFonts w:eastAsia="Times New Roman" w:cstheme="minorHAnsi"/>
                <w:sz w:val="20"/>
                <w:szCs w:val="20"/>
                <w:lang w:eastAsia="pl-PL"/>
              </w:rPr>
            </w:pPr>
            <w:r w:rsidRPr="0039265B">
              <w:rPr>
                <w:rFonts w:cstheme="minorHAnsi"/>
                <w:sz w:val="20"/>
                <w:szCs w:val="20"/>
              </w:rPr>
              <w:t>ESOD musi umożliwiać obsługę wniosku o wypożyczenie dokumentacji zgodnie z procesem obowiązującym u Zamawiającego oraz w oparciu o formularz dostosowany do potrzeb Zamawiającego.</w:t>
            </w:r>
          </w:p>
        </w:tc>
      </w:tr>
      <w:tr w:rsidR="00C16904" w:rsidRPr="0039265B" w14:paraId="57963044" w14:textId="77777777" w:rsidTr="00E028FB">
        <w:trPr>
          <w:trHeight w:val="414"/>
        </w:trPr>
        <w:tc>
          <w:tcPr>
            <w:tcW w:w="771" w:type="dxa"/>
            <w:tcBorders>
              <w:top w:val="nil"/>
              <w:left w:val="single" w:sz="4" w:space="0" w:color="auto"/>
              <w:bottom w:val="single" w:sz="4" w:space="0" w:color="auto"/>
              <w:right w:val="single" w:sz="4" w:space="0" w:color="auto"/>
            </w:tcBorders>
            <w:shd w:val="clear" w:color="auto" w:fill="auto"/>
            <w:vAlign w:val="center"/>
          </w:tcPr>
          <w:p w14:paraId="5E69FAF9"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22CE18B2" w14:textId="583DE7FC" w:rsidR="00C16904" w:rsidRPr="0039265B" w:rsidRDefault="00C16904" w:rsidP="00C16904">
            <w:pPr>
              <w:spacing w:after="0" w:line="240" w:lineRule="auto"/>
              <w:jc w:val="both"/>
              <w:rPr>
                <w:rFonts w:eastAsia="Times New Roman" w:cstheme="minorHAnsi"/>
                <w:sz w:val="20"/>
                <w:szCs w:val="20"/>
                <w:lang w:eastAsia="pl-PL"/>
              </w:rPr>
            </w:pPr>
            <w:r w:rsidRPr="0039265B">
              <w:rPr>
                <w:rFonts w:cstheme="minorHAnsi"/>
                <w:sz w:val="20"/>
                <w:szCs w:val="20"/>
              </w:rPr>
              <w:t>ESOD musi umożliwiać utworzenie protokołu wycofania dokumentów ze stanu archiwum zakładowego.</w:t>
            </w:r>
          </w:p>
        </w:tc>
      </w:tr>
      <w:tr w:rsidR="00C16904" w:rsidRPr="0039265B" w14:paraId="0AA0B599" w14:textId="77777777" w:rsidTr="00E028FB">
        <w:trPr>
          <w:trHeight w:val="414"/>
        </w:trPr>
        <w:tc>
          <w:tcPr>
            <w:tcW w:w="771" w:type="dxa"/>
            <w:tcBorders>
              <w:top w:val="nil"/>
              <w:left w:val="single" w:sz="4" w:space="0" w:color="auto"/>
              <w:bottom w:val="single" w:sz="4" w:space="0" w:color="auto"/>
              <w:right w:val="single" w:sz="4" w:space="0" w:color="auto"/>
            </w:tcBorders>
            <w:shd w:val="clear" w:color="auto" w:fill="auto"/>
            <w:vAlign w:val="center"/>
          </w:tcPr>
          <w:p w14:paraId="37C6851C"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55ED45EF" w14:textId="1F230B99" w:rsidR="00C16904" w:rsidRPr="0039265B" w:rsidRDefault="00C16904" w:rsidP="00C16904">
            <w:pPr>
              <w:spacing w:after="0" w:line="240" w:lineRule="auto"/>
              <w:jc w:val="both"/>
              <w:rPr>
                <w:rFonts w:eastAsia="Times New Roman" w:cstheme="minorHAnsi"/>
                <w:sz w:val="20"/>
                <w:szCs w:val="20"/>
                <w:lang w:eastAsia="pl-PL"/>
              </w:rPr>
            </w:pPr>
            <w:r w:rsidRPr="0039265B">
              <w:rPr>
                <w:rFonts w:cstheme="minorHAnsi"/>
                <w:sz w:val="20"/>
                <w:szCs w:val="20"/>
              </w:rPr>
              <w:t xml:space="preserve">ESOD musi umożliwiać rejestrację informacji o wycofaniu dokumentów w spisie zdawczo-odbiorczym wraz z rejestracją numeru protokołu wycofania </w:t>
            </w:r>
          </w:p>
        </w:tc>
      </w:tr>
      <w:tr w:rsidR="00C16904" w:rsidRPr="0039265B" w14:paraId="034FBE94" w14:textId="77777777" w:rsidTr="00E028FB">
        <w:trPr>
          <w:trHeight w:val="414"/>
        </w:trPr>
        <w:tc>
          <w:tcPr>
            <w:tcW w:w="771" w:type="dxa"/>
            <w:tcBorders>
              <w:top w:val="nil"/>
              <w:left w:val="single" w:sz="4" w:space="0" w:color="auto"/>
              <w:bottom w:val="single" w:sz="4" w:space="0" w:color="auto"/>
              <w:right w:val="single" w:sz="4" w:space="0" w:color="auto"/>
            </w:tcBorders>
            <w:shd w:val="clear" w:color="auto" w:fill="auto"/>
            <w:vAlign w:val="center"/>
          </w:tcPr>
          <w:p w14:paraId="56637811"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4101F639" w14:textId="2757096A" w:rsidR="00C16904" w:rsidRPr="0039265B" w:rsidRDefault="00C16904" w:rsidP="00C16904">
            <w:pPr>
              <w:spacing w:after="0" w:line="240" w:lineRule="auto"/>
              <w:jc w:val="both"/>
              <w:rPr>
                <w:rFonts w:eastAsia="Times New Roman" w:cstheme="minorHAnsi"/>
                <w:sz w:val="20"/>
                <w:szCs w:val="20"/>
                <w:lang w:eastAsia="pl-PL"/>
              </w:rPr>
            </w:pPr>
            <w:r w:rsidRPr="0039265B">
              <w:rPr>
                <w:rFonts w:cstheme="minorHAnsi"/>
                <w:sz w:val="20"/>
                <w:szCs w:val="20"/>
              </w:rPr>
              <w:t>Dla dokumentów wypożyczonych lub wycofanych z archiwum system powinien rejestrować datę wypożyczenia, datę zwrotu oraz użytkownika wnioskującego.</w:t>
            </w:r>
          </w:p>
        </w:tc>
      </w:tr>
      <w:tr w:rsidR="00C16904" w:rsidRPr="0039265B" w14:paraId="7150E497" w14:textId="77777777" w:rsidTr="00E028FB">
        <w:trPr>
          <w:trHeight w:val="414"/>
        </w:trPr>
        <w:tc>
          <w:tcPr>
            <w:tcW w:w="771" w:type="dxa"/>
            <w:tcBorders>
              <w:top w:val="nil"/>
              <w:left w:val="single" w:sz="4" w:space="0" w:color="auto"/>
              <w:bottom w:val="single" w:sz="4" w:space="0" w:color="auto"/>
              <w:right w:val="single" w:sz="4" w:space="0" w:color="auto"/>
            </w:tcBorders>
            <w:shd w:val="clear" w:color="auto" w:fill="auto"/>
            <w:vAlign w:val="center"/>
          </w:tcPr>
          <w:p w14:paraId="254EED63"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5FF5BC97" w14:textId="53BBBE16" w:rsidR="00C16904" w:rsidRPr="0039265B" w:rsidRDefault="00C16904" w:rsidP="00C16904">
            <w:pPr>
              <w:spacing w:after="0" w:line="240" w:lineRule="auto"/>
              <w:jc w:val="both"/>
              <w:rPr>
                <w:rFonts w:eastAsia="Times New Roman" w:cstheme="minorHAnsi"/>
                <w:sz w:val="20"/>
                <w:szCs w:val="20"/>
                <w:lang w:eastAsia="pl-PL"/>
              </w:rPr>
            </w:pPr>
            <w:r w:rsidRPr="0039265B">
              <w:rPr>
                <w:rFonts w:cstheme="minorHAnsi"/>
                <w:sz w:val="20"/>
                <w:szCs w:val="20"/>
              </w:rPr>
              <w:t>W ESOD musi istnieć proces obsługi brakowania dokumentów w archiwum zakładowym pozwalający na tworzenie spisów dokumentacji przeznaczonej do brakowania zgodnie z procesem obowiązującym u Zamawiającego.</w:t>
            </w:r>
          </w:p>
        </w:tc>
      </w:tr>
      <w:tr w:rsidR="00C16904" w:rsidRPr="0039265B" w14:paraId="29282AEF" w14:textId="77777777" w:rsidTr="00E028FB">
        <w:tblPrEx>
          <w:tblCellMar>
            <w:top w:w="15" w:type="dxa"/>
          </w:tblCellMar>
        </w:tblPrEx>
        <w:trPr>
          <w:trHeight w:val="360"/>
        </w:trPr>
        <w:tc>
          <w:tcPr>
            <w:tcW w:w="771"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5F5E0950" w14:textId="77777777" w:rsidR="00C16904" w:rsidRPr="0039265B" w:rsidRDefault="00C16904" w:rsidP="00C16904">
            <w:pPr>
              <w:spacing w:after="0" w:line="240" w:lineRule="auto"/>
              <w:ind w:left="720"/>
              <w:jc w:val="center"/>
              <w:rPr>
                <w:rFonts w:eastAsia="Times New Roman" w:cstheme="minorHAnsi"/>
                <w:b/>
                <w:bCs/>
                <w:color w:val="000000"/>
                <w:sz w:val="20"/>
                <w:szCs w:val="20"/>
                <w:lang w:eastAsia="pl-PL"/>
              </w:rPr>
            </w:pPr>
          </w:p>
        </w:tc>
        <w:tc>
          <w:tcPr>
            <w:tcW w:w="8296" w:type="dxa"/>
            <w:tcBorders>
              <w:top w:val="single" w:sz="4" w:space="0" w:color="auto"/>
              <w:left w:val="nil"/>
              <w:bottom w:val="single" w:sz="4" w:space="0" w:color="auto"/>
              <w:right w:val="single" w:sz="4" w:space="0" w:color="auto"/>
            </w:tcBorders>
            <w:shd w:val="clear" w:color="auto" w:fill="D0CECE"/>
            <w:vAlign w:val="center"/>
            <w:hideMark/>
          </w:tcPr>
          <w:p w14:paraId="3598274B" w14:textId="6828605E" w:rsidR="00C16904" w:rsidRPr="0039265B" w:rsidRDefault="00C16904" w:rsidP="00C16904">
            <w:pPr>
              <w:spacing w:after="0" w:line="240" w:lineRule="auto"/>
              <w:jc w:val="both"/>
              <w:rPr>
                <w:rFonts w:eastAsia="Times New Roman" w:cstheme="minorHAnsi"/>
                <w:b/>
                <w:bCs/>
                <w:color w:val="000000"/>
                <w:sz w:val="20"/>
                <w:szCs w:val="20"/>
                <w:lang w:eastAsia="pl-PL"/>
              </w:rPr>
            </w:pPr>
            <w:r w:rsidRPr="0039265B">
              <w:rPr>
                <w:rFonts w:eastAsia="Times New Roman" w:cstheme="minorHAnsi"/>
                <w:b/>
                <w:bCs/>
                <w:color w:val="000000"/>
                <w:sz w:val="20"/>
                <w:szCs w:val="20"/>
                <w:lang w:eastAsia="pl-PL"/>
              </w:rPr>
              <w:t>Rejestr i obieg faktur ESOD</w:t>
            </w:r>
          </w:p>
        </w:tc>
      </w:tr>
      <w:tr w:rsidR="00C16904" w:rsidRPr="0039265B" w14:paraId="1C9CE761" w14:textId="77777777" w:rsidTr="00E028FB">
        <w:tblPrEx>
          <w:tblCellMar>
            <w:top w:w="15" w:type="dxa"/>
          </w:tblCellMar>
        </w:tblPrEx>
        <w:trPr>
          <w:trHeight w:val="666"/>
        </w:trPr>
        <w:tc>
          <w:tcPr>
            <w:tcW w:w="771" w:type="dxa"/>
            <w:tcBorders>
              <w:top w:val="nil"/>
              <w:left w:val="single" w:sz="4" w:space="0" w:color="auto"/>
              <w:bottom w:val="single" w:sz="4" w:space="0" w:color="auto"/>
              <w:right w:val="single" w:sz="4" w:space="0" w:color="auto"/>
            </w:tcBorders>
            <w:shd w:val="clear" w:color="auto" w:fill="auto"/>
            <w:vAlign w:val="center"/>
          </w:tcPr>
          <w:p w14:paraId="0503DFA1"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00A6DDF0" w14:textId="1937528C" w:rsidR="00C16904" w:rsidRPr="0039265B" w:rsidRDefault="00C16904" w:rsidP="00C16904">
            <w:pPr>
              <w:spacing w:after="0" w:line="240" w:lineRule="auto"/>
              <w:jc w:val="both"/>
              <w:rPr>
                <w:rFonts w:eastAsia="Times New Roman" w:cstheme="minorHAnsi"/>
                <w:sz w:val="20"/>
                <w:szCs w:val="20"/>
                <w:lang w:eastAsia="pl-PL"/>
              </w:rPr>
            </w:pPr>
            <w:r w:rsidRPr="0039265B">
              <w:rPr>
                <w:rFonts w:cstheme="minorHAnsi"/>
                <w:sz w:val="20"/>
                <w:szCs w:val="20"/>
              </w:rPr>
              <w:t xml:space="preserve">ESOD musi umożliwiać </w:t>
            </w:r>
            <w:r w:rsidRPr="0039265B">
              <w:rPr>
                <w:rFonts w:eastAsia="Times New Roman" w:cstheme="minorHAnsi"/>
                <w:sz w:val="20"/>
                <w:szCs w:val="20"/>
                <w:lang w:eastAsia="pl-PL"/>
              </w:rPr>
              <w:t>rejestracji i obsługi procesu obiegu faktur w ESOD, które wpłynęły w formie papierowej, mailem lub poprzez PEF.</w:t>
            </w:r>
          </w:p>
        </w:tc>
      </w:tr>
      <w:tr w:rsidR="00C16904" w:rsidRPr="0039265B" w14:paraId="358EA8DB" w14:textId="77777777" w:rsidTr="00E028FB">
        <w:tblPrEx>
          <w:tblCellMar>
            <w:top w:w="15" w:type="dxa"/>
          </w:tblCellMar>
        </w:tblPrEx>
        <w:trPr>
          <w:trHeight w:val="580"/>
        </w:trPr>
        <w:tc>
          <w:tcPr>
            <w:tcW w:w="771" w:type="dxa"/>
            <w:tcBorders>
              <w:top w:val="nil"/>
              <w:left w:val="single" w:sz="4" w:space="0" w:color="auto"/>
              <w:bottom w:val="single" w:sz="4" w:space="0" w:color="auto"/>
              <w:right w:val="single" w:sz="4" w:space="0" w:color="auto"/>
            </w:tcBorders>
            <w:shd w:val="clear" w:color="auto" w:fill="auto"/>
            <w:vAlign w:val="center"/>
          </w:tcPr>
          <w:p w14:paraId="4A6527A4"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25AE94C9" w14:textId="3CC37691"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Dla faktur należy w ESOD utworzyć dedykowany, osobny rejestr gdzie będą widoczne wszystkie faktury zarejestrowane w ESOD. </w:t>
            </w:r>
          </w:p>
        </w:tc>
      </w:tr>
      <w:tr w:rsidR="00C16904" w:rsidRPr="0039265B" w14:paraId="6E3F25C2" w14:textId="77777777" w:rsidTr="00E028FB">
        <w:tblPrEx>
          <w:tblCellMar>
            <w:top w:w="15" w:type="dxa"/>
          </w:tblCellMar>
        </w:tblPrEx>
        <w:trPr>
          <w:trHeight w:val="864"/>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CF09820"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7508D0CC" w14:textId="014C8601"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Rejestracja faktury, która wpłynęła w formie papierowej i została zeskanowana lub wpłynęła na adres mailowy zintegrowany z ESOD odbywa się przy użyciu mechanizmu OCR. Mechanizm OCR wypełni dane nagłówkowe w oknie rejestracji faktury po przetworzeniu dokumentu. W minimalnym zakresie mechanizm OCR musi obejmować odczytywanie następujących danych: data sprzedaży, data otrzymania, data wystawienia faktury, nr NIP, nr konta bankowego, nr faktury, termin płatności, waluta, sposób płatności).</w:t>
            </w:r>
          </w:p>
        </w:tc>
      </w:tr>
      <w:tr w:rsidR="00C16904" w:rsidRPr="0039265B" w14:paraId="5E271A40" w14:textId="77777777" w:rsidTr="00E028FB">
        <w:tblPrEx>
          <w:tblCellMar>
            <w:top w:w="15" w:type="dxa"/>
          </w:tblCellMar>
        </w:tblPrEx>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79862DD"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7C157499" w14:textId="656B7464" w:rsidR="00C16904" w:rsidRPr="0039265B" w:rsidRDefault="00C16904" w:rsidP="00C16904">
            <w:pPr>
              <w:spacing w:after="0" w:line="240" w:lineRule="auto"/>
              <w:jc w:val="both"/>
              <w:rPr>
                <w:rFonts w:eastAsia="Times New Roman" w:cstheme="minorHAnsi"/>
                <w:sz w:val="20"/>
                <w:szCs w:val="20"/>
                <w:lang w:eastAsia="pl-PL"/>
              </w:rPr>
            </w:pPr>
            <w:r w:rsidRPr="0039265B">
              <w:rPr>
                <w:rFonts w:cstheme="minorHAnsi"/>
                <w:sz w:val="20"/>
                <w:szCs w:val="20"/>
              </w:rPr>
              <w:t>ESOD musi umożliwiać</w:t>
            </w:r>
            <w:r w:rsidRPr="0039265B">
              <w:rPr>
                <w:rFonts w:eastAsia="Times New Roman" w:cstheme="minorHAnsi"/>
                <w:sz w:val="20"/>
                <w:szCs w:val="20"/>
                <w:lang w:eastAsia="pl-PL"/>
              </w:rPr>
              <w:t xml:space="preserve"> definiowanie wielu różnych rodzajów/typów faktur posiadanych przez Zamawiającego. Każdy z rodzajów/typów faktury musi pozwalać na uruchomienie odrębnego procesu obiegu dokumentu oraz posiadać odrębne ustawienie konfiguracyjne.</w:t>
            </w:r>
          </w:p>
        </w:tc>
      </w:tr>
      <w:tr w:rsidR="00C16904" w:rsidRPr="0039265B" w14:paraId="518FE073" w14:textId="77777777" w:rsidTr="00E028FB">
        <w:tblPrEx>
          <w:tblCellMar>
            <w:top w:w="15" w:type="dxa"/>
          </w:tblCellMar>
        </w:tblPrEx>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5C594E68"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6921D25B" w14:textId="42D84326"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ESOD w ramach typu faktury musi pozwolić na definiowanie różnych atrybutów okna opisu merytorycznego (np. dodawanie pól typu słownik, opis, </w:t>
            </w:r>
            <w:proofErr w:type="spellStart"/>
            <w:r w:rsidRPr="0039265B">
              <w:rPr>
                <w:rFonts w:eastAsia="Times New Roman" w:cstheme="minorHAnsi"/>
                <w:sz w:val="20"/>
                <w:szCs w:val="20"/>
                <w:lang w:eastAsia="pl-PL"/>
              </w:rPr>
              <w:t>checkbox</w:t>
            </w:r>
            <w:proofErr w:type="spellEnd"/>
            <w:r w:rsidRPr="0039265B">
              <w:rPr>
                <w:rFonts w:eastAsia="Times New Roman" w:cstheme="minorHAnsi"/>
                <w:sz w:val="20"/>
                <w:szCs w:val="20"/>
                <w:lang w:eastAsia="pl-PL"/>
              </w:rPr>
              <w:t>).</w:t>
            </w:r>
          </w:p>
        </w:tc>
      </w:tr>
      <w:tr w:rsidR="00C16904" w:rsidRPr="0039265B" w14:paraId="5D98A33C" w14:textId="77777777" w:rsidTr="00E028FB">
        <w:tblPrEx>
          <w:tblCellMar>
            <w:top w:w="15" w:type="dxa"/>
          </w:tblCellMar>
        </w:tblPrEx>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17A26B21"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4CF4922D" w14:textId="2408BA3E"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ESOD w ramach konfiguracji okna opisu merytorycznego musi pozwalać na generowanie tekstu dekretu w ramach wypełnianych danych przez użytkownika. </w:t>
            </w:r>
          </w:p>
        </w:tc>
      </w:tr>
      <w:tr w:rsidR="00C16904" w:rsidRPr="0039265B" w14:paraId="049A4961" w14:textId="77777777" w:rsidTr="00E028FB">
        <w:tblPrEx>
          <w:tblCellMar>
            <w:top w:w="15" w:type="dxa"/>
          </w:tblCellMar>
        </w:tblPrEx>
        <w:trPr>
          <w:trHeight w:val="74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3BB1B4D"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7C131F07" w14:textId="52847892"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w ramach konfiguracji typu dokumentu faktury musi pozwalać na wskazanie różnych typów uprawnień np. edycji, możliwości opisu merytorycznego, możliwości akceptacji, możliwości uruchamiania korekty.</w:t>
            </w:r>
          </w:p>
        </w:tc>
      </w:tr>
      <w:tr w:rsidR="00C16904" w:rsidRPr="0039265B" w14:paraId="6E2134E0" w14:textId="77777777" w:rsidTr="00E028FB">
        <w:tblPrEx>
          <w:tblCellMar>
            <w:top w:w="15" w:type="dxa"/>
          </w:tblCellMar>
        </w:tblPrEx>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DFDCF34"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7D02C3DF" w14:textId="164631F3" w:rsidR="00C16904" w:rsidRPr="0039265B" w:rsidRDefault="00C16904" w:rsidP="00290E11">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System </w:t>
            </w:r>
            <w:r w:rsidR="00290E11">
              <w:rPr>
                <w:rFonts w:eastAsia="Times New Roman" w:cstheme="minorHAnsi"/>
                <w:sz w:val="20"/>
                <w:szCs w:val="20"/>
                <w:lang w:eastAsia="pl-PL"/>
              </w:rPr>
              <w:t xml:space="preserve">musi </w:t>
            </w:r>
            <w:r w:rsidRPr="0039265B">
              <w:rPr>
                <w:rFonts w:eastAsia="Times New Roman" w:cstheme="minorHAnsi"/>
                <w:sz w:val="20"/>
                <w:szCs w:val="20"/>
                <w:lang w:eastAsia="pl-PL"/>
              </w:rPr>
              <w:t>pozw</w:t>
            </w:r>
            <w:r w:rsidR="00290E11">
              <w:rPr>
                <w:rFonts w:eastAsia="Times New Roman" w:cstheme="minorHAnsi"/>
                <w:sz w:val="20"/>
                <w:szCs w:val="20"/>
                <w:lang w:eastAsia="pl-PL"/>
              </w:rPr>
              <w:t xml:space="preserve">alać </w:t>
            </w:r>
            <w:r w:rsidRPr="0039265B">
              <w:rPr>
                <w:rFonts w:eastAsia="Times New Roman" w:cstheme="minorHAnsi"/>
                <w:sz w:val="20"/>
                <w:szCs w:val="20"/>
                <w:lang w:eastAsia="pl-PL"/>
              </w:rPr>
              <w:t xml:space="preserve">na konfigurowanie osób oraz działów uczestniczących w procesie dla danego typu faktury. </w:t>
            </w:r>
          </w:p>
        </w:tc>
      </w:tr>
      <w:tr w:rsidR="00C16904" w:rsidRPr="0039265B" w14:paraId="431D0458" w14:textId="77777777" w:rsidTr="00E028FB">
        <w:tblPrEx>
          <w:tblCellMar>
            <w:top w:w="15" w:type="dxa"/>
          </w:tblCellMar>
        </w:tblPrEx>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AF660C0"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28EA6477" w14:textId="77777777"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Po wybraniu na danym etapie procesu biznesowego rodzaju/typu faktury System będzie podpowiadał osobę/dział do której powinien zostać skierowany dokument. </w:t>
            </w:r>
          </w:p>
        </w:tc>
      </w:tr>
      <w:tr w:rsidR="00C16904" w:rsidRPr="0039265B" w14:paraId="680BAE66" w14:textId="77777777" w:rsidTr="00E028FB">
        <w:tblPrEx>
          <w:tblCellMar>
            <w:top w:w="15" w:type="dxa"/>
          </w:tblCellMar>
        </w:tblPrEx>
        <w:trPr>
          <w:trHeight w:val="784"/>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B3C7903"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69FB4825" w14:textId="441DA53E" w:rsidR="00C16904" w:rsidRPr="0039265B" w:rsidRDefault="00C16904" w:rsidP="00290E11">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System </w:t>
            </w:r>
            <w:r w:rsidR="00290E11">
              <w:rPr>
                <w:rFonts w:eastAsia="Times New Roman" w:cstheme="minorHAnsi"/>
                <w:sz w:val="20"/>
                <w:szCs w:val="20"/>
                <w:lang w:eastAsia="pl-PL"/>
              </w:rPr>
              <w:t xml:space="preserve">musi </w:t>
            </w:r>
            <w:r w:rsidRPr="0039265B">
              <w:rPr>
                <w:rFonts w:eastAsia="Times New Roman" w:cstheme="minorHAnsi"/>
                <w:sz w:val="20"/>
                <w:szCs w:val="20"/>
                <w:lang w:eastAsia="pl-PL"/>
              </w:rPr>
              <w:t>pozw</w:t>
            </w:r>
            <w:r w:rsidR="00290E11">
              <w:rPr>
                <w:rFonts w:eastAsia="Times New Roman" w:cstheme="minorHAnsi"/>
                <w:sz w:val="20"/>
                <w:szCs w:val="20"/>
                <w:lang w:eastAsia="pl-PL"/>
              </w:rPr>
              <w:t>alać</w:t>
            </w:r>
            <w:r w:rsidRPr="0039265B">
              <w:rPr>
                <w:rFonts w:eastAsia="Times New Roman" w:cstheme="minorHAnsi"/>
                <w:sz w:val="20"/>
                <w:szCs w:val="20"/>
                <w:lang w:eastAsia="pl-PL"/>
              </w:rPr>
              <w:t xml:space="preserve"> na edycje uprawnień dla danego typu ścieżki faktury. W systemie musi istnieć konfiguracja pozwalająca na wskazanie możliwości edycji, usuwania, dodawania danych na dokumencie w zależności od etapu.</w:t>
            </w:r>
          </w:p>
        </w:tc>
      </w:tr>
      <w:tr w:rsidR="00C16904" w:rsidRPr="0039265B" w14:paraId="68E1B7A1" w14:textId="77777777" w:rsidTr="001962B9">
        <w:tblPrEx>
          <w:tblCellMar>
            <w:top w:w="15" w:type="dxa"/>
          </w:tblCellMar>
        </w:tblPrEx>
        <w:trPr>
          <w:trHeight w:val="600"/>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32E5BAB"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447F7614" w14:textId="7F54F8C1"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ESOD musi pozwalać na wybór przez użytkownika w obrębie formularza chęci rejestracji korespondencji na podstawie danych z rejestrowanej faktury. </w:t>
            </w:r>
          </w:p>
        </w:tc>
      </w:tr>
      <w:tr w:rsidR="00C16904" w:rsidRPr="0039265B" w14:paraId="74A9107C" w14:textId="77777777" w:rsidTr="001962B9">
        <w:tblPrEx>
          <w:tblCellMar>
            <w:top w:w="15" w:type="dxa"/>
          </w:tblCellMar>
        </w:tblPrEx>
        <w:trPr>
          <w:trHeight w:val="836"/>
        </w:trPr>
        <w:tc>
          <w:tcPr>
            <w:tcW w:w="771" w:type="dxa"/>
            <w:tcBorders>
              <w:top w:val="nil"/>
              <w:left w:val="single" w:sz="4" w:space="0" w:color="auto"/>
              <w:bottom w:val="single" w:sz="4" w:space="0" w:color="auto"/>
              <w:right w:val="single" w:sz="4" w:space="0" w:color="auto"/>
            </w:tcBorders>
            <w:shd w:val="clear" w:color="auto" w:fill="auto"/>
            <w:vAlign w:val="center"/>
          </w:tcPr>
          <w:p w14:paraId="047F90F5"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2CE8A906" w14:textId="14EA65ED"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rejestrowanie faktur przychodzących jednocześnie jako korespondencji przychodzącej bez konieczności wykonywania dodatkowych czynności kancelaryjnych (jednokrotny opis dokumentu).</w:t>
            </w:r>
          </w:p>
        </w:tc>
      </w:tr>
      <w:tr w:rsidR="00C16904" w:rsidRPr="0039265B" w14:paraId="7FFA188B" w14:textId="77777777" w:rsidTr="00E028FB">
        <w:tblPrEx>
          <w:tblCellMar>
            <w:top w:w="15" w:type="dxa"/>
          </w:tblCellMar>
        </w:tblPrEx>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64E7793"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7B4E254E" w14:textId="74FB5042" w:rsidR="00C16904" w:rsidRPr="0039265B" w:rsidRDefault="00C16904" w:rsidP="00C16904">
            <w:pPr>
              <w:spacing w:after="0" w:line="240" w:lineRule="auto"/>
              <w:jc w:val="both"/>
              <w:rPr>
                <w:rFonts w:eastAsia="Times New Roman" w:cstheme="minorHAnsi"/>
                <w:sz w:val="20"/>
                <w:szCs w:val="20"/>
                <w:lang w:eastAsia="pl-PL"/>
              </w:rPr>
            </w:pPr>
            <w:r w:rsidRPr="0039265B">
              <w:rPr>
                <w:rFonts w:cstheme="minorHAnsi"/>
                <w:sz w:val="20"/>
                <w:szCs w:val="20"/>
              </w:rPr>
              <w:t>ESOD musi dawać m</w:t>
            </w:r>
            <w:r w:rsidRPr="0039265B">
              <w:rPr>
                <w:rFonts w:eastAsia="Times New Roman" w:cstheme="minorHAnsi"/>
                <w:sz w:val="20"/>
                <w:szCs w:val="20"/>
                <w:lang w:eastAsia="pl-PL"/>
              </w:rPr>
              <w:t>ożliwość podłączenia skanu poprzez załączenie plików z dysku.</w:t>
            </w:r>
          </w:p>
        </w:tc>
      </w:tr>
      <w:tr w:rsidR="00C16904" w:rsidRPr="0039265B" w14:paraId="3F8564BA" w14:textId="77777777" w:rsidTr="00E028FB">
        <w:tblPrEx>
          <w:tblCellMar>
            <w:top w:w="15" w:type="dxa"/>
          </w:tblCellMar>
        </w:tblPrEx>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88C8C66"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02F3014C" w14:textId="253DEBE8" w:rsidR="00C16904" w:rsidRPr="0039265B" w:rsidRDefault="00C16904" w:rsidP="00C16904">
            <w:pPr>
              <w:spacing w:after="0" w:line="240" w:lineRule="auto"/>
              <w:jc w:val="both"/>
              <w:rPr>
                <w:rFonts w:eastAsia="Times New Roman" w:cstheme="minorHAnsi"/>
                <w:sz w:val="20"/>
                <w:szCs w:val="20"/>
                <w:lang w:eastAsia="pl-PL"/>
              </w:rPr>
            </w:pPr>
            <w:r w:rsidRPr="0039265B">
              <w:rPr>
                <w:rFonts w:cstheme="minorHAnsi"/>
                <w:sz w:val="20"/>
                <w:szCs w:val="20"/>
              </w:rPr>
              <w:t>ESOD musi umożliwiać</w:t>
            </w:r>
            <w:r w:rsidRPr="0039265B">
              <w:rPr>
                <w:rFonts w:eastAsia="Times New Roman" w:cstheme="minorHAnsi"/>
                <w:sz w:val="20"/>
                <w:szCs w:val="20"/>
                <w:lang w:eastAsia="pl-PL"/>
              </w:rPr>
              <w:t xml:space="preserve"> rejestrację w obrębie teczki faktury wielu załączników.</w:t>
            </w:r>
          </w:p>
        </w:tc>
      </w:tr>
      <w:tr w:rsidR="00C16904" w:rsidRPr="0039265B" w14:paraId="6BF1EED5" w14:textId="77777777" w:rsidTr="00E028FB">
        <w:tblPrEx>
          <w:tblCellMar>
            <w:top w:w="15" w:type="dxa"/>
          </w:tblCellMar>
        </w:tblPrEx>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B75FC2D"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78583B90" w14:textId="23E445BF" w:rsidR="00C16904" w:rsidRPr="0039265B" w:rsidRDefault="00C16904" w:rsidP="00C16904">
            <w:pPr>
              <w:spacing w:after="0" w:line="240" w:lineRule="auto"/>
              <w:jc w:val="both"/>
              <w:rPr>
                <w:rFonts w:eastAsia="Times New Roman" w:cstheme="minorHAnsi"/>
                <w:sz w:val="20"/>
                <w:szCs w:val="20"/>
                <w:lang w:eastAsia="pl-PL"/>
              </w:rPr>
            </w:pPr>
            <w:r w:rsidRPr="0039265B">
              <w:rPr>
                <w:rFonts w:cstheme="minorHAnsi"/>
                <w:sz w:val="20"/>
                <w:szCs w:val="20"/>
              </w:rPr>
              <w:t>ESOD musi umożliwiać</w:t>
            </w:r>
            <w:r w:rsidRPr="0039265B">
              <w:rPr>
                <w:rFonts w:eastAsia="Times New Roman" w:cstheme="minorHAnsi"/>
                <w:sz w:val="20"/>
                <w:szCs w:val="20"/>
                <w:lang w:eastAsia="pl-PL"/>
              </w:rPr>
              <w:t xml:space="preserve"> nadawanie nazw załącznikom w oknie rejestracji dokumentu.</w:t>
            </w:r>
          </w:p>
        </w:tc>
      </w:tr>
      <w:tr w:rsidR="00C16904" w:rsidRPr="0039265B" w14:paraId="7A753EF9" w14:textId="77777777" w:rsidTr="00E028FB">
        <w:tblPrEx>
          <w:tblCellMar>
            <w:top w:w="15" w:type="dxa"/>
          </w:tblCellMar>
        </w:tblPrEx>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B645465"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130679A4" w14:textId="1B8ABEDD" w:rsidR="00C16904" w:rsidRPr="0039265B" w:rsidRDefault="00C16904" w:rsidP="00C16904">
            <w:pPr>
              <w:spacing w:after="0" w:line="240" w:lineRule="auto"/>
              <w:jc w:val="both"/>
              <w:rPr>
                <w:rFonts w:eastAsia="Times New Roman" w:cstheme="minorHAnsi"/>
                <w:sz w:val="20"/>
                <w:szCs w:val="20"/>
                <w:lang w:eastAsia="pl-PL"/>
              </w:rPr>
            </w:pPr>
            <w:r w:rsidRPr="0039265B">
              <w:rPr>
                <w:rFonts w:cstheme="minorHAnsi"/>
                <w:sz w:val="20"/>
                <w:szCs w:val="20"/>
              </w:rPr>
              <w:t>ESOD musi umożliwiać</w:t>
            </w:r>
            <w:r w:rsidRPr="0039265B">
              <w:rPr>
                <w:rFonts w:eastAsia="Times New Roman" w:cstheme="minorHAnsi"/>
                <w:sz w:val="20"/>
                <w:szCs w:val="20"/>
                <w:lang w:eastAsia="pl-PL"/>
              </w:rPr>
              <w:t xml:space="preserve"> rejestrację faktury z wieloma stawkami VAT.</w:t>
            </w:r>
          </w:p>
        </w:tc>
      </w:tr>
      <w:tr w:rsidR="00C16904" w:rsidRPr="0039265B" w14:paraId="798F6FB9" w14:textId="77777777" w:rsidTr="00E028FB">
        <w:tblPrEx>
          <w:tblCellMar>
            <w:top w:w="15" w:type="dxa"/>
          </w:tblCellMar>
        </w:tblPrEx>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EFDD1B6"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6A632BAD" w14:textId="3FB302AC" w:rsidR="00C16904" w:rsidRPr="0039265B" w:rsidRDefault="00C16904" w:rsidP="00C16904">
            <w:pPr>
              <w:spacing w:after="0" w:line="240" w:lineRule="auto"/>
              <w:jc w:val="both"/>
              <w:rPr>
                <w:rFonts w:eastAsia="Times New Roman" w:cstheme="minorHAnsi"/>
                <w:sz w:val="20"/>
                <w:szCs w:val="20"/>
                <w:lang w:eastAsia="pl-PL"/>
              </w:rPr>
            </w:pPr>
            <w:r w:rsidRPr="0039265B">
              <w:rPr>
                <w:rFonts w:cstheme="minorHAnsi"/>
                <w:sz w:val="20"/>
                <w:szCs w:val="20"/>
              </w:rPr>
              <w:t>ESOD musi umożliwiać</w:t>
            </w:r>
            <w:r w:rsidRPr="0039265B">
              <w:rPr>
                <w:rFonts w:eastAsia="Times New Roman" w:cstheme="minorHAnsi"/>
                <w:sz w:val="20"/>
                <w:szCs w:val="20"/>
                <w:lang w:eastAsia="pl-PL"/>
              </w:rPr>
              <w:t xml:space="preserve"> dodanie atrybutów opisujących rejestrowany dokument faktury zgodnie z wymaganiami Zamawiającego.</w:t>
            </w:r>
          </w:p>
        </w:tc>
      </w:tr>
      <w:tr w:rsidR="00C16904" w:rsidRPr="0039265B" w14:paraId="076DB336" w14:textId="77777777" w:rsidTr="00E028FB">
        <w:tblPrEx>
          <w:tblCellMar>
            <w:top w:w="15" w:type="dxa"/>
          </w:tblCellMar>
        </w:tblPrEx>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EBE1148"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2CA9C169" w14:textId="305FA5F7" w:rsidR="00C16904" w:rsidRPr="0039265B" w:rsidRDefault="00C16904" w:rsidP="00C16904">
            <w:pPr>
              <w:spacing w:after="0" w:line="240" w:lineRule="auto"/>
              <w:jc w:val="both"/>
              <w:rPr>
                <w:rFonts w:eastAsia="Times New Roman" w:cstheme="minorHAnsi"/>
                <w:sz w:val="20"/>
                <w:szCs w:val="20"/>
                <w:lang w:eastAsia="pl-PL"/>
              </w:rPr>
            </w:pPr>
            <w:r w:rsidRPr="0039265B">
              <w:rPr>
                <w:rFonts w:cstheme="minorHAnsi"/>
                <w:sz w:val="20"/>
                <w:szCs w:val="20"/>
              </w:rPr>
              <w:t>ESOD musi umożliwiać</w:t>
            </w:r>
            <w:r w:rsidRPr="0039265B">
              <w:rPr>
                <w:rFonts w:eastAsia="Times New Roman" w:cstheme="minorHAnsi"/>
                <w:sz w:val="20"/>
                <w:szCs w:val="20"/>
                <w:lang w:eastAsia="pl-PL"/>
              </w:rPr>
              <w:t xml:space="preserve"> wyświetlanie podglądu załączników w obrębie okna sprawy faktury. Formaty wymagane przez Zamawiającego to minimum PDF, DOC, DOCX, ODT, RTF, JPG, PNG, TIFF.</w:t>
            </w:r>
          </w:p>
        </w:tc>
      </w:tr>
      <w:tr w:rsidR="00C16904" w:rsidRPr="0039265B" w14:paraId="0EBF8B22" w14:textId="77777777" w:rsidTr="00E028FB">
        <w:tblPrEx>
          <w:tblCellMar>
            <w:top w:w="15" w:type="dxa"/>
          </w:tblCellMar>
        </w:tblPrEx>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1680DED5"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68F15E67" w14:textId="686DBF31"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Podczas rejestracji faktury ESOD musi pozwalać na uruchomienie zamodelowanego procesu biznesowego. </w:t>
            </w:r>
          </w:p>
        </w:tc>
      </w:tr>
      <w:tr w:rsidR="00C16904" w:rsidRPr="0039265B" w14:paraId="45208351" w14:textId="77777777" w:rsidTr="00E028FB">
        <w:tblPrEx>
          <w:tblCellMar>
            <w:top w:w="15" w:type="dxa"/>
          </w:tblCellMar>
        </w:tblPrEx>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549588A"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49D68105" w14:textId="766DA38E"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pozwalać na opis merytoryczny zarejestrowanego dokumentu z podziałem na pozycje, kwotę pozycji oraz opis.</w:t>
            </w:r>
          </w:p>
        </w:tc>
      </w:tr>
      <w:tr w:rsidR="00C16904" w:rsidRPr="0039265B" w14:paraId="5613EE45" w14:textId="77777777" w:rsidTr="00E028FB">
        <w:tblPrEx>
          <w:tblCellMar>
            <w:top w:w="15" w:type="dxa"/>
          </w:tblCellMar>
        </w:tblPrEx>
        <w:trPr>
          <w:trHeight w:val="576"/>
        </w:trPr>
        <w:tc>
          <w:tcPr>
            <w:tcW w:w="771" w:type="dxa"/>
            <w:tcBorders>
              <w:top w:val="nil"/>
              <w:left w:val="single" w:sz="4" w:space="0" w:color="auto"/>
              <w:bottom w:val="single" w:sz="4" w:space="0" w:color="auto"/>
              <w:right w:val="single" w:sz="4" w:space="0" w:color="auto"/>
            </w:tcBorders>
            <w:shd w:val="clear" w:color="auto" w:fill="auto"/>
            <w:vAlign w:val="center"/>
          </w:tcPr>
          <w:p w14:paraId="1AD44191"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5BE40801" w14:textId="4503C1D6"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mieć możliwość pobrania struktury kont Zamawiającego z systemu zewnętrznego.</w:t>
            </w:r>
          </w:p>
        </w:tc>
      </w:tr>
      <w:tr w:rsidR="00C16904" w:rsidRPr="0039265B" w14:paraId="665BBF26" w14:textId="77777777" w:rsidTr="00E028FB">
        <w:tblPrEx>
          <w:tblCellMar>
            <w:top w:w="15" w:type="dxa"/>
          </w:tblCellMar>
        </w:tblPrEx>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B5AA6DA"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2FBFA64E" w14:textId="5DD93CEA"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opis merytoryczny faktury w oparciu o strukturę kont Zamawiającego.</w:t>
            </w:r>
          </w:p>
        </w:tc>
      </w:tr>
      <w:tr w:rsidR="00C16904" w:rsidRPr="0039265B" w14:paraId="60BE010D" w14:textId="77777777" w:rsidTr="00E028FB">
        <w:tblPrEx>
          <w:tblCellMar>
            <w:top w:w="15" w:type="dxa"/>
          </w:tblCellMar>
        </w:tblPrEx>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5390E931"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794ED7E9" w14:textId="1DBBEA9C"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opis merytoryczny faktury przez wielu użytkowników jednocześnie w ramach jednej faktury.</w:t>
            </w:r>
          </w:p>
        </w:tc>
      </w:tr>
      <w:tr w:rsidR="00C16904" w:rsidRPr="0039265B" w14:paraId="47823DE7" w14:textId="77777777" w:rsidTr="00E028FB">
        <w:tblPrEx>
          <w:tblCellMar>
            <w:top w:w="15" w:type="dxa"/>
          </w:tblCellMar>
        </w:tblPrEx>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43B2FDA"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1DA7C020" w14:textId="56F87E1A"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wskazanie osoby odpowiedzialnej za opis merytoryczny innej niż wynikająca z zamodelowanego w ESOD procesu biznesowego.</w:t>
            </w:r>
          </w:p>
        </w:tc>
      </w:tr>
      <w:tr w:rsidR="00C16904" w:rsidRPr="0039265B" w14:paraId="02ADC3DE" w14:textId="77777777" w:rsidTr="00E028FB">
        <w:tblPrEx>
          <w:tblCellMar>
            <w:top w:w="15" w:type="dxa"/>
          </w:tblCellMar>
        </w:tblPrEx>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A8D9C2F"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55ADAC09" w14:textId="5A67FE84"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automatyczne generowanie dodatkowych dokumentów potwierdzających opis merytoryczny do formatu PDF. Automatycznie generowane dokumenty powinny być załączane bezpośrednio do teczki faktury, w ramach której są generowane.</w:t>
            </w:r>
          </w:p>
        </w:tc>
      </w:tr>
      <w:tr w:rsidR="00C16904" w:rsidRPr="0039265B" w14:paraId="7893FB29" w14:textId="77777777" w:rsidTr="00E028FB">
        <w:tblPrEx>
          <w:tblCellMar>
            <w:top w:w="15" w:type="dxa"/>
          </w:tblCellMar>
        </w:tblPrEx>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2900A10"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1ADF0372" w14:textId="1B23725C"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posiadać historię akceptacji oraz obiegu dokumentu faktury.</w:t>
            </w:r>
          </w:p>
        </w:tc>
      </w:tr>
      <w:tr w:rsidR="00C16904" w:rsidRPr="0039265B" w14:paraId="216E849B" w14:textId="77777777" w:rsidTr="00E028FB">
        <w:tblPrEx>
          <w:tblCellMar>
            <w:top w:w="15" w:type="dxa"/>
          </w:tblCellMar>
        </w:tblPrEx>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017506C"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79753B3D" w14:textId="6E39E8ED"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ESOD musi umożliwiać zarządzenie uprawnieniami dostępu do teczki faktury. </w:t>
            </w:r>
          </w:p>
        </w:tc>
      </w:tr>
      <w:tr w:rsidR="00C16904" w:rsidRPr="0039265B" w14:paraId="04F0E042" w14:textId="77777777" w:rsidTr="00E028FB">
        <w:tblPrEx>
          <w:tblCellMar>
            <w:top w:w="15" w:type="dxa"/>
          </w:tblCellMar>
        </w:tblPrEx>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7E1E216"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1FAB2D2D" w14:textId="5E13ACB7"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definiowanie konsultacji w obrębie obiegu faktury niezależnie od zamodelowanego obiegu – tak aby nie wpływało to na dalszy ciąg obsługi procesu biznesowego.</w:t>
            </w:r>
          </w:p>
        </w:tc>
      </w:tr>
      <w:tr w:rsidR="00C16904" w:rsidRPr="0039265B" w14:paraId="4C80A3B6" w14:textId="77777777" w:rsidTr="00E028FB">
        <w:tblPrEx>
          <w:tblCellMar>
            <w:top w:w="15" w:type="dxa"/>
          </w:tblCellMar>
        </w:tblPrEx>
        <w:trPr>
          <w:trHeight w:val="4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7D7ED57"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21B8E046" w14:textId="0D4C9A56"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posiadać walidacje kwoty opisu merytorycznego do całkowitej wartości faktury.</w:t>
            </w:r>
          </w:p>
        </w:tc>
      </w:tr>
      <w:tr w:rsidR="00C16904" w:rsidRPr="0039265B" w14:paraId="50EFF306" w14:textId="77777777" w:rsidTr="00E028FB">
        <w:tblPrEx>
          <w:tblCellMar>
            <w:top w:w="15" w:type="dxa"/>
          </w:tblCellMar>
        </w:tblPrEx>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E15657D"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15E36D97" w14:textId="2E246C14"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pozwalać na podgląd danych opisu merytorycznego przez użytkowników uprawnionych.</w:t>
            </w:r>
          </w:p>
        </w:tc>
      </w:tr>
      <w:tr w:rsidR="00C16904" w:rsidRPr="0039265B" w14:paraId="6FFE15AB" w14:textId="77777777" w:rsidTr="00E028FB">
        <w:tblPrEx>
          <w:tblCellMar>
            <w:top w:w="15" w:type="dxa"/>
          </w:tblCellMar>
        </w:tblPrEx>
        <w:trPr>
          <w:trHeight w:val="387"/>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04B1DB9"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7CC0154D" w14:textId="7F18A588"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ESOD musi pozwalać na filtrowanie faktur z określeniem terminu ich płatności. </w:t>
            </w:r>
          </w:p>
        </w:tc>
      </w:tr>
      <w:tr w:rsidR="00C16904" w:rsidRPr="0039265B" w14:paraId="176B3129" w14:textId="77777777" w:rsidTr="00E028FB">
        <w:tblPrEx>
          <w:tblCellMar>
            <w:top w:w="15" w:type="dxa"/>
          </w:tblCellMar>
        </w:tblPrEx>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1923424"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60E6F5A9" w14:textId="011744F5"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definiowanie filtrów wyszukiwania zaawansowanego w oparciu o dane zdefiniowane w systemie.</w:t>
            </w:r>
          </w:p>
        </w:tc>
      </w:tr>
      <w:tr w:rsidR="00C16904" w:rsidRPr="0039265B" w14:paraId="5B8D83F3" w14:textId="77777777" w:rsidTr="00E028FB">
        <w:tblPrEx>
          <w:tblCellMar>
            <w:top w:w="15" w:type="dxa"/>
          </w:tblCellMar>
        </w:tblPrEx>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649ABE5"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535413EE" w14:textId="4C025523"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generowanie raportów do formatu PDF na podstawie danych zdefiniowanych w filtrowaniu przez użytkownika Systemu.</w:t>
            </w:r>
          </w:p>
        </w:tc>
      </w:tr>
      <w:tr w:rsidR="00C16904" w:rsidRPr="0039265B" w14:paraId="654E8ED0" w14:textId="77777777" w:rsidTr="00E028FB">
        <w:tblPrEx>
          <w:tblCellMar>
            <w:top w:w="15" w:type="dxa"/>
          </w:tblCellMar>
        </w:tblPrEx>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5F0BF018"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6806BB5B" w14:textId="77777777"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System umożliwi generowanie metryki dokumentu faktury.</w:t>
            </w:r>
          </w:p>
        </w:tc>
      </w:tr>
      <w:tr w:rsidR="00C16904" w:rsidRPr="0039265B" w14:paraId="4C7D0595" w14:textId="77777777" w:rsidTr="00E028FB">
        <w:tblPrEx>
          <w:tblCellMar>
            <w:top w:w="15" w:type="dxa"/>
          </w:tblCellMar>
        </w:tblPrEx>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11C9ABF7"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00D6D383" w14:textId="17C85508"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w ramach danego typu faktury musi pozwalać na zdefiniowanie danych metryki (wydruku obiegu wraz z opisem merytorycznym, dekretami oraz danymi nagłówkowymi dokumentu).</w:t>
            </w:r>
          </w:p>
        </w:tc>
      </w:tr>
      <w:tr w:rsidR="00C16904" w:rsidRPr="0039265B" w14:paraId="2C2205F9" w14:textId="77777777" w:rsidTr="00E028FB">
        <w:tblPrEx>
          <w:tblCellMar>
            <w:top w:w="15" w:type="dxa"/>
          </w:tblCellMar>
        </w:tblPrEx>
        <w:trPr>
          <w:trHeight w:val="371"/>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34BF96C"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44AC96CD" w14:textId="77777777"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System pozwoli na konfigurację jakie pola opisu merytorycznego mają znaleźć się na wydruku. </w:t>
            </w:r>
          </w:p>
        </w:tc>
      </w:tr>
      <w:tr w:rsidR="00C16904" w:rsidRPr="0039265B" w14:paraId="3A62D12E" w14:textId="77777777" w:rsidTr="00E028FB">
        <w:tblPrEx>
          <w:tblCellMar>
            <w:top w:w="15" w:type="dxa"/>
          </w:tblCellMar>
        </w:tblPrEx>
        <w:trPr>
          <w:trHeight w:val="49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04BF095"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6C5956C6" w14:textId="77777777"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Generowanie rejestru faktur do formatu PDF wraz z informacjami o miejscu przechowywania oraz osobami akceptującymi fakturę w procesie. </w:t>
            </w:r>
          </w:p>
        </w:tc>
      </w:tr>
      <w:tr w:rsidR="00C16904" w:rsidRPr="0039265B" w14:paraId="6554DEAC" w14:textId="77777777" w:rsidTr="00E028FB">
        <w:tblPrEx>
          <w:tblCellMar>
            <w:top w:w="15" w:type="dxa"/>
          </w:tblCellMar>
        </w:tblPrEx>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BFFB73C"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1C257DB9" w14:textId="100DC291"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tworzenie zestawień na postawie opisów merytorycznych oraz OPK (ośrodkach powstawania kosztów).</w:t>
            </w:r>
          </w:p>
        </w:tc>
      </w:tr>
      <w:tr w:rsidR="00C16904" w:rsidRPr="0039265B" w14:paraId="76C8B859" w14:textId="77777777" w:rsidTr="00E028FB">
        <w:tblPrEx>
          <w:tblCellMar>
            <w:top w:w="15" w:type="dxa"/>
          </w:tblCellMar>
        </w:tblPrEx>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3EF5CBB"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10C52929" w14:textId="51AFDEEB"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łączenie faktury z innym dokumentem zarejestrowanym w systemie.</w:t>
            </w:r>
          </w:p>
        </w:tc>
      </w:tr>
      <w:tr w:rsidR="00C16904" w:rsidRPr="0039265B" w14:paraId="286208BE" w14:textId="77777777" w:rsidTr="00E028FB">
        <w:tblPrEx>
          <w:tblCellMar>
            <w:top w:w="15" w:type="dxa"/>
          </w:tblCellMar>
        </w:tblPrEx>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D551FDA"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15B3A8DE" w14:textId="6B04B7A2"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prowadzenia zgodnego z prawem rejestru e-faktur – rejestrowanie dokumentów elektronicznych przesyłanych na adres e-mail.</w:t>
            </w:r>
          </w:p>
        </w:tc>
      </w:tr>
      <w:tr w:rsidR="00C16904" w:rsidRPr="0039265B" w14:paraId="45D8438B" w14:textId="77777777" w:rsidTr="00E028FB">
        <w:tblPrEx>
          <w:tblCellMar>
            <w:top w:w="15" w:type="dxa"/>
          </w:tblCellMar>
        </w:tblPrEx>
        <w:trPr>
          <w:trHeight w:val="350"/>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53F62E6C"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265FD76D" w14:textId="2D3BA8EE"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możliwość rozpisywania kosztów na fakturze na wiele ośrodków powstawania kosztów.</w:t>
            </w:r>
          </w:p>
        </w:tc>
      </w:tr>
      <w:tr w:rsidR="00C16904" w:rsidRPr="0039265B" w14:paraId="18715D23" w14:textId="77777777" w:rsidTr="00E028FB">
        <w:tblPrEx>
          <w:tblCellMar>
            <w:top w:w="15" w:type="dxa"/>
          </w:tblCellMar>
        </w:tblPrEx>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14A40843"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73DDA0DE" w14:textId="0273D29C"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analizę (filtrowanie, grupowanie i agregacja) kosztów rozpisanych na fakturach według użytych wymiarów.</w:t>
            </w:r>
          </w:p>
        </w:tc>
      </w:tr>
      <w:tr w:rsidR="00C16904" w:rsidRPr="0039265B" w14:paraId="6B283EF8" w14:textId="77777777" w:rsidTr="00E028FB">
        <w:tblPrEx>
          <w:tblCellMar>
            <w:top w:w="15" w:type="dxa"/>
          </w:tblCellMar>
        </w:tblPrEx>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500EBE30"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60A3134C" w14:textId="661BB4C8"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eksport rejestrów kosztów do plików xls.</w:t>
            </w:r>
          </w:p>
        </w:tc>
      </w:tr>
      <w:tr w:rsidR="00C16904" w:rsidRPr="0039265B" w14:paraId="48BFB1A1" w14:textId="77777777" w:rsidTr="00E028FB">
        <w:tblPrEx>
          <w:tblCellMar>
            <w:top w:w="15" w:type="dxa"/>
          </w:tblCellMar>
        </w:tblPrEx>
        <w:trPr>
          <w:trHeight w:val="864"/>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204B3AC"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096D7F77" w14:textId="132AFC6E"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definiowanie wielu szablonów kosztowych, które definiują algorytm rozdzielania kosztu na poszczególne centra kosztowe według związanej z nimi wartości podzielnika na etapie opisu merytorycznego faktury.</w:t>
            </w:r>
          </w:p>
        </w:tc>
      </w:tr>
      <w:tr w:rsidR="00C16904" w:rsidRPr="0039265B" w14:paraId="3773D97A" w14:textId="77777777" w:rsidTr="00E028FB">
        <w:tblPrEx>
          <w:tblCellMar>
            <w:top w:w="15" w:type="dxa"/>
          </w:tblCellMar>
        </w:tblPrEx>
        <w:trPr>
          <w:trHeight w:val="621"/>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D0E3D33"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264EC8A3" w14:textId="7CBC9341"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zdefiniowanie szablonów kwotowych i/lub procentowych, wykorzystywanych na etapie opisu merytorycznego faktury.</w:t>
            </w:r>
          </w:p>
        </w:tc>
      </w:tr>
      <w:tr w:rsidR="00C16904" w:rsidRPr="0039265B" w14:paraId="78E39C8C" w14:textId="77777777" w:rsidTr="00E028FB">
        <w:tblPrEx>
          <w:tblCellMar>
            <w:top w:w="15" w:type="dxa"/>
          </w:tblCellMar>
        </w:tblPrEx>
        <w:trPr>
          <w:trHeight w:val="68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26AE300"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0993745C" w14:textId="26DCC5A4"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zapisywanie podzielników kosztowych umożliwiających opis merytoryczny faktury w postaci „szablonów” nakładanych na fakturę, tworzonych przez poszczególnych użytkowników.</w:t>
            </w:r>
          </w:p>
        </w:tc>
      </w:tr>
      <w:tr w:rsidR="00C16904" w:rsidRPr="0039265B" w14:paraId="2E9AE455" w14:textId="77777777" w:rsidTr="00E028FB">
        <w:tblPrEx>
          <w:tblCellMar>
            <w:top w:w="15" w:type="dxa"/>
          </w:tblCellMar>
        </w:tblPrEx>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EF9B0BA"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5BFDB1CD" w14:textId="005ACFAE"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nałożenie kilku „szablonów” na fakturę na etapie opisu merytorycznego faktury, przy czym kolejny szablon musi dzielić koszty z nierozliczonej wartości faktury.</w:t>
            </w:r>
          </w:p>
        </w:tc>
      </w:tr>
      <w:tr w:rsidR="00C16904" w:rsidRPr="0039265B" w14:paraId="699315BF" w14:textId="77777777" w:rsidTr="00E028FB">
        <w:tblPrEx>
          <w:tblCellMar>
            <w:top w:w="15" w:type="dxa"/>
          </w:tblCellMar>
        </w:tblPrEx>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7366913"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4D69A95C" w14:textId="7A3703D6"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zdefiniowanie wartości podzielników dla każdego rodzaju podzielnika dla każdego centrum kosztowego, które będą wykorzystywane na etapie opisu merytorycznego faktury.</w:t>
            </w:r>
          </w:p>
        </w:tc>
      </w:tr>
      <w:tr w:rsidR="00C16904" w:rsidRPr="0039265B" w14:paraId="09622169" w14:textId="77777777" w:rsidTr="00E028FB">
        <w:tblPrEx>
          <w:tblCellMar>
            <w:top w:w="15" w:type="dxa"/>
          </w:tblCellMar>
        </w:tblPrEx>
        <w:trPr>
          <w:trHeight w:val="900"/>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AB62CBC"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49DEF4CC" w14:textId="0F14DD10"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na etapie opisu merytorycznego  wykorzystanie wcześniej zdefiniowanego podzielnika. Po wybraniu podzielnika ESOD musi automatycznie tworzyć dekrety kosztowe na poszczególne miejsca powstawania kosztów, dla których podzielnik jest zdefiniowany.</w:t>
            </w:r>
          </w:p>
        </w:tc>
      </w:tr>
      <w:tr w:rsidR="00C16904" w:rsidRPr="0039265B" w14:paraId="726758B5" w14:textId="77777777" w:rsidTr="00E028FB">
        <w:tblPrEx>
          <w:tblCellMar>
            <w:top w:w="15" w:type="dxa"/>
          </w:tblCellMar>
        </w:tblPrEx>
        <w:trPr>
          <w:trHeight w:val="900"/>
        </w:trPr>
        <w:tc>
          <w:tcPr>
            <w:tcW w:w="771" w:type="dxa"/>
            <w:tcBorders>
              <w:top w:val="nil"/>
              <w:left w:val="single" w:sz="4" w:space="0" w:color="auto"/>
              <w:bottom w:val="single" w:sz="4" w:space="0" w:color="auto"/>
              <w:right w:val="single" w:sz="4" w:space="0" w:color="auto"/>
            </w:tcBorders>
            <w:shd w:val="clear" w:color="auto" w:fill="auto"/>
            <w:vAlign w:val="center"/>
          </w:tcPr>
          <w:p w14:paraId="4A244297"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6C1B67BB" w14:textId="41BE006F"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dowolną modyfikację lub dezaktywację (usunięcie) obiegów zamodelowanych przez Wykonawcę na etapie wdrożenia przez użytkownika Zamawiające</w:t>
            </w:r>
            <w:r w:rsidR="0000296E">
              <w:rPr>
                <w:rFonts w:eastAsia="Times New Roman" w:cstheme="minorHAnsi"/>
                <w:sz w:val="20"/>
                <w:szCs w:val="20"/>
                <w:lang w:eastAsia="pl-PL"/>
              </w:rPr>
              <w:t>go posiadającego uprawnienia administracyj</w:t>
            </w:r>
            <w:r w:rsidRPr="0039265B">
              <w:rPr>
                <w:rFonts w:eastAsia="Times New Roman" w:cstheme="minorHAnsi"/>
                <w:sz w:val="20"/>
                <w:szCs w:val="20"/>
                <w:lang w:eastAsia="pl-PL"/>
              </w:rPr>
              <w:t>ne.</w:t>
            </w:r>
          </w:p>
        </w:tc>
      </w:tr>
      <w:tr w:rsidR="00C16904" w:rsidRPr="0039265B" w14:paraId="2B4B6298" w14:textId="77777777" w:rsidTr="00E028FB">
        <w:tblPrEx>
          <w:tblCellMar>
            <w:top w:w="15" w:type="dxa"/>
          </w:tblCellMar>
        </w:tblPrEx>
        <w:trPr>
          <w:trHeight w:val="360"/>
        </w:trPr>
        <w:tc>
          <w:tcPr>
            <w:tcW w:w="771" w:type="dxa"/>
            <w:tcBorders>
              <w:top w:val="nil"/>
              <w:left w:val="single" w:sz="4" w:space="0" w:color="auto"/>
              <w:bottom w:val="single" w:sz="4" w:space="0" w:color="auto"/>
              <w:right w:val="single" w:sz="4" w:space="0" w:color="auto"/>
            </w:tcBorders>
            <w:shd w:val="clear" w:color="auto" w:fill="D0CECE"/>
            <w:vAlign w:val="center"/>
            <w:hideMark/>
          </w:tcPr>
          <w:p w14:paraId="14A870D2" w14:textId="77777777" w:rsidR="00C16904" w:rsidRPr="0039265B" w:rsidRDefault="00C16904" w:rsidP="00C16904">
            <w:pPr>
              <w:spacing w:after="0" w:line="240" w:lineRule="auto"/>
              <w:ind w:left="720"/>
              <w:jc w:val="center"/>
              <w:rPr>
                <w:rFonts w:eastAsia="Times New Roman" w:cstheme="minorHAnsi"/>
                <w:b/>
                <w:bCs/>
                <w:color w:val="000000"/>
                <w:sz w:val="20"/>
                <w:szCs w:val="20"/>
                <w:lang w:eastAsia="pl-PL"/>
              </w:rPr>
            </w:pPr>
          </w:p>
        </w:tc>
        <w:tc>
          <w:tcPr>
            <w:tcW w:w="8296" w:type="dxa"/>
            <w:tcBorders>
              <w:top w:val="nil"/>
              <w:left w:val="nil"/>
              <w:bottom w:val="single" w:sz="4" w:space="0" w:color="auto"/>
              <w:right w:val="single" w:sz="4" w:space="0" w:color="auto"/>
            </w:tcBorders>
            <w:shd w:val="clear" w:color="auto" w:fill="D0CECE"/>
            <w:vAlign w:val="center"/>
            <w:hideMark/>
          </w:tcPr>
          <w:p w14:paraId="1CFCDA32" w14:textId="77777777" w:rsidR="00C16904" w:rsidRPr="0039265B" w:rsidRDefault="00C16904" w:rsidP="00C16904">
            <w:pPr>
              <w:spacing w:after="0" w:line="240" w:lineRule="auto"/>
              <w:jc w:val="both"/>
              <w:rPr>
                <w:rFonts w:eastAsia="Times New Roman" w:cstheme="minorHAnsi"/>
                <w:b/>
                <w:bCs/>
                <w:color w:val="000000"/>
                <w:sz w:val="20"/>
                <w:szCs w:val="20"/>
                <w:lang w:eastAsia="pl-PL"/>
              </w:rPr>
            </w:pPr>
            <w:r w:rsidRPr="0039265B">
              <w:rPr>
                <w:rFonts w:eastAsia="Times New Roman" w:cstheme="minorHAnsi"/>
                <w:b/>
                <w:bCs/>
                <w:color w:val="000000"/>
                <w:sz w:val="20"/>
                <w:szCs w:val="20"/>
                <w:lang w:eastAsia="pl-PL"/>
              </w:rPr>
              <w:t>Platforma Elektronicznego Fakturowania</w:t>
            </w:r>
          </w:p>
        </w:tc>
      </w:tr>
      <w:tr w:rsidR="00C16904" w:rsidRPr="0039265B" w14:paraId="367DEAF7" w14:textId="77777777" w:rsidTr="00E028FB">
        <w:tblPrEx>
          <w:tblCellMar>
            <w:top w:w="15" w:type="dxa"/>
          </w:tblCellMar>
        </w:tblPrEx>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6121E10"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0018122D" w14:textId="049EB3E1"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automatyczne, cykliczne pobieranie faktur z Platformy Elektronicznego Fakturowania w ramach posiadanych przez Zamawiającego kont.</w:t>
            </w:r>
          </w:p>
        </w:tc>
      </w:tr>
      <w:tr w:rsidR="00C16904" w:rsidRPr="0039265B" w14:paraId="6241A98F" w14:textId="77777777" w:rsidTr="00E028FB">
        <w:tblPrEx>
          <w:tblCellMar>
            <w:top w:w="15" w:type="dxa"/>
          </w:tblCellMar>
        </w:tblPrEx>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17ABDC6D"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373408C8" w14:textId="609B2FB0"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automatyczne mapowanie pól z PEF na pola na formularzu rejestracji faktury zdefiniowane w ESOD.</w:t>
            </w:r>
          </w:p>
        </w:tc>
      </w:tr>
      <w:tr w:rsidR="00C16904" w:rsidRPr="0039265B" w14:paraId="5C774A41" w14:textId="77777777" w:rsidTr="00E028FB">
        <w:tblPrEx>
          <w:tblCellMar>
            <w:top w:w="15" w:type="dxa"/>
          </w:tblCellMar>
        </w:tblPrEx>
        <w:trPr>
          <w:trHeight w:val="56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C12C90A"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47B7424C" w14:textId="3BA55158"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po pobraniu faktury z platformy PEF musi mieć możliwość przypisania zmapowanych pól do formularza rejestracji faktury w ESOD i pozwalać na rejestrację dokumentu bez zbędnego przepisywania danych.</w:t>
            </w:r>
          </w:p>
        </w:tc>
      </w:tr>
      <w:tr w:rsidR="00C16904" w:rsidRPr="0039265B" w14:paraId="1B6ECBBE" w14:textId="77777777" w:rsidTr="00E028FB">
        <w:tblPrEx>
          <w:tblCellMar>
            <w:top w:w="15" w:type="dxa"/>
          </w:tblCellMar>
        </w:tblPrEx>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76887FC"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3035CFB9" w14:textId="1E9F96C2"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automatycznie generować podgląd dokumentu faktury w formacie PDF na podstawie danych pobranych z platformy PEF, o ile taki nie został dodany jako załącznik.</w:t>
            </w:r>
          </w:p>
        </w:tc>
      </w:tr>
      <w:tr w:rsidR="00C16904" w:rsidRPr="0039265B" w14:paraId="309C493F" w14:textId="77777777" w:rsidTr="00E028FB">
        <w:tblPrEx>
          <w:tblCellMar>
            <w:top w:w="15" w:type="dxa"/>
          </w:tblCellMar>
        </w:tblPrEx>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48B0235"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63E057FC" w14:textId="76907FD4"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pobieranie w ramach danej faktury wszystkich załączników dodanych do dokumentów faktury pobieranej z platformy PEF.</w:t>
            </w:r>
          </w:p>
        </w:tc>
      </w:tr>
      <w:tr w:rsidR="00C16904" w:rsidRPr="0039265B" w14:paraId="58F32B4E" w14:textId="77777777" w:rsidTr="00E028FB">
        <w:tblPrEx>
          <w:tblCellMar>
            <w:top w:w="15" w:type="dxa"/>
          </w:tblCellMar>
        </w:tblPrEx>
        <w:trPr>
          <w:trHeight w:val="576"/>
        </w:trPr>
        <w:tc>
          <w:tcPr>
            <w:tcW w:w="771" w:type="dxa"/>
            <w:tcBorders>
              <w:top w:val="nil"/>
              <w:left w:val="single" w:sz="4" w:space="0" w:color="auto"/>
              <w:bottom w:val="single" w:sz="4" w:space="0" w:color="auto"/>
              <w:right w:val="single" w:sz="4" w:space="0" w:color="auto"/>
            </w:tcBorders>
            <w:shd w:val="clear" w:color="auto" w:fill="auto"/>
            <w:vAlign w:val="center"/>
          </w:tcPr>
          <w:p w14:paraId="76B2C289"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42DDFB01" w14:textId="746A3084"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W ramach integracji z PEF ESOD musi pozwalać na obsługę każdej z udostępnianych platform przez brokerów usługi.</w:t>
            </w:r>
          </w:p>
        </w:tc>
      </w:tr>
      <w:tr w:rsidR="00C16904" w:rsidRPr="0039265B" w14:paraId="642168A0" w14:textId="77777777" w:rsidTr="00E028FB">
        <w:tblPrEx>
          <w:tblCellMar>
            <w:top w:w="15" w:type="dxa"/>
          </w:tblCellMar>
        </w:tblPrEx>
        <w:trPr>
          <w:trHeight w:val="360"/>
        </w:trPr>
        <w:tc>
          <w:tcPr>
            <w:tcW w:w="771" w:type="dxa"/>
            <w:tcBorders>
              <w:top w:val="nil"/>
              <w:left w:val="single" w:sz="4" w:space="0" w:color="auto"/>
              <w:bottom w:val="single" w:sz="4" w:space="0" w:color="auto"/>
              <w:right w:val="single" w:sz="4" w:space="0" w:color="auto"/>
            </w:tcBorders>
            <w:shd w:val="clear" w:color="auto" w:fill="D0CECE"/>
            <w:vAlign w:val="center"/>
            <w:hideMark/>
          </w:tcPr>
          <w:p w14:paraId="696750D7" w14:textId="77777777" w:rsidR="00C16904" w:rsidRPr="0039265B" w:rsidRDefault="00C16904" w:rsidP="00C16904">
            <w:pPr>
              <w:spacing w:after="0" w:line="240" w:lineRule="auto"/>
              <w:ind w:left="720"/>
              <w:jc w:val="center"/>
              <w:rPr>
                <w:rFonts w:eastAsia="Times New Roman" w:cstheme="minorHAnsi"/>
                <w:b/>
                <w:bCs/>
                <w:color w:val="000000"/>
                <w:sz w:val="20"/>
                <w:szCs w:val="20"/>
                <w:lang w:eastAsia="pl-PL"/>
              </w:rPr>
            </w:pPr>
          </w:p>
        </w:tc>
        <w:tc>
          <w:tcPr>
            <w:tcW w:w="8296" w:type="dxa"/>
            <w:tcBorders>
              <w:top w:val="nil"/>
              <w:left w:val="nil"/>
              <w:bottom w:val="single" w:sz="4" w:space="0" w:color="auto"/>
              <w:right w:val="single" w:sz="4" w:space="0" w:color="auto"/>
            </w:tcBorders>
            <w:shd w:val="clear" w:color="auto" w:fill="D0CECE"/>
            <w:vAlign w:val="center"/>
            <w:hideMark/>
          </w:tcPr>
          <w:p w14:paraId="3B9527B7" w14:textId="77777777" w:rsidR="00C16904" w:rsidRPr="0039265B" w:rsidRDefault="00C16904" w:rsidP="00C16904">
            <w:pPr>
              <w:spacing w:after="0" w:line="240" w:lineRule="auto"/>
              <w:jc w:val="both"/>
              <w:rPr>
                <w:rFonts w:eastAsia="Times New Roman" w:cstheme="minorHAnsi"/>
                <w:b/>
                <w:bCs/>
                <w:color w:val="000000"/>
                <w:sz w:val="20"/>
                <w:szCs w:val="20"/>
                <w:lang w:eastAsia="pl-PL"/>
              </w:rPr>
            </w:pPr>
            <w:r w:rsidRPr="0039265B">
              <w:rPr>
                <w:rFonts w:eastAsia="Times New Roman" w:cstheme="minorHAnsi"/>
                <w:b/>
                <w:bCs/>
                <w:color w:val="000000"/>
                <w:sz w:val="20"/>
                <w:szCs w:val="20"/>
                <w:lang w:eastAsia="pl-PL"/>
              </w:rPr>
              <w:t>OCR faktur</w:t>
            </w:r>
          </w:p>
        </w:tc>
      </w:tr>
      <w:tr w:rsidR="00C16904" w:rsidRPr="0039265B" w14:paraId="2B5E2AC2" w14:textId="77777777" w:rsidTr="00E028FB">
        <w:tblPrEx>
          <w:tblCellMar>
            <w:top w:w="15" w:type="dxa"/>
          </w:tblCellMar>
        </w:tblPrEx>
        <w:trPr>
          <w:trHeight w:val="288"/>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0B7B776"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530614F0" w14:textId="3BA6EDED"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posiadać wbudowany mechanizm OCR.</w:t>
            </w:r>
          </w:p>
        </w:tc>
      </w:tr>
      <w:tr w:rsidR="00C16904" w:rsidRPr="0039265B" w14:paraId="14A8F78B" w14:textId="77777777" w:rsidTr="00E028FB">
        <w:tblPrEx>
          <w:tblCellMar>
            <w:top w:w="15" w:type="dxa"/>
          </w:tblCellMar>
        </w:tblPrEx>
        <w:trPr>
          <w:trHeight w:val="57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569B19B6"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17362EAA" w14:textId="77777777"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Automatyczne rozpoznawanie informacji na dokumencie, jeśli podobny dokument był już wcześniej przetwarzany za pomocą mechanizmów OCR</w:t>
            </w:r>
          </w:p>
        </w:tc>
      </w:tr>
      <w:tr w:rsidR="00C16904" w:rsidRPr="0039265B" w14:paraId="473D72B9" w14:textId="77777777" w:rsidTr="00E028FB">
        <w:tblPrEx>
          <w:tblCellMar>
            <w:top w:w="15" w:type="dxa"/>
          </w:tblCellMar>
        </w:tblPrEx>
        <w:trPr>
          <w:trHeight w:val="651"/>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12D436C"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30805B5B" w14:textId="44F14163"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Mechanizm OCR musi umożliwiać automatyczny odczyt danych z faktury typu nazwa kontrahenta, nr faktury, data wystawienia, terminy, stawki VAT, podsumowanie stawek, rodzaj płatności. </w:t>
            </w:r>
          </w:p>
        </w:tc>
      </w:tr>
      <w:tr w:rsidR="00C16904" w:rsidRPr="0039265B" w14:paraId="121562F7" w14:textId="77777777" w:rsidTr="00E028FB">
        <w:tblPrEx>
          <w:tblCellMar>
            <w:top w:w="15" w:type="dxa"/>
          </w:tblCellMar>
        </w:tblPrEx>
        <w:trPr>
          <w:trHeight w:val="537"/>
        </w:trPr>
        <w:tc>
          <w:tcPr>
            <w:tcW w:w="771" w:type="dxa"/>
            <w:tcBorders>
              <w:top w:val="nil"/>
              <w:left w:val="single" w:sz="4" w:space="0" w:color="auto"/>
              <w:bottom w:val="single" w:sz="4" w:space="0" w:color="auto"/>
              <w:right w:val="single" w:sz="4" w:space="0" w:color="auto"/>
            </w:tcBorders>
            <w:shd w:val="clear" w:color="auto" w:fill="auto"/>
            <w:vAlign w:val="center"/>
          </w:tcPr>
          <w:p w14:paraId="1B66F3AF"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579F3732" w14:textId="2F7CEA05"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po odczytaniu danych mechanizmem OCR powinien wprowadzić je w formularz rejestracji faktury.</w:t>
            </w:r>
          </w:p>
        </w:tc>
      </w:tr>
      <w:tr w:rsidR="00C16904" w:rsidRPr="0039265B" w14:paraId="0DC25DD0" w14:textId="77777777" w:rsidTr="00E028FB">
        <w:tblPrEx>
          <w:tblCellMar>
            <w:top w:w="15" w:type="dxa"/>
          </w:tblCellMar>
        </w:tblPrEx>
        <w:trPr>
          <w:trHeight w:val="864"/>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5982637D"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7A2F905E" w14:textId="629C8C67"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w oknie rejestracji skorzystanie z tzw. kontekstowego OCR (zaznaczenie pola na dokumencie oraz przypisanie rozpoznanego tekstu do pola na formularzu wybranego przez użytkownika).</w:t>
            </w:r>
          </w:p>
        </w:tc>
      </w:tr>
      <w:tr w:rsidR="00C16904" w:rsidRPr="0039265B" w14:paraId="05683E23" w14:textId="77777777" w:rsidTr="00E028FB">
        <w:tblPrEx>
          <w:tblCellMar>
            <w:top w:w="15" w:type="dxa"/>
          </w:tblCellMar>
        </w:tblPrEx>
        <w:trPr>
          <w:trHeight w:val="66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495AB2F"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2CD513E0" w14:textId="2F3E0504"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ESOD powinien na podstawie numeru NIP odczytanego z dokumentu przy pomocy mechanizmu OCR automatycznie założyć kontrahenta w systemie, pobierając dane z bazy REGON GUS.  </w:t>
            </w:r>
          </w:p>
        </w:tc>
      </w:tr>
      <w:tr w:rsidR="00C16904" w:rsidRPr="0039265B" w14:paraId="54E2D855" w14:textId="77777777" w:rsidTr="00E028FB">
        <w:tblPrEx>
          <w:tblCellMar>
            <w:top w:w="15" w:type="dxa"/>
          </w:tblCellMar>
        </w:tblPrEx>
        <w:trPr>
          <w:trHeight w:val="690"/>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0B247C51"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11C1DA5D" w14:textId="09087316"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ESOD powinien weryfikować kontrahenta z białą listą podatników VAT po odczytaniu danych kontrahenta z faktury mechanizmem OCR (podczas jej rejestracji) </w:t>
            </w:r>
          </w:p>
        </w:tc>
      </w:tr>
      <w:tr w:rsidR="00C16904" w:rsidRPr="0039265B" w14:paraId="26A99639" w14:textId="77777777" w:rsidTr="00E028FB">
        <w:tblPrEx>
          <w:tblCellMar>
            <w:top w:w="15" w:type="dxa"/>
          </w:tblCellMar>
        </w:tblPrEx>
        <w:trPr>
          <w:trHeight w:val="627"/>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1D9217B6"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08A46B00" w14:textId="73B8DF96"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posiadać mechanizm uczenia się odczytywania nierozpoznanych dokumentów przez mechanizm OCR. Uprawnione osoby powinny posiadać funkcję oznaczania nierozpoznanych dokumentów przez OCR.</w:t>
            </w:r>
          </w:p>
        </w:tc>
      </w:tr>
      <w:tr w:rsidR="00C16904" w:rsidRPr="0039265B" w14:paraId="2962121F" w14:textId="77777777" w:rsidTr="00E028FB">
        <w:tblPrEx>
          <w:tblCellMar>
            <w:top w:w="15" w:type="dxa"/>
          </w:tblCellMar>
        </w:tblPrEx>
        <w:trPr>
          <w:trHeight w:val="628"/>
        </w:trPr>
        <w:tc>
          <w:tcPr>
            <w:tcW w:w="771" w:type="dxa"/>
            <w:tcBorders>
              <w:top w:val="nil"/>
              <w:left w:val="single" w:sz="4" w:space="0" w:color="auto"/>
              <w:bottom w:val="single" w:sz="4" w:space="0" w:color="auto"/>
              <w:right w:val="single" w:sz="4" w:space="0" w:color="auto"/>
            </w:tcBorders>
            <w:shd w:val="clear" w:color="auto" w:fill="auto"/>
            <w:vAlign w:val="center"/>
          </w:tcPr>
          <w:p w14:paraId="52F4DD86"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16E34F33" w14:textId="77777777"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Mechanizm uczenia powinien być oparty na możliwości manualnego wskazania wartości z obrazu faktury i przyporządkowaniu im odpowiednich pól z okna rejestracji.</w:t>
            </w:r>
          </w:p>
        </w:tc>
      </w:tr>
      <w:tr w:rsidR="00C16904" w:rsidRPr="0039265B" w14:paraId="14D4FDE3" w14:textId="77777777" w:rsidTr="00E028FB">
        <w:trPr>
          <w:trHeight w:val="288"/>
        </w:trPr>
        <w:tc>
          <w:tcPr>
            <w:tcW w:w="771" w:type="dxa"/>
            <w:tcBorders>
              <w:top w:val="single" w:sz="4" w:space="0" w:color="auto"/>
              <w:left w:val="single" w:sz="4" w:space="0" w:color="auto"/>
              <w:bottom w:val="single" w:sz="4" w:space="0" w:color="auto"/>
              <w:right w:val="single" w:sz="4" w:space="0" w:color="auto"/>
            </w:tcBorders>
            <w:shd w:val="clear" w:color="auto" w:fill="D0CECE"/>
            <w:vAlign w:val="center"/>
          </w:tcPr>
          <w:p w14:paraId="325E0AC0" w14:textId="77777777" w:rsidR="00C16904" w:rsidRPr="0039265B" w:rsidRDefault="00C16904" w:rsidP="00C16904">
            <w:pPr>
              <w:spacing w:after="0" w:line="240" w:lineRule="auto"/>
              <w:ind w:left="720"/>
              <w:jc w:val="center"/>
              <w:rPr>
                <w:rFonts w:eastAsia="Times New Roman" w:cstheme="minorHAnsi"/>
                <w:b/>
                <w:bCs/>
                <w:color w:val="000000"/>
                <w:sz w:val="20"/>
                <w:szCs w:val="20"/>
                <w:lang w:eastAsia="pl-PL"/>
              </w:rPr>
            </w:pPr>
          </w:p>
        </w:tc>
        <w:tc>
          <w:tcPr>
            <w:tcW w:w="8296" w:type="dxa"/>
            <w:tcBorders>
              <w:top w:val="single" w:sz="4" w:space="0" w:color="auto"/>
              <w:left w:val="nil"/>
              <w:bottom w:val="single" w:sz="4" w:space="0" w:color="auto"/>
              <w:right w:val="single" w:sz="4" w:space="0" w:color="auto"/>
            </w:tcBorders>
            <w:shd w:val="clear" w:color="auto" w:fill="D0CECE"/>
            <w:vAlign w:val="center"/>
          </w:tcPr>
          <w:p w14:paraId="5CCF3945" w14:textId="77777777" w:rsidR="00C16904" w:rsidRPr="0039265B" w:rsidRDefault="00C16904" w:rsidP="00C16904">
            <w:pPr>
              <w:spacing w:after="0" w:line="240" w:lineRule="auto"/>
              <w:jc w:val="both"/>
              <w:rPr>
                <w:rFonts w:eastAsia="Times New Roman" w:cstheme="minorHAnsi"/>
                <w:b/>
                <w:bCs/>
                <w:color w:val="000000"/>
                <w:sz w:val="20"/>
                <w:szCs w:val="20"/>
                <w:lang w:eastAsia="pl-PL"/>
              </w:rPr>
            </w:pPr>
            <w:r w:rsidRPr="0039265B">
              <w:rPr>
                <w:rFonts w:eastAsia="Times New Roman" w:cstheme="minorHAnsi"/>
                <w:b/>
                <w:bCs/>
                <w:color w:val="000000"/>
                <w:sz w:val="20"/>
                <w:szCs w:val="20"/>
                <w:lang w:eastAsia="pl-PL"/>
              </w:rPr>
              <w:t>Rejestr i obieg wniosków o wszczęcie postępowania publicznego</w:t>
            </w:r>
          </w:p>
        </w:tc>
      </w:tr>
      <w:tr w:rsidR="00C16904" w:rsidRPr="0039265B" w14:paraId="0F8F3A05" w14:textId="77777777" w:rsidTr="00E028FB">
        <w:trPr>
          <w:trHeight w:val="269"/>
        </w:trPr>
        <w:tc>
          <w:tcPr>
            <w:tcW w:w="771" w:type="dxa"/>
            <w:tcBorders>
              <w:top w:val="nil"/>
              <w:left w:val="single" w:sz="4" w:space="0" w:color="auto"/>
              <w:bottom w:val="single" w:sz="4" w:space="0" w:color="auto"/>
              <w:right w:val="single" w:sz="4" w:space="0" w:color="auto"/>
            </w:tcBorders>
            <w:shd w:val="clear" w:color="auto" w:fill="auto"/>
            <w:vAlign w:val="center"/>
          </w:tcPr>
          <w:p w14:paraId="4A1C9D92"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46D5B50B" w14:textId="567FA0FB" w:rsidR="00C16904" w:rsidRPr="0039265B" w:rsidRDefault="00C16904" w:rsidP="00C16904">
            <w:pPr>
              <w:autoSpaceDE w:val="0"/>
              <w:autoSpaceDN w:val="0"/>
              <w:spacing w:before="100" w:beforeAutospacing="1" w:after="100" w:afterAutospacing="1" w:line="240" w:lineRule="auto"/>
              <w:jc w:val="both"/>
              <w:rPr>
                <w:rFonts w:cstheme="minorHAnsi"/>
                <w:sz w:val="20"/>
                <w:szCs w:val="20"/>
              </w:rPr>
            </w:pPr>
            <w:r w:rsidRPr="0039265B">
              <w:rPr>
                <w:rFonts w:eastAsia="Times New Roman" w:cstheme="minorHAnsi"/>
                <w:sz w:val="20"/>
                <w:szCs w:val="20"/>
                <w:lang w:eastAsia="pl-PL"/>
              </w:rPr>
              <w:t>ESOD musi pozwalać na o</w:t>
            </w:r>
            <w:r w:rsidRPr="0039265B">
              <w:rPr>
                <w:rFonts w:cstheme="minorHAnsi"/>
                <w:sz w:val="20"/>
                <w:szCs w:val="20"/>
              </w:rPr>
              <w:t>dzwierciedlenie ścieżki przepływu dokumentu od momentu zarejestrowania wniosku, przez wszystkie etapy jego akceptacji, po złożenie go w rejestrze.</w:t>
            </w:r>
          </w:p>
        </w:tc>
      </w:tr>
      <w:tr w:rsidR="00C16904" w:rsidRPr="0039265B" w14:paraId="5AE22D54"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tcPr>
          <w:p w14:paraId="04B18F30"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2ACECED9" w14:textId="6F4B1F9B" w:rsidR="00C16904" w:rsidRPr="0039265B" w:rsidRDefault="00C16904" w:rsidP="00C16904">
            <w:pPr>
              <w:pStyle w:val="Akapitzlist"/>
              <w:autoSpaceDE w:val="0"/>
              <w:autoSpaceDN w:val="0"/>
              <w:spacing w:before="100" w:beforeAutospacing="1" w:after="100" w:afterAutospacing="1"/>
              <w:ind w:left="0"/>
              <w:jc w:val="both"/>
              <w:rPr>
                <w:rFonts w:cstheme="minorHAnsi"/>
                <w:sz w:val="20"/>
                <w:szCs w:val="20"/>
              </w:rPr>
            </w:pPr>
            <w:r w:rsidRPr="0039265B">
              <w:rPr>
                <w:rFonts w:cstheme="minorHAnsi"/>
                <w:sz w:val="20"/>
                <w:szCs w:val="20"/>
              </w:rPr>
              <w:t>W ramach wdrożenia należy zamodelować cztery procesy obiegu wniosków o wszczęcie postępowania.</w:t>
            </w:r>
          </w:p>
        </w:tc>
      </w:tr>
      <w:tr w:rsidR="00C16904" w:rsidRPr="0039265B" w14:paraId="0C4BEF18"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tcPr>
          <w:p w14:paraId="31F1C8D5"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23B25AA3" w14:textId="5C2DAF39" w:rsidR="00C16904" w:rsidRPr="0039265B" w:rsidRDefault="00C16904" w:rsidP="00C16904">
            <w:pPr>
              <w:pStyle w:val="Akapitzlist"/>
              <w:autoSpaceDE w:val="0"/>
              <w:autoSpaceDN w:val="0"/>
              <w:spacing w:before="100" w:beforeAutospacing="1" w:after="100" w:afterAutospacing="1"/>
              <w:ind w:left="0"/>
              <w:jc w:val="both"/>
              <w:rPr>
                <w:rFonts w:cstheme="minorHAnsi"/>
                <w:sz w:val="20"/>
                <w:szCs w:val="20"/>
              </w:rPr>
            </w:pPr>
            <w:r w:rsidRPr="0039265B">
              <w:rPr>
                <w:rFonts w:cstheme="minorHAnsi"/>
                <w:sz w:val="20"/>
                <w:szCs w:val="20"/>
              </w:rPr>
              <w:t>W ramach każdego procesu na etapie analizy zostanie ustalona ścieżka obiegu oraz dane niezbędne do uzupełnia formularza na etapie rejestracji wniosku oraz dane niezbędne do uzupełnienia na późniejszych etapach obiegu.</w:t>
            </w:r>
          </w:p>
        </w:tc>
      </w:tr>
      <w:tr w:rsidR="00C16904" w:rsidRPr="0039265B" w14:paraId="26205DE8"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tcPr>
          <w:p w14:paraId="582010F5"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61376B68" w14:textId="748C06F3" w:rsidR="00C16904" w:rsidRPr="0039265B" w:rsidRDefault="00C16904" w:rsidP="00C16904">
            <w:pPr>
              <w:spacing w:after="0" w:line="240" w:lineRule="auto"/>
              <w:jc w:val="both"/>
              <w:rPr>
                <w:rFonts w:cstheme="minorHAnsi"/>
                <w:sz w:val="20"/>
                <w:szCs w:val="20"/>
              </w:rPr>
            </w:pPr>
            <w:r w:rsidRPr="0039265B">
              <w:rPr>
                <w:rFonts w:eastAsia="Times New Roman" w:cstheme="minorHAnsi"/>
                <w:sz w:val="20"/>
                <w:szCs w:val="20"/>
                <w:lang w:eastAsia="pl-PL"/>
              </w:rPr>
              <w:t>ESOD musi pozwalać na d</w:t>
            </w:r>
            <w:r w:rsidRPr="0039265B">
              <w:rPr>
                <w:rFonts w:cstheme="minorHAnsi"/>
                <w:sz w:val="20"/>
                <w:szCs w:val="20"/>
              </w:rPr>
              <w:t>efiniowanie rodzaju wniosku w zależności od progów przetargowych.</w:t>
            </w:r>
          </w:p>
        </w:tc>
      </w:tr>
      <w:tr w:rsidR="00C16904" w:rsidRPr="0039265B" w14:paraId="3417E612"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tcPr>
          <w:p w14:paraId="42BF610D"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42FB0C69" w14:textId="3AF38380" w:rsidR="00C16904" w:rsidRPr="0039265B" w:rsidRDefault="00C16904" w:rsidP="00C16904">
            <w:pPr>
              <w:spacing w:after="0" w:line="240" w:lineRule="auto"/>
              <w:jc w:val="both"/>
              <w:rPr>
                <w:rFonts w:cstheme="minorHAnsi"/>
                <w:sz w:val="20"/>
                <w:szCs w:val="20"/>
              </w:rPr>
            </w:pPr>
            <w:r w:rsidRPr="0039265B">
              <w:rPr>
                <w:rFonts w:eastAsia="Times New Roman" w:cstheme="minorHAnsi"/>
                <w:sz w:val="20"/>
                <w:szCs w:val="20"/>
                <w:lang w:eastAsia="pl-PL"/>
              </w:rPr>
              <w:t>ESOD musi pozwalać na w</w:t>
            </w:r>
            <w:r w:rsidRPr="0039265B">
              <w:rPr>
                <w:rFonts w:cstheme="minorHAnsi"/>
                <w:sz w:val="20"/>
                <w:szCs w:val="20"/>
              </w:rPr>
              <w:t>prowadzanie analizy potrzeb i wymagań do wniosku.</w:t>
            </w:r>
          </w:p>
        </w:tc>
      </w:tr>
      <w:tr w:rsidR="00C16904" w:rsidRPr="0039265B" w14:paraId="46000548"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tcPr>
          <w:p w14:paraId="13E216C9"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6390D31E" w14:textId="38E4D9F8" w:rsidR="00C16904" w:rsidRPr="0039265B" w:rsidRDefault="00C16904" w:rsidP="00C16904">
            <w:pPr>
              <w:spacing w:after="0" w:line="240" w:lineRule="auto"/>
              <w:jc w:val="both"/>
              <w:rPr>
                <w:rFonts w:cstheme="minorHAnsi"/>
                <w:sz w:val="20"/>
                <w:szCs w:val="20"/>
              </w:rPr>
            </w:pPr>
            <w:r w:rsidRPr="0039265B">
              <w:rPr>
                <w:rFonts w:eastAsia="Times New Roman" w:cstheme="minorHAnsi"/>
                <w:sz w:val="20"/>
                <w:szCs w:val="20"/>
                <w:lang w:eastAsia="pl-PL"/>
              </w:rPr>
              <w:t>ESOD musi pozwalać na d</w:t>
            </w:r>
            <w:r w:rsidRPr="0039265B">
              <w:rPr>
                <w:rFonts w:cstheme="minorHAnsi"/>
                <w:sz w:val="20"/>
                <w:szCs w:val="20"/>
              </w:rPr>
              <w:t>efiniowanie składu komisji przetargowej.</w:t>
            </w:r>
          </w:p>
        </w:tc>
      </w:tr>
      <w:tr w:rsidR="00C16904" w:rsidRPr="0039265B" w14:paraId="4CCF114C"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tcPr>
          <w:p w14:paraId="09D77DC4"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2B007D2E" w14:textId="3E8ACD78" w:rsidR="00C16904" w:rsidRPr="0039265B" w:rsidRDefault="00C16904" w:rsidP="00C16904">
            <w:pPr>
              <w:pStyle w:val="Akapitzlist"/>
              <w:autoSpaceDE w:val="0"/>
              <w:autoSpaceDN w:val="0"/>
              <w:spacing w:before="100" w:beforeAutospacing="1" w:after="100" w:afterAutospacing="1"/>
              <w:ind w:left="0"/>
              <w:jc w:val="both"/>
              <w:rPr>
                <w:rFonts w:cstheme="minorHAnsi"/>
                <w:sz w:val="20"/>
                <w:szCs w:val="20"/>
              </w:rPr>
            </w:pPr>
            <w:r w:rsidRPr="0039265B">
              <w:rPr>
                <w:rFonts w:eastAsia="Times New Roman" w:cstheme="minorHAnsi"/>
                <w:sz w:val="20"/>
                <w:szCs w:val="20"/>
                <w:lang w:eastAsia="pl-PL"/>
              </w:rPr>
              <w:t>ESOD musi pozwalać na d</w:t>
            </w:r>
            <w:r w:rsidRPr="0039265B">
              <w:rPr>
                <w:rFonts w:cstheme="minorHAnsi"/>
                <w:sz w:val="20"/>
                <w:szCs w:val="20"/>
              </w:rPr>
              <w:t>efiniowania źródeł finansowania.</w:t>
            </w:r>
          </w:p>
        </w:tc>
      </w:tr>
      <w:tr w:rsidR="00C16904" w:rsidRPr="0039265B" w14:paraId="0ECD1D23"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tcPr>
          <w:p w14:paraId="3ED7644E"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682FDA0D" w14:textId="0A2480D5"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pozwalać na d</w:t>
            </w:r>
            <w:r w:rsidRPr="0039265B">
              <w:rPr>
                <w:rFonts w:cstheme="minorHAnsi"/>
                <w:sz w:val="20"/>
                <w:szCs w:val="20"/>
              </w:rPr>
              <w:t>efiniowania szacunkowej wartości zamówienia.</w:t>
            </w:r>
          </w:p>
        </w:tc>
      </w:tr>
      <w:tr w:rsidR="00C16904" w:rsidRPr="0039265B" w14:paraId="195E8738" w14:textId="77777777" w:rsidTr="00E028FB">
        <w:trPr>
          <w:trHeight w:val="282"/>
        </w:trPr>
        <w:tc>
          <w:tcPr>
            <w:tcW w:w="771" w:type="dxa"/>
            <w:tcBorders>
              <w:top w:val="nil"/>
              <w:left w:val="single" w:sz="4" w:space="0" w:color="auto"/>
              <w:bottom w:val="single" w:sz="4" w:space="0" w:color="auto"/>
              <w:right w:val="single" w:sz="4" w:space="0" w:color="auto"/>
            </w:tcBorders>
            <w:shd w:val="clear" w:color="auto" w:fill="auto"/>
            <w:vAlign w:val="center"/>
          </w:tcPr>
          <w:p w14:paraId="6DE37738"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4A617F54" w14:textId="2C93533F" w:rsidR="00C16904" w:rsidRPr="0039265B" w:rsidRDefault="00C16904" w:rsidP="00C16904">
            <w:pPr>
              <w:pStyle w:val="Akapitzlist"/>
              <w:autoSpaceDE w:val="0"/>
              <w:autoSpaceDN w:val="0"/>
              <w:spacing w:before="100" w:beforeAutospacing="1" w:after="100" w:afterAutospacing="1"/>
              <w:ind w:left="0"/>
              <w:jc w:val="both"/>
              <w:rPr>
                <w:rFonts w:cstheme="minorHAnsi"/>
                <w:sz w:val="20"/>
                <w:szCs w:val="20"/>
              </w:rPr>
            </w:pPr>
            <w:r w:rsidRPr="0039265B">
              <w:rPr>
                <w:rFonts w:eastAsia="Times New Roman" w:cstheme="minorHAnsi"/>
                <w:sz w:val="20"/>
                <w:szCs w:val="20"/>
                <w:lang w:eastAsia="pl-PL"/>
              </w:rPr>
              <w:t>ESOD musi pozwalać p</w:t>
            </w:r>
            <w:r w:rsidRPr="0039265B">
              <w:rPr>
                <w:rFonts w:cstheme="minorHAnsi"/>
                <w:sz w:val="20"/>
                <w:szCs w:val="20"/>
              </w:rPr>
              <w:t>rzypisywanie kodów CPV oraz wbudowaną bazę kodów CPV z możliwością jej aktualizacji za pomocą edycji ręcznej lub importu z pliku.</w:t>
            </w:r>
          </w:p>
        </w:tc>
      </w:tr>
      <w:tr w:rsidR="00C16904" w:rsidRPr="0039265B" w14:paraId="59DB7387" w14:textId="77777777" w:rsidTr="00E028FB">
        <w:trPr>
          <w:trHeight w:val="288"/>
        </w:trPr>
        <w:tc>
          <w:tcPr>
            <w:tcW w:w="771" w:type="dxa"/>
            <w:tcBorders>
              <w:top w:val="nil"/>
              <w:left w:val="single" w:sz="4" w:space="0" w:color="auto"/>
              <w:bottom w:val="single" w:sz="4" w:space="0" w:color="auto"/>
              <w:right w:val="single" w:sz="4" w:space="0" w:color="auto"/>
            </w:tcBorders>
            <w:shd w:val="clear" w:color="auto" w:fill="auto"/>
            <w:vAlign w:val="center"/>
          </w:tcPr>
          <w:p w14:paraId="5A7630AE"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03366C0A" w14:textId="56F1674D" w:rsidR="00C16904" w:rsidRPr="0039265B" w:rsidRDefault="00C16904" w:rsidP="00C16904">
            <w:pPr>
              <w:pStyle w:val="Akapitzlist"/>
              <w:autoSpaceDE w:val="0"/>
              <w:autoSpaceDN w:val="0"/>
              <w:spacing w:before="100" w:beforeAutospacing="1" w:after="100" w:afterAutospacing="1"/>
              <w:ind w:left="0"/>
              <w:jc w:val="both"/>
              <w:rPr>
                <w:rFonts w:cstheme="minorHAnsi"/>
                <w:sz w:val="20"/>
                <w:szCs w:val="20"/>
              </w:rPr>
            </w:pPr>
            <w:r w:rsidRPr="0039265B">
              <w:rPr>
                <w:rFonts w:eastAsia="Times New Roman" w:cstheme="minorHAnsi"/>
                <w:sz w:val="20"/>
                <w:szCs w:val="20"/>
                <w:lang w:eastAsia="pl-PL"/>
              </w:rPr>
              <w:t>ESOD musi pozwalać na d</w:t>
            </w:r>
            <w:r w:rsidRPr="0039265B">
              <w:rPr>
                <w:rFonts w:cstheme="minorHAnsi"/>
                <w:sz w:val="20"/>
                <w:szCs w:val="20"/>
              </w:rPr>
              <w:t>efiniowanie rodzaju zamówienia (usługi/dostawa/roboty budowlane).</w:t>
            </w:r>
          </w:p>
        </w:tc>
      </w:tr>
      <w:tr w:rsidR="00C16904" w:rsidRPr="0039265B" w14:paraId="30613B69" w14:textId="77777777" w:rsidTr="00E028FB">
        <w:trPr>
          <w:trHeight w:val="408"/>
        </w:trPr>
        <w:tc>
          <w:tcPr>
            <w:tcW w:w="771" w:type="dxa"/>
            <w:tcBorders>
              <w:top w:val="nil"/>
              <w:left w:val="single" w:sz="4" w:space="0" w:color="auto"/>
              <w:bottom w:val="single" w:sz="4" w:space="0" w:color="auto"/>
              <w:right w:val="single" w:sz="4" w:space="0" w:color="auto"/>
            </w:tcBorders>
            <w:shd w:val="clear" w:color="auto" w:fill="auto"/>
            <w:vAlign w:val="center"/>
          </w:tcPr>
          <w:p w14:paraId="52EBEF37"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4044F469" w14:textId="33E3D20E" w:rsidR="00C16904" w:rsidRPr="0039265B" w:rsidRDefault="00C16904" w:rsidP="00C16904">
            <w:pPr>
              <w:pStyle w:val="Akapitzlist"/>
              <w:autoSpaceDE w:val="0"/>
              <w:autoSpaceDN w:val="0"/>
              <w:spacing w:before="100" w:beforeAutospacing="1" w:after="100" w:afterAutospacing="1"/>
              <w:ind w:left="0"/>
              <w:jc w:val="both"/>
              <w:rPr>
                <w:rFonts w:cstheme="minorHAnsi"/>
                <w:sz w:val="20"/>
                <w:szCs w:val="20"/>
              </w:rPr>
            </w:pPr>
            <w:r w:rsidRPr="0039265B">
              <w:rPr>
                <w:rFonts w:eastAsia="Times New Roman" w:cstheme="minorHAnsi"/>
                <w:sz w:val="20"/>
                <w:szCs w:val="20"/>
                <w:lang w:eastAsia="pl-PL"/>
              </w:rPr>
              <w:t>ESOD musi pozwalać na d</w:t>
            </w:r>
            <w:r w:rsidRPr="0039265B">
              <w:rPr>
                <w:rFonts w:cstheme="minorHAnsi"/>
                <w:sz w:val="20"/>
                <w:szCs w:val="20"/>
              </w:rPr>
              <w:t>efiniowanie proponowanych kryteriów oceny ofert</w:t>
            </w:r>
          </w:p>
        </w:tc>
      </w:tr>
      <w:tr w:rsidR="00C16904" w:rsidRPr="0039265B" w14:paraId="16BE3161" w14:textId="77777777" w:rsidTr="00E028FB">
        <w:trPr>
          <w:trHeight w:val="408"/>
        </w:trPr>
        <w:tc>
          <w:tcPr>
            <w:tcW w:w="771" w:type="dxa"/>
            <w:tcBorders>
              <w:top w:val="nil"/>
              <w:left w:val="single" w:sz="4" w:space="0" w:color="auto"/>
              <w:bottom w:val="single" w:sz="4" w:space="0" w:color="auto"/>
              <w:right w:val="single" w:sz="4" w:space="0" w:color="auto"/>
            </w:tcBorders>
            <w:shd w:val="clear" w:color="auto" w:fill="auto"/>
            <w:vAlign w:val="center"/>
          </w:tcPr>
          <w:p w14:paraId="1D30E7C4"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7837FBA7" w14:textId="2470A83F" w:rsidR="00C16904" w:rsidRPr="0039265B" w:rsidRDefault="00C16904" w:rsidP="00C16904">
            <w:pPr>
              <w:pStyle w:val="Akapitzlist"/>
              <w:autoSpaceDE w:val="0"/>
              <w:autoSpaceDN w:val="0"/>
              <w:spacing w:before="100" w:beforeAutospacing="1" w:after="100" w:afterAutospacing="1"/>
              <w:ind w:left="0"/>
              <w:jc w:val="both"/>
              <w:rPr>
                <w:rFonts w:cstheme="minorHAnsi"/>
                <w:sz w:val="20"/>
                <w:szCs w:val="20"/>
              </w:rPr>
            </w:pPr>
            <w:r w:rsidRPr="0039265B">
              <w:rPr>
                <w:rFonts w:eastAsia="Times New Roman" w:cstheme="minorHAnsi"/>
                <w:sz w:val="20"/>
                <w:szCs w:val="20"/>
                <w:lang w:eastAsia="pl-PL"/>
              </w:rPr>
              <w:t>ESOD musi pozwalać na o</w:t>
            </w:r>
            <w:r w:rsidRPr="0039265B">
              <w:rPr>
                <w:rFonts w:cstheme="minorHAnsi"/>
                <w:sz w:val="20"/>
                <w:szCs w:val="20"/>
              </w:rPr>
              <w:t>kreślanie terminów realizacji.</w:t>
            </w:r>
          </w:p>
        </w:tc>
      </w:tr>
      <w:tr w:rsidR="00C16904" w:rsidRPr="0039265B" w14:paraId="652B1EAE" w14:textId="77777777" w:rsidTr="00E028FB">
        <w:trPr>
          <w:trHeight w:val="294"/>
        </w:trPr>
        <w:tc>
          <w:tcPr>
            <w:tcW w:w="771" w:type="dxa"/>
            <w:tcBorders>
              <w:top w:val="nil"/>
              <w:left w:val="single" w:sz="4" w:space="0" w:color="auto"/>
              <w:bottom w:val="single" w:sz="4" w:space="0" w:color="auto"/>
              <w:right w:val="single" w:sz="4" w:space="0" w:color="auto"/>
            </w:tcBorders>
            <w:shd w:val="clear" w:color="auto" w:fill="auto"/>
            <w:vAlign w:val="center"/>
          </w:tcPr>
          <w:p w14:paraId="19790585"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52D58A65" w14:textId="04123D18" w:rsidR="00C16904" w:rsidRPr="0039265B" w:rsidRDefault="00C16904" w:rsidP="00C16904">
            <w:pPr>
              <w:pStyle w:val="Akapitzlist"/>
              <w:autoSpaceDE w:val="0"/>
              <w:autoSpaceDN w:val="0"/>
              <w:spacing w:before="100" w:beforeAutospacing="1" w:after="100" w:afterAutospacing="1"/>
              <w:ind w:left="0"/>
              <w:jc w:val="both"/>
              <w:rPr>
                <w:rFonts w:cstheme="minorHAnsi"/>
                <w:sz w:val="20"/>
                <w:szCs w:val="20"/>
              </w:rPr>
            </w:pPr>
            <w:r w:rsidRPr="0039265B">
              <w:rPr>
                <w:rFonts w:eastAsia="Times New Roman" w:cstheme="minorHAnsi"/>
                <w:sz w:val="20"/>
                <w:szCs w:val="20"/>
                <w:lang w:eastAsia="pl-PL"/>
              </w:rPr>
              <w:t xml:space="preserve">ESOD musi pozwalać na prezentacje wizualizacji </w:t>
            </w:r>
            <w:r w:rsidRPr="0039265B">
              <w:rPr>
                <w:rFonts w:cstheme="minorHAnsi"/>
                <w:sz w:val="20"/>
                <w:szCs w:val="20"/>
              </w:rPr>
              <w:t>ścieżki przepływu dokumentu od momentu zarejestrowania wniosku, poprzez wszystkie etapy jego akceptacji.</w:t>
            </w:r>
          </w:p>
        </w:tc>
      </w:tr>
      <w:tr w:rsidR="00C16904" w:rsidRPr="0039265B" w14:paraId="108FB4AA" w14:textId="77777777" w:rsidTr="00E028FB">
        <w:trPr>
          <w:trHeight w:val="412"/>
        </w:trPr>
        <w:tc>
          <w:tcPr>
            <w:tcW w:w="771" w:type="dxa"/>
            <w:tcBorders>
              <w:top w:val="nil"/>
              <w:left w:val="single" w:sz="4" w:space="0" w:color="auto"/>
              <w:bottom w:val="single" w:sz="4" w:space="0" w:color="auto"/>
              <w:right w:val="single" w:sz="4" w:space="0" w:color="auto"/>
            </w:tcBorders>
            <w:shd w:val="clear" w:color="auto" w:fill="auto"/>
            <w:vAlign w:val="center"/>
          </w:tcPr>
          <w:p w14:paraId="4244D8D2"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663EC16F" w14:textId="39EFA624" w:rsidR="00C16904" w:rsidRPr="0039265B" w:rsidRDefault="00C16904" w:rsidP="00C16904">
            <w:pPr>
              <w:pStyle w:val="Akapitzlist"/>
              <w:autoSpaceDE w:val="0"/>
              <w:autoSpaceDN w:val="0"/>
              <w:spacing w:before="100" w:beforeAutospacing="1" w:after="100" w:afterAutospacing="1"/>
              <w:ind w:left="0"/>
              <w:jc w:val="both"/>
              <w:rPr>
                <w:rFonts w:cstheme="minorHAnsi"/>
                <w:sz w:val="20"/>
                <w:szCs w:val="20"/>
              </w:rPr>
            </w:pPr>
            <w:r w:rsidRPr="0039265B">
              <w:rPr>
                <w:rFonts w:eastAsia="Times New Roman" w:cstheme="minorHAnsi"/>
                <w:sz w:val="20"/>
                <w:szCs w:val="20"/>
                <w:lang w:eastAsia="pl-PL"/>
              </w:rPr>
              <w:t>ESOD musi pozwalać na g</w:t>
            </w:r>
            <w:r w:rsidRPr="0039265B">
              <w:rPr>
                <w:rFonts w:cstheme="minorHAnsi"/>
                <w:sz w:val="20"/>
                <w:szCs w:val="20"/>
              </w:rPr>
              <w:t>enerowanie na podstawie danych wprowadzonych do ESOD wydruku wniosku wraz ze wszystkimi danymi uzupełnionymi na etapie jego procesowania oraz historią obiegu i akceptacji. Dopuszczalne jest również generowanie podglądu w formacie PDF.</w:t>
            </w:r>
          </w:p>
        </w:tc>
      </w:tr>
      <w:tr w:rsidR="00C16904" w:rsidRPr="0039265B" w14:paraId="48A903D6" w14:textId="77777777" w:rsidTr="00E028FB">
        <w:trPr>
          <w:trHeight w:val="362"/>
        </w:trPr>
        <w:tc>
          <w:tcPr>
            <w:tcW w:w="771" w:type="dxa"/>
            <w:tcBorders>
              <w:top w:val="nil"/>
              <w:left w:val="single" w:sz="4" w:space="0" w:color="auto"/>
              <w:bottom w:val="single" w:sz="4" w:space="0" w:color="auto"/>
              <w:right w:val="single" w:sz="4" w:space="0" w:color="auto"/>
            </w:tcBorders>
            <w:shd w:val="clear" w:color="auto" w:fill="auto"/>
            <w:vAlign w:val="center"/>
          </w:tcPr>
          <w:p w14:paraId="7412A277" w14:textId="5CD8F732"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09EF9EBA" w14:textId="4DFF5B01" w:rsidR="00C16904" w:rsidRPr="0039265B" w:rsidRDefault="00C16904" w:rsidP="00C16904">
            <w:pPr>
              <w:spacing w:after="0" w:line="240" w:lineRule="auto"/>
              <w:jc w:val="both"/>
              <w:rPr>
                <w:rFonts w:cstheme="minorHAnsi"/>
                <w:sz w:val="20"/>
                <w:szCs w:val="20"/>
              </w:rPr>
            </w:pPr>
            <w:r w:rsidRPr="0039265B">
              <w:rPr>
                <w:rFonts w:eastAsia="Times New Roman" w:cstheme="minorHAnsi"/>
                <w:sz w:val="20"/>
                <w:szCs w:val="20"/>
                <w:lang w:eastAsia="pl-PL"/>
              </w:rPr>
              <w:t xml:space="preserve">ESOD musi pozwalać na </w:t>
            </w:r>
            <w:r w:rsidRPr="0039265B">
              <w:rPr>
                <w:rFonts w:cstheme="minorHAnsi"/>
                <w:sz w:val="20"/>
                <w:szCs w:val="20"/>
              </w:rPr>
              <w:t>ustalanie trybu postępowania.</w:t>
            </w:r>
          </w:p>
        </w:tc>
      </w:tr>
      <w:tr w:rsidR="00C16904" w:rsidRPr="0039265B" w14:paraId="73DC9608"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tcPr>
          <w:p w14:paraId="17050069"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35ED838D" w14:textId="3739239E"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pozwalać na d</w:t>
            </w:r>
            <w:r w:rsidRPr="0039265B">
              <w:rPr>
                <w:rFonts w:cstheme="minorHAnsi"/>
                <w:sz w:val="20"/>
                <w:szCs w:val="20"/>
              </w:rPr>
              <w:t>efiniowanie ścieżek obiegu wniosku w zależności  od np. wartości wniosku lub wybranego trybu postępowania.</w:t>
            </w:r>
          </w:p>
        </w:tc>
      </w:tr>
      <w:tr w:rsidR="00C16904" w:rsidRPr="0039265B" w14:paraId="3D98109B" w14:textId="77777777" w:rsidTr="00E028FB">
        <w:trPr>
          <w:trHeight w:val="576"/>
        </w:trPr>
        <w:tc>
          <w:tcPr>
            <w:tcW w:w="771" w:type="dxa"/>
            <w:tcBorders>
              <w:top w:val="nil"/>
              <w:left w:val="single" w:sz="4" w:space="0" w:color="auto"/>
              <w:bottom w:val="single" w:sz="4" w:space="0" w:color="auto"/>
              <w:right w:val="single" w:sz="4" w:space="0" w:color="auto"/>
            </w:tcBorders>
            <w:shd w:val="clear" w:color="auto" w:fill="auto"/>
            <w:vAlign w:val="center"/>
          </w:tcPr>
          <w:p w14:paraId="70749AA1"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445CF7B7" w14:textId="07795D1D" w:rsidR="00C16904" w:rsidRPr="0039265B" w:rsidRDefault="00C16904" w:rsidP="00C16904">
            <w:pPr>
              <w:pStyle w:val="Akapitzlist"/>
              <w:autoSpaceDE w:val="0"/>
              <w:autoSpaceDN w:val="0"/>
              <w:spacing w:line="276" w:lineRule="auto"/>
              <w:ind w:left="0"/>
              <w:jc w:val="both"/>
              <w:rPr>
                <w:rFonts w:eastAsia="Calibri" w:cstheme="minorHAnsi"/>
                <w:sz w:val="20"/>
                <w:szCs w:val="20"/>
              </w:rPr>
            </w:pPr>
            <w:r w:rsidRPr="0039265B">
              <w:rPr>
                <w:rFonts w:eastAsia="Calibri" w:cstheme="minorHAnsi"/>
                <w:sz w:val="20"/>
                <w:szCs w:val="20"/>
              </w:rPr>
              <w:t xml:space="preserve">Po akceptacji wniosku </w:t>
            </w:r>
            <w:r w:rsidRPr="0039265B">
              <w:rPr>
                <w:rFonts w:eastAsia="Times New Roman" w:cstheme="minorHAnsi"/>
                <w:sz w:val="20"/>
                <w:szCs w:val="20"/>
                <w:lang w:eastAsia="pl-PL"/>
              </w:rPr>
              <w:t xml:space="preserve">ESOD musi mieć </w:t>
            </w:r>
            <w:r w:rsidRPr="0039265B">
              <w:rPr>
                <w:rFonts w:eastAsia="Calibri" w:cstheme="minorHAnsi"/>
                <w:sz w:val="20"/>
                <w:szCs w:val="20"/>
              </w:rPr>
              <w:t>możliwość przekazania zaakceptowanego wniosku do osoby odpowiedzialnej za realizację.</w:t>
            </w:r>
          </w:p>
        </w:tc>
      </w:tr>
      <w:tr w:rsidR="00C16904" w:rsidRPr="0039265B" w14:paraId="5A933B91" w14:textId="77777777" w:rsidTr="003F0F30">
        <w:trPr>
          <w:trHeight w:val="1028"/>
        </w:trPr>
        <w:tc>
          <w:tcPr>
            <w:tcW w:w="771" w:type="dxa"/>
            <w:tcBorders>
              <w:top w:val="nil"/>
              <w:left w:val="single" w:sz="4" w:space="0" w:color="auto"/>
              <w:bottom w:val="single" w:sz="4" w:space="0" w:color="auto"/>
              <w:right w:val="single" w:sz="4" w:space="0" w:color="auto"/>
            </w:tcBorders>
            <w:shd w:val="clear" w:color="auto" w:fill="auto"/>
            <w:vAlign w:val="center"/>
          </w:tcPr>
          <w:p w14:paraId="0DC1DE15"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617181F3" w14:textId="1F3ED6AE" w:rsidR="00C16904" w:rsidRPr="0039265B" w:rsidRDefault="00C16904" w:rsidP="00C16904">
            <w:pPr>
              <w:pStyle w:val="Akapitzlist"/>
              <w:autoSpaceDE w:val="0"/>
              <w:autoSpaceDN w:val="0"/>
              <w:spacing w:line="276" w:lineRule="auto"/>
              <w:ind w:left="0"/>
              <w:jc w:val="both"/>
              <w:rPr>
                <w:rFonts w:cstheme="minorHAnsi"/>
                <w:sz w:val="20"/>
                <w:szCs w:val="20"/>
              </w:rPr>
            </w:pPr>
            <w:r w:rsidRPr="0039265B">
              <w:rPr>
                <w:rFonts w:eastAsia="Times New Roman" w:cstheme="minorHAnsi"/>
                <w:sz w:val="20"/>
                <w:szCs w:val="20"/>
                <w:lang w:eastAsia="pl-PL"/>
              </w:rPr>
              <w:t>ESOD musi mieć m</w:t>
            </w:r>
            <w:r w:rsidRPr="0039265B">
              <w:rPr>
                <w:rFonts w:cstheme="minorHAnsi"/>
                <w:sz w:val="20"/>
                <w:szCs w:val="20"/>
              </w:rPr>
              <w:t xml:space="preserve">ożliwość zlecania zadań przez osobę odpowiedzialną za realizację wniosku poszczególnym użytkownikom, jednostkom organizacyjnym lub zespołom użytkowników w ramach danego wniosku związanych z przygotowaniem dokumentów do postępowania jak np. SWZ, OPZ, projektowane postanowienia umowy, itp. </w:t>
            </w:r>
          </w:p>
        </w:tc>
      </w:tr>
      <w:tr w:rsidR="00C16904" w:rsidRPr="0039265B" w14:paraId="4CE0E8C3" w14:textId="77777777" w:rsidTr="00E028FB">
        <w:trPr>
          <w:trHeight w:val="617"/>
        </w:trPr>
        <w:tc>
          <w:tcPr>
            <w:tcW w:w="771" w:type="dxa"/>
            <w:tcBorders>
              <w:top w:val="nil"/>
              <w:left w:val="single" w:sz="4" w:space="0" w:color="auto"/>
              <w:bottom w:val="single" w:sz="4" w:space="0" w:color="auto"/>
              <w:right w:val="single" w:sz="4" w:space="0" w:color="auto"/>
            </w:tcBorders>
            <w:shd w:val="clear" w:color="auto" w:fill="auto"/>
            <w:vAlign w:val="center"/>
          </w:tcPr>
          <w:p w14:paraId="5D60FFEB"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6D46B6D5" w14:textId="385D2A1E" w:rsidR="00C16904" w:rsidRPr="0039265B" w:rsidRDefault="00C16904" w:rsidP="00C16904">
            <w:pPr>
              <w:pStyle w:val="Akapitzlist"/>
              <w:autoSpaceDE w:val="0"/>
              <w:autoSpaceDN w:val="0"/>
              <w:spacing w:line="276" w:lineRule="auto"/>
              <w:ind w:left="0"/>
              <w:jc w:val="both"/>
              <w:rPr>
                <w:rFonts w:cstheme="minorHAnsi"/>
                <w:sz w:val="20"/>
                <w:szCs w:val="20"/>
              </w:rPr>
            </w:pPr>
            <w:r w:rsidRPr="0039265B">
              <w:rPr>
                <w:rFonts w:cstheme="minorHAnsi"/>
                <w:sz w:val="20"/>
                <w:szCs w:val="20"/>
              </w:rPr>
              <w:t xml:space="preserve">Wszystkie zarejestrowane w ESOD wnioski o wszczęcie postępowania muszą być automatycznie rejestrowane w dedykowanym rejestrze wniosków o wszczęcie postępowania. </w:t>
            </w:r>
          </w:p>
        </w:tc>
      </w:tr>
      <w:tr w:rsidR="00C16904" w:rsidRPr="0039265B" w14:paraId="51930497" w14:textId="77777777" w:rsidTr="00E028FB">
        <w:trPr>
          <w:trHeight w:val="352"/>
        </w:trPr>
        <w:tc>
          <w:tcPr>
            <w:tcW w:w="771" w:type="dxa"/>
            <w:tcBorders>
              <w:top w:val="nil"/>
              <w:left w:val="single" w:sz="4" w:space="0" w:color="auto"/>
              <w:bottom w:val="single" w:sz="4" w:space="0" w:color="auto"/>
              <w:right w:val="single" w:sz="4" w:space="0" w:color="auto"/>
            </w:tcBorders>
            <w:shd w:val="clear" w:color="auto" w:fill="D0CECE"/>
            <w:vAlign w:val="center"/>
            <w:hideMark/>
          </w:tcPr>
          <w:p w14:paraId="6B4E6385" w14:textId="77777777" w:rsidR="00C16904" w:rsidRPr="0039265B" w:rsidRDefault="00C16904" w:rsidP="00C16904">
            <w:pPr>
              <w:spacing w:after="0" w:line="240" w:lineRule="auto"/>
              <w:ind w:left="720"/>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D0CECE"/>
            <w:vAlign w:val="center"/>
            <w:hideMark/>
          </w:tcPr>
          <w:p w14:paraId="394CC7A0" w14:textId="77777777" w:rsidR="00C16904" w:rsidRPr="0039265B" w:rsidRDefault="00C16904" w:rsidP="00C16904">
            <w:pPr>
              <w:spacing w:after="0" w:line="240" w:lineRule="auto"/>
              <w:jc w:val="both"/>
              <w:rPr>
                <w:rFonts w:eastAsia="Times New Roman" w:cstheme="minorHAnsi"/>
                <w:b/>
                <w:bCs/>
                <w:sz w:val="20"/>
                <w:szCs w:val="20"/>
                <w:lang w:eastAsia="pl-PL"/>
              </w:rPr>
            </w:pPr>
            <w:r w:rsidRPr="0039265B">
              <w:rPr>
                <w:rFonts w:eastAsia="Times New Roman" w:cstheme="minorHAnsi"/>
                <w:b/>
                <w:bCs/>
                <w:sz w:val="20"/>
                <w:szCs w:val="20"/>
                <w:lang w:eastAsia="pl-PL"/>
              </w:rPr>
              <w:t>Rejestr i rozliczanie kosztowe umów</w:t>
            </w:r>
          </w:p>
        </w:tc>
      </w:tr>
      <w:tr w:rsidR="00C16904" w:rsidRPr="0039265B" w14:paraId="6EE4870C" w14:textId="77777777" w:rsidTr="00E028FB">
        <w:trPr>
          <w:trHeight w:val="414"/>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1023E8EE"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4CAB9E4B" w14:textId="0B2EBC5A"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pozwalać na prowadzenie rejestru różnego rodzaju/typów umów (np. najmu, dostawy, na świadczenie usług, darowizny, kontraktowych).</w:t>
            </w:r>
          </w:p>
        </w:tc>
      </w:tr>
      <w:tr w:rsidR="00C16904" w:rsidRPr="0039265B" w14:paraId="5A2767DE" w14:textId="77777777" w:rsidTr="00E028FB">
        <w:trPr>
          <w:trHeight w:val="294"/>
        </w:trPr>
        <w:tc>
          <w:tcPr>
            <w:tcW w:w="771" w:type="dxa"/>
            <w:tcBorders>
              <w:top w:val="nil"/>
              <w:left w:val="single" w:sz="4" w:space="0" w:color="auto"/>
              <w:bottom w:val="single" w:sz="4" w:space="0" w:color="auto"/>
              <w:right w:val="single" w:sz="4" w:space="0" w:color="auto"/>
            </w:tcBorders>
            <w:shd w:val="clear" w:color="auto" w:fill="auto"/>
            <w:vAlign w:val="center"/>
          </w:tcPr>
          <w:p w14:paraId="501DD577"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239304AF" w14:textId="52BF651C"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Dla umów należy w ESOD utworzyć dedykowany rejestr gdzie będą widoczne wszystkie umowy zarejestrowane w ESOD w ramach danego typu sprawy – umowy. W ESOD musi funkcjonować osobny, dedykowany rejestr wszystkich umów oraz dedykowane rejestry każdego z rodzajów/typów umów.</w:t>
            </w:r>
          </w:p>
        </w:tc>
      </w:tr>
      <w:tr w:rsidR="00C16904" w:rsidRPr="0039265B" w14:paraId="229BCB4F" w14:textId="77777777" w:rsidTr="00E028FB">
        <w:trPr>
          <w:trHeight w:val="294"/>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4C895A0"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0E20FD22" w14:textId="4FA623C6"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pozwalać na wielopoziomowy podział rejestru umów.</w:t>
            </w:r>
          </w:p>
        </w:tc>
      </w:tr>
      <w:tr w:rsidR="00C16904" w:rsidRPr="0039265B" w14:paraId="00A76093" w14:textId="77777777" w:rsidTr="00E028FB">
        <w:trPr>
          <w:trHeight w:val="412"/>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DD353E4"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3F462287" w14:textId="18B16BD2"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pozwalać na definiowanie uprawnień dostępowych do każdego z poziomów rejestru umów.</w:t>
            </w:r>
          </w:p>
        </w:tc>
      </w:tr>
      <w:tr w:rsidR="00C16904" w:rsidRPr="0039265B" w14:paraId="2E692ACA" w14:textId="77777777" w:rsidTr="00E028FB">
        <w:trPr>
          <w:trHeight w:val="56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0309E7A"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543C7534" w14:textId="33459DA6"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Rejestracja danych z umowy musi odbywać się w polach zadeklarowanych przez Zamawiającego na etapie analizy przedwdrożeniowej w obrębie formularza rejestracji oraz typu/rodzaju umowy.</w:t>
            </w:r>
          </w:p>
        </w:tc>
      </w:tr>
      <w:tr w:rsidR="00C16904" w:rsidRPr="0039265B" w14:paraId="16986AE3" w14:textId="77777777" w:rsidTr="00E028FB">
        <w:trPr>
          <w:trHeight w:val="302"/>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139B4FEB"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48559741" w14:textId="240EC46B"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pozwalać na udostępnianie umów wskazanym użytkownikom przez użytkowników posiadających do nich dostęp lub uprawnienia administracyjne.</w:t>
            </w:r>
          </w:p>
        </w:tc>
      </w:tr>
      <w:tr w:rsidR="00C16904" w:rsidRPr="0039265B" w14:paraId="59127363" w14:textId="77777777" w:rsidTr="00E028FB">
        <w:trPr>
          <w:trHeight w:val="302"/>
        </w:trPr>
        <w:tc>
          <w:tcPr>
            <w:tcW w:w="771" w:type="dxa"/>
            <w:tcBorders>
              <w:top w:val="nil"/>
              <w:left w:val="single" w:sz="4" w:space="0" w:color="auto"/>
              <w:bottom w:val="single" w:sz="4" w:space="0" w:color="auto"/>
              <w:right w:val="single" w:sz="4" w:space="0" w:color="auto"/>
            </w:tcBorders>
            <w:shd w:val="clear" w:color="auto" w:fill="auto"/>
            <w:vAlign w:val="center"/>
          </w:tcPr>
          <w:p w14:paraId="70494ADF"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46CA46FF" w14:textId="5F2173A3"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pozwalać na wskazywanie jednostek organizacyjnych odpowiedzialnych za realizację umowy</w:t>
            </w:r>
          </w:p>
        </w:tc>
      </w:tr>
      <w:tr w:rsidR="00C16904" w:rsidRPr="0039265B" w14:paraId="14C8A5FA" w14:textId="77777777" w:rsidTr="00904A49">
        <w:trPr>
          <w:trHeight w:val="423"/>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3E17322"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6B0AB4D8" w14:textId="3E13E2E3"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automatycznie zmieni status umowy po jej zakończeniu.</w:t>
            </w:r>
          </w:p>
        </w:tc>
      </w:tr>
      <w:tr w:rsidR="00C16904" w:rsidRPr="0039265B" w14:paraId="2AC76B74" w14:textId="77777777" w:rsidTr="00E028FB">
        <w:trPr>
          <w:trHeight w:val="756"/>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09423AF"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7E29F5CB" w14:textId="5FF4B713"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pozwoli na definiowanie przypomnień związanych z umowami (przypomnienie generowane w formie e-mail lub zadania dla konkretnego użytkownika). Użytkownik musi posiadać możliwość zdefiniowania interwału przypomnień (rok, miesiąc, dzień, czas) oraz treści przypomnienia.</w:t>
            </w:r>
          </w:p>
        </w:tc>
      </w:tr>
      <w:tr w:rsidR="00C16904" w:rsidRPr="0039265B" w14:paraId="55C95A2E" w14:textId="77777777" w:rsidTr="00E028FB">
        <w:trPr>
          <w:trHeight w:val="621"/>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F71FA9C"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12A818BA" w14:textId="22096BD3"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nadawanie uprawnień w ramach danej kategorii umowy (uprawnienia do podglądu oraz edycji).</w:t>
            </w:r>
          </w:p>
        </w:tc>
      </w:tr>
      <w:tr w:rsidR="00C16904" w:rsidRPr="0039265B" w14:paraId="4AD85BCB" w14:textId="77777777" w:rsidTr="00E028FB">
        <w:trPr>
          <w:trHeight w:val="545"/>
        </w:trPr>
        <w:tc>
          <w:tcPr>
            <w:tcW w:w="771" w:type="dxa"/>
            <w:tcBorders>
              <w:top w:val="nil"/>
              <w:left w:val="single" w:sz="4" w:space="0" w:color="auto"/>
              <w:bottom w:val="single" w:sz="4" w:space="0" w:color="auto"/>
              <w:right w:val="single" w:sz="4" w:space="0" w:color="auto"/>
            </w:tcBorders>
            <w:shd w:val="clear" w:color="auto" w:fill="auto"/>
            <w:vAlign w:val="center"/>
          </w:tcPr>
          <w:p w14:paraId="289582E9"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0ACBE337" w14:textId="77910CD8"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umożliwiać definiowanie umów zależnych od siebie (np. umów RODO przypisanych do danej umowy głównej, aneksów do umowy głównej).</w:t>
            </w:r>
          </w:p>
        </w:tc>
      </w:tr>
      <w:tr w:rsidR="00C16904" w:rsidRPr="0039265B" w14:paraId="4510BB9E" w14:textId="77777777" w:rsidTr="00E028FB">
        <w:trPr>
          <w:trHeight w:val="439"/>
        </w:trPr>
        <w:tc>
          <w:tcPr>
            <w:tcW w:w="771" w:type="dxa"/>
            <w:tcBorders>
              <w:top w:val="nil"/>
              <w:left w:val="single" w:sz="4" w:space="0" w:color="auto"/>
              <w:bottom w:val="single" w:sz="4" w:space="0" w:color="auto"/>
              <w:right w:val="single" w:sz="4" w:space="0" w:color="auto"/>
            </w:tcBorders>
            <w:shd w:val="clear" w:color="auto" w:fill="auto"/>
            <w:vAlign w:val="center"/>
          </w:tcPr>
          <w:p w14:paraId="69465808"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bottom"/>
          </w:tcPr>
          <w:p w14:paraId="4AAC0A37" w14:textId="12B579E7" w:rsidR="00C16904" w:rsidRPr="0039265B" w:rsidRDefault="00C16904" w:rsidP="00C16904">
            <w:pPr>
              <w:spacing w:after="0" w:line="240" w:lineRule="auto"/>
              <w:jc w:val="both"/>
              <w:rPr>
                <w:rFonts w:eastAsia="Times New Roman" w:cstheme="minorHAnsi"/>
                <w:sz w:val="20"/>
                <w:szCs w:val="20"/>
                <w:lang w:eastAsia="pl-PL"/>
              </w:rPr>
            </w:pPr>
            <w:r w:rsidRPr="0039265B">
              <w:rPr>
                <w:rFonts w:cstheme="minorHAnsi"/>
                <w:color w:val="000000"/>
                <w:sz w:val="20"/>
                <w:szCs w:val="20"/>
              </w:rPr>
              <w:t>ESOD musi umożliwiać wiązanie umów z dokumentami kosztowymi (fakturami) wpływającymi na ich obciążenia. Wiązanie to odbywać się musi na etapie opisu merytorycznego faktury poprzez wskazanie do każdej pozycji opisu merytorycznego faktury umowy, która dotyczy danej pozycji opisu. Przypisanie umowy do pozycji opisu merytorycznego faktury obciąża limit umowy globalnie i w danym okresie rozliczeniowym.</w:t>
            </w:r>
          </w:p>
        </w:tc>
      </w:tr>
      <w:tr w:rsidR="00C16904" w:rsidRPr="0039265B" w14:paraId="0FEA7192" w14:textId="77777777" w:rsidTr="00E028FB">
        <w:trPr>
          <w:trHeight w:val="439"/>
        </w:trPr>
        <w:tc>
          <w:tcPr>
            <w:tcW w:w="771" w:type="dxa"/>
            <w:tcBorders>
              <w:top w:val="nil"/>
              <w:left w:val="single" w:sz="4" w:space="0" w:color="auto"/>
              <w:bottom w:val="single" w:sz="4" w:space="0" w:color="auto"/>
              <w:right w:val="single" w:sz="4" w:space="0" w:color="auto"/>
            </w:tcBorders>
            <w:shd w:val="clear" w:color="auto" w:fill="auto"/>
            <w:vAlign w:val="center"/>
          </w:tcPr>
          <w:p w14:paraId="2DFA7BDC"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bottom"/>
          </w:tcPr>
          <w:p w14:paraId="7D6E6A21" w14:textId="1E8AD9AE" w:rsidR="00C16904" w:rsidRPr="0039265B" w:rsidRDefault="00C16904" w:rsidP="00C16904">
            <w:pPr>
              <w:spacing w:after="0" w:line="240" w:lineRule="auto"/>
              <w:jc w:val="both"/>
              <w:rPr>
                <w:rFonts w:eastAsia="Times New Roman" w:cstheme="minorHAnsi"/>
                <w:sz w:val="20"/>
                <w:szCs w:val="20"/>
                <w:lang w:eastAsia="pl-PL"/>
              </w:rPr>
            </w:pPr>
            <w:r w:rsidRPr="0039265B">
              <w:rPr>
                <w:rFonts w:cstheme="minorHAnsi"/>
                <w:color w:val="000000"/>
                <w:sz w:val="20"/>
                <w:szCs w:val="20"/>
              </w:rPr>
              <w:t>ESOD umożliwia raportowanie stanu wykorzystania limitów umów globalnie i w danym okresie rozliczeniowym ze szczególnym wskazaniem przekroczeń.</w:t>
            </w:r>
          </w:p>
        </w:tc>
      </w:tr>
      <w:tr w:rsidR="00C16904" w:rsidRPr="0039265B" w14:paraId="6D7BD175" w14:textId="77777777" w:rsidTr="00E028FB">
        <w:trPr>
          <w:trHeight w:val="266"/>
        </w:trPr>
        <w:tc>
          <w:tcPr>
            <w:tcW w:w="771" w:type="dxa"/>
            <w:tcBorders>
              <w:top w:val="nil"/>
              <w:left w:val="single" w:sz="4" w:space="0" w:color="auto"/>
              <w:bottom w:val="single" w:sz="4" w:space="0" w:color="auto"/>
              <w:right w:val="single" w:sz="4" w:space="0" w:color="auto"/>
            </w:tcBorders>
            <w:shd w:val="clear" w:color="auto" w:fill="auto"/>
            <w:vAlign w:val="center"/>
          </w:tcPr>
          <w:p w14:paraId="3013B200"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bottom"/>
          </w:tcPr>
          <w:p w14:paraId="7EA07A2B" w14:textId="59B0B510" w:rsidR="00C16904" w:rsidRPr="0039265B" w:rsidRDefault="00C16904" w:rsidP="00C16904">
            <w:pPr>
              <w:spacing w:after="0" w:line="240" w:lineRule="auto"/>
              <w:jc w:val="both"/>
              <w:rPr>
                <w:rFonts w:eastAsia="Times New Roman" w:cstheme="minorHAnsi"/>
                <w:sz w:val="20"/>
                <w:szCs w:val="20"/>
                <w:lang w:eastAsia="pl-PL"/>
              </w:rPr>
            </w:pPr>
            <w:r w:rsidRPr="0039265B">
              <w:rPr>
                <w:rFonts w:cstheme="minorHAnsi"/>
                <w:color w:val="000000"/>
                <w:sz w:val="20"/>
                <w:szCs w:val="20"/>
              </w:rPr>
              <w:t>ESOD na poziomie umowy musi prezentować faktury, które wpływają na realizację wartościową umowy.</w:t>
            </w:r>
          </w:p>
        </w:tc>
      </w:tr>
      <w:tr w:rsidR="00C16904" w:rsidRPr="0039265B" w14:paraId="3C083563" w14:textId="77777777" w:rsidTr="00E028FB">
        <w:trPr>
          <w:trHeight w:val="439"/>
        </w:trPr>
        <w:tc>
          <w:tcPr>
            <w:tcW w:w="771" w:type="dxa"/>
            <w:tcBorders>
              <w:top w:val="nil"/>
              <w:left w:val="single" w:sz="4" w:space="0" w:color="auto"/>
              <w:bottom w:val="single" w:sz="4" w:space="0" w:color="auto"/>
              <w:right w:val="single" w:sz="4" w:space="0" w:color="auto"/>
            </w:tcBorders>
            <w:shd w:val="clear" w:color="auto" w:fill="auto"/>
            <w:vAlign w:val="center"/>
          </w:tcPr>
          <w:p w14:paraId="421F6FDD"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bottom"/>
          </w:tcPr>
          <w:p w14:paraId="4B133C96" w14:textId="31ACB079" w:rsidR="00C16904" w:rsidRPr="0039265B" w:rsidRDefault="00C16904" w:rsidP="00C16904">
            <w:pPr>
              <w:spacing w:after="0" w:line="240" w:lineRule="auto"/>
              <w:jc w:val="both"/>
              <w:rPr>
                <w:rFonts w:eastAsia="Times New Roman" w:cstheme="minorHAnsi"/>
                <w:sz w:val="20"/>
                <w:szCs w:val="20"/>
                <w:lang w:eastAsia="pl-PL"/>
              </w:rPr>
            </w:pPr>
            <w:r w:rsidRPr="0039265B">
              <w:rPr>
                <w:rFonts w:cstheme="minorHAnsi"/>
                <w:color w:val="000000"/>
                <w:sz w:val="20"/>
                <w:szCs w:val="20"/>
              </w:rPr>
              <w:t>ESOD pozwoli na prezentowanie w formie graficznej stanu realizacji umowy w odniesieniu do wartości umowy.</w:t>
            </w:r>
          </w:p>
        </w:tc>
      </w:tr>
      <w:tr w:rsidR="00C16904" w:rsidRPr="0039265B" w14:paraId="1C6B4E3D" w14:textId="77777777" w:rsidTr="00E028FB">
        <w:trPr>
          <w:trHeight w:val="439"/>
        </w:trPr>
        <w:tc>
          <w:tcPr>
            <w:tcW w:w="771" w:type="dxa"/>
            <w:tcBorders>
              <w:top w:val="nil"/>
              <w:left w:val="single" w:sz="4" w:space="0" w:color="auto"/>
              <w:bottom w:val="single" w:sz="4" w:space="0" w:color="auto"/>
              <w:right w:val="single" w:sz="4" w:space="0" w:color="auto"/>
            </w:tcBorders>
            <w:shd w:val="clear" w:color="auto" w:fill="auto"/>
            <w:vAlign w:val="center"/>
          </w:tcPr>
          <w:p w14:paraId="21F4EA36"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bottom"/>
          </w:tcPr>
          <w:p w14:paraId="4BC9EBE3" w14:textId="58DC54D4" w:rsidR="00C16904" w:rsidRPr="0039265B" w:rsidRDefault="00C16904" w:rsidP="00C16904">
            <w:pPr>
              <w:spacing w:after="0" w:line="240" w:lineRule="auto"/>
              <w:jc w:val="both"/>
              <w:rPr>
                <w:rFonts w:eastAsia="Times New Roman" w:cstheme="minorHAnsi"/>
                <w:sz w:val="20"/>
                <w:szCs w:val="20"/>
                <w:lang w:eastAsia="pl-PL"/>
              </w:rPr>
            </w:pPr>
            <w:r w:rsidRPr="0039265B">
              <w:rPr>
                <w:rFonts w:cstheme="minorHAnsi"/>
                <w:color w:val="000000"/>
                <w:sz w:val="20"/>
                <w:szCs w:val="20"/>
              </w:rPr>
              <w:t xml:space="preserve">ESOD z poziomu teczki umowy musi pozwalać na bezpośrednie przejście do dokumentu faktury, który ją obciąża. </w:t>
            </w:r>
          </w:p>
        </w:tc>
      </w:tr>
      <w:tr w:rsidR="00C16904" w:rsidRPr="0039265B" w14:paraId="44D32BF3" w14:textId="77777777" w:rsidTr="00E028FB">
        <w:trPr>
          <w:trHeight w:val="439"/>
        </w:trPr>
        <w:tc>
          <w:tcPr>
            <w:tcW w:w="771" w:type="dxa"/>
            <w:tcBorders>
              <w:top w:val="nil"/>
              <w:left w:val="single" w:sz="4" w:space="0" w:color="auto"/>
              <w:bottom w:val="single" w:sz="4" w:space="0" w:color="auto"/>
              <w:right w:val="single" w:sz="4" w:space="0" w:color="auto"/>
            </w:tcBorders>
            <w:shd w:val="clear" w:color="auto" w:fill="auto"/>
            <w:vAlign w:val="center"/>
          </w:tcPr>
          <w:p w14:paraId="5BA54DC7"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bottom"/>
          </w:tcPr>
          <w:p w14:paraId="6FA5C067" w14:textId="50E2EC12" w:rsidR="00C16904" w:rsidRPr="0039265B" w:rsidRDefault="00C16904" w:rsidP="00C16904">
            <w:pPr>
              <w:spacing w:after="0" w:line="240" w:lineRule="auto"/>
              <w:jc w:val="both"/>
              <w:rPr>
                <w:rFonts w:eastAsia="Times New Roman" w:cstheme="minorHAnsi"/>
                <w:sz w:val="20"/>
                <w:szCs w:val="20"/>
                <w:lang w:eastAsia="pl-PL"/>
              </w:rPr>
            </w:pPr>
            <w:r w:rsidRPr="0039265B">
              <w:rPr>
                <w:rFonts w:cstheme="minorHAnsi"/>
                <w:color w:val="000000"/>
                <w:sz w:val="20"/>
                <w:szCs w:val="20"/>
              </w:rPr>
              <w:t xml:space="preserve">ESOD musi umożliwiać rejestrację umów już częściowo zrealizowanych w momencie ich rejestracji z opcją wskazania kwoty pozostałej do wykorzystania. Na tej podstawie ESOD musi umożliwiać obciążanie dokumentami kosztowymi (fakturami) pozostałej kwoty umowy. </w:t>
            </w:r>
          </w:p>
        </w:tc>
      </w:tr>
      <w:tr w:rsidR="00C16904" w:rsidRPr="0039265B" w14:paraId="1A7FDBB4" w14:textId="77777777" w:rsidTr="00E028FB">
        <w:trPr>
          <w:trHeight w:val="400"/>
        </w:trPr>
        <w:tc>
          <w:tcPr>
            <w:tcW w:w="771" w:type="dxa"/>
            <w:tcBorders>
              <w:top w:val="nil"/>
              <w:left w:val="single" w:sz="4" w:space="0" w:color="auto"/>
              <w:bottom w:val="single" w:sz="4" w:space="0" w:color="auto"/>
              <w:right w:val="single" w:sz="4" w:space="0" w:color="auto"/>
            </w:tcBorders>
            <w:shd w:val="clear" w:color="auto" w:fill="D0CECE"/>
            <w:vAlign w:val="center"/>
            <w:hideMark/>
          </w:tcPr>
          <w:p w14:paraId="7449DEEB" w14:textId="77777777" w:rsidR="00C16904" w:rsidRPr="0039265B" w:rsidRDefault="00C16904" w:rsidP="00C16904">
            <w:pPr>
              <w:spacing w:after="0" w:line="240" w:lineRule="auto"/>
              <w:ind w:left="720"/>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D0CECE"/>
            <w:vAlign w:val="center"/>
            <w:hideMark/>
          </w:tcPr>
          <w:p w14:paraId="50F9CED0" w14:textId="77777777" w:rsidR="00C16904" w:rsidRPr="0039265B" w:rsidRDefault="00C16904" w:rsidP="00C16904">
            <w:pPr>
              <w:spacing w:after="0" w:line="240" w:lineRule="auto"/>
              <w:jc w:val="both"/>
              <w:rPr>
                <w:rFonts w:eastAsia="Times New Roman" w:cstheme="minorHAnsi"/>
                <w:b/>
                <w:bCs/>
                <w:sz w:val="20"/>
                <w:szCs w:val="20"/>
                <w:lang w:eastAsia="pl-PL"/>
              </w:rPr>
            </w:pPr>
            <w:r w:rsidRPr="0039265B">
              <w:rPr>
                <w:rFonts w:eastAsia="Times New Roman" w:cstheme="minorHAnsi"/>
                <w:b/>
                <w:bCs/>
                <w:sz w:val="20"/>
                <w:szCs w:val="20"/>
                <w:lang w:eastAsia="pl-PL"/>
              </w:rPr>
              <w:t>Kreator formularzy</w:t>
            </w:r>
          </w:p>
        </w:tc>
      </w:tr>
      <w:tr w:rsidR="00C16904" w:rsidRPr="0039265B" w14:paraId="752B3D6C" w14:textId="77777777" w:rsidTr="00E028FB">
        <w:trPr>
          <w:trHeight w:val="557"/>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61C4F93"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bookmarkStart w:id="1" w:name="_Hlk109378757"/>
          </w:p>
        </w:tc>
        <w:tc>
          <w:tcPr>
            <w:tcW w:w="8296" w:type="dxa"/>
            <w:tcBorders>
              <w:top w:val="nil"/>
              <w:left w:val="nil"/>
              <w:bottom w:val="single" w:sz="4" w:space="0" w:color="auto"/>
              <w:right w:val="single" w:sz="4" w:space="0" w:color="auto"/>
            </w:tcBorders>
            <w:shd w:val="clear" w:color="auto" w:fill="auto"/>
            <w:vAlign w:val="center"/>
            <w:hideMark/>
          </w:tcPr>
          <w:p w14:paraId="7725834E" w14:textId="27E609BD"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ESOD musi posiadać funkcję kreatora formularzy, który pozwoli w sposób prosty bez znajomości języków programowania stworzyć formularz służący do rejestracji dokumentów i wykorzystania w procesach biznesowych.</w:t>
            </w:r>
          </w:p>
        </w:tc>
      </w:tr>
      <w:tr w:rsidR="00C16904" w:rsidRPr="0039265B" w14:paraId="216C05CB" w14:textId="77777777" w:rsidTr="00E028FB">
        <w:trPr>
          <w:trHeight w:val="344"/>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16E03C44"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3374C310" w14:textId="316FDB43"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W ESOD musi istnieć możliwość tworzenia sekcji na formularzu grupujących pola systemowe oraz przypisywania sekcjom nazw.</w:t>
            </w:r>
          </w:p>
        </w:tc>
      </w:tr>
      <w:tr w:rsidR="00C16904" w:rsidRPr="0039265B" w14:paraId="088EA73E" w14:textId="77777777" w:rsidTr="00E028FB">
        <w:trPr>
          <w:trHeight w:val="274"/>
        </w:trPr>
        <w:tc>
          <w:tcPr>
            <w:tcW w:w="771" w:type="dxa"/>
            <w:tcBorders>
              <w:top w:val="nil"/>
              <w:left w:val="single" w:sz="4" w:space="0" w:color="auto"/>
              <w:bottom w:val="single" w:sz="4" w:space="0" w:color="auto"/>
              <w:right w:val="single" w:sz="4" w:space="0" w:color="auto"/>
            </w:tcBorders>
            <w:shd w:val="clear" w:color="auto" w:fill="auto"/>
            <w:vAlign w:val="center"/>
          </w:tcPr>
          <w:p w14:paraId="48271370"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1E218F99" w14:textId="4BAAAAA1"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Kreator formularzy musi posiadać predefiniowane typy pól, na przykład: pole typu „liczba” do wprowadzania kwot, pole typu „tekst” do wprowadzania treści tekstu.</w:t>
            </w:r>
          </w:p>
        </w:tc>
      </w:tr>
      <w:tr w:rsidR="00C16904" w:rsidRPr="0039265B" w14:paraId="4E99B51F" w14:textId="77777777" w:rsidTr="00E028FB">
        <w:trPr>
          <w:trHeight w:val="274"/>
        </w:trPr>
        <w:tc>
          <w:tcPr>
            <w:tcW w:w="771" w:type="dxa"/>
            <w:tcBorders>
              <w:top w:val="nil"/>
              <w:left w:val="single" w:sz="4" w:space="0" w:color="auto"/>
              <w:bottom w:val="single" w:sz="4" w:space="0" w:color="auto"/>
              <w:right w:val="single" w:sz="4" w:space="0" w:color="auto"/>
            </w:tcBorders>
            <w:shd w:val="clear" w:color="auto" w:fill="auto"/>
            <w:vAlign w:val="center"/>
          </w:tcPr>
          <w:p w14:paraId="0C849669"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558AF304" w14:textId="703BD799"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Kreator formularzy musi posiadać predefiniowane typy pól powiązane ze słownikami takie jak: Użytkownik, kontrahent, powiązanie z rejestrem innych dokumentów.</w:t>
            </w:r>
          </w:p>
        </w:tc>
      </w:tr>
      <w:tr w:rsidR="00C16904" w:rsidRPr="0039265B" w14:paraId="24F7D913" w14:textId="77777777" w:rsidTr="00E028FB">
        <w:trPr>
          <w:trHeight w:val="274"/>
        </w:trPr>
        <w:tc>
          <w:tcPr>
            <w:tcW w:w="771" w:type="dxa"/>
            <w:tcBorders>
              <w:top w:val="nil"/>
              <w:left w:val="single" w:sz="4" w:space="0" w:color="auto"/>
              <w:bottom w:val="single" w:sz="4" w:space="0" w:color="auto"/>
              <w:right w:val="single" w:sz="4" w:space="0" w:color="auto"/>
            </w:tcBorders>
            <w:shd w:val="clear" w:color="auto" w:fill="auto"/>
            <w:vAlign w:val="center"/>
          </w:tcPr>
          <w:p w14:paraId="79C649D7"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470BA64E" w14:textId="2620B5C3"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Kreator formularzy musi posiadać predefiniowane pola typu „kolekcja” do wskazania więcej niż jednej wartości słownikowej w tym polu (np. pozwalające na wskazanie kliku kontrahentów).</w:t>
            </w:r>
          </w:p>
        </w:tc>
      </w:tr>
      <w:tr w:rsidR="00C16904" w:rsidRPr="0039265B" w14:paraId="20925EEA" w14:textId="77777777" w:rsidTr="00E028FB">
        <w:trPr>
          <w:trHeight w:val="274"/>
        </w:trPr>
        <w:tc>
          <w:tcPr>
            <w:tcW w:w="771" w:type="dxa"/>
            <w:tcBorders>
              <w:top w:val="nil"/>
              <w:left w:val="single" w:sz="4" w:space="0" w:color="auto"/>
              <w:bottom w:val="single" w:sz="4" w:space="0" w:color="auto"/>
              <w:right w:val="single" w:sz="4" w:space="0" w:color="auto"/>
            </w:tcBorders>
            <w:shd w:val="clear" w:color="auto" w:fill="auto"/>
            <w:vAlign w:val="center"/>
          </w:tcPr>
          <w:p w14:paraId="534F8677"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2CE677E5" w14:textId="1007B077"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Kreator formularzy musi posiadać predefiniowane pole pozwalające na wyświetlanie na formularzu danych z systemu tj. (data utworzenia sprawy, data i czas utworzenia sprawy, twórca sprawy). Po dodaniu takiego pola na formularzu system uzupełni dane automatycznie.</w:t>
            </w:r>
          </w:p>
        </w:tc>
      </w:tr>
      <w:tr w:rsidR="00C16904" w:rsidRPr="0039265B" w14:paraId="1805B67F" w14:textId="77777777" w:rsidTr="00E028FB">
        <w:trPr>
          <w:trHeight w:val="274"/>
        </w:trPr>
        <w:tc>
          <w:tcPr>
            <w:tcW w:w="771" w:type="dxa"/>
            <w:tcBorders>
              <w:top w:val="nil"/>
              <w:left w:val="single" w:sz="4" w:space="0" w:color="auto"/>
              <w:bottom w:val="single" w:sz="4" w:space="0" w:color="auto"/>
              <w:right w:val="single" w:sz="4" w:space="0" w:color="auto"/>
            </w:tcBorders>
            <w:shd w:val="clear" w:color="auto" w:fill="auto"/>
            <w:vAlign w:val="center"/>
          </w:tcPr>
          <w:p w14:paraId="2A4FFEDE"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59F1458A" w14:textId="34DC3E0C"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Kreator formularzy musi posiadać predefiniowane pole typu „załącz plik”. Umieszczenie takiego pola na formularzu wyświetli odpowiedni komponent do załączania plików z dysku komputera, a użytkownik pracujący z formularzem będzie mógł dodawać do niego pliki.</w:t>
            </w:r>
          </w:p>
        </w:tc>
      </w:tr>
      <w:tr w:rsidR="00C16904" w:rsidRPr="0039265B" w14:paraId="027A305C" w14:textId="77777777" w:rsidTr="00E028FB">
        <w:trPr>
          <w:trHeight w:val="274"/>
        </w:trPr>
        <w:tc>
          <w:tcPr>
            <w:tcW w:w="771" w:type="dxa"/>
            <w:tcBorders>
              <w:top w:val="nil"/>
              <w:left w:val="single" w:sz="4" w:space="0" w:color="auto"/>
              <w:bottom w:val="single" w:sz="4" w:space="0" w:color="auto"/>
              <w:right w:val="single" w:sz="4" w:space="0" w:color="auto"/>
            </w:tcBorders>
            <w:shd w:val="clear" w:color="auto" w:fill="auto"/>
            <w:vAlign w:val="center"/>
          </w:tcPr>
          <w:p w14:paraId="2E36E72D"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0B4F764D" w14:textId="30F72015"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Kreator formularzy musi posiadać możliwość dodania pola tekstowego z edytorem WYSWIG.</w:t>
            </w:r>
          </w:p>
        </w:tc>
      </w:tr>
      <w:tr w:rsidR="00C16904" w:rsidRPr="0039265B" w14:paraId="63F61C6B" w14:textId="77777777" w:rsidTr="00E028FB">
        <w:trPr>
          <w:trHeight w:val="274"/>
        </w:trPr>
        <w:tc>
          <w:tcPr>
            <w:tcW w:w="771" w:type="dxa"/>
            <w:tcBorders>
              <w:top w:val="nil"/>
              <w:left w:val="single" w:sz="4" w:space="0" w:color="auto"/>
              <w:bottom w:val="single" w:sz="4" w:space="0" w:color="auto"/>
              <w:right w:val="single" w:sz="4" w:space="0" w:color="auto"/>
            </w:tcBorders>
            <w:shd w:val="clear" w:color="auto" w:fill="auto"/>
            <w:vAlign w:val="center"/>
          </w:tcPr>
          <w:p w14:paraId="249DD85F"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568268AA" w14:textId="55ACD74D"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Kreator formularzy musi posiadać możliwość dodania pól typu data i godzina, data, godzina.</w:t>
            </w:r>
          </w:p>
        </w:tc>
      </w:tr>
      <w:tr w:rsidR="00C16904" w:rsidRPr="0039265B" w14:paraId="1EEDBFD2" w14:textId="77777777" w:rsidTr="00E028FB">
        <w:trPr>
          <w:trHeight w:val="274"/>
        </w:trPr>
        <w:tc>
          <w:tcPr>
            <w:tcW w:w="771" w:type="dxa"/>
            <w:tcBorders>
              <w:top w:val="nil"/>
              <w:left w:val="single" w:sz="4" w:space="0" w:color="auto"/>
              <w:bottom w:val="single" w:sz="4" w:space="0" w:color="auto"/>
              <w:right w:val="single" w:sz="4" w:space="0" w:color="auto"/>
            </w:tcBorders>
            <w:shd w:val="clear" w:color="auto" w:fill="auto"/>
            <w:vAlign w:val="center"/>
          </w:tcPr>
          <w:p w14:paraId="73AD2CD4"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559DB9CD" w14:textId="622D85F0"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Kreator formularzy musi posiadać możliwość dodania pól typu </w:t>
            </w:r>
            <w:proofErr w:type="spellStart"/>
            <w:r w:rsidRPr="0039265B">
              <w:rPr>
                <w:rFonts w:eastAsia="Times New Roman" w:cstheme="minorHAnsi"/>
                <w:sz w:val="20"/>
                <w:szCs w:val="20"/>
                <w:lang w:eastAsia="pl-PL"/>
              </w:rPr>
              <w:t>radiobox</w:t>
            </w:r>
            <w:proofErr w:type="spellEnd"/>
            <w:r w:rsidRPr="0039265B">
              <w:rPr>
                <w:rFonts w:eastAsia="Times New Roman" w:cstheme="minorHAnsi"/>
                <w:sz w:val="20"/>
                <w:szCs w:val="20"/>
                <w:lang w:eastAsia="pl-PL"/>
              </w:rPr>
              <w:t>.</w:t>
            </w:r>
          </w:p>
        </w:tc>
      </w:tr>
      <w:tr w:rsidR="00C16904" w:rsidRPr="0039265B" w14:paraId="71A94BE2" w14:textId="77777777" w:rsidTr="00E028FB">
        <w:trPr>
          <w:trHeight w:val="274"/>
        </w:trPr>
        <w:tc>
          <w:tcPr>
            <w:tcW w:w="771" w:type="dxa"/>
            <w:tcBorders>
              <w:top w:val="nil"/>
              <w:left w:val="single" w:sz="4" w:space="0" w:color="auto"/>
              <w:bottom w:val="single" w:sz="4" w:space="0" w:color="auto"/>
              <w:right w:val="single" w:sz="4" w:space="0" w:color="auto"/>
            </w:tcBorders>
            <w:shd w:val="clear" w:color="auto" w:fill="auto"/>
            <w:vAlign w:val="center"/>
          </w:tcPr>
          <w:p w14:paraId="21E4A6AB"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5BDABD9E" w14:textId="7328D948"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Kreator formularzy musi posiadać możliwość dodania pola powiązanego z udostępnianiem nowo budowanej sprawy innym użytkownikom - dodanie takiego pola na formularzu pozwoli na udostępnianie danych innym użytkownikom systemu.</w:t>
            </w:r>
          </w:p>
        </w:tc>
      </w:tr>
      <w:tr w:rsidR="00C16904" w:rsidRPr="0039265B" w14:paraId="1B744F7C" w14:textId="77777777" w:rsidTr="00E028FB">
        <w:trPr>
          <w:trHeight w:val="274"/>
        </w:trPr>
        <w:tc>
          <w:tcPr>
            <w:tcW w:w="771" w:type="dxa"/>
            <w:tcBorders>
              <w:top w:val="nil"/>
              <w:left w:val="single" w:sz="4" w:space="0" w:color="auto"/>
              <w:bottom w:val="single" w:sz="4" w:space="0" w:color="auto"/>
              <w:right w:val="single" w:sz="4" w:space="0" w:color="auto"/>
            </w:tcBorders>
            <w:shd w:val="clear" w:color="auto" w:fill="auto"/>
            <w:vAlign w:val="center"/>
          </w:tcPr>
          <w:p w14:paraId="06D1161D"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1E4A1780" w14:textId="00E4F7BE"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Kreator formularzy ESOD musi pozwalać na definiowanie własnych pól typu: tekst, pole logiczne, liczba całkowita, liczba wymierna, data, czas, data i czas, słownik systemowy, użytkownik, plik.</w:t>
            </w:r>
          </w:p>
        </w:tc>
      </w:tr>
      <w:tr w:rsidR="00C16904" w:rsidRPr="0039265B" w14:paraId="57C51E91" w14:textId="77777777" w:rsidTr="00E028FB">
        <w:trPr>
          <w:trHeight w:val="274"/>
        </w:trPr>
        <w:tc>
          <w:tcPr>
            <w:tcW w:w="771" w:type="dxa"/>
            <w:tcBorders>
              <w:top w:val="nil"/>
              <w:left w:val="single" w:sz="4" w:space="0" w:color="auto"/>
              <w:bottom w:val="single" w:sz="4" w:space="0" w:color="auto"/>
              <w:right w:val="single" w:sz="4" w:space="0" w:color="auto"/>
            </w:tcBorders>
            <w:shd w:val="clear" w:color="auto" w:fill="auto"/>
            <w:vAlign w:val="center"/>
          </w:tcPr>
          <w:p w14:paraId="581A148C"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7B932A27" w14:textId="1E02616E"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Kreator formularzy musi pozwalać także na definiowanie nowych pól słownikowych (użytkownik musi posiadać możliwość dodania pola typu słownik oraz utworzenia w systemie tego słownika, dodany słownik będzie można wypełnić danymi oraz użyć na formularzu).</w:t>
            </w:r>
          </w:p>
        </w:tc>
      </w:tr>
      <w:tr w:rsidR="00C16904" w:rsidRPr="0039265B" w14:paraId="60E5ECB3" w14:textId="77777777" w:rsidTr="00E028FB">
        <w:trPr>
          <w:trHeight w:val="274"/>
        </w:trPr>
        <w:tc>
          <w:tcPr>
            <w:tcW w:w="771" w:type="dxa"/>
            <w:tcBorders>
              <w:top w:val="nil"/>
              <w:left w:val="single" w:sz="4" w:space="0" w:color="auto"/>
              <w:bottom w:val="single" w:sz="4" w:space="0" w:color="auto"/>
              <w:right w:val="single" w:sz="4" w:space="0" w:color="auto"/>
            </w:tcBorders>
            <w:shd w:val="clear" w:color="auto" w:fill="auto"/>
            <w:vAlign w:val="center"/>
          </w:tcPr>
          <w:p w14:paraId="40327904"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6B596E36" w14:textId="31EB95F4"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Kreator formularzy musi pozwalać na definiowanie nowych pól słownikowych typu „kolekcja”. Użytkownik musi posiadać możliwość dodania pola typu słownik oraz utworzenia w systemie tego słownika, dodany słownik będzie można wypełnić danymi oraz użyć na formularzu).</w:t>
            </w:r>
          </w:p>
        </w:tc>
      </w:tr>
      <w:tr w:rsidR="00C16904" w:rsidRPr="0039265B" w14:paraId="6E1180F8" w14:textId="77777777" w:rsidTr="00E028FB">
        <w:trPr>
          <w:trHeight w:val="274"/>
        </w:trPr>
        <w:tc>
          <w:tcPr>
            <w:tcW w:w="771" w:type="dxa"/>
            <w:tcBorders>
              <w:top w:val="nil"/>
              <w:left w:val="single" w:sz="4" w:space="0" w:color="auto"/>
              <w:bottom w:val="single" w:sz="4" w:space="0" w:color="auto"/>
              <w:right w:val="single" w:sz="4" w:space="0" w:color="auto"/>
            </w:tcBorders>
            <w:shd w:val="clear" w:color="auto" w:fill="auto"/>
            <w:vAlign w:val="center"/>
          </w:tcPr>
          <w:p w14:paraId="6FB67C32"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46C77CF4" w14:textId="25DF72C1"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W kreatorze formularzy musi istnieć możliwość zmiany nazw dodawanych pól na formularzu (nazwa wprowadzona przez użytkownika musi być prezentowana na budowanym formularzu).</w:t>
            </w:r>
          </w:p>
        </w:tc>
      </w:tr>
      <w:tr w:rsidR="00C16904" w:rsidRPr="0039265B" w14:paraId="5A374021" w14:textId="77777777" w:rsidTr="00E028FB">
        <w:trPr>
          <w:trHeight w:val="274"/>
        </w:trPr>
        <w:tc>
          <w:tcPr>
            <w:tcW w:w="771" w:type="dxa"/>
            <w:tcBorders>
              <w:top w:val="nil"/>
              <w:left w:val="single" w:sz="4" w:space="0" w:color="auto"/>
              <w:bottom w:val="single" w:sz="4" w:space="0" w:color="auto"/>
              <w:right w:val="single" w:sz="4" w:space="0" w:color="auto"/>
            </w:tcBorders>
            <w:shd w:val="clear" w:color="auto" w:fill="auto"/>
            <w:vAlign w:val="center"/>
          </w:tcPr>
          <w:p w14:paraId="308D8C40"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414A4B4A" w14:textId="18739B9B"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Kreator formularzy musi pozwalać na ustawianie konkretnych pól formularza w wybranej przez użytkownika kolejności.</w:t>
            </w:r>
          </w:p>
        </w:tc>
      </w:tr>
      <w:tr w:rsidR="00C16904" w:rsidRPr="0039265B" w14:paraId="0A4D4E9F" w14:textId="77777777" w:rsidTr="00E028FB">
        <w:trPr>
          <w:trHeight w:val="274"/>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14A4218F"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77A8302E" w14:textId="59A33608"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Kreator formularzy musi pozwalać na rozciąganie pola na całą szerokość budowanego formularza.</w:t>
            </w:r>
          </w:p>
        </w:tc>
      </w:tr>
      <w:tr w:rsidR="00C16904" w:rsidRPr="0039265B" w14:paraId="4220CD07" w14:textId="77777777" w:rsidTr="00E028FB">
        <w:trPr>
          <w:trHeight w:val="43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52CDF19E"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41BB1BA8" w14:textId="3E96A576"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Kreator formularzy musi pozwalać duplikowanie pola dodanego do formularza bez konieczności ponownego dodawania.</w:t>
            </w:r>
          </w:p>
        </w:tc>
      </w:tr>
      <w:tr w:rsidR="00C16904" w:rsidRPr="0039265B" w14:paraId="7D87A91A" w14:textId="77777777" w:rsidTr="00E028FB">
        <w:trPr>
          <w:trHeight w:val="287"/>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F666CF1"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176E4CDE" w14:textId="6BFF7311"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Kreator formularzy musi pozwalać na usuwanie pól z formularza.</w:t>
            </w:r>
          </w:p>
        </w:tc>
      </w:tr>
      <w:tr w:rsidR="00C16904" w:rsidRPr="0039265B" w14:paraId="676998BD" w14:textId="77777777" w:rsidTr="00E028FB">
        <w:trPr>
          <w:trHeight w:val="557"/>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586F3D16"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3E874B89" w14:textId="57A0F78F"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Kreator formularzy musi pozwalać budowanie widoku rejestru z poziomu edytora formularza (przypisywanie wyświetlanych w rejestrze kolumn, wskazywanie kolejności kolumn).</w:t>
            </w:r>
          </w:p>
        </w:tc>
      </w:tr>
      <w:tr w:rsidR="00C16904" w:rsidRPr="0039265B" w14:paraId="36FE595B" w14:textId="77777777" w:rsidTr="00E028FB">
        <w:trPr>
          <w:trHeight w:val="557"/>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59157FEC"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28D964D7" w14:textId="76AEF106"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Kreator formularzy musi pozwalać na określenie wymagalności pól do uzupełniania podczas tworzenia formularza. Użytkownik pracujący ze zbudowanym już formularzem musi otrzymać informacje o wymagalności danego pola jeżeli taki atrybut będzie przypisany do tego pola.</w:t>
            </w:r>
          </w:p>
        </w:tc>
      </w:tr>
      <w:tr w:rsidR="00C16904" w:rsidRPr="0039265B" w14:paraId="5D2BA743" w14:textId="77777777" w:rsidTr="00E028FB">
        <w:trPr>
          <w:trHeight w:val="557"/>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56B6DC50"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402EC440" w14:textId="29E9D360"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Kreator formularzy musi pozwalać na definiowanie opcji wyszukiwania dla danego pola. Oznaczenie na danym polu możliwości wyszukiwania pozwoli użytkownikowi przeszukiwać rejestr dokumentów zarejestrowanych w oparciu o projektowany formularz w oparciu o dane pole.</w:t>
            </w:r>
          </w:p>
        </w:tc>
      </w:tr>
      <w:tr w:rsidR="00C16904" w:rsidRPr="0039265B" w14:paraId="469B8314" w14:textId="77777777" w:rsidTr="00E028FB">
        <w:trPr>
          <w:trHeight w:val="557"/>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EBC9146"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531E25C3" w14:textId="162E7BA1"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System pozwoli na wyszukiwanie po polach predefiniowanych oraz dodanych/stworzonych przez użytkownika.</w:t>
            </w:r>
          </w:p>
        </w:tc>
      </w:tr>
      <w:tr w:rsidR="00C16904" w:rsidRPr="0039265B" w14:paraId="4C1E3C60" w14:textId="77777777" w:rsidTr="00E028FB">
        <w:trPr>
          <w:trHeight w:val="557"/>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57007CEB"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48C5175E" w14:textId="6205DE50" w:rsidR="00C16904" w:rsidRPr="0039265B" w:rsidRDefault="00C16904" w:rsidP="00C16904">
            <w:pPr>
              <w:spacing w:after="0" w:line="240" w:lineRule="auto"/>
              <w:jc w:val="both"/>
              <w:rPr>
                <w:rFonts w:eastAsia="Times New Roman" w:cstheme="minorHAnsi"/>
                <w:sz w:val="20"/>
                <w:szCs w:val="20"/>
                <w:lang w:eastAsia="pl-PL"/>
              </w:rPr>
            </w:pPr>
            <w:proofErr w:type="spellStart"/>
            <w:r w:rsidRPr="0039265B">
              <w:rPr>
                <w:rFonts w:eastAsia="Times New Roman" w:cstheme="minorHAnsi"/>
                <w:sz w:val="20"/>
                <w:szCs w:val="20"/>
                <w:lang w:eastAsia="pl-PL"/>
              </w:rPr>
              <w:t>Walidator</w:t>
            </w:r>
            <w:proofErr w:type="spellEnd"/>
            <w:r w:rsidRPr="0039265B">
              <w:rPr>
                <w:rFonts w:eastAsia="Times New Roman" w:cstheme="minorHAnsi"/>
                <w:sz w:val="20"/>
                <w:szCs w:val="20"/>
                <w:lang w:eastAsia="pl-PL"/>
              </w:rPr>
              <w:t xml:space="preserve"> zapisu formularza musi wyświetlać użytkownikowi taką informację o poprawnie zbudowanym formularzu lub występujących błędach.</w:t>
            </w:r>
          </w:p>
        </w:tc>
      </w:tr>
      <w:bookmarkEnd w:id="1"/>
      <w:tr w:rsidR="00C16904" w:rsidRPr="0039265B" w14:paraId="24C04301" w14:textId="77777777" w:rsidTr="00E028FB">
        <w:trPr>
          <w:trHeight w:val="387"/>
        </w:trPr>
        <w:tc>
          <w:tcPr>
            <w:tcW w:w="771" w:type="dxa"/>
            <w:tcBorders>
              <w:top w:val="nil"/>
              <w:left w:val="single" w:sz="4" w:space="0" w:color="auto"/>
              <w:bottom w:val="single" w:sz="4" w:space="0" w:color="auto"/>
              <w:right w:val="single" w:sz="4" w:space="0" w:color="auto"/>
            </w:tcBorders>
            <w:shd w:val="clear" w:color="auto" w:fill="D0CECE"/>
            <w:vAlign w:val="center"/>
            <w:hideMark/>
          </w:tcPr>
          <w:p w14:paraId="3EFF16CD" w14:textId="77777777" w:rsidR="00C16904" w:rsidRPr="0039265B" w:rsidRDefault="00C16904" w:rsidP="00C16904">
            <w:pPr>
              <w:spacing w:after="0" w:line="240" w:lineRule="auto"/>
              <w:ind w:left="720"/>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D0CECE"/>
            <w:vAlign w:val="center"/>
            <w:hideMark/>
          </w:tcPr>
          <w:p w14:paraId="5B1A8DD6" w14:textId="77777777" w:rsidR="00C16904" w:rsidRPr="0039265B" w:rsidRDefault="00C16904" w:rsidP="00C16904">
            <w:pPr>
              <w:spacing w:after="0" w:line="240" w:lineRule="auto"/>
              <w:jc w:val="both"/>
              <w:rPr>
                <w:rFonts w:eastAsia="Times New Roman" w:cstheme="minorHAnsi"/>
                <w:b/>
                <w:bCs/>
                <w:sz w:val="20"/>
                <w:szCs w:val="20"/>
                <w:lang w:eastAsia="pl-PL"/>
              </w:rPr>
            </w:pPr>
            <w:r w:rsidRPr="0039265B">
              <w:rPr>
                <w:rFonts w:eastAsia="Times New Roman" w:cstheme="minorHAnsi"/>
                <w:b/>
                <w:bCs/>
                <w:sz w:val="20"/>
                <w:szCs w:val="20"/>
                <w:lang w:eastAsia="pl-PL"/>
              </w:rPr>
              <w:t>Modeler procesów</w:t>
            </w:r>
          </w:p>
        </w:tc>
      </w:tr>
      <w:tr w:rsidR="00C16904" w:rsidRPr="0039265B" w14:paraId="08588CEA" w14:textId="77777777" w:rsidTr="00E028FB">
        <w:trPr>
          <w:trHeight w:val="548"/>
        </w:trPr>
        <w:tc>
          <w:tcPr>
            <w:tcW w:w="771" w:type="dxa"/>
            <w:tcBorders>
              <w:top w:val="nil"/>
              <w:left w:val="single" w:sz="4" w:space="0" w:color="auto"/>
              <w:bottom w:val="single" w:sz="4" w:space="0" w:color="auto"/>
              <w:right w:val="single" w:sz="4" w:space="0" w:color="auto"/>
            </w:tcBorders>
            <w:shd w:val="clear" w:color="auto" w:fill="auto"/>
            <w:vAlign w:val="center"/>
          </w:tcPr>
          <w:p w14:paraId="7ED7454A"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238A3679" w14:textId="57DB058D"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W ESOD musi istnieć możliwość samodzielnego tworzenia przez użytkownika definicji procesów biznesowych nie wymagających integracji z systemami zewnętrznymi lub z zewnętrznymi narzędziami.</w:t>
            </w:r>
          </w:p>
        </w:tc>
      </w:tr>
      <w:tr w:rsidR="00C16904" w:rsidRPr="0039265B" w14:paraId="53EDB9B5" w14:textId="77777777" w:rsidTr="00E028FB">
        <w:trPr>
          <w:trHeight w:val="414"/>
        </w:trPr>
        <w:tc>
          <w:tcPr>
            <w:tcW w:w="771" w:type="dxa"/>
            <w:tcBorders>
              <w:top w:val="nil"/>
              <w:left w:val="single" w:sz="4" w:space="0" w:color="auto"/>
              <w:bottom w:val="single" w:sz="4" w:space="0" w:color="auto"/>
              <w:right w:val="single" w:sz="4" w:space="0" w:color="auto"/>
            </w:tcBorders>
            <w:shd w:val="clear" w:color="auto" w:fill="auto"/>
            <w:vAlign w:val="center"/>
          </w:tcPr>
          <w:p w14:paraId="48228F06"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70D5C4D9" w14:textId="38FAEC99"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W ESOD musi istnieć ekran roboczy służący do graficznego projektowania procesu.</w:t>
            </w:r>
          </w:p>
        </w:tc>
      </w:tr>
      <w:tr w:rsidR="00C16904" w:rsidRPr="0039265B" w14:paraId="13EBE1DE" w14:textId="77777777" w:rsidTr="00E028FB">
        <w:trPr>
          <w:trHeight w:val="414"/>
        </w:trPr>
        <w:tc>
          <w:tcPr>
            <w:tcW w:w="771" w:type="dxa"/>
            <w:tcBorders>
              <w:top w:val="nil"/>
              <w:left w:val="single" w:sz="4" w:space="0" w:color="auto"/>
              <w:bottom w:val="single" w:sz="4" w:space="0" w:color="auto"/>
              <w:right w:val="single" w:sz="4" w:space="0" w:color="auto"/>
            </w:tcBorders>
            <w:shd w:val="clear" w:color="auto" w:fill="auto"/>
            <w:vAlign w:val="center"/>
          </w:tcPr>
          <w:p w14:paraId="503BB9CE"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1E53E7AF" w14:textId="5B44CB74"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Modeler procesów musi pozwalać użytkownikowi z odpowiednimi uprawnieniami na edycję procesów zamodelowanych przez Wykonawcę na etapie wdrożenia.</w:t>
            </w:r>
          </w:p>
        </w:tc>
      </w:tr>
      <w:tr w:rsidR="00C16904" w:rsidRPr="0039265B" w14:paraId="3E7AB29A" w14:textId="77777777" w:rsidTr="00E028FB">
        <w:trPr>
          <w:trHeight w:val="556"/>
        </w:trPr>
        <w:tc>
          <w:tcPr>
            <w:tcW w:w="771" w:type="dxa"/>
            <w:tcBorders>
              <w:top w:val="nil"/>
              <w:left w:val="single" w:sz="4" w:space="0" w:color="auto"/>
              <w:bottom w:val="single" w:sz="4" w:space="0" w:color="auto"/>
              <w:right w:val="single" w:sz="4" w:space="0" w:color="auto"/>
            </w:tcBorders>
            <w:shd w:val="clear" w:color="auto" w:fill="auto"/>
            <w:vAlign w:val="center"/>
          </w:tcPr>
          <w:p w14:paraId="61FA3EC7"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584732F4" w14:textId="0D5370D8"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Modeler procesów musi posiadać predefiniowane zadania procesowe (zadanie, brama rozdzielająca, brama złączająca, decyzja, koniec procesu).</w:t>
            </w:r>
          </w:p>
        </w:tc>
      </w:tr>
      <w:tr w:rsidR="00C16904" w:rsidRPr="0039265B" w14:paraId="25C92B84" w14:textId="77777777" w:rsidTr="00E028FB">
        <w:trPr>
          <w:trHeight w:val="427"/>
        </w:trPr>
        <w:tc>
          <w:tcPr>
            <w:tcW w:w="771" w:type="dxa"/>
            <w:tcBorders>
              <w:top w:val="nil"/>
              <w:left w:val="single" w:sz="4" w:space="0" w:color="auto"/>
              <w:bottom w:val="single" w:sz="4" w:space="0" w:color="auto"/>
              <w:right w:val="single" w:sz="4" w:space="0" w:color="auto"/>
            </w:tcBorders>
            <w:shd w:val="clear" w:color="auto" w:fill="auto"/>
            <w:vAlign w:val="center"/>
          </w:tcPr>
          <w:p w14:paraId="0422905F"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3D09387F" w14:textId="3A13D236"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Modeler procesów musi posiadać mechanizm grupowania zadań bazowych prezentowanych użytkownikowi</w:t>
            </w:r>
          </w:p>
        </w:tc>
      </w:tr>
      <w:tr w:rsidR="00C16904" w:rsidRPr="0039265B" w14:paraId="4CEC3659" w14:textId="77777777" w:rsidTr="00E028FB">
        <w:trPr>
          <w:trHeight w:val="405"/>
        </w:trPr>
        <w:tc>
          <w:tcPr>
            <w:tcW w:w="771" w:type="dxa"/>
            <w:tcBorders>
              <w:top w:val="nil"/>
              <w:left w:val="single" w:sz="4" w:space="0" w:color="auto"/>
              <w:bottom w:val="single" w:sz="4" w:space="0" w:color="auto"/>
              <w:right w:val="single" w:sz="4" w:space="0" w:color="auto"/>
            </w:tcBorders>
            <w:shd w:val="clear" w:color="auto" w:fill="auto"/>
            <w:vAlign w:val="center"/>
          </w:tcPr>
          <w:p w14:paraId="31973674"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1110CF45" w14:textId="0292E86E"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Modeler procesów musi posiadać mechanizm wyszukiwania zadań bazowych.</w:t>
            </w:r>
          </w:p>
        </w:tc>
      </w:tr>
      <w:tr w:rsidR="00C16904" w:rsidRPr="0039265B" w14:paraId="67D1F3D9" w14:textId="77777777" w:rsidTr="00E028FB">
        <w:trPr>
          <w:trHeight w:val="553"/>
        </w:trPr>
        <w:tc>
          <w:tcPr>
            <w:tcW w:w="771" w:type="dxa"/>
            <w:tcBorders>
              <w:top w:val="nil"/>
              <w:left w:val="single" w:sz="4" w:space="0" w:color="auto"/>
              <w:bottom w:val="single" w:sz="4" w:space="0" w:color="auto"/>
              <w:right w:val="single" w:sz="4" w:space="0" w:color="auto"/>
            </w:tcBorders>
            <w:shd w:val="clear" w:color="auto" w:fill="auto"/>
            <w:vAlign w:val="center"/>
          </w:tcPr>
          <w:p w14:paraId="1CEDDB96"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6C0DC881" w14:textId="58EB715E"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Modeler procesów umożliwia połączenie danego procesu biznesowego z formularzem zaprojektowanym w ESOD.</w:t>
            </w:r>
          </w:p>
        </w:tc>
      </w:tr>
      <w:tr w:rsidR="00C16904" w:rsidRPr="0039265B" w14:paraId="3654EC25" w14:textId="77777777" w:rsidTr="00E028FB">
        <w:trPr>
          <w:trHeight w:val="330"/>
        </w:trPr>
        <w:tc>
          <w:tcPr>
            <w:tcW w:w="771" w:type="dxa"/>
            <w:tcBorders>
              <w:top w:val="nil"/>
              <w:left w:val="single" w:sz="4" w:space="0" w:color="auto"/>
              <w:bottom w:val="single" w:sz="4" w:space="0" w:color="auto"/>
              <w:right w:val="single" w:sz="4" w:space="0" w:color="auto"/>
            </w:tcBorders>
            <w:shd w:val="clear" w:color="auto" w:fill="auto"/>
            <w:vAlign w:val="center"/>
          </w:tcPr>
          <w:p w14:paraId="7C84B6C0"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0A63EBAC" w14:textId="7A5E2BF3"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Modeler procesów musi umożliwiać wersjonowanie procesów biznesowych.</w:t>
            </w:r>
          </w:p>
        </w:tc>
      </w:tr>
      <w:tr w:rsidR="00C16904" w:rsidRPr="0039265B" w14:paraId="5667DC63" w14:textId="77777777" w:rsidTr="00E028FB">
        <w:trPr>
          <w:trHeight w:val="554"/>
        </w:trPr>
        <w:tc>
          <w:tcPr>
            <w:tcW w:w="771" w:type="dxa"/>
            <w:tcBorders>
              <w:top w:val="nil"/>
              <w:left w:val="single" w:sz="4" w:space="0" w:color="auto"/>
              <w:bottom w:val="single" w:sz="4" w:space="0" w:color="auto"/>
              <w:right w:val="single" w:sz="4" w:space="0" w:color="auto"/>
            </w:tcBorders>
            <w:shd w:val="clear" w:color="auto" w:fill="auto"/>
            <w:vAlign w:val="center"/>
          </w:tcPr>
          <w:p w14:paraId="72F405EE"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16946809" w14:textId="047E8CBD"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Modeler procesów musi umożliwiać wdrożenie produkcyjne procesu stworzonego przez użytkownika w ramach danego formularza.</w:t>
            </w:r>
          </w:p>
        </w:tc>
      </w:tr>
      <w:tr w:rsidR="00C16904" w:rsidRPr="0039265B" w14:paraId="423E9003" w14:textId="77777777" w:rsidTr="00E028FB">
        <w:trPr>
          <w:trHeight w:val="330"/>
        </w:trPr>
        <w:tc>
          <w:tcPr>
            <w:tcW w:w="771" w:type="dxa"/>
            <w:tcBorders>
              <w:top w:val="nil"/>
              <w:left w:val="single" w:sz="4" w:space="0" w:color="auto"/>
              <w:bottom w:val="single" w:sz="4" w:space="0" w:color="auto"/>
              <w:right w:val="single" w:sz="4" w:space="0" w:color="auto"/>
            </w:tcBorders>
            <w:shd w:val="clear" w:color="auto" w:fill="auto"/>
            <w:vAlign w:val="center"/>
          </w:tcPr>
          <w:p w14:paraId="697EA7DD"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3AFACAB0" w14:textId="326F25D5"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Modeler procesów musi umożliwiać automatyczne dodawanie zadań startowych dla procesu.</w:t>
            </w:r>
          </w:p>
        </w:tc>
      </w:tr>
      <w:tr w:rsidR="00C16904" w:rsidRPr="0039265B" w14:paraId="3E518EA7" w14:textId="77777777" w:rsidTr="00E028FB">
        <w:trPr>
          <w:trHeight w:val="278"/>
        </w:trPr>
        <w:tc>
          <w:tcPr>
            <w:tcW w:w="771" w:type="dxa"/>
            <w:tcBorders>
              <w:top w:val="nil"/>
              <w:left w:val="single" w:sz="4" w:space="0" w:color="auto"/>
              <w:bottom w:val="single" w:sz="4" w:space="0" w:color="auto"/>
              <w:right w:val="single" w:sz="4" w:space="0" w:color="auto"/>
            </w:tcBorders>
            <w:shd w:val="clear" w:color="auto" w:fill="auto"/>
            <w:vAlign w:val="center"/>
          </w:tcPr>
          <w:p w14:paraId="7527A744"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0D48D64A" w14:textId="6204D013"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Modeler procesów musi umożliwiać łączenie zadań w procesie przy pomocy </w:t>
            </w:r>
            <w:proofErr w:type="spellStart"/>
            <w:r w:rsidRPr="0039265B">
              <w:rPr>
                <w:rFonts w:eastAsia="Times New Roman" w:cstheme="minorHAnsi"/>
                <w:sz w:val="20"/>
                <w:szCs w:val="20"/>
                <w:lang w:eastAsia="pl-PL"/>
              </w:rPr>
              <w:t>tranzycji</w:t>
            </w:r>
            <w:proofErr w:type="spellEnd"/>
            <w:r w:rsidRPr="0039265B">
              <w:rPr>
                <w:rFonts w:eastAsia="Times New Roman" w:cstheme="minorHAnsi"/>
                <w:sz w:val="20"/>
                <w:szCs w:val="20"/>
                <w:lang w:eastAsia="pl-PL"/>
              </w:rPr>
              <w:t xml:space="preserve"> (strzałek).</w:t>
            </w:r>
          </w:p>
        </w:tc>
      </w:tr>
      <w:tr w:rsidR="00C16904" w:rsidRPr="0039265B" w14:paraId="092B166F" w14:textId="77777777" w:rsidTr="00E028FB">
        <w:trPr>
          <w:trHeight w:val="559"/>
        </w:trPr>
        <w:tc>
          <w:tcPr>
            <w:tcW w:w="771" w:type="dxa"/>
            <w:tcBorders>
              <w:top w:val="nil"/>
              <w:left w:val="single" w:sz="4" w:space="0" w:color="auto"/>
              <w:bottom w:val="single" w:sz="4" w:space="0" w:color="auto"/>
              <w:right w:val="single" w:sz="4" w:space="0" w:color="auto"/>
            </w:tcBorders>
            <w:shd w:val="clear" w:color="auto" w:fill="auto"/>
            <w:vAlign w:val="center"/>
          </w:tcPr>
          <w:p w14:paraId="59DA783B"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2D4347ED" w14:textId="2B28B47D" w:rsidR="00C16904" w:rsidRPr="0039265B" w:rsidRDefault="00C16904" w:rsidP="00C16904">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Modeler procesów musi umożliwiać nadawania nazw </w:t>
            </w:r>
            <w:proofErr w:type="spellStart"/>
            <w:r w:rsidRPr="0039265B">
              <w:rPr>
                <w:rFonts w:eastAsia="Times New Roman" w:cstheme="minorHAnsi"/>
                <w:sz w:val="20"/>
                <w:szCs w:val="20"/>
                <w:lang w:eastAsia="pl-PL"/>
              </w:rPr>
              <w:t>tranzycjom</w:t>
            </w:r>
            <w:proofErr w:type="spellEnd"/>
            <w:r w:rsidRPr="0039265B">
              <w:rPr>
                <w:rFonts w:eastAsia="Times New Roman" w:cstheme="minorHAnsi"/>
                <w:sz w:val="20"/>
                <w:szCs w:val="20"/>
                <w:lang w:eastAsia="pl-PL"/>
              </w:rPr>
              <w:t xml:space="preserve">. Nazwa przypisana w </w:t>
            </w:r>
            <w:proofErr w:type="spellStart"/>
            <w:r w:rsidRPr="0039265B">
              <w:rPr>
                <w:rFonts w:eastAsia="Times New Roman" w:cstheme="minorHAnsi"/>
                <w:sz w:val="20"/>
                <w:szCs w:val="20"/>
                <w:lang w:eastAsia="pl-PL"/>
              </w:rPr>
              <w:t>modelerze</w:t>
            </w:r>
            <w:proofErr w:type="spellEnd"/>
            <w:r w:rsidRPr="0039265B">
              <w:rPr>
                <w:rFonts w:eastAsia="Times New Roman" w:cstheme="minorHAnsi"/>
                <w:sz w:val="20"/>
                <w:szCs w:val="20"/>
                <w:lang w:eastAsia="pl-PL"/>
              </w:rPr>
              <w:t xml:space="preserve"> prezentowana jest na zadaniu powiązanym z projektowanym procesem biznesowym.</w:t>
            </w:r>
          </w:p>
        </w:tc>
      </w:tr>
      <w:tr w:rsidR="00C16904" w:rsidRPr="0039265B" w14:paraId="0B2F2635" w14:textId="77777777" w:rsidTr="00E028FB">
        <w:trPr>
          <w:trHeight w:val="756"/>
        </w:trPr>
        <w:tc>
          <w:tcPr>
            <w:tcW w:w="771" w:type="dxa"/>
            <w:tcBorders>
              <w:top w:val="nil"/>
              <w:left w:val="single" w:sz="4" w:space="0" w:color="auto"/>
              <w:bottom w:val="single" w:sz="4" w:space="0" w:color="auto"/>
              <w:right w:val="single" w:sz="4" w:space="0" w:color="auto"/>
            </w:tcBorders>
            <w:shd w:val="clear" w:color="auto" w:fill="auto"/>
            <w:vAlign w:val="center"/>
          </w:tcPr>
          <w:p w14:paraId="550850CD"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3B10B651" w14:textId="36570BD9" w:rsidR="00C16904" w:rsidRPr="0039265B" w:rsidRDefault="00C16904" w:rsidP="0000296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Modeler procesów </w:t>
            </w:r>
            <w:r w:rsidR="0000296E">
              <w:rPr>
                <w:rFonts w:eastAsia="Times New Roman" w:cstheme="minorHAnsi"/>
                <w:sz w:val="20"/>
                <w:szCs w:val="20"/>
                <w:lang w:eastAsia="pl-PL"/>
              </w:rPr>
              <w:t>musi</w:t>
            </w:r>
            <w:r w:rsidRPr="0039265B">
              <w:rPr>
                <w:rFonts w:eastAsia="Times New Roman" w:cstheme="minorHAnsi"/>
                <w:sz w:val="20"/>
                <w:szCs w:val="20"/>
                <w:lang w:eastAsia="pl-PL"/>
              </w:rPr>
              <w:t xml:space="preserve"> umożliwiać nazywania zadań użytych w procesie. Nazwa zadania prezentowana będzie na formularzu powiązanym z procesem oraz w historii obiegu na formularzu powiązanym z procesem.</w:t>
            </w:r>
          </w:p>
        </w:tc>
      </w:tr>
      <w:tr w:rsidR="00C16904" w:rsidRPr="0039265B" w14:paraId="65F7A188" w14:textId="77777777" w:rsidTr="00E028FB">
        <w:trPr>
          <w:trHeight w:val="569"/>
        </w:trPr>
        <w:tc>
          <w:tcPr>
            <w:tcW w:w="771" w:type="dxa"/>
            <w:tcBorders>
              <w:top w:val="nil"/>
              <w:left w:val="single" w:sz="4" w:space="0" w:color="auto"/>
              <w:bottom w:val="single" w:sz="4" w:space="0" w:color="auto"/>
              <w:right w:val="single" w:sz="4" w:space="0" w:color="auto"/>
            </w:tcBorders>
            <w:shd w:val="clear" w:color="auto" w:fill="auto"/>
            <w:vAlign w:val="center"/>
          </w:tcPr>
          <w:p w14:paraId="2AD97E7F"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74D68D4C" w14:textId="5900E1AC" w:rsidR="00C16904" w:rsidRPr="0039265B" w:rsidRDefault="00C16904" w:rsidP="0000296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Modeler procesów </w:t>
            </w:r>
            <w:r w:rsidR="0000296E">
              <w:rPr>
                <w:rFonts w:eastAsia="Times New Roman" w:cstheme="minorHAnsi"/>
                <w:sz w:val="20"/>
                <w:szCs w:val="20"/>
                <w:lang w:eastAsia="pl-PL"/>
              </w:rPr>
              <w:t>musi</w:t>
            </w:r>
            <w:r w:rsidRPr="0039265B">
              <w:rPr>
                <w:rFonts w:eastAsia="Times New Roman" w:cstheme="minorHAnsi"/>
                <w:sz w:val="20"/>
                <w:szCs w:val="20"/>
                <w:lang w:eastAsia="pl-PL"/>
              </w:rPr>
              <w:t xml:space="preserve"> umożliwiać przypisanie jednostki organizacyjnej, użytkownika, roli, zespołu użytkowników do których trafi zadanie.</w:t>
            </w:r>
          </w:p>
        </w:tc>
      </w:tr>
      <w:tr w:rsidR="00C16904" w:rsidRPr="0039265B" w14:paraId="6362281A" w14:textId="77777777" w:rsidTr="00E028FB">
        <w:trPr>
          <w:trHeight w:val="756"/>
        </w:trPr>
        <w:tc>
          <w:tcPr>
            <w:tcW w:w="771" w:type="dxa"/>
            <w:tcBorders>
              <w:top w:val="nil"/>
              <w:left w:val="single" w:sz="4" w:space="0" w:color="auto"/>
              <w:bottom w:val="single" w:sz="4" w:space="0" w:color="auto"/>
              <w:right w:val="single" w:sz="4" w:space="0" w:color="auto"/>
            </w:tcBorders>
            <w:shd w:val="clear" w:color="auto" w:fill="auto"/>
            <w:vAlign w:val="center"/>
          </w:tcPr>
          <w:p w14:paraId="29C0A52A"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5E8D0769" w14:textId="1D162F27" w:rsidR="00C16904" w:rsidRPr="0039265B" w:rsidRDefault="00C16904" w:rsidP="0000296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Modeler procesów </w:t>
            </w:r>
            <w:r w:rsidR="0000296E">
              <w:rPr>
                <w:rFonts w:eastAsia="Times New Roman" w:cstheme="minorHAnsi"/>
                <w:sz w:val="20"/>
                <w:szCs w:val="20"/>
                <w:lang w:eastAsia="pl-PL"/>
              </w:rPr>
              <w:t>musi</w:t>
            </w:r>
            <w:r w:rsidRPr="0039265B">
              <w:rPr>
                <w:rFonts w:eastAsia="Times New Roman" w:cstheme="minorHAnsi"/>
                <w:sz w:val="20"/>
                <w:szCs w:val="20"/>
                <w:lang w:eastAsia="pl-PL"/>
              </w:rPr>
              <w:t xml:space="preserve"> umożliwiać przypisanie ikony prezentowanej w procesie podczas wykonywania zadania. Ikona musi być prezentowana podczas wyboru akcji przez użytkownika po stronie systemu i formularza powiązanego z procesem.</w:t>
            </w:r>
          </w:p>
        </w:tc>
      </w:tr>
      <w:tr w:rsidR="00C16904" w:rsidRPr="0039265B" w14:paraId="29E283C9" w14:textId="77777777" w:rsidTr="00E028FB">
        <w:trPr>
          <w:trHeight w:val="756"/>
        </w:trPr>
        <w:tc>
          <w:tcPr>
            <w:tcW w:w="771" w:type="dxa"/>
            <w:tcBorders>
              <w:top w:val="nil"/>
              <w:left w:val="single" w:sz="4" w:space="0" w:color="auto"/>
              <w:bottom w:val="single" w:sz="4" w:space="0" w:color="auto"/>
              <w:right w:val="single" w:sz="4" w:space="0" w:color="auto"/>
            </w:tcBorders>
            <w:shd w:val="clear" w:color="auto" w:fill="auto"/>
            <w:vAlign w:val="center"/>
          </w:tcPr>
          <w:p w14:paraId="47A948EF"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445FCA59" w14:textId="79A1F19C" w:rsidR="00C16904" w:rsidRPr="0039265B" w:rsidRDefault="00C16904" w:rsidP="0000296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Modeler procesów </w:t>
            </w:r>
            <w:r w:rsidR="0000296E">
              <w:rPr>
                <w:rFonts w:eastAsia="Times New Roman" w:cstheme="minorHAnsi"/>
                <w:sz w:val="20"/>
                <w:szCs w:val="20"/>
                <w:lang w:eastAsia="pl-PL"/>
              </w:rPr>
              <w:t>musi</w:t>
            </w:r>
            <w:r w:rsidRPr="0039265B">
              <w:rPr>
                <w:rFonts w:eastAsia="Times New Roman" w:cstheme="minorHAnsi"/>
                <w:sz w:val="20"/>
                <w:szCs w:val="20"/>
                <w:lang w:eastAsia="pl-PL"/>
              </w:rPr>
              <w:t xml:space="preserve"> umożliwiać dodawania na </w:t>
            </w:r>
            <w:proofErr w:type="spellStart"/>
            <w:r w:rsidRPr="0039265B">
              <w:rPr>
                <w:rFonts w:eastAsia="Times New Roman" w:cstheme="minorHAnsi"/>
                <w:sz w:val="20"/>
                <w:szCs w:val="20"/>
                <w:lang w:eastAsia="pl-PL"/>
              </w:rPr>
              <w:t>tranzycji</w:t>
            </w:r>
            <w:proofErr w:type="spellEnd"/>
            <w:r w:rsidRPr="0039265B">
              <w:rPr>
                <w:rFonts w:eastAsia="Times New Roman" w:cstheme="minorHAnsi"/>
                <w:sz w:val="20"/>
                <w:szCs w:val="20"/>
                <w:lang w:eastAsia="pl-PL"/>
              </w:rPr>
              <w:t xml:space="preserve"> (strzałce) opcji umożliwiającej wskazanie użytkownika, do którego trafi dane zadanie, dopiero w trakcie obsługi procesu. Kiedy użytkownik w systemie będzie kończył zadanie i wybierze taką </w:t>
            </w:r>
            <w:proofErr w:type="spellStart"/>
            <w:r w:rsidRPr="0039265B">
              <w:rPr>
                <w:rFonts w:eastAsia="Times New Roman" w:cstheme="minorHAnsi"/>
                <w:sz w:val="20"/>
                <w:szCs w:val="20"/>
                <w:lang w:eastAsia="pl-PL"/>
              </w:rPr>
              <w:t>tranzycję</w:t>
            </w:r>
            <w:proofErr w:type="spellEnd"/>
            <w:r w:rsidRPr="0039265B">
              <w:rPr>
                <w:rFonts w:eastAsia="Times New Roman" w:cstheme="minorHAnsi"/>
                <w:sz w:val="20"/>
                <w:szCs w:val="20"/>
                <w:lang w:eastAsia="pl-PL"/>
              </w:rPr>
              <w:t xml:space="preserve"> system poprosi o wskazanie użytkownika.</w:t>
            </w:r>
          </w:p>
        </w:tc>
      </w:tr>
      <w:tr w:rsidR="00C16904" w:rsidRPr="0039265B" w14:paraId="3AD44F9B" w14:textId="77777777" w:rsidTr="00E028FB">
        <w:trPr>
          <w:trHeight w:val="400"/>
        </w:trPr>
        <w:tc>
          <w:tcPr>
            <w:tcW w:w="771" w:type="dxa"/>
            <w:tcBorders>
              <w:top w:val="nil"/>
              <w:left w:val="single" w:sz="4" w:space="0" w:color="auto"/>
              <w:bottom w:val="single" w:sz="4" w:space="0" w:color="auto"/>
              <w:right w:val="single" w:sz="4" w:space="0" w:color="auto"/>
            </w:tcBorders>
            <w:shd w:val="clear" w:color="auto" w:fill="auto"/>
            <w:vAlign w:val="center"/>
          </w:tcPr>
          <w:p w14:paraId="71E68C7C"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34A8626A" w14:textId="3BACFCA4" w:rsidR="00C16904" w:rsidRPr="0039265B" w:rsidRDefault="0000296E" w:rsidP="00C16904">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t>Modeler procesów musi</w:t>
            </w:r>
            <w:r w:rsidR="00C16904" w:rsidRPr="0039265B">
              <w:rPr>
                <w:rFonts w:eastAsia="Times New Roman" w:cstheme="minorHAnsi"/>
                <w:sz w:val="20"/>
                <w:szCs w:val="20"/>
                <w:lang w:eastAsia="pl-PL"/>
              </w:rPr>
              <w:t xml:space="preserve"> umożliwiać eksport zamodelowanego procesu do formatów co najmniej JSON, XML, JPG.</w:t>
            </w:r>
          </w:p>
        </w:tc>
      </w:tr>
      <w:tr w:rsidR="00C16904" w:rsidRPr="0039265B" w14:paraId="0E4F412B" w14:textId="77777777" w:rsidTr="00E028FB">
        <w:trPr>
          <w:trHeight w:val="406"/>
        </w:trPr>
        <w:tc>
          <w:tcPr>
            <w:tcW w:w="771" w:type="dxa"/>
            <w:tcBorders>
              <w:top w:val="nil"/>
              <w:left w:val="single" w:sz="4" w:space="0" w:color="auto"/>
              <w:bottom w:val="single" w:sz="4" w:space="0" w:color="auto"/>
              <w:right w:val="single" w:sz="4" w:space="0" w:color="auto"/>
            </w:tcBorders>
            <w:shd w:val="clear" w:color="auto" w:fill="auto"/>
            <w:vAlign w:val="center"/>
          </w:tcPr>
          <w:p w14:paraId="7DFEB1A4"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2EF1D398" w14:textId="18740A0F" w:rsidR="00C16904" w:rsidRPr="0039265B" w:rsidRDefault="0000296E" w:rsidP="00C16904">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t>Modeler procesów musi</w:t>
            </w:r>
            <w:r w:rsidR="00C16904" w:rsidRPr="0039265B">
              <w:rPr>
                <w:rFonts w:eastAsia="Times New Roman" w:cstheme="minorHAnsi"/>
                <w:sz w:val="20"/>
                <w:szCs w:val="20"/>
                <w:lang w:eastAsia="pl-PL"/>
              </w:rPr>
              <w:t xml:space="preserve"> umożliwiać nadawanie nazw tworzonym procesom.</w:t>
            </w:r>
          </w:p>
        </w:tc>
      </w:tr>
      <w:tr w:rsidR="00C16904" w:rsidRPr="0039265B" w14:paraId="76F5893C" w14:textId="77777777" w:rsidTr="00E028FB">
        <w:trPr>
          <w:trHeight w:val="269"/>
        </w:trPr>
        <w:tc>
          <w:tcPr>
            <w:tcW w:w="771" w:type="dxa"/>
            <w:tcBorders>
              <w:top w:val="nil"/>
              <w:left w:val="single" w:sz="4" w:space="0" w:color="auto"/>
              <w:bottom w:val="single" w:sz="4" w:space="0" w:color="auto"/>
              <w:right w:val="single" w:sz="4" w:space="0" w:color="auto"/>
            </w:tcBorders>
            <w:shd w:val="clear" w:color="auto" w:fill="auto"/>
            <w:vAlign w:val="center"/>
          </w:tcPr>
          <w:p w14:paraId="1183C506"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072A25B7" w14:textId="7C1958FD" w:rsidR="00C16904" w:rsidRPr="0039265B" w:rsidRDefault="00C16904" w:rsidP="0000296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Modeler procesów </w:t>
            </w:r>
            <w:r w:rsidR="0000296E">
              <w:rPr>
                <w:rFonts w:eastAsia="Times New Roman" w:cstheme="minorHAnsi"/>
                <w:sz w:val="20"/>
                <w:szCs w:val="20"/>
                <w:lang w:eastAsia="pl-PL"/>
              </w:rPr>
              <w:t xml:space="preserve">musi </w:t>
            </w:r>
            <w:r w:rsidRPr="0039265B">
              <w:rPr>
                <w:rFonts w:eastAsia="Times New Roman" w:cstheme="minorHAnsi"/>
                <w:sz w:val="20"/>
                <w:szCs w:val="20"/>
                <w:lang w:eastAsia="pl-PL"/>
              </w:rPr>
              <w:t>umożliwiać import wyeksportowanych procesów.</w:t>
            </w:r>
          </w:p>
        </w:tc>
      </w:tr>
      <w:tr w:rsidR="00C16904" w:rsidRPr="0039265B" w14:paraId="2476135F" w14:textId="77777777" w:rsidTr="00E028FB">
        <w:trPr>
          <w:trHeight w:val="559"/>
        </w:trPr>
        <w:tc>
          <w:tcPr>
            <w:tcW w:w="771" w:type="dxa"/>
            <w:tcBorders>
              <w:top w:val="nil"/>
              <w:left w:val="single" w:sz="4" w:space="0" w:color="auto"/>
              <w:bottom w:val="single" w:sz="4" w:space="0" w:color="auto"/>
              <w:right w:val="single" w:sz="4" w:space="0" w:color="auto"/>
            </w:tcBorders>
            <w:shd w:val="clear" w:color="auto" w:fill="auto"/>
            <w:vAlign w:val="center"/>
          </w:tcPr>
          <w:p w14:paraId="449EC5FF"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1A1EA394" w14:textId="5B242D85" w:rsidR="00C16904" w:rsidRPr="0039265B" w:rsidRDefault="0000296E" w:rsidP="00C16904">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t>Modeler procesów musi</w:t>
            </w:r>
            <w:r w:rsidR="00C16904" w:rsidRPr="0039265B">
              <w:rPr>
                <w:rFonts w:eastAsia="Times New Roman" w:cstheme="minorHAnsi"/>
                <w:sz w:val="20"/>
                <w:szCs w:val="20"/>
                <w:lang w:eastAsia="pl-PL"/>
              </w:rPr>
              <w:t xml:space="preserve"> umożliwiać przypisywanie statusów do zadania przy pomocy </w:t>
            </w:r>
            <w:proofErr w:type="spellStart"/>
            <w:r w:rsidR="00C16904" w:rsidRPr="0039265B">
              <w:rPr>
                <w:rFonts w:eastAsia="Times New Roman" w:cstheme="minorHAnsi"/>
                <w:sz w:val="20"/>
                <w:szCs w:val="20"/>
                <w:lang w:eastAsia="pl-PL"/>
              </w:rPr>
              <w:t>tranzycji</w:t>
            </w:r>
            <w:proofErr w:type="spellEnd"/>
            <w:r w:rsidR="00C16904" w:rsidRPr="0039265B">
              <w:rPr>
                <w:rFonts w:eastAsia="Times New Roman" w:cstheme="minorHAnsi"/>
                <w:sz w:val="20"/>
                <w:szCs w:val="20"/>
                <w:lang w:eastAsia="pl-PL"/>
              </w:rPr>
              <w:t>. Zadanie które trafi do odpowiedniego stanu otrzyma przypisany status.</w:t>
            </w:r>
          </w:p>
        </w:tc>
      </w:tr>
      <w:tr w:rsidR="00C16904" w:rsidRPr="0039265B" w14:paraId="5C25C7A1" w14:textId="77777777" w:rsidTr="00E028FB">
        <w:trPr>
          <w:trHeight w:val="411"/>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0D1FC9A"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hideMark/>
          </w:tcPr>
          <w:p w14:paraId="72D478A8" w14:textId="2CD2BB9E" w:rsidR="00C16904" w:rsidRPr="0039265B" w:rsidRDefault="0000296E" w:rsidP="00C16904">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t>Modeler procesów musi</w:t>
            </w:r>
            <w:r w:rsidR="00C16904" w:rsidRPr="0039265B">
              <w:rPr>
                <w:rFonts w:eastAsia="Times New Roman" w:cstheme="minorHAnsi"/>
                <w:sz w:val="20"/>
                <w:szCs w:val="20"/>
                <w:lang w:eastAsia="pl-PL"/>
              </w:rPr>
              <w:t xml:space="preserve"> umożliwiać akcję typu skrypt w procesie.</w:t>
            </w:r>
          </w:p>
        </w:tc>
      </w:tr>
      <w:tr w:rsidR="00C16904" w:rsidRPr="0039265B" w14:paraId="5D456626" w14:textId="77777777" w:rsidTr="00E028FB">
        <w:trPr>
          <w:trHeight w:val="411"/>
        </w:trPr>
        <w:tc>
          <w:tcPr>
            <w:tcW w:w="771" w:type="dxa"/>
            <w:tcBorders>
              <w:top w:val="nil"/>
              <w:left w:val="single" w:sz="4" w:space="0" w:color="auto"/>
              <w:bottom w:val="single" w:sz="4" w:space="0" w:color="auto"/>
              <w:right w:val="single" w:sz="4" w:space="0" w:color="auto"/>
            </w:tcBorders>
            <w:shd w:val="clear" w:color="auto" w:fill="auto"/>
            <w:vAlign w:val="center"/>
          </w:tcPr>
          <w:p w14:paraId="30685C68"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2EADD15B" w14:textId="5C9BE289" w:rsidR="00C16904" w:rsidRPr="0039265B" w:rsidRDefault="00C16904" w:rsidP="0000296E">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Automatyczne przydzielanie zadań w ESOD na podstawie warunków na bramie decyzyjnej na podstawie pó</w:t>
            </w:r>
            <w:r w:rsidR="0000296E">
              <w:rPr>
                <w:rFonts w:eastAsia="Times New Roman" w:cstheme="minorHAnsi"/>
                <w:sz w:val="20"/>
                <w:szCs w:val="20"/>
                <w:lang w:eastAsia="pl-PL"/>
              </w:rPr>
              <w:t>l zadeklarowanych w formularzu.</w:t>
            </w:r>
          </w:p>
        </w:tc>
      </w:tr>
      <w:tr w:rsidR="00C16904" w:rsidRPr="0039265B" w14:paraId="4EEE52F4" w14:textId="77777777" w:rsidTr="00E028FB">
        <w:trPr>
          <w:trHeight w:val="387"/>
        </w:trPr>
        <w:tc>
          <w:tcPr>
            <w:tcW w:w="771" w:type="dxa"/>
            <w:tcBorders>
              <w:top w:val="nil"/>
              <w:left w:val="single" w:sz="4" w:space="0" w:color="auto"/>
              <w:bottom w:val="single" w:sz="4" w:space="0" w:color="auto"/>
              <w:right w:val="single" w:sz="4" w:space="0" w:color="auto"/>
            </w:tcBorders>
            <w:shd w:val="clear" w:color="auto" w:fill="D0CECE"/>
            <w:vAlign w:val="center"/>
            <w:hideMark/>
          </w:tcPr>
          <w:p w14:paraId="4A6CB4B1" w14:textId="77777777" w:rsidR="00C16904" w:rsidRPr="0039265B" w:rsidRDefault="00C16904" w:rsidP="00C16904">
            <w:pPr>
              <w:spacing w:after="0" w:line="240" w:lineRule="auto"/>
              <w:ind w:left="720"/>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D0CECE"/>
            <w:vAlign w:val="center"/>
            <w:hideMark/>
          </w:tcPr>
          <w:p w14:paraId="475CD1ED" w14:textId="77777777" w:rsidR="00C16904" w:rsidRPr="0039265B" w:rsidRDefault="00C16904" w:rsidP="00C16904">
            <w:pPr>
              <w:spacing w:after="0" w:line="240" w:lineRule="auto"/>
              <w:jc w:val="both"/>
              <w:rPr>
                <w:rFonts w:eastAsia="Times New Roman" w:cstheme="minorHAnsi"/>
                <w:b/>
                <w:bCs/>
                <w:sz w:val="20"/>
                <w:szCs w:val="20"/>
                <w:lang w:eastAsia="pl-PL"/>
              </w:rPr>
            </w:pPr>
            <w:r w:rsidRPr="0039265B">
              <w:rPr>
                <w:rFonts w:eastAsia="Times New Roman" w:cstheme="minorHAnsi"/>
                <w:b/>
                <w:bCs/>
                <w:sz w:val="20"/>
                <w:szCs w:val="20"/>
                <w:lang w:eastAsia="pl-PL"/>
              </w:rPr>
              <w:t xml:space="preserve">Integracja z systemem </w:t>
            </w:r>
            <w:proofErr w:type="spellStart"/>
            <w:r w:rsidRPr="0039265B">
              <w:rPr>
                <w:rFonts w:eastAsia="Times New Roman" w:cstheme="minorHAnsi"/>
                <w:b/>
                <w:bCs/>
                <w:sz w:val="20"/>
                <w:szCs w:val="20"/>
                <w:lang w:eastAsia="pl-PL"/>
              </w:rPr>
              <w:t>Infomedica</w:t>
            </w:r>
            <w:proofErr w:type="spellEnd"/>
          </w:p>
        </w:tc>
      </w:tr>
      <w:tr w:rsidR="00C16904" w:rsidRPr="0039265B" w14:paraId="7015B7FB" w14:textId="77777777" w:rsidTr="00E028FB">
        <w:trPr>
          <w:trHeight w:val="411"/>
        </w:trPr>
        <w:tc>
          <w:tcPr>
            <w:tcW w:w="771" w:type="dxa"/>
            <w:tcBorders>
              <w:top w:val="nil"/>
              <w:left w:val="single" w:sz="4" w:space="0" w:color="auto"/>
              <w:bottom w:val="single" w:sz="4" w:space="0" w:color="auto"/>
              <w:right w:val="single" w:sz="4" w:space="0" w:color="auto"/>
            </w:tcBorders>
            <w:shd w:val="clear" w:color="auto" w:fill="auto"/>
            <w:vAlign w:val="center"/>
          </w:tcPr>
          <w:p w14:paraId="27F13D06"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6CBED59C" w14:textId="49CFD8A5" w:rsidR="00C16904" w:rsidRPr="0039265B" w:rsidRDefault="00C16904" w:rsidP="00C16904">
            <w:pPr>
              <w:autoSpaceDE w:val="0"/>
              <w:autoSpaceDN w:val="0"/>
              <w:spacing w:before="100" w:beforeAutospacing="1" w:after="100" w:afterAutospacing="1"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ESOD należy zintegrować z posiadanym przez Zamawiającego systemem ERP </w:t>
            </w:r>
            <w:proofErr w:type="spellStart"/>
            <w:r w:rsidRPr="0039265B">
              <w:rPr>
                <w:rFonts w:eastAsia="Times New Roman" w:cstheme="minorHAnsi"/>
                <w:sz w:val="20"/>
                <w:szCs w:val="20"/>
                <w:lang w:eastAsia="pl-PL"/>
              </w:rPr>
              <w:t>Infomedica</w:t>
            </w:r>
            <w:proofErr w:type="spellEnd"/>
            <w:r w:rsidRPr="0039265B">
              <w:rPr>
                <w:rFonts w:eastAsia="Times New Roman" w:cstheme="minorHAnsi"/>
                <w:sz w:val="20"/>
                <w:szCs w:val="20"/>
                <w:lang w:eastAsia="pl-PL"/>
              </w:rPr>
              <w:t xml:space="preserve"> firmy </w:t>
            </w:r>
            <w:r>
              <w:rPr>
                <w:rFonts w:eastAsia="Times New Roman" w:cstheme="minorHAnsi"/>
                <w:sz w:val="20"/>
                <w:szCs w:val="20"/>
                <w:lang w:eastAsia="pl-PL"/>
              </w:rPr>
              <w:t>Asseco Poland SA.</w:t>
            </w:r>
          </w:p>
        </w:tc>
      </w:tr>
      <w:tr w:rsidR="00C16904" w:rsidRPr="0039265B" w14:paraId="0CA0F3FA" w14:textId="77777777" w:rsidTr="00E028FB">
        <w:trPr>
          <w:trHeight w:val="411"/>
        </w:trPr>
        <w:tc>
          <w:tcPr>
            <w:tcW w:w="771" w:type="dxa"/>
            <w:tcBorders>
              <w:top w:val="nil"/>
              <w:left w:val="single" w:sz="4" w:space="0" w:color="auto"/>
              <w:bottom w:val="single" w:sz="4" w:space="0" w:color="auto"/>
              <w:right w:val="single" w:sz="4" w:space="0" w:color="auto"/>
            </w:tcBorders>
            <w:shd w:val="clear" w:color="auto" w:fill="auto"/>
            <w:vAlign w:val="center"/>
          </w:tcPr>
          <w:p w14:paraId="0C401132"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10E06C21" w14:textId="55AF47AA" w:rsidR="00C16904" w:rsidRPr="0039265B" w:rsidRDefault="00C16904" w:rsidP="00A819D7">
            <w:pPr>
              <w:spacing w:after="0"/>
              <w:jc w:val="both"/>
              <w:rPr>
                <w:rFonts w:eastAsia="Times New Roman" w:cstheme="minorHAnsi"/>
                <w:sz w:val="20"/>
                <w:szCs w:val="20"/>
                <w:lang w:eastAsia="pl-PL"/>
              </w:rPr>
            </w:pPr>
            <w:r w:rsidRPr="0039265B">
              <w:rPr>
                <w:rFonts w:eastAsia="Times New Roman" w:cstheme="minorHAnsi"/>
                <w:sz w:val="20"/>
                <w:szCs w:val="20"/>
                <w:lang w:eastAsia="pl-PL"/>
              </w:rPr>
              <w:t xml:space="preserve">Integracja </w:t>
            </w:r>
            <w:r w:rsidR="00A819D7">
              <w:rPr>
                <w:rFonts w:eastAsia="Times New Roman" w:cstheme="minorHAnsi"/>
                <w:sz w:val="20"/>
                <w:szCs w:val="20"/>
                <w:lang w:eastAsia="pl-PL"/>
              </w:rPr>
              <w:t>musi</w:t>
            </w:r>
            <w:r w:rsidRPr="0039265B">
              <w:rPr>
                <w:rFonts w:eastAsia="Times New Roman" w:cstheme="minorHAnsi"/>
                <w:sz w:val="20"/>
                <w:szCs w:val="20"/>
                <w:lang w:eastAsia="pl-PL"/>
              </w:rPr>
              <w:t xml:space="preserve"> umożliwiać pobieranie do ESOD danych dotyczących kontrahentów założonych oraz zakładanych w systemie </w:t>
            </w:r>
            <w:proofErr w:type="spellStart"/>
            <w:r w:rsidRPr="0039265B">
              <w:rPr>
                <w:rFonts w:eastAsia="Times New Roman" w:cstheme="minorHAnsi"/>
                <w:sz w:val="20"/>
                <w:szCs w:val="20"/>
                <w:lang w:eastAsia="pl-PL"/>
              </w:rPr>
              <w:t>Infomedica</w:t>
            </w:r>
            <w:proofErr w:type="spellEnd"/>
            <w:r w:rsidRPr="0039265B">
              <w:rPr>
                <w:rFonts w:eastAsia="Times New Roman" w:cstheme="minorHAnsi"/>
                <w:sz w:val="20"/>
                <w:szCs w:val="20"/>
                <w:lang w:eastAsia="pl-PL"/>
              </w:rPr>
              <w:t>.</w:t>
            </w:r>
          </w:p>
        </w:tc>
      </w:tr>
      <w:tr w:rsidR="00C16904" w:rsidRPr="0039265B" w14:paraId="5D2CFD02" w14:textId="77777777" w:rsidTr="00E028FB">
        <w:trPr>
          <w:trHeight w:val="411"/>
        </w:trPr>
        <w:tc>
          <w:tcPr>
            <w:tcW w:w="771" w:type="dxa"/>
            <w:tcBorders>
              <w:top w:val="nil"/>
              <w:left w:val="single" w:sz="4" w:space="0" w:color="auto"/>
              <w:bottom w:val="single" w:sz="4" w:space="0" w:color="auto"/>
              <w:right w:val="single" w:sz="4" w:space="0" w:color="auto"/>
            </w:tcBorders>
            <w:shd w:val="clear" w:color="auto" w:fill="auto"/>
            <w:vAlign w:val="center"/>
          </w:tcPr>
          <w:p w14:paraId="15BC63F6"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7753994C" w14:textId="50A21749" w:rsidR="00C16904" w:rsidRPr="0039265B" w:rsidRDefault="00C16904" w:rsidP="00A819D7">
            <w:pPr>
              <w:spacing w:after="0" w:line="240" w:lineRule="auto"/>
              <w:jc w:val="both"/>
              <w:rPr>
                <w:rFonts w:eastAsia="Times New Roman" w:cstheme="minorHAnsi"/>
                <w:sz w:val="20"/>
                <w:szCs w:val="20"/>
                <w:lang w:eastAsia="pl-PL"/>
              </w:rPr>
            </w:pPr>
            <w:r w:rsidRPr="0039265B">
              <w:rPr>
                <w:rFonts w:eastAsia="Times New Roman" w:cstheme="minorHAnsi"/>
                <w:sz w:val="20"/>
                <w:szCs w:val="20"/>
                <w:lang w:eastAsia="pl-PL"/>
              </w:rPr>
              <w:t xml:space="preserve">Integracja </w:t>
            </w:r>
            <w:r w:rsidR="00A819D7">
              <w:rPr>
                <w:rFonts w:eastAsia="Times New Roman" w:cstheme="minorHAnsi"/>
                <w:sz w:val="20"/>
                <w:szCs w:val="20"/>
                <w:lang w:eastAsia="pl-PL"/>
              </w:rPr>
              <w:t>musi</w:t>
            </w:r>
            <w:r w:rsidRPr="0039265B">
              <w:rPr>
                <w:rFonts w:eastAsia="Times New Roman" w:cstheme="minorHAnsi"/>
                <w:sz w:val="20"/>
                <w:szCs w:val="20"/>
                <w:lang w:eastAsia="pl-PL"/>
              </w:rPr>
              <w:t xml:space="preserve"> umożliwiać pobieranie do ESOD typów dokumentów/rejestrów kosztowych</w:t>
            </w:r>
            <w:r w:rsidRPr="0039265B">
              <w:rPr>
                <w:rFonts w:cstheme="minorHAnsi"/>
                <w:sz w:val="20"/>
                <w:szCs w:val="20"/>
              </w:rPr>
              <w:t xml:space="preserve"> poprzez udostępniony przez system </w:t>
            </w:r>
            <w:proofErr w:type="spellStart"/>
            <w:r w:rsidRPr="0039265B">
              <w:rPr>
                <w:rFonts w:cstheme="minorHAnsi"/>
                <w:sz w:val="20"/>
                <w:szCs w:val="20"/>
              </w:rPr>
              <w:t>Infomedica</w:t>
            </w:r>
            <w:proofErr w:type="spellEnd"/>
            <w:r w:rsidRPr="0039265B">
              <w:rPr>
                <w:rFonts w:cstheme="minorHAnsi"/>
                <w:sz w:val="20"/>
                <w:szCs w:val="20"/>
              </w:rPr>
              <w:t xml:space="preserve"> widok bazodanowy zawierający informację o rejestrach dokumentów źródłowych (importowych) skonfigurowanych w systemie </w:t>
            </w:r>
            <w:proofErr w:type="spellStart"/>
            <w:r w:rsidRPr="0039265B">
              <w:rPr>
                <w:rFonts w:cstheme="minorHAnsi"/>
                <w:sz w:val="20"/>
                <w:szCs w:val="20"/>
              </w:rPr>
              <w:t>Infomedica</w:t>
            </w:r>
            <w:proofErr w:type="spellEnd"/>
          </w:p>
        </w:tc>
      </w:tr>
      <w:tr w:rsidR="00C16904" w:rsidRPr="0039265B" w14:paraId="44D88CE9" w14:textId="77777777" w:rsidTr="00E028FB">
        <w:trPr>
          <w:trHeight w:val="411"/>
        </w:trPr>
        <w:tc>
          <w:tcPr>
            <w:tcW w:w="771" w:type="dxa"/>
            <w:tcBorders>
              <w:top w:val="nil"/>
              <w:left w:val="single" w:sz="4" w:space="0" w:color="auto"/>
              <w:bottom w:val="single" w:sz="4" w:space="0" w:color="auto"/>
              <w:right w:val="single" w:sz="4" w:space="0" w:color="auto"/>
            </w:tcBorders>
            <w:shd w:val="clear" w:color="auto" w:fill="auto"/>
            <w:vAlign w:val="center"/>
          </w:tcPr>
          <w:p w14:paraId="21F30E12"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046F81F0" w14:textId="2033327D" w:rsidR="00C16904" w:rsidRPr="0039265B" w:rsidRDefault="00C16904" w:rsidP="00A819D7">
            <w:pPr>
              <w:spacing w:after="0"/>
              <w:jc w:val="both"/>
              <w:rPr>
                <w:rFonts w:eastAsia="Times New Roman" w:cstheme="minorHAnsi"/>
                <w:sz w:val="20"/>
                <w:szCs w:val="20"/>
                <w:lang w:eastAsia="pl-PL"/>
              </w:rPr>
            </w:pPr>
            <w:r w:rsidRPr="0039265B">
              <w:rPr>
                <w:rFonts w:eastAsia="Times New Roman" w:cstheme="minorHAnsi"/>
                <w:sz w:val="20"/>
                <w:szCs w:val="20"/>
                <w:lang w:eastAsia="pl-PL"/>
              </w:rPr>
              <w:t xml:space="preserve">Integracja </w:t>
            </w:r>
            <w:r w:rsidR="00A819D7">
              <w:rPr>
                <w:rFonts w:eastAsia="Times New Roman" w:cstheme="minorHAnsi"/>
                <w:sz w:val="20"/>
                <w:szCs w:val="20"/>
                <w:lang w:eastAsia="pl-PL"/>
              </w:rPr>
              <w:t>musi</w:t>
            </w:r>
            <w:r w:rsidRPr="0039265B">
              <w:rPr>
                <w:rFonts w:eastAsia="Times New Roman" w:cstheme="minorHAnsi"/>
                <w:sz w:val="20"/>
                <w:szCs w:val="20"/>
                <w:lang w:eastAsia="pl-PL"/>
              </w:rPr>
              <w:t xml:space="preserve"> umożliwiać pobieranie do ESOD stopni rozksięgowań/opisu merytorycznego/szablonu dekretacji/kont analitycznych </w:t>
            </w:r>
            <w:r w:rsidRPr="0039265B">
              <w:rPr>
                <w:rFonts w:cstheme="minorHAnsi"/>
                <w:sz w:val="20"/>
                <w:szCs w:val="20"/>
              </w:rPr>
              <w:t xml:space="preserve">poprzez udostępnione przez system </w:t>
            </w:r>
            <w:proofErr w:type="spellStart"/>
            <w:r w:rsidRPr="0039265B">
              <w:rPr>
                <w:rFonts w:cstheme="minorHAnsi"/>
                <w:sz w:val="20"/>
                <w:szCs w:val="20"/>
              </w:rPr>
              <w:t>Infomedica</w:t>
            </w:r>
            <w:proofErr w:type="spellEnd"/>
            <w:r w:rsidRPr="0039265B">
              <w:rPr>
                <w:rFonts w:cstheme="minorHAnsi"/>
                <w:sz w:val="20"/>
                <w:szCs w:val="20"/>
              </w:rPr>
              <w:t xml:space="preserve"> widoki bazodanowe zawierające informację o kosztowych kluczach podziału oraz o wartości poszczególnych kluczy dla ośrodków powstawania kosztów skonfigurowanych w systemie </w:t>
            </w:r>
            <w:proofErr w:type="spellStart"/>
            <w:r w:rsidRPr="0039265B">
              <w:rPr>
                <w:rFonts w:cstheme="minorHAnsi"/>
                <w:sz w:val="20"/>
                <w:szCs w:val="20"/>
              </w:rPr>
              <w:t>Infomedica</w:t>
            </w:r>
            <w:proofErr w:type="spellEnd"/>
            <w:r w:rsidRPr="0039265B">
              <w:rPr>
                <w:rFonts w:cstheme="minorHAnsi"/>
                <w:sz w:val="20"/>
                <w:szCs w:val="20"/>
              </w:rPr>
              <w:t>.</w:t>
            </w:r>
          </w:p>
        </w:tc>
      </w:tr>
      <w:tr w:rsidR="00C16904" w:rsidRPr="0039265B" w14:paraId="0860A01E" w14:textId="77777777" w:rsidTr="00E028FB">
        <w:trPr>
          <w:trHeight w:val="411"/>
        </w:trPr>
        <w:tc>
          <w:tcPr>
            <w:tcW w:w="771" w:type="dxa"/>
            <w:tcBorders>
              <w:top w:val="nil"/>
              <w:left w:val="single" w:sz="4" w:space="0" w:color="auto"/>
              <w:bottom w:val="single" w:sz="4" w:space="0" w:color="auto"/>
              <w:right w:val="single" w:sz="4" w:space="0" w:color="auto"/>
            </w:tcBorders>
            <w:shd w:val="clear" w:color="auto" w:fill="auto"/>
            <w:vAlign w:val="center"/>
          </w:tcPr>
          <w:p w14:paraId="42A28D61"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711687B2" w14:textId="062BDE8C" w:rsidR="00C16904" w:rsidRPr="0039265B" w:rsidRDefault="00A819D7" w:rsidP="00C16904">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t>Integracja musi</w:t>
            </w:r>
            <w:r w:rsidR="00C16904" w:rsidRPr="0039265B">
              <w:rPr>
                <w:rFonts w:eastAsia="Times New Roman" w:cstheme="minorHAnsi"/>
                <w:sz w:val="20"/>
                <w:szCs w:val="20"/>
                <w:lang w:eastAsia="pl-PL"/>
              </w:rPr>
              <w:t xml:space="preserve"> umożliwiać pobieranie do ESOD stawek VAT.</w:t>
            </w:r>
          </w:p>
        </w:tc>
      </w:tr>
      <w:tr w:rsidR="00C16904" w:rsidRPr="0039265B" w14:paraId="4ABDC697" w14:textId="77777777" w:rsidTr="00E028FB">
        <w:trPr>
          <w:trHeight w:val="411"/>
        </w:trPr>
        <w:tc>
          <w:tcPr>
            <w:tcW w:w="771" w:type="dxa"/>
            <w:tcBorders>
              <w:top w:val="nil"/>
              <w:left w:val="single" w:sz="4" w:space="0" w:color="auto"/>
              <w:bottom w:val="single" w:sz="4" w:space="0" w:color="auto"/>
              <w:right w:val="single" w:sz="4" w:space="0" w:color="auto"/>
            </w:tcBorders>
            <w:shd w:val="clear" w:color="auto" w:fill="auto"/>
            <w:vAlign w:val="center"/>
          </w:tcPr>
          <w:p w14:paraId="7DEB5A77"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48FA7094" w14:textId="6BCE0CCF" w:rsidR="00C16904" w:rsidRPr="0039265B" w:rsidRDefault="00A819D7" w:rsidP="00A819D7">
            <w:pPr>
              <w:spacing w:after="0"/>
              <w:jc w:val="both"/>
              <w:rPr>
                <w:rFonts w:eastAsia="Times New Roman" w:cstheme="minorHAnsi"/>
                <w:sz w:val="20"/>
                <w:szCs w:val="20"/>
                <w:lang w:eastAsia="pl-PL"/>
              </w:rPr>
            </w:pPr>
            <w:r>
              <w:rPr>
                <w:rFonts w:eastAsia="Times New Roman" w:cstheme="minorHAnsi"/>
                <w:sz w:val="20"/>
                <w:szCs w:val="20"/>
                <w:lang w:eastAsia="pl-PL"/>
              </w:rPr>
              <w:t>Integracja musi</w:t>
            </w:r>
            <w:r w:rsidR="00C16904" w:rsidRPr="0039265B">
              <w:rPr>
                <w:rFonts w:eastAsia="Times New Roman" w:cstheme="minorHAnsi"/>
                <w:sz w:val="20"/>
                <w:szCs w:val="20"/>
                <w:lang w:eastAsia="pl-PL"/>
              </w:rPr>
              <w:t xml:space="preserve"> umożliwiać pobieranie do ESOD okresów księgowych.</w:t>
            </w:r>
          </w:p>
        </w:tc>
      </w:tr>
      <w:tr w:rsidR="00C16904" w:rsidRPr="0039265B" w14:paraId="2FB29242" w14:textId="77777777" w:rsidTr="00E028FB">
        <w:trPr>
          <w:trHeight w:val="411"/>
        </w:trPr>
        <w:tc>
          <w:tcPr>
            <w:tcW w:w="771" w:type="dxa"/>
            <w:tcBorders>
              <w:top w:val="nil"/>
              <w:left w:val="single" w:sz="4" w:space="0" w:color="auto"/>
              <w:bottom w:val="single" w:sz="4" w:space="0" w:color="auto"/>
              <w:right w:val="single" w:sz="4" w:space="0" w:color="auto"/>
            </w:tcBorders>
            <w:shd w:val="clear" w:color="auto" w:fill="auto"/>
            <w:vAlign w:val="center"/>
          </w:tcPr>
          <w:p w14:paraId="6D786D1D"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3FFEDEB5" w14:textId="4E2D1878" w:rsidR="00C16904" w:rsidRPr="0039265B" w:rsidRDefault="00A819D7" w:rsidP="00A819D7">
            <w:pPr>
              <w:spacing w:after="0"/>
              <w:jc w:val="both"/>
              <w:rPr>
                <w:rFonts w:eastAsia="Times New Roman" w:cstheme="minorHAnsi"/>
                <w:sz w:val="20"/>
                <w:szCs w:val="20"/>
                <w:lang w:eastAsia="pl-PL"/>
              </w:rPr>
            </w:pPr>
            <w:r>
              <w:rPr>
                <w:rFonts w:eastAsia="Times New Roman" w:cstheme="minorHAnsi"/>
                <w:sz w:val="20"/>
                <w:szCs w:val="20"/>
                <w:lang w:eastAsia="pl-PL"/>
              </w:rPr>
              <w:t>Integracja musi</w:t>
            </w:r>
            <w:r w:rsidR="00C16904" w:rsidRPr="0039265B">
              <w:rPr>
                <w:rFonts w:eastAsia="Times New Roman" w:cstheme="minorHAnsi"/>
                <w:sz w:val="20"/>
                <w:szCs w:val="20"/>
                <w:lang w:eastAsia="pl-PL"/>
              </w:rPr>
              <w:t xml:space="preserve"> umożliwiać pobieranie do ESOD kluczy podziału utworzonych w systemie </w:t>
            </w:r>
            <w:proofErr w:type="spellStart"/>
            <w:r w:rsidR="00C16904" w:rsidRPr="0039265B">
              <w:rPr>
                <w:rFonts w:eastAsia="Times New Roman" w:cstheme="minorHAnsi"/>
                <w:sz w:val="20"/>
                <w:szCs w:val="20"/>
                <w:lang w:eastAsia="pl-PL"/>
              </w:rPr>
              <w:t>Infomedica</w:t>
            </w:r>
            <w:proofErr w:type="spellEnd"/>
            <w:r w:rsidR="00C16904" w:rsidRPr="0039265B">
              <w:rPr>
                <w:rFonts w:eastAsia="Times New Roman" w:cstheme="minorHAnsi"/>
                <w:sz w:val="20"/>
                <w:szCs w:val="20"/>
                <w:lang w:eastAsia="pl-PL"/>
              </w:rPr>
              <w:t xml:space="preserve">  poprzez udostępniony przez system </w:t>
            </w:r>
            <w:proofErr w:type="spellStart"/>
            <w:r w:rsidR="00C16904" w:rsidRPr="0039265B">
              <w:rPr>
                <w:rFonts w:eastAsia="Times New Roman" w:cstheme="minorHAnsi"/>
                <w:sz w:val="20"/>
                <w:szCs w:val="20"/>
                <w:lang w:eastAsia="pl-PL"/>
              </w:rPr>
              <w:t>Infomedica</w:t>
            </w:r>
            <w:proofErr w:type="spellEnd"/>
            <w:r w:rsidR="00C16904" w:rsidRPr="0039265B">
              <w:rPr>
                <w:rFonts w:eastAsia="Times New Roman" w:cstheme="minorHAnsi"/>
                <w:sz w:val="20"/>
                <w:szCs w:val="20"/>
                <w:lang w:eastAsia="pl-PL"/>
              </w:rPr>
              <w:t xml:space="preserve"> widok bazodanowy zawierający informację o nazwie klucza oraz schematach podziału do niego przypisanych.</w:t>
            </w:r>
          </w:p>
        </w:tc>
      </w:tr>
      <w:tr w:rsidR="00C16904" w:rsidRPr="0039265B" w14:paraId="3091558D" w14:textId="77777777" w:rsidTr="00E028FB">
        <w:trPr>
          <w:trHeight w:val="411"/>
        </w:trPr>
        <w:tc>
          <w:tcPr>
            <w:tcW w:w="771" w:type="dxa"/>
            <w:tcBorders>
              <w:top w:val="nil"/>
              <w:left w:val="single" w:sz="4" w:space="0" w:color="auto"/>
              <w:bottom w:val="single" w:sz="4" w:space="0" w:color="auto"/>
              <w:right w:val="single" w:sz="4" w:space="0" w:color="auto"/>
            </w:tcBorders>
            <w:shd w:val="clear" w:color="auto" w:fill="auto"/>
            <w:vAlign w:val="center"/>
          </w:tcPr>
          <w:p w14:paraId="70A1B2E8"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065972AF" w14:textId="5A9F19F0" w:rsidR="00C16904" w:rsidRPr="0039265B" w:rsidRDefault="00C16904" w:rsidP="00A819D7">
            <w:pPr>
              <w:spacing w:after="0"/>
              <w:jc w:val="both"/>
              <w:rPr>
                <w:rFonts w:eastAsia="Times New Roman" w:cstheme="minorHAnsi"/>
                <w:sz w:val="20"/>
                <w:szCs w:val="20"/>
                <w:lang w:eastAsia="pl-PL"/>
              </w:rPr>
            </w:pPr>
            <w:r w:rsidRPr="0039265B">
              <w:rPr>
                <w:rFonts w:eastAsia="Times New Roman" w:cstheme="minorHAnsi"/>
                <w:sz w:val="20"/>
                <w:szCs w:val="20"/>
                <w:lang w:eastAsia="pl-PL"/>
              </w:rPr>
              <w:t>Integracja m</w:t>
            </w:r>
            <w:r w:rsidR="00A819D7">
              <w:rPr>
                <w:rFonts w:eastAsia="Times New Roman" w:cstheme="minorHAnsi"/>
                <w:sz w:val="20"/>
                <w:szCs w:val="20"/>
                <w:lang w:eastAsia="pl-PL"/>
              </w:rPr>
              <w:t>usi</w:t>
            </w:r>
            <w:r w:rsidRPr="0039265B">
              <w:rPr>
                <w:rFonts w:eastAsia="Times New Roman" w:cstheme="minorHAnsi"/>
                <w:sz w:val="20"/>
                <w:szCs w:val="20"/>
                <w:lang w:eastAsia="pl-PL"/>
              </w:rPr>
              <w:t xml:space="preserve"> umożliwiać pobieranie wysyłanie do systemu </w:t>
            </w:r>
            <w:proofErr w:type="spellStart"/>
            <w:r w:rsidRPr="0039265B">
              <w:rPr>
                <w:rFonts w:eastAsia="Times New Roman" w:cstheme="minorHAnsi"/>
                <w:sz w:val="20"/>
                <w:szCs w:val="20"/>
                <w:lang w:eastAsia="pl-PL"/>
              </w:rPr>
              <w:t>Infomedica</w:t>
            </w:r>
            <w:proofErr w:type="spellEnd"/>
            <w:r w:rsidRPr="0039265B">
              <w:rPr>
                <w:rFonts w:eastAsia="Times New Roman" w:cstheme="minorHAnsi"/>
                <w:sz w:val="20"/>
                <w:szCs w:val="20"/>
                <w:lang w:eastAsia="pl-PL"/>
              </w:rPr>
              <w:t xml:space="preserve"> rozksięgowanych dokumentów wraz z przypisanymi stawkami VAT do pozycji oraz umieszczenie dokumentu kosztowego w odpowiednim rejestrze VAT. </w:t>
            </w:r>
          </w:p>
        </w:tc>
      </w:tr>
      <w:tr w:rsidR="00C16904" w:rsidRPr="0039265B" w14:paraId="17BE84C9" w14:textId="77777777" w:rsidTr="00E028FB">
        <w:trPr>
          <w:trHeight w:val="411"/>
        </w:trPr>
        <w:tc>
          <w:tcPr>
            <w:tcW w:w="771" w:type="dxa"/>
            <w:tcBorders>
              <w:top w:val="nil"/>
              <w:left w:val="single" w:sz="4" w:space="0" w:color="auto"/>
              <w:bottom w:val="single" w:sz="4" w:space="0" w:color="auto"/>
              <w:right w:val="single" w:sz="4" w:space="0" w:color="auto"/>
            </w:tcBorders>
            <w:shd w:val="clear" w:color="auto" w:fill="auto"/>
            <w:vAlign w:val="center"/>
          </w:tcPr>
          <w:p w14:paraId="3675DF1B"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62FCCFD8" w14:textId="02095FDC" w:rsidR="00C16904" w:rsidRPr="0039265B" w:rsidRDefault="00C16904" w:rsidP="00A819D7">
            <w:pPr>
              <w:spacing w:after="0"/>
              <w:jc w:val="both"/>
              <w:rPr>
                <w:rFonts w:eastAsia="Times New Roman" w:cstheme="minorHAnsi"/>
                <w:sz w:val="20"/>
                <w:szCs w:val="20"/>
                <w:lang w:eastAsia="pl-PL"/>
              </w:rPr>
            </w:pPr>
            <w:r w:rsidRPr="0039265B">
              <w:rPr>
                <w:rFonts w:eastAsia="Times New Roman" w:cstheme="minorHAnsi"/>
                <w:sz w:val="20"/>
                <w:szCs w:val="20"/>
                <w:lang w:eastAsia="pl-PL"/>
              </w:rPr>
              <w:t xml:space="preserve">Integracja </w:t>
            </w:r>
            <w:r w:rsidR="00A819D7">
              <w:rPr>
                <w:rFonts w:eastAsia="Times New Roman" w:cstheme="minorHAnsi"/>
                <w:sz w:val="20"/>
                <w:szCs w:val="20"/>
                <w:lang w:eastAsia="pl-PL"/>
              </w:rPr>
              <w:t>musi</w:t>
            </w:r>
            <w:r w:rsidRPr="0039265B">
              <w:rPr>
                <w:rFonts w:eastAsia="Times New Roman" w:cstheme="minorHAnsi"/>
                <w:sz w:val="20"/>
                <w:szCs w:val="20"/>
                <w:lang w:eastAsia="pl-PL"/>
              </w:rPr>
              <w:t xml:space="preserve"> umożliwiać pobieranie przesyłanie do systemu </w:t>
            </w:r>
            <w:proofErr w:type="spellStart"/>
            <w:r w:rsidRPr="0039265B">
              <w:rPr>
                <w:rFonts w:eastAsia="Times New Roman" w:cstheme="minorHAnsi"/>
                <w:sz w:val="20"/>
                <w:szCs w:val="20"/>
                <w:lang w:eastAsia="pl-PL"/>
              </w:rPr>
              <w:t>Infomedica</w:t>
            </w:r>
            <w:proofErr w:type="spellEnd"/>
            <w:r w:rsidRPr="0039265B">
              <w:rPr>
                <w:rFonts w:eastAsia="Times New Roman" w:cstheme="minorHAnsi"/>
                <w:sz w:val="20"/>
                <w:szCs w:val="20"/>
                <w:lang w:eastAsia="pl-PL"/>
              </w:rPr>
              <w:t xml:space="preserve"> opisu merytorycznego dokumentu kosztowego  w postaci wstępnie zadekretowanej na konkretne konta księgowe wraz z linkiem do dokumentu kosztowego w ESOD.</w:t>
            </w:r>
          </w:p>
        </w:tc>
      </w:tr>
      <w:tr w:rsidR="00C16904" w:rsidRPr="0039265B" w14:paraId="6EC6D2CC" w14:textId="77777777" w:rsidTr="00E028FB">
        <w:trPr>
          <w:trHeight w:val="411"/>
        </w:trPr>
        <w:tc>
          <w:tcPr>
            <w:tcW w:w="771" w:type="dxa"/>
            <w:tcBorders>
              <w:top w:val="nil"/>
              <w:left w:val="single" w:sz="4" w:space="0" w:color="auto"/>
              <w:bottom w:val="single" w:sz="4" w:space="0" w:color="auto"/>
              <w:right w:val="single" w:sz="4" w:space="0" w:color="auto"/>
            </w:tcBorders>
            <w:shd w:val="clear" w:color="auto" w:fill="auto"/>
            <w:vAlign w:val="center"/>
          </w:tcPr>
          <w:p w14:paraId="528BE1FB"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5B693944" w14:textId="2865A74A" w:rsidR="00C16904" w:rsidRPr="0039265B" w:rsidRDefault="00C16904" w:rsidP="00A819D7">
            <w:pPr>
              <w:spacing w:after="0"/>
              <w:jc w:val="both"/>
              <w:rPr>
                <w:rFonts w:eastAsia="Times New Roman" w:cstheme="minorHAnsi"/>
                <w:sz w:val="20"/>
                <w:szCs w:val="20"/>
                <w:lang w:eastAsia="pl-PL"/>
              </w:rPr>
            </w:pPr>
            <w:r w:rsidRPr="0039265B">
              <w:rPr>
                <w:rFonts w:eastAsia="Times New Roman" w:cstheme="minorHAnsi"/>
                <w:sz w:val="20"/>
                <w:szCs w:val="20"/>
                <w:lang w:eastAsia="pl-PL"/>
              </w:rPr>
              <w:t xml:space="preserve">ESOD </w:t>
            </w:r>
            <w:r w:rsidR="00A819D7">
              <w:rPr>
                <w:rFonts w:eastAsia="Times New Roman" w:cstheme="minorHAnsi"/>
                <w:sz w:val="20"/>
                <w:szCs w:val="20"/>
                <w:lang w:eastAsia="pl-PL"/>
              </w:rPr>
              <w:t>musi</w:t>
            </w:r>
            <w:r w:rsidRPr="0039265B">
              <w:rPr>
                <w:rFonts w:eastAsia="Times New Roman" w:cstheme="minorHAnsi"/>
                <w:sz w:val="20"/>
                <w:szCs w:val="20"/>
                <w:lang w:eastAsia="pl-PL"/>
              </w:rPr>
              <w:t xml:space="preserve"> komunikować przekazanie faktury do systemu ERP oraz pozostawić informacje o dacie przekazania.</w:t>
            </w:r>
          </w:p>
        </w:tc>
      </w:tr>
      <w:tr w:rsidR="00C16904" w:rsidRPr="0039265B" w14:paraId="78E3F54B" w14:textId="77777777" w:rsidTr="00E028FB">
        <w:trPr>
          <w:trHeight w:val="387"/>
        </w:trPr>
        <w:tc>
          <w:tcPr>
            <w:tcW w:w="771" w:type="dxa"/>
            <w:tcBorders>
              <w:top w:val="nil"/>
              <w:left w:val="single" w:sz="4" w:space="0" w:color="auto"/>
              <w:bottom w:val="single" w:sz="4" w:space="0" w:color="auto"/>
              <w:right w:val="single" w:sz="4" w:space="0" w:color="auto"/>
            </w:tcBorders>
            <w:shd w:val="clear" w:color="auto" w:fill="D0CECE"/>
            <w:vAlign w:val="center"/>
            <w:hideMark/>
          </w:tcPr>
          <w:p w14:paraId="5C91C7EE" w14:textId="77777777" w:rsidR="00C16904" w:rsidRPr="0039265B" w:rsidRDefault="00C16904" w:rsidP="00C16904">
            <w:pPr>
              <w:spacing w:after="0" w:line="240" w:lineRule="auto"/>
              <w:ind w:left="720"/>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D0CECE"/>
            <w:vAlign w:val="center"/>
            <w:hideMark/>
          </w:tcPr>
          <w:p w14:paraId="5FAFDDFC" w14:textId="77777777" w:rsidR="00C16904" w:rsidRPr="0039265B" w:rsidRDefault="00C16904" w:rsidP="00C16904">
            <w:pPr>
              <w:spacing w:after="0" w:line="240" w:lineRule="auto"/>
              <w:jc w:val="both"/>
              <w:rPr>
                <w:rFonts w:eastAsia="Times New Roman" w:cstheme="minorHAnsi"/>
                <w:b/>
                <w:bCs/>
                <w:sz w:val="20"/>
                <w:szCs w:val="20"/>
                <w:lang w:eastAsia="pl-PL"/>
              </w:rPr>
            </w:pPr>
            <w:r w:rsidRPr="0039265B">
              <w:rPr>
                <w:rFonts w:eastAsia="Times New Roman" w:cstheme="minorHAnsi"/>
                <w:b/>
                <w:bCs/>
                <w:sz w:val="20"/>
                <w:szCs w:val="20"/>
                <w:lang w:eastAsia="pl-PL"/>
              </w:rPr>
              <w:t>Integracja z systemem AMMS</w:t>
            </w:r>
          </w:p>
        </w:tc>
      </w:tr>
      <w:tr w:rsidR="00C16904" w:rsidRPr="0039265B" w14:paraId="35AEB13D" w14:textId="77777777" w:rsidTr="00E028FB">
        <w:trPr>
          <w:trHeight w:val="411"/>
        </w:trPr>
        <w:tc>
          <w:tcPr>
            <w:tcW w:w="771" w:type="dxa"/>
            <w:tcBorders>
              <w:top w:val="nil"/>
              <w:left w:val="single" w:sz="4" w:space="0" w:color="auto"/>
              <w:bottom w:val="single" w:sz="4" w:space="0" w:color="auto"/>
              <w:right w:val="single" w:sz="4" w:space="0" w:color="auto"/>
            </w:tcBorders>
            <w:shd w:val="clear" w:color="auto" w:fill="auto"/>
            <w:vAlign w:val="center"/>
          </w:tcPr>
          <w:p w14:paraId="1075D52F"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13802240" w14:textId="267CE6CC" w:rsidR="00C16904" w:rsidRPr="0039265B" w:rsidRDefault="00C16904" w:rsidP="00C16904">
            <w:pPr>
              <w:autoSpaceDE w:val="0"/>
              <w:autoSpaceDN w:val="0"/>
              <w:spacing w:before="100" w:beforeAutospacing="1" w:after="100" w:afterAutospacing="1" w:line="240" w:lineRule="auto"/>
              <w:jc w:val="both"/>
              <w:rPr>
                <w:rFonts w:eastAsia="Times New Roman" w:cstheme="minorHAnsi"/>
                <w:sz w:val="20"/>
                <w:szCs w:val="20"/>
                <w:highlight w:val="yellow"/>
                <w:lang w:eastAsia="pl-PL"/>
              </w:rPr>
            </w:pPr>
            <w:r w:rsidRPr="0039265B">
              <w:rPr>
                <w:rFonts w:eastAsia="Times New Roman" w:cstheme="minorHAnsi"/>
                <w:sz w:val="20"/>
                <w:szCs w:val="20"/>
                <w:lang w:eastAsia="pl-PL"/>
              </w:rPr>
              <w:t>ESOD należy zintegrować z posiadanym przez Zamawiającego systemem typu HIS AMMS firmy Asseco Poland SA.</w:t>
            </w:r>
          </w:p>
        </w:tc>
      </w:tr>
      <w:tr w:rsidR="00C16904" w:rsidRPr="0039265B" w14:paraId="6E762E04" w14:textId="77777777" w:rsidTr="00E028FB">
        <w:trPr>
          <w:trHeight w:val="411"/>
        </w:trPr>
        <w:tc>
          <w:tcPr>
            <w:tcW w:w="771" w:type="dxa"/>
            <w:tcBorders>
              <w:top w:val="nil"/>
              <w:left w:val="single" w:sz="4" w:space="0" w:color="auto"/>
              <w:bottom w:val="single" w:sz="4" w:space="0" w:color="auto"/>
              <w:right w:val="single" w:sz="4" w:space="0" w:color="auto"/>
            </w:tcBorders>
            <w:shd w:val="clear" w:color="auto" w:fill="auto"/>
            <w:vAlign w:val="center"/>
          </w:tcPr>
          <w:p w14:paraId="5F430ED7"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2A9D453E" w14:textId="5C202AB1" w:rsidR="00C16904" w:rsidRPr="0039265B" w:rsidRDefault="00C16904" w:rsidP="00A819D7">
            <w:pPr>
              <w:spacing w:after="0"/>
              <w:jc w:val="both"/>
              <w:rPr>
                <w:rFonts w:eastAsia="Times New Roman" w:cstheme="minorHAnsi"/>
                <w:sz w:val="20"/>
                <w:szCs w:val="20"/>
                <w:lang w:eastAsia="pl-PL"/>
              </w:rPr>
            </w:pPr>
            <w:r w:rsidRPr="0039265B">
              <w:rPr>
                <w:rFonts w:eastAsia="Times New Roman" w:cstheme="minorHAnsi"/>
                <w:sz w:val="20"/>
                <w:szCs w:val="20"/>
                <w:lang w:eastAsia="pl-PL"/>
              </w:rPr>
              <w:t xml:space="preserve">Integracja </w:t>
            </w:r>
            <w:r w:rsidR="00A819D7">
              <w:rPr>
                <w:rFonts w:eastAsia="Times New Roman" w:cstheme="minorHAnsi"/>
                <w:sz w:val="20"/>
                <w:szCs w:val="20"/>
                <w:lang w:eastAsia="pl-PL"/>
              </w:rPr>
              <w:t>musi</w:t>
            </w:r>
            <w:r w:rsidRPr="0039265B">
              <w:rPr>
                <w:rFonts w:eastAsia="Times New Roman" w:cstheme="minorHAnsi"/>
                <w:sz w:val="20"/>
                <w:szCs w:val="20"/>
                <w:lang w:eastAsia="pl-PL"/>
              </w:rPr>
              <w:t xml:space="preserve"> umożliwiać pobieranie z systemu AMMS dokumentu PZ wraz z danymi nagłówkowymi oraz łączną kwotą brutto dokumentu PZ składającą się ze wszystkich pozycji. </w:t>
            </w:r>
          </w:p>
        </w:tc>
      </w:tr>
      <w:tr w:rsidR="00C16904" w:rsidRPr="0039265B" w14:paraId="381C1F10" w14:textId="77777777" w:rsidTr="00E028FB">
        <w:trPr>
          <w:trHeight w:val="411"/>
        </w:trPr>
        <w:tc>
          <w:tcPr>
            <w:tcW w:w="771" w:type="dxa"/>
            <w:tcBorders>
              <w:top w:val="nil"/>
              <w:left w:val="single" w:sz="4" w:space="0" w:color="auto"/>
              <w:bottom w:val="single" w:sz="4" w:space="0" w:color="auto"/>
              <w:right w:val="single" w:sz="4" w:space="0" w:color="auto"/>
            </w:tcBorders>
            <w:shd w:val="clear" w:color="auto" w:fill="auto"/>
            <w:vAlign w:val="center"/>
          </w:tcPr>
          <w:p w14:paraId="66DBD876" w14:textId="77777777" w:rsidR="00C16904" w:rsidRPr="0039265B" w:rsidRDefault="00C16904" w:rsidP="00C16904">
            <w:pPr>
              <w:numPr>
                <w:ilvl w:val="0"/>
                <w:numId w:val="22"/>
              </w:numPr>
              <w:spacing w:after="0" w:line="240" w:lineRule="auto"/>
              <w:jc w:val="center"/>
              <w:rPr>
                <w:rFonts w:eastAsia="Times New Roman" w:cstheme="minorHAnsi"/>
                <w:b/>
                <w:bCs/>
                <w:sz w:val="20"/>
                <w:szCs w:val="20"/>
                <w:lang w:eastAsia="pl-PL"/>
              </w:rPr>
            </w:pPr>
          </w:p>
        </w:tc>
        <w:tc>
          <w:tcPr>
            <w:tcW w:w="8296" w:type="dxa"/>
            <w:tcBorders>
              <w:top w:val="nil"/>
              <w:left w:val="nil"/>
              <w:bottom w:val="single" w:sz="4" w:space="0" w:color="auto"/>
              <w:right w:val="single" w:sz="4" w:space="0" w:color="auto"/>
            </w:tcBorders>
            <w:shd w:val="clear" w:color="auto" w:fill="auto"/>
            <w:vAlign w:val="center"/>
          </w:tcPr>
          <w:p w14:paraId="1B0C0B59" w14:textId="65DBD13C" w:rsidR="00C16904" w:rsidRPr="0039265B" w:rsidRDefault="000E2AC5" w:rsidP="00C72400">
            <w:pPr>
              <w:spacing w:after="0"/>
              <w:jc w:val="both"/>
              <w:rPr>
                <w:rFonts w:eastAsia="Times New Roman" w:cstheme="minorHAnsi"/>
                <w:sz w:val="20"/>
                <w:szCs w:val="20"/>
                <w:lang w:eastAsia="pl-PL"/>
              </w:rPr>
            </w:pPr>
            <w:r>
              <w:rPr>
                <w:rFonts w:eastAsia="Times New Roman" w:cstheme="minorHAnsi"/>
                <w:sz w:val="20"/>
                <w:szCs w:val="20"/>
                <w:lang w:eastAsia="pl-PL"/>
              </w:rPr>
              <w:t>ESOD</w:t>
            </w:r>
            <w:r w:rsidR="00C16904" w:rsidRPr="0039265B">
              <w:rPr>
                <w:rFonts w:eastAsia="Times New Roman" w:cstheme="minorHAnsi"/>
                <w:sz w:val="20"/>
                <w:szCs w:val="20"/>
                <w:lang w:eastAsia="pl-PL"/>
              </w:rPr>
              <w:t xml:space="preserve"> m</w:t>
            </w:r>
            <w:r w:rsidR="00A819D7">
              <w:rPr>
                <w:rFonts w:eastAsia="Times New Roman" w:cstheme="minorHAnsi"/>
                <w:sz w:val="20"/>
                <w:szCs w:val="20"/>
                <w:lang w:eastAsia="pl-PL"/>
              </w:rPr>
              <w:t>usi</w:t>
            </w:r>
            <w:r w:rsidR="00C16904" w:rsidRPr="0039265B">
              <w:rPr>
                <w:rFonts w:eastAsia="Times New Roman" w:cstheme="minorHAnsi"/>
                <w:sz w:val="20"/>
                <w:szCs w:val="20"/>
                <w:lang w:eastAsia="pl-PL"/>
              </w:rPr>
              <w:t xml:space="preserve"> umożliwiać </w:t>
            </w:r>
            <w:r w:rsidRPr="000E2AC5">
              <w:rPr>
                <w:rFonts w:eastAsia="Times New Roman" w:cstheme="minorHAnsi"/>
                <w:sz w:val="20"/>
                <w:szCs w:val="20"/>
                <w:lang w:eastAsia="pl-PL"/>
              </w:rPr>
              <w:t xml:space="preserve">generowanie </w:t>
            </w:r>
            <w:r w:rsidR="00C72400">
              <w:rPr>
                <w:rFonts w:eastAsia="Times New Roman" w:cstheme="minorHAnsi"/>
                <w:sz w:val="20"/>
                <w:szCs w:val="20"/>
                <w:lang w:eastAsia="pl-PL"/>
              </w:rPr>
              <w:t>p</w:t>
            </w:r>
            <w:r w:rsidRPr="000E2AC5">
              <w:rPr>
                <w:rFonts w:eastAsia="Times New Roman" w:cstheme="minorHAnsi"/>
                <w:sz w:val="20"/>
                <w:szCs w:val="20"/>
                <w:lang w:eastAsia="pl-PL"/>
              </w:rPr>
              <w:t>odglądu dokumentu PZ z danych które udostępnia AMMS w standardowych widokach</w:t>
            </w:r>
            <w:r w:rsidR="00C16904" w:rsidRPr="0039265B">
              <w:rPr>
                <w:rFonts w:eastAsia="Times New Roman" w:cstheme="minorHAnsi"/>
                <w:sz w:val="20"/>
                <w:szCs w:val="20"/>
                <w:lang w:eastAsia="pl-PL"/>
              </w:rPr>
              <w:t xml:space="preserve">. </w:t>
            </w:r>
          </w:p>
        </w:tc>
      </w:tr>
    </w:tbl>
    <w:p w14:paraId="36ED1236" w14:textId="77777777" w:rsidR="0064046D" w:rsidRPr="00AD6E0B" w:rsidRDefault="0064046D" w:rsidP="00AD6E0B">
      <w:pPr>
        <w:tabs>
          <w:tab w:val="center" w:pos="6660"/>
        </w:tabs>
        <w:suppressAutoHyphens/>
        <w:spacing w:after="0" w:line="276" w:lineRule="auto"/>
        <w:jc w:val="both"/>
        <w:rPr>
          <w:rFonts w:cstheme="minorHAnsi"/>
          <w:sz w:val="20"/>
          <w:szCs w:val="20"/>
        </w:rPr>
      </w:pPr>
    </w:p>
    <w:sectPr w:rsidR="0064046D" w:rsidRPr="00AD6E0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A190D" w14:textId="77777777" w:rsidR="00870AE2" w:rsidRDefault="00870AE2" w:rsidP="009463E1">
      <w:pPr>
        <w:spacing w:after="0" w:line="240" w:lineRule="auto"/>
      </w:pPr>
      <w:r>
        <w:separator/>
      </w:r>
    </w:p>
  </w:endnote>
  <w:endnote w:type="continuationSeparator" w:id="0">
    <w:p w14:paraId="77DB2B77" w14:textId="77777777" w:rsidR="00870AE2" w:rsidRDefault="00870AE2" w:rsidP="00946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Light">
    <w:altName w:val="MS Gothic"/>
    <w:charset w:val="80"/>
    <w:family w:val="roman"/>
    <w:pitch w:val="variable"/>
    <w:sig w:usb0="800002E7" w:usb1="2AC7FCFF" w:usb2="00000012" w:usb3="00000000" w:csb0="0002009F" w:csb1="00000000"/>
  </w:font>
  <w:font w:name="Cambria Math">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C5E51" w14:textId="77777777" w:rsidR="00870AE2" w:rsidRDefault="00870AE2" w:rsidP="009463E1">
      <w:pPr>
        <w:spacing w:after="0" w:line="240" w:lineRule="auto"/>
      </w:pPr>
      <w:r>
        <w:separator/>
      </w:r>
    </w:p>
  </w:footnote>
  <w:footnote w:type="continuationSeparator" w:id="0">
    <w:p w14:paraId="2A2B8361" w14:textId="77777777" w:rsidR="00870AE2" w:rsidRDefault="00870AE2" w:rsidP="009463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F58F6" w14:textId="78A33B54" w:rsidR="001C6669" w:rsidRDefault="009B21E8" w:rsidP="002540F2">
    <w:pPr>
      <w:pStyle w:val="Nagwek"/>
      <w:rPr>
        <w:sz w:val="16"/>
        <w:szCs w:val="16"/>
      </w:rPr>
    </w:pPr>
    <w:r>
      <w:rPr>
        <w:sz w:val="16"/>
        <w:szCs w:val="16"/>
      </w:rPr>
      <w:t xml:space="preserve">ZMODYFIKOWANY </w:t>
    </w:r>
    <w:r w:rsidR="00BC1BD9">
      <w:rPr>
        <w:sz w:val="16"/>
        <w:szCs w:val="16"/>
      </w:rPr>
      <w:t xml:space="preserve">Załącznik nr </w:t>
    </w:r>
    <w:r w:rsidR="003B506D">
      <w:rPr>
        <w:sz w:val="16"/>
        <w:szCs w:val="16"/>
      </w:rPr>
      <w:t>1 do SWZ</w:t>
    </w:r>
    <w:r w:rsidR="001C6669">
      <w:rPr>
        <w:sz w:val="16"/>
        <w:szCs w:val="16"/>
      </w:rPr>
      <w:t>: Opis przedmiotu zamówienia</w:t>
    </w:r>
  </w:p>
  <w:p w14:paraId="574A5E5A" w14:textId="7EFC2BB8" w:rsidR="00BC1BD9" w:rsidRPr="002540F2" w:rsidRDefault="001C6669" w:rsidP="002540F2">
    <w:pPr>
      <w:pStyle w:val="Nagwek"/>
      <w:rPr>
        <w:sz w:val="16"/>
        <w:szCs w:val="16"/>
      </w:rPr>
    </w:pPr>
    <w:r>
      <w:rPr>
        <w:sz w:val="16"/>
        <w:szCs w:val="16"/>
      </w:rPr>
      <w:t>Znak sprawy: ZP/220/67/23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15EC9"/>
    <w:multiLevelType w:val="hybridMultilevel"/>
    <w:tmpl w:val="1C680386"/>
    <w:lvl w:ilvl="0" w:tplc="E35E0DD8">
      <w:numFmt w:val="bullet"/>
      <w:lvlText w:val=""/>
      <w:lvlJc w:val="left"/>
      <w:pPr>
        <w:ind w:left="1800" w:hanging="360"/>
      </w:pPr>
      <w:rPr>
        <w:rFonts w:ascii="Symbol" w:eastAsia="Times New Roman" w:hAnsi="Symbol"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 w15:restartNumberingAfterBreak="0">
    <w:nsid w:val="08DD26D9"/>
    <w:multiLevelType w:val="hybridMultilevel"/>
    <w:tmpl w:val="7CA65F3A"/>
    <w:lvl w:ilvl="0" w:tplc="3EEC49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E12C97"/>
    <w:multiLevelType w:val="hybridMultilevel"/>
    <w:tmpl w:val="4B960E12"/>
    <w:lvl w:ilvl="0" w:tplc="9640A514">
      <w:start w:val="1"/>
      <w:numFmt w:val="upperRoman"/>
      <w:lvlText w:val="%1."/>
      <w:lvlJc w:val="left"/>
      <w:pPr>
        <w:ind w:left="1080" w:hanging="720"/>
      </w:pPr>
      <w:rPr>
        <w:rFonts w:hint="default"/>
      </w:rPr>
    </w:lvl>
    <w:lvl w:ilvl="1" w:tplc="AF4CA31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2E081F"/>
    <w:multiLevelType w:val="multilevel"/>
    <w:tmpl w:val="923C7F7C"/>
    <w:styleLink w:val="Styl1"/>
    <w:lvl w:ilvl="0">
      <w:start w:val="1"/>
      <w:numFmt w:val="upperRoman"/>
      <w:lvlText w:val="%1."/>
      <w:lvlJc w:val="left"/>
      <w:pPr>
        <w:tabs>
          <w:tab w:val="num" w:pos="709"/>
        </w:tabs>
        <w:ind w:left="709" w:hanging="709"/>
      </w:pPr>
      <w:rPr>
        <w:rFonts w:cs="Times New Roman" w:hint="default"/>
      </w:rPr>
    </w:lvl>
    <w:lvl w:ilvl="1">
      <w:start w:val="1"/>
      <w:numFmt w:val="decimal"/>
      <w:isLgl/>
      <w:lvlText w:val="%1.%2. "/>
      <w:lvlJc w:val="left"/>
      <w:pPr>
        <w:tabs>
          <w:tab w:val="num" w:pos="851"/>
        </w:tabs>
        <w:ind w:left="851" w:hanging="709"/>
      </w:pPr>
      <w:rPr>
        <w:rFonts w:cs="Times New Roman" w:hint="default"/>
      </w:rPr>
    </w:lvl>
    <w:lvl w:ilvl="2">
      <w:start w:val="1"/>
      <w:numFmt w:val="lowerLetter"/>
      <w:lvlText w:val="%3)"/>
      <w:lvlJc w:val="left"/>
      <w:pPr>
        <w:tabs>
          <w:tab w:val="num" w:pos="1134"/>
        </w:tabs>
        <w:ind w:left="1134" w:hanging="425"/>
      </w:pPr>
      <w:rPr>
        <w:rFonts w:cs="Times New Roman" w:hint="default"/>
        <w:i w:val="0"/>
        <w:iCs w:val="0"/>
      </w:rPr>
    </w:lvl>
    <w:lvl w:ilvl="3">
      <w:start w:val="1"/>
      <w:numFmt w:val="bullet"/>
      <w:lvlRestart w:val="0"/>
      <w:lvlText w:val=""/>
      <w:lvlJc w:val="left"/>
      <w:pPr>
        <w:tabs>
          <w:tab w:val="num" w:pos="1418"/>
        </w:tabs>
        <w:ind w:left="1418" w:hanging="284"/>
      </w:pPr>
      <w:rPr>
        <w:rFonts w:ascii="Symbol" w:hAnsi="Symbol" w:hint="default"/>
        <w:color w:val="auto"/>
      </w:rPr>
    </w:lvl>
    <w:lvl w:ilvl="4">
      <w:start w:val="1"/>
      <w:numFmt w:val="lowerLetter"/>
      <w:suff w:val="nothing"/>
      <w:lvlText w:val="%5."/>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4" w15:restartNumberingAfterBreak="0">
    <w:nsid w:val="0BF84DEC"/>
    <w:multiLevelType w:val="multilevel"/>
    <w:tmpl w:val="220A5E18"/>
    <w:lvl w:ilvl="0">
      <w:start w:val="1"/>
      <w:numFmt w:val="decimal"/>
      <w:pStyle w:val="Nagwek2"/>
      <w:lvlText w:val="%1."/>
      <w:lvlJc w:val="left"/>
      <w:pPr>
        <w:ind w:left="720" w:hanging="360"/>
      </w:pPr>
      <w:rPr>
        <w:rFonts w:hint="default"/>
      </w:rPr>
    </w:lvl>
    <w:lvl w:ilvl="1">
      <w:start w:val="1"/>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20926F8"/>
    <w:multiLevelType w:val="hybridMultilevel"/>
    <w:tmpl w:val="3492569E"/>
    <w:lvl w:ilvl="0" w:tplc="069A8C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7F6DF0"/>
    <w:multiLevelType w:val="hybridMultilevel"/>
    <w:tmpl w:val="AF56FE0E"/>
    <w:lvl w:ilvl="0" w:tplc="A9BE78E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FD48FB"/>
    <w:multiLevelType w:val="hybridMultilevel"/>
    <w:tmpl w:val="4C061994"/>
    <w:lvl w:ilvl="0" w:tplc="0415000F">
      <w:start w:val="1"/>
      <w:numFmt w:val="decimal"/>
      <w:lvlText w:val="%1."/>
      <w:lvlJc w:val="left"/>
      <w:pPr>
        <w:ind w:left="1080" w:hanging="720"/>
      </w:pPr>
      <w:rPr>
        <w:rFonts w:hint="default"/>
      </w:rPr>
    </w:lvl>
    <w:lvl w:ilvl="1" w:tplc="AF4CA31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6E7272"/>
    <w:multiLevelType w:val="hybridMultilevel"/>
    <w:tmpl w:val="660A2CB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4B7BED"/>
    <w:multiLevelType w:val="hybridMultilevel"/>
    <w:tmpl w:val="660C3F6A"/>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2F8044C"/>
    <w:multiLevelType w:val="hybridMultilevel"/>
    <w:tmpl w:val="24BA70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3410C32"/>
    <w:multiLevelType w:val="hybridMultilevel"/>
    <w:tmpl w:val="68DC5614"/>
    <w:lvl w:ilvl="0" w:tplc="C01A3D4C">
      <w:start w:val="1"/>
      <w:numFmt w:val="decimal"/>
      <w:lvlText w:val="%1."/>
      <w:lvlJc w:val="left"/>
      <w:pPr>
        <w:tabs>
          <w:tab w:val="num" w:pos="5040"/>
        </w:tabs>
        <w:ind w:left="5040" w:hanging="360"/>
      </w:pPr>
      <w:rPr>
        <w:rFonts w:ascii="Times New Roman" w:eastAsia="Calibri Light" w:hAnsi="Times New Roman" w:cs="Times New Roman"/>
        <w:sz w:val="22"/>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36C00FC"/>
    <w:multiLevelType w:val="hybridMultilevel"/>
    <w:tmpl w:val="C4988338"/>
    <w:lvl w:ilvl="0" w:tplc="E35E0DD8">
      <w:numFmt w:val="bullet"/>
      <w:lvlText w:val=""/>
      <w:lvlJc w:val="left"/>
      <w:pPr>
        <w:ind w:left="1080" w:hanging="720"/>
      </w:pPr>
      <w:rPr>
        <w:rFonts w:ascii="Symbol" w:eastAsia="Times New Roman" w:hAnsi="Symbol" w:cs="Times New Roman" w:hint="default"/>
      </w:rPr>
    </w:lvl>
    <w:lvl w:ilvl="1" w:tplc="AF4CA31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1708BD"/>
    <w:multiLevelType w:val="hybridMultilevel"/>
    <w:tmpl w:val="5DE6B964"/>
    <w:lvl w:ilvl="0" w:tplc="5E74EF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5E4AD7"/>
    <w:multiLevelType w:val="hybridMultilevel"/>
    <w:tmpl w:val="DC8EBCF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3B00447"/>
    <w:multiLevelType w:val="hybridMultilevel"/>
    <w:tmpl w:val="69C4F85E"/>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DC7287"/>
    <w:multiLevelType w:val="hybridMultilevel"/>
    <w:tmpl w:val="EA24ED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240721"/>
    <w:multiLevelType w:val="hybridMultilevel"/>
    <w:tmpl w:val="7480DB32"/>
    <w:lvl w:ilvl="0" w:tplc="CA907BEE">
      <w:start w:val="1"/>
      <w:numFmt w:val="decimal"/>
      <w:pStyle w:val="Punktparagrafu"/>
      <w:lvlText w:val="%1."/>
      <w:lvlJc w:val="left"/>
      <w:pPr>
        <w:ind w:left="1414" w:hanging="705"/>
      </w:pPr>
      <w:rPr>
        <w:rFonts w:cs="Times New Roman" w:hint="default"/>
      </w:rPr>
    </w:lvl>
    <w:lvl w:ilvl="1" w:tplc="9954C796">
      <w:start w:val="1"/>
      <w:numFmt w:val="decimal"/>
      <w:lvlText w:val="%2)"/>
      <w:lvlJc w:val="left"/>
      <w:pPr>
        <w:ind w:left="1789" w:hanging="360"/>
      </w:pPr>
      <w:rPr>
        <w:rFonts w:cs="Times New Roman" w:hint="default"/>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18" w15:restartNumberingAfterBreak="0">
    <w:nsid w:val="59E863E0"/>
    <w:multiLevelType w:val="hybridMultilevel"/>
    <w:tmpl w:val="C5226090"/>
    <w:lvl w:ilvl="0" w:tplc="E35E0DD8">
      <w:numFmt w:val="bullet"/>
      <w:lvlText w:val=""/>
      <w:lvlJc w:val="left"/>
      <w:pPr>
        <w:ind w:left="1800" w:hanging="360"/>
      </w:pPr>
      <w:rPr>
        <w:rFonts w:ascii="Symbol" w:eastAsia="Times New Roman" w:hAnsi="Symbol"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15:restartNumberingAfterBreak="0">
    <w:nsid w:val="5B5E7FDA"/>
    <w:multiLevelType w:val="hybridMultilevel"/>
    <w:tmpl w:val="6CEE75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2648E3"/>
    <w:multiLevelType w:val="multilevel"/>
    <w:tmpl w:val="76784B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B773B0"/>
    <w:multiLevelType w:val="hybridMultilevel"/>
    <w:tmpl w:val="85A8E1C2"/>
    <w:lvl w:ilvl="0" w:tplc="443E91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701C4055"/>
    <w:multiLevelType w:val="hybridMultilevel"/>
    <w:tmpl w:val="1674DD5A"/>
    <w:lvl w:ilvl="0" w:tplc="4F225D7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20"/>
  </w:num>
  <w:num w:numId="3">
    <w:abstractNumId w:val="8"/>
  </w:num>
  <w:num w:numId="4">
    <w:abstractNumId w:val="15"/>
  </w:num>
  <w:num w:numId="5">
    <w:abstractNumId w:val="2"/>
  </w:num>
  <w:num w:numId="6">
    <w:abstractNumId w:val="13"/>
  </w:num>
  <w:num w:numId="7">
    <w:abstractNumId w:val="16"/>
  </w:num>
  <w:num w:numId="8">
    <w:abstractNumId w:val="1"/>
  </w:num>
  <w:num w:numId="9">
    <w:abstractNumId w:val="21"/>
  </w:num>
  <w:num w:numId="10">
    <w:abstractNumId w:val="9"/>
  </w:num>
  <w:num w:numId="11">
    <w:abstractNumId w:val="10"/>
  </w:num>
  <w:num w:numId="12">
    <w:abstractNumId w:val="14"/>
  </w:num>
  <w:num w:numId="13">
    <w:abstractNumId w:val="7"/>
  </w:num>
  <w:num w:numId="14">
    <w:abstractNumId w:val="18"/>
  </w:num>
  <w:num w:numId="15">
    <w:abstractNumId w:val="12"/>
  </w:num>
  <w:num w:numId="16">
    <w:abstractNumId w:val="0"/>
  </w:num>
  <w:num w:numId="17">
    <w:abstractNumId w:val="6"/>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4"/>
  </w:num>
  <w:num w:numId="21">
    <w:abstractNumId w:val="3"/>
  </w:num>
  <w:num w:numId="22">
    <w:abstractNumId w:val="22"/>
  </w:num>
  <w:num w:numId="23">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E1"/>
    <w:rsid w:val="00000D2D"/>
    <w:rsid w:val="0000296E"/>
    <w:rsid w:val="00003A9D"/>
    <w:rsid w:val="000122CF"/>
    <w:rsid w:val="00016ECF"/>
    <w:rsid w:val="00020C5B"/>
    <w:rsid w:val="0002249C"/>
    <w:rsid w:val="00023588"/>
    <w:rsid w:val="00027272"/>
    <w:rsid w:val="000478B8"/>
    <w:rsid w:val="000653C8"/>
    <w:rsid w:val="00073A11"/>
    <w:rsid w:val="00075F61"/>
    <w:rsid w:val="00085C0D"/>
    <w:rsid w:val="0009320A"/>
    <w:rsid w:val="00094A25"/>
    <w:rsid w:val="00095529"/>
    <w:rsid w:val="0009776A"/>
    <w:rsid w:val="000B3868"/>
    <w:rsid w:val="000E2AC5"/>
    <w:rsid w:val="000E575A"/>
    <w:rsid w:val="000E6435"/>
    <w:rsid w:val="000F325C"/>
    <w:rsid w:val="00101567"/>
    <w:rsid w:val="00102D52"/>
    <w:rsid w:val="00113C66"/>
    <w:rsid w:val="001144F5"/>
    <w:rsid w:val="00122CD6"/>
    <w:rsid w:val="001351A1"/>
    <w:rsid w:val="00140991"/>
    <w:rsid w:val="00156D3B"/>
    <w:rsid w:val="001614BF"/>
    <w:rsid w:val="0016315A"/>
    <w:rsid w:val="00165774"/>
    <w:rsid w:val="00167E5A"/>
    <w:rsid w:val="00171AE3"/>
    <w:rsid w:val="00172C5A"/>
    <w:rsid w:val="001775A1"/>
    <w:rsid w:val="001811B2"/>
    <w:rsid w:val="001815BA"/>
    <w:rsid w:val="00186944"/>
    <w:rsid w:val="00194E83"/>
    <w:rsid w:val="00195BAC"/>
    <w:rsid w:val="00195F3C"/>
    <w:rsid w:val="001962B9"/>
    <w:rsid w:val="001A4EFE"/>
    <w:rsid w:val="001A520E"/>
    <w:rsid w:val="001C4EA8"/>
    <w:rsid w:val="001C6669"/>
    <w:rsid w:val="001D609E"/>
    <w:rsid w:val="001D6C4A"/>
    <w:rsid w:val="001E5E24"/>
    <w:rsid w:val="001F7167"/>
    <w:rsid w:val="002028F9"/>
    <w:rsid w:val="00204CA9"/>
    <w:rsid w:val="002060DE"/>
    <w:rsid w:val="00207DD8"/>
    <w:rsid w:val="0021170A"/>
    <w:rsid w:val="00221838"/>
    <w:rsid w:val="00222036"/>
    <w:rsid w:val="00225842"/>
    <w:rsid w:val="00225999"/>
    <w:rsid w:val="00226E8E"/>
    <w:rsid w:val="0022702A"/>
    <w:rsid w:val="00237FEA"/>
    <w:rsid w:val="002403E6"/>
    <w:rsid w:val="00242D9B"/>
    <w:rsid w:val="00246B85"/>
    <w:rsid w:val="0024784A"/>
    <w:rsid w:val="00247C4F"/>
    <w:rsid w:val="002526B9"/>
    <w:rsid w:val="00252E39"/>
    <w:rsid w:val="00253C64"/>
    <w:rsid w:val="002540F2"/>
    <w:rsid w:val="00256FED"/>
    <w:rsid w:val="0026307D"/>
    <w:rsid w:val="002646A3"/>
    <w:rsid w:val="0027042C"/>
    <w:rsid w:val="0027302D"/>
    <w:rsid w:val="00274251"/>
    <w:rsid w:val="00290E11"/>
    <w:rsid w:val="00291435"/>
    <w:rsid w:val="00296C20"/>
    <w:rsid w:val="002971B6"/>
    <w:rsid w:val="00297A57"/>
    <w:rsid w:val="00297D63"/>
    <w:rsid w:val="002A6A04"/>
    <w:rsid w:val="002A7764"/>
    <w:rsid w:val="002B3943"/>
    <w:rsid w:val="002E3028"/>
    <w:rsid w:val="002F2081"/>
    <w:rsid w:val="0030780E"/>
    <w:rsid w:val="00307EF6"/>
    <w:rsid w:val="00312C37"/>
    <w:rsid w:val="00314304"/>
    <w:rsid w:val="00316AB6"/>
    <w:rsid w:val="00323A0A"/>
    <w:rsid w:val="003332DF"/>
    <w:rsid w:val="003338AA"/>
    <w:rsid w:val="00341066"/>
    <w:rsid w:val="003445FC"/>
    <w:rsid w:val="00345CEA"/>
    <w:rsid w:val="00347CEC"/>
    <w:rsid w:val="0035436E"/>
    <w:rsid w:val="0037323A"/>
    <w:rsid w:val="00373A3C"/>
    <w:rsid w:val="0037709A"/>
    <w:rsid w:val="0039265B"/>
    <w:rsid w:val="003930E0"/>
    <w:rsid w:val="003A7EBC"/>
    <w:rsid w:val="003B20C1"/>
    <w:rsid w:val="003B2A18"/>
    <w:rsid w:val="003B506D"/>
    <w:rsid w:val="003C28BB"/>
    <w:rsid w:val="003C6E75"/>
    <w:rsid w:val="003E20F7"/>
    <w:rsid w:val="003E2F52"/>
    <w:rsid w:val="003E4FBB"/>
    <w:rsid w:val="003F0F30"/>
    <w:rsid w:val="003F1BE1"/>
    <w:rsid w:val="003F6EAA"/>
    <w:rsid w:val="004028BC"/>
    <w:rsid w:val="004116CB"/>
    <w:rsid w:val="00431A76"/>
    <w:rsid w:val="00456D8E"/>
    <w:rsid w:val="0046669D"/>
    <w:rsid w:val="004926CA"/>
    <w:rsid w:val="004970D4"/>
    <w:rsid w:val="004A422A"/>
    <w:rsid w:val="004B597D"/>
    <w:rsid w:val="004B7E73"/>
    <w:rsid w:val="004C2410"/>
    <w:rsid w:val="004C311D"/>
    <w:rsid w:val="004C4CA8"/>
    <w:rsid w:val="004D300D"/>
    <w:rsid w:val="004D3312"/>
    <w:rsid w:val="004E02E2"/>
    <w:rsid w:val="004F0128"/>
    <w:rsid w:val="0050567D"/>
    <w:rsid w:val="00513E44"/>
    <w:rsid w:val="0052323C"/>
    <w:rsid w:val="00523976"/>
    <w:rsid w:val="00543A71"/>
    <w:rsid w:val="00553352"/>
    <w:rsid w:val="0056298D"/>
    <w:rsid w:val="00563C5C"/>
    <w:rsid w:val="00565951"/>
    <w:rsid w:val="00565F67"/>
    <w:rsid w:val="00567F02"/>
    <w:rsid w:val="005740CB"/>
    <w:rsid w:val="00574240"/>
    <w:rsid w:val="00584586"/>
    <w:rsid w:val="00591764"/>
    <w:rsid w:val="00594CD7"/>
    <w:rsid w:val="005969C8"/>
    <w:rsid w:val="005A17C9"/>
    <w:rsid w:val="005B1426"/>
    <w:rsid w:val="005C3209"/>
    <w:rsid w:val="005D3BC7"/>
    <w:rsid w:val="005D463D"/>
    <w:rsid w:val="005E13C5"/>
    <w:rsid w:val="005E4A25"/>
    <w:rsid w:val="005E5D36"/>
    <w:rsid w:val="005F0FBB"/>
    <w:rsid w:val="005F5785"/>
    <w:rsid w:val="005F750F"/>
    <w:rsid w:val="00600DCE"/>
    <w:rsid w:val="006055A3"/>
    <w:rsid w:val="00615644"/>
    <w:rsid w:val="00615B2C"/>
    <w:rsid w:val="00622A8D"/>
    <w:rsid w:val="00624685"/>
    <w:rsid w:val="0062537E"/>
    <w:rsid w:val="006258D6"/>
    <w:rsid w:val="006332D4"/>
    <w:rsid w:val="006332F4"/>
    <w:rsid w:val="00637B53"/>
    <w:rsid w:val="0064046D"/>
    <w:rsid w:val="00641A60"/>
    <w:rsid w:val="00651475"/>
    <w:rsid w:val="00654572"/>
    <w:rsid w:val="006567BC"/>
    <w:rsid w:val="00660B4D"/>
    <w:rsid w:val="006662C4"/>
    <w:rsid w:val="006731EB"/>
    <w:rsid w:val="00676972"/>
    <w:rsid w:val="006845B5"/>
    <w:rsid w:val="00693AAB"/>
    <w:rsid w:val="0069442C"/>
    <w:rsid w:val="00695590"/>
    <w:rsid w:val="0069580B"/>
    <w:rsid w:val="006A7CF0"/>
    <w:rsid w:val="006B0C35"/>
    <w:rsid w:val="006B2754"/>
    <w:rsid w:val="006C32D3"/>
    <w:rsid w:val="006C3A83"/>
    <w:rsid w:val="006C60A3"/>
    <w:rsid w:val="006C714E"/>
    <w:rsid w:val="006D0C37"/>
    <w:rsid w:val="006D3131"/>
    <w:rsid w:val="006E28C8"/>
    <w:rsid w:val="006E73DB"/>
    <w:rsid w:val="006F13ED"/>
    <w:rsid w:val="006F6033"/>
    <w:rsid w:val="006F71DD"/>
    <w:rsid w:val="00730BC0"/>
    <w:rsid w:val="00734156"/>
    <w:rsid w:val="007404F8"/>
    <w:rsid w:val="00745D63"/>
    <w:rsid w:val="00746A2B"/>
    <w:rsid w:val="00747D34"/>
    <w:rsid w:val="007516F4"/>
    <w:rsid w:val="00755810"/>
    <w:rsid w:val="00761307"/>
    <w:rsid w:val="00761EFD"/>
    <w:rsid w:val="00785F5B"/>
    <w:rsid w:val="00792033"/>
    <w:rsid w:val="007B3DCC"/>
    <w:rsid w:val="007C7491"/>
    <w:rsid w:val="007D0DA8"/>
    <w:rsid w:val="007D303B"/>
    <w:rsid w:val="007D62AD"/>
    <w:rsid w:val="007E24FC"/>
    <w:rsid w:val="007E5647"/>
    <w:rsid w:val="007E5941"/>
    <w:rsid w:val="007F3B97"/>
    <w:rsid w:val="00800170"/>
    <w:rsid w:val="00810DB6"/>
    <w:rsid w:val="00812EEA"/>
    <w:rsid w:val="00824AD2"/>
    <w:rsid w:val="00825093"/>
    <w:rsid w:val="00825780"/>
    <w:rsid w:val="00826BFA"/>
    <w:rsid w:val="00842F1C"/>
    <w:rsid w:val="00870AE2"/>
    <w:rsid w:val="008725D7"/>
    <w:rsid w:val="00874451"/>
    <w:rsid w:val="008746CE"/>
    <w:rsid w:val="00874B79"/>
    <w:rsid w:val="008857B8"/>
    <w:rsid w:val="008872D1"/>
    <w:rsid w:val="008931D7"/>
    <w:rsid w:val="00894011"/>
    <w:rsid w:val="00894321"/>
    <w:rsid w:val="0089674C"/>
    <w:rsid w:val="008A7381"/>
    <w:rsid w:val="008B626B"/>
    <w:rsid w:val="008B7064"/>
    <w:rsid w:val="008C0D11"/>
    <w:rsid w:val="008C73BF"/>
    <w:rsid w:val="0090122C"/>
    <w:rsid w:val="00904A49"/>
    <w:rsid w:val="00917467"/>
    <w:rsid w:val="00930268"/>
    <w:rsid w:val="00935346"/>
    <w:rsid w:val="00936B8F"/>
    <w:rsid w:val="009463E1"/>
    <w:rsid w:val="00951EC8"/>
    <w:rsid w:val="0096550B"/>
    <w:rsid w:val="00965C67"/>
    <w:rsid w:val="00970FF8"/>
    <w:rsid w:val="0097500D"/>
    <w:rsid w:val="00975BAA"/>
    <w:rsid w:val="00976AC8"/>
    <w:rsid w:val="009840EB"/>
    <w:rsid w:val="0099030C"/>
    <w:rsid w:val="009918E7"/>
    <w:rsid w:val="00994099"/>
    <w:rsid w:val="00994353"/>
    <w:rsid w:val="00994956"/>
    <w:rsid w:val="00997E7C"/>
    <w:rsid w:val="009A2F25"/>
    <w:rsid w:val="009B21E8"/>
    <w:rsid w:val="009C3508"/>
    <w:rsid w:val="009D16F0"/>
    <w:rsid w:val="009D3EF0"/>
    <w:rsid w:val="009D658D"/>
    <w:rsid w:val="009F1889"/>
    <w:rsid w:val="009F29E9"/>
    <w:rsid w:val="009F6A56"/>
    <w:rsid w:val="009F79FC"/>
    <w:rsid w:val="00A004B9"/>
    <w:rsid w:val="00A02D0E"/>
    <w:rsid w:val="00A045A2"/>
    <w:rsid w:val="00A22B75"/>
    <w:rsid w:val="00A3456A"/>
    <w:rsid w:val="00A3517F"/>
    <w:rsid w:val="00A37BE5"/>
    <w:rsid w:val="00A41222"/>
    <w:rsid w:val="00A424E2"/>
    <w:rsid w:val="00A53956"/>
    <w:rsid w:val="00A54B01"/>
    <w:rsid w:val="00A62E80"/>
    <w:rsid w:val="00A74568"/>
    <w:rsid w:val="00A74DF1"/>
    <w:rsid w:val="00A75283"/>
    <w:rsid w:val="00A8081A"/>
    <w:rsid w:val="00A819D7"/>
    <w:rsid w:val="00A81B2D"/>
    <w:rsid w:val="00A81C67"/>
    <w:rsid w:val="00A93A40"/>
    <w:rsid w:val="00A94392"/>
    <w:rsid w:val="00A95E7A"/>
    <w:rsid w:val="00A97B51"/>
    <w:rsid w:val="00AA746D"/>
    <w:rsid w:val="00AB03D3"/>
    <w:rsid w:val="00AB744D"/>
    <w:rsid w:val="00AC4BCE"/>
    <w:rsid w:val="00AD6E0B"/>
    <w:rsid w:val="00AE0673"/>
    <w:rsid w:val="00AE4F94"/>
    <w:rsid w:val="00AE6037"/>
    <w:rsid w:val="00AE748C"/>
    <w:rsid w:val="00AF2286"/>
    <w:rsid w:val="00AF30E7"/>
    <w:rsid w:val="00AF7D3D"/>
    <w:rsid w:val="00B04BC2"/>
    <w:rsid w:val="00B062C7"/>
    <w:rsid w:val="00B06F93"/>
    <w:rsid w:val="00B109BD"/>
    <w:rsid w:val="00B159F3"/>
    <w:rsid w:val="00B22B95"/>
    <w:rsid w:val="00B24570"/>
    <w:rsid w:val="00B45748"/>
    <w:rsid w:val="00B50D89"/>
    <w:rsid w:val="00B56379"/>
    <w:rsid w:val="00B658A0"/>
    <w:rsid w:val="00B70677"/>
    <w:rsid w:val="00B75EC5"/>
    <w:rsid w:val="00B76057"/>
    <w:rsid w:val="00B8551F"/>
    <w:rsid w:val="00B90208"/>
    <w:rsid w:val="00B924B9"/>
    <w:rsid w:val="00B924F9"/>
    <w:rsid w:val="00BA76B0"/>
    <w:rsid w:val="00BC1BD9"/>
    <w:rsid w:val="00BC5E01"/>
    <w:rsid w:val="00BE7104"/>
    <w:rsid w:val="00C02D0B"/>
    <w:rsid w:val="00C02DBE"/>
    <w:rsid w:val="00C11971"/>
    <w:rsid w:val="00C12764"/>
    <w:rsid w:val="00C163E6"/>
    <w:rsid w:val="00C16904"/>
    <w:rsid w:val="00C35360"/>
    <w:rsid w:val="00C4274D"/>
    <w:rsid w:val="00C44B41"/>
    <w:rsid w:val="00C57E3B"/>
    <w:rsid w:val="00C64407"/>
    <w:rsid w:val="00C66D05"/>
    <w:rsid w:val="00C72400"/>
    <w:rsid w:val="00C7478F"/>
    <w:rsid w:val="00C777DF"/>
    <w:rsid w:val="00C80940"/>
    <w:rsid w:val="00C8330A"/>
    <w:rsid w:val="00C96FA4"/>
    <w:rsid w:val="00CB166A"/>
    <w:rsid w:val="00CB4C5B"/>
    <w:rsid w:val="00CC6614"/>
    <w:rsid w:val="00CC6B6A"/>
    <w:rsid w:val="00CC7E1E"/>
    <w:rsid w:val="00CD51E1"/>
    <w:rsid w:val="00CD65E5"/>
    <w:rsid w:val="00CE0E32"/>
    <w:rsid w:val="00CE5A0F"/>
    <w:rsid w:val="00CF0717"/>
    <w:rsid w:val="00CF2238"/>
    <w:rsid w:val="00CF371D"/>
    <w:rsid w:val="00CF42D9"/>
    <w:rsid w:val="00D00023"/>
    <w:rsid w:val="00D05EEE"/>
    <w:rsid w:val="00D06930"/>
    <w:rsid w:val="00D10230"/>
    <w:rsid w:val="00D102A1"/>
    <w:rsid w:val="00D2608A"/>
    <w:rsid w:val="00D264C6"/>
    <w:rsid w:val="00D536EA"/>
    <w:rsid w:val="00D5557C"/>
    <w:rsid w:val="00D5680A"/>
    <w:rsid w:val="00D632BE"/>
    <w:rsid w:val="00D6546E"/>
    <w:rsid w:val="00D66226"/>
    <w:rsid w:val="00D7434B"/>
    <w:rsid w:val="00D81175"/>
    <w:rsid w:val="00D82BAC"/>
    <w:rsid w:val="00DB58DD"/>
    <w:rsid w:val="00DB79F5"/>
    <w:rsid w:val="00DC322D"/>
    <w:rsid w:val="00DC62CC"/>
    <w:rsid w:val="00DC6ED0"/>
    <w:rsid w:val="00DC7D83"/>
    <w:rsid w:val="00DD2BA0"/>
    <w:rsid w:val="00DD3B0D"/>
    <w:rsid w:val="00DE07FF"/>
    <w:rsid w:val="00DE0D18"/>
    <w:rsid w:val="00DE325C"/>
    <w:rsid w:val="00DE4CE3"/>
    <w:rsid w:val="00DF5C30"/>
    <w:rsid w:val="00DF6649"/>
    <w:rsid w:val="00DF7859"/>
    <w:rsid w:val="00E01542"/>
    <w:rsid w:val="00E028FB"/>
    <w:rsid w:val="00E054D5"/>
    <w:rsid w:val="00E06CC5"/>
    <w:rsid w:val="00E130AF"/>
    <w:rsid w:val="00E161BC"/>
    <w:rsid w:val="00E2451F"/>
    <w:rsid w:val="00E25170"/>
    <w:rsid w:val="00E27F26"/>
    <w:rsid w:val="00E339B4"/>
    <w:rsid w:val="00E3781C"/>
    <w:rsid w:val="00E40CF4"/>
    <w:rsid w:val="00E549CC"/>
    <w:rsid w:val="00E54CD4"/>
    <w:rsid w:val="00E55C26"/>
    <w:rsid w:val="00E60865"/>
    <w:rsid w:val="00E6146D"/>
    <w:rsid w:val="00E70F12"/>
    <w:rsid w:val="00E71440"/>
    <w:rsid w:val="00E76ABD"/>
    <w:rsid w:val="00E811B1"/>
    <w:rsid w:val="00E82587"/>
    <w:rsid w:val="00E8695B"/>
    <w:rsid w:val="00E9201E"/>
    <w:rsid w:val="00EA5543"/>
    <w:rsid w:val="00EA611F"/>
    <w:rsid w:val="00EB45ED"/>
    <w:rsid w:val="00ED03FE"/>
    <w:rsid w:val="00ED178C"/>
    <w:rsid w:val="00ED45C7"/>
    <w:rsid w:val="00EF0208"/>
    <w:rsid w:val="00EF253C"/>
    <w:rsid w:val="00F01537"/>
    <w:rsid w:val="00F13B1D"/>
    <w:rsid w:val="00F36190"/>
    <w:rsid w:val="00F3798F"/>
    <w:rsid w:val="00F5169F"/>
    <w:rsid w:val="00F51BA5"/>
    <w:rsid w:val="00F51DC7"/>
    <w:rsid w:val="00F57C30"/>
    <w:rsid w:val="00F70E99"/>
    <w:rsid w:val="00F72EDC"/>
    <w:rsid w:val="00F73E5A"/>
    <w:rsid w:val="00F744FD"/>
    <w:rsid w:val="00F90F6B"/>
    <w:rsid w:val="00FA1D8A"/>
    <w:rsid w:val="00FB274C"/>
    <w:rsid w:val="00FD5002"/>
    <w:rsid w:val="00FD59B8"/>
    <w:rsid w:val="00FE5F8C"/>
    <w:rsid w:val="00FF3615"/>
    <w:rsid w:val="00FF47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7F3A5"/>
  <w15:chartTrackingRefBased/>
  <w15:docId w15:val="{AD0D3411-1475-44D4-83F2-158A0AB9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Znak2"/>
    <w:basedOn w:val="Normalny"/>
    <w:next w:val="Normalny"/>
    <w:link w:val="Nagwek1Znak"/>
    <w:qFormat/>
    <w:rsid w:val="0064046D"/>
    <w:pPr>
      <w:keepNext/>
      <w:spacing w:before="240" w:after="60" w:line="240" w:lineRule="auto"/>
      <w:outlineLvl w:val="0"/>
    </w:pPr>
    <w:rPr>
      <w:rFonts w:ascii="Arial" w:eastAsia="Calibri" w:hAnsi="Arial" w:cs="Times New Roman"/>
      <w:b/>
      <w:bCs/>
      <w:kern w:val="32"/>
      <w:sz w:val="32"/>
      <w:szCs w:val="32"/>
      <w:lang w:val="x-none" w:eastAsia="pl-PL"/>
    </w:rPr>
  </w:style>
  <w:style w:type="paragraph" w:styleId="Nagwek2">
    <w:name w:val="heading 2"/>
    <w:basedOn w:val="Normalny"/>
    <w:next w:val="Normalny"/>
    <w:link w:val="Nagwek2Znak"/>
    <w:unhideWhenUsed/>
    <w:qFormat/>
    <w:rsid w:val="0064046D"/>
    <w:pPr>
      <w:keepNext/>
      <w:numPr>
        <w:numId w:val="20"/>
      </w:numPr>
      <w:spacing w:before="240" w:after="60" w:line="240" w:lineRule="auto"/>
      <w:outlineLvl w:val="1"/>
    </w:pPr>
    <w:rPr>
      <w:rFonts w:ascii="Calibri" w:eastAsia="Times New Roman" w:hAnsi="Calibri" w:cs="Times New Roman"/>
      <w:b/>
      <w:bCs/>
      <w:i/>
      <w:iCs/>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qFormat/>
    <w:rsid w:val="009463E1"/>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9463E1"/>
  </w:style>
  <w:style w:type="paragraph" w:styleId="Stopka">
    <w:name w:val="footer"/>
    <w:basedOn w:val="Normalny"/>
    <w:link w:val="StopkaZnak"/>
    <w:uiPriority w:val="99"/>
    <w:unhideWhenUsed/>
    <w:rsid w:val="009463E1"/>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9463E1"/>
  </w:style>
  <w:style w:type="paragraph" w:styleId="Akapitzlist">
    <w:name w:val="List Paragraph"/>
    <w:aliases w:val="List Paragraph1,T_SZ_List Paragraph,Numerowanie,Lista PR,Kolorowa lista — akcent 11,maz_wyliczenie,opis dzialania,K-P_odwolanie,A_wyliczenie,Akapit z listą 1,CW_Lista,normalny tekst,L1,List Paragraph,Akapit z listą5,Akapit z listą BS,lp1"/>
    <w:basedOn w:val="Normalny"/>
    <w:link w:val="AkapitzlistZnak"/>
    <w:uiPriority w:val="34"/>
    <w:qFormat/>
    <w:rsid w:val="009463E1"/>
    <w:pPr>
      <w:ind w:left="720"/>
      <w:contextualSpacing/>
    </w:pPr>
  </w:style>
  <w:style w:type="character" w:styleId="Odwoaniedokomentarza">
    <w:name w:val="annotation reference"/>
    <w:basedOn w:val="Domylnaczcionkaakapitu"/>
    <w:unhideWhenUsed/>
    <w:qFormat/>
    <w:rsid w:val="00A02D0E"/>
    <w:rPr>
      <w:sz w:val="16"/>
      <w:szCs w:val="16"/>
    </w:rPr>
  </w:style>
  <w:style w:type="paragraph" w:styleId="Tekstkomentarza">
    <w:name w:val="annotation text"/>
    <w:basedOn w:val="Normalny"/>
    <w:link w:val="TekstkomentarzaZnak"/>
    <w:uiPriority w:val="99"/>
    <w:semiHidden/>
    <w:unhideWhenUsed/>
    <w:qFormat/>
    <w:rsid w:val="00A02D0E"/>
    <w:pPr>
      <w:spacing w:line="240" w:lineRule="auto"/>
    </w:pPr>
    <w:rPr>
      <w:sz w:val="20"/>
      <w:szCs w:val="20"/>
    </w:rPr>
  </w:style>
  <w:style w:type="character" w:customStyle="1" w:styleId="TekstkomentarzaZnak">
    <w:name w:val="Tekst komentarza Znak"/>
    <w:basedOn w:val="Domylnaczcionkaakapitu"/>
    <w:link w:val="Tekstkomentarza"/>
    <w:uiPriority w:val="99"/>
    <w:semiHidden/>
    <w:qFormat/>
    <w:rsid w:val="00A02D0E"/>
    <w:rPr>
      <w:sz w:val="20"/>
      <w:szCs w:val="20"/>
    </w:rPr>
  </w:style>
  <w:style w:type="paragraph" w:styleId="Tematkomentarza">
    <w:name w:val="annotation subject"/>
    <w:basedOn w:val="Tekstkomentarza"/>
    <w:next w:val="Tekstkomentarza"/>
    <w:link w:val="TematkomentarzaZnak"/>
    <w:uiPriority w:val="99"/>
    <w:semiHidden/>
    <w:unhideWhenUsed/>
    <w:qFormat/>
    <w:rsid w:val="00A02D0E"/>
    <w:rPr>
      <w:b/>
      <w:bCs/>
    </w:rPr>
  </w:style>
  <w:style w:type="character" w:customStyle="1" w:styleId="TematkomentarzaZnak">
    <w:name w:val="Temat komentarza Znak"/>
    <w:basedOn w:val="TekstkomentarzaZnak"/>
    <w:link w:val="Tematkomentarza"/>
    <w:uiPriority w:val="99"/>
    <w:semiHidden/>
    <w:qFormat/>
    <w:rsid w:val="00A02D0E"/>
    <w:rPr>
      <w:b/>
      <w:bCs/>
      <w:sz w:val="20"/>
      <w:szCs w:val="20"/>
    </w:rPr>
  </w:style>
  <w:style w:type="paragraph" w:styleId="Tekstdymka">
    <w:name w:val="Balloon Text"/>
    <w:basedOn w:val="Normalny"/>
    <w:link w:val="TekstdymkaZnak"/>
    <w:uiPriority w:val="99"/>
    <w:semiHidden/>
    <w:unhideWhenUsed/>
    <w:qFormat/>
    <w:rsid w:val="00A02D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qFormat/>
    <w:rsid w:val="00A02D0E"/>
    <w:rPr>
      <w:rFonts w:ascii="Segoe UI" w:hAnsi="Segoe UI" w:cs="Segoe UI"/>
      <w:sz w:val="18"/>
      <w:szCs w:val="18"/>
    </w:rPr>
  </w:style>
  <w:style w:type="character" w:customStyle="1" w:styleId="AkapitzlistZnak">
    <w:name w:val="Akapit z listą Znak"/>
    <w:aliases w:val="List Paragraph1 Znak,T_SZ_List Paragraph Znak,Numerowanie Znak,Lista PR Znak,Kolorowa lista — akcent 11 Znak,maz_wyliczenie Znak,opis dzialania Znak,K-P_odwolanie Znak,A_wyliczenie Znak,Akapit z listą 1 Znak,CW_Lista Znak,L1 Znak"/>
    <w:link w:val="Akapitzlist"/>
    <w:uiPriority w:val="34"/>
    <w:qFormat/>
    <w:locked/>
    <w:rsid w:val="003E20F7"/>
  </w:style>
  <w:style w:type="character" w:customStyle="1" w:styleId="Nagwek1Znak">
    <w:name w:val="Nagłówek 1 Znak"/>
    <w:aliases w:val="Znak2 Znak"/>
    <w:basedOn w:val="Domylnaczcionkaakapitu"/>
    <w:link w:val="Nagwek1"/>
    <w:qFormat/>
    <w:rsid w:val="0064046D"/>
    <w:rPr>
      <w:rFonts w:ascii="Arial" w:eastAsia="Calibri" w:hAnsi="Arial" w:cs="Times New Roman"/>
      <w:b/>
      <w:bCs/>
      <w:kern w:val="32"/>
      <w:sz w:val="32"/>
      <w:szCs w:val="32"/>
      <w:lang w:val="x-none" w:eastAsia="pl-PL"/>
    </w:rPr>
  </w:style>
  <w:style w:type="character" w:customStyle="1" w:styleId="Nagwek2Znak">
    <w:name w:val="Nagłówek 2 Znak"/>
    <w:basedOn w:val="Domylnaczcionkaakapitu"/>
    <w:link w:val="Nagwek2"/>
    <w:qFormat/>
    <w:rsid w:val="0064046D"/>
    <w:rPr>
      <w:rFonts w:ascii="Calibri" w:eastAsia="Times New Roman" w:hAnsi="Calibri" w:cs="Times New Roman"/>
      <w:b/>
      <w:bCs/>
      <w:i/>
      <w:iCs/>
      <w:sz w:val="28"/>
      <w:szCs w:val="28"/>
      <w:lang w:val="x-none" w:eastAsia="x-none"/>
    </w:rPr>
  </w:style>
  <w:style w:type="paragraph" w:customStyle="1" w:styleId="Nagwek11">
    <w:name w:val="Nagłówek 11"/>
    <w:basedOn w:val="Normalny"/>
    <w:uiPriority w:val="9"/>
    <w:qFormat/>
    <w:rsid w:val="0064046D"/>
    <w:pPr>
      <w:keepNext/>
      <w:keepLines/>
      <w:suppressAutoHyphens/>
      <w:spacing w:before="480" w:after="240" w:line="240" w:lineRule="auto"/>
      <w:outlineLvl w:val="0"/>
    </w:pPr>
    <w:rPr>
      <w:rFonts w:ascii="Calibri Light" w:eastAsia="Calibri Light" w:hAnsi="Calibri Light" w:cs="Times New Roman"/>
      <w:b/>
      <w:bCs/>
      <w:color w:val="365F91"/>
      <w:sz w:val="28"/>
      <w:szCs w:val="28"/>
      <w:lang w:val="x-none" w:eastAsia="ar-SA"/>
    </w:rPr>
  </w:style>
  <w:style w:type="paragraph" w:customStyle="1" w:styleId="Nagwek21">
    <w:name w:val="Nagłówek 21"/>
    <w:basedOn w:val="Normalny"/>
    <w:uiPriority w:val="9"/>
    <w:unhideWhenUsed/>
    <w:qFormat/>
    <w:rsid w:val="0064046D"/>
    <w:pPr>
      <w:keepNext/>
      <w:keepLines/>
      <w:suppressAutoHyphens/>
      <w:spacing w:before="200" w:after="0" w:line="240" w:lineRule="auto"/>
      <w:outlineLvl w:val="1"/>
    </w:pPr>
    <w:rPr>
      <w:rFonts w:ascii="Calibri Light" w:eastAsia="Calibri Light" w:hAnsi="Calibri Light" w:cs="Times New Roman"/>
      <w:b/>
      <w:bCs/>
      <w:color w:val="4F81BD"/>
      <w:sz w:val="26"/>
      <w:szCs w:val="26"/>
      <w:lang w:val="x-none" w:eastAsia="ar-SA"/>
    </w:rPr>
  </w:style>
  <w:style w:type="character" w:customStyle="1" w:styleId="czeinternetowe">
    <w:name w:val="Łącze internetowe"/>
    <w:uiPriority w:val="99"/>
    <w:unhideWhenUsed/>
    <w:rsid w:val="0064046D"/>
    <w:rPr>
      <w:color w:val="0000FF"/>
      <w:u w:val="single"/>
    </w:rPr>
  </w:style>
  <w:style w:type="character" w:customStyle="1" w:styleId="ListLabel1">
    <w:name w:val="ListLabel 1"/>
    <w:qFormat/>
    <w:rsid w:val="0064046D"/>
    <w:rPr>
      <w:rFonts w:cs="Yu Mincho Light"/>
    </w:rPr>
  </w:style>
  <w:style w:type="character" w:customStyle="1" w:styleId="ListLabel2">
    <w:name w:val="ListLabel 2"/>
    <w:qFormat/>
    <w:rsid w:val="0064046D"/>
    <w:rPr>
      <w:rFonts w:cs="Yu Mincho Light"/>
    </w:rPr>
  </w:style>
  <w:style w:type="character" w:customStyle="1" w:styleId="ListLabel3">
    <w:name w:val="ListLabel 3"/>
    <w:qFormat/>
    <w:rsid w:val="0064046D"/>
    <w:rPr>
      <w:rFonts w:cs="Yu Mincho Light"/>
    </w:rPr>
  </w:style>
  <w:style w:type="character" w:customStyle="1" w:styleId="czeindeksu">
    <w:name w:val="Łącze indeksu"/>
    <w:qFormat/>
    <w:rsid w:val="0064046D"/>
  </w:style>
  <w:style w:type="character" w:customStyle="1" w:styleId="Znakinumeracji">
    <w:name w:val="Znaki numeracji"/>
    <w:qFormat/>
    <w:rsid w:val="0064046D"/>
  </w:style>
  <w:style w:type="character" w:customStyle="1" w:styleId="Znakiwypunktowania">
    <w:name w:val="Znaki wypunktowania"/>
    <w:qFormat/>
    <w:rsid w:val="0064046D"/>
    <w:rPr>
      <w:rFonts w:ascii="Calibri Light" w:eastAsia="Calibri Light" w:hAnsi="Calibri Light" w:cs="Calibri Light"/>
    </w:rPr>
  </w:style>
  <w:style w:type="character" w:customStyle="1" w:styleId="ListLabel4">
    <w:name w:val="ListLabel 4"/>
    <w:qFormat/>
    <w:rsid w:val="0064046D"/>
    <w:rPr>
      <w:rFonts w:cs="Yu Mincho Light"/>
    </w:rPr>
  </w:style>
  <w:style w:type="character" w:customStyle="1" w:styleId="ListLabel5">
    <w:name w:val="ListLabel 5"/>
    <w:qFormat/>
    <w:rsid w:val="0064046D"/>
    <w:rPr>
      <w:rFonts w:cs="Cambria Math"/>
    </w:rPr>
  </w:style>
  <w:style w:type="character" w:customStyle="1" w:styleId="ListLabel6">
    <w:name w:val="ListLabel 6"/>
    <w:qFormat/>
    <w:rsid w:val="0064046D"/>
    <w:rPr>
      <w:rFonts w:cs="Yu Mincho Light"/>
    </w:rPr>
  </w:style>
  <w:style w:type="character" w:customStyle="1" w:styleId="ListLabel7">
    <w:name w:val="ListLabel 7"/>
    <w:qFormat/>
    <w:rsid w:val="0064046D"/>
    <w:rPr>
      <w:rFonts w:cs="Yu Mincho Light"/>
    </w:rPr>
  </w:style>
  <w:style w:type="character" w:customStyle="1" w:styleId="ListLabel8">
    <w:name w:val="ListLabel 8"/>
    <w:qFormat/>
    <w:rsid w:val="0064046D"/>
    <w:rPr>
      <w:rFonts w:cs="Cambria Math"/>
    </w:rPr>
  </w:style>
  <w:style w:type="character" w:customStyle="1" w:styleId="ListLabel9">
    <w:name w:val="ListLabel 9"/>
    <w:qFormat/>
    <w:rsid w:val="0064046D"/>
    <w:rPr>
      <w:rFonts w:cs="Yu Mincho Light"/>
    </w:rPr>
  </w:style>
  <w:style w:type="character" w:customStyle="1" w:styleId="ListLabel10">
    <w:name w:val="ListLabel 10"/>
    <w:qFormat/>
    <w:rsid w:val="0064046D"/>
    <w:rPr>
      <w:rFonts w:cs="Yu Mincho Light"/>
    </w:rPr>
  </w:style>
  <w:style w:type="character" w:customStyle="1" w:styleId="ListLabel11">
    <w:name w:val="ListLabel 11"/>
    <w:qFormat/>
    <w:rsid w:val="0064046D"/>
    <w:rPr>
      <w:rFonts w:cs="Cambria Math"/>
    </w:rPr>
  </w:style>
  <w:style w:type="character" w:customStyle="1" w:styleId="ListLabel12">
    <w:name w:val="ListLabel 12"/>
    <w:qFormat/>
    <w:rsid w:val="0064046D"/>
    <w:rPr>
      <w:rFonts w:cs="Yu Mincho Light"/>
    </w:rPr>
  </w:style>
  <w:style w:type="character" w:customStyle="1" w:styleId="ListLabel13">
    <w:name w:val="ListLabel 13"/>
    <w:qFormat/>
    <w:rsid w:val="0064046D"/>
    <w:rPr>
      <w:rFonts w:cs="Cambria Math"/>
    </w:rPr>
  </w:style>
  <w:style w:type="character" w:customStyle="1" w:styleId="ListLabel14">
    <w:name w:val="ListLabel 14"/>
    <w:qFormat/>
    <w:rsid w:val="0064046D"/>
    <w:rPr>
      <w:rFonts w:cs="Yu Mincho Light"/>
    </w:rPr>
  </w:style>
  <w:style w:type="character" w:customStyle="1" w:styleId="ListLabel15">
    <w:name w:val="ListLabel 15"/>
    <w:qFormat/>
    <w:rsid w:val="0064046D"/>
    <w:rPr>
      <w:rFonts w:cs="Yu Mincho Light"/>
    </w:rPr>
  </w:style>
  <w:style w:type="character" w:customStyle="1" w:styleId="ListLabel16">
    <w:name w:val="ListLabel 16"/>
    <w:qFormat/>
    <w:rsid w:val="0064046D"/>
    <w:rPr>
      <w:rFonts w:cs="Cambria Math"/>
    </w:rPr>
  </w:style>
  <w:style w:type="character" w:customStyle="1" w:styleId="ListLabel17">
    <w:name w:val="ListLabel 17"/>
    <w:qFormat/>
    <w:rsid w:val="0064046D"/>
    <w:rPr>
      <w:rFonts w:cs="Yu Mincho Light"/>
    </w:rPr>
  </w:style>
  <w:style w:type="character" w:customStyle="1" w:styleId="ListLabel18">
    <w:name w:val="ListLabel 18"/>
    <w:qFormat/>
    <w:rsid w:val="0064046D"/>
    <w:rPr>
      <w:rFonts w:cs="Yu Mincho Light"/>
    </w:rPr>
  </w:style>
  <w:style w:type="character" w:customStyle="1" w:styleId="ListLabel19">
    <w:name w:val="ListLabel 19"/>
    <w:qFormat/>
    <w:rsid w:val="0064046D"/>
    <w:rPr>
      <w:rFonts w:cs="Cambria Math"/>
    </w:rPr>
  </w:style>
  <w:style w:type="character" w:customStyle="1" w:styleId="NagwekZnak1">
    <w:name w:val="Nagłówek Znak1"/>
    <w:basedOn w:val="Domylnaczcionkaakapitu"/>
    <w:uiPriority w:val="99"/>
    <w:semiHidden/>
    <w:rsid w:val="0064046D"/>
    <w:rPr>
      <w:color w:val="00000A"/>
      <w:sz w:val="22"/>
      <w:szCs w:val="22"/>
      <w:lang w:eastAsia="en-US"/>
    </w:rPr>
  </w:style>
  <w:style w:type="paragraph" w:styleId="Tekstpodstawowy">
    <w:name w:val="Body Text"/>
    <w:basedOn w:val="Normalny"/>
    <w:link w:val="TekstpodstawowyZnak"/>
    <w:rsid w:val="0064046D"/>
    <w:pPr>
      <w:spacing w:after="140" w:line="288" w:lineRule="auto"/>
    </w:pPr>
    <w:rPr>
      <w:rFonts w:ascii="Yu Mincho Light" w:eastAsia="Yu Mincho Light" w:hAnsi="Yu Mincho Light" w:cs="Times New Roman"/>
      <w:color w:val="00000A"/>
      <w:lang w:val="x-none"/>
    </w:rPr>
  </w:style>
  <w:style w:type="character" w:customStyle="1" w:styleId="TekstpodstawowyZnak">
    <w:name w:val="Tekst podstawowy Znak"/>
    <w:basedOn w:val="Domylnaczcionkaakapitu"/>
    <w:link w:val="Tekstpodstawowy"/>
    <w:rsid w:val="0064046D"/>
    <w:rPr>
      <w:rFonts w:ascii="Yu Mincho Light" w:eastAsia="Yu Mincho Light" w:hAnsi="Yu Mincho Light" w:cs="Times New Roman"/>
      <w:color w:val="00000A"/>
      <w:lang w:val="x-none"/>
    </w:rPr>
  </w:style>
  <w:style w:type="paragraph" w:styleId="Lista">
    <w:name w:val="List"/>
    <w:basedOn w:val="Tekstpodstawowy"/>
    <w:rsid w:val="0064046D"/>
    <w:rPr>
      <w:rFonts w:cs="Yu Mincho Light"/>
    </w:rPr>
  </w:style>
  <w:style w:type="paragraph" w:customStyle="1" w:styleId="Legenda1">
    <w:name w:val="Legenda1"/>
    <w:basedOn w:val="Normalny"/>
    <w:qFormat/>
    <w:rsid w:val="0064046D"/>
    <w:pPr>
      <w:suppressLineNumbers/>
      <w:spacing w:before="120" w:after="120" w:line="276" w:lineRule="auto"/>
    </w:pPr>
    <w:rPr>
      <w:rFonts w:ascii="Yu Mincho Light" w:eastAsia="Yu Mincho Light" w:hAnsi="Yu Mincho Light" w:cs="Yu Mincho Light"/>
      <w:i/>
      <w:iCs/>
      <w:color w:val="00000A"/>
      <w:sz w:val="24"/>
      <w:szCs w:val="24"/>
    </w:rPr>
  </w:style>
  <w:style w:type="paragraph" w:customStyle="1" w:styleId="Indeks">
    <w:name w:val="Indeks"/>
    <w:basedOn w:val="Normalny"/>
    <w:qFormat/>
    <w:rsid w:val="0064046D"/>
    <w:pPr>
      <w:suppressLineNumbers/>
      <w:spacing w:after="200" w:line="276" w:lineRule="auto"/>
    </w:pPr>
    <w:rPr>
      <w:rFonts w:ascii="Yu Mincho Light" w:eastAsia="Yu Mincho Light" w:hAnsi="Yu Mincho Light" w:cs="Yu Mincho Light"/>
      <w:color w:val="00000A"/>
    </w:rPr>
  </w:style>
  <w:style w:type="character" w:customStyle="1" w:styleId="TekstkomentarzaZnak1">
    <w:name w:val="Tekst komentarza Znak1"/>
    <w:basedOn w:val="Domylnaczcionkaakapitu"/>
    <w:uiPriority w:val="99"/>
    <w:semiHidden/>
    <w:rsid w:val="0064046D"/>
    <w:rPr>
      <w:color w:val="00000A"/>
      <w:lang w:eastAsia="en-US"/>
    </w:rPr>
  </w:style>
  <w:style w:type="character" w:customStyle="1" w:styleId="TekstdymkaZnak1">
    <w:name w:val="Tekst dymka Znak1"/>
    <w:basedOn w:val="Domylnaczcionkaakapitu"/>
    <w:uiPriority w:val="99"/>
    <w:semiHidden/>
    <w:rsid w:val="0064046D"/>
    <w:rPr>
      <w:rFonts w:ascii="Segoe UI" w:hAnsi="Segoe UI" w:cs="Segoe UI"/>
      <w:color w:val="00000A"/>
      <w:sz w:val="18"/>
      <w:szCs w:val="18"/>
      <w:lang w:eastAsia="en-US"/>
    </w:rPr>
  </w:style>
  <w:style w:type="paragraph" w:styleId="Nagwekspisutreci">
    <w:name w:val="TOC Heading"/>
    <w:basedOn w:val="Nagwek11"/>
    <w:uiPriority w:val="39"/>
    <w:semiHidden/>
    <w:unhideWhenUsed/>
    <w:qFormat/>
    <w:rsid w:val="0064046D"/>
    <w:pPr>
      <w:suppressAutoHyphens w:val="0"/>
      <w:spacing w:line="276" w:lineRule="auto"/>
    </w:pPr>
    <w:rPr>
      <w:lang w:eastAsia="en-US"/>
    </w:rPr>
  </w:style>
  <w:style w:type="paragraph" w:customStyle="1" w:styleId="Spistreci11">
    <w:name w:val="Spis treści 11"/>
    <w:basedOn w:val="Normalny"/>
    <w:autoRedefine/>
    <w:uiPriority w:val="39"/>
    <w:unhideWhenUsed/>
    <w:rsid w:val="0064046D"/>
    <w:pPr>
      <w:spacing w:after="100" w:line="276" w:lineRule="auto"/>
    </w:pPr>
    <w:rPr>
      <w:rFonts w:ascii="Yu Mincho Light" w:eastAsia="Yu Mincho Light" w:hAnsi="Yu Mincho Light" w:cs="Yu Mincho Light"/>
      <w:color w:val="00000A"/>
    </w:rPr>
  </w:style>
  <w:style w:type="paragraph" w:customStyle="1" w:styleId="Spistreci21">
    <w:name w:val="Spis treści 21"/>
    <w:basedOn w:val="Normalny"/>
    <w:autoRedefine/>
    <w:uiPriority w:val="39"/>
    <w:unhideWhenUsed/>
    <w:rsid w:val="0064046D"/>
    <w:pPr>
      <w:spacing w:after="100" w:line="276" w:lineRule="auto"/>
      <w:ind w:left="220"/>
    </w:pPr>
    <w:rPr>
      <w:rFonts w:ascii="Yu Mincho Light" w:eastAsia="Yu Mincho Light" w:hAnsi="Yu Mincho Light" w:cs="Yu Mincho Light"/>
      <w:color w:val="00000A"/>
    </w:rPr>
  </w:style>
  <w:style w:type="character" w:customStyle="1" w:styleId="TematkomentarzaZnak1">
    <w:name w:val="Temat komentarza Znak1"/>
    <w:basedOn w:val="TekstkomentarzaZnak1"/>
    <w:uiPriority w:val="99"/>
    <w:semiHidden/>
    <w:rsid w:val="0064046D"/>
    <w:rPr>
      <w:b/>
      <w:bCs/>
      <w:color w:val="00000A"/>
      <w:lang w:eastAsia="en-US"/>
    </w:rPr>
  </w:style>
  <w:style w:type="paragraph" w:customStyle="1" w:styleId="Nagwek10">
    <w:name w:val="Nagłówek1"/>
    <w:basedOn w:val="Normalny"/>
    <w:uiPriority w:val="99"/>
    <w:unhideWhenUsed/>
    <w:rsid w:val="0064046D"/>
    <w:pPr>
      <w:tabs>
        <w:tab w:val="center" w:pos="4536"/>
        <w:tab w:val="right" w:pos="9072"/>
      </w:tabs>
      <w:spacing w:after="0" w:line="240" w:lineRule="auto"/>
    </w:pPr>
    <w:rPr>
      <w:rFonts w:ascii="Yu Mincho Light" w:eastAsia="Yu Mincho Light" w:hAnsi="Yu Mincho Light" w:cs="Yu Mincho Light"/>
      <w:color w:val="00000A"/>
    </w:rPr>
  </w:style>
  <w:style w:type="paragraph" w:customStyle="1" w:styleId="Stopka1">
    <w:name w:val="Stopka1"/>
    <w:basedOn w:val="Normalny"/>
    <w:uiPriority w:val="99"/>
    <w:unhideWhenUsed/>
    <w:rsid w:val="0064046D"/>
    <w:pPr>
      <w:tabs>
        <w:tab w:val="center" w:pos="4536"/>
        <w:tab w:val="right" w:pos="9072"/>
      </w:tabs>
      <w:spacing w:after="0" w:line="240" w:lineRule="auto"/>
    </w:pPr>
    <w:rPr>
      <w:rFonts w:ascii="Yu Mincho Light" w:eastAsia="Yu Mincho Light" w:hAnsi="Yu Mincho Light" w:cs="Yu Mincho Light"/>
      <w:sz w:val="20"/>
      <w:szCs w:val="20"/>
      <w:lang w:eastAsia="pl-PL"/>
    </w:rPr>
  </w:style>
  <w:style w:type="paragraph" w:customStyle="1" w:styleId="Zawartotabeli">
    <w:name w:val="Zawartość tabeli"/>
    <w:basedOn w:val="Normalny"/>
    <w:qFormat/>
    <w:rsid w:val="0064046D"/>
    <w:pPr>
      <w:spacing w:after="200" w:line="276" w:lineRule="auto"/>
    </w:pPr>
    <w:rPr>
      <w:rFonts w:ascii="Yu Mincho Light" w:eastAsia="Yu Mincho Light" w:hAnsi="Yu Mincho Light" w:cs="Yu Mincho Light"/>
      <w:color w:val="00000A"/>
    </w:rPr>
  </w:style>
  <w:style w:type="paragraph" w:customStyle="1" w:styleId="Nagwektabeli">
    <w:name w:val="Nagłówek tabeli"/>
    <w:basedOn w:val="Zawartotabeli"/>
    <w:qFormat/>
    <w:rsid w:val="0064046D"/>
  </w:style>
  <w:style w:type="table" w:styleId="Tabela-Siatka">
    <w:name w:val="Table Grid"/>
    <w:basedOn w:val="Standardowy"/>
    <w:uiPriority w:val="39"/>
    <w:rsid w:val="0064046D"/>
    <w:pPr>
      <w:spacing w:after="0" w:line="240" w:lineRule="auto"/>
    </w:pPr>
    <w:rPr>
      <w:rFonts w:ascii="Yu Mincho Light" w:eastAsia="Yu Mincho Light" w:hAnsi="Yu Mincho Light" w:cs="Yu Mincho Light"/>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Stekst">
    <w:name w:val="BOS tekst"/>
    <w:basedOn w:val="Normalny"/>
    <w:link w:val="BOStekstZnak"/>
    <w:qFormat/>
    <w:rsid w:val="0064046D"/>
    <w:pPr>
      <w:spacing w:after="120" w:line="300" w:lineRule="auto"/>
      <w:jc w:val="both"/>
    </w:pPr>
    <w:rPr>
      <w:rFonts w:ascii="Century Gothic" w:eastAsia="Times New Roman" w:hAnsi="Century Gothic" w:cs="Times New Roman"/>
      <w:color w:val="0F243E"/>
      <w:sz w:val="20"/>
      <w:szCs w:val="24"/>
      <w:lang w:val="x-none" w:eastAsia="x-none"/>
    </w:rPr>
  </w:style>
  <w:style w:type="character" w:customStyle="1" w:styleId="BOStekstZnak">
    <w:name w:val="BOS tekst Znak"/>
    <w:link w:val="BOStekst"/>
    <w:rsid w:val="0064046D"/>
    <w:rPr>
      <w:rFonts w:ascii="Century Gothic" w:eastAsia="Times New Roman" w:hAnsi="Century Gothic" w:cs="Times New Roman"/>
      <w:color w:val="0F243E"/>
      <w:sz w:val="20"/>
      <w:szCs w:val="24"/>
      <w:lang w:val="x-none" w:eastAsia="x-none"/>
    </w:rPr>
  </w:style>
  <w:style w:type="character" w:customStyle="1" w:styleId="StopkaZnak1">
    <w:name w:val="Stopka Znak1"/>
    <w:basedOn w:val="Domylnaczcionkaakapitu"/>
    <w:uiPriority w:val="99"/>
    <w:rsid w:val="0064046D"/>
    <w:rPr>
      <w:color w:val="00000A"/>
      <w:sz w:val="22"/>
      <w:szCs w:val="22"/>
      <w:lang w:eastAsia="en-US"/>
    </w:rPr>
  </w:style>
  <w:style w:type="character" w:customStyle="1" w:styleId="Nagwek1Znak1">
    <w:name w:val="Nagłówek 1 Znak1"/>
    <w:uiPriority w:val="9"/>
    <w:rsid w:val="0064046D"/>
    <w:rPr>
      <w:rFonts w:ascii="Calibri Light" w:eastAsia="Times New Roman" w:hAnsi="Calibri Light" w:cs="Times New Roman"/>
      <w:b/>
      <w:bCs/>
      <w:color w:val="00000A"/>
      <w:kern w:val="32"/>
      <w:sz w:val="32"/>
      <w:szCs w:val="32"/>
      <w:lang w:eastAsia="en-US"/>
    </w:rPr>
  </w:style>
  <w:style w:type="character" w:customStyle="1" w:styleId="Nagwek2Znak1">
    <w:name w:val="Nagłówek 2 Znak1"/>
    <w:uiPriority w:val="9"/>
    <w:semiHidden/>
    <w:rsid w:val="0064046D"/>
    <w:rPr>
      <w:rFonts w:ascii="Calibri Light" w:eastAsia="Times New Roman" w:hAnsi="Calibri Light" w:cs="Times New Roman"/>
      <w:b/>
      <w:bCs/>
      <w:i/>
      <w:iCs/>
      <w:color w:val="00000A"/>
      <w:sz w:val="28"/>
      <w:szCs w:val="28"/>
      <w:lang w:eastAsia="en-US"/>
    </w:rPr>
  </w:style>
  <w:style w:type="paragraph" w:customStyle="1" w:styleId="Default">
    <w:name w:val="Default"/>
    <w:rsid w:val="0064046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Punktparagrafu">
    <w:name w:val="Punkt paragrafu"/>
    <w:basedOn w:val="Akapitzlist"/>
    <w:link w:val="PunktparagrafuZnak"/>
    <w:uiPriority w:val="99"/>
    <w:rsid w:val="0064046D"/>
    <w:pPr>
      <w:numPr>
        <w:numId w:val="19"/>
      </w:numPr>
      <w:spacing w:before="240" w:after="240" w:line="240" w:lineRule="auto"/>
      <w:contextualSpacing w:val="0"/>
      <w:jc w:val="both"/>
    </w:pPr>
    <w:rPr>
      <w:rFonts w:ascii="Cambria" w:eastAsia="Calibri" w:hAnsi="Cambria" w:cs="Times New Roman"/>
      <w:sz w:val="20"/>
      <w:szCs w:val="20"/>
      <w:lang w:val="x-none" w:eastAsia="x-none"/>
    </w:rPr>
  </w:style>
  <w:style w:type="character" w:customStyle="1" w:styleId="PunktparagrafuZnak">
    <w:name w:val="Punkt paragrafu Znak"/>
    <w:link w:val="Punktparagrafu"/>
    <w:uiPriority w:val="99"/>
    <w:locked/>
    <w:rsid w:val="0064046D"/>
    <w:rPr>
      <w:rFonts w:ascii="Cambria" w:eastAsia="Calibri" w:hAnsi="Cambria" w:cs="Times New Roman"/>
      <w:sz w:val="20"/>
      <w:szCs w:val="20"/>
      <w:lang w:val="x-none" w:eastAsia="x-none"/>
    </w:rPr>
  </w:style>
  <w:style w:type="paragraph" w:styleId="Tytu">
    <w:name w:val="Title"/>
    <w:basedOn w:val="Normalny"/>
    <w:next w:val="Normalny"/>
    <w:link w:val="TytuZnak"/>
    <w:qFormat/>
    <w:rsid w:val="0064046D"/>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TytuZnak">
    <w:name w:val="Tytuł Znak"/>
    <w:basedOn w:val="Domylnaczcionkaakapitu"/>
    <w:link w:val="Tytu"/>
    <w:rsid w:val="0064046D"/>
    <w:rPr>
      <w:rFonts w:ascii="Cambria" w:eastAsia="Times New Roman" w:hAnsi="Cambria" w:cs="Times New Roman"/>
      <w:b/>
      <w:bCs/>
      <w:kern w:val="28"/>
      <w:sz w:val="32"/>
      <w:szCs w:val="32"/>
      <w:lang w:val="x-none" w:eastAsia="x-none"/>
    </w:rPr>
  </w:style>
  <w:style w:type="paragraph" w:customStyle="1" w:styleId="Podpunkt">
    <w:name w:val="Podpunkt"/>
    <w:basedOn w:val="Normalny"/>
    <w:rsid w:val="0064046D"/>
    <w:pPr>
      <w:tabs>
        <w:tab w:val="num" w:pos="2629"/>
      </w:tabs>
      <w:spacing w:line="240" w:lineRule="auto"/>
      <w:contextualSpacing/>
      <w:jc w:val="both"/>
    </w:pPr>
    <w:rPr>
      <w:rFonts w:ascii="Times New Roman" w:eastAsia="Times New Roman" w:hAnsi="Times New Roman" w:cs="Times New Roman"/>
      <w:sz w:val="24"/>
      <w:szCs w:val="24"/>
      <w:lang w:eastAsia="pl-PL"/>
    </w:rPr>
  </w:style>
  <w:style w:type="numbering" w:customStyle="1" w:styleId="Styl1">
    <w:name w:val="Styl1"/>
    <w:uiPriority w:val="99"/>
    <w:rsid w:val="0064046D"/>
    <w:pPr>
      <w:numPr>
        <w:numId w:val="21"/>
      </w:numPr>
    </w:pPr>
  </w:style>
  <w:style w:type="paragraph" w:styleId="Tekstprzypisudolnego">
    <w:name w:val="footnote text"/>
    <w:basedOn w:val="Normalny"/>
    <w:link w:val="TekstprzypisudolnegoZnak"/>
    <w:uiPriority w:val="99"/>
    <w:semiHidden/>
    <w:unhideWhenUsed/>
    <w:rsid w:val="0064046D"/>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64046D"/>
    <w:rPr>
      <w:rFonts w:ascii="Calibri" w:eastAsia="Calibri" w:hAnsi="Calibri" w:cs="Times New Roman"/>
      <w:sz w:val="20"/>
      <w:szCs w:val="20"/>
    </w:rPr>
  </w:style>
  <w:style w:type="character" w:styleId="Odwoanieprzypisudolnego">
    <w:name w:val="footnote reference"/>
    <w:uiPriority w:val="99"/>
    <w:semiHidden/>
    <w:unhideWhenUsed/>
    <w:rsid w:val="0064046D"/>
    <w:rPr>
      <w:vertAlign w:val="superscript"/>
    </w:rPr>
  </w:style>
  <w:style w:type="paragraph" w:customStyle="1" w:styleId="BOSnagwek">
    <w:name w:val="BOS nagłówek"/>
    <w:basedOn w:val="Normalny"/>
    <w:next w:val="BOStekst"/>
    <w:qFormat/>
    <w:rsid w:val="0064046D"/>
    <w:pPr>
      <w:spacing w:after="240" w:line="240" w:lineRule="auto"/>
      <w:outlineLvl w:val="1"/>
    </w:pPr>
    <w:rPr>
      <w:rFonts w:ascii="Century Gothic" w:eastAsia="Times New Roman" w:hAnsi="Century Gothic" w:cs="Times New Roman"/>
      <w:b/>
      <w:caps/>
      <w:color w:val="222A35"/>
      <w:sz w:val="28"/>
      <w:szCs w:val="28"/>
      <w:lang w:eastAsia="pl-PL"/>
    </w:rPr>
  </w:style>
  <w:style w:type="paragraph" w:styleId="Lista2">
    <w:name w:val="List 2"/>
    <w:basedOn w:val="Normalny"/>
    <w:uiPriority w:val="99"/>
    <w:semiHidden/>
    <w:unhideWhenUsed/>
    <w:rsid w:val="0064046D"/>
    <w:pPr>
      <w:spacing w:after="200" w:line="276" w:lineRule="auto"/>
      <w:ind w:left="566" w:hanging="283"/>
      <w:contextualSpacing/>
    </w:pPr>
    <w:rPr>
      <w:rFonts w:ascii="Yu Mincho Light" w:eastAsia="Yu Mincho Light" w:hAnsi="Yu Mincho Light" w:cs="Yu Mincho Light"/>
      <w:color w:val="00000A"/>
    </w:rPr>
  </w:style>
  <w:style w:type="paragraph" w:styleId="Poprawka">
    <w:name w:val="Revision"/>
    <w:hidden/>
    <w:uiPriority w:val="99"/>
    <w:semiHidden/>
    <w:rsid w:val="0064046D"/>
    <w:pPr>
      <w:spacing w:after="0" w:line="240" w:lineRule="auto"/>
    </w:pPr>
    <w:rPr>
      <w:rFonts w:ascii="Yu Mincho Light" w:eastAsia="Yu Mincho Light" w:hAnsi="Yu Mincho Light" w:cs="Yu Mincho Light"/>
      <w:color w:val="00000A"/>
    </w:rPr>
  </w:style>
  <w:style w:type="paragraph" w:styleId="Tekstprzypisukocowego">
    <w:name w:val="endnote text"/>
    <w:basedOn w:val="Normalny"/>
    <w:link w:val="TekstprzypisukocowegoZnak"/>
    <w:uiPriority w:val="99"/>
    <w:semiHidden/>
    <w:unhideWhenUsed/>
    <w:rsid w:val="0064046D"/>
    <w:pPr>
      <w:spacing w:after="200" w:line="276" w:lineRule="auto"/>
    </w:pPr>
    <w:rPr>
      <w:rFonts w:ascii="Yu Mincho Light" w:eastAsia="Yu Mincho Light" w:hAnsi="Yu Mincho Light" w:cs="Yu Mincho Light"/>
      <w:color w:val="00000A"/>
      <w:sz w:val="20"/>
      <w:szCs w:val="20"/>
    </w:rPr>
  </w:style>
  <w:style w:type="character" w:customStyle="1" w:styleId="TekstprzypisukocowegoZnak">
    <w:name w:val="Tekst przypisu końcowego Znak"/>
    <w:basedOn w:val="Domylnaczcionkaakapitu"/>
    <w:link w:val="Tekstprzypisukocowego"/>
    <w:uiPriority w:val="99"/>
    <w:semiHidden/>
    <w:rsid w:val="0064046D"/>
    <w:rPr>
      <w:rFonts w:ascii="Yu Mincho Light" w:eastAsia="Yu Mincho Light" w:hAnsi="Yu Mincho Light" w:cs="Yu Mincho Light"/>
      <w:color w:val="00000A"/>
      <w:sz w:val="20"/>
      <w:szCs w:val="20"/>
    </w:rPr>
  </w:style>
  <w:style w:type="character" w:styleId="Odwoanieprzypisukocowego">
    <w:name w:val="endnote reference"/>
    <w:uiPriority w:val="99"/>
    <w:semiHidden/>
    <w:unhideWhenUsed/>
    <w:rsid w:val="006404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1012</TotalTime>
  <Pages>24</Pages>
  <Words>11347</Words>
  <Characters>68087</Characters>
  <Application>Microsoft Office Word</Application>
  <DocSecurity>0</DocSecurity>
  <Lines>567</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Frąckowiak</dc:creator>
  <cp:keywords/>
  <dc:description/>
  <cp:lastModifiedBy>Eliza Koladyńska</cp:lastModifiedBy>
  <cp:revision>8</cp:revision>
  <cp:lastPrinted>2023-08-22T06:56:00Z</cp:lastPrinted>
  <dcterms:created xsi:type="dcterms:W3CDTF">2023-08-21T10:58:00Z</dcterms:created>
  <dcterms:modified xsi:type="dcterms:W3CDTF">2023-08-22T06:56:00Z</dcterms:modified>
</cp:coreProperties>
</file>