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29C815DD" w14:textId="74098801" w:rsidR="000B157E" w:rsidRDefault="000B157E" w:rsidP="00B923CE">
      <w:pPr>
        <w:spacing w:after="360" w:line="260" w:lineRule="atLeast"/>
        <w:jc w:val="both"/>
        <w:rPr>
          <w:rFonts w:ascii="Times New Roman" w:hAnsi="Times New Roman" w:cs="Times New Roman"/>
          <w:b/>
        </w:rPr>
      </w:pPr>
      <w:r w:rsidRPr="000B157E">
        <w:rPr>
          <w:rFonts w:ascii="Times New Roman" w:hAnsi="Times New Roman" w:cs="Times New Roman"/>
          <w:b/>
        </w:rPr>
        <w:t>„Wykonanie usług związanych z wykonaniem i bieżącym utrzymaniem oznakowania drogowego poziomego dróg gminnych i wewnętrznych w postaci znaków drogowych poziomych”.</w:t>
      </w:r>
    </w:p>
    <w:p w14:paraId="03E38B65" w14:textId="6CC0569F"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50890BA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r w:rsidR="00851130">
        <w:rPr>
          <w:rFonts w:ascii="Times New Roman" w:hAnsi="Times New Roman" w:cs="Times New Roman"/>
        </w:rPr>
        <w:t xml:space="preserve">JEŻELI DOTYCZY </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EEC6B3"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r w:rsidR="00851130">
        <w:rPr>
          <w:rFonts w:ascii="Times New Roman" w:hAnsi="Times New Roman" w:cs="Times New Roman"/>
        </w:rPr>
        <w:t xml:space="preserve">JEŻELI DOTYCZY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0F4F5DD3" w:rsidR="001B2BE4" w:rsidRPr="00B923CE" w:rsidRDefault="001B2BE4"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1BEC" w14:textId="77777777" w:rsidR="00715187" w:rsidRDefault="00715187" w:rsidP="00B923CE">
      <w:pPr>
        <w:spacing w:after="0" w:line="240" w:lineRule="auto"/>
      </w:pPr>
      <w:r>
        <w:separator/>
      </w:r>
    </w:p>
  </w:endnote>
  <w:endnote w:type="continuationSeparator" w:id="0">
    <w:p w14:paraId="44DC17AF" w14:textId="77777777" w:rsidR="00715187" w:rsidRDefault="00715187"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0759" w14:textId="77777777" w:rsidR="00715187" w:rsidRDefault="00715187" w:rsidP="00B923CE">
      <w:pPr>
        <w:spacing w:after="0" w:line="240" w:lineRule="auto"/>
      </w:pPr>
      <w:r>
        <w:separator/>
      </w:r>
    </w:p>
  </w:footnote>
  <w:footnote w:type="continuationSeparator" w:id="0">
    <w:p w14:paraId="6EC8335A" w14:textId="77777777" w:rsidR="00715187" w:rsidRDefault="00715187"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A6D14"/>
    <w:rsid w:val="000B157E"/>
    <w:rsid w:val="001B2BE4"/>
    <w:rsid w:val="001D5D04"/>
    <w:rsid w:val="0027491E"/>
    <w:rsid w:val="0037730D"/>
    <w:rsid w:val="00411A69"/>
    <w:rsid w:val="00650D4C"/>
    <w:rsid w:val="00715187"/>
    <w:rsid w:val="00851130"/>
    <w:rsid w:val="00880EAA"/>
    <w:rsid w:val="00B923CE"/>
    <w:rsid w:val="00E23B6A"/>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2494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2021-09-29T08:31:00Z</cp:lastPrinted>
  <dcterms:created xsi:type="dcterms:W3CDTF">2022-04-05T10:46:00Z</dcterms:created>
  <dcterms:modified xsi:type="dcterms:W3CDTF">2022-04-05T10:46:00Z</dcterms:modified>
</cp:coreProperties>
</file>