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E2F62B" w14:textId="77777777" w:rsidR="00FA144A" w:rsidRPr="000078DF" w:rsidRDefault="00FA144A" w:rsidP="00BD2996">
      <w:pPr>
        <w:pStyle w:val="Nagwek1"/>
        <w:rPr>
          <w:rFonts w:asciiTheme="minorHAnsi" w:hAnsiTheme="minorHAnsi" w:cstheme="minorHAnsi"/>
          <w:b/>
          <w:color w:val="000000" w:themeColor="text1"/>
          <w:sz w:val="20"/>
          <w:szCs w:val="20"/>
        </w:rPr>
      </w:pPr>
      <w:r w:rsidRPr="000078DF">
        <w:rPr>
          <w:rFonts w:asciiTheme="minorHAnsi" w:hAnsiTheme="minorHAnsi" w:cstheme="minorHAnsi"/>
          <w:b/>
          <w:color w:val="000000" w:themeColor="text1"/>
          <w:sz w:val="20"/>
          <w:szCs w:val="20"/>
        </w:rPr>
        <w:t xml:space="preserve">TOM  II  SWZ </w:t>
      </w:r>
    </w:p>
    <w:p w14:paraId="2E0ABE97" w14:textId="77777777" w:rsidR="00FA144A" w:rsidRPr="00F82BB0" w:rsidRDefault="00FA144A" w:rsidP="00BD2996">
      <w:pPr>
        <w:pStyle w:val="Nagwek1"/>
        <w:jc w:val="both"/>
        <w:rPr>
          <w:rFonts w:asciiTheme="minorHAnsi" w:hAnsiTheme="minorHAnsi" w:cstheme="minorHAnsi"/>
          <w:b/>
          <w:bCs/>
          <w:color w:val="000000" w:themeColor="text1"/>
          <w:sz w:val="20"/>
          <w:szCs w:val="20"/>
        </w:rPr>
      </w:pPr>
      <w:r w:rsidRPr="00F82BB0">
        <w:rPr>
          <w:rFonts w:asciiTheme="minorHAnsi" w:hAnsiTheme="minorHAnsi" w:cstheme="minorHAnsi"/>
          <w:color w:val="000000" w:themeColor="text1"/>
          <w:sz w:val="20"/>
          <w:szCs w:val="20"/>
        </w:rPr>
        <w:t>na usługę pn. „Świadczenie usług pocztowych w obrocie krajowym i zagranicznym na potrzeby Gminy Miejskiej Pruszcz Gdański”</w:t>
      </w:r>
    </w:p>
    <w:p w14:paraId="6D3E8111" w14:textId="77777777" w:rsidR="00FA144A" w:rsidRDefault="00FA144A" w:rsidP="00BD2996">
      <w:pPr>
        <w:widowControl w:val="0"/>
        <w:ind w:right="0"/>
        <w:rPr>
          <w:rFonts w:asciiTheme="minorHAnsi" w:hAnsiTheme="minorHAnsi" w:cstheme="minorHAnsi"/>
          <w:sz w:val="24"/>
          <w:szCs w:val="24"/>
        </w:rPr>
      </w:pPr>
    </w:p>
    <w:p w14:paraId="11EA5DB1" w14:textId="77777777" w:rsidR="009A1E8D" w:rsidRDefault="009A1E8D" w:rsidP="00BD2996">
      <w:pPr>
        <w:widowControl w:val="0"/>
        <w:ind w:right="0"/>
        <w:rPr>
          <w:rFonts w:asciiTheme="minorHAnsi" w:hAnsiTheme="minorHAnsi" w:cstheme="minorHAnsi"/>
          <w:sz w:val="24"/>
          <w:szCs w:val="24"/>
        </w:rPr>
      </w:pPr>
    </w:p>
    <w:p w14:paraId="67191428" w14:textId="77777777" w:rsidR="00FA144A" w:rsidRPr="00FA144A" w:rsidRDefault="00FA144A" w:rsidP="00BD2996">
      <w:pPr>
        <w:widowControl w:val="0"/>
        <w:ind w:right="0"/>
        <w:jc w:val="center"/>
        <w:rPr>
          <w:rFonts w:asciiTheme="minorHAnsi" w:hAnsiTheme="minorHAnsi" w:cstheme="minorHAnsi"/>
          <w:b/>
          <w:sz w:val="24"/>
          <w:szCs w:val="24"/>
        </w:rPr>
      </w:pPr>
      <w:r w:rsidRPr="00FA144A">
        <w:rPr>
          <w:rFonts w:asciiTheme="minorHAnsi" w:hAnsiTheme="minorHAnsi" w:cstheme="minorHAnsi"/>
          <w:b/>
          <w:sz w:val="24"/>
          <w:szCs w:val="24"/>
        </w:rPr>
        <w:t>OPIS PRZEDMIOTU ZAMÓWIENIA</w:t>
      </w:r>
    </w:p>
    <w:p w14:paraId="48273FF6" w14:textId="77777777" w:rsidR="00FA144A" w:rsidRDefault="00FA144A" w:rsidP="00BD2996">
      <w:pPr>
        <w:widowControl w:val="0"/>
        <w:ind w:right="0"/>
        <w:rPr>
          <w:rFonts w:asciiTheme="minorHAnsi" w:hAnsiTheme="minorHAnsi" w:cstheme="minorHAnsi"/>
          <w:sz w:val="24"/>
          <w:szCs w:val="24"/>
        </w:rPr>
      </w:pPr>
    </w:p>
    <w:p w14:paraId="24CD9CC1" w14:textId="77777777" w:rsidR="00003DC4" w:rsidRPr="00947327" w:rsidRDefault="00003DC4" w:rsidP="00BD2996">
      <w:pPr>
        <w:widowControl w:val="0"/>
        <w:numPr>
          <w:ilvl w:val="0"/>
          <w:numId w:val="7"/>
        </w:numPr>
        <w:ind w:left="284" w:right="0" w:hanging="284"/>
        <w:rPr>
          <w:rFonts w:asciiTheme="minorHAnsi" w:hAnsiTheme="minorHAnsi" w:cstheme="minorHAnsi"/>
          <w:sz w:val="24"/>
          <w:szCs w:val="24"/>
        </w:rPr>
      </w:pPr>
      <w:r w:rsidRPr="00947327">
        <w:rPr>
          <w:rFonts w:asciiTheme="minorHAnsi" w:hAnsiTheme="minorHAnsi" w:cstheme="minorHAnsi"/>
          <w:sz w:val="24"/>
          <w:szCs w:val="24"/>
        </w:rPr>
        <w:t xml:space="preserve">Przedmiotem zamówienia jest świadczenie usług pocztowych w obrocie krajowym i zagranicznym w zakresie przyjmowania, przemieszczania i doręczania przesyłek pocztowych, oraz zwrot do Zamawiającego przesyłek po wyczerpaniu możliwości </w:t>
      </w:r>
      <w:r w:rsidR="007B2D1A">
        <w:rPr>
          <w:rFonts w:asciiTheme="minorHAnsi" w:hAnsiTheme="minorHAnsi" w:cstheme="minorHAnsi"/>
          <w:sz w:val="24"/>
          <w:szCs w:val="24"/>
        </w:rPr>
        <w:br/>
      </w:r>
      <w:r w:rsidRPr="00947327">
        <w:rPr>
          <w:rFonts w:asciiTheme="minorHAnsi" w:hAnsiTheme="minorHAnsi" w:cstheme="minorHAnsi"/>
          <w:sz w:val="24"/>
          <w:szCs w:val="24"/>
        </w:rPr>
        <w:t xml:space="preserve">ich doręczenia w rozumieniu ustawy Prawo pocztowe z dnia 23 listopada 2012 r. </w:t>
      </w:r>
      <w:r w:rsidR="007B2D1A">
        <w:rPr>
          <w:rFonts w:asciiTheme="minorHAnsi" w:hAnsiTheme="minorHAnsi" w:cstheme="minorHAnsi"/>
          <w:sz w:val="24"/>
          <w:szCs w:val="24"/>
        </w:rPr>
        <w:br/>
      </w:r>
      <w:r w:rsidRPr="00947327">
        <w:rPr>
          <w:rFonts w:asciiTheme="minorHAnsi" w:hAnsiTheme="minorHAnsi" w:cstheme="minorHAnsi"/>
          <w:sz w:val="24"/>
          <w:szCs w:val="24"/>
        </w:rPr>
        <w:t>(Dz. U. z 202</w:t>
      </w:r>
      <w:r w:rsidR="00DE0B57" w:rsidRPr="00947327">
        <w:rPr>
          <w:rFonts w:asciiTheme="minorHAnsi" w:hAnsiTheme="minorHAnsi" w:cstheme="minorHAnsi"/>
          <w:sz w:val="24"/>
          <w:szCs w:val="24"/>
        </w:rPr>
        <w:t>3</w:t>
      </w:r>
      <w:r w:rsidRPr="00947327">
        <w:rPr>
          <w:rFonts w:asciiTheme="minorHAnsi" w:hAnsiTheme="minorHAnsi" w:cstheme="minorHAnsi"/>
          <w:sz w:val="24"/>
          <w:szCs w:val="24"/>
        </w:rPr>
        <w:t xml:space="preserve"> r., poz. </w:t>
      </w:r>
      <w:r w:rsidR="00DE0B57" w:rsidRPr="00947327">
        <w:rPr>
          <w:rFonts w:asciiTheme="minorHAnsi" w:hAnsiTheme="minorHAnsi" w:cstheme="minorHAnsi"/>
          <w:sz w:val="24"/>
          <w:szCs w:val="24"/>
        </w:rPr>
        <w:t xml:space="preserve">1640 z </w:t>
      </w:r>
      <w:proofErr w:type="spellStart"/>
      <w:r w:rsidR="00DE0B57" w:rsidRPr="00947327">
        <w:rPr>
          <w:rFonts w:asciiTheme="minorHAnsi" w:hAnsiTheme="minorHAnsi" w:cstheme="minorHAnsi"/>
          <w:sz w:val="24"/>
          <w:szCs w:val="24"/>
        </w:rPr>
        <w:t>późn</w:t>
      </w:r>
      <w:proofErr w:type="spellEnd"/>
      <w:r w:rsidR="00DE0B57" w:rsidRPr="00947327">
        <w:rPr>
          <w:rFonts w:asciiTheme="minorHAnsi" w:hAnsiTheme="minorHAnsi" w:cstheme="minorHAnsi"/>
          <w:sz w:val="24"/>
          <w:szCs w:val="24"/>
        </w:rPr>
        <w:t>. zm.</w:t>
      </w:r>
      <w:r w:rsidRPr="00947327">
        <w:rPr>
          <w:rFonts w:asciiTheme="minorHAnsi" w:hAnsiTheme="minorHAnsi" w:cstheme="minorHAnsi"/>
          <w:sz w:val="24"/>
          <w:szCs w:val="24"/>
        </w:rPr>
        <w:t xml:space="preserve">). </w:t>
      </w:r>
    </w:p>
    <w:p w14:paraId="7F037086" w14:textId="77777777" w:rsidR="00003DC4" w:rsidRPr="00947327" w:rsidRDefault="00003DC4" w:rsidP="00BD2996">
      <w:pPr>
        <w:widowControl w:val="0"/>
        <w:numPr>
          <w:ilvl w:val="0"/>
          <w:numId w:val="7"/>
        </w:numPr>
        <w:tabs>
          <w:tab w:val="left" w:pos="-142"/>
        </w:tabs>
        <w:ind w:left="284" w:right="0" w:hanging="284"/>
        <w:jc w:val="left"/>
        <w:rPr>
          <w:rFonts w:asciiTheme="minorHAnsi" w:hAnsiTheme="minorHAnsi" w:cstheme="minorHAnsi"/>
          <w:sz w:val="24"/>
          <w:szCs w:val="24"/>
        </w:rPr>
      </w:pPr>
      <w:r w:rsidRPr="00947327">
        <w:rPr>
          <w:rFonts w:asciiTheme="minorHAnsi" w:hAnsiTheme="minorHAnsi" w:cstheme="minorHAnsi"/>
          <w:sz w:val="24"/>
          <w:szCs w:val="24"/>
        </w:rPr>
        <w:t>Zakres zamówienia obejmuje m.in.:</w:t>
      </w:r>
    </w:p>
    <w:p w14:paraId="4200D1C5" w14:textId="77777777" w:rsidR="00003DC4" w:rsidRPr="00947327" w:rsidRDefault="00003DC4" w:rsidP="00BD2996">
      <w:pPr>
        <w:pStyle w:val="Akapitzlist"/>
        <w:widowControl w:val="0"/>
        <w:numPr>
          <w:ilvl w:val="0"/>
          <w:numId w:val="14"/>
        </w:numPr>
        <w:tabs>
          <w:tab w:val="left" w:pos="142"/>
        </w:tabs>
        <w:spacing w:after="0" w:line="240" w:lineRule="auto"/>
        <w:ind w:left="709" w:right="0"/>
        <w:rPr>
          <w:rFonts w:asciiTheme="minorHAnsi" w:hAnsiTheme="minorHAnsi" w:cstheme="minorHAnsi"/>
          <w:sz w:val="24"/>
          <w:szCs w:val="24"/>
        </w:rPr>
      </w:pPr>
      <w:r w:rsidRPr="00947327">
        <w:rPr>
          <w:rFonts w:asciiTheme="minorHAnsi" w:hAnsiTheme="minorHAnsi" w:cstheme="minorHAnsi"/>
          <w:sz w:val="24"/>
          <w:szCs w:val="24"/>
        </w:rPr>
        <w:t>Przesyłki nierejestrowane, niebędące przesyłkami najszybszej kategorii w obrocie krajowym (zwykłe);</w:t>
      </w:r>
    </w:p>
    <w:p w14:paraId="347C4D9B" w14:textId="77777777" w:rsidR="00003DC4" w:rsidRPr="00947327" w:rsidRDefault="00003DC4" w:rsidP="00BD2996">
      <w:pPr>
        <w:pStyle w:val="Akapitzlist"/>
        <w:widowControl w:val="0"/>
        <w:numPr>
          <w:ilvl w:val="0"/>
          <w:numId w:val="14"/>
        </w:numPr>
        <w:tabs>
          <w:tab w:val="left" w:pos="142"/>
        </w:tabs>
        <w:spacing w:after="0" w:line="240" w:lineRule="auto"/>
        <w:ind w:left="709" w:right="0"/>
        <w:rPr>
          <w:rFonts w:asciiTheme="minorHAnsi" w:hAnsiTheme="minorHAnsi" w:cstheme="minorHAnsi"/>
          <w:sz w:val="24"/>
          <w:szCs w:val="24"/>
        </w:rPr>
      </w:pPr>
      <w:r w:rsidRPr="00947327">
        <w:rPr>
          <w:rFonts w:asciiTheme="minorHAnsi" w:hAnsiTheme="minorHAnsi" w:cstheme="minorHAnsi"/>
          <w:sz w:val="24"/>
          <w:szCs w:val="24"/>
        </w:rPr>
        <w:t>Przesyłki nierejestrowane najszybszej kategorii w obrocie krajowym (zwykłe priorytetowe);</w:t>
      </w:r>
    </w:p>
    <w:p w14:paraId="1FBA0163" w14:textId="77777777" w:rsidR="00003DC4" w:rsidRPr="00947327" w:rsidRDefault="00003DC4" w:rsidP="00BD2996">
      <w:pPr>
        <w:pStyle w:val="Akapitzlist"/>
        <w:widowControl w:val="0"/>
        <w:numPr>
          <w:ilvl w:val="0"/>
          <w:numId w:val="14"/>
        </w:numPr>
        <w:tabs>
          <w:tab w:val="left" w:pos="142"/>
        </w:tabs>
        <w:spacing w:after="0" w:line="240" w:lineRule="auto"/>
        <w:ind w:left="709" w:right="0"/>
        <w:rPr>
          <w:rFonts w:asciiTheme="minorHAnsi" w:hAnsiTheme="minorHAnsi" w:cstheme="minorHAnsi"/>
          <w:sz w:val="24"/>
          <w:szCs w:val="24"/>
        </w:rPr>
      </w:pPr>
      <w:r w:rsidRPr="00947327">
        <w:rPr>
          <w:rFonts w:asciiTheme="minorHAnsi" w:hAnsiTheme="minorHAnsi" w:cstheme="minorHAnsi"/>
          <w:sz w:val="24"/>
          <w:szCs w:val="24"/>
        </w:rPr>
        <w:t>Przesyłki rejestrowane, niebędące przesyłkami najszybszej kategorii w obrocie krajowym (polecone);</w:t>
      </w:r>
    </w:p>
    <w:p w14:paraId="3DD3F0C8" w14:textId="77777777" w:rsidR="00003DC4" w:rsidRPr="00947327" w:rsidRDefault="00003DC4" w:rsidP="00BD2996">
      <w:pPr>
        <w:pStyle w:val="Akapitzlist"/>
        <w:widowControl w:val="0"/>
        <w:numPr>
          <w:ilvl w:val="0"/>
          <w:numId w:val="14"/>
        </w:numPr>
        <w:tabs>
          <w:tab w:val="left" w:pos="142"/>
        </w:tabs>
        <w:spacing w:after="0" w:line="240" w:lineRule="auto"/>
        <w:ind w:left="709" w:right="0"/>
        <w:rPr>
          <w:rFonts w:asciiTheme="minorHAnsi" w:hAnsiTheme="minorHAnsi" w:cstheme="minorHAnsi"/>
          <w:sz w:val="24"/>
          <w:szCs w:val="24"/>
        </w:rPr>
      </w:pPr>
      <w:r w:rsidRPr="00947327">
        <w:rPr>
          <w:rFonts w:asciiTheme="minorHAnsi" w:hAnsiTheme="minorHAnsi" w:cstheme="minorHAnsi"/>
          <w:sz w:val="24"/>
          <w:szCs w:val="24"/>
        </w:rPr>
        <w:t>Przesyłki rejestrowane najszybszej kategorii w obrocie krajowym (polecone priorytetowe);</w:t>
      </w:r>
    </w:p>
    <w:p w14:paraId="06C8FCE1" w14:textId="77777777" w:rsidR="00003DC4" w:rsidRPr="00947327" w:rsidRDefault="00003DC4" w:rsidP="00BD2996">
      <w:pPr>
        <w:pStyle w:val="Akapitzlist"/>
        <w:widowControl w:val="0"/>
        <w:numPr>
          <w:ilvl w:val="0"/>
          <w:numId w:val="14"/>
        </w:numPr>
        <w:tabs>
          <w:tab w:val="left" w:pos="142"/>
        </w:tabs>
        <w:spacing w:after="0" w:line="240" w:lineRule="auto"/>
        <w:ind w:left="709" w:right="0"/>
        <w:rPr>
          <w:rFonts w:asciiTheme="minorHAnsi" w:hAnsiTheme="minorHAnsi" w:cstheme="minorHAnsi"/>
          <w:sz w:val="24"/>
          <w:szCs w:val="24"/>
        </w:rPr>
      </w:pPr>
      <w:r w:rsidRPr="00947327">
        <w:rPr>
          <w:rFonts w:asciiTheme="minorHAnsi" w:hAnsiTheme="minorHAnsi" w:cstheme="minorHAnsi"/>
          <w:sz w:val="24"/>
          <w:szCs w:val="24"/>
        </w:rPr>
        <w:t>Zwrotne potwierdzenie odbioru;</w:t>
      </w:r>
    </w:p>
    <w:p w14:paraId="6799FD82" w14:textId="77777777" w:rsidR="00003DC4" w:rsidRPr="00947327" w:rsidRDefault="00003DC4" w:rsidP="00BD2996">
      <w:pPr>
        <w:pStyle w:val="Akapitzlist"/>
        <w:widowControl w:val="0"/>
        <w:numPr>
          <w:ilvl w:val="0"/>
          <w:numId w:val="14"/>
        </w:numPr>
        <w:tabs>
          <w:tab w:val="left" w:pos="142"/>
        </w:tabs>
        <w:spacing w:after="0" w:line="240" w:lineRule="auto"/>
        <w:ind w:left="709" w:right="0"/>
        <w:rPr>
          <w:rFonts w:asciiTheme="minorHAnsi" w:hAnsiTheme="minorHAnsi" w:cstheme="minorHAnsi"/>
          <w:sz w:val="24"/>
          <w:szCs w:val="24"/>
        </w:rPr>
      </w:pPr>
      <w:r w:rsidRPr="00947327">
        <w:rPr>
          <w:rFonts w:asciiTheme="minorHAnsi" w:hAnsiTheme="minorHAnsi" w:cstheme="minorHAnsi"/>
          <w:sz w:val="24"/>
          <w:szCs w:val="24"/>
        </w:rPr>
        <w:t>Elektroniczne potwierdzenie odbioru (EPO);</w:t>
      </w:r>
    </w:p>
    <w:p w14:paraId="199F3FCB" w14:textId="77777777" w:rsidR="00003DC4" w:rsidRPr="008E7C0F" w:rsidRDefault="00003DC4" w:rsidP="00BD2996">
      <w:pPr>
        <w:pStyle w:val="Akapitzlist"/>
        <w:widowControl w:val="0"/>
        <w:numPr>
          <w:ilvl w:val="0"/>
          <w:numId w:val="14"/>
        </w:numPr>
        <w:tabs>
          <w:tab w:val="left" w:pos="142"/>
        </w:tabs>
        <w:spacing w:after="0" w:line="240" w:lineRule="auto"/>
        <w:ind w:left="709" w:right="0"/>
        <w:rPr>
          <w:rFonts w:asciiTheme="minorHAnsi" w:hAnsiTheme="minorHAnsi" w:cstheme="minorHAnsi"/>
          <w:sz w:val="24"/>
          <w:szCs w:val="24"/>
        </w:rPr>
      </w:pPr>
      <w:r w:rsidRPr="00947327">
        <w:rPr>
          <w:rFonts w:asciiTheme="minorHAnsi" w:hAnsiTheme="minorHAnsi" w:cstheme="minorHAnsi"/>
          <w:sz w:val="24"/>
          <w:szCs w:val="24"/>
        </w:rPr>
        <w:t xml:space="preserve">Przesyłki rejestrowane, niebędące przesyłkami najszybszej kategorii ze zwrotnym  </w:t>
      </w:r>
      <w:r w:rsidRPr="008E7C0F">
        <w:rPr>
          <w:rFonts w:asciiTheme="minorHAnsi" w:hAnsiTheme="minorHAnsi" w:cstheme="minorHAnsi"/>
          <w:sz w:val="24"/>
          <w:szCs w:val="24"/>
        </w:rPr>
        <w:t xml:space="preserve">potwierdzeniem odbioru w obrocie krajowym do 500 g z zadeklarowaną wartością </w:t>
      </w:r>
      <w:r w:rsidR="007B2D1A">
        <w:rPr>
          <w:rFonts w:asciiTheme="minorHAnsi" w:hAnsiTheme="minorHAnsi" w:cstheme="minorHAnsi"/>
          <w:sz w:val="24"/>
          <w:szCs w:val="24"/>
        </w:rPr>
        <w:br/>
      </w:r>
      <w:r w:rsidRPr="008E7C0F">
        <w:rPr>
          <w:rFonts w:asciiTheme="minorHAnsi" w:hAnsiTheme="minorHAnsi" w:cstheme="minorHAnsi"/>
          <w:sz w:val="24"/>
          <w:szCs w:val="24"/>
        </w:rPr>
        <w:t>30 zł;</w:t>
      </w:r>
    </w:p>
    <w:p w14:paraId="0D5F00E0" w14:textId="77777777" w:rsidR="00003DC4" w:rsidRPr="00947327" w:rsidRDefault="00003DC4" w:rsidP="00BD2996">
      <w:pPr>
        <w:pStyle w:val="Akapitzlist"/>
        <w:widowControl w:val="0"/>
        <w:numPr>
          <w:ilvl w:val="0"/>
          <w:numId w:val="14"/>
        </w:numPr>
        <w:tabs>
          <w:tab w:val="left" w:pos="142"/>
        </w:tabs>
        <w:spacing w:after="0" w:line="240" w:lineRule="auto"/>
        <w:ind w:left="709" w:right="0"/>
        <w:rPr>
          <w:rFonts w:asciiTheme="minorHAnsi" w:hAnsiTheme="minorHAnsi" w:cstheme="minorHAnsi"/>
          <w:sz w:val="24"/>
          <w:szCs w:val="24"/>
        </w:rPr>
      </w:pPr>
      <w:r w:rsidRPr="008E7C0F">
        <w:rPr>
          <w:rFonts w:asciiTheme="minorHAnsi" w:hAnsiTheme="minorHAnsi" w:cstheme="minorHAnsi"/>
          <w:sz w:val="24"/>
          <w:szCs w:val="24"/>
        </w:rPr>
        <w:t>Przesyłki</w:t>
      </w:r>
      <w:r w:rsidRPr="00947327">
        <w:rPr>
          <w:rFonts w:asciiTheme="minorHAnsi" w:hAnsiTheme="minorHAnsi" w:cstheme="minorHAnsi"/>
          <w:sz w:val="24"/>
          <w:szCs w:val="24"/>
        </w:rPr>
        <w:t xml:space="preserve"> nierejestrowane najszybszej kategorii w obrocie zagranicznym obszar Europy (zwykłe</w:t>
      </w:r>
      <w:r w:rsidRPr="00947327">
        <w:rPr>
          <w:rFonts w:asciiTheme="minorHAnsi" w:hAnsiTheme="minorHAnsi" w:cstheme="minorHAnsi"/>
          <w:sz w:val="24"/>
          <w:szCs w:val="24"/>
          <w:lang w:val="pl-PL"/>
        </w:rPr>
        <w:t xml:space="preserve"> priorytetowe</w:t>
      </w:r>
      <w:r w:rsidRPr="00947327">
        <w:rPr>
          <w:rFonts w:asciiTheme="minorHAnsi" w:hAnsiTheme="minorHAnsi" w:cstheme="minorHAnsi"/>
          <w:sz w:val="24"/>
          <w:szCs w:val="24"/>
        </w:rPr>
        <w:t>);</w:t>
      </w:r>
    </w:p>
    <w:p w14:paraId="10B158B6" w14:textId="77777777" w:rsidR="00003DC4" w:rsidRPr="00947327" w:rsidRDefault="00003DC4" w:rsidP="00BD2996">
      <w:pPr>
        <w:pStyle w:val="Akapitzlist"/>
        <w:widowControl w:val="0"/>
        <w:numPr>
          <w:ilvl w:val="0"/>
          <w:numId w:val="14"/>
        </w:numPr>
        <w:tabs>
          <w:tab w:val="left" w:pos="142"/>
        </w:tabs>
        <w:spacing w:after="0" w:line="240" w:lineRule="auto"/>
        <w:ind w:left="709" w:right="0"/>
        <w:rPr>
          <w:rFonts w:asciiTheme="minorHAnsi" w:hAnsiTheme="minorHAnsi" w:cstheme="minorHAnsi"/>
          <w:sz w:val="24"/>
          <w:szCs w:val="24"/>
        </w:rPr>
      </w:pPr>
      <w:r w:rsidRPr="00947327">
        <w:rPr>
          <w:rFonts w:asciiTheme="minorHAnsi" w:hAnsiTheme="minorHAnsi" w:cstheme="minorHAnsi"/>
          <w:sz w:val="24"/>
          <w:szCs w:val="24"/>
        </w:rPr>
        <w:t>Przesyłki nierejestrowane</w:t>
      </w:r>
      <w:r w:rsidRPr="00947327">
        <w:rPr>
          <w:rFonts w:asciiTheme="minorHAnsi" w:hAnsiTheme="minorHAnsi" w:cstheme="minorHAnsi"/>
          <w:sz w:val="24"/>
          <w:szCs w:val="24"/>
          <w:lang w:val="pl-PL"/>
        </w:rPr>
        <w:t xml:space="preserve"> </w:t>
      </w:r>
      <w:r w:rsidRPr="00947327">
        <w:rPr>
          <w:rFonts w:asciiTheme="minorHAnsi" w:hAnsiTheme="minorHAnsi" w:cstheme="minorHAnsi"/>
          <w:sz w:val="24"/>
          <w:szCs w:val="24"/>
        </w:rPr>
        <w:t>najszybszej kategorii w obrocie zagranicznym poza obszar Europy (zwykłe</w:t>
      </w:r>
      <w:r w:rsidRPr="00947327">
        <w:rPr>
          <w:rFonts w:asciiTheme="minorHAnsi" w:hAnsiTheme="minorHAnsi" w:cstheme="minorHAnsi"/>
          <w:sz w:val="24"/>
          <w:szCs w:val="24"/>
          <w:lang w:val="pl-PL"/>
        </w:rPr>
        <w:t xml:space="preserve"> priorytetowe</w:t>
      </w:r>
      <w:r w:rsidRPr="00947327">
        <w:rPr>
          <w:rFonts w:asciiTheme="minorHAnsi" w:hAnsiTheme="minorHAnsi" w:cstheme="minorHAnsi"/>
          <w:sz w:val="24"/>
          <w:szCs w:val="24"/>
        </w:rPr>
        <w:t>);</w:t>
      </w:r>
    </w:p>
    <w:p w14:paraId="7EA4EE98" w14:textId="77777777" w:rsidR="00003DC4" w:rsidRPr="00947327" w:rsidRDefault="00003DC4" w:rsidP="00BD2996">
      <w:pPr>
        <w:pStyle w:val="Akapitzlist"/>
        <w:widowControl w:val="0"/>
        <w:numPr>
          <w:ilvl w:val="0"/>
          <w:numId w:val="14"/>
        </w:numPr>
        <w:tabs>
          <w:tab w:val="left" w:pos="142"/>
        </w:tabs>
        <w:spacing w:after="0" w:line="240" w:lineRule="auto"/>
        <w:ind w:left="709" w:right="0"/>
        <w:rPr>
          <w:rFonts w:asciiTheme="minorHAnsi" w:hAnsiTheme="minorHAnsi" w:cstheme="minorHAnsi"/>
          <w:sz w:val="24"/>
          <w:szCs w:val="24"/>
        </w:rPr>
      </w:pPr>
      <w:r w:rsidRPr="00947327">
        <w:rPr>
          <w:rFonts w:asciiTheme="minorHAnsi" w:hAnsiTheme="minorHAnsi" w:cstheme="minorHAnsi"/>
          <w:sz w:val="24"/>
          <w:szCs w:val="24"/>
        </w:rPr>
        <w:t>Przesyłki rejestrowane najszybszej kategorii w obrocie zagranicznym obszar Europy (</w:t>
      </w:r>
      <w:r w:rsidRPr="00947327">
        <w:rPr>
          <w:rFonts w:asciiTheme="minorHAnsi" w:hAnsiTheme="minorHAnsi" w:cstheme="minorHAnsi"/>
          <w:sz w:val="24"/>
          <w:szCs w:val="24"/>
          <w:lang w:val="pl-PL"/>
        </w:rPr>
        <w:t>polecone</w:t>
      </w:r>
      <w:r w:rsidRPr="00947327">
        <w:rPr>
          <w:rFonts w:asciiTheme="minorHAnsi" w:hAnsiTheme="minorHAnsi" w:cstheme="minorHAnsi"/>
          <w:sz w:val="24"/>
          <w:szCs w:val="24"/>
        </w:rPr>
        <w:t xml:space="preserve"> priorytetowe);</w:t>
      </w:r>
    </w:p>
    <w:p w14:paraId="18622B11" w14:textId="77777777" w:rsidR="00003DC4" w:rsidRPr="00947327" w:rsidRDefault="00003DC4" w:rsidP="00BD2996">
      <w:pPr>
        <w:pStyle w:val="Akapitzlist"/>
        <w:widowControl w:val="0"/>
        <w:numPr>
          <w:ilvl w:val="0"/>
          <w:numId w:val="14"/>
        </w:numPr>
        <w:tabs>
          <w:tab w:val="left" w:pos="142"/>
        </w:tabs>
        <w:spacing w:after="0" w:line="240" w:lineRule="auto"/>
        <w:ind w:left="709" w:right="0"/>
        <w:rPr>
          <w:rFonts w:asciiTheme="minorHAnsi" w:hAnsiTheme="minorHAnsi" w:cstheme="minorHAnsi"/>
          <w:sz w:val="24"/>
          <w:szCs w:val="24"/>
        </w:rPr>
      </w:pPr>
      <w:r w:rsidRPr="00947327">
        <w:rPr>
          <w:rFonts w:asciiTheme="minorHAnsi" w:hAnsiTheme="minorHAnsi" w:cstheme="minorHAnsi"/>
          <w:sz w:val="24"/>
          <w:szCs w:val="24"/>
        </w:rPr>
        <w:t>Przesyłki rejestrowane najszybszej kategorii w obrocie zagranicznym poza obszar Europy (</w:t>
      </w:r>
      <w:r w:rsidRPr="00947327">
        <w:rPr>
          <w:rFonts w:asciiTheme="minorHAnsi" w:hAnsiTheme="minorHAnsi" w:cstheme="minorHAnsi"/>
          <w:sz w:val="24"/>
          <w:szCs w:val="24"/>
          <w:lang w:val="pl-PL"/>
        </w:rPr>
        <w:t>polecone</w:t>
      </w:r>
      <w:r w:rsidRPr="00947327">
        <w:rPr>
          <w:rFonts w:asciiTheme="minorHAnsi" w:hAnsiTheme="minorHAnsi" w:cstheme="minorHAnsi"/>
          <w:sz w:val="24"/>
          <w:szCs w:val="24"/>
        </w:rPr>
        <w:t xml:space="preserve"> priorytetowe);</w:t>
      </w:r>
    </w:p>
    <w:p w14:paraId="091AE9BF" w14:textId="77777777" w:rsidR="00003DC4" w:rsidRPr="00947327" w:rsidRDefault="00003DC4" w:rsidP="00BD2996">
      <w:pPr>
        <w:pStyle w:val="Akapitzlist"/>
        <w:widowControl w:val="0"/>
        <w:numPr>
          <w:ilvl w:val="0"/>
          <w:numId w:val="14"/>
        </w:numPr>
        <w:tabs>
          <w:tab w:val="left" w:pos="142"/>
        </w:tabs>
        <w:spacing w:after="0" w:line="240" w:lineRule="auto"/>
        <w:ind w:left="709" w:right="0"/>
        <w:rPr>
          <w:rFonts w:asciiTheme="minorHAnsi" w:hAnsiTheme="minorHAnsi" w:cstheme="minorHAnsi"/>
          <w:sz w:val="24"/>
          <w:szCs w:val="24"/>
        </w:rPr>
      </w:pPr>
      <w:r w:rsidRPr="00947327">
        <w:rPr>
          <w:rFonts w:asciiTheme="minorHAnsi" w:hAnsiTheme="minorHAnsi" w:cstheme="minorHAnsi"/>
          <w:sz w:val="24"/>
          <w:szCs w:val="24"/>
        </w:rPr>
        <w:t>Paczki rejestrowane niebędące paczkami najszybszej kategorii w obrocie krajowym;</w:t>
      </w:r>
    </w:p>
    <w:p w14:paraId="6885EB33" w14:textId="77777777" w:rsidR="00003DC4" w:rsidRPr="00947327" w:rsidRDefault="00003DC4" w:rsidP="00BD2996">
      <w:pPr>
        <w:pStyle w:val="Akapitzlist"/>
        <w:widowControl w:val="0"/>
        <w:numPr>
          <w:ilvl w:val="0"/>
          <w:numId w:val="14"/>
        </w:numPr>
        <w:tabs>
          <w:tab w:val="left" w:pos="142"/>
        </w:tabs>
        <w:spacing w:after="0" w:line="240" w:lineRule="auto"/>
        <w:ind w:left="709" w:right="0"/>
        <w:rPr>
          <w:rFonts w:asciiTheme="minorHAnsi" w:hAnsiTheme="minorHAnsi" w:cstheme="minorHAnsi"/>
          <w:sz w:val="24"/>
          <w:szCs w:val="24"/>
        </w:rPr>
      </w:pPr>
      <w:r w:rsidRPr="00947327">
        <w:rPr>
          <w:rFonts w:asciiTheme="minorHAnsi" w:hAnsiTheme="minorHAnsi" w:cstheme="minorHAnsi"/>
          <w:sz w:val="24"/>
          <w:szCs w:val="24"/>
        </w:rPr>
        <w:t>Paczki rejestrowane najszybszej kategorii w obrocie krajowym (priorytetowe);</w:t>
      </w:r>
    </w:p>
    <w:p w14:paraId="749CE0CF" w14:textId="77777777" w:rsidR="00003DC4" w:rsidRPr="00947327" w:rsidRDefault="00003DC4" w:rsidP="00BD2996">
      <w:pPr>
        <w:pStyle w:val="Akapitzlist"/>
        <w:widowControl w:val="0"/>
        <w:numPr>
          <w:ilvl w:val="0"/>
          <w:numId w:val="14"/>
        </w:numPr>
        <w:tabs>
          <w:tab w:val="left" w:pos="142"/>
        </w:tabs>
        <w:spacing w:after="0" w:line="240" w:lineRule="auto"/>
        <w:ind w:left="709" w:right="0"/>
        <w:rPr>
          <w:rFonts w:asciiTheme="minorHAnsi" w:hAnsiTheme="minorHAnsi" w:cstheme="minorHAnsi"/>
          <w:sz w:val="24"/>
          <w:szCs w:val="24"/>
        </w:rPr>
      </w:pPr>
      <w:r w:rsidRPr="00947327">
        <w:rPr>
          <w:rFonts w:asciiTheme="minorHAnsi" w:hAnsiTheme="minorHAnsi" w:cstheme="minorHAnsi"/>
          <w:sz w:val="24"/>
          <w:szCs w:val="24"/>
          <w:lang w:val="pl-PL"/>
        </w:rPr>
        <w:t>P</w:t>
      </w:r>
      <w:proofErr w:type="spellStart"/>
      <w:r w:rsidRPr="00947327">
        <w:rPr>
          <w:rFonts w:asciiTheme="minorHAnsi" w:hAnsiTheme="minorHAnsi" w:cstheme="minorHAnsi"/>
          <w:sz w:val="24"/>
          <w:szCs w:val="24"/>
        </w:rPr>
        <w:t>aczki</w:t>
      </w:r>
      <w:proofErr w:type="spellEnd"/>
      <w:r w:rsidRPr="00947327">
        <w:rPr>
          <w:rFonts w:asciiTheme="minorHAnsi" w:hAnsiTheme="minorHAnsi" w:cstheme="minorHAnsi"/>
          <w:sz w:val="24"/>
          <w:szCs w:val="24"/>
        </w:rPr>
        <w:t xml:space="preserve"> niebędące przesyłkami najszybszej kategorii w obrocie zagranicznym – </w:t>
      </w:r>
      <w:r w:rsidR="007B2D1A">
        <w:rPr>
          <w:rFonts w:asciiTheme="minorHAnsi" w:hAnsiTheme="minorHAnsi" w:cstheme="minorHAnsi"/>
          <w:sz w:val="24"/>
          <w:szCs w:val="24"/>
        </w:rPr>
        <w:br/>
      </w:r>
      <w:r w:rsidRPr="00947327">
        <w:rPr>
          <w:rFonts w:asciiTheme="minorHAnsi" w:hAnsiTheme="minorHAnsi" w:cstheme="minorHAnsi"/>
          <w:sz w:val="24"/>
          <w:szCs w:val="24"/>
        </w:rPr>
        <w:t>obszar Europa;</w:t>
      </w:r>
    </w:p>
    <w:p w14:paraId="41696ADF" w14:textId="77777777" w:rsidR="00003DC4" w:rsidRPr="00947327" w:rsidRDefault="00003DC4" w:rsidP="00BD2996">
      <w:pPr>
        <w:pStyle w:val="Akapitzlist"/>
        <w:widowControl w:val="0"/>
        <w:numPr>
          <w:ilvl w:val="0"/>
          <w:numId w:val="14"/>
        </w:numPr>
        <w:tabs>
          <w:tab w:val="left" w:pos="142"/>
        </w:tabs>
        <w:spacing w:after="0" w:line="240" w:lineRule="auto"/>
        <w:ind w:left="709" w:right="0"/>
        <w:rPr>
          <w:rFonts w:asciiTheme="minorHAnsi" w:hAnsiTheme="minorHAnsi" w:cstheme="minorHAnsi"/>
          <w:sz w:val="24"/>
          <w:szCs w:val="24"/>
        </w:rPr>
      </w:pPr>
      <w:r w:rsidRPr="00947327">
        <w:rPr>
          <w:rFonts w:asciiTheme="minorHAnsi" w:hAnsiTheme="minorHAnsi" w:cstheme="minorHAnsi"/>
          <w:sz w:val="24"/>
          <w:szCs w:val="24"/>
        </w:rPr>
        <w:t xml:space="preserve">Paczki niebędące przesyłkami najszybszej kategorii w obrocie zagranicznym – </w:t>
      </w:r>
      <w:r w:rsidR="007B2D1A">
        <w:rPr>
          <w:rFonts w:asciiTheme="minorHAnsi" w:hAnsiTheme="minorHAnsi" w:cstheme="minorHAnsi"/>
          <w:sz w:val="24"/>
          <w:szCs w:val="24"/>
        </w:rPr>
        <w:br/>
      </w:r>
      <w:r w:rsidRPr="00947327">
        <w:rPr>
          <w:rFonts w:asciiTheme="minorHAnsi" w:hAnsiTheme="minorHAnsi" w:cstheme="minorHAnsi"/>
          <w:sz w:val="24"/>
          <w:szCs w:val="24"/>
        </w:rPr>
        <w:t>poza obszar Europy;</w:t>
      </w:r>
    </w:p>
    <w:p w14:paraId="0435C8A7" w14:textId="77777777" w:rsidR="00003DC4" w:rsidRPr="00947327" w:rsidRDefault="00003DC4" w:rsidP="00BD2996">
      <w:pPr>
        <w:pStyle w:val="Akapitzlist"/>
        <w:widowControl w:val="0"/>
        <w:numPr>
          <w:ilvl w:val="0"/>
          <w:numId w:val="14"/>
        </w:numPr>
        <w:tabs>
          <w:tab w:val="left" w:pos="142"/>
        </w:tabs>
        <w:spacing w:after="0" w:line="240" w:lineRule="auto"/>
        <w:ind w:left="709" w:right="0"/>
        <w:rPr>
          <w:rFonts w:asciiTheme="minorHAnsi" w:hAnsiTheme="minorHAnsi" w:cstheme="minorHAnsi"/>
          <w:sz w:val="24"/>
          <w:szCs w:val="24"/>
        </w:rPr>
      </w:pPr>
      <w:r w:rsidRPr="00947327">
        <w:rPr>
          <w:rFonts w:asciiTheme="minorHAnsi" w:hAnsiTheme="minorHAnsi" w:cstheme="minorHAnsi"/>
          <w:sz w:val="24"/>
          <w:szCs w:val="24"/>
        </w:rPr>
        <w:t xml:space="preserve">Paczki będące przesyłkami najszybszej kategorii w obrocie zagranicznym – </w:t>
      </w:r>
      <w:r w:rsidR="007B2D1A">
        <w:rPr>
          <w:rFonts w:asciiTheme="minorHAnsi" w:hAnsiTheme="minorHAnsi" w:cstheme="minorHAnsi"/>
          <w:sz w:val="24"/>
          <w:szCs w:val="24"/>
        </w:rPr>
        <w:br/>
      </w:r>
      <w:r w:rsidRPr="00947327">
        <w:rPr>
          <w:rFonts w:asciiTheme="minorHAnsi" w:hAnsiTheme="minorHAnsi" w:cstheme="minorHAnsi"/>
          <w:sz w:val="24"/>
          <w:szCs w:val="24"/>
        </w:rPr>
        <w:t>obszar Europa (priorytetowe);</w:t>
      </w:r>
    </w:p>
    <w:p w14:paraId="1E5F67C4" w14:textId="77777777" w:rsidR="00003DC4" w:rsidRPr="00947327" w:rsidRDefault="00003DC4" w:rsidP="00BD2996">
      <w:pPr>
        <w:pStyle w:val="Akapitzlist"/>
        <w:widowControl w:val="0"/>
        <w:numPr>
          <w:ilvl w:val="0"/>
          <w:numId w:val="14"/>
        </w:numPr>
        <w:tabs>
          <w:tab w:val="left" w:pos="142"/>
        </w:tabs>
        <w:spacing w:after="0" w:line="240" w:lineRule="auto"/>
        <w:ind w:left="709" w:right="0"/>
        <w:rPr>
          <w:rFonts w:asciiTheme="minorHAnsi" w:hAnsiTheme="minorHAnsi" w:cstheme="minorHAnsi"/>
          <w:sz w:val="24"/>
          <w:szCs w:val="24"/>
        </w:rPr>
      </w:pPr>
      <w:r w:rsidRPr="00947327">
        <w:rPr>
          <w:rFonts w:asciiTheme="minorHAnsi" w:hAnsiTheme="minorHAnsi" w:cstheme="minorHAnsi"/>
          <w:sz w:val="24"/>
          <w:szCs w:val="24"/>
        </w:rPr>
        <w:t xml:space="preserve">Paczki będące przesyłkami najszybszej kategorii w obrocie zagranicznym – </w:t>
      </w:r>
      <w:r w:rsidR="007B2D1A">
        <w:rPr>
          <w:rFonts w:asciiTheme="minorHAnsi" w:hAnsiTheme="minorHAnsi" w:cstheme="minorHAnsi"/>
          <w:sz w:val="24"/>
          <w:szCs w:val="24"/>
        </w:rPr>
        <w:br/>
      </w:r>
      <w:r w:rsidRPr="00947327">
        <w:rPr>
          <w:rFonts w:asciiTheme="minorHAnsi" w:hAnsiTheme="minorHAnsi" w:cstheme="minorHAnsi"/>
          <w:sz w:val="24"/>
          <w:szCs w:val="24"/>
        </w:rPr>
        <w:t>poza obszar Europy (priorytetowe);</w:t>
      </w:r>
    </w:p>
    <w:p w14:paraId="4D1C8D6A" w14:textId="77777777" w:rsidR="00003DC4" w:rsidRPr="00947327" w:rsidRDefault="00003DC4" w:rsidP="00BD2996">
      <w:pPr>
        <w:pStyle w:val="Akapitzlist"/>
        <w:widowControl w:val="0"/>
        <w:numPr>
          <w:ilvl w:val="0"/>
          <w:numId w:val="14"/>
        </w:numPr>
        <w:tabs>
          <w:tab w:val="left" w:pos="142"/>
        </w:tabs>
        <w:spacing w:after="0" w:line="240" w:lineRule="auto"/>
        <w:ind w:left="709" w:right="0"/>
        <w:rPr>
          <w:rFonts w:asciiTheme="minorHAnsi" w:hAnsiTheme="minorHAnsi" w:cstheme="minorHAnsi"/>
          <w:sz w:val="24"/>
          <w:szCs w:val="24"/>
        </w:rPr>
      </w:pPr>
      <w:r w:rsidRPr="00947327">
        <w:rPr>
          <w:rFonts w:asciiTheme="minorHAnsi" w:hAnsiTheme="minorHAnsi" w:cstheme="minorHAnsi"/>
          <w:sz w:val="24"/>
          <w:szCs w:val="24"/>
        </w:rPr>
        <w:t>Usługę „zwrot niedoręczonej przesyłki rejestrowanej do siedziby zamawiającego” w</w:t>
      </w:r>
      <w:r w:rsidRPr="00947327">
        <w:rPr>
          <w:rFonts w:asciiTheme="minorHAnsi" w:hAnsiTheme="minorHAnsi" w:cstheme="minorHAnsi"/>
          <w:sz w:val="24"/>
          <w:szCs w:val="24"/>
          <w:lang w:val="pl-PL"/>
        </w:rPr>
        <w:t> </w:t>
      </w:r>
      <w:r w:rsidRPr="00947327">
        <w:rPr>
          <w:rFonts w:asciiTheme="minorHAnsi" w:hAnsiTheme="minorHAnsi" w:cstheme="minorHAnsi"/>
          <w:sz w:val="24"/>
          <w:szCs w:val="24"/>
        </w:rPr>
        <w:t>obrocie krajowym;</w:t>
      </w:r>
    </w:p>
    <w:p w14:paraId="5B69F2B9" w14:textId="77777777" w:rsidR="00003DC4" w:rsidRPr="00947327" w:rsidRDefault="00003DC4" w:rsidP="00BD2996">
      <w:pPr>
        <w:pStyle w:val="Akapitzlist"/>
        <w:widowControl w:val="0"/>
        <w:numPr>
          <w:ilvl w:val="0"/>
          <w:numId w:val="14"/>
        </w:numPr>
        <w:tabs>
          <w:tab w:val="left" w:pos="142"/>
        </w:tabs>
        <w:spacing w:after="0" w:line="240" w:lineRule="auto"/>
        <w:ind w:left="709" w:right="0"/>
        <w:rPr>
          <w:rFonts w:asciiTheme="minorHAnsi" w:hAnsiTheme="minorHAnsi" w:cstheme="minorHAnsi"/>
          <w:sz w:val="24"/>
          <w:szCs w:val="24"/>
        </w:rPr>
      </w:pPr>
      <w:r w:rsidRPr="00947327">
        <w:rPr>
          <w:rFonts w:asciiTheme="minorHAnsi" w:hAnsiTheme="minorHAnsi" w:cstheme="minorHAnsi"/>
          <w:sz w:val="24"/>
          <w:szCs w:val="24"/>
        </w:rPr>
        <w:t>Usługę „zwrot niedoręczonej przesyłki rejestrowanej do siedziby zamawiającego” w</w:t>
      </w:r>
      <w:r w:rsidRPr="00947327">
        <w:rPr>
          <w:rFonts w:asciiTheme="minorHAnsi" w:hAnsiTheme="minorHAnsi" w:cstheme="minorHAnsi"/>
          <w:sz w:val="24"/>
          <w:szCs w:val="24"/>
          <w:lang w:val="pl-PL"/>
        </w:rPr>
        <w:t> </w:t>
      </w:r>
      <w:r w:rsidRPr="00947327">
        <w:rPr>
          <w:rFonts w:asciiTheme="minorHAnsi" w:hAnsiTheme="minorHAnsi" w:cstheme="minorHAnsi"/>
          <w:sz w:val="24"/>
          <w:szCs w:val="24"/>
        </w:rPr>
        <w:t>obrocie zagranicznym;</w:t>
      </w:r>
    </w:p>
    <w:p w14:paraId="0A918D89" w14:textId="77777777" w:rsidR="00003DC4" w:rsidRPr="00947327" w:rsidRDefault="00003DC4" w:rsidP="00BD2996">
      <w:pPr>
        <w:pStyle w:val="Akapitzlist"/>
        <w:widowControl w:val="0"/>
        <w:numPr>
          <w:ilvl w:val="0"/>
          <w:numId w:val="14"/>
        </w:numPr>
        <w:tabs>
          <w:tab w:val="left" w:pos="142"/>
        </w:tabs>
        <w:spacing w:after="0" w:line="240" w:lineRule="auto"/>
        <w:ind w:left="709" w:right="0"/>
        <w:rPr>
          <w:rFonts w:asciiTheme="minorHAnsi" w:hAnsiTheme="minorHAnsi" w:cstheme="minorHAnsi"/>
          <w:sz w:val="24"/>
          <w:szCs w:val="24"/>
        </w:rPr>
      </w:pPr>
      <w:r w:rsidRPr="00947327">
        <w:rPr>
          <w:rFonts w:asciiTheme="minorHAnsi" w:hAnsiTheme="minorHAnsi" w:cstheme="minorHAnsi"/>
          <w:sz w:val="24"/>
          <w:szCs w:val="24"/>
        </w:rPr>
        <w:lastRenderedPageBreak/>
        <w:t>Usługę „zwrot niedoręczonej paczki rejestrowanej do siedziby zamawiającego”</w:t>
      </w:r>
      <w:r w:rsidR="007B2D1A">
        <w:rPr>
          <w:rFonts w:asciiTheme="minorHAnsi" w:hAnsiTheme="minorHAnsi" w:cstheme="minorHAnsi"/>
          <w:sz w:val="24"/>
          <w:szCs w:val="24"/>
        </w:rPr>
        <w:br/>
      </w:r>
      <w:r w:rsidRPr="00947327">
        <w:rPr>
          <w:rFonts w:asciiTheme="minorHAnsi" w:hAnsiTheme="minorHAnsi" w:cstheme="minorHAnsi"/>
          <w:sz w:val="24"/>
          <w:szCs w:val="24"/>
        </w:rPr>
        <w:t>w obrocie krajowym;</w:t>
      </w:r>
    </w:p>
    <w:p w14:paraId="0CEF6A95" w14:textId="77777777" w:rsidR="00003DC4" w:rsidRPr="00947327" w:rsidRDefault="00003DC4" w:rsidP="00BD2996">
      <w:pPr>
        <w:pStyle w:val="Akapitzlist"/>
        <w:widowControl w:val="0"/>
        <w:numPr>
          <w:ilvl w:val="0"/>
          <w:numId w:val="14"/>
        </w:numPr>
        <w:tabs>
          <w:tab w:val="left" w:pos="142"/>
        </w:tabs>
        <w:spacing w:after="0" w:line="240" w:lineRule="auto"/>
        <w:ind w:left="709" w:right="0"/>
        <w:rPr>
          <w:rFonts w:asciiTheme="minorHAnsi" w:hAnsiTheme="minorHAnsi" w:cstheme="minorHAnsi"/>
          <w:sz w:val="24"/>
          <w:szCs w:val="24"/>
        </w:rPr>
      </w:pPr>
      <w:r w:rsidRPr="00947327">
        <w:rPr>
          <w:rFonts w:asciiTheme="minorHAnsi" w:hAnsiTheme="minorHAnsi" w:cstheme="minorHAnsi"/>
          <w:sz w:val="24"/>
          <w:szCs w:val="24"/>
        </w:rPr>
        <w:t xml:space="preserve">Druki bezadresowe w obrocie krajowym z terminem doręczenia max </w:t>
      </w:r>
      <w:r w:rsidRPr="00947327">
        <w:rPr>
          <w:rFonts w:asciiTheme="minorHAnsi" w:hAnsiTheme="minorHAnsi" w:cstheme="minorHAnsi"/>
          <w:sz w:val="24"/>
          <w:szCs w:val="24"/>
          <w:lang w:val="pl-PL"/>
        </w:rPr>
        <w:t>7</w:t>
      </w:r>
      <w:r w:rsidRPr="00947327">
        <w:rPr>
          <w:rFonts w:asciiTheme="minorHAnsi" w:hAnsiTheme="minorHAnsi" w:cstheme="minorHAnsi"/>
          <w:sz w:val="24"/>
          <w:szCs w:val="24"/>
          <w:lang w:val="pl-PL"/>
        </w:rPr>
        <w:tab/>
      </w:r>
      <w:r w:rsidRPr="00947327">
        <w:rPr>
          <w:rFonts w:asciiTheme="minorHAnsi" w:hAnsiTheme="minorHAnsi" w:cstheme="minorHAnsi"/>
          <w:color w:val="FF0000"/>
          <w:sz w:val="24"/>
          <w:szCs w:val="24"/>
        </w:rPr>
        <w:t xml:space="preserve"> </w:t>
      </w:r>
      <w:r w:rsidRPr="00947327">
        <w:rPr>
          <w:rFonts w:asciiTheme="minorHAnsi" w:hAnsiTheme="minorHAnsi" w:cstheme="minorHAnsi"/>
          <w:sz w:val="24"/>
          <w:szCs w:val="24"/>
        </w:rPr>
        <w:t xml:space="preserve">dniowym </w:t>
      </w:r>
      <w:r w:rsidR="007B2D1A">
        <w:rPr>
          <w:rFonts w:asciiTheme="minorHAnsi" w:hAnsiTheme="minorHAnsi" w:cstheme="minorHAnsi"/>
          <w:sz w:val="24"/>
          <w:szCs w:val="24"/>
        </w:rPr>
        <w:br/>
      </w:r>
      <w:r w:rsidRPr="00947327">
        <w:rPr>
          <w:rFonts w:asciiTheme="minorHAnsi" w:hAnsiTheme="minorHAnsi" w:cstheme="minorHAnsi"/>
          <w:sz w:val="24"/>
          <w:szCs w:val="24"/>
        </w:rPr>
        <w:t>od daty odbioru druków;</w:t>
      </w:r>
    </w:p>
    <w:p w14:paraId="57D8973E" w14:textId="77777777" w:rsidR="00003DC4" w:rsidRPr="00947327" w:rsidRDefault="00003DC4" w:rsidP="00BD2996">
      <w:pPr>
        <w:pStyle w:val="Akapitzlist"/>
        <w:widowControl w:val="0"/>
        <w:numPr>
          <w:ilvl w:val="0"/>
          <w:numId w:val="14"/>
        </w:numPr>
        <w:tabs>
          <w:tab w:val="left" w:pos="142"/>
        </w:tabs>
        <w:spacing w:after="0" w:line="240" w:lineRule="auto"/>
        <w:ind w:left="709" w:right="0"/>
        <w:rPr>
          <w:rFonts w:asciiTheme="minorHAnsi" w:hAnsiTheme="minorHAnsi" w:cstheme="minorHAnsi"/>
          <w:sz w:val="24"/>
          <w:szCs w:val="24"/>
        </w:rPr>
      </w:pPr>
      <w:r w:rsidRPr="00947327">
        <w:rPr>
          <w:rFonts w:asciiTheme="minorHAnsi" w:hAnsiTheme="minorHAnsi" w:cstheme="minorHAnsi"/>
          <w:sz w:val="24"/>
          <w:szCs w:val="24"/>
        </w:rPr>
        <w:t>Przesyłki marketingowe.</w:t>
      </w:r>
    </w:p>
    <w:p w14:paraId="2B2EF972" w14:textId="77777777" w:rsidR="00003DC4" w:rsidRPr="00947327" w:rsidRDefault="00003DC4" w:rsidP="00BD2996">
      <w:pPr>
        <w:pStyle w:val="Akapitzlist"/>
        <w:widowControl w:val="0"/>
        <w:numPr>
          <w:ilvl w:val="0"/>
          <w:numId w:val="7"/>
        </w:numPr>
        <w:tabs>
          <w:tab w:val="left" w:pos="284"/>
        </w:tabs>
        <w:spacing w:after="0" w:line="240" w:lineRule="auto"/>
        <w:ind w:left="284" w:right="0" w:hanging="284"/>
        <w:jc w:val="left"/>
        <w:rPr>
          <w:rFonts w:asciiTheme="minorHAnsi" w:hAnsiTheme="minorHAnsi" w:cstheme="minorHAnsi"/>
          <w:sz w:val="24"/>
          <w:szCs w:val="24"/>
        </w:rPr>
      </w:pPr>
      <w:r w:rsidRPr="00947327">
        <w:rPr>
          <w:rFonts w:asciiTheme="minorHAnsi" w:hAnsiTheme="minorHAnsi" w:cstheme="minorHAnsi"/>
          <w:sz w:val="24"/>
          <w:szCs w:val="24"/>
        </w:rPr>
        <w:t>Przez przesyłki pocztowe, będące przedmiotem zamówienia rozumie się:</w:t>
      </w:r>
    </w:p>
    <w:p w14:paraId="44244EAC" w14:textId="77777777" w:rsidR="00003DC4" w:rsidRPr="00947327" w:rsidRDefault="00003DC4" w:rsidP="00332519">
      <w:pPr>
        <w:widowControl w:val="0"/>
        <w:numPr>
          <w:ilvl w:val="0"/>
          <w:numId w:val="3"/>
        </w:numPr>
        <w:ind w:left="567" w:right="0" w:hanging="283"/>
        <w:jc w:val="left"/>
        <w:rPr>
          <w:rFonts w:asciiTheme="minorHAnsi" w:hAnsiTheme="minorHAnsi" w:cstheme="minorHAnsi"/>
          <w:sz w:val="24"/>
          <w:szCs w:val="24"/>
          <w:u w:val="single"/>
        </w:rPr>
      </w:pPr>
      <w:r w:rsidRPr="00947327">
        <w:rPr>
          <w:rFonts w:asciiTheme="minorHAnsi" w:hAnsiTheme="minorHAnsi" w:cstheme="minorHAnsi"/>
          <w:sz w:val="24"/>
          <w:szCs w:val="24"/>
          <w:u w:val="single"/>
        </w:rPr>
        <w:t xml:space="preserve">przesyłki listowe o wadze do </w:t>
      </w:r>
      <w:smartTag w:uri="urn:schemas-microsoft-com:office:smarttags" w:element="metricconverter">
        <w:smartTagPr>
          <w:attr w:name="ProductID" w:val="2000 g"/>
        </w:smartTagPr>
        <w:r w:rsidRPr="00947327">
          <w:rPr>
            <w:rFonts w:asciiTheme="minorHAnsi" w:hAnsiTheme="minorHAnsi" w:cstheme="minorHAnsi"/>
            <w:sz w:val="24"/>
            <w:szCs w:val="24"/>
            <w:u w:val="single"/>
          </w:rPr>
          <w:t>2000 g</w:t>
        </w:r>
      </w:smartTag>
      <w:r w:rsidRPr="00947327">
        <w:rPr>
          <w:rFonts w:asciiTheme="minorHAnsi" w:hAnsiTheme="minorHAnsi" w:cstheme="minorHAnsi"/>
          <w:sz w:val="24"/>
          <w:szCs w:val="24"/>
          <w:u w:val="single"/>
        </w:rPr>
        <w:t>:</w:t>
      </w:r>
    </w:p>
    <w:p w14:paraId="3FEB0888" w14:textId="77777777" w:rsidR="00003DC4" w:rsidRPr="00947327" w:rsidRDefault="00003DC4" w:rsidP="00BD2996">
      <w:pPr>
        <w:widowControl w:val="0"/>
        <w:numPr>
          <w:ilvl w:val="0"/>
          <w:numId w:val="1"/>
        </w:numPr>
        <w:tabs>
          <w:tab w:val="left" w:pos="1560"/>
        </w:tabs>
        <w:ind w:right="0" w:hanging="436"/>
        <w:jc w:val="left"/>
        <w:rPr>
          <w:rFonts w:asciiTheme="minorHAnsi" w:hAnsiTheme="minorHAnsi" w:cstheme="minorHAnsi"/>
          <w:sz w:val="24"/>
          <w:szCs w:val="24"/>
        </w:rPr>
      </w:pPr>
      <w:r w:rsidRPr="00947327">
        <w:rPr>
          <w:rFonts w:asciiTheme="minorHAnsi" w:hAnsiTheme="minorHAnsi" w:cstheme="minorHAnsi"/>
          <w:sz w:val="24"/>
          <w:szCs w:val="24"/>
        </w:rPr>
        <w:t xml:space="preserve">zwykłe – przesyłka nie rejestrowana nie będąca przesyłką najszybszej kategorii, </w:t>
      </w:r>
    </w:p>
    <w:p w14:paraId="36B32066" w14:textId="77777777" w:rsidR="00003DC4" w:rsidRPr="00947327" w:rsidRDefault="00003DC4" w:rsidP="00BD2996">
      <w:pPr>
        <w:widowControl w:val="0"/>
        <w:numPr>
          <w:ilvl w:val="0"/>
          <w:numId w:val="1"/>
        </w:numPr>
        <w:tabs>
          <w:tab w:val="left" w:pos="1560"/>
        </w:tabs>
        <w:ind w:right="0" w:hanging="436"/>
        <w:jc w:val="left"/>
        <w:rPr>
          <w:rFonts w:asciiTheme="minorHAnsi" w:hAnsiTheme="minorHAnsi" w:cstheme="minorHAnsi"/>
          <w:sz w:val="24"/>
          <w:szCs w:val="24"/>
        </w:rPr>
      </w:pPr>
      <w:r w:rsidRPr="00947327">
        <w:rPr>
          <w:rFonts w:asciiTheme="minorHAnsi" w:hAnsiTheme="minorHAnsi" w:cstheme="minorHAnsi"/>
          <w:sz w:val="24"/>
          <w:szCs w:val="24"/>
        </w:rPr>
        <w:t xml:space="preserve">zwykłe priorytetowe – przesyłka nie rejestrowana listowa najszybszej kategorii, </w:t>
      </w:r>
    </w:p>
    <w:p w14:paraId="10EEBE7A" w14:textId="77777777" w:rsidR="00003DC4" w:rsidRPr="00947327" w:rsidRDefault="00003DC4" w:rsidP="00BD2996">
      <w:pPr>
        <w:widowControl w:val="0"/>
        <w:numPr>
          <w:ilvl w:val="0"/>
          <w:numId w:val="1"/>
        </w:numPr>
        <w:ind w:left="709" w:right="0" w:hanging="425"/>
        <w:jc w:val="left"/>
        <w:rPr>
          <w:rFonts w:asciiTheme="minorHAnsi" w:hAnsiTheme="minorHAnsi" w:cstheme="minorHAnsi"/>
          <w:sz w:val="24"/>
          <w:szCs w:val="24"/>
        </w:rPr>
      </w:pPr>
      <w:r w:rsidRPr="00947327">
        <w:rPr>
          <w:rFonts w:asciiTheme="minorHAnsi" w:hAnsiTheme="minorHAnsi" w:cstheme="minorHAnsi"/>
          <w:sz w:val="24"/>
          <w:szCs w:val="24"/>
        </w:rPr>
        <w:t xml:space="preserve">polecone – przesyłka rejestrowana będąca przesyłką listową, przemieszczaną i doręczaną w sposób zabezpieczający ją przed utratą, ubytkiem zawartości lub uszkodzeniem, </w:t>
      </w:r>
    </w:p>
    <w:p w14:paraId="320E047F" w14:textId="77777777" w:rsidR="00003DC4" w:rsidRPr="00947327" w:rsidRDefault="00003DC4" w:rsidP="00BD2996">
      <w:pPr>
        <w:widowControl w:val="0"/>
        <w:numPr>
          <w:ilvl w:val="0"/>
          <w:numId w:val="1"/>
        </w:numPr>
        <w:ind w:left="709" w:right="0" w:hanging="425"/>
        <w:jc w:val="left"/>
        <w:rPr>
          <w:rFonts w:asciiTheme="minorHAnsi" w:hAnsiTheme="minorHAnsi" w:cstheme="minorHAnsi"/>
          <w:sz w:val="24"/>
          <w:szCs w:val="24"/>
        </w:rPr>
      </w:pPr>
      <w:r w:rsidRPr="00947327">
        <w:rPr>
          <w:rFonts w:asciiTheme="minorHAnsi" w:hAnsiTheme="minorHAnsi" w:cstheme="minorHAnsi"/>
          <w:sz w:val="24"/>
          <w:szCs w:val="24"/>
        </w:rPr>
        <w:t xml:space="preserve">polecone priorytetowe – przesyłka rejestrowana najszybszej kategorii, </w:t>
      </w:r>
    </w:p>
    <w:p w14:paraId="5ECF3C20" w14:textId="77777777" w:rsidR="00003DC4" w:rsidRPr="00947327" w:rsidRDefault="00003DC4" w:rsidP="00BD2996">
      <w:pPr>
        <w:widowControl w:val="0"/>
        <w:numPr>
          <w:ilvl w:val="0"/>
          <w:numId w:val="1"/>
        </w:numPr>
        <w:ind w:left="709" w:right="0" w:hanging="425"/>
        <w:jc w:val="left"/>
        <w:rPr>
          <w:rFonts w:asciiTheme="minorHAnsi" w:hAnsiTheme="minorHAnsi" w:cstheme="minorHAnsi"/>
          <w:sz w:val="24"/>
          <w:szCs w:val="24"/>
        </w:rPr>
      </w:pPr>
      <w:r w:rsidRPr="00947327">
        <w:rPr>
          <w:rFonts w:asciiTheme="minorHAnsi" w:hAnsiTheme="minorHAnsi" w:cstheme="minorHAnsi"/>
          <w:sz w:val="24"/>
          <w:szCs w:val="24"/>
        </w:rPr>
        <w:t xml:space="preserve">polecone ze zwrotnym poświadczeniem odbioru (ZPO) – przesyłka przyjęta za potwierdzeniem nadania i doręczona za pokwitowaniem odbioru, </w:t>
      </w:r>
    </w:p>
    <w:p w14:paraId="4F42761C" w14:textId="77777777" w:rsidR="00003DC4" w:rsidRPr="00947327" w:rsidRDefault="00003DC4" w:rsidP="00BD2996">
      <w:pPr>
        <w:widowControl w:val="0"/>
        <w:numPr>
          <w:ilvl w:val="0"/>
          <w:numId w:val="1"/>
        </w:numPr>
        <w:ind w:left="709" w:right="0" w:hanging="425"/>
        <w:jc w:val="left"/>
        <w:rPr>
          <w:rFonts w:asciiTheme="minorHAnsi" w:hAnsiTheme="minorHAnsi" w:cstheme="minorHAnsi"/>
          <w:sz w:val="24"/>
          <w:szCs w:val="24"/>
        </w:rPr>
      </w:pPr>
      <w:r w:rsidRPr="00947327">
        <w:rPr>
          <w:rFonts w:asciiTheme="minorHAnsi" w:hAnsiTheme="minorHAnsi" w:cstheme="minorHAnsi"/>
          <w:sz w:val="24"/>
          <w:szCs w:val="24"/>
        </w:rPr>
        <w:t xml:space="preserve">polecone priorytetowe ze zwrotnym poświadczeniem odbioru (ZPO) – przesyłka najszybszej kategorii przyjęta za potwierdzeniem nadania i doręczona za pokwitowaniem odbioru, </w:t>
      </w:r>
    </w:p>
    <w:p w14:paraId="43B9EBE2" w14:textId="77777777" w:rsidR="00003DC4" w:rsidRPr="00947327" w:rsidRDefault="00003DC4" w:rsidP="00BD2996">
      <w:pPr>
        <w:widowControl w:val="0"/>
        <w:numPr>
          <w:ilvl w:val="0"/>
          <w:numId w:val="1"/>
        </w:numPr>
        <w:ind w:left="709" w:right="0" w:hanging="425"/>
        <w:jc w:val="left"/>
        <w:rPr>
          <w:rFonts w:asciiTheme="minorHAnsi" w:hAnsiTheme="minorHAnsi" w:cstheme="minorHAnsi"/>
          <w:sz w:val="24"/>
          <w:szCs w:val="24"/>
        </w:rPr>
      </w:pPr>
      <w:r w:rsidRPr="00947327">
        <w:rPr>
          <w:rFonts w:asciiTheme="minorHAnsi" w:hAnsiTheme="minorHAnsi" w:cstheme="minorHAnsi"/>
          <w:sz w:val="24"/>
          <w:szCs w:val="24"/>
        </w:rPr>
        <w:t>z zadeklarowaną wartością – przesyłka rejestrowana, za której utratę, ubytek zawartości lub uszkodzenie operator ponosi odpowiedzialność do wysokości wartości przesyłki podanej przez nadawcę.</w:t>
      </w:r>
    </w:p>
    <w:p w14:paraId="4E9B2387" w14:textId="77777777" w:rsidR="00003DC4" w:rsidRPr="00947327" w:rsidRDefault="00003DC4" w:rsidP="00BD2996">
      <w:pPr>
        <w:widowControl w:val="0"/>
        <w:ind w:left="1276" w:right="0" w:hanging="567"/>
        <w:rPr>
          <w:rFonts w:asciiTheme="minorHAnsi" w:hAnsiTheme="minorHAnsi" w:cstheme="minorHAnsi"/>
          <w:sz w:val="24"/>
          <w:szCs w:val="24"/>
        </w:rPr>
      </w:pPr>
      <w:r w:rsidRPr="00947327">
        <w:rPr>
          <w:rFonts w:asciiTheme="minorHAnsi" w:hAnsiTheme="minorHAnsi" w:cstheme="minorHAnsi"/>
          <w:sz w:val="24"/>
          <w:szCs w:val="24"/>
        </w:rPr>
        <w:t xml:space="preserve">Wymiary przesyłek listowych przyjmuje się z tolerancją +/- 2 mm i wynoszą one: </w:t>
      </w:r>
    </w:p>
    <w:p w14:paraId="30AED77F" w14:textId="77777777" w:rsidR="00003DC4" w:rsidRPr="00947327" w:rsidRDefault="00003DC4" w:rsidP="00BD2996">
      <w:pPr>
        <w:widowControl w:val="0"/>
        <w:numPr>
          <w:ilvl w:val="0"/>
          <w:numId w:val="6"/>
        </w:numPr>
        <w:ind w:left="993" w:right="0" w:hanging="284"/>
        <w:jc w:val="left"/>
        <w:rPr>
          <w:rFonts w:asciiTheme="minorHAnsi" w:hAnsiTheme="minorHAnsi" w:cstheme="minorHAnsi"/>
          <w:sz w:val="24"/>
          <w:szCs w:val="24"/>
          <w:u w:val="single"/>
        </w:rPr>
      </w:pPr>
      <w:r w:rsidRPr="00947327">
        <w:rPr>
          <w:rFonts w:asciiTheme="minorHAnsi" w:hAnsiTheme="minorHAnsi" w:cstheme="minorHAnsi"/>
          <w:sz w:val="24"/>
          <w:szCs w:val="24"/>
          <w:u w:val="single"/>
        </w:rPr>
        <w:t>dla rozmiaru A (waga do 500 g):</w:t>
      </w:r>
    </w:p>
    <w:p w14:paraId="3E8DFABA" w14:textId="77777777" w:rsidR="00003DC4" w:rsidRPr="00947327" w:rsidRDefault="00003DC4" w:rsidP="00BD2996">
      <w:pPr>
        <w:widowControl w:val="0"/>
        <w:ind w:left="2054" w:right="0" w:hanging="1061"/>
        <w:rPr>
          <w:rFonts w:asciiTheme="minorHAnsi" w:hAnsiTheme="minorHAnsi" w:cstheme="minorHAnsi"/>
          <w:sz w:val="24"/>
          <w:szCs w:val="24"/>
        </w:rPr>
      </w:pPr>
      <w:r w:rsidRPr="00947327">
        <w:rPr>
          <w:rFonts w:asciiTheme="minorHAnsi" w:hAnsiTheme="minorHAnsi" w:cstheme="minorHAnsi"/>
          <w:sz w:val="24"/>
          <w:szCs w:val="24"/>
        </w:rPr>
        <w:t xml:space="preserve">Minimum – wymiary strony adresowej nie mogą być mniejsze niż 90 x140 mm, </w:t>
      </w:r>
    </w:p>
    <w:p w14:paraId="67D8985F" w14:textId="77777777" w:rsidR="00003DC4" w:rsidRPr="00947327" w:rsidRDefault="00003DC4" w:rsidP="00BD2996">
      <w:pPr>
        <w:widowControl w:val="0"/>
        <w:ind w:left="993" w:right="0" w:firstLine="0"/>
        <w:rPr>
          <w:rFonts w:asciiTheme="minorHAnsi" w:hAnsiTheme="minorHAnsi" w:cstheme="minorHAnsi"/>
          <w:sz w:val="24"/>
          <w:szCs w:val="24"/>
        </w:rPr>
      </w:pPr>
      <w:r w:rsidRPr="00947327">
        <w:rPr>
          <w:rFonts w:asciiTheme="minorHAnsi" w:hAnsiTheme="minorHAnsi" w:cstheme="minorHAnsi"/>
          <w:sz w:val="24"/>
          <w:szCs w:val="24"/>
        </w:rPr>
        <w:t>Maksimum – żaden z wymiarów nie może przekroczyć: wysokość 20 mm, długość 230 mm, szerokość 160 mm</w:t>
      </w:r>
    </w:p>
    <w:p w14:paraId="7B5A5671" w14:textId="77777777" w:rsidR="00003DC4" w:rsidRPr="00947327" w:rsidRDefault="00003DC4" w:rsidP="00BD2996">
      <w:pPr>
        <w:widowControl w:val="0"/>
        <w:numPr>
          <w:ilvl w:val="0"/>
          <w:numId w:val="6"/>
        </w:numPr>
        <w:ind w:left="993" w:right="0" w:hanging="284"/>
        <w:jc w:val="left"/>
        <w:rPr>
          <w:rFonts w:asciiTheme="minorHAnsi" w:hAnsiTheme="minorHAnsi" w:cstheme="minorHAnsi"/>
          <w:sz w:val="24"/>
          <w:szCs w:val="24"/>
          <w:u w:val="single"/>
        </w:rPr>
      </w:pPr>
      <w:r w:rsidRPr="00947327">
        <w:rPr>
          <w:rFonts w:asciiTheme="minorHAnsi" w:hAnsiTheme="minorHAnsi" w:cstheme="minorHAnsi"/>
          <w:sz w:val="24"/>
          <w:szCs w:val="24"/>
          <w:u w:val="single"/>
        </w:rPr>
        <w:t>dla rozmiaru B (waga do 1000 g):</w:t>
      </w:r>
    </w:p>
    <w:p w14:paraId="53B31666" w14:textId="77777777" w:rsidR="00003DC4" w:rsidRPr="00947327" w:rsidRDefault="00003DC4" w:rsidP="00BD2996">
      <w:pPr>
        <w:widowControl w:val="0"/>
        <w:ind w:left="2054" w:right="0" w:hanging="1061"/>
        <w:rPr>
          <w:rFonts w:asciiTheme="minorHAnsi" w:hAnsiTheme="minorHAnsi" w:cstheme="minorHAnsi"/>
          <w:sz w:val="24"/>
          <w:szCs w:val="24"/>
        </w:rPr>
      </w:pPr>
      <w:r w:rsidRPr="00947327">
        <w:rPr>
          <w:rFonts w:asciiTheme="minorHAnsi" w:hAnsiTheme="minorHAnsi" w:cstheme="minorHAnsi"/>
          <w:sz w:val="24"/>
          <w:szCs w:val="24"/>
        </w:rPr>
        <w:t xml:space="preserve">Minimum – wymiary strony adresowej nie mogą być mniejsze niż 90 x140 mm, </w:t>
      </w:r>
    </w:p>
    <w:p w14:paraId="186F2FE2" w14:textId="77777777" w:rsidR="00003DC4" w:rsidRPr="00947327" w:rsidRDefault="00003DC4" w:rsidP="00BD2996">
      <w:pPr>
        <w:widowControl w:val="0"/>
        <w:ind w:left="993" w:right="0" w:firstLine="0"/>
        <w:rPr>
          <w:rFonts w:asciiTheme="minorHAnsi" w:hAnsiTheme="minorHAnsi" w:cstheme="minorHAnsi"/>
          <w:sz w:val="24"/>
          <w:szCs w:val="24"/>
        </w:rPr>
      </w:pPr>
      <w:r w:rsidRPr="00947327">
        <w:rPr>
          <w:rFonts w:asciiTheme="minorHAnsi" w:hAnsiTheme="minorHAnsi" w:cstheme="minorHAnsi"/>
          <w:sz w:val="24"/>
          <w:szCs w:val="24"/>
        </w:rPr>
        <w:t>Maksimum – żaden z wymiarów nie może przekroczyć: wysokość 20 mm, długość 325 mm, szerokość 230 mm</w:t>
      </w:r>
    </w:p>
    <w:p w14:paraId="7C8CA8FF" w14:textId="77777777" w:rsidR="00003DC4" w:rsidRPr="00947327" w:rsidRDefault="00003DC4" w:rsidP="00BD2996">
      <w:pPr>
        <w:widowControl w:val="0"/>
        <w:numPr>
          <w:ilvl w:val="0"/>
          <w:numId w:val="6"/>
        </w:numPr>
        <w:ind w:left="993" w:right="0" w:hanging="284"/>
        <w:jc w:val="left"/>
        <w:rPr>
          <w:rFonts w:asciiTheme="minorHAnsi" w:hAnsiTheme="minorHAnsi" w:cstheme="minorHAnsi"/>
          <w:sz w:val="24"/>
          <w:szCs w:val="24"/>
          <w:u w:val="single"/>
        </w:rPr>
      </w:pPr>
      <w:r w:rsidRPr="00947327">
        <w:rPr>
          <w:rFonts w:asciiTheme="minorHAnsi" w:hAnsiTheme="minorHAnsi" w:cstheme="minorHAnsi"/>
          <w:sz w:val="24"/>
          <w:szCs w:val="24"/>
          <w:u w:val="single"/>
        </w:rPr>
        <w:t>dla rozmiaru C (waga do 2000 g)</w:t>
      </w:r>
    </w:p>
    <w:p w14:paraId="3B3C2BCF" w14:textId="77777777" w:rsidR="00003DC4" w:rsidRPr="00947327" w:rsidRDefault="00003DC4" w:rsidP="00BD2996">
      <w:pPr>
        <w:widowControl w:val="0"/>
        <w:ind w:left="2054" w:right="0" w:hanging="1061"/>
        <w:rPr>
          <w:rFonts w:asciiTheme="minorHAnsi" w:hAnsiTheme="minorHAnsi" w:cstheme="minorHAnsi"/>
          <w:sz w:val="24"/>
          <w:szCs w:val="24"/>
        </w:rPr>
      </w:pPr>
      <w:r w:rsidRPr="00947327">
        <w:rPr>
          <w:rFonts w:asciiTheme="minorHAnsi" w:hAnsiTheme="minorHAnsi" w:cstheme="minorHAnsi"/>
          <w:sz w:val="24"/>
          <w:szCs w:val="24"/>
        </w:rPr>
        <w:t xml:space="preserve">Minimum – wymiary strony adresowej nie mogą być mniejsze niż 90 x140 mm, </w:t>
      </w:r>
    </w:p>
    <w:p w14:paraId="0E6970B4" w14:textId="77777777" w:rsidR="00003DC4" w:rsidRPr="00947327" w:rsidRDefault="00003DC4" w:rsidP="00BD2996">
      <w:pPr>
        <w:widowControl w:val="0"/>
        <w:ind w:left="993" w:right="0" w:firstLine="0"/>
        <w:rPr>
          <w:rFonts w:asciiTheme="minorHAnsi" w:hAnsiTheme="minorHAnsi" w:cstheme="minorHAnsi"/>
          <w:sz w:val="24"/>
          <w:szCs w:val="24"/>
        </w:rPr>
      </w:pPr>
      <w:r w:rsidRPr="00947327">
        <w:rPr>
          <w:rFonts w:asciiTheme="minorHAnsi" w:hAnsiTheme="minorHAnsi" w:cstheme="minorHAnsi"/>
          <w:sz w:val="24"/>
          <w:szCs w:val="24"/>
        </w:rPr>
        <w:t>Maksimum – suma długości, szerokości i wysokości wynosi 900 mm, przy czym największy z tych wymiarów (długość) nie może przekroczyć 600 mm.</w:t>
      </w:r>
    </w:p>
    <w:p w14:paraId="7E156E52" w14:textId="77777777" w:rsidR="00003DC4" w:rsidRPr="00947327" w:rsidRDefault="00003DC4" w:rsidP="00BD2996">
      <w:pPr>
        <w:widowControl w:val="0"/>
        <w:numPr>
          <w:ilvl w:val="0"/>
          <w:numId w:val="3"/>
        </w:numPr>
        <w:ind w:left="426" w:right="0" w:hanging="284"/>
        <w:jc w:val="left"/>
        <w:rPr>
          <w:rFonts w:asciiTheme="minorHAnsi" w:hAnsiTheme="minorHAnsi" w:cstheme="minorHAnsi"/>
          <w:sz w:val="24"/>
          <w:szCs w:val="24"/>
          <w:u w:val="single"/>
        </w:rPr>
      </w:pPr>
      <w:r w:rsidRPr="00947327">
        <w:rPr>
          <w:rFonts w:asciiTheme="minorHAnsi" w:hAnsiTheme="minorHAnsi" w:cstheme="minorHAnsi"/>
          <w:sz w:val="24"/>
          <w:szCs w:val="24"/>
          <w:u w:val="single"/>
        </w:rPr>
        <w:t xml:space="preserve">paczki pocztowe o wadze do 10 000 g (Gabaryt A i B): </w:t>
      </w:r>
    </w:p>
    <w:p w14:paraId="17364431" w14:textId="77777777" w:rsidR="00003DC4" w:rsidRPr="00947327" w:rsidRDefault="00003DC4" w:rsidP="00BD2996">
      <w:pPr>
        <w:widowControl w:val="0"/>
        <w:numPr>
          <w:ilvl w:val="1"/>
          <w:numId w:val="2"/>
        </w:numPr>
        <w:tabs>
          <w:tab w:val="left" w:pos="284"/>
          <w:tab w:val="left" w:pos="567"/>
        </w:tabs>
        <w:ind w:left="426" w:right="0" w:hanging="142"/>
        <w:jc w:val="left"/>
        <w:rPr>
          <w:rFonts w:asciiTheme="minorHAnsi" w:hAnsiTheme="minorHAnsi" w:cstheme="minorHAnsi"/>
          <w:sz w:val="24"/>
          <w:szCs w:val="24"/>
        </w:rPr>
      </w:pPr>
      <w:r w:rsidRPr="00947327">
        <w:rPr>
          <w:rFonts w:asciiTheme="minorHAnsi" w:hAnsiTheme="minorHAnsi" w:cstheme="minorHAnsi"/>
          <w:sz w:val="24"/>
          <w:szCs w:val="24"/>
        </w:rPr>
        <w:t xml:space="preserve">zwykłe – paczki rejestrowane nie będące paczkami najszybszej kategorii, </w:t>
      </w:r>
    </w:p>
    <w:p w14:paraId="17E2BDC8" w14:textId="77777777" w:rsidR="00003DC4" w:rsidRPr="00947327" w:rsidRDefault="00003DC4" w:rsidP="00BD2996">
      <w:pPr>
        <w:widowControl w:val="0"/>
        <w:numPr>
          <w:ilvl w:val="1"/>
          <w:numId w:val="2"/>
        </w:numPr>
        <w:tabs>
          <w:tab w:val="left" w:pos="1560"/>
        </w:tabs>
        <w:ind w:left="567" w:right="0" w:hanging="283"/>
        <w:jc w:val="left"/>
        <w:rPr>
          <w:rFonts w:asciiTheme="minorHAnsi" w:hAnsiTheme="minorHAnsi" w:cstheme="minorHAnsi"/>
          <w:sz w:val="24"/>
          <w:szCs w:val="24"/>
        </w:rPr>
      </w:pPr>
      <w:r w:rsidRPr="00947327">
        <w:rPr>
          <w:rFonts w:asciiTheme="minorHAnsi" w:hAnsiTheme="minorHAnsi" w:cstheme="minorHAnsi"/>
          <w:sz w:val="24"/>
          <w:szCs w:val="24"/>
        </w:rPr>
        <w:t xml:space="preserve">priorytetowe – paczki rejestrowane najszybszej kategorii, </w:t>
      </w:r>
    </w:p>
    <w:p w14:paraId="70975B0C" w14:textId="77777777" w:rsidR="00003DC4" w:rsidRPr="00947327" w:rsidRDefault="00003DC4" w:rsidP="00BD2996">
      <w:pPr>
        <w:widowControl w:val="0"/>
        <w:numPr>
          <w:ilvl w:val="1"/>
          <w:numId w:val="2"/>
        </w:numPr>
        <w:tabs>
          <w:tab w:val="left" w:pos="567"/>
          <w:tab w:val="left" w:pos="709"/>
        </w:tabs>
        <w:ind w:left="426" w:right="0" w:hanging="142"/>
        <w:jc w:val="left"/>
        <w:rPr>
          <w:rFonts w:asciiTheme="minorHAnsi" w:hAnsiTheme="minorHAnsi" w:cstheme="minorHAnsi"/>
          <w:sz w:val="24"/>
          <w:szCs w:val="24"/>
        </w:rPr>
      </w:pPr>
      <w:r w:rsidRPr="00947327">
        <w:rPr>
          <w:rFonts w:asciiTheme="minorHAnsi" w:hAnsiTheme="minorHAnsi" w:cstheme="minorHAnsi"/>
          <w:sz w:val="24"/>
          <w:szCs w:val="24"/>
        </w:rPr>
        <w:t xml:space="preserve">z zadeklarowaną wartością – przesyłki rejestrowane nie będące przesyłkami najszybszej kategorii z zadeklarowaną wartością, </w:t>
      </w:r>
    </w:p>
    <w:p w14:paraId="798CE0CE" w14:textId="77777777" w:rsidR="00003DC4" w:rsidRPr="00947327" w:rsidRDefault="00003DC4" w:rsidP="00BD2996">
      <w:pPr>
        <w:widowControl w:val="0"/>
        <w:numPr>
          <w:ilvl w:val="1"/>
          <w:numId w:val="2"/>
        </w:numPr>
        <w:tabs>
          <w:tab w:val="left" w:pos="1560"/>
        </w:tabs>
        <w:ind w:left="567" w:right="0" w:hanging="283"/>
        <w:jc w:val="left"/>
        <w:rPr>
          <w:rFonts w:asciiTheme="minorHAnsi" w:hAnsiTheme="minorHAnsi" w:cstheme="minorHAnsi"/>
          <w:sz w:val="24"/>
          <w:szCs w:val="24"/>
        </w:rPr>
      </w:pPr>
      <w:r w:rsidRPr="00947327">
        <w:rPr>
          <w:rFonts w:asciiTheme="minorHAnsi" w:hAnsiTheme="minorHAnsi" w:cstheme="minorHAnsi"/>
          <w:sz w:val="24"/>
          <w:szCs w:val="24"/>
        </w:rPr>
        <w:t>ze zwrotnym poświadczeniem odbioru.</w:t>
      </w:r>
    </w:p>
    <w:p w14:paraId="2C992C02" w14:textId="77777777" w:rsidR="00003DC4" w:rsidRPr="00947327" w:rsidRDefault="00003DC4" w:rsidP="00BD2996">
      <w:pPr>
        <w:widowControl w:val="0"/>
        <w:ind w:left="1276" w:right="0" w:hanging="850"/>
        <w:rPr>
          <w:rFonts w:asciiTheme="minorHAnsi" w:hAnsiTheme="minorHAnsi" w:cstheme="minorHAnsi"/>
          <w:sz w:val="24"/>
          <w:szCs w:val="24"/>
        </w:rPr>
      </w:pPr>
      <w:r w:rsidRPr="00947327">
        <w:rPr>
          <w:rFonts w:asciiTheme="minorHAnsi" w:hAnsiTheme="minorHAnsi" w:cstheme="minorHAnsi"/>
          <w:sz w:val="24"/>
          <w:szCs w:val="24"/>
        </w:rPr>
        <w:t>Wymiary paczek pocztowych wynoszą:</w:t>
      </w:r>
    </w:p>
    <w:p w14:paraId="0B3A153B" w14:textId="77777777" w:rsidR="00003DC4" w:rsidRPr="00947327" w:rsidRDefault="00003DC4" w:rsidP="00BD2996">
      <w:pPr>
        <w:widowControl w:val="0"/>
        <w:ind w:left="1701" w:right="0" w:hanging="1275"/>
        <w:rPr>
          <w:rFonts w:asciiTheme="minorHAnsi" w:hAnsiTheme="minorHAnsi" w:cstheme="minorHAnsi"/>
          <w:sz w:val="24"/>
          <w:szCs w:val="24"/>
        </w:rPr>
      </w:pPr>
      <w:r w:rsidRPr="00947327">
        <w:rPr>
          <w:rFonts w:asciiTheme="minorHAnsi" w:hAnsiTheme="minorHAnsi" w:cstheme="minorHAnsi"/>
          <w:sz w:val="24"/>
          <w:szCs w:val="24"/>
        </w:rPr>
        <w:t xml:space="preserve">Minimum – wymiary strony adresowej nie mogą być mniejsze niż 90 x 140 mm, z tolerancją +/- 2 mm, </w:t>
      </w:r>
    </w:p>
    <w:p w14:paraId="4E4D3D5E" w14:textId="77777777" w:rsidR="00003DC4" w:rsidRPr="00947327" w:rsidRDefault="00003DC4" w:rsidP="00BD2996">
      <w:pPr>
        <w:widowControl w:val="0"/>
        <w:ind w:left="1701" w:right="0" w:hanging="1275"/>
        <w:rPr>
          <w:rFonts w:asciiTheme="minorHAnsi" w:hAnsiTheme="minorHAnsi" w:cstheme="minorHAnsi"/>
          <w:sz w:val="24"/>
          <w:szCs w:val="24"/>
        </w:rPr>
      </w:pPr>
      <w:r w:rsidRPr="00947327">
        <w:rPr>
          <w:rFonts w:asciiTheme="minorHAnsi" w:hAnsiTheme="minorHAnsi" w:cstheme="minorHAnsi"/>
          <w:sz w:val="24"/>
          <w:szCs w:val="24"/>
        </w:rPr>
        <w:t xml:space="preserve">Maksimum – suma długości i największego obwodu mierzonego w innym kierunku niż długość nie może być większa niż </w:t>
      </w:r>
      <w:smartTag w:uri="urn:schemas-microsoft-com:office:smarttags" w:element="metricconverter">
        <w:smartTagPr>
          <w:attr w:name="ProductID" w:val="3000 mm"/>
        </w:smartTagPr>
        <w:r w:rsidRPr="00947327">
          <w:rPr>
            <w:rFonts w:asciiTheme="minorHAnsi" w:hAnsiTheme="minorHAnsi" w:cstheme="minorHAnsi"/>
            <w:sz w:val="24"/>
            <w:szCs w:val="24"/>
          </w:rPr>
          <w:t>3000 mm</w:t>
        </w:r>
      </w:smartTag>
      <w:r w:rsidRPr="00947327">
        <w:rPr>
          <w:rFonts w:asciiTheme="minorHAnsi" w:hAnsiTheme="minorHAnsi" w:cstheme="minorHAnsi"/>
          <w:sz w:val="24"/>
          <w:szCs w:val="24"/>
        </w:rPr>
        <w:t xml:space="preserve">, przy czym największy wymiar nie może przekroczyć </w:t>
      </w:r>
      <w:smartTag w:uri="urn:schemas-microsoft-com:office:smarttags" w:element="metricconverter">
        <w:smartTagPr>
          <w:attr w:name="ProductID" w:val="1500 mm"/>
        </w:smartTagPr>
        <w:r w:rsidRPr="00947327">
          <w:rPr>
            <w:rFonts w:asciiTheme="minorHAnsi" w:hAnsiTheme="minorHAnsi" w:cstheme="minorHAnsi"/>
            <w:sz w:val="24"/>
            <w:szCs w:val="24"/>
          </w:rPr>
          <w:t>1500 mm</w:t>
        </w:r>
      </w:smartTag>
      <w:r w:rsidRPr="00947327">
        <w:rPr>
          <w:rFonts w:asciiTheme="minorHAnsi" w:hAnsiTheme="minorHAnsi" w:cstheme="minorHAnsi"/>
          <w:sz w:val="24"/>
          <w:szCs w:val="24"/>
        </w:rPr>
        <w:t>, przy czym:</w:t>
      </w:r>
    </w:p>
    <w:p w14:paraId="04381D30" w14:textId="77777777" w:rsidR="007B2D1A" w:rsidRDefault="007B2D1A" w:rsidP="00BD2996">
      <w:pPr>
        <w:widowControl w:val="0"/>
        <w:ind w:left="1276" w:right="0" w:hanging="850"/>
        <w:rPr>
          <w:rFonts w:asciiTheme="minorHAnsi" w:hAnsiTheme="minorHAnsi" w:cstheme="minorHAnsi"/>
          <w:b/>
          <w:bCs/>
          <w:sz w:val="24"/>
          <w:szCs w:val="24"/>
          <w:u w:val="single"/>
        </w:rPr>
      </w:pPr>
    </w:p>
    <w:p w14:paraId="77C46C56" w14:textId="77777777" w:rsidR="00003DC4" w:rsidRPr="00947327" w:rsidRDefault="00003DC4" w:rsidP="00BD2996">
      <w:pPr>
        <w:widowControl w:val="0"/>
        <w:ind w:left="1276" w:right="0" w:hanging="850"/>
        <w:rPr>
          <w:rFonts w:asciiTheme="minorHAnsi" w:hAnsiTheme="minorHAnsi" w:cstheme="minorHAnsi"/>
          <w:sz w:val="24"/>
          <w:szCs w:val="24"/>
        </w:rPr>
      </w:pPr>
      <w:r w:rsidRPr="00947327">
        <w:rPr>
          <w:rFonts w:asciiTheme="minorHAnsi" w:hAnsiTheme="minorHAnsi" w:cstheme="minorHAnsi"/>
          <w:b/>
          <w:bCs/>
          <w:sz w:val="24"/>
          <w:szCs w:val="24"/>
          <w:u w:val="single"/>
        </w:rPr>
        <w:lastRenderedPageBreak/>
        <w:t>Gabaryt A</w:t>
      </w:r>
      <w:r w:rsidRPr="00947327">
        <w:rPr>
          <w:rFonts w:asciiTheme="minorHAnsi" w:hAnsiTheme="minorHAnsi" w:cstheme="minorHAnsi"/>
          <w:sz w:val="24"/>
          <w:szCs w:val="24"/>
        </w:rPr>
        <w:t xml:space="preserve"> to paczka o wymiarach: </w:t>
      </w:r>
    </w:p>
    <w:p w14:paraId="457D1E65" w14:textId="77777777" w:rsidR="00003DC4" w:rsidRPr="00947327" w:rsidRDefault="00003DC4" w:rsidP="00BD2996">
      <w:pPr>
        <w:widowControl w:val="0"/>
        <w:ind w:left="1276" w:right="0" w:hanging="850"/>
        <w:rPr>
          <w:rFonts w:asciiTheme="minorHAnsi" w:hAnsiTheme="minorHAnsi" w:cstheme="minorHAnsi"/>
          <w:sz w:val="24"/>
          <w:szCs w:val="24"/>
        </w:rPr>
      </w:pPr>
      <w:r w:rsidRPr="00947327">
        <w:rPr>
          <w:rFonts w:asciiTheme="minorHAnsi" w:hAnsiTheme="minorHAnsi" w:cstheme="minorHAnsi"/>
          <w:sz w:val="24"/>
          <w:szCs w:val="24"/>
        </w:rPr>
        <w:t xml:space="preserve">Minimum – wymiary strony adresowej nie mogą być mniejsze niż 90 x </w:t>
      </w:r>
      <w:smartTag w:uri="urn:schemas-microsoft-com:office:smarttags" w:element="metricconverter">
        <w:smartTagPr>
          <w:attr w:name="ProductID" w:val="140 mm"/>
        </w:smartTagPr>
        <w:r w:rsidRPr="00947327">
          <w:rPr>
            <w:rFonts w:asciiTheme="minorHAnsi" w:hAnsiTheme="minorHAnsi" w:cstheme="minorHAnsi"/>
            <w:sz w:val="24"/>
            <w:szCs w:val="24"/>
          </w:rPr>
          <w:t>140 mm</w:t>
        </w:r>
      </w:smartTag>
      <w:r w:rsidRPr="00947327">
        <w:rPr>
          <w:rFonts w:asciiTheme="minorHAnsi" w:hAnsiTheme="minorHAnsi" w:cstheme="minorHAnsi"/>
          <w:sz w:val="24"/>
          <w:szCs w:val="24"/>
        </w:rPr>
        <w:t xml:space="preserve">, </w:t>
      </w:r>
    </w:p>
    <w:p w14:paraId="6C03EBF8" w14:textId="77777777" w:rsidR="00003DC4" w:rsidRPr="00947327" w:rsidRDefault="00003DC4" w:rsidP="00BD2996">
      <w:pPr>
        <w:widowControl w:val="0"/>
        <w:ind w:left="1276" w:right="0" w:hanging="850"/>
        <w:rPr>
          <w:rFonts w:asciiTheme="minorHAnsi" w:hAnsiTheme="minorHAnsi" w:cstheme="minorHAnsi"/>
          <w:sz w:val="24"/>
          <w:szCs w:val="24"/>
        </w:rPr>
      </w:pPr>
      <w:r w:rsidRPr="00947327">
        <w:rPr>
          <w:rFonts w:asciiTheme="minorHAnsi" w:hAnsiTheme="minorHAnsi" w:cstheme="minorHAnsi"/>
          <w:sz w:val="24"/>
          <w:szCs w:val="24"/>
        </w:rPr>
        <w:t xml:space="preserve">Maksimum – żaden z wymiarów nie może przekroczyć długości </w:t>
      </w:r>
      <w:smartTag w:uri="urn:schemas-microsoft-com:office:smarttags" w:element="metricconverter">
        <w:smartTagPr>
          <w:attr w:name="ProductID" w:val="600 mm"/>
        </w:smartTagPr>
        <w:r w:rsidRPr="00947327">
          <w:rPr>
            <w:rFonts w:asciiTheme="minorHAnsi" w:hAnsiTheme="minorHAnsi" w:cstheme="minorHAnsi"/>
            <w:sz w:val="24"/>
            <w:szCs w:val="24"/>
          </w:rPr>
          <w:t>600 mm</w:t>
        </w:r>
      </w:smartTag>
      <w:r w:rsidRPr="00947327">
        <w:rPr>
          <w:rFonts w:asciiTheme="minorHAnsi" w:hAnsiTheme="minorHAnsi" w:cstheme="minorHAnsi"/>
          <w:sz w:val="24"/>
          <w:szCs w:val="24"/>
        </w:rPr>
        <w:t xml:space="preserve">, szerokości 500 mm, wysokości </w:t>
      </w:r>
      <w:smartTag w:uri="urn:schemas-microsoft-com:office:smarttags" w:element="metricconverter">
        <w:smartTagPr>
          <w:attr w:name="ProductID" w:val="300 mm"/>
        </w:smartTagPr>
        <w:r w:rsidRPr="00947327">
          <w:rPr>
            <w:rFonts w:asciiTheme="minorHAnsi" w:hAnsiTheme="minorHAnsi" w:cstheme="minorHAnsi"/>
            <w:sz w:val="24"/>
            <w:szCs w:val="24"/>
          </w:rPr>
          <w:t>300 mm</w:t>
        </w:r>
      </w:smartTag>
      <w:r w:rsidRPr="00947327">
        <w:rPr>
          <w:rFonts w:asciiTheme="minorHAnsi" w:hAnsiTheme="minorHAnsi" w:cstheme="minorHAnsi"/>
          <w:sz w:val="24"/>
          <w:szCs w:val="24"/>
        </w:rPr>
        <w:t xml:space="preserve">. </w:t>
      </w:r>
    </w:p>
    <w:p w14:paraId="6D807CC8" w14:textId="77777777" w:rsidR="00003DC4" w:rsidRPr="00947327" w:rsidRDefault="00003DC4" w:rsidP="00BD2996">
      <w:pPr>
        <w:widowControl w:val="0"/>
        <w:ind w:left="1276" w:right="0" w:hanging="850"/>
        <w:rPr>
          <w:rFonts w:asciiTheme="minorHAnsi" w:hAnsiTheme="minorHAnsi" w:cstheme="minorHAnsi"/>
          <w:sz w:val="24"/>
          <w:szCs w:val="24"/>
        </w:rPr>
      </w:pPr>
      <w:r w:rsidRPr="00947327">
        <w:rPr>
          <w:rFonts w:asciiTheme="minorHAnsi" w:hAnsiTheme="minorHAnsi" w:cstheme="minorHAnsi"/>
          <w:b/>
          <w:bCs/>
          <w:sz w:val="24"/>
          <w:szCs w:val="24"/>
          <w:u w:val="single"/>
        </w:rPr>
        <w:t>Gabaryt B</w:t>
      </w:r>
      <w:r w:rsidRPr="00947327">
        <w:rPr>
          <w:rFonts w:asciiTheme="minorHAnsi" w:hAnsiTheme="minorHAnsi" w:cstheme="minorHAnsi"/>
          <w:sz w:val="24"/>
          <w:szCs w:val="24"/>
        </w:rPr>
        <w:t xml:space="preserve"> to paczka o wymiarach: </w:t>
      </w:r>
    </w:p>
    <w:p w14:paraId="753FEFE0" w14:textId="77777777" w:rsidR="00003DC4" w:rsidRPr="00947327" w:rsidRDefault="00003DC4" w:rsidP="00BD2996">
      <w:pPr>
        <w:widowControl w:val="0"/>
        <w:ind w:left="1276" w:right="0" w:hanging="850"/>
        <w:rPr>
          <w:rFonts w:asciiTheme="minorHAnsi" w:hAnsiTheme="minorHAnsi" w:cstheme="minorHAnsi"/>
          <w:sz w:val="24"/>
          <w:szCs w:val="24"/>
        </w:rPr>
      </w:pPr>
      <w:r w:rsidRPr="00947327">
        <w:rPr>
          <w:rFonts w:asciiTheme="minorHAnsi" w:hAnsiTheme="minorHAnsi" w:cstheme="minorHAnsi"/>
          <w:sz w:val="24"/>
          <w:szCs w:val="24"/>
        </w:rPr>
        <w:t xml:space="preserve">Minimum – jeśli choć jeden z wymiarów przekracza długość 600 mm lub szerokość 500 mm lub wysokość 300 mm, </w:t>
      </w:r>
    </w:p>
    <w:p w14:paraId="30E261E2" w14:textId="77777777" w:rsidR="00003DC4" w:rsidRPr="00947327" w:rsidRDefault="00003DC4" w:rsidP="00BD2996">
      <w:pPr>
        <w:widowControl w:val="0"/>
        <w:ind w:left="1276" w:right="0" w:hanging="850"/>
        <w:rPr>
          <w:rFonts w:asciiTheme="minorHAnsi" w:hAnsiTheme="minorHAnsi" w:cstheme="minorHAnsi"/>
          <w:sz w:val="24"/>
          <w:szCs w:val="24"/>
        </w:rPr>
      </w:pPr>
      <w:r w:rsidRPr="00947327">
        <w:rPr>
          <w:rFonts w:asciiTheme="minorHAnsi" w:hAnsiTheme="minorHAnsi" w:cstheme="minorHAnsi"/>
          <w:sz w:val="24"/>
          <w:szCs w:val="24"/>
        </w:rPr>
        <w:t>Maksimum – suma długości i największego obwodu mierzonego w innym kierunku niż długość – 3000 mm, przy czym największy wymiar nie może przekroczyć 1500 mm.</w:t>
      </w:r>
    </w:p>
    <w:p w14:paraId="77D1D82A" w14:textId="77777777" w:rsidR="00003DC4" w:rsidRPr="00947327" w:rsidRDefault="00003DC4" w:rsidP="00BD2996">
      <w:pPr>
        <w:widowControl w:val="0"/>
        <w:numPr>
          <w:ilvl w:val="0"/>
          <w:numId w:val="3"/>
        </w:numPr>
        <w:ind w:left="567" w:right="0" w:hanging="283"/>
        <w:rPr>
          <w:rFonts w:asciiTheme="minorHAnsi" w:hAnsiTheme="minorHAnsi" w:cstheme="minorHAnsi"/>
          <w:sz w:val="24"/>
          <w:szCs w:val="24"/>
        </w:rPr>
      </w:pPr>
      <w:r w:rsidRPr="00947327">
        <w:rPr>
          <w:rFonts w:asciiTheme="minorHAnsi" w:hAnsiTheme="minorHAnsi" w:cstheme="minorHAnsi"/>
          <w:sz w:val="24"/>
          <w:szCs w:val="24"/>
          <w:u w:val="single"/>
        </w:rPr>
        <w:t>druk bezadresowy</w:t>
      </w:r>
      <w:r w:rsidRPr="00947327">
        <w:rPr>
          <w:rFonts w:asciiTheme="minorHAnsi" w:hAnsiTheme="minorHAnsi" w:cstheme="minorHAnsi"/>
          <w:sz w:val="24"/>
          <w:szCs w:val="24"/>
        </w:rPr>
        <w:t xml:space="preserve"> -  nieopatrzoną oznaczeniem adresata i adresem informację pisemną lub graficzną, zwielokrotnioną za pomocą technik drukarskich lub podobnych, utrwaloną na papierze albo innym materiale używanym w drukarstwie, w tym książkę, katalog, dziennik lub czasopismo, doręczaną w terminie nie dłuższym niż 7 dni od daty odbioru druków od Zamawiającego. </w:t>
      </w:r>
    </w:p>
    <w:p w14:paraId="485EC4E2" w14:textId="77777777" w:rsidR="00003DC4" w:rsidRPr="00947327" w:rsidRDefault="00003DC4" w:rsidP="00BD2996">
      <w:pPr>
        <w:widowControl w:val="0"/>
        <w:numPr>
          <w:ilvl w:val="0"/>
          <w:numId w:val="3"/>
        </w:numPr>
        <w:ind w:left="567" w:right="0" w:hanging="283"/>
        <w:rPr>
          <w:rFonts w:asciiTheme="minorHAnsi" w:hAnsiTheme="minorHAnsi" w:cstheme="minorHAnsi"/>
          <w:sz w:val="24"/>
          <w:szCs w:val="24"/>
        </w:rPr>
      </w:pPr>
      <w:r w:rsidRPr="00947327">
        <w:rPr>
          <w:rFonts w:asciiTheme="minorHAnsi" w:hAnsiTheme="minorHAnsi" w:cstheme="minorHAnsi"/>
          <w:sz w:val="24"/>
          <w:szCs w:val="24"/>
          <w:u w:val="single"/>
        </w:rPr>
        <w:t>przesyłka marketingowa</w:t>
      </w:r>
      <w:r w:rsidRPr="00947327">
        <w:rPr>
          <w:rFonts w:asciiTheme="minorHAnsi" w:hAnsiTheme="minorHAnsi" w:cstheme="minorHAnsi"/>
          <w:sz w:val="24"/>
          <w:szCs w:val="24"/>
        </w:rPr>
        <w:t xml:space="preserve"> – to przesyłka pocztowa nierejestrowana, zawierająca różnorodne, własne materiały informacyjne nadawcy, wysyłana jednorazowo do co najmniej 30 adresatów (np. zaproszenia na wydarzenia i wystawy). Waga przesyłki o masie do 2000 g w poniższych wymiarach:</w:t>
      </w:r>
    </w:p>
    <w:p w14:paraId="76B3F53B" w14:textId="77777777" w:rsidR="00003DC4" w:rsidRPr="00947327" w:rsidRDefault="00003DC4" w:rsidP="00BD2996">
      <w:pPr>
        <w:autoSpaceDE w:val="0"/>
        <w:autoSpaceDN w:val="0"/>
        <w:adjustRightInd w:val="0"/>
        <w:ind w:left="1211" w:right="0" w:hanging="644"/>
        <w:contextualSpacing/>
        <w:rPr>
          <w:rFonts w:asciiTheme="minorHAnsi" w:hAnsiTheme="minorHAnsi" w:cstheme="minorHAnsi"/>
          <w:b/>
          <w:bCs/>
          <w:sz w:val="24"/>
          <w:szCs w:val="24"/>
          <w:u w:val="single"/>
        </w:rPr>
      </w:pPr>
      <w:r w:rsidRPr="00947327">
        <w:rPr>
          <w:rFonts w:asciiTheme="minorHAnsi" w:hAnsiTheme="minorHAnsi" w:cstheme="minorHAnsi"/>
          <w:sz w:val="24"/>
          <w:szCs w:val="24"/>
        </w:rPr>
        <w:t xml:space="preserve"> </w:t>
      </w:r>
      <w:r w:rsidRPr="00947327">
        <w:rPr>
          <w:rFonts w:asciiTheme="minorHAnsi" w:hAnsiTheme="minorHAnsi" w:cstheme="minorHAnsi"/>
          <w:b/>
          <w:bCs/>
          <w:sz w:val="24"/>
          <w:szCs w:val="24"/>
          <w:u w:val="single"/>
        </w:rPr>
        <w:t>gabaryt A:</w:t>
      </w:r>
    </w:p>
    <w:p w14:paraId="70D3BE2F" w14:textId="77777777" w:rsidR="00003DC4" w:rsidRPr="00947327" w:rsidRDefault="00003DC4" w:rsidP="00BD2996">
      <w:pPr>
        <w:widowControl w:val="0"/>
        <w:numPr>
          <w:ilvl w:val="0"/>
          <w:numId w:val="8"/>
        </w:numPr>
        <w:autoSpaceDE w:val="0"/>
        <w:autoSpaceDN w:val="0"/>
        <w:adjustRightInd w:val="0"/>
        <w:ind w:left="993" w:right="0" w:hanging="284"/>
        <w:contextualSpacing/>
        <w:rPr>
          <w:rFonts w:asciiTheme="minorHAnsi" w:hAnsiTheme="minorHAnsi" w:cstheme="minorHAnsi"/>
          <w:sz w:val="24"/>
          <w:szCs w:val="24"/>
        </w:rPr>
      </w:pPr>
      <w:r w:rsidRPr="00947327">
        <w:rPr>
          <w:rFonts w:asciiTheme="minorHAnsi" w:hAnsiTheme="minorHAnsi" w:cstheme="minorHAnsi"/>
          <w:sz w:val="24"/>
          <w:szCs w:val="24"/>
        </w:rPr>
        <w:t>minimum: wymiary strony adresowej nie mogą być mniejsze niż 90 x 140 mm,</w:t>
      </w:r>
    </w:p>
    <w:p w14:paraId="063404B1" w14:textId="77777777" w:rsidR="00003DC4" w:rsidRPr="00947327" w:rsidRDefault="00003DC4" w:rsidP="00BD2996">
      <w:pPr>
        <w:widowControl w:val="0"/>
        <w:numPr>
          <w:ilvl w:val="0"/>
          <w:numId w:val="8"/>
        </w:numPr>
        <w:tabs>
          <w:tab w:val="left" w:pos="1560"/>
        </w:tabs>
        <w:autoSpaceDE w:val="0"/>
        <w:autoSpaceDN w:val="0"/>
        <w:adjustRightInd w:val="0"/>
        <w:ind w:left="993" w:right="0" w:hanging="284"/>
        <w:contextualSpacing/>
        <w:rPr>
          <w:rFonts w:asciiTheme="minorHAnsi" w:hAnsiTheme="minorHAnsi" w:cstheme="minorHAnsi"/>
          <w:sz w:val="24"/>
          <w:szCs w:val="24"/>
        </w:rPr>
      </w:pPr>
      <w:r w:rsidRPr="00947327">
        <w:rPr>
          <w:rFonts w:asciiTheme="minorHAnsi" w:hAnsiTheme="minorHAnsi" w:cstheme="minorHAnsi"/>
          <w:sz w:val="24"/>
          <w:szCs w:val="24"/>
        </w:rPr>
        <w:t>maksimum: żaden  z  wymiarów  nie  może  przekroczyć wysokości  20  mm,  długości  325 mm, szerokości 230 mm,</w:t>
      </w:r>
    </w:p>
    <w:p w14:paraId="14A4B845" w14:textId="77777777" w:rsidR="00003DC4" w:rsidRPr="00947327" w:rsidRDefault="00003DC4" w:rsidP="00BD2996">
      <w:pPr>
        <w:widowControl w:val="0"/>
        <w:tabs>
          <w:tab w:val="left" w:pos="709"/>
        </w:tabs>
        <w:autoSpaceDE w:val="0"/>
        <w:autoSpaceDN w:val="0"/>
        <w:adjustRightInd w:val="0"/>
        <w:ind w:left="0" w:right="0" w:firstLine="0"/>
        <w:rPr>
          <w:rFonts w:asciiTheme="minorHAnsi" w:hAnsiTheme="minorHAnsi" w:cstheme="minorHAnsi"/>
          <w:b/>
          <w:bCs/>
          <w:sz w:val="24"/>
          <w:szCs w:val="24"/>
          <w:u w:val="single"/>
        </w:rPr>
      </w:pPr>
      <w:r w:rsidRPr="00947327">
        <w:rPr>
          <w:rFonts w:asciiTheme="minorHAnsi" w:hAnsiTheme="minorHAnsi" w:cstheme="minorHAnsi"/>
          <w:sz w:val="24"/>
          <w:szCs w:val="24"/>
        </w:rPr>
        <w:tab/>
      </w:r>
      <w:r w:rsidRPr="00947327">
        <w:rPr>
          <w:rFonts w:asciiTheme="minorHAnsi" w:hAnsiTheme="minorHAnsi" w:cstheme="minorHAnsi"/>
          <w:b/>
          <w:bCs/>
          <w:sz w:val="24"/>
          <w:szCs w:val="24"/>
          <w:u w:val="single"/>
        </w:rPr>
        <w:t xml:space="preserve">gabaryt B: </w:t>
      </w:r>
    </w:p>
    <w:p w14:paraId="0E3DEADD" w14:textId="77777777" w:rsidR="00003DC4" w:rsidRPr="00947327" w:rsidRDefault="00003DC4" w:rsidP="00BD2996">
      <w:pPr>
        <w:widowControl w:val="0"/>
        <w:autoSpaceDE w:val="0"/>
        <w:autoSpaceDN w:val="0"/>
        <w:adjustRightInd w:val="0"/>
        <w:ind w:left="993" w:right="0" w:hanging="284"/>
        <w:contextualSpacing/>
        <w:rPr>
          <w:rFonts w:asciiTheme="minorHAnsi" w:hAnsiTheme="minorHAnsi" w:cstheme="minorHAnsi"/>
          <w:sz w:val="24"/>
          <w:szCs w:val="24"/>
        </w:rPr>
      </w:pPr>
      <w:r w:rsidRPr="00947327">
        <w:rPr>
          <w:rFonts w:asciiTheme="minorHAnsi" w:hAnsiTheme="minorHAnsi" w:cstheme="minorHAnsi"/>
          <w:sz w:val="24"/>
          <w:szCs w:val="24"/>
        </w:rPr>
        <w:t>a)</w:t>
      </w:r>
      <w:r w:rsidRPr="00947327">
        <w:rPr>
          <w:rFonts w:asciiTheme="minorHAnsi" w:hAnsiTheme="minorHAnsi" w:cstheme="minorHAnsi"/>
          <w:sz w:val="24"/>
          <w:szCs w:val="24"/>
        </w:rPr>
        <w:tab/>
        <w:t xml:space="preserve">minimum: jeśli choć jeden z wymiarów przekracza wysokość 20 mm lub długość 325 mm lub szerokość 230 mm, </w:t>
      </w:r>
    </w:p>
    <w:p w14:paraId="7867D1CF" w14:textId="77777777" w:rsidR="00003DC4" w:rsidRPr="00947327" w:rsidRDefault="00003DC4" w:rsidP="00BD2996">
      <w:pPr>
        <w:widowControl w:val="0"/>
        <w:tabs>
          <w:tab w:val="left" w:pos="1418"/>
        </w:tabs>
        <w:autoSpaceDE w:val="0"/>
        <w:autoSpaceDN w:val="0"/>
        <w:adjustRightInd w:val="0"/>
        <w:ind w:left="993" w:right="0" w:hanging="284"/>
        <w:contextualSpacing/>
        <w:rPr>
          <w:rFonts w:asciiTheme="minorHAnsi" w:hAnsiTheme="minorHAnsi" w:cstheme="minorHAnsi"/>
          <w:sz w:val="24"/>
          <w:szCs w:val="24"/>
        </w:rPr>
      </w:pPr>
      <w:r w:rsidRPr="00947327">
        <w:rPr>
          <w:rFonts w:asciiTheme="minorHAnsi" w:hAnsiTheme="minorHAnsi" w:cstheme="minorHAnsi"/>
          <w:sz w:val="24"/>
          <w:szCs w:val="24"/>
        </w:rPr>
        <w:t>b)</w:t>
      </w:r>
      <w:r w:rsidRPr="00947327">
        <w:rPr>
          <w:rFonts w:asciiTheme="minorHAnsi" w:hAnsiTheme="minorHAnsi" w:cstheme="minorHAnsi"/>
          <w:sz w:val="24"/>
          <w:szCs w:val="24"/>
        </w:rPr>
        <w:tab/>
        <w:t>maksimum: suma długości, szerokości i wysokości nie może przekroczyć 900 mm, przy czym `największy z tych wymiarów (długość nie może przekroczyć 600 mm).</w:t>
      </w:r>
    </w:p>
    <w:p w14:paraId="41E8F4E0" w14:textId="77777777" w:rsidR="00003DC4" w:rsidRPr="00947327" w:rsidRDefault="00003DC4" w:rsidP="00BD2996">
      <w:pPr>
        <w:pStyle w:val="Akapitzlist"/>
        <w:numPr>
          <w:ilvl w:val="0"/>
          <w:numId w:val="7"/>
        </w:numPr>
        <w:tabs>
          <w:tab w:val="left" w:pos="0"/>
        </w:tabs>
        <w:spacing w:after="0" w:line="240" w:lineRule="auto"/>
        <w:ind w:left="284" w:right="0" w:hanging="284"/>
        <w:rPr>
          <w:rFonts w:asciiTheme="minorHAnsi" w:hAnsiTheme="minorHAnsi" w:cstheme="minorHAnsi"/>
          <w:sz w:val="24"/>
          <w:szCs w:val="24"/>
        </w:rPr>
      </w:pPr>
      <w:r w:rsidRPr="00947327">
        <w:rPr>
          <w:rFonts w:asciiTheme="minorHAnsi" w:hAnsiTheme="minorHAnsi" w:cstheme="minorHAnsi"/>
          <w:sz w:val="24"/>
          <w:szCs w:val="24"/>
        </w:rPr>
        <w:t>Wykonawca będzie świadczył usługi pocztowe dla Zamawiającego w zakresie przyjmowania przesyłek oraz wydawania przesyłek nierejestrowanych, awizowanych oraz zwrotów.</w:t>
      </w:r>
    </w:p>
    <w:p w14:paraId="210706D3" w14:textId="77777777" w:rsidR="00003DC4" w:rsidRPr="00947327" w:rsidRDefault="00003DC4" w:rsidP="00BD2996">
      <w:pPr>
        <w:pStyle w:val="Akapitzlist"/>
        <w:numPr>
          <w:ilvl w:val="0"/>
          <w:numId w:val="7"/>
        </w:numPr>
        <w:tabs>
          <w:tab w:val="left" w:pos="0"/>
        </w:tabs>
        <w:spacing w:after="0" w:line="240" w:lineRule="auto"/>
        <w:ind w:left="284" w:right="0" w:hanging="284"/>
        <w:rPr>
          <w:rFonts w:asciiTheme="minorHAnsi" w:hAnsiTheme="minorHAnsi" w:cstheme="minorHAnsi"/>
          <w:sz w:val="24"/>
          <w:szCs w:val="24"/>
        </w:rPr>
      </w:pPr>
      <w:r w:rsidRPr="00947327">
        <w:rPr>
          <w:rFonts w:asciiTheme="minorHAnsi" w:hAnsiTheme="minorHAnsi" w:cstheme="minorHAnsi"/>
          <w:sz w:val="24"/>
          <w:szCs w:val="24"/>
        </w:rPr>
        <w:t>Zamawiający będzie dostarczał codziennie przesyłki pocztowe wraz z dokumentami nadawczymi do placó</w:t>
      </w:r>
      <w:r w:rsidR="00321C9B" w:rsidRPr="00947327">
        <w:rPr>
          <w:rFonts w:asciiTheme="minorHAnsi" w:hAnsiTheme="minorHAnsi" w:cstheme="minorHAnsi"/>
          <w:sz w:val="24"/>
          <w:szCs w:val="24"/>
          <w:lang w:val="pl-PL"/>
        </w:rPr>
        <w:t xml:space="preserve">wki </w:t>
      </w:r>
      <w:r w:rsidRPr="00947327">
        <w:rPr>
          <w:rFonts w:asciiTheme="minorHAnsi" w:hAnsiTheme="minorHAnsi" w:cstheme="minorHAnsi"/>
          <w:sz w:val="24"/>
          <w:szCs w:val="24"/>
        </w:rPr>
        <w:t>nadawcz</w:t>
      </w:r>
      <w:r w:rsidR="00321C9B" w:rsidRPr="00947327">
        <w:rPr>
          <w:rFonts w:asciiTheme="minorHAnsi" w:hAnsiTheme="minorHAnsi" w:cstheme="minorHAnsi"/>
          <w:sz w:val="24"/>
          <w:szCs w:val="24"/>
          <w:lang w:val="pl-PL"/>
        </w:rPr>
        <w:t>ej</w:t>
      </w:r>
      <w:r w:rsidR="00923B02" w:rsidRPr="00947327">
        <w:rPr>
          <w:rFonts w:asciiTheme="minorHAnsi" w:hAnsiTheme="minorHAnsi" w:cstheme="minorHAnsi"/>
          <w:sz w:val="24"/>
          <w:szCs w:val="24"/>
        </w:rPr>
        <w:t xml:space="preserve"> Wykonawcy. </w:t>
      </w:r>
      <w:r w:rsidRPr="00947327">
        <w:rPr>
          <w:rFonts w:asciiTheme="minorHAnsi" w:hAnsiTheme="minorHAnsi" w:cstheme="minorHAnsi"/>
          <w:sz w:val="24"/>
          <w:szCs w:val="24"/>
        </w:rPr>
        <w:t>Nadanie przesyłek będących przedmiotem zamówienia następować będzie w dniu ich dostarczenia do wskazanego przez Wykonawcę punktu. Nadawanie przesyłek odbywać się będzie każdego dnia kalendarzowego, z wyłączeniem sobót i dni ustawowo wolnych od pracy.</w:t>
      </w:r>
    </w:p>
    <w:p w14:paraId="259D9124" w14:textId="77777777" w:rsidR="00003DC4" w:rsidRPr="00947327" w:rsidRDefault="00003DC4" w:rsidP="00BD2996">
      <w:pPr>
        <w:pStyle w:val="Akapitzlist"/>
        <w:numPr>
          <w:ilvl w:val="0"/>
          <w:numId w:val="7"/>
        </w:numPr>
        <w:tabs>
          <w:tab w:val="left" w:pos="0"/>
        </w:tabs>
        <w:spacing w:after="0" w:line="240" w:lineRule="auto"/>
        <w:ind w:left="284" w:right="0" w:hanging="284"/>
        <w:rPr>
          <w:rFonts w:asciiTheme="minorHAnsi" w:hAnsiTheme="minorHAnsi" w:cstheme="minorHAnsi"/>
          <w:sz w:val="24"/>
          <w:szCs w:val="24"/>
        </w:rPr>
      </w:pPr>
      <w:r w:rsidRPr="00947327">
        <w:rPr>
          <w:rFonts w:asciiTheme="minorHAnsi" w:hAnsiTheme="minorHAnsi" w:cstheme="minorHAnsi"/>
          <w:sz w:val="24"/>
          <w:szCs w:val="24"/>
        </w:rPr>
        <w:t xml:space="preserve">Zamawiający wymaga, aby Wykonawca przed podpisaniem umowy wskazał Zamawiającemu adresy swoich placówek nadawczych, w których pracownicy </w:t>
      </w:r>
      <w:r w:rsidR="00DE0B57" w:rsidRPr="00947327">
        <w:rPr>
          <w:rFonts w:asciiTheme="minorHAnsi" w:hAnsiTheme="minorHAnsi" w:cstheme="minorHAnsi"/>
          <w:sz w:val="24"/>
          <w:szCs w:val="24"/>
        </w:rPr>
        <w:t>Zamawiającego będą nadawać korespondencję.</w:t>
      </w:r>
    </w:p>
    <w:p w14:paraId="28D5C64E" w14:textId="77777777" w:rsidR="00923B02" w:rsidRPr="00947327" w:rsidRDefault="00923B02" w:rsidP="00BD2996">
      <w:pPr>
        <w:pStyle w:val="Akapitzlist"/>
        <w:numPr>
          <w:ilvl w:val="0"/>
          <w:numId w:val="7"/>
        </w:numPr>
        <w:tabs>
          <w:tab w:val="left" w:pos="0"/>
        </w:tabs>
        <w:spacing w:after="0" w:line="240" w:lineRule="auto"/>
        <w:ind w:left="284" w:right="0" w:hanging="284"/>
        <w:rPr>
          <w:rFonts w:asciiTheme="minorHAnsi" w:hAnsiTheme="minorHAnsi" w:cstheme="minorHAnsi"/>
          <w:sz w:val="24"/>
          <w:szCs w:val="24"/>
        </w:rPr>
      </w:pPr>
      <w:r w:rsidRPr="00947327">
        <w:rPr>
          <w:rFonts w:asciiTheme="minorHAnsi" w:hAnsiTheme="minorHAnsi" w:cstheme="minorHAnsi"/>
          <w:sz w:val="24"/>
          <w:szCs w:val="24"/>
          <w:lang w:val="pl-PL"/>
        </w:rPr>
        <w:t>Wykaz placówek nadawczych Wykonawcy będzie stanowił załącznik nr 2 do Umowy.</w:t>
      </w:r>
    </w:p>
    <w:p w14:paraId="2C2568F7" w14:textId="77777777" w:rsidR="00003DC4" w:rsidRPr="00947327" w:rsidRDefault="00003DC4" w:rsidP="00BD2996">
      <w:pPr>
        <w:pStyle w:val="Akapitzlist"/>
        <w:numPr>
          <w:ilvl w:val="0"/>
          <w:numId w:val="7"/>
        </w:numPr>
        <w:tabs>
          <w:tab w:val="left" w:pos="0"/>
        </w:tabs>
        <w:spacing w:after="0" w:line="240" w:lineRule="auto"/>
        <w:ind w:left="284" w:right="0" w:hanging="284"/>
        <w:rPr>
          <w:rFonts w:asciiTheme="minorHAnsi" w:hAnsiTheme="minorHAnsi" w:cstheme="minorHAnsi"/>
          <w:sz w:val="24"/>
          <w:szCs w:val="24"/>
        </w:rPr>
      </w:pPr>
      <w:r w:rsidRPr="00947327">
        <w:rPr>
          <w:rFonts w:asciiTheme="minorHAnsi" w:hAnsiTheme="minorHAnsi" w:cstheme="minorHAnsi"/>
          <w:sz w:val="24"/>
          <w:szCs w:val="24"/>
          <w:lang w:eastAsia="en-US"/>
        </w:rPr>
        <w:t>Wszelkie druki niezbędne do prawidłowego nadania przesyłek w tym „potwierdzenie odbioru” ZPO zostaną wydane Zamawiającemu nieodpłatnie i bez zbędnej zwłoki w każdej placówce przyjmującej przesyłki do nadania z poszczególnych jednostek ujętych w umowie po wcześniejszym uzgodnieniu z placówką ilości i terminu ich dostarczenia.</w:t>
      </w:r>
    </w:p>
    <w:p w14:paraId="3238A246" w14:textId="77777777" w:rsidR="00003DC4" w:rsidRPr="00947327" w:rsidRDefault="00003DC4" w:rsidP="00BD2996">
      <w:pPr>
        <w:pStyle w:val="Akapitzlist"/>
        <w:numPr>
          <w:ilvl w:val="0"/>
          <w:numId w:val="7"/>
        </w:numPr>
        <w:tabs>
          <w:tab w:val="left" w:pos="0"/>
        </w:tabs>
        <w:spacing w:after="0" w:line="240" w:lineRule="auto"/>
        <w:ind w:left="284" w:right="0" w:hanging="284"/>
        <w:rPr>
          <w:rFonts w:asciiTheme="minorHAnsi" w:hAnsiTheme="minorHAnsi" w:cstheme="minorHAnsi"/>
          <w:sz w:val="24"/>
          <w:szCs w:val="24"/>
        </w:rPr>
      </w:pPr>
      <w:r w:rsidRPr="00947327">
        <w:rPr>
          <w:rFonts w:asciiTheme="minorHAnsi" w:hAnsiTheme="minorHAnsi" w:cstheme="minorHAnsi"/>
          <w:sz w:val="24"/>
          <w:szCs w:val="24"/>
        </w:rPr>
        <w:t>Zwrotne potwierdzenie odbioru (ZPO) może przybrać formę elektronicznego potwierdzenia odbioru (EPO). W przypadku nadawania przesyłki poleconej z EPO, Zamawiający zobowiązany będzie do umieszczenia na przesyłce wyróżnika „POLECONA-E”.</w:t>
      </w:r>
    </w:p>
    <w:p w14:paraId="41B62967" w14:textId="77777777" w:rsidR="00003DC4" w:rsidRPr="00947327" w:rsidRDefault="00003DC4" w:rsidP="007B2D1A">
      <w:pPr>
        <w:pStyle w:val="Akapitzlist"/>
        <w:numPr>
          <w:ilvl w:val="0"/>
          <w:numId w:val="7"/>
        </w:numPr>
        <w:tabs>
          <w:tab w:val="left" w:pos="0"/>
          <w:tab w:val="left" w:pos="426"/>
        </w:tabs>
        <w:spacing w:after="0" w:line="240" w:lineRule="auto"/>
        <w:ind w:left="284" w:right="0" w:hanging="284"/>
        <w:rPr>
          <w:rFonts w:asciiTheme="minorHAnsi" w:hAnsiTheme="minorHAnsi" w:cstheme="minorHAnsi"/>
          <w:sz w:val="24"/>
          <w:szCs w:val="24"/>
        </w:rPr>
      </w:pPr>
      <w:r w:rsidRPr="00947327">
        <w:rPr>
          <w:rFonts w:asciiTheme="minorHAnsi" w:hAnsiTheme="minorHAnsi" w:cstheme="minorHAnsi"/>
          <w:sz w:val="24"/>
          <w:szCs w:val="24"/>
        </w:rPr>
        <w:lastRenderedPageBreak/>
        <w:t>Elektroniczne potwierdzenie odbioru (EPO) polega na doręczeniu przesyłki na podstawie zapisu w systemie teleinformatycznym oraz złożeniu podpisu przez adresata na urządzeniu mobilnym (np. tablecie), w który wyposażony jest doręczyciel.</w:t>
      </w:r>
    </w:p>
    <w:p w14:paraId="045F2352" w14:textId="77777777" w:rsidR="00003DC4" w:rsidRPr="00947327" w:rsidRDefault="00003DC4" w:rsidP="007B2D1A">
      <w:pPr>
        <w:pStyle w:val="Akapitzlist"/>
        <w:numPr>
          <w:ilvl w:val="0"/>
          <w:numId w:val="7"/>
        </w:numPr>
        <w:tabs>
          <w:tab w:val="left" w:pos="0"/>
          <w:tab w:val="left" w:pos="142"/>
          <w:tab w:val="left" w:pos="426"/>
        </w:tabs>
        <w:spacing w:after="0" w:line="240" w:lineRule="auto"/>
        <w:ind w:left="284" w:right="0" w:hanging="284"/>
        <w:rPr>
          <w:rFonts w:asciiTheme="minorHAnsi" w:hAnsiTheme="minorHAnsi" w:cstheme="minorHAnsi"/>
          <w:sz w:val="24"/>
          <w:szCs w:val="24"/>
        </w:rPr>
      </w:pPr>
      <w:r w:rsidRPr="00947327">
        <w:rPr>
          <w:rFonts w:asciiTheme="minorHAnsi" w:hAnsiTheme="minorHAnsi" w:cstheme="minorHAnsi"/>
          <w:sz w:val="24"/>
          <w:szCs w:val="24"/>
        </w:rPr>
        <w:t>EPO powinno zawierać informacje pozwalające na identyfikację doręczanej przesyłki, podpis odbierającego przesyłkę wraz ze wskazaniem czy potwierdzający odbiór przesyłki jest adresatem, dorosłym domownikiem czy też pełnomocnikiem oraz datę doręczenia.</w:t>
      </w:r>
    </w:p>
    <w:p w14:paraId="50DABE87" w14:textId="77777777" w:rsidR="00003DC4" w:rsidRPr="00947327" w:rsidRDefault="00003DC4" w:rsidP="007B2D1A">
      <w:pPr>
        <w:pStyle w:val="Akapitzlist"/>
        <w:numPr>
          <w:ilvl w:val="0"/>
          <w:numId w:val="7"/>
        </w:numPr>
        <w:tabs>
          <w:tab w:val="left" w:pos="0"/>
          <w:tab w:val="left" w:pos="426"/>
        </w:tabs>
        <w:spacing w:after="0" w:line="240" w:lineRule="auto"/>
        <w:ind w:left="284" w:right="0" w:hanging="284"/>
        <w:rPr>
          <w:rFonts w:asciiTheme="minorHAnsi" w:hAnsiTheme="minorHAnsi" w:cstheme="minorHAnsi"/>
          <w:sz w:val="24"/>
          <w:szCs w:val="24"/>
        </w:rPr>
      </w:pPr>
      <w:r w:rsidRPr="00947327">
        <w:rPr>
          <w:rFonts w:asciiTheme="minorHAnsi" w:hAnsiTheme="minorHAnsi" w:cstheme="minorHAnsi"/>
          <w:sz w:val="24"/>
          <w:szCs w:val="24"/>
        </w:rPr>
        <w:t>EPO (elektroniczne potwierdzenie odbioru) stanowi oryginał dowodu doręczenia przesyłki.</w:t>
      </w:r>
    </w:p>
    <w:p w14:paraId="72CC34A8" w14:textId="77777777" w:rsidR="00003DC4" w:rsidRPr="00947327" w:rsidRDefault="00003DC4" w:rsidP="007B2D1A">
      <w:pPr>
        <w:pStyle w:val="Akapitzlist"/>
        <w:numPr>
          <w:ilvl w:val="0"/>
          <w:numId w:val="7"/>
        </w:numPr>
        <w:tabs>
          <w:tab w:val="left" w:pos="0"/>
          <w:tab w:val="left" w:pos="426"/>
        </w:tabs>
        <w:spacing w:after="0" w:line="240" w:lineRule="auto"/>
        <w:ind w:left="284" w:right="0" w:hanging="284"/>
        <w:rPr>
          <w:rFonts w:asciiTheme="minorHAnsi" w:hAnsiTheme="minorHAnsi" w:cstheme="minorHAnsi"/>
          <w:sz w:val="24"/>
          <w:szCs w:val="24"/>
        </w:rPr>
      </w:pPr>
      <w:r w:rsidRPr="00947327">
        <w:rPr>
          <w:rFonts w:asciiTheme="minorHAnsi" w:hAnsiTheme="minorHAnsi" w:cstheme="minorHAnsi"/>
          <w:sz w:val="24"/>
          <w:szCs w:val="24"/>
        </w:rPr>
        <w:t xml:space="preserve">Zasady realizacji usługi </w:t>
      </w:r>
      <w:r w:rsidRPr="00947327">
        <w:rPr>
          <w:rFonts w:asciiTheme="minorHAnsi" w:hAnsiTheme="minorHAnsi" w:cstheme="minorHAnsi"/>
          <w:color w:val="000000"/>
          <w:sz w:val="24"/>
          <w:szCs w:val="24"/>
        </w:rPr>
        <w:t>Elektroniczne Potwierdzenie Odbioru w obrocie krajowym zostaną załączone do umowy z Wykonawcą.</w:t>
      </w:r>
    </w:p>
    <w:p w14:paraId="1F0CF54A" w14:textId="77777777" w:rsidR="00003DC4" w:rsidRDefault="00003DC4" w:rsidP="007B2D1A">
      <w:pPr>
        <w:pStyle w:val="Akapitzlist"/>
        <w:numPr>
          <w:ilvl w:val="0"/>
          <w:numId w:val="7"/>
        </w:numPr>
        <w:tabs>
          <w:tab w:val="left" w:pos="0"/>
          <w:tab w:val="left" w:pos="426"/>
        </w:tabs>
        <w:spacing w:after="0" w:line="240" w:lineRule="auto"/>
        <w:ind w:left="284" w:right="0" w:hanging="284"/>
        <w:rPr>
          <w:rFonts w:asciiTheme="minorHAnsi" w:hAnsiTheme="minorHAnsi" w:cstheme="minorHAnsi"/>
          <w:sz w:val="24"/>
          <w:szCs w:val="24"/>
        </w:rPr>
      </w:pPr>
      <w:r w:rsidRPr="00947327">
        <w:rPr>
          <w:rFonts w:asciiTheme="minorHAnsi" w:hAnsiTheme="minorHAnsi" w:cstheme="minorHAnsi"/>
          <w:color w:val="000000"/>
          <w:sz w:val="24"/>
          <w:szCs w:val="24"/>
        </w:rPr>
        <w:t>R</w:t>
      </w:r>
      <w:r w:rsidRPr="00947327">
        <w:rPr>
          <w:rFonts w:asciiTheme="minorHAnsi" w:hAnsiTheme="minorHAnsi" w:cstheme="minorHAnsi"/>
          <w:sz w:val="24"/>
          <w:szCs w:val="24"/>
          <w:lang w:eastAsia="en-US"/>
        </w:rPr>
        <w:t>ealizacja przedmiotowych usług odbywać się będzie poprzez właściwe przygotowanie przez Zamawiającego przesyłek do nadania oraz sporządzenie zestawienia ilościowego nadanych przesyłek nierejestrowanych oraz pocztowej książki nadawczej lub wydruku komputerowego dla przesyłek  rejestrowanych. Zestawienie ilościowe oraz pocztowa książka nadawcza sporządzane będą w dwóch egzemplarzach, jeden dla Wykonawcy, drugi dla Zamawiającego.</w:t>
      </w:r>
    </w:p>
    <w:p w14:paraId="2368F2BD" w14:textId="58213842" w:rsidR="006F3340" w:rsidRPr="006F3340" w:rsidRDefault="006F3340" w:rsidP="006F3340">
      <w:pPr>
        <w:pStyle w:val="Akapitzlist"/>
        <w:numPr>
          <w:ilvl w:val="0"/>
          <w:numId w:val="7"/>
        </w:numPr>
        <w:tabs>
          <w:tab w:val="left" w:pos="0"/>
          <w:tab w:val="left" w:pos="426"/>
        </w:tabs>
        <w:spacing w:after="0" w:line="240" w:lineRule="auto"/>
        <w:ind w:left="284" w:right="0" w:hanging="284"/>
        <w:rPr>
          <w:rFonts w:asciiTheme="minorHAnsi" w:hAnsiTheme="minorHAnsi" w:cstheme="minorHAnsi"/>
          <w:sz w:val="24"/>
          <w:szCs w:val="24"/>
        </w:rPr>
      </w:pPr>
      <w:r w:rsidRPr="006F3340">
        <w:rPr>
          <w:rFonts w:cs="Calibri"/>
          <w:color w:val="FF0000"/>
          <w:sz w:val="24"/>
          <w:szCs w:val="24"/>
          <w:lang w:eastAsia="en-US"/>
        </w:rPr>
        <w:t>Potwierdzone Pocztowe Książki Nadawcze i zestawienia ilościowo-kwotowe zostaną zwrócone Zamawiającemu w dniu nadania przesyłek a najpóźniej rano w następnym dniu roboczym podczas nadania lub doręczenia przesyłek w tym dniu</w:t>
      </w:r>
      <w:r>
        <w:rPr>
          <w:rFonts w:cs="Calibri"/>
          <w:color w:val="FF0000"/>
          <w:sz w:val="24"/>
          <w:szCs w:val="24"/>
          <w:lang w:val="pl-PL" w:eastAsia="en-US"/>
        </w:rPr>
        <w:t>.</w:t>
      </w:r>
    </w:p>
    <w:p w14:paraId="3801D782" w14:textId="77777777" w:rsidR="00003DC4" w:rsidRPr="00947327" w:rsidRDefault="00003DC4" w:rsidP="007B2D1A">
      <w:pPr>
        <w:pStyle w:val="Akapitzlist"/>
        <w:numPr>
          <w:ilvl w:val="0"/>
          <w:numId w:val="7"/>
        </w:numPr>
        <w:tabs>
          <w:tab w:val="left" w:pos="0"/>
          <w:tab w:val="left" w:pos="426"/>
        </w:tabs>
        <w:spacing w:after="0" w:line="240" w:lineRule="auto"/>
        <w:ind w:left="284" w:right="0" w:hanging="284"/>
        <w:rPr>
          <w:rFonts w:asciiTheme="minorHAnsi" w:hAnsiTheme="minorHAnsi" w:cstheme="minorHAnsi"/>
          <w:sz w:val="24"/>
          <w:szCs w:val="24"/>
        </w:rPr>
      </w:pPr>
      <w:r w:rsidRPr="00947327">
        <w:rPr>
          <w:rFonts w:asciiTheme="minorHAnsi" w:hAnsiTheme="minorHAnsi" w:cstheme="minorHAnsi"/>
          <w:sz w:val="24"/>
          <w:szCs w:val="24"/>
        </w:rPr>
        <w:t>Wykonawca zobowiązany jest do potwierdzenia realizowanej usługi w książce nadawczej poprzez wpisanie nr przesyłki rejestrowanej. Wykonawca zapewni opcję śledzenia online przesyłek rejestrowanych bez ponoszenia dodatkowych kosztów z tym związanych przez Zamawiającego (usługa powinna być ogólnie dostępna dla Zamawiającego bez konieczności zakupu dodatkowego sprzętu, oprogramowania, uprawnień itp.).</w:t>
      </w:r>
    </w:p>
    <w:p w14:paraId="39B569EC" w14:textId="77777777" w:rsidR="00003DC4" w:rsidRPr="00947327" w:rsidRDefault="00003DC4" w:rsidP="007B2D1A">
      <w:pPr>
        <w:pStyle w:val="Akapitzlist"/>
        <w:numPr>
          <w:ilvl w:val="0"/>
          <w:numId w:val="7"/>
        </w:numPr>
        <w:tabs>
          <w:tab w:val="left" w:pos="0"/>
          <w:tab w:val="left" w:pos="426"/>
        </w:tabs>
        <w:spacing w:after="0" w:line="240" w:lineRule="auto"/>
        <w:ind w:left="284" w:right="0" w:hanging="284"/>
        <w:rPr>
          <w:rFonts w:asciiTheme="minorHAnsi" w:hAnsiTheme="minorHAnsi" w:cstheme="minorHAnsi"/>
          <w:sz w:val="24"/>
          <w:szCs w:val="24"/>
        </w:rPr>
      </w:pPr>
      <w:r w:rsidRPr="00947327">
        <w:rPr>
          <w:rFonts w:asciiTheme="minorHAnsi" w:hAnsiTheme="minorHAnsi" w:cstheme="minorHAnsi"/>
          <w:sz w:val="24"/>
          <w:szCs w:val="24"/>
        </w:rPr>
        <w:t>Zamawiający zobowiązuje się do nadawania przesyłek w stanie uporządkowanym i zgodnym z zapisami w przygotowanych rejestrach i zestawieniach przesyłek przeznaczonych do wysłania.</w:t>
      </w:r>
    </w:p>
    <w:p w14:paraId="7FAD5873" w14:textId="219A0720" w:rsidR="00003DC4" w:rsidRPr="00947327" w:rsidRDefault="004A65FE" w:rsidP="007B2D1A">
      <w:pPr>
        <w:pStyle w:val="Akapitzlist"/>
        <w:numPr>
          <w:ilvl w:val="0"/>
          <w:numId w:val="7"/>
        </w:numPr>
        <w:tabs>
          <w:tab w:val="left" w:pos="0"/>
          <w:tab w:val="left" w:pos="426"/>
        </w:tabs>
        <w:spacing w:after="0" w:line="240" w:lineRule="auto"/>
        <w:ind w:left="284" w:right="0" w:hanging="284"/>
        <w:rPr>
          <w:rFonts w:asciiTheme="minorHAnsi" w:hAnsiTheme="minorHAnsi" w:cstheme="minorHAnsi"/>
          <w:sz w:val="24"/>
          <w:szCs w:val="24"/>
        </w:rPr>
      </w:pPr>
      <w:r w:rsidRPr="0095533E">
        <w:rPr>
          <w:rFonts w:cs="Calibri"/>
          <w:color w:val="FF0000"/>
          <w:sz w:val="24"/>
          <w:szCs w:val="24"/>
          <w:lang w:eastAsia="pl-PL"/>
        </w:rPr>
        <w:t xml:space="preserve">Reklamacje z tytułu niewykonania usługi Zamawiający może zgłosić do Wykonawcy w formie pisemnej po upływie 14 dni </w:t>
      </w:r>
      <w:r w:rsidRPr="0095533E">
        <w:rPr>
          <w:rFonts w:cs="Calibri"/>
          <w:b/>
          <w:bCs/>
          <w:color w:val="FF0000"/>
          <w:sz w:val="24"/>
          <w:szCs w:val="24"/>
          <w:lang w:eastAsia="pl-PL"/>
        </w:rPr>
        <w:t xml:space="preserve">roboczych </w:t>
      </w:r>
      <w:r w:rsidRPr="0095533E">
        <w:rPr>
          <w:rFonts w:cs="Calibri"/>
          <w:color w:val="FF0000"/>
          <w:sz w:val="24"/>
          <w:szCs w:val="24"/>
          <w:lang w:eastAsia="pl-PL"/>
        </w:rPr>
        <w:t>od nadania przesyłki rejestrowanej, nie później niż 12 miesięcy od dnia nadania w obrocie krajowym. Reklamację odnośnie przesyłki listowej poleconej oraz paczki pocztowej w obrocie zagranicznym można wnieść nie później niż w terminie 6 miesięcy, licząc od dnia następnego po dniu nadania z uwzględnieniem odrębnych uregulowań obowiązujących dla poszczególnych administracji pocztowych. Termin udzielenia odpowiedzi na reklamacje nie może przekroczyć 30 dni od dnia otrzymania reklamacji w przypadku reklamacji przesyłki krajowej i 3 miesięcy licząc od dnia następnego po dniu zgłoszenia w przypadku reklamacji przesyłki zagranicznej, z zastrzeżeniem odrębnych uregulowań ujętych w Regulaminach usług i przepisach międzynarodowych</w:t>
      </w:r>
      <w:r w:rsidR="00003DC4" w:rsidRPr="00947327">
        <w:rPr>
          <w:rFonts w:asciiTheme="minorHAnsi" w:hAnsiTheme="minorHAnsi" w:cstheme="minorHAnsi"/>
          <w:sz w:val="24"/>
          <w:szCs w:val="24"/>
        </w:rPr>
        <w:t>.</w:t>
      </w:r>
    </w:p>
    <w:p w14:paraId="38272C30" w14:textId="77777777" w:rsidR="00003DC4" w:rsidRPr="00947327" w:rsidRDefault="00003DC4" w:rsidP="007B2D1A">
      <w:pPr>
        <w:pStyle w:val="Akapitzlist"/>
        <w:numPr>
          <w:ilvl w:val="0"/>
          <w:numId w:val="7"/>
        </w:numPr>
        <w:tabs>
          <w:tab w:val="left" w:pos="0"/>
          <w:tab w:val="left" w:pos="426"/>
        </w:tabs>
        <w:spacing w:after="0" w:line="240" w:lineRule="auto"/>
        <w:ind w:left="284" w:right="0" w:hanging="284"/>
        <w:rPr>
          <w:rFonts w:asciiTheme="minorHAnsi" w:hAnsiTheme="minorHAnsi" w:cstheme="minorHAnsi"/>
          <w:sz w:val="24"/>
          <w:szCs w:val="24"/>
        </w:rPr>
      </w:pPr>
      <w:r w:rsidRPr="00947327">
        <w:rPr>
          <w:rFonts w:asciiTheme="minorHAnsi" w:hAnsiTheme="minorHAnsi" w:cstheme="minorHAnsi"/>
          <w:sz w:val="24"/>
          <w:szCs w:val="24"/>
        </w:rPr>
        <w:t xml:space="preserve">Zamawiający wymaga, aby data nadania przesyłek pocztowych potwierdzona była przez umieszczenie odcisku datownika placówki nadawczej na przesyłkach oraz na dowodzie ich nadania (w pocztowej książce nadawczej) oraz by nadanie przesyłki w danym dniu </w:t>
      </w:r>
      <w:r w:rsidR="007B2D1A">
        <w:rPr>
          <w:rFonts w:asciiTheme="minorHAnsi" w:hAnsiTheme="minorHAnsi" w:cstheme="minorHAnsi"/>
          <w:sz w:val="24"/>
          <w:szCs w:val="24"/>
        </w:rPr>
        <w:br/>
      </w:r>
      <w:r w:rsidRPr="00947327">
        <w:rPr>
          <w:rFonts w:asciiTheme="minorHAnsi" w:hAnsiTheme="minorHAnsi" w:cstheme="minorHAnsi"/>
          <w:sz w:val="24"/>
          <w:szCs w:val="24"/>
        </w:rPr>
        <w:t xml:space="preserve">w placówce pocztowej Wykonawcy gwarantowała Zamawiającemu zachowanie terminów wynikających z przepisów powszechnie obowiązującego prawa (w tym było równoznaczne z wniesieniem pisma procesowego do sądu), a w szczególności wynikających </w:t>
      </w:r>
      <w:r w:rsidR="007B2D1A">
        <w:rPr>
          <w:rFonts w:asciiTheme="minorHAnsi" w:hAnsiTheme="minorHAnsi" w:cstheme="minorHAnsi"/>
          <w:sz w:val="24"/>
          <w:szCs w:val="24"/>
        </w:rPr>
        <w:br/>
      </w:r>
      <w:r w:rsidRPr="00947327">
        <w:rPr>
          <w:rFonts w:asciiTheme="minorHAnsi" w:hAnsiTheme="minorHAnsi" w:cstheme="minorHAnsi"/>
          <w:sz w:val="24"/>
          <w:szCs w:val="24"/>
        </w:rPr>
        <w:t xml:space="preserve">z następujących przepisów: </w:t>
      </w:r>
    </w:p>
    <w:p w14:paraId="51D70361" w14:textId="77777777" w:rsidR="00003DC4" w:rsidRPr="00A5520C" w:rsidRDefault="00003DC4" w:rsidP="00BD2996">
      <w:pPr>
        <w:pStyle w:val="Akapitzlist"/>
        <w:numPr>
          <w:ilvl w:val="0"/>
          <w:numId w:val="17"/>
        </w:numPr>
        <w:spacing w:after="0" w:line="240" w:lineRule="auto"/>
        <w:ind w:right="0"/>
        <w:rPr>
          <w:rFonts w:asciiTheme="minorHAnsi" w:hAnsiTheme="minorHAnsi" w:cstheme="minorHAnsi"/>
          <w:sz w:val="24"/>
          <w:szCs w:val="24"/>
        </w:rPr>
      </w:pPr>
      <w:r w:rsidRPr="00A5520C">
        <w:rPr>
          <w:rFonts w:asciiTheme="minorHAnsi" w:hAnsiTheme="minorHAnsi" w:cstheme="minorHAnsi"/>
          <w:sz w:val="24"/>
          <w:szCs w:val="24"/>
        </w:rPr>
        <w:t>Kodeksu postępowania cywilnego,</w:t>
      </w:r>
    </w:p>
    <w:p w14:paraId="40A98731" w14:textId="77777777" w:rsidR="00003DC4" w:rsidRPr="00A5520C" w:rsidRDefault="00003DC4" w:rsidP="00BD2996">
      <w:pPr>
        <w:pStyle w:val="Akapitzlist"/>
        <w:widowControl w:val="0"/>
        <w:numPr>
          <w:ilvl w:val="0"/>
          <w:numId w:val="17"/>
        </w:numPr>
        <w:tabs>
          <w:tab w:val="left" w:pos="851"/>
        </w:tabs>
        <w:spacing w:after="0" w:line="240" w:lineRule="auto"/>
        <w:ind w:right="0"/>
        <w:rPr>
          <w:rFonts w:asciiTheme="minorHAnsi" w:hAnsiTheme="minorHAnsi" w:cstheme="minorHAnsi"/>
          <w:sz w:val="24"/>
          <w:szCs w:val="24"/>
        </w:rPr>
      </w:pPr>
      <w:r w:rsidRPr="00A5520C">
        <w:rPr>
          <w:rFonts w:asciiTheme="minorHAnsi" w:hAnsiTheme="minorHAnsi" w:cstheme="minorHAnsi"/>
          <w:sz w:val="24"/>
          <w:szCs w:val="24"/>
        </w:rPr>
        <w:t>Kodeksu postępowania administracyjnego,</w:t>
      </w:r>
    </w:p>
    <w:p w14:paraId="42B42C4E" w14:textId="77777777" w:rsidR="00003DC4" w:rsidRPr="00A5520C" w:rsidRDefault="00003DC4" w:rsidP="00BD2996">
      <w:pPr>
        <w:pStyle w:val="Akapitzlist"/>
        <w:widowControl w:val="0"/>
        <w:numPr>
          <w:ilvl w:val="0"/>
          <w:numId w:val="17"/>
        </w:numPr>
        <w:tabs>
          <w:tab w:val="left" w:pos="851"/>
        </w:tabs>
        <w:spacing w:after="0" w:line="240" w:lineRule="auto"/>
        <w:ind w:right="0"/>
        <w:rPr>
          <w:rFonts w:asciiTheme="minorHAnsi" w:hAnsiTheme="minorHAnsi" w:cstheme="minorHAnsi"/>
          <w:sz w:val="24"/>
          <w:szCs w:val="24"/>
        </w:rPr>
      </w:pPr>
      <w:r w:rsidRPr="00A5520C">
        <w:rPr>
          <w:rFonts w:asciiTheme="minorHAnsi" w:hAnsiTheme="minorHAnsi" w:cstheme="minorHAnsi"/>
          <w:sz w:val="24"/>
          <w:szCs w:val="24"/>
        </w:rPr>
        <w:lastRenderedPageBreak/>
        <w:t>Ordynacji podatkowej.</w:t>
      </w:r>
    </w:p>
    <w:p w14:paraId="15148D72" w14:textId="77777777" w:rsidR="00003DC4" w:rsidRDefault="00003DC4" w:rsidP="007B2D1A">
      <w:pPr>
        <w:pStyle w:val="Akapitzlist"/>
        <w:widowControl w:val="0"/>
        <w:numPr>
          <w:ilvl w:val="0"/>
          <w:numId w:val="7"/>
        </w:numPr>
        <w:tabs>
          <w:tab w:val="left" w:pos="426"/>
        </w:tabs>
        <w:spacing w:after="0" w:line="240" w:lineRule="auto"/>
        <w:ind w:left="284" w:right="0" w:hanging="284"/>
        <w:rPr>
          <w:rFonts w:asciiTheme="minorHAnsi" w:hAnsiTheme="minorHAnsi" w:cstheme="minorHAnsi"/>
          <w:sz w:val="24"/>
          <w:szCs w:val="24"/>
        </w:rPr>
      </w:pPr>
      <w:r w:rsidRPr="00A5520C">
        <w:rPr>
          <w:rFonts w:asciiTheme="minorHAnsi" w:hAnsiTheme="minorHAnsi" w:cstheme="minorHAnsi"/>
          <w:sz w:val="24"/>
          <w:szCs w:val="24"/>
        </w:rPr>
        <w:t>Zamawiający zobowiązany będzie do właściwego przygotowania przesyłek oraz sporządzania zestawień dla przesyłek.</w:t>
      </w:r>
    </w:p>
    <w:p w14:paraId="50831179" w14:textId="77777777" w:rsidR="00003DC4" w:rsidRPr="00A5520C" w:rsidRDefault="00003DC4" w:rsidP="007B2D1A">
      <w:pPr>
        <w:pStyle w:val="Akapitzlist"/>
        <w:widowControl w:val="0"/>
        <w:numPr>
          <w:ilvl w:val="0"/>
          <w:numId w:val="7"/>
        </w:numPr>
        <w:tabs>
          <w:tab w:val="left" w:pos="426"/>
        </w:tabs>
        <w:spacing w:after="0" w:line="240" w:lineRule="auto"/>
        <w:ind w:left="284" w:right="0" w:hanging="284"/>
        <w:rPr>
          <w:rFonts w:asciiTheme="minorHAnsi" w:hAnsiTheme="minorHAnsi" w:cstheme="minorHAnsi"/>
          <w:sz w:val="24"/>
          <w:szCs w:val="24"/>
        </w:rPr>
      </w:pPr>
      <w:r w:rsidRPr="00A5520C">
        <w:rPr>
          <w:rFonts w:asciiTheme="minorHAnsi" w:hAnsiTheme="minorHAnsi" w:cstheme="minorHAnsi"/>
          <w:sz w:val="24"/>
          <w:szCs w:val="24"/>
        </w:rPr>
        <w:t>Zamawiający zobowiązany będzie do nadawania przesyłek w stanie uporządkowanym, przez co należy rozumieć:</w:t>
      </w:r>
    </w:p>
    <w:p w14:paraId="4F423E99" w14:textId="77777777" w:rsidR="00003DC4" w:rsidRPr="00A5520C" w:rsidRDefault="00003DC4" w:rsidP="00BD2996">
      <w:pPr>
        <w:pStyle w:val="Akapitzlist"/>
        <w:widowControl w:val="0"/>
        <w:numPr>
          <w:ilvl w:val="0"/>
          <w:numId w:val="18"/>
        </w:numPr>
        <w:tabs>
          <w:tab w:val="left" w:pos="284"/>
        </w:tabs>
        <w:spacing w:after="0" w:line="240" w:lineRule="auto"/>
        <w:ind w:right="0"/>
        <w:rPr>
          <w:rFonts w:asciiTheme="minorHAnsi" w:hAnsiTheme="minorHAnsi" w:cstheme="minorHAnsi"/>
          <w:sz w:val="24"/>
          <w:szCs w:val="24"/>
        </w:rPr>
      </w:pPr>
      <w:r w:rsidRPr="00A5520C">
        <w:rPr>
          <w:rFonts w:asciiTheme="minorHAnsi" w:hAnsiTheme="minorHAnsi" w:cstheme="minorHAnsi"/>
          <w:sz w:val="24"/>
          <w:szCs w:val="24"/>
        </w:rPr>
        <w:t>dla przesyłek rejestrowanych – wpisanie każdej przesyłki do pocztowej książki nadawczej lub poprzez dołączenie zestawienia w dwóch egzemplarzach, z których oryginał będzie przeznaczony dla Wykonawcy w celach rozliczeniowych, a kopia stanowić będzie dla Zamawiającego potwierdzenie nadania danej partii przesyłek,</w:t>
      </w:r>
    </w:p>
    <w:p w14:paraId="3B686626" w14:textId="77777777" w:rsidR="00003DC4" w:rsidRPr="00A5520C" w:rsidRDefault="00003DC4" w:rsidP="00BD2996">
      <w:pPr>
        <w:pStyle w:val="Akapitzlist"/>
        <w:widowControl w:val="0"/>
        <w:numPr>
          <w:ilvl w:val="0"/>
          <w:numId w:val="18"/>
        </w:numPr>
        <w:tabs>
          <w:tab w:val="left" w:pos="0"/>
          <w:tab w:val="left" w:pos="284"/>
        </w:tabs>
        <w:spacing w:after="0" w:line="240" w:lineRule="auto"/>
        <w:ind w:right="0"/>
        <w:rPr>
          <w:rFonts w:asciiTheme="minorHAnsi" w:hAnsiTheme="minorHAnsi" w:cstheme="minorHAnsi"/>
          <w:sz w:val="24"/>
          <w:szCs w:val="24"/>
        </w:rPr>
      </w:pPr>
      <w:r w:rsidRPr="00A5520C">
        <w:rPr>
          <w:rFonts w:asciiTheme="minorHAnsi" w:hAnsiTheme="minorHAnsi" w:cstheme="minorHAnsi"/>
          <w:sz w:val="24"/>
          <w:szCs w:val="24"/>
        </w:rPr>
        <w:t>dla przesyłek zwykłych – zestawienie ilościowe przesyłek wg poszczególnych kategorii wagowych sporządzone dla celów rozliczeniowych w dwóch egzemplarzach, z których oryginał będzie przeznaczony dla Wykonawcy w celach rozliczeniowych, a kopia stanowić będzie dla Zamawiającego potwierdzenie nadania danej partii przesyłek.</w:t>
      </w:r>
    </w:p>
    <w:p w14:paraId="2F238F3B" w14:textId="77777777" w:rsidR="00003DC4" w:rsidRDefault="00003DC4" w:rsidP="007B2D1A">
      <w:pPr>
        <w:pStyle w:val="Akapitzlist"/>
        <w:numPr>
          <w:ilvl w:val="0"/>
          <w:numId w:val="7"/>
        </w:numPr>
        <w:tabs>
          <w:tab w:val="left" w:pos="284"/>
          <w:tab w:val="left" w:pos="426"/>
        </w:tabs>
        <w:spacing w:after="0" w:line="240" w:lineRule="auto"/>
        <w:ind w:left="284" w:right="0" w:hanging="284"/>
        <w:rPr>
          <w:rFonts w:asciiTheme="minorHAnsi" w:hAnsiTheme="minorHAnsi" w:cstheme="minorHAnsi"/>
          <w:sz w:val="24"/>
          <w:szCs w:val="24"/>
        </w:rPr>
      </w:pPr>
      <w:r w:rsidRPr="00A5520C">
        <w:rPr>
          <w:rFonts w:asciiTheme="minorHAnsi" w:hAnsiTheme="minorHAnsi" w:cstheme="minorHAnsi"/>
          <w:sz w:val="24"/>
          <w:szCs w:val="24"/>
        </w:rPr>
        <w:t>Zamawiający będzie odpowiedzialny za nadawanie przesyłek pocztowych w stanie umożliwiającym Wykonawcy doręczenie bez ubytku i uszkodzenia do miejsca zgodnie z adresem przeznaczenia.</w:t>
      </w:r>
    </w:p>
    <w:p w14:paraId="023A9298" w14:textId="77777777" w:rsidR="00003DC4" w:rsidRDefault="00003DC4" w:rsidP="007B2D1A">
      <w:pPr>
        <w:pStyle w:val="Akapitzlist"/>
        <w:numPr>
          <w:ilvl w:val="0"/>
          <w:numId w:val="7"/>
        </w:numPr>
        <w:tabs>
          <w:tab w:val="left" w:pos="284"/>
          <w:tab w:val="left" w:pos="426"/>
        </w:tabs>
        <w:spacing w:after="0" w:line="240" w:lineRule="auto"/>
        <w:ind w:left="284" w:right="0" w:hanging="284"/>
        <w:rPr>
          <w:rFonts w:asciiTheme="minorHAnsi" w:hAnsiTheme="minorHAnsi" w:cstheme="minorHAnsi"/>
          <w:sz w:val="24"/>
          <w:szCs w:val="24"/>
        </w:rPr>
      </w:pPr>
      <w:r w:rsidRPr="005F724A">
        <w:rPr>
          <w:rFonts w:asciiTheme="minorHAnsi" w:hAnsiTheme="minorHAnsi" w:cstheme="minorHAnsi"/>
          <w:sz w:val="24"/>
          <w:szCs w:val="24"/>
        </w:rPr>
        <w:t>Opakowanie przesyłek listowych stanowi koperta Zamawiającego, odpowiednio zabezpieczona (zaklejona lub zalakowana).</w:t>
      </w:r>
    </w:p>
    <w:p w14:paraId="1C1681A0" w14:textId="77777777" w:rsidR="00003DC4" w:rsidRDefault="00003DC4" w:rsidP="007B2D1A">
      <w:pPr>
        <w:pStyle w:val="Akapitzlist"/>
        <w:numPr>
          <w:ilvl w:val="0"/>
          <w:numId w:val="7"/>
        </w:numPr>
        <w:tabs>
          <w:tab w:val="left" w:pos="284"/>
          <w:tab w:val="left" w:pos="426"/>
        </w:tabs>
        <w:spacing w:after="0" w:line="240" w:lineRule="auto"/>
        <w:ind w:left="284" w:right="0" w:hanging="284"/>
        <w:rPr>
          <w:rFonts w:asciiTheme="minorHAnsi" w:hAnsiTheme="minorHAnsi" w:cstheme="minorHAnsi"/>
          <w:sz w:val="24"/>
          <w:szCs w:val="24"/>
        </w:rPr>
      </w:pPr>
      <w:r w:rsidRPr="005F724A">
        <w:rPr>
          <w:rFonts w:asciiTheme="minorHAnsi" w:hAnsiTheme="minorHAnsi" w:cstheme="minorHAnsi"/>
          <w:sz w:val="24"/>
          <w:szCs w:val="24"/>
        </w:rPr>
        <w:t>Zamawiający nie dopuszcza jakiejkolwiek ingerencji przez Wykonawcę w zewnętrzne opakowanie przesyłki mogące naruszyć jej pierwotny format, kształt lub wagę.</w:t>
      </w:r>
    </w:p>
    <w:p w14:paraId="267797A4" w14:textId="3BF08831" w:rsidR="00003DC4" w:rsidRDefault="006F3340" w:rsidP="007B2D1A">
      <w:pPr>
        <w:pStyle w:val="Akapitzlist"/>
        <w:numPr>
          <w:ilvl w:val="0"/>
          <w:numId w:val="7"/>
        </w:numPr>
        <w:tabs>
          <w:tab w:val="left" w:pos="284"/>
          <w:tab w:val="left" w:pos="426"/>
        </w:tabs>
        <w:spacing w:after="0" w:line="240" w:lineRule="auto"/>
        <w:ind w:left="284" w:right="0" w:hanging="284"/>
        <w:rPr>
          <w:rFonts w:asciiTheme="minorHAnsi" w:hAnsiTheme="minorHAnsi" w:cstheme="minorHAnsi"/>
          <w:sz w:val="24"/>
          <w:szCs w:val="24"/>
        </w:rPr>
      </w:pPr>
      <w:r w:rsidRPr="00F13C84">
        <w:rPr>
          <w:rFonts w:cs="Calibri"/>
          <w:i/>
          <w:iCs/>
          <w:color w:val="FF0000"/>
          <w:sz w:val="24"/>
          <w:szCs w:val="24"/>
          <w:lang w:eastAsia="pl-PL"/>
        </w:rPr>
        <w:t>Wykonawca zobowiązany jest do świadczenia usługi doręczania przesyłek do każdego wskazanego przez Zamawiającego adresu w Polsce i poza granicami kraju objętego Porozumieniem ze Światowym Związkiem Pocztowym, z uwzględnieniem wszelkich ograniczeń, zawieszenia wymiany międzynarodowej ze względu na stan pandemii, wojny oraz pozostałych czynników siły wyższej</w:t>
      </w:r>
      <w:r w:rsidR="00003DC4" w:rsidRPr="005F724A">
        <w:rPr>
          <w:rFonts w:asciiTheme="minorHAnsi" w:hAnsiTheme="minorHAnsi" w:cstheme="minorHAnsi"/>
          <w:sz w:val="24"/>
          <w:szCs w:val="24"/>
        </w:rPr>
        <w:t>.</w:t>
      </w:r>
    </w:p>
    <w:p w14:paraId="5501481E" w14:textId="77777777" w:rsidR="00003DC4" w:rsidRDefault="00003DC4" w:rsidP="007B2D1A">
      <w:pPr>
        <w:pStyle w:val="Akapitzlist"/>
        <w:numPr>
          <w:ilvl w:val="0"/>
          <w:numId w:val="7"/>
        </w:numPr>
        <w:tabs>
          <w:tab w:val="left" w:pos="284"/>
          <w:tab w:val="left" w:pos="426"/>
        </w:tabs>
        <w:spacing w:after="0" w:line="240" w:lineRule="auto"/>
        <w:ind w:left="284" w:right="0" w:hanging="284"/>
        <w:rPr>
          <w:rFonts w:asciiTheme="minorHAnsi" w:hAnsiTheme="minorHAnsi" w:cstheme="minorHAnsi"/>
          <w:sz w:val="24"/>
          <w:szCs w:val="24"/>
        </w:rPr>
      </w:pPr>
      <w:r w:rsidRPr="005F724A">
        <w:rPr>
          <w:rFonts w:asciiTheme="minorHAnsi" w:hAnsiTheme="minorHAnsi" w:cstheme="minorHAnsi"/>
          <w:sz w:val="24"/>
          <w:szCs w:val="24"/>
        </w:rPr>
        <w:t>Przewidywany czas doręczania przesyłek pocztowych za wyjątkiem przesyłek zagranicznych winien być zgodny z</w:t>
      </w:r>
      <w:r w:rsidRPr="005F724A">
        <w:rPr>
          <w:rFonts w:asciiTheme="minorHAnsi" w:hAnsiTheme="minorHAnsi" w:cstheme="minorHAnsi"/>
          <w:bCs/>
          <w:sz w:val="24"/>
          <w:szCs w:val="24"/>
        </w:rPr>
        <w:t xml:space="preserve"> R</w:t>
      </w:r>
      <w:r w:rsidRPr="005F724A">
        <w:rPr>
          <w:rFonts w:asciiTheme="minorHAnsi" w:hAnsiTheme="minorHAnsi" w:cstheme="minorHAnsi"/>
          <w:sz w:val="24"/>
          <w:szCs w:val="24"/>
        </w:rPr>
        <w:t>ozporządzeniem Ministra Administracji i Cyfryzacji z dnia 29 kwietnia 2013 r. w sprawie warunków wykonywania usług powszechnych przez operatora wyznaczonego.</w:t>
      </w:r>
    </w:p>
    <w:p w14:paraId="2D388310" w14:textId="77777777" w:rsidR="00003DC4" w:rsidRDefault="00003DC4" w:rsidP="007B2D1A">
      <w:pPr>
        <w:pStyle w:val="Akapitzlist"/>
        <w:numPr>
          <w:ilvl w:val="0"/>
          <w:numId w:val="7"/>
        </w:numPr>
        <w:tabs>
          <w:tab w:val="left" w:pos="284"/>
          <w:tab w:val="left" w:pos="426"/>
        </w:tabs>
        <w:spacing w:after="0" w:line="240" w:lineRule="auto"/>
        <w:ind w:left="284" w:right="0" w:hanging="284"/>
        <w:rPr>
          <w:rFonts w:asciiTheme="minorHAnsi" w:hAnsiTheme="minorHAnsi" w:cstheme="minorHAnsi"/>
          <w:sz w:val="24"/>
          <w:szCs w:val="24"/>
        </w:rPr>
      </w:pPr>
      <w:r w:rsidRPr="00FD63C0">
        <w:rPr>
          <w:rFonts w:asciiTheme="minorHAnsi" w:hAnsiTheme="minorHAnsi" w:cstheme="minorHAnsi"/>
          <w:sz w:val="24"/>
          <w:szCs w:val="24"/>
        </w:rPr>
        <w:t>W sytuacji, kiedy Wykonawca w regulaminie świadczenia usług pocztowych określił korzystniejsze wskaźniki terminowości doręczeń (terminy doręczeń), stosuje się postanowienia tego regulaminu.</w:t>
      </w:r>
    </w:p>
    <w:p w14:paraId="6C08C052" w14:textId="77777777" w:rsidR="00003DC4" w:rsidRDefault="00003DC4" w:rsidP="007B2D1A">
      <w:pPr>
        <w:pStyle w:val="Akapitzlist"/>
        <w:numPr>
          <w:ilvl w:val="0"/>
          <w:numId w:val="7"/>
        </w:numPr>
        <w:tabs>
          <w:tab w:val="left" w:pos="284"/>
          <w:tab w:val="left" w:pos="426"/>
        </w:tabs>
        <w:spacing w:after="0" w:line="240" w:lineRule="auto"/>
        <w:ind w:left="284" w:right="0" w:hanging="284"/>
        <w:rPr>
          <w:rFonts w:asciiTheme="minorHAnsi" w:hAnsiTheme="minorHAnsi" w:cstheme="minorHAnsi"/>
          <w:sz w:val="24"/>
          <w:szCs w:val="24"/>
        </w:rPr>
      </w:pPr>
      <w:r w:rsidRPr="00FD63C0">
        <w:rPr>
          <w:rFonts w:asciiTheme="minorHAnsi" w:hAnsiTheme="minorHAnsi" w:cstheme="minorHAnsi"/>
          <w:sz w:val="24"/>
          <w:szCs w:val="24"/>
        </w:rPr>
        <w:t>Przesyłki pocztowe zagraniczne powinny być niezwłocznie przekazane do doręczenia odpowiednim operatorom zagranicznym.</w:t>
      </w:r>
    </w:p>
    <w:p w14:paraId="1C59DC4C" w14:textId="47E66050" w:rsidR="00FB49C2" w:rsidRPr="00FB49C2" w:rsidRDefault="00FB49C2" w:rsidP="00FB49C2">
      <w:pPr>
        <w:pStyle w:val="Akapitzlist"/>
        <w:numPr>
          <w:ilvl w:val="0"/>
          <w:numId w:val="7"/>
        </w:numPr>
        <w:tabs>
          <w:tab w:val="left" w:pos="284"/>
          <w:tab w:val="left" w:pos="426"/>
        </w:tabs>
        <w:spacing w:after="0" w:line="240" w:lineRule="auto"/>
        <w:ind w:left="284" w:right="0" w:hanging="284"/>
        <w:rPr>
          <w:rFonts w:asciiTheme="minorHAnsi" w:hAnsiTheme="minorHAnsi" w:cstheme="minorHAnsi"/>
          <w:sz w:val="24"/>
          <w:szCs w:val="24"/>
        </w:rPr>
      </w:pPr>
      <w:r w:rsidRPr="003E30E6">
        <w:rPr>
          <w:rFonts w:cs="Calibri"/>
          <w:color w:val="FF0000"/>
          <w:sz w:val="24"/>
          <w:szCs w:val="24"/>
          <w:lang w:eastAsia="pl-PL"/>
        </w:rPr>
        <w:t>Placówki Wykonawcy, które doręczają adresatom przesyłki pocztowe, winne być czynne we wszystkie dni robocze, z wyjątkiem sobót, co najmniej 5 dni w tygodniu, a jeżeli w tygodniu przypada dzień ustawowo wolny od pracy, liczba ta może być odpowiednio niższa</w:t>
      </w:r>
      <w:r w:rsidR="00003DC4" w:rsidRPr="00FD63C0">
        <w:rPr>
          <w:rFonts w:asciiTheme="minorHAnsi" w:hAnsiTheme="minorHAnsi" w:cstheme="minorHAnsi"/>
          <w:sz w:val="24"/>
          <w:szCs w:val="24"/>
        </w:rPr>
        <w:t>.</w:t>
      </w:r>
    </w:p>
    <w:p w14:paraId="3AE01D94" w14:textId="77777777" w:rsidR="00003DC4" w:rsidRDefault="00003DC4" w:rsidP="007B2D1A">
      <w:pPr>
        <w:pStyle w:val="Akapitzlist"/>
        <w:numPr>
          <w:ilvl w:val="0"/>
          <w:numId w:val="7"/>
        </w:numPr>
        <w:tabs>
          <w:tab w:val="left" w:pos="284"/>
          <w:tab w:val="left" w:pos="426"/>
        </w:tabs>
        <w:spacing w:after="0" w:line="240" w:lineRule="auto"/>
        <w:ind w:left="284" w:right="0" w:hanging="284"/>
        <w:rPr>
          <w:rFonts w:asciiTheme="minorHAnsi" w:hAnsiTheme="minorHAnsi" w:cstheme="minorHAnsi"/>
          <w:sz w:val="24"/>
          <w:szCs w:val="24"/>
        </w:rPr>
      </w:pPr>
      <w:r w:rsidRPr="00FD63C0">
        <w:rPr>
          <w:rFonts w:asciiTheme="minorHAnsi" w:hAnsiTheme="minorHAnsi" w:cstheme="minorHAnsi"/>
          <w:sz w:val="24"/>
          <w:szCs w:val="24"/>
        </w:rPr>
        <w:t>W przypadku przesyłek rejestrowanych za zwrotnym potwierdzeniem odbioru, niezwłocznie po dokonaniu doręczenia przesyłki, Wykonawca będzie doręczał Zamawiającemu prawidłowo pokwitowane przez adresata lub osobę upoważnioną potwierdzenie odbioru przesyłki rejestrowanej. Przez prawidłowo pokwitowane potwierdzenie odbioru przesyłki rejestrowanej rozumie się pokwitowanie zawierające czytelny podpis odbiorcy i datę odbioru, a w przypadku jeżeli adresatem przesyłki rejestrowanej  jest osoba prawna lub jednostka organizacyjna nieposiadająca osobowości prawnej, pokwitowanie odbioru powinno zawierać czytelny podpis odbiorcy, datę odbioru i odcisk stempla firmowego, a w przypadku braku stempla firmowego – informację o dokumencie potwierdzającym uprawnienie do odbioru przesyłki.</w:t>
      </w:r>
    </w:p>
    <w:p w14:paraId="42DB8870" w14:textId="77777777" w:rsidR="00003DC4" w:rsidRDefault="00003DC4" w:rsidP="009A1E8D">
      <w:pPr>
        <w:pStyle w:val="Akapitzlist"/>
        <w:numPr>
          <w:ilvl w:val="0"/>
          <w:numId w:val="7"/>
        </w:numPr>
        <w:tabs>
          <w:tab w:val="left" w:pos="284"/>
          <w:tab w:val="left" w:pos="426"/>
        </w:tabs>
        <w:spacing w:after="0" w:line="240" w:lineRule="auto"/>
        <w:ind w:left="284" w:right="0" w:hanging="284"/>
        <w:rPr>
          <w:rFonts w:asciiTheme="minorHAnsi" w:hAnsiTheme="minorHAnsi" w:cstheme="minorHAnsi"/>
          <w:sz w:val="24"/>
          <w:szCs w:val="24"/>
        </w:rPr>
      </w:pPr>
      <w:r w:rsidRPr="00FD63C0">
        <w:rPr>
          <w:rFonts w:asciiTheme="minorHAnsi" w:hAnsiTheme="minorHAnsi" w:cstheme="minorHAnsi"/>
          <w:sz w:val="24"/>
          <w:szCs w:val="24"/>
        </w:rPr>
        <w:lastRenderedPageBreak/>
        <w:t>Wykonawca będzie doręczał do siedziby Zamawiającego pokwitowane przez Adresata „potwierdzenie odbioru” niezwłocznie po dokonaniu doręczenia przesyłki. W przypadku nieobecności adresata, przedstawiciel Wykonawcy pozostawia zawiadomienie o próbie doręczenia przesyłki wraz ze wskazaniem gdzie i kiedy adresat może odebrać przesyłkę. Termin odbioru takiej przesyłki wynosi 14 dni kalendarzowych liczonych od dnia następnego po dniu pozostawienia pierwszego zawiadomienia. W tym czasie zawiadomienie o nadejściu przesyłki pozostawiane jest dwukrotnie. Po upływie terminu odbioru przesyłka zwracana jest Zamawiającemu wraz z podaniem przyczyny nie odebrania jej przez adresata.</w:t>
      </w:r>
    </w:p>
    <w:p w14:paraId="7B0E0A13" w14:textId="36174049" w:rsidR="00003DC4" w:rsidRPr="00F90000" w:rsidRDefault="00003DC4" w:rsidP="007B2D1A">
      <w:pPr>
        <w:pStyle w:val="Akapitzlist"/>
        <w:numPr>
          <w:ilvl w:val="0"/>
          <w:numId w:val="7"/>
        </w:numPr>
        <w:tabs>
          <w:tab w:val="left" w:pos="284"/>
          <w:tab w:val="left" w:pos="426"/>
        </w:tabs>
        <w:spacing w:after="0" w:line="240" w:lineRule="auto"/>
        <w:ind w:left="284" w:right="0" w:hanging="284"/>
        <w:rPr>
          <w:rFonts w:asciiTheme="minorHAnsi" w:hAnsiTheme="minorHAnsi" w:cstheme="minorHAnsi"/>
          <w:color w:val="FF0000"/>
          <w:sz w:val="24"/>
          <w:szCs w:val="24"/>
        </w:rPr>
      </w:pPr>
      <w:r w:rsidRPr="00F90000">
        <w:rPr>
          <w:rFonts w:asciiTheme="minorHAnsi" w:hAnsiTheme="minorHAnsi" w:cstheme="minorHAnsi"/>
          <w:color w:val="FF0000"/>
          <w:sz w:val="24"/>
          <w:szCs w:val="24"/>
        </w:rPr>
        <w:t>Wykonawca musi zapewnić świadczenie usług pocztowych poprzez sieć placówek oddawczo-awizacyjnych w celu odbioru awizowanej przesyłki, zlokalizowanych na terenie całego kraju – minimum po jednej placówce w każdej Gmin</w:t>
      </w:r>
      <w:r w:rsidR="00F90000" w:rsidRPr="00F90000">
        <w:rPr>
          <w:rFonts w:asciiTheme="minorHAnsi" w:hAnsiTheme="minorHAnsi" w:cstheme="minorHAnsi"/>
          <w:color w:val="FF0000"/>
          <w:sz w:val="24"/>
          <w:szCs w:val="24"/>
          <w:lang w:val="pl-PL"/>
        </w:rPr>
        <w:t>ie</w:t>
      </w:r>
      <w:r w:rsidRPr="00F90000">
        <w:rPr>
          <w:rFonts w:asciiTheme="minorHAnsi" w:hAnsiTheme="minorHAnsi" w:cstheme="minorHAnsi"/>
          <w:color w:val="FF0000"/>
          <w:sz w:val="24"/>
          <w:szCs w:val="24"/>
        </w:rPr>
        <w:t xml:space="preserve"> lub Powi</w:t>
      </w:r>
      <w:r w:rsidR="00F90000" w:rsidRPr="00F90000">
        <w:rPr>
          <w:rFonts w:asciiTheme="minorHAnsi" w:hAnsiTheme="minorHAnsi" w:cstheme="minorHAnsi"/>
          <w:color w:val="FF0000"/>
          <w:sz w:val="24"/>
          <w:szCs w:val="24"/>
          <w:lang w:val="pl-PL"/>
        </w:rPr>
        <w:t>ecie</w:t>
      </w:r>
      <w:r w:rsidRPr="00F90000">
        <w:rPr>
          <w:rFonts w:asciiTheme="minorHAnsi" w:hAnsiTheme="minorHAnsi" w:cstheme="minorHAnsi"/>
          <w:color w:val="FF0000"/>
          <w:sz w:val="24"/>
          <w:szCs w:val="24"/>
        </w:rPr>
        <w:t>. Wszystkie placówki oddawczo-awizacyjne muszą być dostosowane dla osób niepełnosprawnych, posiadać wyodrębnione, zadaszone, osłonięte od wiatru, dedykowane do obsługi przesyłek pocztowych miejsca,  spełniać wymogi gwarantujące zabezpieczenie i ochronę danych osobowych oraz zawartych w przesyłkach informacji, spełniać wymogi Prawa pocztowego. Miejsce dedykowane do obsługi przesyłek pocztowych winno być w pomieszczeniu zamkniętym, ogrzewanym, chroniącym przed deszczem i chłodem odbierającego przesyłkę.</w:t>
      </w:r>
    </w:p>
    <w:p w14:paraId="5573468C" w14:textId="1AA7771C" w:rsidR="00003DC4" w:rsidRPr="00703218" w:rsidRDefault="00703218" w:rsidP="00703218">
      <w:pPr>
        <w:pStyle w:val="Akapitzlist"/>
        <w:numPr>
          <w:ilvl w:val="0"/>
          <w:numId w:val="7"/>
        </w:numPr>
        <w:tabs>
          <w:tab w:val="left" w:pos="284"/>
          <w:tab w:val="left" w:pos="426"/>
        </w:tabs>
        <w:spacing w:after="0" w:line="240" w:lineRule="auto"/>
        <w:ind w:left="284" w:right="0" w:hanging="284"/>
        <w:rPr>
          <w:rFonts w:asciiTheme="minorHAnsi" w:hAnsiTheme="minorHAnsi" w:cstheme="minorHAnsi"/>
          <w:color w:val="FF0000"/>
          <w:sz w:val="24"/>
          <w:szCs w:val="24"/>
        </w:rPr>
      </w:pPr>
      <w:bookmarkStart w:id="0" w:name="_GoBack"/>
      <w:r w:rsidRPr="00703218">
        <w:rPr>
          <w:rFonts w:asciiTheme="minorHAnsi" w:hAnsiTheme="minorHAnsi" w:cstheme="minorHAnsi"/>
          <w:color w:val="FF0000"/>
          <w:sz w:val="24"/>
          <w:szCs w:val="24"/>
        </w:rPr>
        <w:t>Skre</w:t>
      </w:r>
      <w:r w:rsidRPr="00703218">
        <w:rPr>
          <w:rFonts w:asciiTheme="minorHAnsi" w:hAnsiTheme="minorHAnsi" w:cstheme="minorHAnsi"/>
          <w:color w:val="FF0000"/>
          <w:sz w:val="24"/>
          <w:szCs w:val="24"/>
          <w:lang w:val="pl-PL"/>
        </w:rPr>
        <w:t>ślony.</w:t>
      </w:r>
    </w:p>
    <w:bookmarkEnd w:id="0"/>
    <w:p w14:paraId="42663E81" w14:textId="77777777" w:rsidR="00003DC4" w:rsidRDefault="00003DC4" w:rsidP="007B2D1A">
      <w:pPr>
        <w:pStyle w:val="Akapitzlist"/>
        <w:numPr>
          <w:ilvl w:val="0"/>
          <w:numId w:val="7"/>
        </w:numPr>
        <w:tabs>
          <w:tab w:val="left" w:pos="284"/>
          <w:tab w:val="left" w:pos="426"/>
        </w:tabs>
        <w:spacing w:after="0" w:line="240" w:lineRule="auto"/>
        <w:ind w:left="284" w:right="0" w:hanging="284"/>
        <w:rPr>
          <w:rFonts w:asciiTheme="minorHAnsi" w:hAnsiTheme="minorHAnsi" w:cstheme="minorHAnsi"/>
          <w:sz w:val="24"/>
          <w:szCs w:val="24"/>
        </w:rPr>
      </w:pPr>
      <w:r w:rsidRPr="00FD63C0">
        <w:rPr>
          <w:rFonts w:asciiTheme="minorHAnsi" w:hAnsiTheme="minorHAnsi" w:cstheme="minorHAnsi"/>
          <w:sz w:val="24"/>
          <w:szCs w:val="24"/>
        </w:rPr>
        <w:t>W przypadku utraty, ubytku, uszkodzenia przesyłki bądź niewykonania lub nienależytego wykonania przedmiotu zamówienia Wykonawca zapłaci Zamawiającemu należne odszkodowanie i inne roszczenia, zgodne z rozporządzeniem Ministra Administracji</w:t>
      </w:r>
      <w:r w:rsidR="007B2D1A">
        <w:rPr>
          <w:rFonts w:asciiTheme="minorHAnsi" w:hAnsiTheme="minorHAnsi" w:cstheme="minorHAnsi"/>
          <w:sz w:val="24"/>
          <w:szCs w:val="24"/>
        </w:rPr>
        <w:br/>
      </w:r>
      <w:r w:rsidRPr="00FD63C0">
        <w:rPr>
          <w:rFonts w:asciiTheme="minorHAnsi" w:hAnsiTheme="minorHAnsi" w:cstheme="minorHAnsi"/>
          <w:sz w:val="24"/>
          <w:szCs w:val="24"/>
        </w:rPr>
        <w:t>i Cyfryzacji z dnia 26 listopada 2013 r. w sprawie reklamacji usługi pocztowej (Dz. U. z 2019 r., poz. 474 ze zm.) oraz powszechnie obowiązującymi przepisami prawa.</w:t>
      </w:r>
    </w:p>
    <w:p w14:paraId="6778A5F0" w14:textId="77777777" w:rsidR="00003DC4" w:rsidRDefault="00003DC4" w:rsidP="007B2D1A">
      <w:pPr>
        <w:pStyle w:val="Akapitzlist"/>
        <w:numPr>
          <w:ilvl w:val="0"/>
          <w:numId w:val="7"/>
        </w:numPr>
        <w:tabs>
          <w:tab w:val="left" w:pos="426"/>
        </w:tabs>
        <w:spacing w:after="0" w:line="240" w:lineRule="auto"/>
        <w:ind w:left="284" w:right="0" w:hanging="284"/>
        <w:rPr>
          <w:rFonts w:asciiTheme="minorHAnsi" w:hAnsiTheme="minorHAnsi" w:cstheme="minorHAnsi"/>
          <w:sz w:val="24"/>
          <w:szCs w:val="24"/>
        </w:rPr>
      </w:pPr>
      <w:r w:rsidRPr="0087255F">
        <w:rPr>
          <w:rFonts w:asciiTheme="minorHAnsi" w:hAnsiTheme="minorHAnsi" w:cstheme="minorHAnsi"/>
          <w:sz w:val="24"/>
          <w:szCs w:val="24"/>
        </w:rPr>
        <w:t>Szacunkowe ilości przesyłek i paczek w okresie świadczenia usługi poda</w:t>
      </w:r>
      <w:r w:rsidR="005E303F" w:rsidRPr="0087255F">
        <w:rPr>
          <w:rFonts w:asciiTheme="minorHAnsi" w:hAnsiTheme="minorHAnsi" w:cstheme="minorHAnsi"/>
          <w:sz w:val="24"/>
          <w:szCs w:val="24"/>
        </w:rPr>
        <w:t xml:space="preserve">ne zostały </w:t>
      </w:r>
      <w:r w:rsidR="007B2D1A">
        <w:rPr>
          <w:rFonts w:asciiTheme="minorHAnsi" w:hAnsiTheme="minorHAnsi" w:cstheme="minorHAnsi"/>
          <w:sz w:val="24"/>
          <w:szCs w:val="24"/>
        </w:rPr>
        <w:br/>
      </w:r>
      <w:r w:rsidR="005E303F" w:rsidRPr="0087255F">
        <w:rPr>
          <w:rFonts w:asciiTheme="minorHAnsi" w:hAnsiTheme="minorHAnsi" w:cstheme="minorHAnsi"/>
          <w:sz w:val="24"/>
          <w:szCs w:val="24"/>
        </w:rPr>
        <w:t>w formularzu cenowym</w:t>
      </w:r>
      <w:r w:rsidRPr="0087255F">
        <w:rPr>
          <w:rFonts w:asciiTheme="minorHAnsi" w:hAnsiTheme="minorHAnsi" w:cstheme="minorHAnsi"/>
          <w:sz w:val="24"/>
          <w:szCs w:val="24"/>
        </w:rPr>
        <w:t xml:space="preserve"> </w:t>
      </w:r>
      <w:r w:rsidR="005E303F" w:rsidRPr="0087255F">
        <w:rPr>
          <w:rFonts w:asciiTheme="minorHAnsi" w:hAnsiTheme="minorHAnsi" w:cstheme="minorHAnsi"/>
          <w:sz w:val="24"/>
          <w:szCs w:val="24"/>
        </w:rPr>
        <w:t xml:space="preserve">złożonym z ofertą. </w:t>
      </w:r>
      <w:r w:rsidRPr="0087255F">
        <w:rPr>
          <w:rFonts w:asciiTheme="minorHAnsi" w:hAnsiTheme="minorHAnsi" w:cstheme="minorHAnsi"/>
          <w:sz w:val="24"/>
          <w:szCs w:val="24"/>
        </w:rPr>
        <w:t xml:space="preserve"> </w:t>
      </w:r>
    </w:p>
    <w:p w14:paraId="1A82E88B" w14:textId="77777777" w:rsidR="00003DC4" w:rsidRDefault="00003DC4" w:rsidP="007B2D1A">
      <w:pPr>
        <w:pStyle w:val="Akapitzlist"/>
        <w:numPr>
          <w:ilvl w:val="0"/>
          <w:numId w:val="7"/>
        </w:numPr>
        <w:tabs>
          <w:tab w:val="left" w:pos="426"/>
        </w:tabs>
        <w:spacing w:after="0" w:line="240" w:lineRule="auto"/>
        <w:ind w:left="284" w:right="0" w:hanging="284"/>
        <w:rPr>
          <w:rFonts w:asciiTheme="minorHAnsi" w:hAnsiTheme="minorHAnsi" w:cstheme="minorHAnsi"/>
          <w:sz w:val="24"/>
          <w:szCs w:val="24"/>
        </w:rPr>
      </w:pPr>
      <w:r w:rsidRPr="0087255F">
        <w:rPr>
          <w:rFonts w:asciiTheme="minorHAnsi" w:hAnsiTheme="minorHAnsi" w:cstheme="minorHAnsi"/>
          <w:sz w:val="24"/>
          <w:szCs w:val="24"/>
        </w:rPr>
        <w:t xml:space="preserve">Podane w formularzu cenowym szacunkowe ilości przesyłek pocztowych sporządzone zostały w oparciu o analizę dotychczas prowadzonej korespondencji oraz prognozowanych potrzeb </w:t>
      </w:r>
      <w:r w:rsidR="00570491">
        <w:rPr>
          <w:rFonts w:asciiTheme="minorHAnsi" w:hAnsiTheme="minorHAnsi" w:cstheme="minorHAnsi"/>
          <w:sz w:val="24"/>
          <w:szCs w:val="24"/>
          <w:lang w:val="pl-PL"/>
        </w:rPr>
        <w:t>Zamawiającego</w:t>
      </w:r>
      <w:r w:rsidRPr="0087255F">
        <w:rPr>
          <w:rFonts w:asciiTheme="minorHAnsi" w:hAnsiTheme="minorHAnsi" w:cstheme="minorHAnsi"/>
          <w:sz w:val="24"/>
          <w:szCs w:val="24"/>
        </w:rPr>
        <w:t xml:space="preserve"> i które należy przyjąć do obliczenia ceny oferty. Podane ilości służą jedynie orientacyjnemu określeniu wielkości przedmiotu zamówienia. Ilość przesyłek pocztowych może być mniejsza od ilości szacunkowej podanej w formularzu cenowy, przy czym Zamawiający jest w stanie zagwarantować minimum </w:t>
      </w:r>
      <w:r w:rsidR="00570491">
        <w:rPr>
          <w:rFonts w:asciiTheme="minorHAnsi" w:hAnsiTheme="minorHAnsi" w:cstheme="minorHAnsi"/>
          <w:sz w:val="24"/>
          <w:szCs w:val="24"/>
          <w:lang w:val="pl-PL"/>
        </w:rPr>
        <w:t>3</w:t>
      </w:r>
      <w:r w:rsidRPr="0087255F">
        <w:rPr>
          <w:rFonts w:asciiTheme="minorHAnsi" w:hAnsiTheme="minorHAnsi" w:cstheme="minorHAnsi"/>
          <w:sz w:val="24"/>
          <w:szCs w:val="24"/>
        </w:rPr>
        <w:t xml:space="preserve">0% szacowanych ilości przesyłek pocztowych, wskazanych w formularzu cenowym. W stosunku do niewykorzystanych – maksymalnie </w:t>
      </w:r>
      <w:r w:rsidR="00570491">
        <w:rPr>
          <w:rFonts w:asciiTheme="minorHAnsi" w:hAnsiTheme="minorHAnsi" w:cstheme="minorHAnsi"/>
          <w:sz w:val="24"/>
          <w:szCs w:val="24"/>
          <w:lang w:val="pl-PL"/>
        </w:rPr>
        <w:t>7</w:t>
      </w:r>
      <w:r w:rsidRPr="0087255F">
        <w:rPr>
          <w:rFonts w:asciiTheme="minorHAnsi" w:hAnsiTheme="minorHAnsi" w:cstheme="minorHAnsi"/>
          <w:sz w:val="24"/>
          <w:szCs w:val="24"/>
        </w:rPr>
        <w:t>0% ilości przesyłek pocztowych, Wykonawcy nie będą przysługiwały żadne roszczenia odszkodowawcze.</w:t>
      </w:r>
    </w:p>
    <w:p w14:paraId="2B1FD5BE" w14:textId="77777777" w:rsidR="00003DC4" w:rsidRPr="0087255F" w:rsidRDefault="00003DC4" w:rsidP="007B2D1A">
      <w:pPr>
        <w:pStyle w:val="Akapitzlist"/>
        <w:numPr>
          <w:ilvl w:val="0"/>
          <w:numId w:val="7"/>
        </w:numPr>
        <w:tabs>
          <w:tab w:val="left" w:pos="426"/>
        </w:tabs>
        <w:spacing w:after="0" w:line="240" w:lineRule="auto"/>
        <w:ind w:left="284" w:right="0" w:hanging="284"/>
        <w:rPr>
          <w:rFonts w:asciiTheme="minorHAnsi" w:hAnsiTheme="minorHAnsi" w:cstheme="minorHAnsi"/>
          <w:sz w:val="24"/>
          <w:szCs w:val="24"/>
        </w:rPr>
      </w:pPr>
      <w:r w:rsidRPr="0087255F">
        <w:rPr>
          <w:rFonts w:asciiTheme="minorHAnsi" w:hAnsiTheme="minorHAnsi" w:cstheme="minorHAnsi"/>
          <w:b/>
          <w:sz w:val="24"/>
          <w:szCs w:val="24"/>
        </w:rPr>
        <w:t xml:space="preserve">Wykonawca jest zobowiązany złożyć wraz z ofertą </w:t>
      </w:r>
      <w:r w:rsidR="005E303F" w:rsidRPr="0087255F">
        <w:rPr>
          <w:rFonts w:asciiTheme="minorHAnsi" w:hAnsiTheme="minorHAnsi" w:cstheme="minorHAnsi"/>
          <w:b/>
          <w:sz w:val="24"/>
          <w:szCs w:val="24"/>
        </w:rPr>
        <w:t>wypełniony formularz cenowy wg wzoru stanowiącego załącznik do IDW Tom I SWZ</w:t>
      </w:r>
      <w:r w:rsidRPr="0087255F">
        <w:rPr>
          <w:rFonts w:asciiTheme="minorHAnsi" w:hAnsiTheme="minorHAnsi" w:cstheme="minorHAnsi"/>
          <w:b/>
          <w:sz w:val="24"/>
          <w:szCs w:val="24"/>
        </w:rPr>
        <w:t xml:space="preserve">. </w:t>
      </w:r>
      <w:r w:rsidRPr="0087255F">
        <w:rPr>
          <w:rFonts w:asciiTheme="minorHAnsi" w:hAnsiTheme="minorHAnsi" w:cstheme="minorHAnsi"/>
          <w:b/>
          <w:color w:val="000000"/>
          <w:sz w:val="24"/>
          <w:szCs w:val="24"/>
        </w:rPr>
        <w:t>Formularz cenowy stanowi treść składanej oferty i nie podlega uzupełnieniu.</w:t>
      </w:r>
    </w:p>
    <w:p w14:paraId="7F57AB2B" w14:textId="77777777" w:rsidR="00003DC4" w:rsidRDefault="00003DC4" w:rsidP="007B2D1A">
      <w:pPr>
        <w:pStyle w:val="Akapitzlist"/>
        <w:numPr>
          <w:ilvl w:val="0"/>
          <w:numId w:val="7"/>
        </w:numPr>
        <w:tabs>
          <w:tab w:val="left" w:pos="426"/>
        </w:tabs>
        <w:spacing w:after="0" w:line="240" w:lineRule="auto"/>
        <w:ind w:left="284" w:right="0" w:hanging="284"/>
        <w:rPr>
          <w:rFonts w:asciiTheme="minorHAnsi" w:hAnsiTheme="minorHAnsi" w:cstheme="minorHAnsi"/>
          <w:sz w:val="24"/>
          <w:szCs w:val="24"/>
        </w:rPr>
      </w:pPr>
      <w:r w:rsidRPr="0087255F">
        <w:rPr>
          <w:rFonts w:asciiTheme="minorHAnsi" w:hAnsiTheme="minorHAnsi" w:cstheme="minorHAnsi"/>
          <w:sz w:val="24"/>
          <w:szCs w:val="24"/>
        </w:rPr>
        <w:t xml:space="preserve">Zamawiający zastrzega sobie możliwość nadawania przesyłek nieujętych w formularzu cenowym (np. innych typów lub uwzględniających usługi dodatkowe, takie jak np.: pobranie, zwrotne potwierdzenie odbioru itp.). W przypadku nadawania przez </w:t>
      </w:r>
      <w:r w:rsidR="0087255F">
        <w:rPr>
          <w:rFonts w:asciiTheme="minorHAnsi" w:hAnsiTheme="minorHAnsi" w:cstheme="minorHAnsi"/>
          <w:sz w:val="24"/>
          <w:szCs w:val="24"/>
          <w:lang w:val="pl-PL"/>
        </w:rPr>
        <w:t xml:space="preserve">Zamawiającego </w:t>
      </w:r>
      <w:r w:rsidRPr="0087255F">
        <w:rPr>
          <w:rFonts w:asciiTheme="minorHAnsi" w:hAnsiTheme="minorHAnsi" w:cstheme="minorHAnsi"/>
          <w:sz w:val="24"/>
          <w:szCs w:val="24"/>
        </w:rPr>
        <w:t>przesyłek oraz korzystania z usług nieujętych w formularzu cenowym, podstawą rozliczenia będą ceny z cennika usług Wykonawcy, obowiązujące w dniu nadania/zwrotu przesyłki, a usługi te będą świadczone na podstawie aktualnie obowiązującego regulaminu świadczenia usług Wykonawcy.</w:t>
      </w:r>
    </w:p>
    <w:p w14:paraId="614E85F5" w14:textId="77777777" w:rsidR="00003DC4" w:rsidRDefault="00003DC4" w:rsidP="007B2D1A">
      <w:pPr>
        <w:pStyle w:val="Akapitzlist"/>
        <w:numPr>
          <w:ilvl w:val="0"/>
          <w:numId w:val="7"/>
        </w:numPr>
        <w:tabs>
          <w:tab w:val="left" w:pos="426"/>
        </w:tabs>
        <w:spacing w:after="0" w:line="240" w:lineRule="auto"/>
        <w:ind w:left="284" w:right="0" w:hanging="284"/>
        <w:rPr>
          <w:rFonts w:asciiTheme="minorHAnsi" w:hAnsiTheme="minorHAnsi" w:cstheme="minorHAnsi"/>
          <w:sz w:val="24"/>
          <w:szCs w:val="24"/>
        </w:rPr>
      </w:pPr>
      <w:r w:rsidRPr="0087255F">
        <w:rPr>
          <w:rFonts w:asciiTheme="minorHAnsi" w:hAnsiTheme="minorHAnsi" w:cstheme="minorHAnsi"/>
          <w:sz w:val="24"/>
          <w:szCs w:val="24"/>
        </w:rPr>
        <w:t xml:space="preserve">Zamawiający przewiduje możliwość zlecenia przez </w:t>
      </w:r>
      <w:r w:rsidR="0087255F">
        <w:rPr>
          <w:rFonts w:asciiTheme="minorHAnsi" w:hAnsiTheme="minorHAnsi" w:cstheme="minorHAnsi"/>
          <w:sz w:val="24"/>
          <w:szCs w:val="24"/>
          <w:lang w:val="pl-PL"/>
        </w:rPr>
        <w:t>Zamawiającego</w:t>
      </w:r>
      <w:r w:rsidRPr="0087255F">
        <w:rPr>
          <w:rFonts w:asciiTheme="minorHAnsi" w:hAnsiTheme="minorHAnsi" w:cstheme="minorHAnsi"/>
          <w:sz w:val="24"/>
          <w:szCs w:val="24"/>
        </w:rPr>
        <w:t xml:space="preserve"> wybranemu w niniejszym postępowaniu Wykonawcy usługi odbioru przesyłek wraz z dokumentami </w:t>
      </w:r>
      <w:r w:rsidRPr="0087255F">
        <w:rPr>
          <w:rFonts w:asciiTheme="minorHAnsi" w:hAnsiTheme="minorHAnsi" w:cstheme="minorHAnsi"/>
          <w:sz w:val="24"/>
          <w:szCs w:val="24"/>
        </w:rPr>
        <w:lastRenderedPageBreak/>
        <w:t xml:space="preserve">nadawczymi bezpośrednio z </w:t>
      </w:r>
      <w:r w:rsidR="00FF2649">
        <w:rPr>
          <w:rFonts w:asciiTheme="minorHAnsi" w:hAnsiTheme="minorHAnsi" w:cstheme="minorHAnsi"/>
          <w:sz w:val="24"/>
          <w:szCs w:val="24"/>
          <w:lang w:val="pl-PL"/>
        </w:rPr>
        <w:t>jego</w:t>
      </w:r>
      <w:r w:rsidRPr="0087255F">
        <w:rPr>
          <w:rFonts w:asciiTheme="minorHAnsi" w:hAnsiTheme="minorHAnsi" w:cstheme="minorHAnsi"/>
          <w:sz w:val="24"/>
          <w:szCs w:val="24"/>
        </w:rPr>
        <w:t xml:space="preserve"> siedzib</w:t>
      </w:r>
      <w:r w:rsidR="00FF2649">
        <w:rPr>
          <w:rFonts w:asciiTheme="minorHAnsi" w:hAnsiTheme="minorHAnsi" w:cstheme="minorHAnsi"/>
          <w:sz w:val="24"/>
          <w:szCs w:val="24"/>
          <w:lang w:val="pl-PL"/>
        </w:rPr>
        <w:t>y</w:t>
      </w:r>
      <w:r w:rsidRPr="0087255F">
        <w:rPr>
          <w:rFonts w:asciiTheme="minorHAnsi" w:hAnsiTheme="minorHAnsi" w:cstheme="minorHAnsi"/>
          <w:sz w:val="24"/>
          <w:szCs w:val="24"/>
        </w:rPr>
        <w:t xml:space="preserve">. W tym celu </w:t>
      </w:r>
      <w:r w:rsidR="00FF2649">
        <w:rPr>
          <w:rFonts w:asciiTheme="minorHAnsi" w:hAnsiTheme="minorHAnsi" w:cstheme="minorHAnsi"/>
          <w:sz w:val="24"/>
          <w:szCs w:val="24"/>
          <w:lang w:val="pl-PL"/>
        </w:rPr>
        <w:t>Zamawiający</w:t>
      </w:r>
      <w:r w:rsidR="00FF2649">
        <w:rPr>
          <w:rFonts w:asciiTheme="minorHAnsi" w:hAnsiTheme="minorHAnsi" w:cstheme="minorHAnsi"/>
          <w:sz w:val="24"/>
          <w:szCs w:val="24"/>
        </w:rPr>
        <w:t xml:space="preserve"> będzie</w:t>
      </w:r>
      <w:r w:rsidRPr="0087255F">
        <w:rPr>
          <w:rFonts w:asciiTheme="minorHAnsi" w:hAnsiTheme="minorHAnsi" w:cstheme="minorHAnsi"/>
          <w:sz w:val="24"/>
          <w:szCs w:val="24"/>
        </w:rPr>
        <w:t xml:space="preserve"> zobowiązan</w:t>
      </w:r>
      <w:r w:rsidR="00FF2649">
        <w:rPr>
          <w:rFonts w:asciiTheme="minorHAnsi" w:hAnsiTheme="minorHAnsi" w:cstheme="minorHAnsi"/>
          <w:sz w:val="24"/>
          <w:szCs w:val="24"/>
          <w:lang w:val="pl-PL"/>
        </w:rPr>
        <w:t>y</w:t>
      </w:r>
      <w:r w:rsidRPr="0087255F">
        <w:rPr>
          <w:rFonts w:asciiTheme="minorHAnsi" w:hAnsiTheme="minorHAnsi" w:cstheme="minorHAnsi"/>
          <w:sz w:val="24"/>
          <w:szCs w:val="24"/>
        </w:rPr>
        <w:t xml:space="preserve"> zawrzeć z wybranym Wykonawcą odrębn</w:t>
      </w:r>
      <w:r w:rsidR="00FF2649">
        <w:rPr>
          <w:rFonts w:asciiTheme="minorHAnsi" w:hAnsiTheme="minorHAnsi" w:cstheme="minorHAnsi"/>
          <w:sz w:val="24"/>
          <w:szCs w:val="24"/>
          <w:lang w:val="pl-PL"/>
        </w:rPr>
        <w:t>ą</w:t>
      </w:r>
      <w:r w:rsidRPr="0087255F">
        <w:rPr>
          <w:rFonts w:asciiTheme="minorHAnsi" w:hAnsiTheme="minorHAnsi" w:cstheme="minorHAnsi"/>
          <w:sz w:val="24"/>
          <w:szCs w:val="24"/>
        </w:rPr>
        <w:t>, indywidualn</w:t>
      </w:r>
      <w:r w:rsidR="00FF2649">
        <w:rPr>
          <w:rFonts w:asciiTheme="minorHAnsi" w:hAnsiTheme="minorHAnsi" w:cstheme="minorHAnsi"/>
          <w:sz w:val="24"/>
          <w:szCs w:val="24"/>
          <w:lang w:val="pl-PL"/>
        </w:rPr>
        <w:t>ą</w:t>
      </w:r>
      <w:r w:rsidRPr="0087255F">
        <w:rPr>
          <w:rFonts w:asciiTheme="minorHAnsi" w:hAnsiTheme="minorHAnsi" w:cstheme="minorHAnsi"/>
          <w:sz w:val="24"/>
          <w:szCs w:val="24"/>
        </w:rPr>
        <w:t xml:space="preserve"> umow</w:t>
      </w:r>
      <w:r w:rsidR="00FF2649">
        <w:rPr>
          <w:rFonts w:asciiTheme="minorHAnsi" w:hAnsiTheme="minorHAnsi" w:cstheme="minorHAnsi"/>
          <w:sz w:val="24"/>
          <w:szCs w:val="24"/>
          <w:lang w:val="pl-PL"/>
        </w:rPr>
        <w:t>ę</w:t>
      </w:r>
      <w:r w:rsidRPr="0087255F">
        <w:rPr>
          <w:rFonts w:asciiTheme="minorHAnsi" w:hAnsiTheme="minorHAnsi" w:cstheme="minorHAnsi"/>
          <w:sz w:val="24"/>
          <w:szCs w:val="24"/>
        </w:rPr>
        <w:t>.</w:t>
      </w:r>
    </w:p>
    <w:p w14:paraId="1C75F33B" w14:textId="77777777" w:rsidR="00003DC4" w:rsidRDefault="00003DC4" w:rsidP="007B2D1A">
      <w:pPr>
        <w:pStyle w:val="Akapitzlist"/>
        <w:numPr>
          <w:ilvl w:val="0"/>
          <w:numId w:val="7"/>
        </w:numPr>
        <w:tabs>
          <w:tab w:val="left" w:pos="426"/>
        </w:tabs>
        <w:spacing w:after="0" w:line="240" w:lineRule="auto"/>
        <w:ind w:left="284" w:right="0" w:hanging="284"/>
        <w:rPr>
          <w:rFonts w:asciiTheme="minorHAnsi" w:hAnsiTheme="minorHAnsi" w:cstheme="minorHAnsi"/>
          <w:sz w:val="24"/>
          <w:szCs w:val="24"/>
        </w:rPr>
      </w:pPr>
      <w:r w:rsidRPr="00FF2649">
        <w:rPr>
          <w:rFonts w:asciiTheme="minorHAnsi" w:hAnsiTheme="minorHAnsi" w:cstheme="minorHAnsi"/>
          <w:sz w:val="24"/>
          <w:szCs w:val="24"/>
        </w:rPr>
        <w:t xml:space="preserve">Usługi pocztowe będące przedmiotem niniejszego zamówienia mogą być realizowane </w:t>
      </w:r>
      <w:r w:rsidR="007B2D1A">
        <w:rPr>
          <w:rFonts w:asciiTheme="minorHAnsi" w:hAnsiTheme="minorHAnsi" w:cstheme="minorHAnsi"/>
          <w:sz w:val="24"/>
          <w:szCs w:val="24"/>
        </w:rPr>
        <w:br/>
      </w:r>
      <w:r w:rsidRPr="00FF2649">
        <w:rPr>
          <w:rFonts w:asciiTheme="minorHAnsi" w:hAnsiTheme="minorHAnsi" w:cstheme="minorHAnsi"/>
          <w:sz w:val="24"/>
          <w:szCs w:val="24"/>
        </w:rPr>
        <w:t>w sposób określony w regulaminach.</w:t>
      </w:r>
    </w:p>
    <w:p w14:paraId="7400CF22" w14:textId="77777777" w:rsidR="00003DC4" w:rsidRDefault="00003DC4" w:rsidP="007B2D1A">
      <w:pPr>
        <w:pStyle w:val="Akapitzlist"/>
        <w:numPr>
          <w:ilvl w:val="0"/>
          <w:numId w:val="7"/>
        </w:numPr>
        <w:tabs>
          <w:tab w:val="left" w:pos="426"/>
        </w:tabs>
        <w:spacing w:after="0" w:line="240" w:lineRule="auto"/>
        <w:ind w:left="284" w:right="0" w:hanging="284"/>
        <w:rPr>
          <w:rFonts w:asciiTheme="minorHAnsi" w:hAnsiTheme="minorHAnsi" w:cstheme="minorHAnsi"/>
          <w:sz w:val="24"/>
          <w:szCs w:val="24"/>
        </w:rPr>
      </w:pPr>
      <w:r w:rsidRPr="00FF2649">
        <w:rPr>
          <w:rFonts w:asciiTheme="minorHAnsi" w:hAnsiTheme="minorHAnsi" w:cstheme="minorHAnsi"/>
          <w:sz w:val="24"/>
          <w:szCs w:val="24"/>
        </w:rPr>
        <w:t>Zamawiający zobowiązany będzie do umieszczenia na przesyłce pocztowej lub paczce nazwy odbiorcy wraz z jego adresem (podany jednocześnie w pocztowej książce nadawczej), określając rodzaj przesyłki (zwykła, polecona, polecona ze zwrotnym potwierdzeniem odbioru, polecona-E, a w przypadku przesyłek będących przesyłkami najszybszej kategorii – odpowiedniego wyróżnika) oraz umieszczania na stronie adresowej każdej nadawanej przesyłki nadruku (pieczątki) określającej pełną nazwę i adres Zamawiającego. Brak określenia rodzaju przesyłki na kopercie oznacza przesyłkę zwykłą (nierejestrowaną).</w:t>
      </w:r>
    </w:p>
    <w:p w14:paraId="5E174E1A" w14:textId="77777777" w:rsidR="00003DC4" w:rsidRDefault="00003DC4" w:rsidP="007B2D1A">
      <w:pPr>
        <w:pStyle w:val="Akapitzlist"/>
        <w:numPr>
          <w:ilvl w:val="0"/>
          <w:numId w:val="7"/>
        </w:numPr>
        <w:tabs>
          <w:tab w:val="left" w:pos="426"/>
        </w:tabs>
        <w:spacing w:after="0" w:line="240" w:lineRule="auto"/>
        <w:ind w:left="284" w:right="0" w:hanging="284"/>
        <w:rPr>
          <w:rFonts w:asciiTheme="minorHAnsi" w:hAnsiTheme="minorHAnsi" w:cstheme="minorHAnsi"/>
          <w:sz w:val="24"/>
          <w:szCs w:val="24"/>
        </w:rPr>
      </w:pPr>
      <w:r w:rsidRPr="00FF2649">
        <w:rPr>
          <w:rFonts w:asciiTheme="minorHAnsi" w:hAnsiTheme="minorHAnsi" w:cstheme="minorHAnsi"/>
          <w:sz w:val="24"/>
          <w:szCs w:val="24"/>
        </w:rPr>
        <w:t>Zamawiający zobowiązuje się do umieszczania na stronie adresowej przesyłki w miejscu przeznaczonym na znak opłaty pocztowej m.in.: napisu, odcisku maszyny frankującej, odcisku pieczęci lub nadruku o treści uzgodnionej z Wykonawcą. Zamawiający przy nadawaniu przesyłek będzie korzystał  z własnego opakowania – koperty odpowiednio zabezpieczonej (zaklejonej), opakowanie paczki powinno stanowić zabezpieczenie przed dostępem do zawartości oraz aby uniemożliwiało uszkodzenie przesyłki w czasie przemieszczania.</w:t>
      </w:r>
    </w:p>
    <w:p w14:paraId="3F1C13F0" w14:textId="77777777" w:rsidR="00003DC4" w:rsidRPr="000845E2" w:rsidRDefault="00003DC4" w:rsidP="007B2D1A">
      <w:pPr>
        <w:pStyle w:val="Akapitzlist"/>
        <w:numPr>
          <w:ilvl w:val="0"/>
          <w:numId w:val="7"/>
        </w:numPr>
        <w:tabs>
          <w:tab w:val="left" w:pos="426"/>
        </w:tabs>
        <w:spacing w:after="0" w:line="240" w:lineRule="auto"/>
        <w:ind w:left="284" w:right="0" w:hanging="284"/>
        <w:rPr>
          <w:rFonts w:asciiTheme="minorHAnsi" w:hAnsiTheme="minorHAnsi" w:cstheme="minorHAnsi"/>
          <w:sz w:val="24"/>
          <w:szCs w:val="24"/>
        </w:rPr>
      </w:pPr>
      <w:r w:rsidRPr="00FF2649">
        <w:rPr>
          <w:rFonts w:asciiTheme="minorHAnsi" w:hAnsiTheme="minorHAnsi" w:cstheme="minorHAnsi"/>
          <w:sz w:val="24"/>
          <w:szCs w:val="24"/>
        </w:rPr>
        <w:t xml:space="preserve">Zamawiający wymaga, aby </w:t>
      </w:r>
      <w:r w:rsidRPr="00FF2649">
        <w:rPr>
          <w:rFonts w:asciiTheme="minorHAnsi" w:hAnsiTheme="minorHAnsi" w:cstheme="minorHAnsi"/>
          <w:b/>
          <w:sz w:val="24"/>
          <w:szCs w:val="24"/>
        </w:rPr>
        <w:t>o</w:t>
      </w:r>
      <w:r w:rsidRPr="00FF2649">
        <w:rPr>
          <w:rFonts w:asciiTheme="minorHAnsi" w:hAnsiTheme="minorHAnsi" w:cstheme="minorHAnsi"/>
          <w:b/>
          <w:sz w:val="24"/>
          <w:szCs w:val="24"/>
          <w:shd w:val="clear" w:color="auto" w:fill="FFFFFF"/>
        </w:rPr>
        <w:t>soby wskazane przez Wykonawcę</w:t>
      </w:r>
      <w:r w:rsidRPr="00FF2649">
        <w:rPr>
          <w:rFonts w:asciiTheme="minorHAnsi" w:hAnsiTheme="minorHAnsi" w:cstheme="minorHAnsi"/>
          <w:sz w:val="24"/>
          <w:szCs w:val="24"/>
          <w:shd w:val="clear" w:color="auto" w:fill="FFFFFF"/>
        </w:rPr>
        <w:t xml:space="preserve"> w umowie jako upoważnione do kontaktu z Zamawiającym, </w:t>
      </w:r>
      <w:r w:rsidRPr="00FF2649">
        <w:rPr>
          <w:rFonts w:asciiTheme="minorHAnsi" w:hAnsiTheme="minorHAnsi" w:cstheme="minorHAnsi"/>
          <w:b/>
          <w:sz w:val="24"/>
          <w:szCs w:val="24"/>
          <w:shd w:val="clear" w:color="auto" w:fill="FFFFFF"/>
        </w:rPr>
        <w:t>odpowiadały na kontakt</w:t>
      </w:r>
      <w:r w:rsidRPr="00FF2649">
        <w:rPr>
          <w:rFonts w:asciiTheme="minorHAnsi" w:hAnsiTheme="minorHAnsi" w:cstheme="minorHAnsi"/>
          <w:sz w:val="24"/>
          <w:szCs w:val="24"/>
          <w:shd w:val="clear" w:color="auto" w:fill="FFFFFF"/>
        </w:rPr>
        <w:t xml:space="preserve"> ze strony Zamawiającego (nieudany telefoniczny lub mailowy – zgodnie z zapisami w umowie) </w:t>
      </w:r>
      <w:r w:rsidR="007B2D1A">
        <w:rPr>
          <w:rFonts w:asciiTheme="minorHAnsi" w:hAnsiTheme="minorHAnsi" w:cstheme="minorHAnsi"/>
          <w:sz w:val="24"/>
          <w:szCs w:val="24"/>
          <w:shd w:val="clear" w:color="auto" w:fill="FFFFFF"/>
        </w:rPr>
        <w:br/>
      </w:r>
      <w:r w:rsidRPr="00FF2649">
        <w:rPr>
          <w:rFonts w:asciiTheme="minorHAnsi" w:hAnsiTheme="minorHAnsi" w:cstheme="minorHAnsi"/>
          <w:b/>
          <w:sz w:val="24"/>
          <w:szCs w:val="24"/>
          <w:shd w:val="clear" w:color="auto" w:fill="FFFFFF"/>
        </w:rPr>
        <w:t>w czasie nie dłuższym niż 6 godzin od kontaktu ze strony Zamawiającego</w:t>
      </w:r>
      <w:r w:rsidRPr="00FF2649">
        <w:rPr>
          <w:rFonts w:asciiTheme="minorHAnsi" w:hAnsiTheme="minorHAnsi" w:cstheme="minorHAnsi"/>
          <w:sz w:val="24"/>
          <w:szCs w:val="24"/>
          <w:shd w:val="clear" w:color="auto" w:fill="FFFFFF"/>
        </w:rPr>
        <w:t xml:space="preserve">, w dni robocze w godzinach 8:00-16.00. Zamawiający pod pojęciem „odpowiedzi na kontakt ze strony Zamawiającego” oczekuje stałej współpracy osób wyznaczonych do kontaktu z obu Stron i załatwiania spraw w możliwie najkrótszym terminie. </w:t>
      </w:r>
      <w:r w:rsidRPr="00FF2649">
        <w:rPr>
          <w:rFonts w:asciiTheme="minorHAnsi" w:hAnsiTheme="minorHAnsi" w:cstheme="minorHAnsi"/>
          <w:b/>
          <w:bCs/>
          <w:sz w:val="24"/>
          <w:szCs w:val="24"/>
          <w:shd w:val="clear" w:color="auto" w:fill="FFFFFF"/>
        </w:rPr>
        <w:t xml:space="preserve">Za skrócenie tego okresu Wykonawca może uzyskać dodatkowe punkty w kryterium oceny ofert, o którym mowa </w:t>
      </w:r>
      <w:r w:rsidR="00321C9B" w:rsidRPr="00FF2649">
        <w:rPr>
          <w:rFonts w:asciiTheme="minorHAnsi" w:hAnsiTheme="minorHAnsi" w:cstheme="minorHAnsi"/>
          <w:b/>
          <w:bCs/>
          <w:sz w:val="24"/>
          <w:szCs w:val="24"/>
          <w:shd w:val="clear" w:color="auto" w:fill="FFFFFF"/>
        </w:rPr>
        <w:t>W IDW Tom I SWZ</w:t>
      </w:r>
      <w:r w:rsidRPr="00FF2649">
        <w:rPr>
          <w:rFonts w:asciiTheme="minorHAnsi" w:hAnsiTheme="minorHAnsi" w:cstheme="minorHAnsi"/>
          <w:b/>
          <w:bCs/>
          <w:sz w:val="24"/>
          <w:szCs w:val="24"/>
          <w:shd w:val="clear" w:color="auto" w:fill="FFFFFF"/>
        </w:rPr>
        <w:t xml:space="preserve">. </w:t>
      </w:r>
      <w:r w:rsidRPr="00FF2649">
        <w:rPr>
          <w:rFonts w:asciiTheme="minorHAnsi" w:hAnsiTheme="minorHAnsi" w:cstheme="minorHAnsi"/>
          <w:sz w:val="24"/>
          <w:szCs w:val="24"/>
          <w:shd w:val="clear" w:color="auto" w:fill="FFFFFF"/>
        </w:rPr>
        <w:t>Ocena tego kryterium będzie rozpatrywana przez Zamawiającego na podstawie złożonego przez Wykonawcę oświadczenia w ofercie.</w:t>
      </w:r>
    </w:p>
    <w:p w14:paraId="3335A585" w14:textId="77777777" w:rsidR="00003DC4" w:rsidRPr="000845E2" w:rsidRDefault="00003DC4" w:rsidP="00BD2996">
      <w:pPr>
        <w:pStyle w:val="Akapitzlist"/>
        <w:numPr>
          <w:ilvl w:val="0"/>
          <w:numId w:val="7"/>
        </w:numPr>
        <w:tabs>
          <w:tab w:val="left" w:pos="426"/>
        </w:tabs>
        <w:spacing w:after="0" w:line="240" w:lineRule="auto"/>
        <w:ind w:left="284" w:right="0" w:hanging="284"/>
        <w:rPr>
          <w:rFonts w:asciiTheme="minorHAnsi" w:hAnsiTheme="minorHAnsi" w:cstheme="minorHAnsi"/>
          <w:sz w:val="24"/>
          <w:szCs w:val="24"/>
        </w:rPr>
      </w:pPr>
      <w:r w:rsidRPr="000845E2">
        <w:rPr>
          <w:rFonts w:asciiTheme="minorHAnsi" w:hAnsiTheme="minorHAnsi" w:cstheme="minorHAnsi"/>
          <w:sz w:val="24"/>
          <w:szCs w:val="24"/>
          <w:shd w:val="clear" w:color="auto" w:fill="FFFFFF"/>
        </w:rPr>
        <w:t xml:space="preserve">Zamawiający wymaga zatrudnienia osób na umowę o pracę, zgodnie z art. 95 ustawy </w:t>
      </w:r>
      <w:proofErr w:type="spellStart"/>
      <w:r w:rsidRPr="000845E2">
        <w:rPr>
          <w:rFonts w:asciiTheme="minorHAnsi" w:hAnsiTheme="minorHAnsi" w:cstheme="minorHAnsi"/>
          <w:sz w:val="24"/>
          <w:szCs w:val="24"/>
          <w:shd w:val="clear" w:color="auto" w:fill="FFFFFF"/>
        </w:rPr>
        <w:t>Pzp</w:t>
      </w:r>
      <w:proofErr w:type="spellEnd"/>
      <w:r w:rsidRPr="000845E2">
        <w:rPr>
          <w:rFonts w:asciiTheme="minorHAnsi" w:hAnsiTheme="minorHAnsi" w:cstheme="minorHAnsi"/>
          <w:sz w:val="24"/>
          <w:szCs w:val="24"/>
          <w:shd w:val="clear" w:color="auto" w:fill="FFFFFF"/>
        </w:rPr>
        <w:t>. Szczegółowe informacje zostały zawarte w SWZ.</w:t>
      </w:r>
    </w:p>
    <w:p w14:paraId="2C1BB629" w14:textId="77777777" w:rsidR="00003DC4" w:rsidRPr="000845E2" w:rsidRDefault="00003DC4" w:rsidP="00BD2996">
      <w:pPr>
        <w:pStyle w:val="Akapitzlist"/>
        <w:numPr>
          <w:ilvl w:val="0"/>
          <w:numId w:val="7"/>
        </w:numPr>
        <w:tabs>
          <w:tab w:val="left" w:pos="426"/>
        </w:tabs>
        <w:spacing w:after="0" w:line="240" w:lineRule="auto"/>
        <w:ind w:left="284" w:right="0" w:hanging="284"/>
        <w:rPr>
          <w:rFonts w:asciiTheme="minorHAnsi" w:hAnsiTheme="minorHAnsi" w:cstheme="minorHAnsi"/>
          <w:sz w:val="24"/>
          <w:szCs w:val="24"/>
        </w:rPr>
      </w:pPr>
      <w:r w:rsidRPr="000845E2">
        <w:rPr>
          <w:rFonts w:asciiTheme="minorHAnsi" w:hAnsiTheme="minorHAnsi" w:cstheme="minorHAnsi"/>
          <w:color w:val="000000"/>
          <w:sz w:val="24"/>
          <w:szCs w:val="24"/>
        </w:rPr>
        <w:t>Termin realizacji zamówienia: 12 miesięcy tj. od 01.01.202</w:t>
      </w:r>
      <w:r w:rsidR="005E303F" w:rsidRPr="000845E2">
        <w:rPr>
          <w:rFonts w:asciiTheme="minorHAnsi" w:hAnsiTheme="minorHAnsi" w:cstheme="minorHAnsi"/>
          <w:color w:val="000000"/>
          <w:sz w:val="24"/>
          <w:szCs w:val="24"/>
        </w:rPr>
        <w:t>4</w:t>
      </w:r>
      <w:r w:rsidRPr="000845E2">
        <w:rPr>
          <w:rFonts w:asciiTheme="minorHAnsi" w:hAnsiTheme="minorHAnsi" w:cstheme="minorHAnsi"/>
          <w:color w:val="000000"/>
          <w:sz w:val="24"/>
          <w:szCs w:val="24"/>
        </w:rPr>
        <w:t xml:space="preserve"> r. do 31.12.202</w:t>
      </w:r>
      <w:r w:rsidR="005E303F" w:rsidRPr="000845E2">
        <w:rPr>
          <w:rFonts w:asciiTheme="minorHAnsi" w:hAnsiTheme="minorHAnsi" w:cstheme="minorHAnsi"/>
          <w:color w:val="000000"/>
          <w:sz w:val="24"/>
          <w:szCs w:val="24"/>
        </w:rPr>
        <w:t>4</w:t>
      </w:r>
      <w:r w:rsidRPr="000845E2">
        <w:rPr>
          <w:rFonts w:asciiTheme="minorHAnsi" w:hAnsiTheme="minorHAnsi" w:cstheme="minorHAnsi"/>
          <w:color w:val="000000"/>
          <w:sz w:val="24"/>
          <w:szCs w:val="24"/>
        </w:rPr>
        <w:t xml:space="preserve"> r.</w:t>
      </w:r>
    </w:p>
    <w:p w14:paraId="3E280A60" w14:textId="77777777" w:rsidR="00BB2266" w:rsidRPr="00947327" w:rsidRDefault="00BB2266" w:rsidP="00BD2996">
      <w:pPr>
        <w:rPr>
          <w:rFonts w:asciiTheme="minorHAnsi" w:hAnsiTheme="minorHAnsi" w:cstheme="minorHAnsi"/>
          <w:sz w:val="24"/>
          <w:szCs w:val="24"/>
        </w:rPr>
      </w:pPr>
    </w:p>
    <w:p w14:paraId="2122E9A8" w14:textId="77777777" w:rsidR="00003DC4" w:rsidRPr="00947327" w:rsidRDefault="00003DC4" w:rsidP="00BD2996">
      <w:pPr>
        <w:rPr>
          <w:rFonts w:asciiTheme="minorHAnsi" w:hAnsiTheme="minorHAnsi" w:cstheme="minorHAnsi"/>
          <w:sz w:val="24"/>
          <w:szCs w:val="24"/>
        </w:rPr>
      </w:pPr>
    </w:p>
    <w:sectPr w:rsidR="00003DC4" w:rsidRPr="009473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621D6"/>
    <w:multiLevelType w:val="multilevel"/>
    <w:tmpl w:val="232EF612"/>
    <w:lvl w:ilvl="0">
      <w:start w:val="1"/>
      <w:numFmt w:val="decimal"/>
      <w:lvlText w:val="%1."/>
      <w:legacy w:legacy="1" w:legacySpace="0" w:legacyIndent="360"/>
      <w:lvlJc w:val="left"/>
      <w:pPr>
        <w:ind w:left="851" w:hanging="360"/>
      </w:pPr>
      <w:rPr>
        <w:strike w:val="0"/>
      </w:rPr>
    </w:lvl>
    <w:lvl w:ilvl="1">
      <w:start w:val="1"/>
      <w:numFmt w:val="decimal"/>
      <w:lvlText w:val="%1.%2."/>
      <w:lvlJc w:val="left"/>
      <w:pPr>
        <w:tabs>
          <w:tab w:val="num" w:pos="794"/>
        </w:tabs>
        <w:ind w:left="794" w:hanging="471"/>
      </w:pPr>
      <w:rPr>
        <w:rFonts w:ascii="Times New Roman" w:hAnsi="Times New Roman" w:hint="default"/>
        <w:b/>
        <w:i w:val="0"/>
        <w:sz w:val="22"/>
        <w:szCs w:val="22"/>
      </w:rPr>
    </w:lvl>
    <w:lvl w:ilvl="2">
      <w:start w:val="1"/>
      <w:numFmt w:val="decimal"/>
      <w:lvlText w:val="%3)"/>
      <w:lvlJc w:val="left"/>
      <w:pPr>
        <w:tabs>
          <w:tab w:val="num" w:pos="1134"/>
        </w:tabs>
        <w:ind w:left="1134" w:hanging="340"/>
      </w:pPr>
      <w:rPr>
        <w:rFonts w:ascii="Times New Roman" w:hAnsi="Times New Roman" w:hint="default"/>
        <w:b w:val="0"/>
        <w:i w:val="0"/>
        <w:sz w:val="22"/>
        <w:szCs w:val="22"/>
      </w:rPr>
    </w:lvl>
    <w:lvl w:ilvl="3">
      <w:start w:val="1"/>
      <w:numFmt w:val="decimal"/>
      <w:lvlText w:val="%4)"/>
      <w:lvlJc w:val="left"/>
      <w:pPr>
        <w:tabs>
          <w:tab w:val="num" w:pos="1474"/>
        </w:tabs>
        <w:ind w:left="1474" w:hanging="340"/>
      </w:pPr>
      <w:rPr>
        <w:rFonts w:ascii="Open Sans" w:eastAsia="Times New Roman" w:hAnsi="Open Sans" w:cs="Open Sans" w:hint="default"/>
        <w:i w:val="0"/>
        <w:sz w:val="22"/>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rPr>
        <w:rFonts w:hint="default"/>
      </w:rPr>
    </w:lvl>
    <w:lvl w:ilvl="6">
      <w:start w:val="1"/>
      <w:numFmt w:val="decimal"/>
      <w:lvlText w:val="%7)"/>
      <w:lvlJc w:val="left"/>
      <w:pPr>
        <w:tabs>
          <w:tab w:val="num" w:pos="4683"/>
        </w:tabs>
        <w:ind w:left="4683" w:hanging="360"/>
      </w:pPr>
      <w:rPr>
        <w:rFonts w:hint="default"/>
        <w:b w:val="0"/>
        <w:i w:val="0"/>
      </w:rPr>
    </w:lvl>
    <w:lvl w:ilvl="7">
      <w:start w:val="1"/>
      <w:numFmt w:val="lowerLetter"/>
      <w:lvlText w:val="%8."/>
      <w:lvlJc w:val="left"/>
      <w:pPr>
        <w:tabs>
          <w:tab w:val="num" w:pos="5403"/>
        </w:tabs>
        <w:ind w:left="5403" w:hanging="360"/>
      </w:pPr>
      <w:rPr>
        <w:rFonts w:hint="default"/>
      </w:rPr>
    </w:lvl>
    <w:lvl w:ilvl="8">
      <w:start w:val="1"/>
      <w:numFmt w:val="lowerRoman"/>
      <w:lvlText w:val="%9."/>
      <w:lvlJc w:val="right"/>
      <w:pPr>
        <w:tabs>
          <w:tab w:val="num" w:pos="6123"/>
        </w:tabs>
        <w:ind w:left="6123" w:hanging="180"/>
      </w:pPr>
      <w:rPr>
        <w:rFonts w:hint="default"/>
      </w:rPr>
    </w:lvl>
  </w:abstractNum>
  <w:abstractNum w:abstractNumId="1" w15:restartNumberingAfterBreak="0">
    <w:nsid w:val="0B8D4F99"/>
    <w:multiLevelType w:val="hybridMultilevel"/>
    <w:tmpl w:val="1FC08966"/>
    <w:lvl w:ilvl="0" w:tplc="58A049F8">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11662BD2"/>
    <w:multiLevelType w:val="hybridMultilevel"/>
    <w:tmpl w:val="D4EC1386"/>
    <w:lvl w:ilvl="0" w:tplc="4C7A4E8C">
      <w:start w:val="1"/>
      <w:numFmt w:val="decimal"/>
      <w:lvlText w:val="%1)"/>
      <w:lvlJc w:val="left"/>
      <w:pPr>
        <w:ind w:left="1211" w:hanging="360"/>
      </w:pPr>
      <w:rPr>
        <w:rFonts w:hint="default"/>
        <w:lang w:val="x-none"/>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15:restartNumberingAfterBreak="0">
    <w:nsid w:val="1A0C71E2"/>
    <w:multiLevelType w:val="hybridMultilevel"/>
    <w:tmpl w:val="AB9062F6"/>
    <w:lvl w:ilvl="0" w:tplc="04150001">
      <w:start w:val="1"/>
      <w:numFmt w:val="bullet"/>
      <w:lvlText w:val=""/>
      <w:lvlJc w:val="left"/>
      <w:pPr>
        <w:ind w:left="2054" w:hanging="360"/>
      </w:pPr>
      <w:rPr>
        <w:rFonts w:ascii="Symbol" w:hAnsi="Symbol" w:hint="default"/>
      </w:rPr>
    </w:lvl>
    <w:lvl w:ilvl="1" w:tplc="04150003" w:tentative="1">
      <w:start w:val="1"/>
      <w:numFmt w:val="bullet"/>
      <w:lvlText w:val="o"/>
      <w:lvlJc w:val="left"/>
      <w:pPr>
        <w:ind w:left="2774" w:hanging="360"/>
      </w:pPr>
      <w:rPr>
        <w:rFonts w:ascii="Courier New" w:hAnsi="Courier New" w:cs="Courier New" w:hint="default"/>
      </w:rPr>
    </w:lvl>
    <w:lvl w:ilvl="2" w:tplc="04150005" w:tentative="1">
      <w:start w:val="1"/>
      <w:numFmt w:val="bullet"/>
      <w:lvlText w:val=""/>
      <w:lvlJc w:val="left"/>
      <w:pPr>
        <w:ind w:left="3494" w:hanging="360"/>
      </w:pPr>
      <w:rPr>
        <w:rFonts w:ascii="Wingdings" w:hAnsi="Wingdings" w:hint="default"/>
      </w:rPr>
    </w:lvl>
    <w:lvl w:ilvl="3" w:tplc="04150001" w:tentative="1">
      <w:start w:val="1"/>
      <w:numFmt w:val="bullet"/>
      <w:lvlText w:val=""/>
      <w:lvlJc w:val="left"/>
      <w:pPr>
        <w:ind w:left="4214" w:hanging="360"/>
      </w:pPr>
      <w:rPr>
        <w:rFonts w:ascii="Symbol" w:hAnsi="Symbol" w:hint="default"/>
      </w:rPr>
    </w:lvl>
    <w:lvl w:ilvl="4" w:tplc="04150003" w:tentative="1">
      <w:start w:val="1"/>
      <w:numFmt w:val="bullet"/>
      <w:lvlText w:val="o"/>
      <w:lvlJc w:val="left"/>
      <w:pPr>
        <w:ind w:left="4934" w:hanging="360"/>
      </w:pPr>
      <w:rPr>
        <w:rFonts w:ascii="Courier New" w:hAnsi="Courier New" w:cs="Courier New" w:hint="default"/>
      </w:rPr>
    </w:lvl>
    <w:lvl w:ilvl="5" w:tplc="04150005" w:tentative="1">
      <w:start w:val="1"/>
      <w:numFmt w:val="bullet"/>
      <w:lvlText w:val=""/>
      <w:lvlJc w:val="left"/>
      <w:pPr>
        <w:ind w:left="5654" w:hanging="360"/>
      </w:pPr>
      <w:rPr>
        <w:rFonts w:ascii="Wingdings" w:hAnsi="Wingdings" w:hint="default"/>
      </w:rPr>
    </w:lvl>
    <w:lvl w:ilvl="6" w:tplc="04150001" w:tentative="1">
      <w:start w:val="1"/>
      <w:numFmt w:val="bullet"/>
      <w:lvlText w:val=""/>
      <w:lvlJc w:val="left"/>
      <w:pPr>
        <w:ind w:left="6374" w:hanging="360"/>
      </w:pPr>
      <w:rPr>
        <w:rFonts w:ascii="Symbol" w:hAnsi="Symbol" w:hint="default"/>
      </w:rPr>
    </w:lvl>
    <w:lvl w:ilvl="7" w:tplc="04150003" w:tentative="1">
      <w:start w:val="1"/>
      <w:numFmt w:val="bullet"/>
      <w:lvlText w:val="o"/>
      <w:lvlJc w:val="left"/>
      <w:pPr>
        <w:ind w:left="7094" w:hanging="360"/>
      </w:pPr>
      <w:rPr>
        <w:rFonts w:ascii="Courier New" w:hAnsi="Courier New" w:cs="Courier New" w:hint="default"/>
      </w:rPr>
    </w:lvl>
    <w:lvl w:ilvl="8" w:tplc="04150005" w:tentative="1">
      <w:start w:val="1"/>
      <w:numFmt w:val="bullet"/>
      <w:lvlText w:val=""/>
      <w:lvlJc w:val="left"/>
      <w:pPr>
        <w:ind w:left="7814" w:hanging="360"/>
      </w:pPr>
      <w:rPr>
        <w:rFonts w:ascii="Wingdings" w:hAnsi="Wingdings" w:hint="default"/>
      </w:rPr>
    </w:lvl>
  </w:abstractNum>
  <w:abstractNum w:abstractNumId="4" w15:restartNumberingAfterBreak="0">
    <w:nsid w:val="245F017F"/>
    <w:multiLevelType w:val="hybridMultilevel"/>
    <w:tmpl w:val="08ECA4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6D6178"/>
    <w:multiLevelType w:val="hybridMultilevel"/>
    <w:tmpl w:val="27B829C2"/>
    <w:lvl w:ilvl="0" w:tplc="04150011">
      <w:start w:val="1"/>
      <w:numFmt w:val="decimal"/>
      <w:lvlText w:val="%1)"/>
      <w:lvlJc w:val="left"/>
      <w:pPr>
        <w:tabs>
          <w:tab w:val="num" w:pos="1440"/>
        </w:tabs>
        <w:ind w:left="144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6AE1A28"/>
    <w:multiLevelType w:val="hybridMultilevel"/>
    <w:tmpl w:val="3A727C5A"/>
    <w:lvl w:ilvl="0" w:tplc="58A049F8">
      <w:start w:val="1"/>
      <w:numFmt w:val="decimal"/>
      <w:lvlText w:val="%1)"/>
      <w:lvlJc w:val="left"/>
      <w:pPr>
        <w:ind w:left="76"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7" w15:restartNumberingAfterBreak="0">
    <w:nsid w:val="43060C73"/>
    <w:multiLevelType w:val="hybridMultilevel"/>
    <w:tmpl w:val="092AD5F4"/>
    <w:lvl w:ilvl="0" w:tplc="AFACF6A2">
      <w:start w:val="1"/>
      <w:numFmt w:val="decimal"/>
      <w:lvlText w:val="%1)"/>
      <w:lvlJc w:val="left"/>
      <w:pPr>
        <w:ind w:left="1286" w:hanging="360"/>
      </w:pPr>
      <w:rPr>
        <w:rFonts w:ascii="Times New Roman" w:eastAsia="Times New Roman" w:hAnsi="Times New Roman" w:cs="Times New Roman"/>
      </w:rPr>
    </w:lvl>
    <w:lvl w:ilvl="1" w:tplc="04150019">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8" w15:restartNumberingAfterBreak="0">
    <w:nsid w:val="44B91D90"/>
    <w:multiLevelType w:val="hybridMultilevel"/>
    <w:tmpl w:val="7C7618E2"/>
    <w:lvl w:ilvl="0" w:tplc="FB965FE0">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15:restartNumberingAfterBreak="0">
    <w:nsid w:val="47C45C90"/>
    <w:multiLevelType w:val="hybridMultilevel"/>
    <w:tmpl w:val="DDF6D254"/>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4ABE2583"/>
    <w:multiLevelType w:val="hybridMultilevel"/>
    <w:tmpl w:val="AE6875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E973866"/>
    <w:multiLevelType w:val="hybridMultilevel"/>
    <w:tmpl w:val="9B1AB342"/>
    <w:lvl w:ilvl="0" w:tplc="5E484BD2">
      <w:start w:val="1"/>
      <w:numFmt w:val="decimal"/>
      <w:lvlText w:val="%1."/>
      <w:lvlJc w:val="left"/>
      <w:pPr>
        <w:ind w:left="404" w:hanging="360"/>
      </w:pPr>
      <w:rPr>
        <w:rFonts w:hint="default"/>
        <w:b w:val="0"/>
      </w:rPr>
    </w:lvl>
    <w:lvl w:ilvl="1" w:tplc="04150019" w:tentative="1">
      <w:start w:val="1"/>
      <w:numFmt w:val="lowerLetter"/>
      <w:lvlText w:val="%2."/>
      <w:lvlJc w:val="left"/>
      <w:pPr>
        <w:ind w:left="1124" w:hanging="360"/>
      </w:pPr>
    </w:lvl>
    <w:lvl w:ilvl="2" w:tplc="0415001B" w:tentative="1">
      <w:start w:val="1"/>
      <w:numFmt w:val="lowerRoman"/>
      <w:lvlText w:val="%3."/>
      <w:lvlJc w:val="right"/>
      <w:pPr>
        <w:ind w:left="1844" w:hanging="180"/>
      </w:pPr>
    </w:lvl>
    <w:lvl w:ilvl="3" w:tplc="0415000F">
      <w:start w:val="1"/>
      <w:numFmt w:val="decimal"/>
      <w:lvlText w:val="%4."/>
      <w:lvlJc w:val="left"/>
      <w:pPr>
        <w:ind w:left="2564" w:hanging="360"/>
      </w:pPr>
    </w:lvl>
    <w:lvl w:ilvl="4" w:tplc="04150019" w:tentative="1">
      <w:start w:val="1"/>
      <w:numFmt w:val="lowerLetter"/>
      <w:lvlText w:val="%5."/>
      <w:lvlJc w:val="left"/>
      <w:pPr>
        <w:ind w:left="3284" w:hanging="360"/>
      </w:pPr>
    </w:lvl>
    <w:lvl w:ilvl="5" w:tplc="0415001B" w:tentative="1">
      <w:start w:val="1"/>
      <w:numFmt w:val="lowerRoman"/>
      <w:lvlText w:val="%6."/>
      <w:lvlJc w:val="right"/>
      <w:pPr>
        <w:ind w:left="4004" w:hanging="180"/>
      </w:pPr>
    </w:lvl>
    <w:lvl w:ilvl="6" w:tplc="0415000F" w:tentative="1">
      <w:start w:val="1"/>
      <w:numFmt w:val="decimal"/>
      <w:lvlText w:val="%7."/>
      <w:lvlJc w:val="left"/>
      <w:pPr>
        <w:ind w:left="4724" w:hanging="360"/>
      </w:pPr>
    </w:lvl>
    <w:lvl w:ilvl="7" w:tplc="04150019" w:tentative="1">
      <w:start w:val="1"/>
      <w:numFmt w:val="lowerLetter"/>
      <w:lvlText w:val="%8."/>
      <w:lvlJc w:val="left"/>
      <w:pPr>
        <w:ind w:left="5444" w:hanging="360"/>
      </w:pPr>
    </w:lvl>
    <w:lvl w:ilvl="8" w:tplc="0415001B" w:tentative="1">
      <w:start w:val="1"/>
      <w:numFmt w:val="lowerRoman"/>
      <w:lvlText w:val="%9."/>
      <w:lvlJc w:val="right"/>
      <w:pPr>
        <w:ind w:left="6164" w:hanging="180"/>
      </w:pPr>
    </w:lvl>
  </w:abstractNum>
  <w:abstractNum w:abstractNumId="12" w15:restartNumberingAfterBreak="0">
    <w:nsid w:val="4F412F5C"/>
    <w:multiLevelType w:val="hybridMultilevel"/>
    <w:tmpl w:val="27404954"/>
    <w:lvl w:ilvl="0" w:tplc="5AD29F0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50300104"/>
    <w:multiLevelType w:val="hybridMultilevel"/>
    <w:tmpl w:val="DD70C50A"/>
    <w:lvl w:ilvl="0" w:tplc="04150011">
      <w:start w:val="1"/>
      <w:numFmt w:val="decimal"/>
      <w:lvlText w:val="%1)"/>
      <w:lvlJc w:val="left"/>
      <w:pPr>
        <w:tabs>
          <w:tab w:val="num" w:pos="1440"/>
        </w:tabs>
        <w:ind w:left="1440" w:hanging="360"/>
      </w:pPr>
    </w:lvl>
    <w:lvl w:ilvl="1" w:tplc="96E08136">
      <w:start w:val="1"/>
      <w:numFmt w:val="lowerLetter"/>
      <w:lvlText w:val="%2)"/>
      <w:lvlJc w:val="left"/>
      <w:pPr>
        <w:tabs>
          <w:tab w:val="num" w:pos="1440"/>
        </w:tabs>
        <w:ind w:left="1440" w:hanging="360"/>
      </w:pPr>
      <w:rPr>
        <w:rFonts w:ascii="Open Sans" w:eastAsia="Times New Roman" w:hAnsi="Open Sans" w:cs="Open Sans"/>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53163BE6"/>
    <w:multiLevelType w:val="hybridMultilevel"/>
    <w:tmpl w:val="E6D64CEE"/>
    <w:lvl w:ilvl="0" w:tplc="0415000F">
      <w:start w:val="1"/>
      <w:numFmt w:val="decimal"/>
      <w:lvlText w:val="%1."/>
      <w:lvlJc w:val="left"/>
      <w:pPr>
        <w:ind w:left="720" w:hanging="360"/>
      </w:pPr>
      <w:rPr>
        <w:rFonts w:hint="default"/>
      </w:rPr>
    </w:lvl>
    <w:lvl w:ilvl="1" w:tplc="17C2ED88">
      <w:start w:val="1"/>
      <w:numFmt w:val="lowerLetter"/>
      <w:lvlText w:val="%2)"/>
      <w:lvlJc w:val="left"/>
      <w:pPr>
        <w:ind w:left="192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B1F7751"/>
    <w:multiLevelType w:val="hybridMultilevel"/>
    <w:tmpl w:val="801409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18448CF"/>
    <w:multiLevelType w:val="hybridMultilevel"/>
    <w:tmpl w:val="CB1CA78E"/>
    <w:lvl w:ilvl="0" w:tplc="04150011">
      <w:start w:val="1"/>
      <w:numFmt w:val="decimal"/>
      <w:lvlText w:val="%1)"/>
      <w:lvlJc w:val="left"/>
      <w:pPr>
        <w:tabs>
          <w:tab w:val="num" w:pos="1440"/>
        </w:tabs>
        <w:ind w:left="144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63DC329E"/>
    <w:multiLevelType w:val="hybridMultilevel"/>
    <w:tmpl w:val="2294DDBE"/>
    <w:lvl w:ilvl="0" w:tplc="A36CF0D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15:restartNumberingAfterBreak="0">
    <w:nsid w:val="6F9733C7"/>
    <w:multiLevelType w:val="hybridMultilevel"/>
    <w:tmpl w:val="BFC216BC"/>
    <w:lvl w:ilvl="0" w:tplc="871CE596">
      <w:start w:val="1"/>
      <w:numFmt w:val="decimal"/>
      <w:lvlText w:val="%1."/>
      <w:lvlJc w:val="left"/>
      <w:pPr>
        <w:ind w:left="644" w:hanging="360"/>
      </w:pPr>
      <w:rPr>
        <w:rFonts w:hint="default"/>
        <w:b w:val="0"/>
      </w:rPr>
    </w:lvl>
    <w:lvl w:ilvl="1" w:tplc="84622D6A">
      <w:start w:val="1"/>
      <w:numFmt w:val="decimal"/>
      <w:lvlText w:val="%2)"/>
      <w:lvlJc w:val="left"/>
      <w:pPr>
        <w:ind w:left="1364" w:hanging="360"/>
      </w:pPr>
      <w:rPr>
        <w:rFonts w:ascii="Times New Roman" w:eastAsia="Times New Roman" w:hAnsi="Times New Roman" w:cs="Times New Roman"/>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77387EAB"/>
    <w:multiLevelType w:val="hybridMultilevel"/>
    <w:tmpl w:val="6A1630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BA65A66"/>
    <w:multiLevelType w:val="hybridMultilevel"/>
    <w:tmpl w:val="D49AB5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14"/>
  </w:num>
  <w:num w:numId="3">
    <w:abstractNumId w:val="2"/>
  </w:num>
  <w:num w:numId="4">
    <w:abstractNumId w:val="7"/>
  </w:num>
  <w:num w:numId="5">
    <w:abstractNumId w:val="12"/>
  </w:num>
  <w:num w:numId="6">
    <w:abstractNumId w:val="3"/>
  </w:num>
  <w:num w:numId="7">
    <w:abstractNumId w:val="11"/>
  </w:num>
  <w:num w:numId="8">
    <w:abstractNumId w:val="8"/>
  </w:num>
  <w:num w:numId="9">
    <w:abstractNumId w:val="17"/>
  </w:num>
  <w:num w:numId="10">
    <w:abstractNumId w:val="16"/>
  </w:num>
  <w:num w:numId="11">
    <w:abstractNumId w:val="13"/>
  </w:num>
  <w:num w:numId="12">
    <w:abstractNumId w:val="5"/>
  </w:num>
  <w:num w:numId="13">
    <w:abstractNumId w:val="18"/>
  </w:num>
  <w:num w:numId="14">
    <w:abstractNumId w:val="9"/>
  </w:num>
  <w:num w:numId="15">
    <w:abstractNumId w:val="0"/>
  </w:num>
  <w:num w:numId="16">
    <w:abstractNumId w:val="19"/>
  </w:num>
  <w:num w:numId="17">
    <w:abstractNumId w:val="20"/>
  </w:num>
  <w:num w:numId="18">
    <w:abstractNumId w:val="4"/>
  </w:num>
  <w:num w:numId="19">
    <w:abstractNumId w:val="10"/>
  </w:num>
  <w:num w:numId="20">
    <w:abstractNumId w:val="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5F7"/>
    <w:rsid w:val="00003DC4"/>
    <w:rsid w:val="000078DF"/>
    <w:rsid w:val="000845E2"/>
    <w:rsid w:val="00321C9B"/>
    <w:rsid w:val="00332519"/>
    <w:rsid w:val="004642DE"/>
    <w:rsid w:val="004A65FE"/>
    <w:rsid w:val="00570491"/>
    <w:rsid w:val="005E303F"/>
    <w:rsid w:val="005F724A"/>
    <w:rsid w:val="006F3340"/>
    <w:rsid w:val="00703218"/>
    <w:rsid w:val="007B2D1A"/>
    <w:rsid w:val="0087255F"/>
    <w:rsid w:val="008E5CAE"/>
    <w:rsid w:val="008E7C0F"/>
    <w:rsid w:val="00923B02"/>
    <w:rsid w:val="00947327"/>
    <w:rsid w:val="009A1E8D"/>
    <w:rsid w:val="00A5520C"/>
    <w:rsid w:val="00BB2266"/>
    <w:rsid w:val="00BD2996"/>
    <w:rsid w:val="00C01C9F"/>
    <w:rsid w:val="00DE0B57"/>
    <w:rsid w:val="00E265F7"/>
    <w:rsid w:val="00F90000"/>
    <w:rsid w:val="00FA144A"/>
    <w:rsid w:val="00FB49C2"/>
    <w:rsid w:val="00FD63C0"/>
    <w:rsid w:val="00FF26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A53E998"/>
  <w15:chartTrackingRefBased/>
  <w15:docId w15:val="{49F1E7C9-4F3B-41B8-A12D-AD898EE22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Standardowy1"/>
    <w:qFormat/>
    <w:rsid w:val="00003DC4"/>
    <w:pPr>
      <w:spacing w:after="0" w:line="240" w:lineRule="auto"/>
      <w:ind w:left="1418" w:right="-284" w:hanging="1418"/>
      <w:jc w:val="both"/>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FA144A"/>
    <w:pPr>
      <w:keepNext/>
      <w:autoSpaceDE w:val="0"/>
      <w:autoSpaceDN w:val="0"/>
      <w:ind w:left="0" w:right="0" w:firstLine="0"/>
      <w:jc w:val="left"/>
      <w:outlineLvl w:val="0"/>
    </w:pPr>
    <w:rPr>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CW_Lista,Wypunktowanie,zwykły tekst,Γράφημα,Akapit z listą BS,Bulleted list,Odstavec,Podsis rysunku,T_SZ_List Paragraph,sw tekst,Akapit z listą numerowaną,lp1,Bullet List,FooterText,numbered,列出段落,列出段落1"/>
    <w:basedOn w:val="Normalny"/>
    <w:link w:val="AkapitzlistZnak"/>
    <w:uiPriority w:val="34"/>
    <w:qFormat/>
    <w:rsid w:val="00003DC4"/>
    <w:pPr>
      <w:spacing w:after="200" w:line="276" w:lineRule="auto"/>
      <w:ind w:left="720"/>
      <w:contextualSpacing/>
    </w:pPr>
    <w:rPr>
      <w:rFonts w:ascii="Calibri" w:eastAsia="Calibri" w:hAnsi="Calibri"/>
      <w:lang w:val="x-none" w:eastAsia="x-none"/>
    </w:rPr>
  </w:style>
  <w:style w:type="character" w:customStyle="1" w:styleId="AkapitzlistZnak">
    <w:name w:val="Akapit z listą Znak"/>
    <w:aliases w:val="L1 Znak,Numerowanie Znak,Akapit z listą5 Znak,CW_Lista Znak,Wypunktowanie Znak,zwykły tekst Znak,Γράφημα Znak,Akapit z listą BS Znak,Bulleted list Znak,Odstavec Znak,Podsis rysunku Znak,T_SZ_List Paragraph Znak,sw tekst Znak,lp1 Znak"/>
    <w:link w:val="Akapitzlist"/>
    <w:uiPriority w:val="34"/>
    <w:qFormat/>
    <w:rsid w:val="00003DC4"/>
    <w:rPr>
      <w:rFonts w:ascii="Calibri" w:eastAsia="Calibri" w:hAnsi="Calibri" w:cs="Times New Roman"/>
      <w:sz w:val="20"/>
      <w:szCs w:val="20"/>
      <w:lang w:val="x-none" w:eastAsia="x-none"/>
    </w:rPr>
  </w:style>
  <w:style w:type="table" w:styleId="Tabela-Siatka">
    <w:name w:val="Table Grid"/>
    <w:basedOn w:val="Standardowy"/>
    <w:uiPriority w:val="39"/>
    <w:rsid w:val="00003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FA144A"/>
    <w:rPr>
      <w:rFonts w:ascii="Times New Roman" w:eastAsia="Times New Roman" w:hAnsi="Times New Roman" w:cs="Times New Roman"/>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7</Pages>
  <Words>2931</Words>
  <Characters>17592</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Mościcki</dc:creator>
  <cp:keywords/>
  <dc:description/>
  <cp:lastModifiedBy>Krzysztof Mościcki</cp:lastModifiedBy>
  <cp:revision>18</cp:revision>
  <dcterms:created xsi:type="dcterms:W3CDTF">2023-10-26T06:39:00Z</dcterms:created>
  <dcterms:modified xsi:type="dcterms:W3CDTF">2023-11-20T06:51:00Z</dcterms:modified>
</cp:coreProperties>
</file>