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71A9AD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</w:rPr>
      </w:pPr>
      <w:r>
        <w:rPr>
          <w:b/>
          <w:bCs/>
        </w:rPr>
        <w:t>61/2022/TP/NCN-OPUS22</w:t>
      </w:r>
    </w:p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2237581" w14:textId="2B5E7653" w:rsidR="007B7DA0" w:rsidRDefault="007B7DA0" w:rsidP="007B7DA0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bookmarkStart w:id="0" w:name="_Hlk118702453"/>
      <w:bookmarkStart w:id="1" w:name="_Hlk118116063"/>
      <w:r w:rsidR="00760A98">
        <w:rPr>
          <w:b/>
          <w:bCs/>
          <w:i/>
          <w:iCs/>
          <w:shd w:val="clear" w:color="auto" w:fill="FFFFFF"/>
        </w:rPr>
        <w:t>Sprzedaż wraz z d</w:t>
      </w:r>
      <w:r>
        <w:rPr>
          <w:b/>
          <w:bCs/>
          <w:i/>
          <w:iCs/>
          <w:shd w:val="clear" w:color="auto" w:fill="FFFFFF"/>
        </w:rPr>
        <w:t>ostaw</w:t>
      </w:r>
      <w:r w:rsidR="00760A98">
        <w:rPr>
          <w:b/>
          <w:bCs/>
          <w:i/>
          <w:iCs/>
          <w:shd w:val="clear" w:color="auto" w:fill="FFFFFF"/>
        </w:rPr>
        <w:t>ą</w:t>
      </w:r>
      <w:r>
        <w:rPr>
          <w:b/>
          <w:bCs/>
          <w:i/>
          <w:iCs/>
          <w:shd w:val="clear" w:color="auto" w:fill="FFFFFF"/>
        </w:rPr>
        <w:t xml:space="preserve"> spektrometru z oprogramowaniem analitycznym i kulą całkującą do komórki organizacyjnej Instytutu Rybactwa Śródlądowego </w:t>
      </w:r>
      <w:proofErr w:type="spellStart"/>
      <w:r>
        <w:rPr>
          <w:b/>
          <w:bCs/>
          <w:i/>
          <w:iCs/>
          <w:shd w:val="clear" w:color="auto" w:fill="FFFFFF"/>
        </w:rPr>
        <w:t>im.S.Sakowicza</w:t>
      </w:r>
      <w:proofErr w:type="spellEnd"/>
      <w:r>
        <w:rPr>
          <w:b/>
          <w:bCs/>
          <w:i/>
          <w:iCs/>
          <w:shd w:val="clear" w:color="auto" w:fill="FFFFFF"/>
        </w:rPr>
        <w:t xml:space="preserve"> w Olsztynie</w:t>
      </w:r>
      <w:bookmarkEnd w:id="0"/>
      <w:r>
        <w:rPr>
          <w:b/>
          <w:bCs/>
          <w:i/>
          <w:iCs/>
          <w:shd w:val="clear" w:color="auto" w:fill="FFFFFF"/>
        </w:rPr>
        <w:t xml:space="preserve"> </w:t>
      </w:r>
      <w:bookmarkStart w:id="2" w:name="_Hlk118702532"/>
      <w:r>
        <w:rPr>
          <w:b/>
          <w:bCs/>
          <w:i/>
          <w:iCs/>
          <w:shd w:val="clear" w:color="auto" w:fill="FFFFFF"/>
        </w:rPr>
        <w:t>w ramach realizacji projektu badawczego nr 2021/43/B/NZ9/03056</w:t>
      </w:r>
      <w:bookmarkEnd w:id="2"/>
      <w:r>
        <w:rPr>
          <w:b/>
          <w:bCs/>
          <w:i/>
          <w:iCs/>
          <w:shd w:val="clear" w:color="auto" w:fill="FFFFFF"/>
        </w:rPr>
        <w:t xml:space="preserve"> pt. Badanie rozwoju, funkcjonowania oraz roli rytmu okołodobowego u wczesnych stadiów rozwojowych okonia (</w:t>
      </w:r>
      <w:proofErr w:type="spellStart"/>
      <w:r>
        <w:rPr>
          <w:b/>
          <w:bCs/>
          <w:i/>
          <w:iCs/>
          <w:shd w:val="clear" w:color="auto" w:fill="FFFFFF"/>
        </w:rPr>
        <w:t>Perca</w:t>
      </w:r>
      <w:proofErr w:type="spellEnd"/>
      <w:r>
        <w:rPr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hd w:val="clear" w:color="auto" w:fill="FFFFFF"/>
        </w:rPr>
        <w:t>fluviatilis</w:t>
      </w:r>
      <w:proofErr w:type="spellEnd"/>
      <w:r>
        <w:rPr>
          <w:b/>
          <w:bCs/>
          <w:i/>
          <w:iCs/>
          <w:shd w:val="clear" w:color="auto" w:fill="FFFFFF"/>
        </w:rPr>
        <w:t xml:space="preserve">). </w:t>
      </w:r>
    </w:p>
    <w:p w14:paraId="755F8524" w14:textId="77777777" w:rsidR="007B7DA0" w:rsidRDefault="007B7DA0" w:rsidP="007B7DA0">
      <w:pPr>
        <w:spacing w:after="0" w:line="240" w:lineRule="auto"/>
        <w:jc w:val="center"/>
      </w:pPr>
      <w:r>
        <w:rPr>
          <w:b/>
          <w:bCs/>
          <w:i/>
          <w:iCs/>
          <w:shd w:val="clear" w:color="auto" w:fill="FFFFFF"/>
        </w:rPr>
        <w:t>(Umowa nr UMO-2021/43/B/NZ9/0305 z dnia 05.07.2022 r.)</w:t>
      </w:r>
    </w:p>
    <w:bookmarkEnd w:id="1"/>
    <w:p w14:paraId="6C83A784" w14:textId="77777777" w:rsidR="007B7DA0" w:rsidRDefault="007B7DA0" w:rsidP="007B7DA0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7A55F88E" w14:textId="60F2E2C4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F274FC" w14:textId="507EC415" w:rsidR="007B7DA0" w:rsidRDefault="007B7DA0" w:rsidP="007B7DA0">
      <w:pPr>
        <w:spacing w:after="0" w:line="240" w:lineRule="auto"/>
        <w:rPr>
          <w:b/>
          <w:i/>
        </w:rPr>
      </w:pPr>
    </w:p>
    <w:p w14:paraId="2A353FFC" w14:textId="6C1D4ECE" w:rsidR="007B7DA0" w:rsidRDefault="007B7DA0" w:rsidP="007B7DA0">
      <w:pPr>
        <w:spacing w:after="0" w:line="240" w:lineRule="auto"/>
        <w:rPr>
          <w:b/>
          <w:i/>
        </w:rPr>
      </w:pP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5"/>
        <w:gridCol w:w="4749"/>
        <w:gridCol w:w="1237"/>
        <w:gridCol w:w="1237"/>
      </w:tblGrid>
      <w:tr w:rsidR="007B7DA0" w14:paraId="01127C23" w14:textId="77777777" w:rsidTr="007B7DA0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3" w:name="_Hlk85620564"/>
            <w:r>
              <w:rPr>
                <w:b/>
                <w:bCs/>
                <w:lang w:eastAsia="ar-SA"/>
              </w:rPr>
              <w:lastRenderedPageBreak/>
              <w:t>Cena brutto PLN</w:t>
            </w:r>
          </w:p>
          <w:p w14:paraId="67AC698A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9CD57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76642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termin dostawy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22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okres gwarancji</w:t>
            </w:r>
          </w:p>
        </w:tc>
      </w:tr>
      <w:tr w:rsidR="007B7DA0" w14:paraId="774A2EFF" w14:textId="77777777" w:rsidTr="007B7DA0">
        <w:trPr>
          <w:trHeight w:val="59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8A732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2F9DD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ED1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3"/>
    </w:tbl>
    <w:p w14:paraId="73F9D9E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96B97E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</w:t>
      </w:r>
      <w:r w:rsidR="00F2477B">
        <w:rPr>
          <w:bCs/>
        </w:rPr>
        <w:t>skazanym powyżej</w:t>
      </w:r>
      <w:r>
        <w:rPr>
          <w:bCs/>
        </w:rPr>
        <w:t>,</w:t>
      </w:r>
    </w:p>
    <w:p w14:paraId="73F35D2A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5A49FBA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63484F5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4930" w:type="pct"/>
        <w:tblLook w:val="04A0" w:firstRow="1" w:lastRow="0" w:firstColumn="1" w:lastColumn="0" w:noHBand="0" w:noVBand="1"/>
      </w:tblPr>
      <w:tblGrid>
        <w:gridCol w:w="5665"/>
        <w:gridCol w:w="3828"/>
      </w:tblGrid>
      <w:tr w:rsidR="007B7DA0" w14:paraId="6CD405E5" w14:textId="77777777" w:rsidTr="00E01EB8"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6818D1B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321ECB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</w:tr>
      <w:tr w:rsidR="007B7DA0" w14:paraId="0D147D73" w14:textId="77777777" w:rsidTr="00E01EB8">
        <w:trPr>
          <w:trHeight w:val="661"/>
        </w:trPr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0C38" w14:textId="77777777" w:rsidR="007B7DA0" w:rsidRDefault="007B7DA0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32874B8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F69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661D5122" w14:textId="77777777" w:rsidR="007B7DA0" w:rsidRDefault="007B7DA0" w:rsidP="007B7DA0">
      <w:pPr>
        <w:spacing w:after="0" w:line="240" w:lineRule="auto"/>
        <w:ind w:left="360"/>
        <w:jc w:val="both"/>
        <w:rPr>
          <w:lang w:eastAsia="ar-SA"/>
        </w:rPr>
      </w:pPr>
    </w:p>
    <w:p w14:paraId="0DBE7393" w14:textId="77777777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lang w:eastAsia="ar-SA"/>
        </w:rPr>
      </w:pPr>
      <w:r>
        <w:rPr>
          <w:lang w:eastAsia="ar-SA"/>
        </w:rPr>
        <w:t>zapewnimy co najmniej 12 miesięczne zdalne wsparcie techniczne użytkownika aparatury (pomoc w rozwiązywaniu problemów technicznych i obsługi sprzętu) świadczone przez telefon pod numerem …………………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0CD55DDA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>
        <w:rPr>
          <w:b/>
          <w:bCs/>
        </w:rPr>
        <w:t>1</w:t>
      </w:r>
      <w:r w:rsidR="00E01EB8">
        <w:rPr>
          <w:b/>
          <w:bCs/>
        </w:rPr>
        <w:t>5</w:t>
      </w:r>
      <w:r>
        <w:rPr>
          <w:b/>
          <w:bCs/>
        </w:rPr>
        <w:t xml:space="preserve">.12.2022r.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4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4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1A6E" w14:textId="77777777" w:rsidR="00405B5A" w:rsidRDefault="00405B5A">
      <w:r>
        <w:separator/>
      </w:r>
    </w:p>
  </w:endnote>
  <w:endnote w:type="continuationSeparator" w:id="0">
    <w:p w14:paraId="7CFDE9E4" w14:textId="77777777" w:rsidR="00405B5A" w:rsidRDefault="004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ECED" w14:textId="77777777" w:rsidR="00405B5A" w:rsidRDefault="00405B5A">
      <w:r>
        <w:separator/>
      </w:r>
    </w:p>
  </w:footnote>
  <w:footnote w:type="continuationSeparator" w:id="0">
    <w:p w14:paraId="432889E3" w14:textId="77777777" w:rsidR="00405B5A" w:rsidRDefault="0040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2494FD9E" w:rsidR="000B528F" w:rsidRPr="004221B7" w:rsidRDefault="00760A98" w:rsidP="004221B7">
    <w:pPr>
      <w:pStyle w:val="Nagwek"/>
    </w:pPr>
    <w:r>
      <w:t xml:space="preserve">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2D26454" wp14:editId="5C5F9A65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</w:t>
    </w:r>
    <w:proofErr w:type="spellStart"/>
    <w:r w:rsidR="00F234D5" w:rsidRPr="00A92D98">
      <w:rPr>
        <w:sz w:val="16"/>
        <w:szCs w:val="16"/>
      </w:rPr>
      <w:t>Perca</w:t>
    </w:r>
    <w:proofErr w:type="spellEnd"/>
    <w:r w:rsidR="00F234D5" w:rsidRPr="00A92D98">
      <w:rPr>
        <w:sz w:val="16"/>
        <w:szCs w:val="16"/>
      </w:rPr>
      <w:t xml:space="preserve"> </w:t>
    </w:r>
    <w:proofErr w:type="spellStart"/>
    <w:r w:rsidR="00F234D5" w:rsidRPr="00A92D98">
      <w:rPr>
        <w:sz w:val="16"/>
        <w:szCs w:val="16"/>
      </w:rPr>
      <w:t>fluviatilis</w:t>
    </w:r>
    <w:proofErr w:type="spellEnd"/>
    <w:r w:rsidR="00F234D5" w:rsidRPr="00A92D98">
      <w:rPr>
        <w:sz w:val="16"/>
        <w:szCs w:val="16"/>
      </w:rPr>
      <w:t>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4</TotalTime>
  <Pages>1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8262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7</cp:revision>
  <cp:lastPrinted>2022-08-16T10:31:00Z</cp:lastPrinted>
  <dcterms:created xsi:type="dcterms:W3CDTF">2022-11-07T09:20:00Z</dcterms:created>
  <dcterms:modified xsi:type="dcterms:W3CDTF">2022-11-08T08:46:00Z</dcterms:modified>
</cp:coreProperties>
</file>