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808" w14:textId="733C25D3" w:rsidR="00D25454" w:rsidRPr="00D25454" w:rsidRDefault="00D25454" w:rsidP="00D25454">
      <w:pPr>
        <w:pStyle w:val="Tytu"/>
        <w:spacing w:line="276" w:lineRule="auto"/>
        <w:jc w:val="right"/>
        <w:rPr>
          <w:rFonts w:asciiTheme="majorHAnsi" w:hAnsiTheme="majorHAnsi" w:cs="Times New Roman"/>
          <w:sz w:val="24"/>
          <w:szCs w:val="24"/>
          <w:u w:val="single"/>
        </w:rPr>
      </w:pPr>
      <w:r w:rsidRPr="00D25454">
        <w:rPr>
          <w:rFonts w:asciiTheme="majorHAnsi" w:hAnsiTheme="majorHAnsi" w:cs="Times New Roman"/>
          <w:sz w:val="24"/>
          <w:szCs w:val="24"/>
          <w:u w:val="single"/>
        </w:rPr>
        <w:t>Załącznik nr 2 do SWZ</w:t>
      </w:r>
    </w:p>
    <w:p w14:paraId="0454781C" w14:textId="7B9595AB" w:rsidR="00985F41" w:rsidRPr="00967807" w:rsidRDefault="003C1CD2" w:rsidP="00CA26C6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967807">
        <w:rPr>
          <w:rFonts w:asciiTheme="majorHAnsi" w:hAnsiTheme="majorHAnsi" w:cs="Times New Roman"/>
          <w:sz w:val="24"/>
          <w:szCs w:val="24"/>
        </w:rPr>
        <w:t>UMOWA NR   …  /  ZP  / 2021</w:t>
      </w:r>
    </w:p>
    <w:p w14:paraId="20E808A2" w14:textId="77777777" w:rsidR="00E60C22" w:rsidRPr="00967807" w:rsidRDefault="00E60C22" w:rsidP="00E60C22">
      <w:pPr>
        <w:rPr>
          <w:rFonts w:asciiTheme="majorHAnsi" w:hAnsiTheme="majorHAnsi"/>
          <w:sz w:val="24"/>
          <w:szCs w:val="24"/>
          <w:lang w:eastAsia="ar-SA"/>
        </w:rPr>
      </w:pPr>
    </w:p>
    <w:p w14:paraId="379073C2" w14:textId="62C8CDD3" w:rsidR="00985F41" w:rsidRPr="00967807" w:rsidRDefault="003C1CD2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zawarta w dniu ……………..2021</w:t>
      </w:r>
      <w:r w:rsidR="00985F41" w:rsidRPr="00967807">
        <w:rPr>
          <w:rFonts w:asciiTheme="majorHAnsi" w:hAnsiTheme="majorHAnsi"/>
          <w:sz w:val="24"/>
          <w:szCs w:val="24"/>
        </w:rPr>
        <w:t xml:space="preserve"> roku w Bolesławiu, zwana dalej „Umową” pomiędzy:</w:t>
      </w:r>
    </w:p>
    <w:p w14:paraId="3BB5AC0C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14:paraId="439628A4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967807">
        <w:rPr>
          <w:rFonts w:asciiTheme="majorHAnsi" w:hAnsiTheme="majorHAnsi"/>
          <w:sz w:val="24"/>
          <w:szCs w:val="24"/>
        </w:rPr>
        <w:t xml:space="preserve"> „Zamawiającym”,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14:paraId="2FB8EDB8" w14:textId="21400CB8" w:rsidR="00EF3D70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14:paraId="3134BD98" w14:textId="6A7E4F23" w:rsidR="00445FE5" w:rsidRPr="00967807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……………………………………..</w:t>
      </w:r>
    </w:p>
    <w:p w14:paraId="227FB01C" w14:textId="77777777" w:rsidR="00985F41" w:rsidRPr="00967807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</w:p>
    <w:p w14:paraId="1793F8F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a</w:t>
      </w:r>
      <w:r w:rsidRPr="00967807">
        <w:rPr>
          <w:rFonts w:asciiTheme="majorHAnsi" w:hAnsiTheme="majorHAnsi"/>
          <w:b/>
          <w:sz w:val="24"/>
          <w:szCs w:val="24"/>
        </w:rPr>
        <w:t xml:space="preserve"> ………………………………</w:t>
      </w:r>
      <w:r w:rsidRPr="00967807">
        <w:rPr>
          <w:rFonts w:asciiTheme="majorHAnsi" w:hAnsiTheme="majorHAnsi"/>
          <w:sz w:val="24"/>
          <w:szCs w:val="24"/>
        </w:rPr>
        <w:t xml:space="preserve">, z siedzibą………..…., NIP …..……….., Regon ….………….                                                                                                      </w:t>
      </w:r>
    </w:p>
    <w:p w14:paraId="22C1F61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 xml:space="preserve">zwanym w dalszej części umowy </w:t>
      </w:r>
      <w:r w:rsidRPr="00967807">
        <w:rPr>
          <w:rFonts w:asciiTheme="majorHAnsi" w:hAnsiTheme="majorHAnsi"/>
          <w:b/>
          <w:sz w:val="24"/>
          <w:szCs w:val="24"/>
        </w:rPr>
        <w:t>„ Wykonawcą”,</w:t>
      </w:r>
    </w:p>
    <w:p w14:paraId="0609ACB7" w14:textId="6E837471" w:rsidR="00985F41" w:rsidRPr="00967807" w:rsidRDefault="00985F41" w:rsidP="00812ECF">
      <w:pPr>
        <w:pStyle w:val="Tekstpodstawowy21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</w:t>
      </w:r>
      <w:r w:rsidR="00812ECF" w:rsidRPr="00967807">
        <w:rPr>
          <w:rFonts w:asciiTheme="majorHAnsi" w:hAnsiTheme="majorHAnsi"/>
          <w:b w:val="0"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o ustawę Prawo zamówień publicznych   (</w:t>
      </w:r>
      <w:proofErr w:type="spellStart"/>
      <w:r w:rsidR="00445FE5">
        <w:rPr>
          <w:rFonts w:asciiTheme="majorHAnsi" w:hAnsiTheme="majorHAnsi"/>
          <w:b w:val="0"/>
          <w:sz w:val="24"/>
          <w:szCs w:val="24"/>
        </w:rPr>
        <w:t>t.j</w:t>
      </w:r>
      <w:proofErr w:type="spellEnd"/>
      <w:r w:rsidR="00445FE5">
        <w:rPr>
          <w:rFonts w:asciiTheme="majorHAnsi" w:hAnsiTheme="majorHAnsi"/>
          <w:b w:val="0"/>
          <w:sz w:val="24"/>
          <w:szCs w:val="24"/>
        </w:rPr>
        <w:t xml:space="preserve">. </w:t>
      </w:r>
      <w:r w:rsidRPr="00967807">
        <w:rPr>
          <w:rFonts w:asciiTheme="majorHAnsi" w:hAnsiTheme="majorHAnsi"/>
          <w:b w:val="0"/>
          <w:sz w:val="24"/>
          <w:szCs w:val="24"/>
        </w:rPr>
        <w:t>Dz.  U.  z  20</w:t>
      </w:r>
      <w:r w:rsidR="00445FE5">
        <w:rPr>
          <w:rFonts w:asciiTheme="majorHAnsi" w:hAnsiTheme="majorHAnsi"/>
          <w:b w:val="0"/>
          <w:sz w:val="24"/>
          <w:szCs w:val="24"/>
        </w:rPr>
        <w:t>21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r.</w:t>
      </w:r>
      <w:r w:rsidR="004D0010">
        <w:rPr>
          <w:rFonts w:asciiTheme="majorHAnsi" w:hAnsiTheme="majorHAnsi"/>
          <w:b w:val="0"/>
          <w:sz w:val="24"/>
          <w:szCs w:val="24"/>
        </w:rPr>
        <w:t>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 poz. </w:t>
      </w:r>
      <w:r w:rsidR="00445FE5">
        <w:rPr>
          <w:rFonts w:asciiTheme="majorHAnsi" w:hAnsiTheme="majorHAnsi"/>
          <w:b w:val="0"/>
          <w:sz w:val="24"/>
          <w:szCs w:val="24"/>
        </w:rPr>
        <w:t>1129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z zm.</w:t>
      </w:r>
      <w:r w:rsidRPr="00967807">
        <w:rPr>
          <w:rFonts w:asciiTheme="majorHAnsi" w:hAnsiTheme="majorHAnsi"/>
          <w:b w:val="0"/>
          <w:bCs/>
          <w:sz w:val="24"/>
          <w:szCs w:val="24"/>
        </w:rPr>
        <w:t xml:space="preserve">)  </w:t>
      </w:r>
      <w:r w:rsidR="00812ECF" w:rsidRPr="00967807">
        <w:rPr>
          <w:rFonts w:asciiTheme="majorHAnsi" w:hAnsiTheme="majorHAnsi"/>
          <w:b w:val="0"/>
          <w:bCs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w   trybie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podstawowym, na podstawie art. 275 pkt 1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o wartości szacunkowej zamówienia   poniżej </w:t>
      </w:r>
      <w:r w:rsidR="003C1CD2" w:rsidRPr="00967807">
        <w:rPr>
          <w:rFonts w:asciiTheme="majorHAnsi" w:hAnsiTheme="majorHAnsi"/>
          <w:b w:val="0"/>
          <w:sz w:val="24"/>
          <w:szCs w:val="24"/>
        </w:rPr>
        <w:t xml:space="preserve">5 350 000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euro.</w:t>
      </w:r>
    </w:p>
    <w:p w14:paraId="3C33A7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1</w:t>
      </w:r>
    </w:p>
    <w:p w14:paraId="24A7C405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Przedmiot umowy</w:t>
      </w:r>
    </w:p>
    <w:p w14:paraId="5317C09E" w14:textId="0EA16AEB" w:rsidR="00985F41" w:rsidRPr="00445FE5" w:rsidRDefault="00445FE5" w:rsidP="005828D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445FE5">
        <w:rPr>
          <w:rFonts w:asciiTheme="majorHAnsi" w:hAnsiTheme="majorHAnsi" w:cstheme="majorHAnsi"/>
          <w:sz w:val="24"/>
          <w:szCs w:val="24"/>
        </w:rPr>
        <w:t xml:space="preserve">Przedmiotem zamówienia są </w:t>
      </w:r>
      <w:r w:rsidRPr="00445FE5">
        <w:rPr>
          <w:rFonts w:asciiTheme="majorHAnsi" w:hAnsiTheme="majorHAnsi" w:cstheme="majorHAnsi"/>
          <w:snapToGrid w:val="0"/>
          <w:sz w:val="24"/>
          <w:szCs w:val="24"/>
        </w:rPr>
        <w:t xml:space="preserve">roboty budowlane polegające na </w:t>
      </w:r>
      <w:r w:rsidRPr="00445FE5">
        <w:rPr>
          <w:rFonts w:asciiTheme="majorHAnsi" w:hAnsiTheme="majorHAnsi" w:cstheme="majorHAnsi"/>
          <w:bCs/>
          <w:sz w:val="24"/>
          <w:szCs w:val="24"/>
        </w:rPr>
        <w:t xml:space="preserve">rozbudowie instalacji do odgazowania, na terenie składowiska odpadów innych niż niebezpieczne i obojętne, zlokalizowanego w Ujkowie Starym w tym wykonanie robót budowlanych zgodnie z projektem budowlanym i pozwoleniem na budowę. Szczegółowy opis przedmiotu zamówienia stanowią zał. </w:t>
      </w:r>
      <w:r>
        <w:rPr>
          <w:rFonts w:asciiTheme="majorHAnsi" w:hAnsiTheme="majorHAnsi" w:cstheme="majorHAnsi"/>
          <w:bCs/>
          <w:sz w:val="24"/>
          <w:szCs w:val="24"/>
        </w:rPr>
        <w:t>7-9</w:t>
      </w:r>
      <w:r w:rsidRPr="00445FE5">
        <w:rPr>
          <w:rFonts w:asciiTheme="majorHAnsi" w:hAnsiTheme="majorHAnsi" w:cstheme="majorHAnsi"/>
          <w:bCs/>
          <w:sz w:val="24"/>
          <w:szCs w:val="24"/>
        </w:rPr>
        <w:t xml:space="preserve"> do SWZ.</w:t>
      </w:r>
    </w:p>
    <w:p w14:paraId="1DEF18E3" w14:textId="77777777" w:rsidR="007D6E3A" w:rsidRPr="00967807" w:rsidRDefault="007D6E3A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2F234E7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2</w:t>
      </w:r>
    </w:p>
    <w:p w14:paraId="78863A1E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Termin realizacji umowy</w:t>
      </w:r>
    </w:p>
    <w:p w14:paraId="507079A6" w14:textId="26630E2C" w:rsidR="00FE67AE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Termin realizacji przedmiotu umowy: </w:t>
      </w:r>
      <w:r w:rsidR="00300126" w:rsidRPr="00967807">
        <w:rPr>
          <w:rFonts w:asciiTheme="majorHAnsi" w:hAnsiTheme="majorHAnsi" w:cs="TimesNewRomanPSMT"/>
          <w:sz w:val="24"/>
          <w:szCs w:val="24"/>
        </w:rPr>
        <w:t>…..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45FE5">
        <w:rPr>
          <w:rFonts w:asciiTheme="majorHAnsi" w:hAnsiTheme="majorHAnsi" w:cs="TimesNewRomanPSMT"/>
          <w:sz w:val="24"/>
          <w:szCs w:val="24"/>
        </w:rPr>
        <w:t xml:space="preserve">tygodni 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od dnia </w:t>
      </w:r>
      <w:r w:rsidR="001072EE" w:rsidRPr="00967807">
        <w:rPr>
          <w:rFonts w:asciiTheme="majorHAnsi" w:hAnsiTheme="majorHAnsi" w:cs="TimesNewRomanPSMT"/>
          <w:sz w:val="24"/>
          <w:szCs w:val="24"/>
        </w:rPr>
        <w:t>zawarcia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umowy.</w:t>
      </w:r>
    </w:p>
    <w:p w14:paraId="4123752B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5F7ACC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3</w:t>
      </w:r>
    </w:p>
    <w:p w14:paraId="09AAF44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Podwykonawcy</w:t>
      </w:r>
    </w:p>
    <w:p w14:paraId="7E69256B" w14:textId="6EEE4C68" w:rsidR="00FE67AE" w:rsidRP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może powierz</w:t>
      </w:r>
      <w:r w:rsidR="007904D6" w:rsidRPr="007040A5">
        <w:rPr>
          <w:rFonts w:asciiTheme="majorHAnsi" w:hAnsiTheme="majorHAnsi" w:cs="TimesNewRomanPSMT"/>
          <w:sz w:val="24"/>
          <w:szCs w:val="24"/>
        </w:rPr>
        <w:t>yć wykonanie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672F7408" w14:textId="77777777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</w:t>
      </w:r>
      <w:r w:rsidR="00BD2108" w:rsidRPr="007040A5">
        <w:rPr>
          <w:rFonts w:asciiTheme="majorHAnsi" w:hAnsiTheme="majorHAnsi" w:cs="TimesNewRomanPS-ItalicMT"/>
          <w:iCs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-ItalicMT"/>
          <w:iCs/>
          <w:sz w:val="24"/>
          <w:szCs w:val="24"/>
        </w:rPr>
        <w:t>P</w:t>
      </w:r>
      <w:r w:rsidRPr="007040A5">
        <w:rPr>
          <w:rFonts w:asciiTheme="majorHAnsi" w:hAnsiTheme="majorHAnsi" w:cs="TimesNewRomanPS-ItalicMT"/>
          <w:iCs/>
          <w:sz w:val="24"/>
          <w:szCs w:val="24"/>
        </w:rPr>
        <w:t>odwykonawcom</w:t>
      </w:r>
      <w:r w:rsidR="00812ECF" w:rsidRPr="007040A5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14:paraId="29CA6233" w14:textId="77777777" w:rsidR="007040A5" w:rsidRDefault="007904D6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odwykonawca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zamierzający zawrzeć umowę o podwykonawstwo, której przedmiotem są </w:t>
      </w:r>
      <w:r w:rsidR="00FE67AE" w:rsidRPr="007040A5">
        <w:rPr>
          <w:rFonts w:asciiTheme="majorHAnsi" w:hAnsiTheme="majorHAnsi" w:cs="TimesNewRomanPSMT"/>
          <w:sz w:val="24"/>
          <w:szCs w:val="24"/>
        </w:rPr>
        <w:lastRenderedPageBreak/>
        <w:t>roboty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budowlane, jest obowiązany, w trakcie realizacji zamówienia publicznego, do przedłożenia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zamawiającemu projektu tej umowy, a także </w:t>
      </w:r>
      <w:r w:rsidRPr="007040A5">
        <w:rPr>
          <w:rFonts w:asciiTheme="majorHAnsi" w:hAnsiTheme="majorHAnsi" w:cs="TimesNewRomanPSMT"/>
          <w:sz w:val="24"/>
          <w:szCs w:val="24"/>
        </w:rPr>
        <w:t>projektu jej zmiany, przy czym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j</w:t>
      </w:r>
      <w:r w:rsidRPr="007040A5">
        <w:rPr>
          <w:rFonts w:asciiTheme="majorHAnsi" w:hAnsiTheme="majorHAnsi" w:cs="TimesNewRomanPSMT"/>
          <w:sz w:val="24"/>
          <w:szCs w:val="24"/>
        </w:rPr>
        <w:t>est zobowiązany dołączyć zgodę W</w:t>
      </w:r>
      <w:r w:rsidR="00FE67AE" w:rsidRPr="007040A5">
        <w:rPr>
          <w:rFonts w:asciiTheme="majorHAnsi" w:hAnsiTheme="majorHAnsi" w:cs="TimesNewRomanPSMT"/>
          <w:sz w:val="24"/>
          <w:szCs w:val="24"/>
        </w:rPr>
        <w:t>ykonawcy na zawarcie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umowy o podwykonawstwo o treści zgodnej z projektem umowy.</w:t>
      </w:r>
    </w:p>
    <w:p w14:paraId="2BA5E941" w14:textId="19F36730" w:rsidR="00FE67AE" w:rsidRP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projektu umowy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C5970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zgłasza pisemne zastrzeżenia do projektu umowy o</w:t>
      </w:r>
      <w:r w:rsidR="00BD2108" w:rsidRPr="007040A5">
        <w:rPr>
          <w:rFonts w:asciiTheme="majorHAnsi" w:hAnsiTheme="majorHAnsi" w:cs="TimesNewRomanPSMT"/>
          <w:sz w:val="24"/>
          <w:szCs w:val="24"/>
        </w:rPr>
        <w:t> </w:t>
      </w:r>
      <w:r w:rsidRPr="007040A5">
        <w:rPr>
          <w:rFonts w:asciiTheme="majorHAnsi" w:hAnsiTheme="majorHAnsi" w:cs="TimesNewRomanPSMT"/>
          <w:sz w:val="24"/>
          <w:szCs w:val="24"/>
        </w:rPr>
        <w:t>podwykonawstwo,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której przedmiotem są roboty budowlane:</w:t>
      </w:r>
    </w:p>
    <w:p w14:paraId="16F22DEB" w14:textId="59447715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1) niespełniającej wymagań określonych w </w:t>
      </w:r>
      <w:r w:rsidR="00232120" w:rsidRPr="00967807">
        <w:rPr>
          <w:rFonts w:asciiTheme="majorHAnsi" w:hAnsiTheme="majorHAnsi" w:cs="TimesNewRomanPSMT"/>
          <w:sz w:val="24"/>
          <w:szCs w:val="24"/>
        </w:rPr>
        <w:t>dokumentach zamówienia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63D858E6" w14:textId="7C60DFC9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wykonawcy,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 faktury lub rachunku,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roboty budowlanej.</w:t>
      </w:r>
    </w:p>
    <w:p w14:paraId="329950F3" w14:textId="3BE93E94" w:rsidR="00232120" w:rsidRPr="00967807" w:rsidRDefault="00232120" w:rsidP="005828D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3) zawiera postanowienia niezgodne z art.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463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proofErr w:type="spellStart"/>
      <w:r w:rsidR="00375145" w:rsidRPr="00967807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="00375145" w:rsidRPr="00967807">
        <w:rPr>
          <w:rFonts w:asciiTheme="majorHAnsi" w:hAnsiTheme="majorHAnsi" w:cs="TimesNewRomanPSMT"/>
          <w:sz w:val="24"/>
          <w:szCs w:val="24"/>
        </w:rPr>
        <w:t>.</w:t>
      </w:r>
    </w:p>
    <w:p w14:paraId="34043F78" w14:textId="19F5E1BE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Niezgłoszenie pisemnych zastrzeżeń do przedłożonego projektu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 przedmiotem są roboty budowlane, w terminie wskazanym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</w:t>
      </w:r>
      <w:r w:rsidR="005828D2">
        <w:rPr>
          <w:rFonts w:asciiTheme="majorHAnsi" w:hAnsiTheme="majorHAnsi" w:cs="TimesNewRomanPSMT"/>
          <w:sz w:val="24"/>
          <w:szCs w:val="24"/>
        </w:rPr>
        <w:t xml:space="preserve"> 4</w:t>
      </w:r>
      <w:r w:rsidRPr="007040A5">
        <w:rPr>
          <w:rFonts w:asciiTheme="majorHAnsi" w:hAnsiTheme="majorHAnsi" w:cs="TimesNewRomanPSMT"/>
          <w:sz w:val="24"/>
          <w:szCs w:val="24"/>
        </w:rPr>
        <w:t>, uważa się za akceptację projektu umowy przez zamawiającego.</w:t>
      </w:r>
    </w:p>
    <w:p w14:paraId="17018088" w14:textId="06E39EE6" w:rsidR="007040A5" w:rsidRDefault="007904D6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przedkłada Z</w:t>
      </w:r>
      <w:r w:rsidR="00FE67AE" w:rsidRPr="007040A5">
        <w:rPr>
          <w:rFonts w:asciiTheme="majorHAnsi" w:hAnsiTheme="majorHAnsi" w:cs="TimesNewRomanPSMT"/>
          <w:sz w:val="24"/>
          <w:szCs w:val="24"/>
        </w:rPr>
        <w:t>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roboty budowlane,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zawarcia.</w:t>
      </w:r>
    </w:p>
    <w:p w14:paraId="6DD295FC" w14:textId="039F0731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poświadczonej za zgodność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oryginałem kopii zawartej umowy o podwykonawstwo i do jej zmian, zgłasza sprzeciw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umowy o podwykonawstwo, w przy</w:t>
      </w:r>
      <w:r w:rsidR="00375145" w:rsidRPr="007040A5">
        <w:rPr>
          <w:rFonts w:asciiTheme="majorHAnsi" w:hAnsiTheme="majorHAnsi" w:cs="TimesNewRomanPSMT"/>
          <w:sz w:val="24"/>
          <w:szCs w:val="24"/>
        </w:rPr>
        <w:t>padkach, o których mowa w ust. 4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3473DA41" w14:textId="77777777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Niezgłoszenie pisemnego sprzeciwu do przedłożonej umowy </w:t>
      </w:r>
      <w:r w:rsidR="00D12943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przedmiotem są roboty budowlane, w terminie wskazanym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 6,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uważa się za akceptację umowy przez zamawiającego.</w:t>
      </w:r>
    </w:p>
    <w:p w14:paraId="7235086F" w14:textId="77BA2D49" w:rsidR="007040A5" w:rsidRDefault="007904D6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przedkłada Zamawiającemu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dostawy lub usługi,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zawarcia, z wyłączeniem umów o podwykonawstwo o wartości mniejszej niż 0,5% wartości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umowy </w:t>
      </w:r>
      <w:r w:rsidR="00375145" w:rsidRPr="007040A5">
        <w:rPr>
          <w:rFonts w:asciiTheme="majorHAnsi" w:hAnsiTheme="majorHAnsi" w:cs="TimesNewRomanPSMT"/>
          <w:sz w:val="24"/>
          <w:szCs w:val="24"/>
        </w:rPr>
        <w:t>oraz umów o podwykonaw</w:t>
      </w:r>
      <w:r w:rsidR="00D12943" w:rsidRPr="007040A5">
        <w:rPr>
          <w:rFonts w:asciiTheme="majorHAnsi" w:hAnsiTheme="majorHAnsi" w:cs="TimesNewRomanPSMT"/>
          <w:sz w:val="24"/>
          <w:szCs w:val="24"/>
        </w:rPr>
        <w:t>stwo, których przedmiot został wskazany w dokumentach zamówienia</w:t>
      </w:r>
      <w:r w:rsidR="00FE67AE" w:rsidRPr="007040A5">
        <w:rPr>
          <w:rFonts w:asciiTheme="majorHAnsi" w:hAnsiTheme="majorHAnsi" w:cs="TimesNewRomanPSMT"/>
          <w:sz w:val="24"/>
          <w:szCs w:val="24"/>
        </w:rPr>
        <w:t>. Wyłączenie, o którym mowa w zdaniu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pierwszym, nie dotyczy umów o podwykonawstwo o wartości większej niż 50 000,00 zł.</w:t>
      </w:r>
    </w:p>
    <w:p w14:paraId="3705CE7A" w14:textId="77777777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Do umów o podwykonawstwo z dalszymi podwykonawcami stosuje się zasady dotyczące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umów o podwykonawstwo między Wykonawcą a P</w:t>
      </w:r>
      <w:r w:rsidRPr="007040A5">
        <w:rPr>
          <w:rFonts w:asciiTheme="majorHAnsi" w:hAnsiTheme="majorHAnsi" w:cs="TimesNewRomanPSMT"/>
          <w:sz w:val="24"/>
          <w:szCs w:val="24"/>
        </w:rPr>
        <w:t>odwykonawcą.</w:t>
      </w:r>
    </w:p>
    <w:p w14:paraId="2A5C0306" w14:textId="26ECD333" w:rsidR="007040A5" w:rsidRDefault="002B1973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ie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odwykonawcom nie zwalnia wykonawcy </w:t>
      </w:r>
      <w:r w:rsidR="00FC4A5D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odpowiedzialności za należyte wykonanie tego zamówienia</w:t>
      </w:r>
      <w:r w:rsidR="007040A5">
        <w:rPr>
          <w:rFonts w:asciiTheme="majorHAnsi" w:hAnsiTheme="majorHAnsi" w:cs="TimesNewRomanPSMT"/>
          <w:sz w:val="24"/>
          <w:szCs w:val="24"/>
        </w:rPr>
        <w:t>.</w:t>
      </w:r>
    </w:p>
    <w:p w14:paraId="034C7BC3" w14:textId="641F931F" w:rsidR="00FE67AE" w:rsidRP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zobowiązany jest do pełnienia funkcji koordynacyjnych w stosunku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odwykonawców, z którymi zawarł umowę.</w:t>
      </w:r>
    </w:p>
    <w:p w14:paraId="21251EE9" w14:textId="0852BB88" w:rsidR="007904D6" w:rsidRDefault="007904D6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68F0F9C4" w14:textId="77777777" w:rsidR="00264EC4" w:rsidRDefault="00264EC4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2834958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4</w:t>
      </w:r>
    </w:p>
    <w:p w14:paraId="0459EE10" w14:textId="547810A4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Kierownictwo budowy</w:t>
      </w:r>
      <w:r w:rsidR="00EF0976">
        <w:rPr>
          <w:rFonts w:asciiTheme="majorHAnsi" w:hAnsiTheme="majorHAnsi" w:cs="TimesNewRomanPS-BoldMT"/>
          <w:b/>
          <w:bCs/>
          <w:sz w:val="24"/>
          <w:szCs w:val="24"/>
        </w:rPr>
        <w:t>, Inspektor Nadzoru</w:t>
      </w:r>
    </w:p>
    <w:p w14:paraId="090E89E6" w14:textId="7F619D13" w:rsidR="00FE67AE" w:rsidRPr="00EF0976" w:rsidRDefault="00FE67AE" w:rsidP="005828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Wykonawca ustanawia kierownika budowy w osobie: …………………………………….…</w:t>
      </w:r>
      <w:r w:rsidR="00EF0976" w:rsidRPr="00EF0976">
        <w:rPr>
          <w:rFonts w:asciiTheme="majorHAnsi" w:hAnsiTheme="majorHAnsi" w:cstheme="majorHAnsi"/>
          <w:sz w:val="24"/>
          <w:szCs w:val="24"/>
        </w:rPr>
        <w:t>………………..</w:t>
      </w:r>
    </w:p>
    <w:p w14:paraId="0DCCE4DF" w14:textId="1C0F9FD3" w:rsidR="00FE67AE" w:rsidRPr="00EF0976" w:rsidRDefault="00FE67AE" w:rsidP="005828D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……………………………- posiadający uprawnienia budowlane nr …………………..…...</w:t>
      </w:r>
      <w:r w:rsidR="00EF0976" w:rsidRPr="00EF0976">
        <w:rPr>
          <w:rFonts w:asciiTheme="majorHAnsi" w:hAnsiTheme="majorHAnsi" w:cstheme="majorHAnsi"/>
          <w:sz w:val="24"/>
          <w:szCs w:val="24"/>
        </w:rPr>
        <w:t>.........................</w:t>
      </w:r>
    </w:p>
    <w:p w14:paraId="521ED9DA" w14:textId="52D4062D" w:rsidR="00EF0976" w:rsidRPr="00EF0976" w:rsidRDefault="00EF0976" w:rsidP="005828D2">
      <w:pPr>
        <w:pStyle w:val="Tekstpodstawowy2"/>
        <w:keepLines/>
        <w:numPr>
          <w:ilvl w:val="0"/>
          <w:numId w:val="17"/>
        </w:numPr>
        <w:spacing w:after="0" w:line="240" w:lineRule="atLeast"/>
        <w:ind w:left="567" w:right="195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Zamawiający powołuje inspektora nadzoru w osobie …………………… ………………………………………………..</w:t>
      </w:r>
    </w:p>
    <w:p w14:paraId="04985624" w14:textId="77777777" w:rsidR="00EF0976" w:rsidRPr="00EF0976" w:rsidRDefault="00EF0976" w:rsidP="005828D2">
      <w:pPr>
        <w:pStyle w:val="Akapitzlist"/>
        <w:keepLines/>
        <w:numPr>
          <w:ilvl w:val="0"/>
          <w:numId w:val="17"/>
        </w:numPr>
        <w:spacing w:after="0" w:line="240" w:lineRule="atLeast"/>
        <w:ind w:left="567" w:right="1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EF0976">
        <w:rPr>
          <w:rFonts w:asciiTheme="majorHAnsi" w:hAnsiTheme="majorHAnsi" w:cstheme="majorHAnsi"/>
          <w:snapToGrid w:val="0"/>
          <w:sz w:val="24"/>
          <w:szCs w:val="24"/>
        </w:rPr>
        <w:t xml:space="preserve">Inspektor nadzoru uprawniony jest do wydawania Wykonawcy poleceń związanych </w:t>
      </w:r>
      <w:r w:rsidRPr="00EF0976">
        <w:rPr>
          <w:rFonts w:asciiTheme="majorHAnsi" w:hAnsiTheme="majorHAnsi" w:cstheme="majorHAnsi"/>
          <w:snapToGrid w:val="0"/>
          <w:sz w:val="24"/>
          <w:szCs w:val="24"/>
        </w:rPr>
        <w:br/>
        <w:t>z jakością i ilością robót, które są niezbędne do prawidłowego oraz zgodnego z umową, projektem technicznym i przepisami prawa wykonania przedmiotu umowy.</w:t>
      </w:r>
    </w:p>
    <w:p w14:paraId="6B0C4E25" w14:textId="77777777" w:rsidR="00EF0976" w:rsidRDefault="00EF0976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536A9C14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874E7DA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5</w:t>
      </w:r>
    </w:p>
    <w:p w14:paraId="07EF497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Wynagrodzenie, warunki płatności</w:t>
      </w:r>
    </w:p>
    <w:p w14:paraId="019BB62B" w14:textId="528D5C67" w:rsidR="00FE67AE" w:rsidRP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Strony ustalają, że wynagrodzenie Wykonawcy za wykonanie przedmiotu umowy,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Zamawiający zapłaci Wykonawcy wynagrodzenie ryczałtowe w wysokości ogółem: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-BoldMT"/>
          <w:b/>
          <w:bCs/>
          <w:sz w:val="24"/>
          <w:szCs w:val="24"/>
        </w:rPr>
        <w:t xml:space="preserve">wynagrodzenie ryczałtowe brutto wynosi </w:t>
      </w:r>
      <w:r w:rsidRPr="007040A5">
        <w:rPr>
          <w:rFonts w:asciiTheme="majorHAnsi" w:hAnsiTheme="majorHAnsi" w:cs="TimesNewRomanPSMT"/>
          <w:sz w:val="24"/>
          <w:szCs w:val="24"/>
        </w:rPr>
        <w:t>……………….………..……………zł, słownie:……………………………………………………………………………...…………………,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 tym: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podatek VAT ............. %</w:t>
      </w:r>
    </w:p>
    <w:p w14:paraId="07B0268F" w14:textId="19259DFB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Wynagrodzenie ryczałtowe, o którym mowa w ust. 1, obejmuje wszelkie koszty związane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realizacją przedmiotu umowy, w tym ryzyko wykonawcy z tytułu oszacowania wszelkich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kosztów związanych z realizacją przedmiotu umowy.</w:t>
      </w:r>
    </w:p>
    <w:p w14:paraId="281D4887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oświadcza, że zapoznał się z opisem przedmiotu umowy oraz z warunkami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realizacji umowy.</w:t>
      </w:r>
    </w:p>
    <w:p w14:paraId="255E1DFC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Cena ryczałtowa obejmuje ryzyko i odpowiedzialność Wykonawcy z tytułu sprawdzenia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przedmiarów robót.</w:t>
      </w:r>
    </w:p>
    <w:p w14:paraId="535C1193" w14:textId="77777777" w:rsidR="007040A5" w:rsidRPr="007040A5" w:rsidRDefault="00A641B0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theme="majorHAnsi"/>
          <w:szCs w:val="24"/>
        </w:rPr>
        <w:t xml:space="preserve">Rozliczenie nastąpi jedną fakturą na podstawie protokołu odbioru robót </w:t>
      </w:r>
      <w:r w:rsidRPr="007040A5">
        <w:rPr>
          <w:rFonts w:asciiTheme="majorHAnsi" w:hAnsiTheme="majorHAnsi" w:cstheme="majorHAnsi"/>
        </w:rPr>
        <w:t>podpisanego po zrealizowaniu wszystkich prac objętych zakresem umowy</w:t>
      </w:r>
      <w:r w:rsidRPr="007040A5">
        <w:rPr>
          <w:rFonts w:asciiTheme="majorHAnsi" w:hAnsiTheme="majorHAnsi" w:cstheme="majorHAnsi"/>
          <w:szCs w:val="24"/>
        </w:rPr>
        <w:t>.</w:t>
      </w:r>
      <w:r w:rsidRPr="007040A5">
        <w:rPr>
          <w:szCs w:val="24"/>
        </w:rPr>
        <w:t xml:space="preserve"> </w:t>
      </w:r>
    </w:p>
    <w:p w14:paraId="0E2AA0EF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Faktura płatna będzie w terminie do 30 dni licząc od daty </w:t>
      </w:r>
      <w:r w:rsidR="00201836" w:rsidRPr="007040A5">
        <w:rPr>
          <w:rFonts w:asciiTheme="majorHAnsi" w:hAnsiTheme="majorHAnsi" w:cs="TimesNewRomanPSMT"/>
          <w:sz w:val="24"/>
          <w:szCs w:val="24"/>
        </w:rPr>
        <w:t>jej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doręczenia do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Zamawiającego.</w:t>
      </w:r>
    </w:p>
    <w:p w14:paraId="0F106DBA" w14:textId="77777777" w:rsidR="007040A5" w:rsidRPr="007040A5" w:rsidRDefault="00A641B0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theme="majorHAnsi"/>
          <w:snapToGrid w:val="0"/>
          <w:sz w:val="24"/>
          <w:szCs w:val="24"/>
        </w:rPr>
        <w:t>Podstawę do wystawienia faktury stanowi załączony do faktury bezusterkowy oryginał protokołu odbioru robót potwierdzony przez Strony oraz potwierdzenie przyjęcia obiektu do użytkowania przez PINB</w:t>
      </w:r>
      <w:r w:rsidR="0056213F"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 w Olkuszu (pozytywne przyjęcie zgłoszenia zakończenia robót przez PINB w Olkuszu)</w:t>
      </w:r>
      <w:r w:rsidRPr="007040A5">
        <w:rPr>
          <w:rFonts w:asciiTheme="majorHAnsi" w:hAnsiTheme="majorHAnsi" w:cstheme="majorHAnsi"/>
          <w:snapToGrid w:val="0"/>
          <w:sz w:val="24"/>
          <w:szCs w:val="24"/>
        </w:rPr>
        <w:t>. O</w:t>
      </w:r>
      <w:r w:rsidRPr="007040A5">
        <w:rPr>
          <w:rFonts w:asciiTheme="majorHAnsi" w:hAnsiTheme="majorHAnsi" w:cstheme="majorHAnsi"/>
          <w:sz w:val="24"/>
          <w:szCs w:val="24"/>
        </w:rPr>
        <w:t xml:space="preserve">kreślona w ust. 1 kwota wynagrodzenia ryczałtowego stanowi zapłatę za kompletne wykonanie przedmiotu umowy w sposób zapewniający oczekiwany rezultat. </w:t>
      </w:r>
    </w:p>
    <w:p w14:paraId="793938B3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ia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odwykonawcom, zapłata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 tytułu niniejszej umowy nastąpi po złożeniu dowodów potwierdzających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zap</w:t>
      </w:r>
      <w:r w:rsidR="007904D6" w:rsidRPr="007040A5">
        <w:rPr>
          <w:rFonts w:asciiTheme="majorHAnsi" w:hAnsiTheme="majorHAnsi" w:cs="TimesNewRomanPSMT"/>
          <w:sz w:val="24"/>
          <w:szCs w:val="24"/>
        </w:rPr>
        <w:t>łatę wymagalnego wynagrodzenia Podwykonawcom lub dalszym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odwykonawcom, </w:t>
      </w:r>
      <w:r w:rsidRPr="007040A5">
        <w:rPr>
          <w:rFonts w:asciiTheme="majorHAnsi" w:hAnsiTheme="majorHAnsi" w:cs="TimesNewRomanPSMT"/>
          <w:sz w:val="24"/>
          <w:szCs w:val="24"/>
        </w:rPr>
        <w:lastRenderedPageBreak/>
        <w:t>przy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czym termin zapłaty 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 nie może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być dłuższy niż 30 dni od dnia doręczenia wykonawcy, podwykonawcy lub dalszemu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odwykonawcy dostawy, usługi lub roboty budowlanej faktury lub rachunku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potwi</w:t>
      </w:r>
      <w:r w:rsidR="007904D6" w:rsidRPr="007040A5">
        <w:rPr>
          <w:rFonts w:asciiTheme="majorHAnsi" w:hAnsiTheme="majorHAnsi" w:cs="TimesNewRomanPSMT"/>
          <w:sz w:val="24"/>
          <w:szCs w:val="24"/>
        </w:rPr>
        <w:t>erdzających wykonanie zleconej Podwykonawcy lub dalszemu W</w:t>
      </w:r>
      <w:r w:rsidRPr="007040A5">
        <w:rPr>
          <w:rFonts w:asciiTheme="majorHAnsi" w:hAnsiTheme="majorHAnsi" w:cs="TimesNewRomanPSMT"/>
          <w:sz w:val="24"/>
          <w:szCs w:val="24"/>
        </w:rPr>
        <w:t>ykonawcy dostaw,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usługi lub roboty budowlanej.</w:t>
      </w:r>
    </w:p>
    <w:p w14:paraId="2C31BB0C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 dokonuje bezpośredniej zapłaty wymagalnego wynagrodzenia przysługującego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odwykonawcy, który zawarł zaakceptowaną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Z</w:t>
      </w:r>
      <w:r w:rsidRPr="007040A5">
        <w:rPr>
          <w:rFonts w:asciiTheme="majorHAnsi" w:hAnsiTheme="majorHAnsi" w:cs="TimesNewRomanPSMT"/>
          <w:sz w:val="24"/>
          <w:szCs w:val="24"/>
        </w:rPr>
        <w:t>amawiającego umowę o podwykonawstwo, której przedmiotem są roboty budowlane, lub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który zawarł przedłożoną Z</w:t>
      </w:r>
      <w:r w:rsidRPr="007040A5">
        <w:rPr>
          <w:rFonts w:asciiTheme="majorHAnsi" w:hAnsiTheme="majorHAnsi" w:cs="TimesNewRomanPSMT"/>
          <w:sz w:val="24"/>
          <w:szCs w:val="24"/>
        </w:rPr>
        <w:t xml:space="preserve">amawiającemu </w:t>
      </w:r>
      <w:r w:rsidR="00923D86" w:rsidRPr="007040A5">
        <w:rPr>
          <w:rFonts w:asciiTheme="majorHAnsi" w:hAnsiTheme="majorHAnsi" w:cs="TimesNewRomanPSMT"/>
          <w:sz w:val="24"/>
          <w:szCs w:val="24"/>
        </w:rPr>
        <w:t>poświadczoną za zgodność kopię umowy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o podwykonawstwo, której przedmiotem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są dostawy lub usługi,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przypadku uchylenia się od obowiązku zapłaty odpowiednio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Wykonawcę, Podwykonawcę lub dalszego P</w:t>
      </w:r>
      <w:r w:rsidRPr="007040A5">
        <w:rPr>
          <w:rFonts w:asciiTheme="majorHAnsi" w:hAnsiTheme="majorHAnsi" w:cs="TimesNewRomanPSMT"/>
          <w:sz w:val="24"/>
          <w:szCs w:val="24"/>
        </w:rPr>
        <w:t>odwykonawcę zamówienia na roboty budowlane.</w:t>
      </w:r>
    </w:p>
    <w:p w14:paraId="26C55502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Wynagrodzenie, o którym mowa w ust. </w:t>
      </w:r>
      <w:r w:rsidR="00494089" w:rsidRPr="007040A5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, dotyczy wyłącznie należności powstałych po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zaakceptowaniu przez zamawiającego umowy o podwykonawstwo, której przedmiotem są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roboty </w:t>
      </w:r>
      <w:r w:rsidR="007904D6" w:rsidRPr="007040A5">
        <w:rPr>
          <w:rFonts w:asciiTheme="majorHAnsi" w:hAnsiTheme="majorHAnsi" w:cs="TimesNewRomanPSMT"/>
          <w:sz w:val="24"/>
          <w:szCs w:val="24"/>
        </w:rPr>
        <w:t>budowlane, lub po przedłożeniu Z</w:t>
      </w:r>
      <w:r w:rsidRPr="007040A5">
        <w:rPr>
          <w:rFonts w:asciiTheme="majorHAnsi" w:hAnsiTheme="majorHAnsi" w:cs="TimesNewRomanPSMT"/>
          <w:sz w:val="24"/>
          <w:szCs w:val="24"/>
        </w:rPr>
        <w:t>amawiającemu poświadczonej za zgodność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oryginałem kopii umowy o podwykonawstwo, której przedmiotem są dostawy lub usługi.</w:t>
      </w:r>
    </w:p>
    <w:p w14:paraId="0829BA3D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Bezpośrednia zapłata obejmuje wyłącznie należne wynagrodzenie, bez odsetek, należnych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04BE0486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Przed dokonaniem bezpośredniej zapłaty, o której mowa w ust. 10, Zamawiający umożliwi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zgłoszenie pisemnych uwag dotyczących zasadności bezpośredniej zapłaty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wynagrodzenia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odwykonawcy, o której mowa w ust. 10.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923D86" w:rsidRPr="007040A5">
        <w:rPr>
          <w:rFonts w:asciiTheme="majorHAnsi" w:hAnsiTheme="majorHAnsi" w:cs="TimesNewRomanPSMT"/>
          <w:sz w:val="24"/>
          <w:szCs w:val="24"/>
        </w:rPr>
        <w:t xml:space="preserve">Termin zgłaszania uwag –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7 dni licząc od dnia doręczenia tej informacji.</w:t>
      </w:r>
    </w:p>
    <w:p w14:paraId="2FD75C05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d</w:t>
      </w:r>
      <w:r w:rsidR="007904D6" w:rsidRPr="007040A5">
        <w:rPr>
          <w:rFonts w:asciiTheme="majorHAnsi" w:hAnsiTheme="majorHAnsi" w:cs="TimesNewRomanPSMT"/>
          <w:sz w:val="24"/>
          <w:szCs w:val="24"/>
        </w:rPr>
        <w:t>okonania bezpośredniej zapłaty P</w:t>
      </w:r>
      <w:r w:rsidRPr="007040A5">
        <w:rPr>
          <w:rFonts w:asciiTheme="majorHAnsi" w:hAnsiTheme="majorHAnsi" w:cs="TimesNewRomanPSMT"/>
          <w:sz w:val="24"/>
          <w:szCs w:val="24"/>
        </w:rPr>
        <w:t>odwykonawcy lub dalszemu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odwykonawcy, o których mowa w ust. </w:t>
      </w:r>
      <w:r w:rsidR="00494089" w:rsidRPr="007040A5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, Zamawiający potrąca kwotę wypłaconego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z wynagrodzenia należnego W</w:t>
      </w:r>
      <w:r w:rsidRPr="007040A5">
        <w:rPr>
          <w:rFonts w:asciiTheme="majorHAnsi" w:hAnsiTheme="majorHAnsi" w:cs="TimesNewRomanPSMT"/>
          <w:sz w:val="24"/>
          <w:szCs w:val="24"/>
        </w:rPr>
        <w:t>ykonawcy.</w:t>
      </w:r>
    </w:p>
    <w:p w14:paraId="58420937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Faktury płatne będą przez Zamawiającego z jego rachunku bankowego w formie przelewu na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rachunek Wykonawcy ………………………………………………………………………….</w:t>
      </w:r>
    </w:p>
    <w:p w14:paraId="285330DE" w14:textId="7F00AEE2" w:rsidR="00FE67AE" w:rsidRP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Faktury winny być wystawione na: </w:t>
      </w:r>
      <w:r w:rsidR="008125FA" w:rsidRPr="007040A5">
        <w:rPr>
          <w:rFonts w:asciiTheme="majorHAnsi" w:hAnsiTheme="majorHAnsi" w:cs="TimesNewRomanPSMT"/>
          <w:sz w:val="24"/>
          <w:szCs w:val="24"/>
        </w:rPr>
        <w:t>Zakład Gospodarki Komunalnej „Bolesław” Sp. z o.o.</w:t>
      </w:r>
      <w:r w:rsidRPr="007040A5">
        <w:rPr>
          <w:rFonts w:asciiTheme="majorHAnsi" w:hAnsiTheme="majorHAnsi" w:cs="TimesNewRomanPSMT"/>
          <w:sz w:val="24"/>
          <w:szCs w:val="24"/>
        </w:rPr>
        <w:t>,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ul. Osadowa 1, 32-329 Bolesław, </w:t>
      </w:r>
      <w:r w:rsidR="008125FA" w:rsidRPr="007040A5">
        <w:rPr>
          <w:rFonts w:asciiTheme="majorHAnsi" w:hAnsiTheme="majorHAnsi"/>
          <w:sz w:val="24"/>
          <w:szCs w:val="24"/>
        </w:rPr>
        <w:t>NIP 637-000-43-35.</w:t>
      </w:r>
    </w:p>
    <w:p w14:paraId="3E94431A" w14:textId="77777777" w:rsidR="00A641B0" w:rsidRPr="00967807" w:rsidRDefault="00A641B0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</w:p>
    <w:p w14:paraId="3563169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6</w:t>
      </w:r>
    </w:p>
    <w:p w14:paraId="35674087" w14:textId="20EE292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 xml:space="preserve">Obowiązki </w:t>
      </w:r>
      <w:r w:rsidR="00CB724E">
        <w:rPr>
          <w:rFonts w:asciiTheme="majorHAnsi" w:hAnsiTheme="majorHAnsi" w:cs="TimesNewRomanPS-BoldMT"/>
          <w:b/>
          <w:bCs/>
          <w:sz w:val="24"/>
          <w:szCs w:val="24"/>
        </w:rPr>
        <w:t>Stron</w:t>
      </w:r>
    </w:p>
    <w:p w14:paraId="7889BAD9" w14:textId="534B1B81" w:rsidR="00CB724E" w:rsidRPr="00A641B0" w:rsidRDefault="00CB724E" w:rsidP="005828D2">
      <w:pPr>
        <w:pStyle w:val="Akapitzlist"/>
        <w:keepLines/>
        <w:numPr>
          <w:ilvl w:val="0"/>
          <w:numId w:val="15"/>
        </w:numPr>
        <w:spacing w:after="0" w:line="276" w:lineRule="auto"/>
        <w:ind w:left="142" w:right="195" w:hanging="142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Zamawiający zobowiązany jest do:</w:t>
      </w:r>
    </w:p>
    <w:p w14:paraId="56D21E87" w14:textId="6F6DEB80" w:rsidR="00CB724E" w:rsidRPr="00A641B0" w:rsidRDefault="00CB724E" w:rsidP="00494089">
      <w:pPr>
        <w:pStyle w:val="Tekstpodstawowy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color w:val="auto"/>
          <w:szCs w:val="24"/>
        </w:rPr>
      </w:pPr>
      <w:r w:rsidRPr="00A641B0">
        <w:rPr>
          <w:rFonts w:asciiTheme="majorHAnsi" w:hAnsiTheme="majorHAnsi" w:cstheme="majorHAnsi"/>
          <w:color w:val="auto"/>
          <w:szCs w:val="24"/>
        </w:rPr>
        <w:t>przekazania Wykonawcy egzemplarza projektu budowlanego najpóźniej w dniu podpisania umowy,</w:t>
      </w:r>
    </w:p>
    <w:p w14:paraId="55E9F915" w14:textId="298AC114" w:rsidR="00CB724E" w:rsidRPr="00A641B0" w:rsidRDefault="00CB724E" w:rsidP="00494089">
      <w:pPr>
        <w:pStyle w:val="Tekstpodstawowy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szCs w:val="24"/>
        </w:rPr>
      </w:pPr>
      <w:r w:rsidRPr="00A641B0">
        <w:rPr>
          <w:rFonts w:asciiTheme="majorHAnsi" w:hAnsiTheme="majorHAnsi" w:cstheme="majorHAnsi"/>
          <w:color w:val="auto"/>
          <w:szCs w:val="24"/>
        </w:rPr>
        <w:t>przekazania terenu budowy w terminie 2 dni od dnia zgłoszenia przez Wykonawcę zamiaru jego przejęcia i jednoczesnego przedłożenia zaakceptowanego przez Inspektora Nadzoru Planu Organizacji Robót (POR) i oznakowania placu na czas budowy,</w:t>
      </w:r>
    </w:p>
    <w:p w14:paraId="0C0584E1" w14:textId="77777777" w:rsidR="00CB724E" w:rsidRPr="00A641B0" w:rsidRDefault="00CB724E" w:rsidP="00494089">
      <w:pPr>
        <w:keepLines/>
        <w:numPr>
          <w:ilvl w:val="1"/>
          <w:numId w:val="13"/>
        </w:numPr>
        <w:spacing w:after="0" w:line="276" w:lineRule="auto"/>
        <w:ind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zapewnienia nadzoru inwestorskiego,</w:t>
      </w:r>
    </w:p>
    <w:p w14:paraId="4AC774F1" w14:textId="408AE95B" w:rsidR="00CB724E" w:rsidRPr="00A641B0" w:rsidRDefault="00CB724E" w:rsidP="00494089">
      <w:pPr>
        <w:keepLines/>
        <w:numPr>
          <w:ilvl w:val="1"/>
          <w:numId w:val="13"/>
        </w:numPr>
        <w:spacing w:after="0" w:line="276" w:lineRule="auto"/>
        <w:ind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lastRenderedPageBreak/>
        <w:t xml:space="preserve">rozpoczęcie czynności odbioru przedmiotu umowy w terminie 2 dni roboczych od  pisemnego zgłoszenia przez Wykonawcę zakończenia wszelkich robót objętych umową, po uprzednim dostarczeniu  przez Wykonawcę dokumentów wskazanych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w §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 xml:space="preserve">8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ust.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>1 pkt 1f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 niniejszej umowy,</w:t>
      </w:r>
    </w:p>
    <w:p w14:paraId="60DE2D25" w14:textId="77777777" w:rsidR="00CB724E" w:rsidRPr="00A641B0" w:rsidRDefault="00CB724E" w:rsidP="00494089">
      <w:pPr>
        <w:keepLines/>
        <w:numPr>
          <w:ilvl w:val="1"/>
          <w:numId w:val="13"/>
        </w:numPr>
        <w:spacing w:after="0" w:line="276" w:lineRule="auto"/>
        <w:ind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udzielenia Wykonawcy pełnomocnictwa do celów uzyskania stanowiska PINB w zakresie użytkowania przedmiotowego obiektu.   </w:t>
      </w:r>
    </w:p>
    <w:p w14:paraId="593CEA7A" w14:textId="311EA81B" w:rsidR="00CB724E" w:rsidRPr="00A641B0" w:rsidRDefault="00CB724E" w:rsidP="005828D2">
      <w:pPr>
        <w:keepLines/>
        <w:numPr>
          <w:ilvl w:val="0"/>
          <w:numId w:val="13"/>
        </w:numPr>
        <w:tabs>
          <w:tab w:val="clear" w:pos="360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Wykonawca zobowiązany jest do:</w:t>
      </w:r>
    </w:p>
    <w:p w14:paraId="10FC249D" w14:textId="77777777" w:rsidR="00CB724E" w:rsidRPr="00A641B0" w:rsidRDefault="00CB724E" w:rsidP="00494089">
      <w:pPr>
        <w:numPr>
          <w:ilvl w:val="0"/>
          <w:numId w:val="12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wykonania przedmiotu umowy zgodnie z dostarczoną dokumentacją techniczną, zasadami wiedzy technicznej i przepisami prawa;</w:t>
      </w:r>
    </w:p>
    <w:p w14:paraId="341549CB" w14:textId="77777777" w:rsidR="00CB724E" w:rsidRPr="00A641B0" w:rsidRDefault="00CB724E" w:rsidP="00494089">
      <w:pPr>
        <w:numPr>
          <w:ilvl w:val="0"/>
          <w:numId w:val="12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przyjęcia pełnomocnictwa od Zamawiającego do celów uzyskania stanowiska PINB w zakresie użytkowania przedmiotowego obiektu; </w:t>
      </w:r>
    </w:p>
    <w:p w14:paraId="2FBCB169" w14:textId="01F36121" w:rsidR="00CB724E" w:rsidRPr="00A641B0" w:rsidRDefault="00CB724E" w:rsidP="00494089">
      <w:pPr>
        <w:numPr>
          <w:ilvl w:val="0"/>
          <w:numId w:val="12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przedłożenia do sprawdzenia i zatwierdzenia Zamawiającemu, nie później niż w terminie 4 dni od daty zawarcia umowy, harmonogramu robót w wersji pisemnej i elektronicznej. Po uwzględnieniu uzasadnionych uwag Zamawiającego </w:t>
      </w:r>
      <w:r w:rsidRPr="00A641B0">
        <w:rPr>
          <w:rFonts w:asciiTheme="majorHAnsi" w:hAnsiTheme="majorHAnsi" w:cstheme="majorHAnsi"/>
          <w:sz w:val="24"/>
          <w:szCs w:val="24"/>
        </w:rPr>
        <w:br/>
        <w:t xml:space="preserve">i naniesieniu wynikających z nich poprawek, złożenie Zamawiającemu uzgodnionej wersji harmonogramu. Z dniem zatwierdzenia przez Zamawiającego harmonogramu stanowić on będzie podstawę organizacji i koordynacji prac budowlanych;     </w:t>
      </w:r>
    </w:p>
    <w:p w14:paraId="74EED99D" w14:textId="77777777" w:rsidR="00CB724E" w:rsidRPr="00A641B0" w:rsidRDefault="00CB724E" w:rsidP="00494089">
      <w:pPr>
        <w:pStyle w:val="Style6"/>
        <w:widowControl/>
        <w:numPr>
          <w:ilvl w:val="0"/>
          <w:numId w:val="12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4"/>
          <w:rFonts w:asciiTheme="majorHAnsi" w:hAnsiTheme="majorHAnsi" w:cstheme="majorHAnsi"/>
        </w:rPr>
      </w:pPr>
      <w:r w:rsidRPr="00A641B0">
        <w:rPr>
          <w:rFonts w:asciiTheme="majorHAnsi" w:hAnsiTheme="majorHAnsi" w:cstheme="majorHAnsi"/>
          <w:snapToGrid w:val="0"/>
        </w:rPr>
        <w:t xml:space="preserve">protokolarnego przejęcia terenu budowy, </w:t>
      </w:r>
      <w:r w:rsidRPr="00A641B0">
        <w:rPr>
          <w:rStyle w:val="FontStyle13"/>
          <w:rFonts w:asciiTheme="majorHAnsi" w:hAnsiTheme="majorHAnsi" w:cstheme="majorHAnsi"/>
        </w:rPr>
        <w:t>jego zagospodarowania oraz właściwego oznaczenia i zabezpieczenia terenu budowy i miejsc prowadzenia robót, zapewnienia należytego ładu i porządku, a w szczególności przestrzegania przepisów BHP, ochronę p.poż. na terenie budowy na koszt własny;</w:t>
      </w:r>
    </w:p>
    <w:p w14:paraId="0A1F5F63" w14:textId="485D0ADC" w:rsidR="00CB724E" w:rsidRPr="00A641B0" w:rsidRDefault="00CB724E" w:rsidP="00494089">
      <w:pPr>
        <w:keepLines/>
        <w:numPr>
          <w:ilvl w:val="0"/>
          <w:numId w:val="12"/>
        </w:numPr>
        <w:tabs>
          <w:tab w:val="num" w:pos="1134"/>
        </w:tabs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sporządzenia przed rozpoczęciem budowy planu bezpieczeństwa i ochrony zdrowia, uwzględniając specyfikę obiektu i warunki prowadzenia robót budowlanych</w:t>
      </w:r>
      <w:r w:rsidR="0056213F">
        <w:rPr>
          <w:rFonts w:asciiTheme="majorHAnsi" w:hAnsiTheme="majorHAnsi" w:cstheme="majorHAnsi"/>
          <w:snapToGrid w:val="0"/>
          <w:sz w:val="24"/>
          <w:szCs w:val="24"/>
        </w:rPr>
        <w:t xml:space="preserve"> ;</w:t>
      </w:r>
    </w:p>
    <w:p w14:paraId="709B1C79" w14:textId="26E767D1" w:rsidR="00CB724E" w:rsidRPr="00A641B0" w:rsidRDefault="00CB724E" w:rsidP="00494089">
      <w:pPr>
        <w:pStyle w:val="Style6"/>
        <w:widowControl/>
        <w:numPr>
          <w:ilvl w:val="0"/>
          <w:numId w:val="12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Fonts w:asciiTheme="majorHAnsi" w:hAnsiTheme="majorHAnsi" w:cstheme="majorHAnsi"/>
          <w:snapToGrid w:val="0"/>
        </w:rPr>
        <w:t xml:space="preserve">zabezpieczenia terenu budowy z zachowaniem najwyższej staranności </w:t>
      </w:r>
      <w:r w:rsidRPr="00A641B0">
        <w:rPr>
          <w:rFonts w:asciiTheme="majorHAnsi" w:hAnsiTheme="majorHAnsi" w:cstheme="majorHAnsi"/>
          <w:snapToGrid w:val="0"/>
        </w:rPr>
        <w:br/>
        <w:t xml:space="preserve">i zapewnienia bezpieczeństwa osób znajdujących się na terenie budowy; </w:t>
      </w:r>
      <w:r w:rsidRPr="00A641B0">
        <w:rPr>
          <w:rStyle w:val="FontStyle13"/>
          <w:rFonts w:asciiTheme="majorHAnsi" w:hAnsiTheme="majorHAnsi" w:cstheme="majorHAnsi"/>
        </w:rPr>
        <w:t xml:space="preserve">zabezpieczenia budowy przed kradzieżą i innymi ujemnymi oddziaływaniami </w:t>
      </w:r>
      <w:r w:rsidRPr="00A641B0">
        <w:rPr>
          <w:rStyle w:val="FontStyle13"/>
          <w:rFonts w:asciiTheme="majorHAnsi" w:hAnsiTheme="majorHAnsi" w:cstheme="majorHAnsi"/>
        </w:rPr>
        <w:br/>
        <w:t>i ponoszenia skutków finansowych z tego tytułu;</w:t>
      </w:r>
    </w:p>
    <w:p w14:paraId="09A0410D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134"/>
        </w:tabs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ochrony mienia znajdującego się na terenie budowy;</w:t>
      </w:r>
    </w:p>
    <w:p w14:paraId="63EC4332" w14:textId="550F1680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 xml:space="preserve">ponoszenia odpowiedzialności za szkody powstałe na terenie budowy pozostające </w:t>
      </w:r>
      <w:r w:rsidRPr="00A641B0">
        <w:rPr>
          <w:rStyle w:val="FontStyle13"/>
          <w:rFonts w:asciiTheme="majorHAnsi" w:hAnsiTheme="majorHAnsi" w:cstheme="majorHAnsi"/>
        </w:rPr>
        <w:br/>
        <w:t>w związku przyczynowym lub spowodowane robotami prowadzonymi przez Wykonawcę,</w:t>
      </w:r>
    </w:p>
    <w:p w14:paraId="79DACD32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ubezpieczenia budowy z tytułu odpowiedzialności za wypadki i szkody wyrządzone przy realizacji prac, w tym ubezpieczenia własnych pracowników, oraz ubezpieczenie za szkody wyrządzone osobom trzecim,</w:t>
      </w:r>
    </w:p>
    <w:p w14:paraId="59FEF6EA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zabezpieczenia instalacji i urządzeń na terenie budowy i w jej bezpośrednim otoczeniu - jeśli wynika to z dokumentacji — przed ich zniszczeniem lub uszkodzeniem w trakcie wykonywania robót stanowiących przedmiot niniejszej umowy;</w:t>
      </w:r>
    </w:p>
    <w:p w14:paraId="255363AC" w14:textId="42E2BF6E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uczestniczenia w radach budowy jeżeli takie będą się odbywały</w:t>
      </w:r>
    </w:p>
    <w:p w14:paraId="0B239035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utrzymywania terenu budowy w stanie wolnym od przeszkód komunikacyjnych oraz usuwania niepotrzebnych urządzeń pomocniczych, zbędnych materiałów oraz odpadów na koszt własny,</w:t>
      </w:r>
    </w:p>
    <w:p w14:paraId="6E60091C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lastRenderedPageBreak/>
        <w:t>wykonania na koszt własny prac niezbędnych ze względu na bezpieczeństwo lub konieczność zapobieżenia awarii,</w:t>
      </w:r>
    </w:p>
    <w:p w14:paraId="754A586D" w14:textId="30594386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 xml:space="preserve">bezzwłocznego powiadamiania na piśmie Zamawiającego o wszelkich możliwych wydarzeniach i okolicznościach mogących wpłynąć </w:t>
      </w:r>
      <w:r w:rsidR="00F23D92">
        <w:rPr>
          <w:rStyle w:val="FontStyle13"/>
          <w:rFonts w:asciiTheme="majorHAnsi" w:hAnsiTheme="majorHAnsi" w:cstheme="majorHAnsi"/>
        </w:rPr>
        <w:t>na zwłokę</w:t>
      </w:r>
      <w:r w:rsidRPr="00A641B0">
        <w:rPr>
          <w:rStyle w:val="FontStyle13"/>
          <w:rFonts w:asciiTheme="majorHAnsi" w:hAnsiTheme="majorHAnsi" w:cstheme="majorHAnsi"/>
        </w:rPr>
        <w:t xml:space="preserve"> robót,</w:t>
      </w:r>
    </w:p>
    <w:p w14:paraId="402F451C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zorganizowania zaplecza budowy; </w:t>
      </w:r>
    </w:p>
    <w:p w14:paraId="707B1238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zapewnienia obsługi geodezyjnej i inwentaryzacji powykonawczej prowadzonych robót oraz poniesienia kosztów z tym związanych;</w:t>
      </w:r>
    </w:p>
    <w:p w14:paraId="3C76E063" w14:textId="0FD6AEC3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załatwienia wszystkich formalności i poniesienia kosztów związanych 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br/>
        <w:t>z budową w tym w szczególności zakup materiałów niezbędnych dla realizacji przedmiotu zamówienia;</w:t>
      </w:r>
    </w:p>
    <w:p w14:paraId="378AFB20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uzyskania wszelkich, wynikających z przepisów prawa pozwoleń, zezwoleń oraz innych dokumentów i poniesienia wszystkich kosztów związanych, jeśli taka konieczność wystąpi;</w:t>
      </w:r>
    </w:p>
    <w:p w14:paraId="69D0C733" w14:textId="2009EE6C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postępowania z odpadami powstałymi w trakcie realizacji przedmiotu umowy zgodnie z zapisami ustawy o odpadach z dnia 14 grudnia 2012 r. (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 xml:space="preserve">. Dz. U. 2021 r., poz. 779 z 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>. zm.) i ustawy z 27 kwietnia 2001 r. Prawo ochrony środowiska (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 xml:space="preserve">. Dz. U. 2020 r., poz. 1219 z 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>. zm.) oraz zapewnienia na własny koszt transportu odpadów do miejsc ich wykorzystania lub utylizacji, łącznie z kosztami utylizacji;</w:t>
      </w:r>
    </w:p>
    <w:p w14:paraId="0976E1CC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odtworzenia uszkodzonych elementów zagospodarowania terenu składowiska i budowli w związku z prowadzonymi pracami w ramach przedmiotowej umowy do stanu sprzed rozpoczęcia wykonywania niniejszej umowy;</w:t>
      </w:r>
    </w:p>
    <w:p w14:paraId="30C102A9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uzyskanie zgody Zamawiającego, a następnie jego zawiadomienie o zamiarze wykonania robót zanikających lub ulegających zakryciu z wyprzedzeniem ustalonym z inspektorem nadzoru;</w:t>
      </w:r>
    </w:p>
    <w:p w14:paraId="778FE608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clear" w:pos="501"/>
          <w:tab w:val="num" w:pos="709"/>
          <w:tab w:val="left" w:pos="1276"/>
        </w:tabs>
        <w:spacing w:after="0" w:line="276" w:lineRule="auto"/>
        <w:ind w:left="1276" w:right="195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przerwania robót na żądanie Zamawiającego oraz zabezpieczenia wykonania robót przed ich zniszczeniem;</w:t>
      </w:r>
    </w:p>
    <w:p w14:paraId="6678BC89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natychmiastowego przekazania Zamawiającemu dokumentacji powykonawczej wraz z dokumentami pozwalającymi na ocenę prawidłowego wykonania robót zgłaszanych do odbioru.;</w:t>
      </w:r>
    </w:p>
    <w:p w14:paraId="40E5C8E2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zgłoszenia przedmiotu umowy do odbioru końcowego, uczestniczenia w czynnościach odbioru i zapewnienie usunięcia stwierdzonych wad;</w:t>
      </w:r>
    </w:p>
    <w:p w14:paraId="4A585C45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dbania o należyty porządek na terenie budowy;</w:t>
      </w:r>
    </w:p>
    <w:p w14:paraId="3AD8988F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użycia w zakresie realizacji przedmiotu umowy materiałów spełniających wymagania określone obowiązującymi warunkami oraz posiadającymi stosowne certyfikaty (aprobaty techniczne itp.) po wcześniejszej akceptacji Inspektora Nadzoru;</w:t>
      </w:r>
    </w:p>
    <w:p w14:paraId="22618975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przeprowadzenia prób końcowych, czyli rozruchu technicznego, technologicznego oraz eksploatacyjnego,</w:t>
      </w:r>
    </w:p>
    <w:p w14:paraId="12E30960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lastRenderedPageBreak/>
        <w:t xml:space="preserve">Wykonawca zobowiązuje się przekazać Inspektorowi nadzoru dla materiałów podlegających wbudowaniu: atesty, certyfikaty zgodności z Polską Normą lub aprobaty techniczne. Materiały, w tym wykończeniowe i urządzenia podlegające wbudowaniu lub zamontowaniu winny być zgłaszane Inspektorowi Nadzoru minimum na 7 dni przed terminem wbudowania wraz z kompletem wymaganych dokumentów, gwarancją producenta i próbkami, w celu uzyskania pisemnej akceptacji.       </w:t>
      </w:r>
    </w:p>
    <w:p w14:paraId="2AEB605F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udzielenia pisemnej gwarancji na wykonanie przedmiotu umowy. Zapisy karty gwarancyjnej należy uzgodnić z Zamawiającym;</w:t>
      </w:r>
    </w:p>
    <w:p w14:paraId="22DCF4B4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dostarczenia Zamawiającemu oświadczenia, że podczas prowadzenia robót budowlanych Wykonawca nie naruszył sieci drenarskiej;</w:t>
      </w:r>
    </w:p>
    <w:p w14:paraId="11A46F37" w14:textId="77777777" w:rsidR="00CB724E" w:rsidRPr="00A641B0" w:rsidRDefault="00CB724E" w:rsidP="00494089">
      <w:pPr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natychmiastowego usunięcia wszelkich szkód i awarii spowodowanych przez Wykonawcę w trakcie realizacji robót;   </w:t>
      </w:r>
    </w:p>
    <w:p w14:paraId="6C4B51F1" w14:textId="77777777" w:rsidR="00CB724E" w:rsidRPr="00A641B0" w:rsidRDefault="00CB724E" w:rsidP="00494089">
      <w:pPr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uporządkowania terenu po zakończeniu robót, ,</w:t>
      </w:r>
    </w:p>
    <w:p w14:paraId="209376E6" w14:textId="6CE7F1C4" w:rsidR="00CB724E" w:rsidRPr="0056213F" w:rsidRDefault="0056213F" w:rsidP="00494089">
      <w:pPr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przedłożenie do akceptacji Inspektora Nadzoru projektu etapowości prowadzenia robót budowlanych, którego celem będzie zminimalizowanie uciążliwości </w:t>
      </w:r>
      <w:proofErr w:type="spellStart"/>
      <w:r>
        <w:rPr>
          <w:rFonts w:asciiTheme="majorHAnsi" w:hAnsiTheme="majorHAnsi" w:cstheme="majorHAnsi"/>
          <w:sz w:val="24"/>
          <w:szCs w:val="24"/>
        </w:rPr>
        <w:t>odorowych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 czasie prowadzenia robót zgodnie z zapisem pkt 7 ’Uwagi ogólne” – projektu budowlanego.</w:t>
      </w:r>
    </w:p>
    <w:p w14:paraId="7EE914AD" w14:textId="77777777" w:rsidR="0056213F" w:rsidRDefault="00CB724E" w:rsidP="005828D2">
      <w:pPr>
        <w:keepLines/>
        <w:numPr>
          <w:ilvl w:val="0"/>
          <w:numId w:val="13"/>
        </w:numPr>
        <w:tabs>
          <w:tab w:val="clear" w:pos="360"/>
          <w:tab w:val="num" w:pos="709"/>
        </w:tabs>
        <w:spacing w:after="0" w:line="276" w:lineRule="auto"/>
        <w:ind w:left="709" w:right="1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Roboty budowlane przewidziane w niniejszym zamówieniu nie mogą w istotny sposób wpłynąć na funkcjonowanie istniejącego i działającego składowiska odpadów Ujków Stary.   </w:t>
      </w:r>
    </w:p>
    <w:p w14:paraId="1916876C" w14:textId="063373AB" w:rsidR="00CB724E" w:rsidRPr="0056213F" w:rsidRDefault="00CB724E" w:rsidP="005828D2">
      <w:pPr>
        <w:keepLines/>
        <w:numPr>
          <w:ilvl w:val="0"/>
          <w:numId w:val="13"/>
        </w:numPr>
        <w:tabs>
          <w:tab w:val="clear" w:pos="360"/>
          <w:tab w:val="num" w:pos="567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 xml:space="preserve"> Wykonawca, w ramach wynagrodzenia określonego w jego ofercie oraz § 5 ust. 1 niniejszej umowy, zobowiązuje się do:</w:t>
      </w:r>
    </w:p>
    <w:p w14:paraId="07DD29EF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opracowania planu bezpieczeństwa i ochrony zdrowia,</w:t>
      </w:r>
    </w:p>
    <w:p w14:paraId="6EBB2AE6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poniesienia ewentualnych kosztów 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wyłączeń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 xml:space="preserve"> i włączeń energii elektrycznej,</w:t>
      </w:r>
    </w:p>
    <w:p w14:paraId="27530A50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napraw uszkodzeń obiektów istniejących i elementów zagospodarowania terenu, usunięcia ewentualnych szkód,</w:t>
      </w:r>
    </w:p>
    <w:p w14:paraId="1BB1A85D" w14:textId="0E133E79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wykonania badań, prób i rozruchu, jak również do dokonania odkrywek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przypadku nie zgłoszenia do odbioru robót ulegających zakryciu,</w:t>
      </w:r>
    </w:p>
    <w:p w14:paraId="2C84226F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obsługi geodezyjnej przez uprawnione służby geodezyjne obejmującej wytyczenie oraz bieżącą inwentaryzację powykonawczą robót,</w:t>
      </w:r>
    </w:p>
    <w:p w14:paraId="68C4F6E7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umożliwienia wstępu na teren budowy przedstawicielom Inspektora Nadzoru, Zamawiającego i pracownikom innych jednostek sprawujących funkcje kontrolne,</w:t>
      </w:r>
    </w:p>
    <w:p w14:paraId="270D891C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uporządkowania terenu budowy po zakończeniu robót i przekazania go Zamawiającemu najpóźniej do dnia odbioru końcowego,</w:t>
      </w:r>
    </w:p>
    <w:p w14:paraId="56482E40" w14:textId="6B3C9454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sporządzenia powykonawczej inwentaryzacji geodezyjnej wykonanych budowli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 xml:space="preserve">i sieci przyjętej do zasobów Państwowego Zasobu Geodezyjnego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i Kartograficznego,</w:t>
      </w:r>
    </w:p>
    <w:p w14:paraId="7C3F7898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sporządzenia scenariusza pożarowego przez specjalistę ds. ppoż. oraz wyposażenia i oznakowania budynków zgodnie z opracowanym scenariuszem na </w:t>
      </w:r>
      <w:r w:rsidRPr="007040A5">
        <w:rPr>
          <w:rFonts w:asciiTheme="majorHAnsi" w:hAnsiTheme="majorHAnsi" w:cstheme="majorHAnsi"/>
          <w:sz w:val="24"/>
          <w:szCs w:val="24"/>
        </w:rPr>
        <w:lastRenderedPageBreak/>
        <w:t>czas budowy,</w:t>
      </w:r>
    </w:p>
    <w:p w14:paraId="45766535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bieżącego nadzoru podczas realizacji inwestycji przez specjalistę ds. 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ppoż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>,</w:t>
      </w:r>
    </w:p>
    <w:p w14:paraId="6F40B919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dostarczenia kopii wszystkich dokumentów przekazanych odpowiednim służbom i urzędom zewnętrznym,</w:t>
      </w:r>
    </w:p>
    <w:p w14:paraId="475036C3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przeszkolenia personelu Zamawiającego w zakresie obsługi wszystkich instalacji i urządzeń technologicznych i pomocniczych,</w:t>
      </w:r>
    </w:p>
    <w:p w14:paraId="3DFAADB0" w14:textId="14CEC135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opracowania informacji o wymaganiach bezpieczeństwa i ochrony zdrowia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wersji papierowej oraz wersji elektronicznej w formacie „PDF" i wersji edytowalnej,</w:t>
      </w:r>
    </w:p>
    <w:p w14:paraId="3CCF7ED6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zatrudnienia na podstawie umowy o pracę osób wykonujących zamówienie, jeżeli wykonanie czynności związanych z realizacją zamówienia polega na wykonaniu pracy w sposób określony w art. 22 § 1 kodeksu pracy,</w:t>
      </w:r>
    </w:p>
    <w:p w14:paraId="3FE78F61" w14:textId="3B8D7508" w:rsidR="00CB724E" w:rsidRP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przedłożenia Zamawiającemu pełnej listy pracowników wykonujących pracę celem umożliwienia Zamawiającemu kontroli w zakresie spełniania przez Wykonawcę warunku zatrudnienia na podstawie umowy o pracę osób wykonujących zamówienie.</w:t>
      </w:r>
    </w:p>
    <w:p w14:paraId="23B621C5" w14:textId="77777777" w:rsidR="0056213F" w:rsidRDefault="00CB724E" w:rsidP="005828D2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stosowania pisemnych poleceń i wskazówek Zamawiającego  oraz Inspektora Nadzoru przekazywanych w trakcie wykonywania przedmiotu Umowy.</w:t>
      </w:r>
    </w:p>
    <w:p w14:paraId="54624E1B" w14:textId="0A7E209F" w:rsidR="00CB724E" w:rsidRPr="0056213F" w:rsidRDefault="00CB724E" w:rsidP="005828D2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przedkładania Zamawiającemu na jego pisemne żądanie lub na żądanie Inspektora Nadzoru zgłoszone w każdym czasie trwania umowy wszelkich dokumentów, materiałów i informacji potrzebnych mu do oceny prawidłowości wykonywania Umowy.</w:t>
      </w:r>
    </w:p>
    <w:p w14:paraId="056D146C" w14:textId="5A5B36ED" w:rsidR="00FE67AE" w:rsidRPr="00A641B0" w:rsidRDefault="00FE67AE" w:rsidP="00A641B0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7</w:t>
      </w:r>
    </w:p>
    <w:p w14:paraId="44B534D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Roboty zamienne</w:t>
      </w:r>
    </w:p>
    <w:p w14:paraId="5F6A7D1B" w14:textId="1D582191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Niezależnie od obowiązków wymienionych w § 6 umowy, Wykonawca przyjmuje na siebie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następujące obowiązki szczegółowe:</w:t>
      </w:r>
    </w:p>
    <w:p w14:paraId="4150E3C4" w14:textId="1BB36C20" w:rsidR="00FE67AE" w:rsidRPr="00A641B0" w:rsidRDefault="00FE67AE" w:rsidP="005828D2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1.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</w:t>
      </w:r>
      <w:r w:rsidRPr="00A641B0">
        <w:rPr>
          <w:rFonts w:asciiTheme="majorHAnsi" w:hAnsiTheme="majorHAnsi" w:cstheme="majorHAnsi"/>
          <w:sz w:val="24"/>
          <w:szCs w:val="24"/>
        </w:rPr>
        <w:t>Informowanie Zamawiającego i inspektora nadzoru o konieczności wykonania robót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 xml:space="preserve">zamiennych w terminie </w:t>
      </w:r>
      <w:r w:rsidR="0056213F" w:rsidRPr="0056213F">
        <w:rPr>
          <w:rFonts w:asciiTheme="majorHAnsi" w:hAnsiTheme="majorHAnsi" w:cstheme="majorHAnsi"/>
          <w:sz w:val="24"/>
          <w:szCs w:val="24"/>
        </w:rPr>
        <w:t>3</w:t>
      </w:r>
      <w:r w:rsidRPr="0056213F">
        <w:rPr>
          <w:rFonts w:asciiTheme="majorHAnsi" w:hAnsiTheme="majorHAnsi" w:cstheme="majorHAnsi"/>
          <w:sz w:val="24"/>
          <w:szCs w:val="24"/>
        </w:rPr>
        <w:t xml:space="preserve"> dni</w:t>
      </w:r>
      <w:r w:rsidRPr="00A641B0">
        <w:rPr>
          <w:rFonts w:asciiTheme="majorHAnsi" w:hAnsiTheme="majorHAnsi" w:cstheme="majorHAnsi"/>
          <w:sz w:val="24"/>
          <w:szCs w:val="24"/>
        </w:rPr>
        <w:t xml:space="preserve"> od daty stwierdzenia konieczności ich wykonania.</w:t>
      </w:r>
    </w:p>
    <w:p w14:paraId="0949DA7E" w14:textId="7209BD30" w:rsidR="00FE67AE" w:rsidRPr="00A641B0" w:rsidRDefault="00FE67AE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2.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  </w:t>
      </w:r>
      <w:r w:rsidRPr="00A641B0">
        <w:rPr>
          <w:rFonts w:asciiTheme="majorHAnsi" w:hAnsiTheme="majorHAnsi" w:cstheme="majorHAnsi"/>
          <w:sz w:val="24"/>
          <w:szCs w:val="24"/>
        </w:rPr>
        <w:t>Wykonanie robót zamiennych wymaga akceptacji pisemnej Zamawiającego i inspektora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nadzoru. Przez roboty zamienne należy rozumieć roboty objęte zakresem rzeczowym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określonym w opisie przedmiotu zamówienia o rozwiązaniach i parametrach równorzędnych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lub lepszych funkcjonalnie od przyjętych w zamówieniu.</w:t>
      </w:r>
    </w:p>
    <w:p w14:paraId="714FC1B4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8</w:t>
      </w:r>
    </w:p>
    <w:p w14:paraId="1BC6FD7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Odbiór robót</w:t>
      </w:r>
    </w:p>
    <w:p w14:paraId="3BF7A237" w14:textId="20B5FB8C" w:rsidR="00FE67AE" w:rsidRPr="00480A42" w:rsidRDefault="004E6C86" w:rsidP="00173034">
      <w:pPr>
        <w:pStyle w:val="Akapitzlist"/>
        <w:keepLines/>
        <w:numPr>
          <w:ilvl w:val="1"/>
          <w:numId w:val="29"/>
        </w:numPr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480A42">
        <w:rPr>
          <w:rFonts w:asciiTheme="majorHAnsi" w:hAnsiTheme="majorHAnsi" w:cstheme="majorHAnsi"/>
          <w:snapToGrid w:val="0"/>
          <w:sz w:val="24"/>
          <w:szCs w:val="24"/>
        </w:rPr>
        <w:t>Przedmiotem odbioru końcowego jest przedmiot umowy.</w:t>
      </w:r>
    </w:p>
    <w:p w14:paraId="71704958" w14:textId="71F37C42" w:rsidR="00FE67AE" w:rsidRPr="00480A42" w:rsidRDefault="00FE67AE" w:rsidP="00173034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0A42">
        <w:rPr>
          <w:rFonts w:asciiTheme="majorHAnsi" w:hAnsiTheme="majorHAnsi" w:cstheme="majorHAnsi"/>
          <w:b/>
          <w:bCs/>
          <w:sz w:val="24"/>
          <w:szCs w:val="24"/>
        </w:rPr>
        <w:t xml:space="preserve">Odbiór końcowy, </w:t>
      </w:r>
      <w:r w:rsidRPr="00480A42">
        <w:rPr>
          <w:rFonts w:asciiTheme="majorHAnsi" w:hAnsiTheme="majorHAnsi" w:cstheme="majorHAnsi"/>
          <w:sz w:val="24"/>
          <w:szCs w:val="24"/>
        </w:rPr>
        <w:t>na który składają się następujące czynności:</w:t>
      </w:r>
    </w:p>
    <w:p w14:paraId="62EF8892" w14:textId="77777777" w:rsid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Pisemne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zgłoszenie zakończenia robót </w:t>
      </w:r>
      <w:r w:rsidRPr="00480A42">
        <w:rPr>
          <w:rFonts w:asciiTheme="majorHAnsi" w:hAnsiTheme="majorHAnsi" w:cs="TimesNewRomanPSMT"/>
          <w:sz w:val="24"/>
          <w:szCs w:val="24"/>
        </w:rPr>
        <w:t>do odbioru końcowego dokonane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przez wykonawcę. Zgłoszenie to ma zawierać adnotację Inspektora Nadzoru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potwierdzającą zakończenie robót,</w:t>
      </w:r>
    </w:p>
    <w:p w14:paraId="76AE4849" w14:textId="28FF3DB8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lastRenderedPageBreak/>
        <w:t>Zgłoszenie zakończenia robót może nastąpić po:</w:t>
      </w:r>
    </w:p>
    <w:p w14:paraId="0125C011" w14:textId="77777777" w:rsidR="004D0010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zakończeniu wszelkich robót objętych niniejszą umową,</w:t>
      </w:r>
    </w:p>
    <w:p w14:paraId="1364F85A" w14:textId="3A6A4473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uporządkowaniu placu budowy,</w:t>
      </w:r>
    </w:p>
    <w:p w14:paraId="23985609" w14:textId="7B6761E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przeprowadzeniu przewidzianymi przepisami prawa prób i sprawdzeń</w:t>
      </w:r>
    </w:p>
    <w:p w14:paraId="262959BC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technicznych dotyczących przedmiotu umowy,</w:t>
      </w:r>
    </w:p>
    <w:p w14:paraId="1B643932" w14:textId="5083D51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skompletowaniu wszystkich wymaganych przepisami i umową dokumentów,</w:t>
      </w:r>
    </w:p>
    <w:p w14:paraId="6EF2F9F8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tym protokołów badań, dokumentacji powykonawczej, dokumentu</w:t>
      </w:r>
    </w:p>
    <w:p w14:paraId="7A6C91E1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134" w:firstLine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potwierdzającego rozliczenie z tytułu kosztów zużycia wody i energii.</w:t>
      </w:r>
    </w:p>
    <w:p w14:paraId="6130B131" w14:textId="15204F64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Odbiór końcowy dokonywany jest w terminie do </w:t>
      </w:r>
      <w:r w:rsidR="0056213F" w:rsidRPr="00480A42">
        <w:rPr>
          <w:rFonts w:asciiTheme="majorHAnsi" w:hAnsiTheme="majorHAnsi" w:cs="TimesNewRomanPSMT"/>
          <w:sz w:val="24"/>
          <w:szCs w:val="24"/>
        </w:rPr>
        <w:t>7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dni od daty zgłoszenia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Wykonawcy zawierającego adnotację Inspektora Nadzoru o zakończeniu robót.</w:t>
      </w:r>
    </w:p>
    <w:p w14:paraId="4F6E7954" w14:textId="77777777" w:rsidR="00480A42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Odbiór końcowy przeprowadzany jest komisyjnie przy udziale upoważnionych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przedstawicieli Zamawiającego, Inspektora Nadzoru oraz kierownika budowy.</w:t>
      </w:r>
    </w:p>
    <w:p w14:paraId="1A520570" w14:textId="03A79792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data wpływu zgłoszenia robót do odbioru końcowego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przekroczy termin określony w § 2 niniejszej umowy, zamawiający naliczy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kary umowne zgodnie z postanowieniem § 11 ust. 2 pkt a). Kary naliczane będą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538FC23C" w14:textId="2CF98184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pisemne zgłoszenie Wykonawcy do odbioru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nie będzie zawierać adnotacji Inspektora Nadzoru, Zamawiający uzna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takie zgłoszenie za nie dokonane. Jeżeli zgłoszenie uzupełnione o adnotację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Inspektora Nadzoru wpłynie po terminie określonym w § 2, Zamawiający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naliczy kary umowne zgodnie z postanowieniem § 11ust. 2 pkt a). Kary naliczane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będą począwszy od następnego dnia po dniu określonym w § 2.</w:t>
      </w:r>
    </w:p>
    <w:p w14:paraId="15D382E6" w14:textId="10CF4B0C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dostarczy w dniu odbioru, jako załączniki do protokołu,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niezbędne dokumenty związane z wykonanymi robotami takie jak: </w:t>
      </w:r>
      <w:r w:rsidR="004E6C86" w:rsidRPr="00480A42">
        <w:rPr>
          <w:rFonts w:asciiTheme="majorHAnsi" w:hAnsiTheme="majorHAnsi" w:cs="TimesNewRomanPSMT"/>
          <w:sz w:val="24"/>
          <w:szCs w:val="24"/>
        </w:rPr>
        <w:t xml:space="preserve">dokumentację powykonawczą zawierająca co najmniej schematy zasadnicze, plany instalacji, instalację uziemiającą i sieć kablową, </w:t>
      </w:r>
      <w:r w:rsidRPr="00480A42">
        <w:rPr>
          <w:rFonts w:asciiTheme="majorHAnsi" w:hAnsiTheme="majorHAnsi" w:cs="TimesNewRomanPSMT"/>
          <w:sz w:val="24"/>
          <w:szCs w:val="24"/>
        </w:rPr>
        <w:t>aprobaty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techniczne, certyfikaty i atesty na wbudowane materiały i urządzenia, protokoły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prób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 sprawdzeń technicznych, dokumenty gwarancyjne, zaświadczenia właściwych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organów</w:t>
      </w:r>
      <w:r w:rsidR="004E6C86" w:rsidRPr="00480A42">
        <w:rPr>
          <w:rFonts w:asciiTheme="majorHAnsi" w:hAnsiTheme="majorHAnsi" w:cs="TimesNewRomanPSMT"/>
          <w:sz w:val="24"/>
          <w:szCs w:val="24"/>
        </w:rPr>
        <w:t>, geodezyjną inwentaryzacje powykonawczą.</w:t>
      </w:r>
    </w:p>
    <w:p w14:paraId="43F3F1B3" w14:textId="32248508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Jeżeli w trakcie odbioru końcowego zostaną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>stwierdzone wady lub</w:t>
      </w:r>
      <w:r w:rsidR="003E2BD2"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usterki </w:t>
      </w:r>
      <w:r w:rsidRPr="00480A42">
        <w:rPr>
          <w:rFonts w:asciiTheme="majorHAnsi" w:hAnsiTheme="majorHAnsi" w:cs="TimesNewRomanPSMT"/>
          <w:sz w:val="24"/>
          <w:szCs w:val="24"/>
        </w:rPr>
        <w:t>przedmiotu umowy Zamawiający może:</w:t>
      </w:r>
    </w:p>
    <w:p w14:paraId="5F2C26CF" w14:textId="36265452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Odmówić odbioru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 czasu ich usunięcia i zgłoszenia zakończenia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E6C8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i usunięciu wad lub usterek. W takim przypadku komisja powołana do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dokona adnotacji na protokole o odmowie odbioru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i zgodnie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z §11 ust. 2 pkt a) naliczy kary umowne. Kary naliczane będą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3BD9B116" w14:textId="32F02116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Wyrazić zgodę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usunięcie wad w trakcie trwania odbioru końcowego,</w:t>
      </w:r>
    </w:p>
    <w:p w14:paraId="296B6353" w14:textId="3AF37C9D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>Odebrać przedmiot umowy z wadami</w:t>
      </w:r>
      <w:r w:rsidR="00FE67AE" w:rsidRPr="00967807">
        <w:rPr>
          <w:rFonts w:asciiTheme="majorHAnsi" w:hAnsiTheme="majorHAnsi" w:cs="TimesNewRomanPSMT"/>
          <w:sz w:val="24"/>
          <w:szCs w:val="24"/>
        </w:rPr>
        <w:t>, wyznaczając termin ich usunięcia.</w:t>
      </w:r>
    </w:p>
    <w:p w14:paraId="0D529C37" w14:textId="74ED1576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przypadku przekroczenia terminu wyznaczonego na usunięcie wad lub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usterek, zamawiający zgodnie z §11 ust. 2 pkt b) naliczy kary umowne. Kary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lastRenderedPageBreak/>
        <w:t>naliczane będą począwszy od następnego dnia po dniu wyznaczonym na termin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usunięcia wad i usterek,</w:t>
      </w:r>
    </w:p>
    <w:p w14:paraId="637FEF12" w14:textId="685C2905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stwierdzenia podczas odbioru częściowego lub końcowego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robót wad nie nadających się do usunięcia Zamawiający może:</w:t>
      </w:r>
    </w:p>
    <w:p w14:paraId="30F08845" w14:textId="2A6C75FA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obniżyć wynagrodzenie proporcjonalnie do zakresu rzeczowego przedmiotu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odbioru zawierającego wady, jeżeli wady te uniemożliwiają użytkowanie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przedmiotu umowy i naliczyć kary umowne zgodnie z §11 ust. 2 pkt. </w:t>
      </w:r>
      <w:r w:rsidR="00173034">
        <w:rPr>
          <w:rFonts w:asciiTheme="majorHAnsi" w:hAnsiTheme="majorHAnsi" w:cs="TimesNewRomanPSMT"/>
          <w:sz w:val="24"/>
          <w:szCs w:val="24"/>
        </w:rPr>
        <w:t>d</w:t>
      </w:r>
      <w:r w:rsidR="00FE67AE" w:rsidRPr="00967807">
        <w:rPr>
          <w:rFonts w:asciiTheme="majorHAnsi" w:hAnsiTheme="majorHAnsi" w:cs="TimesNewRomanPSMT"/>
          <w:sz w:val="24"/>
          <w:szCs w:val="24"/>
        </w:rPr>
        <w:t>),</w:t>
      </w:r>
    </w:p>
    <w:p w14:paraId="5D4C6A76" w14:textId="22F36339" w:rsidR="00FE67AE" w:rsidRPr="00967807" w:rsidRDefault="004D0010" w:rsidP="0017303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żądać wykonania przedmiotu odbioru po raz drugi jeżeli wady uniemożliwiają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użytkowanie przedmiotu umowy,</w:t>
      </w:r>
    </w:p>
    <w:p w14:paraId="3F31ED9B" w14:textId="17AAB830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odstąpić od umowy jeżeli po proponowanym odbiorze występują wady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uniemożliwiające użytkowanie przedmiotu umowy.</w:t>
      </w:r>
    </w:p>
    <w:p w14:paraId="2034F243" w14:textId="219CEE90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Przyjęcie przedmiotu zamówienia nastąpi na podstawie protokołu odbioru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robót, podpisanego przez przedstawicieli obu Stron.</w:t>
      </w:r>
    </w:p>
    <w:p w14:paraId="2FD154C4" w14:textId="41E61019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Odbiorem końcowym objęty jest cały zakres rzeczowy robót zawarty w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§1 Odbiór końcowy polegać będzie na ostatecznym sprawdzeniu ilości i jakości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wykonanych robót.</w:t>
      </w:r>
    </w:p>
    <w:p w14:paraId="20207CCA" w14:textId="08FEB375" w:rsidR="00480A42" w:rsidRDefault="006217F8" w:rsidP="00173034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Po odbiorze końcowym Wykonawca musi </w:t>
      </w:r>
      <w:r w:rsidR="00584E62" w:rsidRPr="00480A42">
        <w:rPr>
          <w:rFonts w:asciiTheme="majorHAnsi" w:hAnsiTheme="majorHAnsi" w:cs="TimesNewRomanPSMT"/>
          <w:sz w:val="24"/>
          <w:szCs w:val="24"/>
        </w:rPr>
        <w:t xml:space="preserve">zawiadomić Inspektora Nadzoru Budowlanego </w:t>
      </w:r>
      <w:r w:rsidR="0056213F" w:rsidRPr="00480A42">
        <w:rPr>
          <w:rFonts w:asciiTheme="majorHAnsi" w:hAnsiTheme="majorHAnsi" w:cs="TimesNewRomanPSMT"/>
          <w:sz w:val="24"/>
          <w:szCs w:val="24"/>
        </w:rPr>
        <w:t xml:space="preserve">w Olkuszu </w:t>
      </w:r>
      <w:r w:rsidR="00584E62" w:rsidRPr="00480A42">
        <w:rPr>
          <w:rFonts w:asciiTheme="majorHAnsi" w:hAnsiTheme="majorHAnsi" w:cs="TimesNewRomanPSMT"/>
          <w:sz w:val="24"/>
          <w:szCs w:val="24"/>
        </w:rPr>
        <w:t>o zakończeniu budowy obiektu budowlanego</w:t>
      </w:r>
      <w:r w:rsidRPr="00480A42">
        <w:rPr>
          <w:rFonts w:asciiTheme="majorHAnsi" w:hAnsiTheme="majorHAnsi" w:cs="TimesNewRomanPSMT"/>
          <w:sz w:val="24"/>
          <w:szCs w:val="24"/>
        </w:rPr>
        <w:t>, co jest warunkiem niezbędnym do zapłaty faktury.</w:t>
      </w:r>
    </w:p>
    <w:p w14:paraId="5EF5CC43" w14:textId="7D3CCA0E" w:rsidR="00A662AE" w:rsidRPr="00480A42" w:rsidRDefault="00A662AE" w:rsidP="00173034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b/>
          <w:bCs/>
          <w:sz w:val="24"/>
          <w:szCs w:val="24"/>
        </w:rPr>
        <w:t>Odbiór ostateczny (pogwarancyjny)</w:t>
      </w:r>
      <w:r w:rsidRPr="00480A42">
        <w:rPr>
          <w:rFonts w:asciiTheme="majorHAnsi" w:hAnsiTheme="majorHAnsi" w:cs="TimesNewRomanPSMT"/>
          <w:sz w:val="24"/>
          <w:szCs w:val="24"/>
        </w:rPr>
        <w:t>, który następuje po upływie terminu gwarancji ustalonego w umowie oraz termin na protokólarne stwierdzenie usunięcia wad po upływie okresu rękojmi.</w:t>
      </w:r>
    </w:p>
    <w:p w14:paraId="1C7F6942" w14:textId="7FDB3FF5" w:rsidR="00A662AE" w:rsidRPr="00480A42" w:rsidRDefault="00DE403E" w:rsidP="00173034">
      <w:pPr>
        <w:pStyle w:val="Tekstpodstawowy"/>
        <w:numPr>
          <w:ilvl w:val="0"/>
          <w:numId w:val="29"/>
        </w:numPr>
        <w:spacing w:line="276" w:lineRule="auto"/>
        <w:ind w:left="567" w:right="0" w:hanging="567"/>
        <w:rPr>
          <w:rFonts w:asciiTheme="majorHAnsi" w:hAnsiTheme="majorHAnsi" w:cstheme="majorHAnsi"/>
          <w:color w:val="auto"/>
          <w:szCs w:val="24"/>
        </w:rPr>
      </w:pPr>
      <w:r w:rsidRPr="00EF0976">
        <w:rPr>
          <w:rFonts w:asciiTheme="majorHAnsi" w:hAnsiTheme="majorHAnsi" w:cstheme="majorHAnsi"/>
          <w:color w:val="auto"/>
          <w:szCs w:val="24"/>
        </w:rPr>
        <w:t>W przypadku nie usunięcia wad przez Wykonawcę w uzgodnionym terminie, wady usunie Zamawiający, obciążając pełnymi kosztami ich usunięcia Wykonawcę. Nie spowoduje to utraty uprawnień rękojmi lub gwarancji. Wykonawca oświadcza, że wyraża zgodę na ewentualne wykonanie zastępcze.</w:t>
      </w:r>
      <w:r w:rsidRPr="00EF0976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7AC9E38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9</w:t>
      </w:r>
    </w:p>
    <w:p w14:paraId="51AF8E96" w14:textId="56FDF8B7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Cesja</w:t>
      </w:r>
    </w:p>
    <w:p w14:paraId="2E29B6B6" w14:textId="19C73F2B" w:rsidR="00FE67AE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 dopuszcza się możliwości dokonania cesji wierzytelności na osoby trzecie.</w:t>
      </w:r>
    </w:p>
    <w:p w14:paraId="0BCF0DF2" w14:textId="77777777" w:rsidR="00DE403E" w:rsidRPr="00967807" w:rsidRDefault="00DE403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11533ED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10</w:t>
      </w:r>
    </w:p>
    <w:p w14:paraId="419F302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Gwarancja i rękojmia za wady</w:t>
      </w:r>
    </w:p>
    <w:p w14:paraId="6FEF5FA7" w14:textId="77777777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udziela Zamawiającemu gwarancji jakości wykonania przedmiotu umowy na</w:t>
      </w:r>
      <w:r w:rsidR="00C2664F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okres </w:t>
      </w:r>
      <w:r w:rsidR="00CE544D" w:rsidRPr="00480A42">
        <w:rPr>
          <w:rFonts w:asciiTheme="majorHAnsi" w:hAnsiTheme="majorHAnsi" w:cs="TimesNewRomanPSMT"/>
          <w:sz w:val="24"/>
          <w:szCs w:val="24"/>
        </w:rPr>
        <w:t xml:space="preserve">………… </w:t>
      </w:r>
      <w:r w:rsidRPr="00480A42">
        <w:rPr>
          <w:rFonts w:asciiTheme="majorHAnsi" w:hAnsiTheme="majorHAnsi" w:cs="TimesNewRomanPSMT"/>
          <w:sz w:val="24"/>
          <w:szCs w:val="24"/>
        </w:rPr>
        <w:t>miesięcy od dnia podpisania (bez uwag) protokołu odbioru końcowego.</w:t>
      </w:r>
    </w:p>
    <w:p w14:paraId="24AB8167" w14:textId="77777777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robót jest odpowiedzialny względem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robót objętych umową stwierdzone w toku czynności odbioru końcowego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powstałe w okresie gwarancyjnym. Uprawnienia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wygasają po upływie okresu gwarancji.</w:t>
      </w:r>
    </w:p>
    <w:p w14:paraId="35BE7A10" w14:textId="0CEA901E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okresie gwarancyjnym Wykonawca zobowiązany jest do nieodpłatnego usunięcia wad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ujawnionych po odbiorze robót. Jeżeli Wykonawca nie usunie wad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lastRenderedPageBreak/>
        <w:t>w przewidzianym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terminie, Zamawiający może zlecić ich usunięcie innym osobom na koszt Wykonawcy.</w:t>
      </w:r>
    </w:p>
    <w:p w14:paraId="50A382FE" w14:textId="77777777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851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 wykryciu wady w okresie gwarancji Zamawiający jest obowiązany zawiadomić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Wykonawcę na piśmie w terminie 7 dni od daty jej ujawnienia.</w:t>
      </w:r>
    </w:p>
    <w:p w14:paraId="65E19319" w14:textId="31B6E608" w:rsidR="00FE67AE" w:rsidRP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Po odbiorze robót związanych z usunięciem wad z tytułu gwarancji, okres gwarancji ulega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wydłużeniu o czas zgłoszenia do usunięcia wady.</w:t>
      </w:r>
    </w:p>
    <w:p w14:paraId="1577A0FA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19D51B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11</w:t>
      </w:r>
    </w:p>
    <w:p w14:paraId="1F86E31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Kary umowne</w:t>
      </w:r>
    </w:p>
    <w:p w14:paraId="7854D65B" w14:textId="77777777" w:rsidR="00480A42" w:rsidRDefault="00FE67AE" w:rsidP="001730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Strony postanawiają, że obowiązującą formę odszkodowania stanowią kary umowne.</w:t>
      </w:r>
    </w:p>
    <w:p w14:paraId="75E5456B" w14:textId="4D956BC9" w:rsidR="00FE67AE" w:rsidRPr="00480A42" w:rsidRDefault="00FE67AE" w:rsidP="001730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Kary te będą stosowane w następujących wypadkach i wysokościach:</w:t>
      </w:r>
    </w:p>
    <w:p w14:paraId="77A51B6B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Wykonawca zapłaci Zamawiającemu kary umowne:</w:t>
      </w:r>
    </w:p>
    <w:p w14:paraId="34158362" w14:textId="16BEE5A7" w:rsidR="00FE67AE" w:rsidRPr="00480A42" w:rsidRDefault="00FE67AE" w:rsidP="00480A42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terminach określonych w § 2 spowodowane okolicznościami, za które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odpowiada Wykonawca w wysokości 0,2% wynagrodzenia umownego brutto- za każdy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dzień zwłoki,</w:t>
      </w:r>
    </w:p>
    <w:p w14:paraId="267DA129" w14:textId="3FE20DEA" w:rsidR="00FE67AE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usunięciu wad lub usterek stwierdzonych przy odbiorze lub w okresie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rękojmi za wady w wysokości 0,2% wynagrodzenia umownego brutto za każdy dzień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zwłoki liczony od dnia wyznaczonego na usunięcie wad,</w:t>
      </w:r>
    </w:p>
    <w:p w14:paraId="5E3CA93D" w14:textId="5CEC88BB" w:rsidR="003C242A" w:rsidRPr="003C242A" w:rsidRDefault="003C242A" w:rsidP="00D414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za zwłokę w usunięciu </w:t>
      </w:r>
      <w:r>
        <w:rPr>
          <w:rFonts w:asciiTheme="majorHAnsi" w:hAnsiTheme="majorHAnsi" w:cs="TimesNewRomanPSMT"/>
          <w:sz w:val="24"/>
          <w:szCs w:val="24"/>
        </w:rPr>
        <w:t>przyczyn występowania uciążliwości zapachowych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D4146C">
        <w:rPr>
          <w:rFonts w:asciiTheme="majorHAnsi" w:hAnsiTheme="majorHAnsi" w:cs="TimesNewRomanPSMT"/>
          <w:sz w:val="24"/>
          <w:szCs w:val="24"/>
        </w:rPr>
        <w:t xml:space="preserve">wynikających z braku realizacji robót niezgodnie z projektem </w:t>
      </w:r>
      <w:r w:rsidR="00D4146C">
        <w:rPr>
          <w:rFonts w:asciiTheme="majorHAnsi" w:hAnsiTheme="majorHAnsi" w:cstheme="majorHAnsi"/>
          <w:sz w:val="24"/>
          <w:szCs w:val="24"/>
        </w:rPr>
        <w:t>etapowości prowadzenia robót budowlanych</w:t>
      </w:r>
      <w:r w:rsidR="00D4146C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w wysokości 0,2% wynagrodzenia umownego brutto za każdy dzień zwłoki liczony od dnia wyznaczonego </w:t>
      </w:r>
      <w:r>
        <w:rPr>
          <w:rFonts w:asciiTheme="majorHAnsi" w:hAnsiTheme="majorHAnsi" w:cs="TimesNewRomanPSMT"/>
          <w:sz w:val="24"/>
          <w:szCs w:val="24"/>
        </w:rPr>
        <w:t>przez Inspektora Nadzoru</w:t>
      </w:r>
      <w:r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72294B3B" w14:textId="200E9D7A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istnienia w przedmiocie umowy wad, które nie nadają się do usunięcia lub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uniemożliwiają jego użytkowanie - w wysokości 5% wynagrodzenia umownego brutto 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 odbioru,</w:t>
      </w:r>
    </w:p>
    <w:p w14:paraId="22901CD5" w14:textId="728FA3E6" w:rsidR="00133CA2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Wykonawcy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00B4C139" w14:textId="712D4C3B" w:rsidR="00FE67AE" w:rsidRPr="00480A42" w:rsidRDefault="00F00BF8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amawiający może potrącić należne kary umowne określone w </w:t>
      </w:r>
      <w:r w:rsidR="004D0010" w:rsidRPr="00480A42">
        <w:rPr>
          <w:rFonts w:asciiTheme="majorHAnsi" w:hAnsiTheme="majorHAnsi" w:cs="TimesNewRomanPSMT"/>
          <w:sz w:val="24"/>
          <w:szCs w:val="24"/>
        </w:rPr>
        <w:t>ust.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2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z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potrącenia,</w:t>
      </w:r>
    </w:p>
    <w:p w14:paraId="147F4661" w14:textId="71D26D90" w:rsidR="00D34C6D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nieuregulowania przez Wykonawcę kosztów z tytułu zużycia wody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energii, Zamawiający może potrącić je z wynagrodzenia 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</w:t>
      </w:r>
      <w:r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64BECD57" w14:textId="1191F93B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zapłaty lub nieterminowej zapłaty wynagrodzenia należnego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480A42">
        <w:rPr>
          <w:rFonts w:asciiTheme="majorHAnsi" w:hAnsiTheme="majorHAnsi" w:cs="TimesNewRomanPSMT"/>
          <w:sz w:val="24"/>
          <w:szCs w:val="24"/>
        </w:rPr>
        <w:t>Podwykonawcom lub dalszym P</w:t>
      </w:r>
      <w:r w:rsidRPr="00480A42">
        <w:rPr>
          <w:rFonts w:asciiTheme="majorHAnsi" w:hAnsiTheme="majorHAnsi" w:cs="TimesNewRomanPSMT"/>
          <w:sz w:val="24"/>
          <w:szCs w:val="24"/>
        </w:rPr>
        <w:t>odwykonawcom, w wysokości 0,2%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umownego brutto,</w:t>
      </w:r>
    </w:p>
    <w:p w14:paraId="47BBC9F5" w14:textId="1EF345C4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nieprzedłożenia do zaakceptowania projektu umowy o podwykonawstwo, której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przedmiotem są roboty budowlane, lub projektu jej zmiany, w wysokości 0,2%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473010F0" w14:textId="46C7274D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lastRenderedPageBreak/>
        <w:t>z tytułu nieprzedłożenia poświadczonej za zgodność z oryginałem kopii umowy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o podwykonawstwo lub jej zmiany w wysokości 0,2% wynagrodzenia umownego brutto,</w:t>
      </w:r>
    </w:p>
    <w:p w14:paraId="59B6F3A4" w14:textId="568C52BD" w:rsidR="0044058D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zmiany umowy o podwykonawstwo w zakresie terminu zapłaty,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w wysokości 0,2% wynagrodzenia umownego brutto,</w:t>
      </w:r>
    </w:p>
    <w:p w14:paraId="574243C5" w14:textId="1576AFE4" w:rsidR="0044058D" w:rsidRPr="00480A42" w:rsidRDefault="0044058D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umowy o pracę, w wysokości 0,2% wynagrodzenia umownego brutto, za każdy stwierdzony przypadek</w:t>
      </w:r>
      <w:r w:rsidR="007040A5"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46A28417" w14:textId="5A9A9051" w:rsidR="007040A5" w:rsidRPr="00480A42" w:rsidRDefault="007040A5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prowadzonych robót budowlanych niezgodnie z zatwierdzonym przez Inspektora Nadzoru projektu etapowości prowadzonych robót budowlanych, którego celem jest zminimalizowanie uciążliwości zapachowych, w wysokości 0,5% wynagrodzenia umownego brutto za każdy stwierdzony przypadek.</w:t>
      </w:r>
    </w:p>
    <w:p w14:paraId="6CF906EB" w14:textId="0AACA205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3.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  </w:t>
      </w:r>
      <w:r w:rsidRPr="00967807">
        <w:rPr>
          <w:rFonts w:asciiTheme="majorHAnsi" w:hAnsiTheme="majorHAnsi" w:cs="TimesNewRomanPSMT"/>
          <w:sz w:val="24"/>
          <w:szCs w:val="24"/>
        </w:rPr>
        <w:t>Zamawiający zapłaci Wykonawcy kary umowne:</w:t>
      </w:r>
    </w:p>
    <w:p w14:paraId="0D909AE7" w14:textId="77777777" w:rsidR="00480A42" w:rsidRDefault="00FE67AE" w:rsidP="00480A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przeprowadzeniu odbioru końcowego przedmiotu umowy pomimo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osiągnięcia gotowości do odbioru końcowego </w:t>
      </w:r>
      <w:r w:rsidR="004D0010" w:rsidRPr="00480A42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Pr="00480A42">
        <w:rPr>
          <w:rFonts w:asciiTheme="majorHAnsi" w:hAnsiTheme="majorHAnsi" w:cs="TimesNewRomanPSMT"/>
          <w:sz w:val="24"/>
          <w:szCs w:val="24"/>
        </w:rPr>
        <w:t>0,2% wynagrodzenia umownego brutto 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każdy dzień zwłoki,</w:t>
      </w:r>
    </w:p>
    <w:p w14:paraId="679B9D76" w14:textId="77777777" w:rsidR="00480A42" w:rsidRDefault="00FE67AE" w:rsidP="00480A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Zamawiającego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73C63253" w14:textId="209AA43E" w:rsidR="00FE67AE" w:rsidRPr="00480A42" w:rsidRDefault="00FE67AE" w:rsidP="00480A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zapłacie faktury – odsetki ustawowe.</w:t>
      </w:r>
    </w:p>
    <w:p w14:paraId="306880FD" w14:textId="67530620" w:rsidR="00465AF8" w:rsidRPr="00967807" w:rsidRDefault="00FE67AE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4.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</w:t>
      </w:r>
      <w:r w:rsidR="00465AF8" w:rsidRPr="00967807">
        <w:rPr>
          <w:rFonts w:asciiTheme="majorHAnsi" w:hAnsiTheme="majorHAnsi"/>
          <w:sz w:val="24"/>
          <w:szCs w:val="24"/>
        </w:rPr>
        <w:t>Łączna maksymalna wysokość kar umownych, których mogą dochodzić strony wynosi 15% wartości wynagrodzenia, o którym mowa w §5 ust. 1 Umowy.</w:t>
      </w:r>
    </w:p>
    <w:p w14:paraId="421D7FC4" w14:textId="189F3C60" w:rsidR="00FE67AE" w:rsidRPr="00967807" w:rsidRDefault="00465AF8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5.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</w:t>
      </w:r>
      <w:r w:rsidR="00FE67AE" w:rsidRPr="00967807">
        <w:rPr>
          <w:rFonts w:asciiTheme="majorHAnsi" w:hAnsiTheme="majorHAnsi" w:cs="TimesNewRomanPSMT"/>
          <w:sz w:val="24"/>
          <w:szCs w:val="24"/>
        </w:rPr>
        <w:t>Strony zastrzegają sobie prawo do odszkodowania uzupełniającego przekraczającego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wysokość kar umownych do wysokości rzeczywiście poniesionej szkody.</w:t>
      </w:r>
    </w:p>
    <w:p w14:paraId="1D8BE987" w14:textId="1B39CD92" w:rsidR="00F23D92" w:rsidRDefault="00465AF8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6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</w:t>
      </w:r>
      <w:r w:rsidR="00FE67AE" w:rsidRPr="00967807">
        <w:rPr>
          <w:rFonts w:asciiTheme="majorHAnsi" w:hAnsiTheme="majorHAnsi" w:cs="TimesNewRomanPSMT"/>
          <w:sz w:val="24"/>
          <w:szCs w:val="24"/>
        </w:rPr>
        <w:t>Kara pieniężna powinna być zapłacona przez Stronę, która naruszyła postanowienie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 terminie 10 dni od daty wystąpienia przez Stronę z żądaniem zapłaty.</w:t>
      </w:r>
    </w:p>
    <w:p w14:paraId="4F41A87D" w14:textId="77777777" w:rsidR="0044058D" w:rsidRPr="00967807" w:rsidRDefault="0044058D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6788D5B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12</w:t>
      </w:r>
    </w:p>
    <w:p w14:paraId="55C4ACC8" w14:textId="77777777" w:rsidR="0044058D" w:rsidRPr="00FA67EF" w:rsidRDefault="0044058D" w:rsidP="0044058D">
      <w:pPr>
        <w:spacing w:after="0" w:line="36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Umowy o pracę</w:t>
      </w:r>
    </w:p>
    <w:p w14:paraId="75255EFA" w14:textId="77777777" w:rsidR="0044058D" w:rsidRPr="00FA67EF" w:rsidRDefault="0044058D" w:rsidP="00173034">
      <w:pPr>
        <w:numPr>
          <w:ilvl w:val="0"/>
          <w:numId w:val="11"/>
        </w:numPr>
        <w:tabs>
          <w:tab w:val="clear" w:pos="720"/>
          <w:tab w:val="left" w:pos="709"/>
        </w:tabs>
        <w:suppressAutoHyphens/>
        <w:spacing w:after="0" w:line="276" w:lineRule="auto"/>
        <w:ind w:left="567" w:hanging="578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Zgodnie z art. 95 ustawy PZP Zamawiający wymaga, aby osoby wykonujące prace  ogólnobudowlane (tj. osoby wykonujące roboty budowlane, montażowe, instalacyjne) były zatrudnione przez Wykonawcę/ Podwykonawcę na podstawie umowy o pracę. Osoby te mają być zatrudnione nieprzerwanie przez cały okres wykonywania robót budowlanych objętych przedmiotem zamówienia w sposób określony w art. 22 § 1 ustawy z dnia 26 czerwca 1974 r. – Kodeks pracy.</w:t>
      </w:r>
    </w:p>
    <w:p w14:paraId="35B9935C" w14:textId="70C378B4" w:rsidR="0044058D" w:rsidRPr="00FA67EF" w:rsidRDefault="00173034" w:rsidP="00173034">
      <w:pPr>
        <w:numPr>
          <w:ilvl w:val="0"/>
          <w:numId w:val="11"/>
        </w:numPr>
        <w:tabs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  <w:r w:rsidR="0044058D" w:rsidRPr="00FA67EF">
        <w:rPr>
          <w:rFonts w:ascii="Calibri Light" w:hAnsi="Calibri Light"/>
          <w:sz w:val="24"/>
          <w:szCs w:val="24"/>
        </w:rPr>
        <w:t xml:space="preserve">Przed podpisaniem umowy Wykonawca dostarczy Zamawiającemu oświadczenie                       </w:t>
      </w:r>
      <w:r>
        <w:rPr>
          <w:rFonts w:ascii="Calibri Light" w:hAnsi="Calibri Light"/>
          <w:sz w:val="24"/>
          <w:szCs w:val="24"/>
        </w:rPr>
        <w:t xml:space="preserve">   </w:t>
      </w:r>
      <w:r w:rsidR="0044058D" w:rsidRPr="00FA67EF">
        <w:rPr>
          <w:rFonts w:ascii="Calibri Light" w:hAnsi="Calibri Light"/>
          <w:sz w:val="24"/>
          <w:szCs w:val="24"/>
        </w:rPr>
        <w:t xml:space="preserve">o zatrudnieniu osób na podstawie umowy o pracę w zakresie czynności opisanych </w:t>
      </w:r>
      <w:r w:rsidR="007904D6"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w ust.1.</w:t>
      </w:r>
    </w:p>
    <w:p w14:paraId="2B56F189" w14:textId="72CE55EE" w:rsidR="0044058D" w:rsidRPr="00FA67EF" w:rsidRDefault="00173034" w:rsidP="00173034">
      <w:pPr>
        <w:numPr>
          <w:ilvl w:val="0"/>
          <w:numId w:val="11"/>
        </w:numPr>
        <w:tabs>
          <w:tab w:val="clear" w:pos="720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  <w:r w:rsidR="0044058D" w:rsidRPr="00FA67EF">
        <w:rPr>
          <w:rFonts w:ascii="Calibri Light" w:hAnsi="Calibri Light"/>
          <w:sz w:val="24"/>
          <w:szCs w:val="24"/>
        </w:rPr>
        <w:t xml:space="preserve">W trakcie realizacji zamówienia Zamawiający uprawniony jest do wykonywania czynności kontrolnych wobec Wykonawcy odnośnie </w:t>
      </w:r>
      <w:r w:rsidR="007904D6">
        <w:rPr>
          <w:rFonts w:ascii="Calibri Light" w:hAnsi="Calibri Light"/>
          <w:sz w:val="24"/>
          <w:szCs w:val="24"/>
        </w:rPr>
        <w:t>spełniania przez Wykonawcę lub P</w:t>
      </w:r>
      <w:r w:rsidR="0044058D" w:rsidRPr="00FA67EF">
        <w:rPr>
          <w:rFonts w:ascii="Calibri Light" w:hAnsi="Calibri Light"/>
          <w:sz w:val="24"/>
          <w:szCs w:val="24"/>
        </w:rPr>
        <w:t xml:space="preserve">odwykonawcę  wymogu zatrudnienia na podstawie umowy o pracę osób wykonujących wskazane w </w:t>
      </w:r>
      <w:r w:rsidR="0044058D">
        <w:rPr>
          <w:rFonts w:ascii="Calibri Light" w:hAnsi="Calibri Light"/>
          <w:sz w:val="24"/>
          <w:szCs w:val="24"/>
        </w:rPr>
        <w:t>ustępie</w:t>
      </w:r>
      <w:r w:rsidR="0044058D" w:rsidRPr="00FA67EF">
        <w:rPr>
          <w:rFonts w:ascii="Calibri Light" w:hAnsi="Calibri Light"/>
          <w:sz w:val="24"/>
          <w:szCs w:val="24"/>
        </w:rPr>
        <w:t xml:space="preserve"> 1 czynności. Zamawiający uprawniony jest w szczególności do:</w:t>
      </w:r>
    </w:p>
    <w:p w14:paraId="417CE8B1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żądania oświadczeń i dokumentów w zakresie potwierdzenia spełniania ww. </w:t>
      </w:r>
      <w:r w:rsidRPr="00FA67EF">
        <w:rPr>
          <w:rFonts w:ascii="Calibri Light" w:hAnsi="Calibri Light"/>
          <w:sz w:val="24"/>
          <w:szCs w:val="24"/>
        </w:rPr>
        <w:lastRenderedPageBreak/>
        <w:t>wymogów i dokonywania ich oceny,</w:t>
      </w:r>
    </w:p>
    <w:p w14:paraId="6FF7928F" w14:textId="77777777" w:rsidR="0044058D" w:rsidRPr="00FA67EF" w:rsidRDefault="0044058D" w:rsidP="00173034">
      <w:pPr>
        <w:widowControl w:val="0"/>
        <w:numPr>
          <w:ilvl w:val="1"/>
          <w:numId w:val="9"/>
        </w:numPr>
        <w:tabs>
          <w:tab w:val="clear" w:pos="0"/>
          <w:tab w:val="left" w:pos="709"/>
          <w:tab w:val="num" w:pos="993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wyjaśnień w przypadku wątpliwości w zakresie potwierdzenia spełniania ww. wymogów,</w:t>
      </w:r>
    </w:p>
    <w:p w14:paraId="07BE6400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left" w:pos="393"/>
        </w:tabs>
        <w:suppressAutoHyphens/>
        <w:spacing w:after="0" w:line="276" w:lineRule="auto"/>
        <w:ind w:left="-10" w:firstLine="43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przeprowadzania kontroli na miejscu wykonywania świadczenia.</w:t>
      </w:r>
    </w:p>
    <w:p w14:paraId="2E0F04A1" w14:textId="1F16A270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403"/>
          <w:tab w:val="left" w:pos="414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zwrócenie się do Państwowej Inspekcji Pracy o p</w:t>
      </w:r>
      <w:r w:rsidR="007904D6">
        <w:rPr>
          <w:rFonts w:ascii="Calibri Light" w:hAnsi="Calibri Light"/>
          <w:sz w:val="24"/>
          <w:szCs w:val="24"/>
        </w:rPr>
        <w:t>rzeprowadzenie u Wykonawcy lub P</w:t>
      </w:r>
      <w:r w:rsidRPr="00FA67EF">
        <w:rPr>
          <w:rFonts w:ascii="Calibri Light" w:hAnsi="Calibri Light"/>
          <w:sz w:val="24"/>
          <w:szCs w:val="24"/>
        </w:rPr>
        <w:t>odwykonawcy kontroli.</w:t>
      </w:r>
    </w:p>
    <w:p w14:paraId="113169E9" w14:textId="13C6E144" w:rsidR="0044058D" w:rsidRPr="00480A42" w:rsidRDefault="0044058D" w:rsidP="00E5366D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567"/>
        </w:tabs>
        <w:spacing w:line="276" w:lineRule="auto"/>
        <w:ind w:left="426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W trakcie realizacji zamówienia na każde wezwanie Zamawiającego w wyznaczonym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 xml:space="preserve">w tym wezwaniu terminie Wykonawca przedłoży Zamawiającemu wskazane poniżej dowody w celu potwierdzenia spełnienia wymogu zatrudnienia na podstawie umowy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o pracę przez W</w:t>
      </w:r>
      <w:r w:rsidR="007904D6" w:rsidRPr="00480A42">
        <w:rPr>
          <w:rFonts w:ascii="Calibri Light" w:hAnsi="Calibri Light"/>
          <w:sz w:val="24"/>
          <w:szCs w:val="24"/>
        </w:rPr>
        <w:t>ykonawcę lub P</w:t>
      </w:r>
      <w:r w:rsidRPr="00480A42">
        <w:rPr>
          <w:rFonts w:ascii="Calibri Light" w:hAnsi="Calibri Light"/>
          <w:sz w:val="24"/>
          <w:szCs w:val="24"/>
        </w:rPr>
        <w:t>odwykonawcę osób wykonujących wskazane w punkcie 1 czynności w trakcie realizacji zamówienia:</w:t>
      </w:r>
    </w:p>
    <w:p w14:paraId="2FB8C5D2" w14:textId="322CCB12" w:rsidR="0044058D" w:rsidRPr="00FA67EF" w:rsidRDefault="007904D6" w:rsidP="0044058D">
      <w:pPr>
        <w:widowControl w:val="0"/>
        <w:numPr>
          <w:ilvl w:val="1"/>
          <w:numId w:val="10"/>
        </w:numPr>
        <w:tabs>
          <w:tab w:val="clear" w:pos="0"/>
          <w:tab w:val="left" w:pos="310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oświadczenie Wykonawcy lub P</w:t>
      </w:r>
      <w:r w:rsidR="0044058D" w:rsidRPr="00FA67EF">
        <w:rPr>
          <w:rFonts w:ascii="Calibri Light" w:hAnsi="Calibri Light"/>
          <w:b/>
          <w:sz w:val="24"/>
          <w:szCs w:val="24"/>
        </w:rPr>
        <w:t>odwykonawcy</w:t>
      </w:r>
      <w:r w:rsidR="0044058D" w:rsidRPr="00FA67EF">
        <w:rPr>
          <w:rFonts w:ascii="Calibri Light" w:hAnsi="Calibri Light"/>
          <w:sz w:val="24"/>
          <w:szCs w:val="24"/>
        </w:rPr>
        <w:t xml:space="preserve"> o zatrudnieniu na podstawie umowy   </w:t>
      </w:r>
      <w:r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Wykonawcy.</w:t>
      </w:r>
    </w:p>
    <w:p w14:paraId="5E89C947" w14:textId="1DBED7D5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69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 xml:space="preserve">poświadczoną za zgodność z oryginałem odpowiednio przez Wykonawcę kopię umowy/umów o pracę </w:t>
      </w:r>
      <w:r w:rsidRPr="00FA67EF">
        <w:rPr>
          <w:rFonts w:ascii="Calibri Light" w:hAnsi="Calibri Light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 sposób zapewniający ochronę danych osobowych pracowników, zgodnie z przepisami RODO oraz ustawy o ochronie danych osobowych (tj.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 xml:space="preserve">w szczególności bez adresów, nr PESEL pracowników). Informacje takie jak: imię  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i nazwisko, data zawarcia umowy, rodzaj umowy o pracę i wymiar etatu powinny być możliwe do zidentyfikowania;</w:t>
      </w:r>
    </w:p>
    <w:p w14:paraId="66FB8747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48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>zaświadczenie właściwego oddziału ZUS</w:t>
      </w:r>
      <w:r w:rsidRPr="00FA67EF">
        <w:rPr>
          <w:rFonts w:ascii="Calibri Light" w:hAnsi="Calibri Light"/>
          <w:sz w:val="24"/>
          <w:szCs w:val="24"/>
        </w:rPr>
        <w:t>, potwierdzające opłacanie przez Wykonawcę  składek na ubezpieczenia społeczne i zdrowotne z tytułu zatrudnienia na podstawie umów o pracę za ostatni okres rozliczeniowy;</w:t>
      </w:r>
    </w:p>
    <w:p w14:paraId="5A818A81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5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poświadczoną za zgodność z oryginałem odpowiednio przez Wykonawcę </w:t>
      </w:r>
      <w:r w:rsidRPr="00FA67EF">
        <w:rPr>
          <w:rFonts w:ascii="Calibri Light" w:hAnsi="Calibri Light"/>
          <w:b/>
          <w:sz w:val="24"/>
          <w:szCs w:val="24"/>
        </w:rPr>
        <w:t>kopię dowodu potwierdzającego zgłoszenie pracownika przez pracodawcę do ubezpieczeń</w:t>
      </w:r>
      <w:r w:rsidRPr="00FA67EF">
        <w:rPr>
          <w:rFonts w:ascii="Calibri Light" w:hAnsi="Calibri Light"/>
          <w:sz w:val="24"/>
          <w:szCs w:val="24"/>
        </w:rPr>
        <w:t>, zanonimizowaną w sposób zapewniający ochronę danych osobowych pracowników, zgodnie z przepisami RODO oraz ustawy o ochronie danych osobowych</w:t>
      </w:r>
    </w:p>
    <w:p w14:paraId="06E3489C" w14:textId="77777777" w:rsidR="00480A42" w:rsidRDefault="0044058D" w:rsidP="00480A42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Niedopełnienie przez Wykonawcę obowiązku zatrudnienia pracowników wykonujących roboty budowlane/usługi na podstawie umowy o pracę w rozumieniu przepisów Kodeksu pracy, o którym mowa w ust. 1, lub naruszanie wymogów związanych z wykazywaniem spełniania tego obowiązku będzie skutkowało naliczaniem kar umownych określonych </w:t>
      </w:r>
      <w:r w:rsidR="007904D6" w:rsidRP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w niniejszej umowie.</w:t>
      </w:r>
    </w:p>
    <w:p w14:paraId="38789602" w14:textId="77777777" w:rsidR="00480A42" w:rsidRDefault="0044058D" w:rsidP="00480A42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</w:t>
      </w:r>
      <w:r w:rsidRPr="00480A42">
        <w:rPr>
          <w:rFonts w:ascii="Calibri Light" w:hAnsi="Calibri Light"/>
          <w:sz w:val="24"/>
          <w:szCs w:val="24"/>
        </w:rPr>
        <w:lastRenderedPageBreak/>
        <w:t>Podwykonawcę wymogu zatrudnienia na podstawie umowy o pracę traktowane będzie jako niespełnienie przez Wykonawcę wymogu zatrudnienia na podstawie umowy o pracę osób wskazanych w ust. 1</w:t>
      </w:r>
    </w:p>
    <w:p w14:paraId="556D4BD5" w14:textId="0FDD50FC" w:rsidR="0044058D" w:rsidRPr="00480A42" w:rsidRDefault="0044058D" w:rsidP="00480A42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162702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13</w:t>
      </w:r>
    </w:p>
    <w:p w14:paraId="33E37E4D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Odstąpienie od umowy</w:t>
      </w:r>
    </w:p>
    <w:p w14:paraId="40EB9573" w14:textId="025142B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Oprócz przypadków wymienionych w treści Kodeksu cywilnego, stronom przysługuje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prawo odstąpienia od umowy w następujących sytuacjach:</w:t>
      </w:r>
    </w:p>
    <w:p w14:paraId="28D1247C" w14:textId="3177C33A" w:rsidR="00FE67AE" w:rsidRP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Zamawiającemu przysługuje prawo odstąpienia od umowy:</w:t>
      </w:r>
    </w:p>
    <w:p w14:paraId="4407B901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</w:t>
      </w:r>
      <w:r w:rsidR="0081045F" w:rsidRPr="00967807">
        <w:rPr>
          <w:rFonts w:asciiTheme="majorHAnsi" w:hAnsiTheme="majorHAnsi" w:cs="TimesNewRomanPSMT"/>
          <w:sz w:val="24"/>
          <w:szCs w:val="24"/>
        </w:rPr>
        <w:t xml:space="preserve">w terminie 30 dni od dnia powzięcia wiadomości o zaistnieniu istotnej zmiany okoliczności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powodującej, że wykonanie umowy nie leży w interesie publicznym, czego nie można było przewidzieć w chwili zawarcia umowy, </w:t>
      </w:r>
    </w:p>
    <w:p w14:paraId="529A5759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gdy zostanie ogłoszona upadłość lub rozwiązanie firmy Wykonawcy,</w:t>
      </w:r>
    </w:p>
    <w:p w14:paraId="2992568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gdy zostanie wydany nakaz zajęcia majątku Wykonawcy,</w:t>
      </w:r>
    </w:p>
    <w:p w14:paraId="21682E14" w14:textId="4324C9BA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gdy wykonawca nie rozpoczął robót bez uzasadnionych przyczyn oraz nie kontynuuje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ich pomimo wezwania Zamawiającego złożonego na piśmie lub przerwał realizację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robót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przerwa z winy Wykonawcy trwa dłużej niż 10 dni,</w:t>
      </w:r>
    </w:p>
    <w:p w14:paraId="78E59CB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e) w przypadku braku środków finansowych, czego Zamawiający nie mógł przewidzieć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przy zawieraniu umowy Zamawiający może odstąpić od umowy lub ograniczyć zakres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rzeczowy,</w:t>
      </w:r>
    </w:p>
    <w:p w14:paraId="08033395" w14:textId="650059DD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 przypadku nie realizowania robót zgodnie z harmonogramem lub stwierdzenia, że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jakość </w:t>
      </w:r>
      <w:r w:rsidR="004D0010">
        <w:rPr>
          <w:rFonts w:asciiTheme="majorHAnsi" w:hAnsiTheme="majorHAnsi" w:cs="TimesNewRomanPSMT"/>
          <w:sz w:val="24"/>
          <w:szCs w:val="24"/>
        </w:rPr>
        <w:t>wykonywanych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robót nie odpowiada obowiązującym normom i warunkom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technicznym wykonania i odbioru robót budowlanych,</w:t>
      </w:r>
    </w:p>
    <w:p w14:paraId="6F40A21B" w14:textId="755BBB42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g) gdy wykonawca realizuje roboty przewidziane niniejszą umową w sposób niezgodny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niniejszą umową, dokumentacją projektową, specyfikacjami technicznymi lub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wskazaniami zamawiającego - w terminie 14 dni od dnia stwierdzenia przez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zamawiającego danej okoliczności,</w:t>
      </w:r>
    </w:p>
    <w:p w14:paraId="4172DFD3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h) jeżeli po proponowanym odbiorze w przedmiocie umowy występują wady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uniemożliwiające użytkowanie przedmiotu umowy,</w:t>
      </w:r>
    </w:p>
    <w:p w14:paraId="2C714AA6" w14:textId="2BA2E302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i) w przypadku wielokrotnego (więcej niż 2 razy) dokonywania bezpośredniej zapłaty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 lub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konieczności </w:t>
      </w:r>
      <w:r w:rsidRPr="00967807">
        <w:rPr>
          <w:rFonts w:asciiTheme="majorHAnsi" w:hAnsiTheme="majorHAnsi" w:cs="TimesNewRomanPSMT"/>
          <w:sz w:val="24"/>
          <w:szCs w:val="24"/>
        </w:rPr>
        <w:t>dokonania bezpośrednich zapłat na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sumę większą niż 5% wartości umowy w sprawie zamówienia publicznego.</w:t>
      </w:r>
    </w:p>
    <w:p w14:paraId="114982BF" w14:textId="5112F2E4" w:rsidR="00FE67AE" w:rsidRP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Wykonawcy przysługuje prawo odstąpienia od umowy jeżeli:</w:t>
      </w:r>
    </w:p>
    <w:p w14:paraId="4C2994F4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Zamawiający odmawia bez uzasadnionej przyczyny przystąpienia do odbioru robót,</w:t>
      </w:r>
    </w:p>
    <w:p w14:paraId="236279E4" w14:textId="6CC80E3D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Zamawiający zawiadomi Wykonawcę, iż wobec zaistnienia uprzednio nie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przewidzianych okoliczności, nie będzie mógł spełnić swoich zobowiązań umownych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wobec Wykonawcy.</w:t>
      </w:r>
    </w:p>
    <w:p w14:paraId="42EA5FEE" w14:textId="77777777" w:rsid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lastRenderedPageBreak/>
        <w:t>Odstąpienie od umowy powinno nastąpić w formie pisemnej z uzasadnieniem pod rygorem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nieważności takiego oświadczenia.</w:t>
      </w:r>
    </w:p>
    <w:p w14:paraId="0DF65B9A" w14:textId="77777777" w:rsid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określonych w ust. 1 i 2 Wykonawcy przysługuje wynagrodzenie za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wykonane części umowy. Wykonawca nie będzie zgłaszać roszczeń z tytułu niewykonanej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części umowy.</w:t>
      </w:r>
    </w:p>
    <w:p w14:paraId="7D551210" w14:textId="2044E448" w:rsidR="00FE67AE" w:rsidRP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odstąpienia od umowy Wykonawcę oraz Zamawiającego obciążają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4C25C39E" w14:textId="77777777" w:rsidR="00480A42" w:rsidRDefault="00FE67AE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terminie 7 dni od daty odstąpienia od umowy Wykonawca przy udziale Zamawiającego</w:t>
      </w:r>
      <w:r w:rsidR="006D70A5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sporządzi szczegółowy protokół inwentaryzacji robót w toku wg stanu na dzień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odstąpienia,</w:t>
      </w:r>
    </w:p>
    <w:p w14:paraId="5E7B4D26" w14:textId="77777777" w:rsidR="00480A42" w:rsidRDefault="00FE67AE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zabezpieczy przerwane roboty w zakresie obustronnie uzgodnionym na koszt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tej strony, z której to winy nastąpiło odstąpienie od umowy,</w:t>
      </w:r>
    </w:p>
    <w:p w14:paraId="5D66CB1C" w14:textId="77777777" w:rsidR="00480A42" w:rsidRDefault="00FE67AE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niezwłocznie, a najpóźniej w terminie 30 dni usunie z terenu budowy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urządzenie zaplecza przez niego dostarczone, na koszt strony, która spowodowała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odstąpienie od umowy,</w:t>
      </w:r>
    </w:p>
    <w:p w14:paraId="68354FCC" w14:textId="48AA949D" w:rsidR="00FE67AE" w:rsidRPr="00480A42" w:rsidRDefault="00B501DB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w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przypadku gdy Wykonawca odmawia sporządzenia inwentaryzacji robót w toku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i rozliczenia robót, Zamawiający wykona jednostronnie rozliczenie i inwentaryzację,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którą przekaże do wiadomości Wykonawcy robót.</w:t>
      </w:r>
    </w:p>
    <w:p w14:paraId="7D3D98E3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</w:p>
    <w:p w14:paraId="60433EB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14</w:t>
      </w:r>
    </w:p>
    <w:p w14:paraId="4FB2C0AA" w14:textId="179610AE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14:paraId="69A001B5" w14:textId="2B23B50C" w:rsidR="00B501DB" w:rsidRPr="008869BE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 xml:space="preserve">podstawie, której dokonano wyboru Wykonawcy za wyjątkiem opisanych </w:t>
      </w:r>
      <w:r w:rsidR="008869BE">
        <w:rPr>
          <w:rFonts w:asciiTheme="majorHAnsi" w:hAnsiTheme="majorHAnsi" w:cs="BookmanOldStyle"/>
          <w:sz w:val="24"/>
          <w:szCs w:val="24"/>
        </w:rPr>
        <w:br/>
      </w:r>
      <w:r w:rsidRPr="008869BE">
        <w:rPr>
          <w:rFonts w:asciiTheme="majorHAnsi" w:hAnsiTheme="majorHAnsi" w:cs="BookmanOldStyle"/>
          <w:sz w:val="24"/>
          <w:szCs w:val="24"/>
        </w:rPr>
        <w:t>w niniejszym paragrafie przypadków.</w:t>
      </w:r>
    </w:p>
    <w:p w14:paraId="0BC11399" w14:textId="0182FC52" w:rsidR="00B501DB" w:rsidRPr="008869BE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Zmiana postanowień zawartej umowy może nastąpić za zgodą obu Stron umowy wyrażoną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wymienionych przypadkach.</w:t>
      </w:r>
    </w:p>
    <w:p w14:paraId="23FCCD05" w14:textId="235B971E" w:rsidR="00967807" w:rsidRPr="00B501DB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Zamawiający dopuszcza możliwość zmiany umowy:</w:t>
      </w:r>
    </w:p>
    <w:p w14:paraId="042FEAC2" w14:textId="77777777" w:rsidR="00B501DB" w:rsidRDefault="0096780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 xml:space="preserve">na podstawie przesłanek określonych w </w:t>
      </w:r>
      <w:r w:rsidR="006323B7" w:rsidRPr="00B501DB">
        <w:rPr>
          <w:rFonts w:asciiTheme="majorHAnsi" w:hAnsiTheme="majorHAnsi" w:cs="BookmanOldStyle"/>
          <w:sz w:val="24"/>
          <w:szCs w:val="24"/>
        </w:rPr>
        <w:t xml:space="preserve">art. 455 </w:t>
      </w:r>
      <w:r w:rsidRPr="00B501DB">
        <w:rPr>
          <w:rFonts w:asciiTheme="majorHAnsi" w:hAnsiTheme="majorHAnsi" w:cs="BookmanOldStyle"/>
          <w:sz w:val="24"/>
          <w:szCs w:val="24"/>
        </w:rPr>
        <w:t>ustawy PZP;</w:t>
      </w:r>
    </w:p>
    <w:p w14:paraId="5112C832" w14:textId="5EA5E5DD" w:rsidR="00B501DB" w:rsidRPr="008869BE" w:rsidRDefault="0096780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ustawowej zmiany stawki podatku od towaru i usług VAT wprowadzonej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14:paraId="731D5A96" w14:textId="77777777" w:rsidR="00B501DB" w:rsidRPr="00B501DB" w:rsidRDefault="006323B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14:paraId="2FB4F802" w14:textId="46084F4F" w:rsidR="00967807" w:rsidRPr="008869BE" w:rsidRDefault="0096780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zmiany danych podmiotowych Stron (np. w wyniku przekształcenia,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14:paraId="5E492462" w14:textId="055A1F4E" w:rsidR="00967807" w:rsidRPr="008869BE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Wszelkie zmiany i uzupełnienia treści umowy wymagają formy pisemnej w postaci aneksu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pod rygorem nieważności.</w:t>
      </w:r>
    </w:p>
    <w:p w14:paraId="7DDEEC1D" w14:textId="6C151AF4" w:rsidR="00E5366D" w:rsidRDefault="00E5366D" w:rsidP="003929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</w:p>
    <w:p w14:paraId="00B7FDC1" w14:textId="77777777" w:rsidR="00E5366D" w:rsidRDefault="00E5366D" w:rsidP="003929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</w:p>
    <w:p w14:paraId="730A96C2" w14:textId="77777777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78468F7A" w14:textId="674CDB5F" w:rsidR="00465AF8" w:rsidRDefault="00967807" w:rsidP="0096780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15</w:t>
      </w:r>
    </w:p>
    <w:p w14:paraId="21D2530D" w14:textId="77777777" w:rsidR="00EF0976" w:rsidRPr="00967807" w:rsidRDefault="00EF0976" w:rsidP="00EF097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6101D6C0" w14:textId="568A78AE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14:paraId="020A8B96" w14:textId="77777777" w:rsidR="00953E59" w:rsidRPr="00967807" w:rsidRDefault="00FE67AE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właściwy dla siedziby Zamawiającego.</w:t>
      </w:r>
    </w:p>
    <w:p w14:paraId="782FE205" w14:textId="77777777" w:rsidR="00953E59" w:rsidRPr="00967807" w:rsidRDefault="00FE67AE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Kodeksu Cywilnego, ustawy Prawo zamówień publicznych oraz przepisy Prawa budowlanego.</w:t>
      </w:r>
    </w:p>
    <w:p w14:paraId="408FD5C3" w14:textId="77777777" w:rsidR="00C04EA7" w:rsidRDefault="00953E59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14:paraId="52C4E6BA" w14:textId="6908685D" w:rsidR="00C04EA7" w:rsidRPr="00C04EA7" w:rsidRDefault="00C04EA7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 xml:space="preserve"> Integralną część niniejszej umowy stanowią dokumenty:</w:t>
      </w:r>
    </w:p>
    <w:p w14:paraId="66D4423D" w14:textId="77777777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a) oferta Wykonawcy,</w:t>
      </w:r>
    </w:p>
    <w:p w14:paraId="2154F197" w14:textId="6C134C14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b) specyfikacja warunków zamówienia wraz z załącznikami, wyjaśnienia i zmiany SWZ.</w:t>
      </w:r>
    </w:p>
    <w:p w14:paraId="1C832B08" w14:textId="5FFEE0D6" w:rsidR="00FE67AE" w:rsidRPr="00967807" w:rsidRDefault="00FE67AE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stron.</w:t>
      </w:r>
    </w:p>
    <w:p w14:paraId="34570202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348615CA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47512A57" w14:textId="4558EB80" w:rsidR="005A7BAB" w:rsidRPr="00967807" w:rsidRDefault="00FE67AE" w:rsidP="00451C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ZAMAWIAJĄCY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Pr="00967807">
        <w:rPr>
          <w:rFonts w:asciiTheme="majorHAnsi" w:hAnsiTheme="majorHAnsi" w:cs="TimesNewRomanPSMT"/>
          <w:sz w:val="24"/>
          <w:szCs w:val="24"/>
        </w:rPr>
        <w:t>WYKONAWCA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</w:p>
    <w:sectPr w:rsidR="005A7BAB" w:rsidRPr="00967807" w:rsidSect="00C04EA7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26EB" w14:textId="77777777" w:rsidR="00176378" w:rsidRDefault="00176378" w:rsidP="00CA26C6">
      <w:pPr>
        <w:spacing w:after="0" w:line="240" w:lineRule="auto"/>
      </w:pPr>
      <w:r>
        <w:separator/>
      </w:r>
    </w:p>
  </w:endnote>
  <w:endnote w:type="continuationSeparator" w:id="0">
    <w:p w14:paraId="59D2CE1D" w14:textId="77777777" w:rsidR="00176378" w:rsidRDefault="00176378" w:rsidP="00CA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3790"/>
      <w:docPartObj>
        <w:docPartGallery w:val="Page Numbers (Bottom of Page)"/>
        <w:docPartUnique/>
      </w:docPartObj>
    </w:sdtPr>
    <w:sdtEndPr/>
    <w:sdtContent>
      <w:p w14:paraId="117DA1A0" w14:textId="0579C98B" w:rsidR="00CA26C6" w:rsidRDefault="00CA2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CF">
          <w:rPr>
            <w:noProof/>
          </w:rPr>
          <w:t>13</w:t>
        </w:r>
        <w:r>
          <w:fldChar w:fldCharType="end"/>
        </w:r>
      </w:p>
    </w:sdtContent>
  </w:sdt>
  <w:p w14:paraId="4F6F507E" w14:textId="77777777" w:rsidR="00CA26C6" w:rsidRDefault="00CA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0157" w14:textId="77777777" w:rsidR="00176378" w:rsidRDefault="00176378" w:rsidP="00CA26C6">
      <w:pPr>
        <w:spacing w:after="0" w:line="240" w:lineRule="auto"/>
      </w:pPr>
      <w:r>
        <w:separator/>
      </w:r>
    </w:p>
  </w:footnote>
  <w:footnote w:type="continuationSeparator" w:id="0">
    <w:p w14:paraId="5FCF55B3" w14:textId="77777777" w:rsidR="00176378" w:rsidRDefault="00176378" w:rsidP="00CA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796ED17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F7538B"/>
    <w:multiLevelType w:val="hybridMultilevel"/>
    <w:tmpl w:val="AE046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E361F3"/>
    <w:multiLevelType w:val="hybridMultilevel"/>
    <w:tmpl w:val="BC64EB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47470"/>
    <w:multiLevelType w:val="hybridMultilevel"/>
    <w:tmpl w:val="70B4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75F3"/>
    <w:multiLevelType w:val="hybridMultilevel"/>
    <w:tmpl w:val="D040A64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41E7D17"/>
    <w:multiLevelType w:val="hybridMultilevel"/>
    <w:tmpl w:val="A2F2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1FA4"/>
    <w:multiLevelType w:val="hybridMultilevel"/>
    <w:tmpl w:val="33E2E6F6"/>
    <w:lvl w:ilvl="0" w:tplc="91529910">
      <w:start w:val="1"/>
      <w:numFmt w:val="decimal"/>
      <w:lvlText w:val="%1)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64DF"/>
    <w:multiLevelType w:val="hybridMultilevel"/>
    <w:tmpl w:val="3736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1BE1"/>
    <w:multiLevelType w:val="hybridMultilevel"/>
    <w:tmpl w:val="87BA71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941119"/>
    <w:multiLevelType w:val="hybridMultilevel"/>
    <w:tmpl w:val="9524F72A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BD74A362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EE57B05"/>
    <w:multiLevelType w:val="hybridMultilevel"/>
    <w:tmpl w:val="F4E23910"/>
    <w:lvl w:ilvl="0" w:tplc="9ECC91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A1458"/>
    <w:multiLevelType w:val="hybridMultilevel"/>
    <w:tmpl w:val="2E668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7E17"/>
    <w:multiLevelType w:val="multilevel"/>
    <w:tmpl w:val="27D8F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4362F4"/>
    <w:multiLevelType w:val="hybridMultilevel"/>
    <w:tmpl w:val="49E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1529910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17832"/>
    <w:multiLevelType w:val="hybridMultilevel"/>
    <w:tmpl w:val="68F86FB2"/>
    <w:lvl w:ilvl="0" w:tplc="36F24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A2F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75A28"/>
    <w:multiLevelType w:val="hybridMultilevel"/>
    <w:tmpl w:val="104C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411D7"/>
    <w:multiLevelType w:val="hybridMultilevel"/>
    <w:tmpl w:val="486266BA"/>
    <w:lvl w:ilvl="0" w:tplc="BB0E9468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21B87"/>
    <w:multiLevelType w:val="hybridMultilevel"/>
    <w:tmpl w:val="6BACFD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EB273A"/>
    <w:multiLevelType w:val="hybridMultilevel"/>
    <w:tmpl w:val="6BF8A7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E32534"/>
    <w:multiLevelType w:val="hybridMultilevel"/>
    <w:tmpl w:val="E014E2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0E90B17"/>
    <w:multiLevelType w:val="hybridMultilevel"/>
    <w:tmpl w:val="4510DB1A"/>
    <w:lvl w:ilvl="0" w:tplc="BB0E9468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23" w15:restartNumberingAfterBreak="0">
    <w:nsid w:val="35C6187B"/>
    <w:multiLevelType w:val="hybridMultilevel"/>
    <w:tmpl w:val="9E68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D190F"/>
    <w:multiLevelType w:val="hybridMultilevel"/>
    <w:tmpl w:val="8FE83B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3292E"/>
    <w:multiLevelType w:val="hybridMultilevel"/>
    <w:tmpl w:val="F74012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181078"/>
    <w:multiLevelType w:val="hybridMultilevel"/>
    <w:tmpl w:val="1ABA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D36D3"/>
    <w:multiLevelType w:val="hybridMultilevel"/>
    <w:tmpl w:val="527858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B47411D"/>
    <w:multiLevelType w:val="hybridMultilevel"/>
    <w:tmpl w:val="74B4B9F4"/>
    <w:lvl w:ilvl="0" w:tplc="C05C4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B16BD7"/>
    <w:multiLevelType w:val="hybridMultilevel"/>
    <w:tmpl w:val="81423284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55"/>
        </w:tabs>
        <w:ind w:left="18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95"/>
        </w:tabs>
        <w:ind w:left="32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15"/>
        </w:tabs>
        <w:ind w:left="40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55"/>
        </w:tabs>
        <w:ind w:left="54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75"/>
        </w:tabs>
        <w:ind w:left="6175" w:hanging="360"/>
      </w:pPr>
    </w:lvl>
  </w:abstractNum>
  <w:abstractNum w:abstractNumId="30" w15:restartNumberingAfterBreak="0">
    <w:nsid w:val="46864569"/>
    <w:multiLevelType w:val="hybridMultilevel"/>
    <w:tmpl w:val="41B0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56DA8"/>
    <w:multiLevelType w:val="hybridMultilevel"/>
    <w:tmpl w:val="D8D03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95D85"/>
    <w:multiLevelType w:val="hybridMultilevel"/>
    <w:tmpl w:val="37D680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A392BFE"/>
    <w:multiLevelType w:val="hybridMultilevel"/>
    <w:tmpl w:val="C3B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568EB"/>
    <w:multiLevelType w:val="hybridMultilevel"/>
    <w:tmpl w:val="DDD24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E8E3A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963385"/>
    <w:multiLevelType w:val="hybridMultilevel"/>
    <w:tmpl w:val="7F904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BE36277"/>
    <w:multiLevelType w:val="hybridMultilevel"/>
    <w:tmpl w:val="7994B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3783D"/>
    <w:multiLevelType w:val="hybridMultilevel"/>
    <w:tmpl w:val="D6C03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084B25"/>
    <w:multiLevelType w:val="hybridMultilevel"/>
    <w:tmpl w:val="32BE2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338E6A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92608F"/>
    <w:multiLevelType w:val="hybridMultilevel"/>
    <w:tmpl w:val="4C44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E4E3B"/>
    <w:multiLevelType w:val="hybridMultilevel"/>
    <w:tmpl w:val="DB667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E293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444BB"/>
    <w:multiLevelType w:val="multilevel"/>
    <w:tmpl w:val="7F74E8AA"/>
    <w:styleLink w:val="WWNum301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B831ED7"/>
    <w:multiLevelType w:val="hybridMultilevel"/>
    <w:tmpl w:val="31CCE3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42"/>
  </w:num>
  <w:num w:numId="3">
    <w:abstractNumId w:val="11"/>
  </w:num>
  <w:num w:numId="4">
    <w:abstractNumId w:val="43"/>
  </w:num>
  <w:num w:numId="5">
    <w:abstractNumId w:val="4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22"/>
  </w:num>
  <w:num w:numId="13">
    <w:abstractNumId w:val="34"/>
  </w:num>
  <w:num w:numId="14">
    <w:abstractNumId w:val="19"/>
  </w:num>
  <w:num w:numId="15">
    <w:abstractNumId w:val="23"/>
  </w:num>
  <w:num w:numId="16">
    <w:abstractNumId w:val="28"/>
  </w:num>
  <w:num w:numId="17">
    <w:abstractNumId w:val="33"/>
  </w:num>
  <w:num w:numId="18">
    <w:abstractNumId w:val="41"/>
  </w:num>
  <w:num w:numId="19">
    <w:abstractNumId w:val="14"/>
  </w:num>
  <w:num w:numId="20">
    <w:abstractNumId w:val="6"/>
  </w:num>
  <w:num w:numId="21">
    <w:abstractNumId w:val="36"/>
  </w:num>
  <w:num w:numId="22">
    <w:abstractNumId w:val="17"/>
  </w:num>
  <w:num w:numId="23">
    <w:abstractNumId w:val="5"/>
  </w:num>
  <w:num w:numId="24">
    <w:abstractNumId w:val="31"/>
  </w:num>
  <w:num w:numId="25">
    <w:abstractNumId w:val="26"/>
  </w:num>
  <w:num w:numId="26">
    <w:abstractNumId w:val="40"/>
  </w:num>
  <w:num w:numId="27">
    <w:abstractNumId w:val="7"/>
  </w:num>
  <w:num w:numId="28">
    <w:abstractNumId w:val="20"/>
  </w:num>
  <w:num w:numId="29">
    <w:abstractNumId w:val="15"/>
  </w:num>
  <w:num w:numId="30">
    <w:abstractNumId w:val="38"/>
  </w:num>
  <w:num w:numId="31">
    <w:abstractNumId w:val="4"/>
  </w:num>
  <w:num w:numId="32">
    <w:abstractNumId w:val="10"/>
  </w:num>
  <w:num w:numId="33">
    <w:abstractNumId w:val="25"/>
  </w:num>
  <w:num w:numId="34">
    <w:abstractNumId w:val="13"/>
  </w:num>
  <w:num w:numId="35">
    <w:abstractNumId w:val="8"/>
  </w:num>
  <w:num w:numId="36">
    <w:abstractNumId w:val="18"/>
  </w:num>
  <w:num w:numId="37">
    <w:abstractNumId w:val="16"/>
  </w:num>
  <w:num w:numId="38">
    <w:abstractNumId w:val="3"/>
  </w:num>
  <w:num w:numId="39">
    <w:abstractNumId w:val="44"/>
  </w:num>
  <w:num w:numId="40">
    <w:abstractNumId w:val="39"/>
  </w:num>
  <w:num w:numId="41">
    <w:abstractNumId w:val="24"/>
  </w:num>
  <w:num w:numId="42">
    <w:abstractNumId w:val="9"/>
  </w:num>
  <w:num w:numId="43">
    <w:abstractNumId w:val="32"/>
  </w:num>
  <w:num w:numId="44">
    <w:abstractNumId w:val="27"/>
  </w:num>
  <w:num w:numId="45">
    <w:abstractNumId w:val="37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7AE"/>
    <w:rsid w:val="0002305F"/>
    <w:rsid w:val="001072EE"/>
    <w:rsid w:val="00133CA2"/>
    <w:rsid w:val="001475E1"/>
    <w:rsid w:val="00173034"/>
    <w:rsid w:val="00176378"/>
    <w:rsid w:val="001822B1"/>
    <w:rsid w:val="001B30D2"/>
    <w:rsid w:val="00201462"/>
    <w:rsid w:val="00201836"/>
    <w:rsid w:val="00225E53"/>
    <w:rsid w:val="00232120"/>
    <w:rsid w:val="00264EC4"/>
    <w:rsid w:val="002977C7"/>
    <w:rsid w:val="002B1973"/>
    <w:rsid w:val="002B3A25"/>
    <w:rsid w:val="002C5970"/>
    <w:rsid w:val="002D5603"/>
    <w:rsid w:val="00300126"/>
    <w:rsid w:val="00326BAD"/>
    <w:rsid w:val="00375145"/>
    <w:rsid w:val="0039296F"/>
    <w:rsid w:val="00395039"/>
    <w:rsid w:val="00395610"/>
    <w:rsid w:val="003C1CD2"/>
    <w:rsid w:val="003C242A"/>
    <w:rsid w:val="003E2BD2"/>
    <w:rsid w:val="0044058D"/>
    <w:rsid w:val="00445FE5"/>
    <w:rsid w:val="00451373"/>
    <w:rsid w:val="00451C8B"/>
    <w:rsid w:val="00465AF8"/>
    <w:rsid w:val="00480A42"/>
    <w:rsid w:val="00494089"/>
    <w:rsid w:val="004A339B"/>
    <w:rsid w:val="004D0010"/>
    <w:rsid w:val="004E6C86"/>
    <w:rsid w:val="0056213F"/>
    <w:rsid w:val="00566F9A"/>
    <w:rsid w:val="005828D2"/>
    <w:rsid w:val="00584E62"/>
    <w:rsid w:val="005A4306"/>
    <w:rsid w:val="005A5890"/>
    <w:rsid w:val="005A7BAB"/>
    <w:rsid w:val="006217F8"/>
    <w:rsid w:val="006323B7"/>
    <w:rsid w:val="00644924"/>
    <w:rsid w:val="006A7DBF"/>
    <w:rsid w:val="006C6DC4"/>
    <w:rsid w:val="006D70A5"/>
    <w:rsid w:val="007000C0"/>
    <w:rsid w:val="00700681"/>
    <w:rsid w:val="007040A5"/>
    <w:rsid w:val="007904D6"/>
    <w:rsid w:val="007C0DC6"/>
    <w:rsid w:val="007D6E3A"/>
    <w:rsid w:val="00802F2A"/>
    <w:rsid w:val="0081045F"/>
    <w:rsid w:val="008125FA"/>
    <w:rsid w:val="00812ECF"/>
    <w:rsid w:val="00825259"/>
    <w:rsid w:val="008869BE"/>
    <w:rsid w:val="008942AE"/>
    <w:rsid w:val="00896F68"/>
    <w:rsid w:val="00923D86"/>
    <w:rsid w:val="00944B61"/>
    <w:rsid w:val="009526AA"/>
    <w:rsid w:val="00953E59"/>
    <w:rsid w:val="00967807"/>
    <w:rsid w:val="00985F41"/>
    <w:rsid w:val="009A091A"/>
    <w:rsid w:val="009F592E"/>
    <w:rsid w:val="00A641B0"/>
    <w:rsid w:val="00A662AE"/>
    <w:rsid w:val="00A71247"/>
    <w:rsid w:val="00A9712B"/>
    <w:rsid w:val="00AB051C"/>
    <w:rsid w:val="00B501DB"/>
    <w:rsid w:val="00B52A0D"/>
    <w:rsid w:val="00BD2108"/>
    <w:rsid w:val="00C04EA7"/>
    <w:rsid w:val="00C20C47"/>
    <w:rsid w:val="00C2664F"/>
    <w:rsid w:val="00C31F15"/>
    <w:rsid w:val="00C655CF"/>
    <w:rsid w:val="00CA26C6"/>
    <w:rsid w:val="00CB724E"/>
    <w:rsid w:val="00CD3520"/>
    <w:rsid w:val="00CE544D"/>
    <w:rsid w:val="00CE58B9"/>
    <w:rsid w:val="00D0433C"/>
    <w:rsid w:val="00D12943"/>
    <w:rsid w:val="00D2177E"/>
    <w:rsid w:val="00D25454"/>
    <w:rsid w:val="00D34C6D"/>
    <w:rsid w:val="00D4146C"/>
    <w:rsid w:val="00DB5A70"/>
    <w:rsid w:val="00DE403E"/>
    <w:rsid w:val="00DE52CF"/>
    <w:rsid w:val="00E245C7"/>
    <w:rsid w:val="00E5366D"/>
    <w:rsid w:val="00E60C22"/>
    <w:rsid w:val="00E677B7"/>
    <w:rsid w:val="00EC0F9F"/>
    <w:rsid w:val="00EF0976"/>
    <w:rsid w:val="00EF3D70"/>
    <w:rsid w:val="00F00BF8"/>
    <w:rsid w:val="00F23D92"/>
    <w:rsid w:val="00F33117"/>
    <w:rsid w:val="00F65DB2"/>
    <w:rsid w:val="00FC4A5D"/>
    <w:rsid w:val="00FE242E"/>
    <w:rsid w:val="00FE67AE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DC7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5F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aliases w:val="Podpunkt 4"/>
    <w:basedOn w:val="Normalny"/>
    <w:next w:val="Normalny"/>
    <w:link w:val="TytuZnak"/>
    <w:qFormat/>
    <w:rsid w:val="00985F41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aliases w:val="Podpunkt 4 Znak"/>
    <w:basedOn w:val="Domylnaczcionkaakapitu"/>
    <w:link w:val="Tytu"/>
    <w:rsid w:val="00985F41"/>
    <w:rPr>
      <w:rFonts w:ascii="Times New Roman" w:eastAsia="Times New Roman" w:hAnsi="Times New Roman" w:cs="Arial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C6"/>
  </w:style>
  <w:style w:type="paragraph" w:styleId="Stopka">
    <w:name w:val="footer"/>
    <w:basedOn w:val="Normalny"/>
    <w:link w:val="Stopka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C6"/>
  </w:style>
  <w:style w:type="paragraph" w:styleId="Tekstdymka">
    <w:name w:val="Balloon Text"/>
    <w:basedOn w:val="Normalny"/>
    <w:link w:val="TekstdymkaZnak"/>
    <w:uiPriority w:val="99"/>
    <w:semiHidden/>
    <w:unhideWhenUsed/>
    <w:rsid w:val="0081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475E1"/>
    <w:pPr>
      <w:ind w:left="720"/>
      <w:contextualSpacing/>
    </w:pPr>
  </w:style>
  <w:style w:type="paragraph" w:customStyle="1" w:styleId="SIWZ1">
    <w:name w:val="SIWZ 1."/>
    <w:basedOn w:val="Normalny"/>
    <w:link w:val="SIWZ1Znak"/>
    <w:rsid w:val="006323B7"/>
    <w:pPr>
      <w:widowControl w:val="0"/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SIWZ1Znak">
    <w:name w:val="SIWZ 1. Znak"/>
    <w:link w:val="SIWZ1"/>
    <w:locked/>
    <w:rsid w:val="006323B7"/>
    <w:rPr>
      <w:rFonts w:ascii="Arial" w:eastAsia="Times New Roman" w:hAnsi="Arial" w:cs="Times New Roman"/>
      <w:lang w:eastAsia="pl-PL"/>
    </w:rPr>
  </w:style>
  <w:style w:type="numbering" w:customStyle="1" w:styleId="WWNum30112">
    <w:name w:val="WWNum30112"/>
    <w:rsid w:val="006323B7"/>
    <w:pPr>
      <w:numPr>
        <w:numId w:val="4"/>
      </w:numPr>
    </w:pPr>
  </w:style>
  <w:style w:type="paragraph" w:customStyle="1" w:styleId="Default">
    <w:name w:val="Default"/>
    <w:rsid w:val="0063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323B7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zlistcxsppierwsze">
    <w:name w:val="akapitzlistcxsppierwsz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724E"/>
    <w:pPr>
      <w:keepLines/>
      <w:spacing w:after="0" w:line="240" w:lineRule="atLeast"/>
      <w:ind w:right="19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724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Style6">
    <w:name w:val="Style6"/>
    <w:basedOn w:val="Normalny"/>
    <w:rsid w:val="00CB724E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CB724E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rsid w:val="00CB724E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CB724E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CB7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16</Pages>
  <Words>5271</Words>
  <Characters>31627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</dc:creator>
  <cp:lastModifiedBy>Agnieszka Wadas</cp:lastModifiedBy>
  <cp:revision>30</cp:revision>
  <cp:lastPrinted>2021-04-20T08:44:00Z</cp:lastPrinted>
  <dcterms:created xsi:type="dcterms:W3CDTF">2021-02-24T11:47:00Z</dcterms:created>
  <dcterms:modified xsi:type="dcterms:W3CDTF">2021-08-27T07:11:00Z</dcterms:modified>
</cp:coreProperties>
</file>