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90" w:rsidRDefault="00192652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6</w:t>
      </w:r>
      <w:r w:rsidR="009A4B8F">
        <w:rPr>
          <w:rFonts w:ascii="Calibri" w:hAnsi="Calibri"/>
          <w:sz w:val="20"/>
          <w:szCs w:val="20"/>
        </w:rPr>
        <w:t xml:space="preserve"> do SWZ</w:t>
      </w:r>
    </w:p>
    <w:p w:rsidR="00611190" w:rsidRDefault="00611190">
      <w:pPr>
        <w:pStyle w:val="Standard"/>
        <w:rPr>
          <w:rFonts w:ascii="Calibri" w:hAnsi="Calibri"/>
        </w:rPr>
      </w:pPr>
    </w:p>
    <w:p w:rsidR="00611190" w:rsidRDefault="00611190">
      <w:pPr>
        <w:pStyle w:val="Standard"/>
        <w:rPr>
          <w:rFonts w:ascii="Calibri" w:hAnsi="Calibri"/>
        </w:rPr>
      </w:pPr>
    </w:p>
    <w:p w:rsidR="00611190" w:rsidRDefault="00611190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611190" w:rsidRDefault="009A4B8F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E-usługi w informacji przestrzennej Powiatu Dąbrowskiego</w:t>
      </w: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9A4B8F">
      <w:pPr>
        <w:pStyle w:val="Standard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Projekt  Techniczny  Wdrożenia</w:t>
      </w: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D6591B" w:rsidRDefault="00D6591B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D6591B" w:rsidRDefault="00D6591B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D6591B" w:rsidRDefault="00D6591B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D6591B" w:rsidRDefault="00D6591B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</w:rPr>
      </w:pPr>
    </w:p>
    <w:p w:rsidR="00611190" w:rsidRDefault="009A4B8F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  <w:t>SPIS TREŚCI</w:t>
      </w:r>
    </w:p>
    <w:p w:rsidR="00611190" w:rsidRDefault="00611190">
      <w:pPr>
        <w:pStyle w:val="Standard"/>
        <w:rPr>
          <w:rFonts w:ascii="Calibri" w:hAnsi="Calibri"/>
        </w:rPr>
      </w:pPr>
    </w:p>
    <w:p w:rsidR="00611190" w:rsidRDefault="009A4B8F">
      <w:pPr>
        <w:pStyle w:val="Standard"/>
        <w:rPr>
          <w:rFonts w:hint="eastAsia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Szczegółowy schemat oraz opis architektury fizycznej i logicznej rozwiązania*</w:t>
      </w:r>
    </w:p>
    <w:p w:rsidR="00611190" w:rsidRDefault="009A4B8F">
      <w:pPr>
        <w:pStyle w:val="Standard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>Schemat przepływu danych</w:t>
      </w:r>
      <w:r>
        <w:rPr>
          <w:rFonts w:ascii="Calibri" w:hAnsi="Calibri"/>
        </w:rPr>
        <w:tab/>
      </w:r>
    </w:p>
    <w:p w:rsidR="00611190" w:rsidRDefault="009A4B8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>
        <w:rPr>
          <w:rFonts w:ascii="Calibri" w:eastAsia="Calibri" w:hAnsi="Calibri" w:cs="Calibri"/>
          <w:color w:val="000000"/>
        </w:rPr>
        <w:t xml:space="preserve">Diagramy struktury baz danych oraz zestawienie tablic z opisem zawartości i relacji dla baz </w:t>
      </w:r>
      <w:r>
        <w:rPr>
          <w:rFonts w:ascii="Calibri" w:eastAsia="Calibri" w:hAnsi="Calibri" w:cs="Calibri"/>
          <w:color w:val="000000"/>
        </w:rPr>
        <w:tab/>
        <w:t>danych, stanowiących przedmiot wdrożenia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11190" w:rsidRDefault="009A4B8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</w:r>
      <w:r>
        <w:rPr>
          <w:rFonts w:ascii="Calibri" w:eastAsia="Calibri" w:hAnsi="Calibri" w:cs="Calibri"/>
          <w:color w:val="000000"/>
        </w:rPr>
        <w:t>Opis środków bezpieczeństwa ze wskazaniem wykluczanych / mitygowanych wektorów</w:t>
      </w:r>
      <w:r>
        <w:rPr>
          <w:rFonts w:ascii="Calibri" w:eastAsia="Calibri" w:hAnsi="Calibri" w:cs="Calibri"/>
          <w:color w:val="000000"/>
        </w:rPr>
        <w:tab/>
        <w:t>ewentualnego ataku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11190" w:rsidRDefault="009A4B8F">
      <w:pPr>
        <w:pStyle w:val="Standard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 xml:space="preserve">Zestawienie składników oprogramowania, wykorzystanych do realizacji Przedmiotu umowy, </w:t>
      </w:r>
      <w:r>
        <w:rPr>
          <w:rFonts w:ascii="Calibri" w:hAnsi="Calibri"/>
        </w:rPr>
        <w:tab/>
        <w:t xml:space="preserve">wraz z licencjami*, w podziale na:                                                             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 xml:space="preserve">- oprogramowanie e-usług                                                                                                  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- oprogramowanie wspierające</w:t>
      </w:r>
    </w:p>
    <w:p w:rsidR="00611190" w:rsidRDefault="009A4B8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 inne oprogramowanie, niezbędne dla realizacji przyjętej przez Wykonawcę koncepcji </w:t>
      </w:r>
      <w:r>
        <w:rPr>
          <w:rFonts w:ascii="Calibri" w:hAnsi="Calibri"/>
        </w:rPr>
        <w:tab/>
        <w:t>wdrożenia, w tym oprogramowanie niezbędne dla realizacji rozwiązań równoważnych,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 xml:space="preserve">np oprogramowanie silnika bazy danych, platforma wirtualizacyjna                       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- oprogramowanie open source, jeśli zostało włączone do innych składników</w:t>
      </w:r>
    </w:p>
    <w:p w:rsidR="00611190" w:rsidRDefault="009A4B8F">
      <w:pPr>
        <w:pStyle w:val="Standard"/>
        <w:rPr>
          <w:rFonts w:ascii="Calibri" w:hAnsi="Calibri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  <w:t xml:space="preserve">Opis realizacji wymagań w zakresie open data:                              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 xml:space="preserve">- bezpieczne udostępnianie danych pzgik do wewnętrznej struktury bazodanowej RDF  i ich </w:t>
      </w:r>
      <w:r>
        <w:rPr>
          <w:rFonts w:ascii="Calibri" w:hAnsi="Calibri"/>
        </w:rPr>
        <w:tab/>
        <w:t xml:space="preserve">przetwarzanie  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 xml:space="preserve">- implementowane API                                                                                                                       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- model otwartych danych wykorzystywany dla struktur bazodanowych RDF (zbiór klas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i własności wraz z ontologią, np. SKOS)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 xml:space="preserve">- wykorzystywany model otwartych danych dla struktur plikowych, w tym RDF 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- założenia udostępniania danych w postaci datasets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- metodyka konwersji danych tabelarycznych (odpowiadających podstawowym modelom</w:t>
      </w:r>
      <w:r>
        <w:rPr>
          <w:rFonts w:ascii="Calibri" w:hAnsi="Calibri"/>
        </w:rPr>
        <w:tab/>
        <w:t xml:space="preserve">eksportu ze struktury relacyjno - obiektowej, np. zbiór plików .csv) do struktur plikowych  </w:t>
      </w:r>
      <w:r>
        <w:rPr>
          <w:rFonts w:ascii="Calibri" w:hAnsi="Calibri"/>
        </w:rPr>
        <w:tab/>
        <w:t>RDF za pomocą oprogramowania dostarczonego i wdrożonego przez Wykonawcę,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 xml:space="preserve">z uwzględnieniem co najmniej jednego szczegółowego opisu przypadku użycia dla </w:t>
      </w:r>
      <w:r>
        <w:rPr>
          <w:rFonts w:ascii="Calibri" w:hAnsi="Calibri"/>
        </w:rPr>
        <w:tab/>
        <w:t xml:space="preserve">przykładowych danych pzgik, wykorzystującego co najmniej 3 pliki źródłowe dla utworzenia </w:t>
      </w:r>
      <w:r>
        <w:rPr>
          <w:rFonts w:ascii="Calibri" w:hAnsi="Calibri"/>
        </w:rPr>
        <w:tab/>
        <w:t>plikowego zbioru danych RDF (dataset).</w:t>
      </w:r>
    </w:p>
    <w:p w:rsidR="00611190" w:rsidRDefault="009A4B8F">
      <w:pPr>
        <w:pStyle w:val="Standard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 xml:space="preserve">Opis przygotowania i realizacji prac integracyjnych oraz wdrożeniowych z uwzględnieniem </w:t>
      </w:r>
      <w:r>
        <w:rPr>
          <w:rFonts w:ascii="Calibri" w:hAnsi="Calibri"/>
        </w:rPr>
        <w:tab/>
        <w:t>indywidualnie każdego produktu wdrożenia</w:t>
      </w:r>
    </w:p>
    <w:p w:rsidR="00611190" w:rsidRDefault="009A4B8F">
      <w:pPr>
        <w:pStyle w:val="Standard"/>
        <w:rPr>
          <w:rFonts w:ascii="Calibri" w:hAnsi="Calibri"/>
        </w:rPr>
      </w:pPr>
      <w:r>
        <w:rPr>
          <w:rFonts w:ascii="Calibri" w:hAnsi="Calibri"/>
        </w:rPr>
        <w:lastRenderedPageBreak/>
        <w:t>8.</w:t>
      </w:r>
      <w:r>
        <w:rPr>
          <w:rFonts w:ascii="Calibri" w:hAnsi="Calibri"/>
        </w:rPr>
        <w:tab/>
        <w:t>Harmonogram prac w gradacji dziennej</w:t>
      </w:r>
    </w:p>
    <w:p w:rsidR="00611190" w:rsidRDefault="009A4B8F">
      <w:pPr>
        <w:pStyle w:val="Standard"/>
        <w:rPr>
          <w:rFonts w:ascii="Calibri" w:hAnsi="Calibri"/>
        </w:rPr>
      </w:pPr>
      <w:r>
        <w:rPr>
          <w:rFonts w:ascii="Calibri" w:hAnsi="Calibri"/>
        </w:rPr>
        <w:t>9.</w:t>
      </w:r>
      <w:r>
        <w:rPr>
          <w:rFonts w:ascii="Calibri" w:hAnsi="Calibri"/>
        </w:rPr>
        <w:tab/>
        <w:t xml:space="preserve">Szczegółowy opis realizacji czynności formalnych po stronie Zamawiającego i Wykonawcy </w:t>
      </w:r>
      <w:r>
        <w:rPr>
          <w:rFonts w:ascii="Calibri" w:hAnsi="Calibri"/>
        </w:rPr>
        <w:tab/>
        <w:t xml:space="preserve">oraz prac niezbędnych dla integracji wdrażanego rozwiązania z systemem płatności online </w:t>
      </w:r>
      <w:r>
        <w:rPr>
          <w:rFonts w:ascii="Calibri" w:hAnsi="Calibri"/>
        </w:rPr>
        <w:tab/>
        <w:t>PayByNet udostępnianym przez Krajową Izbę Rozliczeniową</w:t>
      </w:r>
    </w:p>
    <w:p w:rsidR="00611190" w:rsidRDefault="009A4B8F">
      <w:pPr>
        <w:pStyle w:val="Standard"/>
        <w:rPr>
          <w:rFonts w:ascii="Calibri" w:hAnsi="Calibri"/>
        </w:rPr>
      </w:pPr>
      <w:r>
        <w:rPr>
          <w:rFonts w:ascii="Calibri" w:hAnsi="Calibri"/>
        </w:rPr>
        <w:t>10.</w:t>
      </w:r>
      <w:r>
        <w:rPr>
          <w:rFonts w:ascii="Calibri" w:hAnsi="Calibri"/>
        </w:rPr>
        <w:tab/>
      </w:r>
      <w:r>
        <w:rPr>
          <w:rFonts w:ascii="Calibri" w:eastAsia="Calibri" w:hAnsi="Calibri" w:cs="Calibri"/>
          <w:color w:val="000000"/>
        </w:rPr>
        <w:t xml:space="preserve">Szczegółowy opis realizacji czynności formalnych po stronie Zamawiającego i Wykonawcy </w:t>
      </w:r>
      <w:r>
        <w:rPr>
          <w:rFonts w:ascii="Calibri" w:eastAsia="Calibri" w:hAnsi="Calibri" w:cs="Calibri"/>
          <w:color w:val="000000"/>
        </w:rPr>
        <w:tab/>
        <w:t>oraz prac niezbędnych dla integracji wdrażanego rozwiązania z Węzłem Krajowym</w:t>
      </w:r>
    </w:p>
    <w:p w:rsidR="00611190" w:rsidRDefault="009A4B8F">
      <w:pPr>
        <w:pStyle w:val="Standard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11.</w:t>
      </w:r>
      <w:r>
        <w:rPr>
          <w:rFonts w:ascii="Calibri" w:eastAsia="Calibri" w:hAnsi="Calibri" w:cs="Calibri"/>
          <w:color w:val="000000"/>
        </w:rPr>
        <w:tab/>
        <w:t xml:space="preserve">Wzory licencji i gwarancji, udzielanych odpowiednio z chwilą odbiorów etapów i odbioru </w:t>
      </w:r>
      <w:r>
        <w:rPr>
          <w:rFonts w:ascii="Calibri" w:eastAsia="Calibri" w:hAnsi="Calibri" w:cs="Calibri"/>
          <w:color w:val="000000"/>
        </w:rPr>
        <w:tab/>
        <w:t>końcowego</w:t>
      </w:r>
    </w:p>
    <w:p w:rsidR="00611190" w:rsidRDefault="009A4B8F">
      <w:pPr>
        <w:pStyle w:val="Standard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12. </w:t>
      </w:r>
      <w:r>
        <w:rPr>
          <w:rFonts w:ascii="Calibri" w:eastAsia="Calibri" w:hAnsi="Calibri" w:cs="Calibri"/>
          <w:color w:val="000000"/>
        </w:rPr>
        <w:tab/>
        <w:t xml:space="preserve">Szczegółowa instrukcja samodzielnej instalacji i konfiguracji dostarczanego oprogramowania </w:t>
      </w:r>
      <w:r>
        <w:rPr>
          <w:rFonts w:ascii="Calibri" w:eastAsia="Calibri" w:hAnsi="Calibri" w:cs="Calibri"/>
          <w:color w:val="000000"/>
        </w:rPr>
        <w:tab/>
        <w:t>(także w zakresie oprogramowania wspierającego) – dla każdego ze składników*</w:t>
      </w:r>
    </w:p>
    <w:p w:rsidR="00611190" w:rsidRDefault="009A4B8F">
      <w:pPr>
        <w:pStyle w:val="Standard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13.</w:t>
      </w:r>
      <w:r>
        <w:rPr>
          <w:rFonts w:ascii="Calibri" w:eastAsia="Calibri" w:hAnsi="Calibri" w:cs="Calibri"/>
          <w:color w:val="000000"/>
        </w:rPr>
        <w:tab/>
        <w:t>Wizualizacja interfejsu www dla każdej z e-usług*</w:t>
      </w:r>
    </w:p>
    <w:p w:rsidR="00611190" w:rsidRDefault="009A4B8F">
      <w:pPr>
        <w:pStyle w:val="Standard"/>
        <w:rPr>
          <w:rFonts w:ascii="Calibri" w:hAnsi="Calibri"/>
        </w:rPr>
      </w:pPr>
      <w:r>
        <w:rPr>
          <w:rFonts w:ascii="Calibri" w:hAnsi="Calibri"/>
        </w:rPr>
        <w:t>14.</w:t>
      </w:r>
      <w:r>
        <w:rPr>
          <w:rFonts w:ascii="Calibri" w:hAnsi="Calibri"/>
        </w:rPr>
        <w:tab/>
        <w:t xml:space="preserve">Projekty scenariuszy oraz przypadków testowych dla czynności odbiorowych, </w:t>
      </w:r>
      <w:r>
        <w:rPr>
          <w:rFonts w:ascii="Calibri" w:hAnsi="Calibri"/>
        </w:rPr>
        <w:tab/>
        <w:t>uwzględniające wszystkie produkty będące oprogramowaniem*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11190" w:rsidRDefault="009A4B8F">
      <w:pPr>
        <w:pStyle w:val="Standard"/>
        <w:rPr>
          <w:rFonts w:ascii="Calibri" w:hAnsi="Calibri"/>
        </w:rPr>
      </w:pPr>
      <w:r>
        <w:rPr>
          <w:rFonts w:ascii="Calibri" w:hAnsi="Calibri"/>
        </w:rPr>
        <w:t>15.</w:t>
      </w:r>
      <w:r>
        <w:rPr>
          <w:rFonts w:ascii="Calibri" w:hAnsi="Calibri"/>
        </w:rPr>
        <w:tab/>
        <w:t xml:space="preserve">Opis sposobu realizacji wymagań dostępności cyfrowej, odpowiednio do właściwych </w:t>
      </w:r>
      <w:r>
        <w:rPr>
          <w:rFonts w:ascii="Calibri" w:hAnsi="Calibri"/>
        </w:rPr>
        <w:tab/>
        <w:t>przepisów prawa, zgodnie z załączoną tabelą*.</w:t>
      </w:r>
    </w:p>
    <w:p w:rsidR="00611190" w:rsidRDefault="00611190">
      <w:pPr>
        <w:pStyle w:val="Standard"/>
        <w:rPr>
          <w:rFonts w:ascii="Calibri" w:hAnsi="Calibri"/>
        </w:rPr>
      </w:pPr>
    </w:p>
    <w:p w:rsidR="00611190" w:rsidRDefault="00611190">
      <w:pPr>
        <w:pStyle w:val="Standard"/>
        <w:rPr>
          <w:rFonts w:ascii="Calibri" w:hAnsi="Calibri"/>
        </w:rPr>
      </w:pPr>
    </w:p>
    <w:p w:rsidR="00611190" w:rsidRDefault="00611190">
      <w:pPr>
        <w:pStyle w:val="Standard"/>
        <w:rPr>
          <w:rFonts w:ascii="Calibri" w:hAnsi="Calibri"/>
        </w:rPr>
      </w:pPr>
    </w:p>
    <w:p w:rsidR="00611190" w:rsidRDefault="009A4B8F">
      <w:pPr>
        <w:pStyle w:val="Standard"/>
        <w:rPr>
          <w:rFonts w:ascii="Calibri" w:hAnsi="Calibri"/>
        </w:rPr>
      </w:pPr>
      <w:r>
        <w:rPr>
          <w:rFonts w:ascii="Calibri" w:hAnsi="Calibri"/>
        </w:rPr>
        <w:t>*Wyjaśnienia</w:t>
      </w:r>
    </w:p>
    <w:p w:rsidR="00611190" w:rsidRDefault="009A4B8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 xml:space="preserve">Z uwzględnieniem rozwiązań równoważnych, jeżeli są przedmiotem oferty (dotyczy </w:t>
      </w:r>
      <w:r>
        <w:rPr>
          <w:rFonts w:ascii="Calibri" w:hAnsi="Calibri"/>
        </w:rPr>
        <w:tab/>
        <w:t>wszystkich tematów PTW).</w:t>
      </w:r>
    </w:p>
    <w:p w:rsidR="00611190" w:rsidRDefault="009A4B8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>Dla każdego składnika aplikacyjnego należy podać: nazwę własną, nazwę producenta,</w:t>
      </w:r>
      <w:r>
        <w:rPr>
          <w:rFonts w:ascii="Calibri" w:hAnsi="Calibri"/>
        </w:rPr>
        <w:tab/>
        <w:t>zastosowaną wersję. Jeżeli nie jest to wersja bieżąca, należy zamieścić uzasadnienie</w:t>
      </w:r>
      <w:r>
        <w:rPr>
          <w:rFonts w:ascii="Calibri" w:hAnsi="Calibri"/>
        </w:rPr>
        <w:tab/>
        <w:t>zastosowania wersji innej niż bieżąca, podlegające akceptacji Zamawiającego. W przypadku</w:t>
      </w:r>
      <w:r>
        <w:rPr>
          <w:rFonts w:ascii="Calibri" w:hAnsi="Calibri"/>
        </w:rPr>
        <w:tab/>
        <w:t>braku akceptacji, Wykonawca zobowiązany jest zastosować wersję bieżącą lub inne</w:t>
      </w:r>
      <w:r>
        <w:rPr>
          <w:rFonts w:ascii="Calibri" w:hAnsi="Calibri"/>
        </w:rPr>
        <w:tab/>
        <w:t>oprogramowanie o odpowiedniej funkcjonalności.</w:t>
      </w:r>
    </w:p>
    <w:p w:rsidR="00611190" w:rsidRDefault="009A4B8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12.</w:t>
      </w:r>
      <w:r>
        <w:rPr>
          <w:rFonts w:ascii="Calibri" w:hAnsi="Calibri"/>
        </w:rPr>
        <w:tab/>
        <w:t xml:space="preserve">Instrukcja musi zawierać wszystkie informacje, niezbędne dla samodzielnego zainstalowania </w:t>
      </w:r>
      <w:r>
        <w:rPr>
          <w:rFonts w:ascii="Calibri" w:hAnsi="Calibri"/>
        </w:rPr>
        <w:tab/>
        <w:t>wdrażanego oprogramowania i uruchomienia go produkcyjnie. Zamawiający zastrzega</w:t>
      </w:r>
      <w:r>
        <w:rPr>
          <w:rFonts w:ascii="Calibri" w:hAnsi="Calibri"/>
        </w:rPr>
        <w:tab/>
        <w:t>możliwość wezwania Wykonawcy, by przed zaakceptowaniem przez Zamawiającego PTW</w:t>
      </w:r>
      <w:r>
        <w:rPr>
          <w:rFonts w:ascii="Calibri" w:hAnsi="Calibri"/>
        </w:rPr>
        <w:tab/>
        <w:t>zademonstrował w środowisku testowym, do którego zapewnienia jest zobowiązany,</w:t>
      </w:r>
      <w:r>
        <w:rPr>
          <w:rFonts w:ascii="Calibri" w:hAnsi="Calibri"/>
        </w:rPr>
        <w:tab/>
        <w:t>zgodność wskazanej przez Zamawiającego instrukcji z faktycznym przebiegiem instalacji.</w:t>
      </w:r>
      <w:r>
        <w:rPr>
          <w:rFonts w:ascii="Calibri" w:hAnsi="Calibri"/>
        </w:rPr>
        <w:tab/>
        <w:t>Brak zgodności instrukcji z faktycznym przebiegiem instalacji skutkuje uznaniem PTW za</w:t>
      </w:r>
      <w:r>
        <w:rPr>
          <w:rFonts w:ascii="Calibri" w:hAnsi="Calibri"/>
        </w:rPr>
        <w:tab/>
        <w:t>niezgodny z wymaganiami. Zamawiający w takiej sytuacji wymaga weryfikacji</w:t>
      </w:r>
      <w:r>
        <w:rPr>
          <w:rFonts w:ascii="Calibri" w:hAnsi="Calibri"/>
        </w:rPr>
        <w:lastRenderedPageBreak/>
        <w:tab/>
        <w:t xml:space="preserve">(demonstracji) wszystkich instrukcji i wprowadzenia niezbędnych korekt przez Wykonawcę </w:t>
      </w:r>
      <w:r>
        <w:rPr>
          <w:rFonts w:ascii="Calibri" w:hAnsi="Calibri"/>
        </w:rPr>
        <w:tab/>
        <w:t xml:space="preserve">przed upływem terminu odbioru 1 etapu.  </w:t>
      </w:r>
    </w:p>
    <w:p w:rsidR="00611190" w:rsidRDefault="009A4B8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13.</w:t>
      </w:r>
      <w:r>
        <w:rPr>
          <w:rFonts w:ascii="Calibri" w:hAnsi="Calibri"/>
        </w:rPr>
        <w:tab/>
        <w:t>Dla każdej z e-usług należy zaprezentować stronę logowania, startową, wyboru zakresu</w:t>
      </w:r>
      <w:r>
        <w:rPr>
          <w:rFonts w:ascii="Calibri" w:hAnsi="Calibri"/>
        </w:rPr>
        <w:tab/>
        <w:t>wniosku oraz jego podsumowania (złożenia). Z każdego wskazanego przypadku należy</w:t>
      </w:r>
      <w:r>
        <w:rPr>
          <w:rFonts w:ascii="Calibri" w:hAnsi="Calibri"/>
        </w:rPr>
        <w:tab/>
        <w:t>umieścić w dokumentacji dwa printscreeny, wykonane za pomocą przeglądarki Firefox w</w:t>
      </w:r>
      <w:r>
        <w:rPr>
          <w:rFonts w:ascii="Calibri" w:hAnsi="Calibri"/>
        </w:rPr>
        <w:tab/>
        <w:t>bieżącej wersji z zainstalowanym pluginem wave: wykonany z aktywnym pluginem wave</w:t>
      </w:r>
      <w:r>
        <w:rPr>
          <w:rFonts w:ascii="Calibri" w:hAnsi="Calibri"/>
        </w:rPr>
        <w:tab/>
        <w:t>oraz z nieaktywnym.</w:t>
      </w:r>
    </w:p>
    <w:p w:rsidR="00611190" w:rsidRDefault="009A4B8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14.</w:t>
      </w:r>
      <w:r>
        <w:rPr>
          <w:rFonts w:ascii="Calibri" w:hAnsi="Calibri"/>
        </w:rPr>
        <w:tab/>
        <w:t>Zamawiający wymaga, by przedstawione scenariusze i przypadki testowe obejmowały</w:t>
      </w:r>
      <w:r>
        <w:rPr>
          <w:rFonts w:ascii="Calibri" w:hAnsi="Calibri"/>
        </w:rPr>
        <w:tab/>
        <w:t>wszystkie wymagania OPZ – brak odniesienia któregokolwiek z wymagań do scenariuszy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i przypadków testowych stanowi niezgodność z wymaganiami PTW.</w:t>
      </w:r>
    </w:p>
    <w:p w:rsidR="00611190" w:rsidRDefault="009A4B8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15.</w:t>
      </w:r>
      <w:r>
        <w:rPr>
          <w:rFonts w:ascii="Calibri" w:hAnsi="Calibri"/>
        </w:rPr>
        <w:tab/>
        <w:t>W tabeli, której wzór został zamieszczony poniżej, należy dla każdego z kryteriów sukcesu</w:t>
      </w:r>
      <w:r>
        <w:rPr>
          <w:rFonts w:ascii="Calibri" w:hAnsi="Calibri"/>
        </w:rPr>
        <w:tab/>
        <w:t>opisać sposób realizacji lub uzasadnić brak realizacji, odpowiednio do poziomu</w:t>
      </w:r>
      <w:r>
        <w:rPr>
          <w:rFonts w:ascii="Calibri" w:hAnsi="Calibri"/>
        </w:rPr>
        <w:tab/>
        <w:t>wymaganego ustawą o dostępności cyfrowej. Uzasadnieniem braku realizacji może być</w:t>
      </w:r>
      <w:r>
        <w:rPr>
          <w:rFonts w:ascii="Calibri" w:hAnsi="Calibri"/>
        </w:rPr>
        <w:tab/>
        <w:t>przepis prawa powszechnego, zawierający stosowne wyłączenie lub okoliczność faktyczna,</w:t>
      </w:r>
      <w:r>
        <w:rPr>
          <w:rFonts w:ascii="Calibri" w:hAnsi="Calibri"/>
        </w:rPr>
        <w:tab/>
        <w:t>np. brak adekwatności kryterium sukcesu do prezentowanej w interfejsie treści lub</w:t>
      </w:r>
      <w:r>
        <w:rPr>
          <w:rFonts w:ascii="Calibri" w:hAnsi="Calibri"/>
        </w:rPr>
        <w:tab/>
        <w:t>zastosowanej technologii. Uzasadnienie nie może być ogólnikowe, tzn. musi powoływać</w:t>
      </w:r>
      <w:r>
        <w:rPr>
          <w:rFonts w:ascii="Calibri" w:hAnsi="Calibri"/>
        </w:rPr>
        <w:tab/>
        <w:t xml:space="preserve">konkretny przepis prawa powszechnego bądź w zrozumiały, jednoznaczny sposób wywodzić </w:t>
      </w:r>
      <w:r>
        <w:rPr>
          <w:rFonts w:ascii="Calibri" w:hAnsi="Calibri"/>
        </w:rPr>
        <w:tab/>
        <w:t>brak zastosowania danego kryterium sukcesu z uwagi na konkretne, wskazane w</w:t>
      </w:r>
      <w:r>
        <w:rPr>
          <w:rFonts w:ascii="Calibri" w:hAnsi="Calibri"/>
        </w:rPr>
        <w:tab/>
        <w:t>uzasadnieniu cechy treści lub zastosowanej technologii.</w:t>
      </w:r>
    </w:p>
    <w:p w:rsidR="00611190" w:rsidRDefault="00611190">
      <w:pPr>
        <w:pStyle w:val="Akapitzlist"/>
        <w:rPr>
          <w:rFonts w:ascii="Calibri" w:hAnsi="Calibri"/>
          <w:sz w:val="20"/>
          <w:szCs w:val="20"/>
        </w:rPr>
      </w:pPr>
    </w:p>
    <w:p w:rsidR="00611190" w:rsidRDefault="00611190">
      <w:pPr>
        <w:pStyle w:val="Akapitzlist"/>
        <w:rPr>
          <w:rFonts w:ascii="Calibri" w:hAnsi="Calibri"/>
          <w:sz w:val="20"/>
          <w:szCs w:val="20"/>
        </w:rPr>
      </w:pPr>
    </w:p>
    <w:p w:rsidR="00611190" w:rsidRDefault="009A4B8F">
      <w:pPr>
        <w:pStyle w:val="Akapitzlist"/>
        <w:ind w:left="-57"/>
        <w:jc w:val="center"/>
        <w:rPr>
          <w:rFonts w:ascii="Calibri" w:hAnsi="Calibri"/>
          <w:sz w:val="20"/>
          <w:szCs w:val="20"/>
        </w:rPr>
      </w:pPr>
      <w:r>
        <w:rPr>
          <w:rFonts w:ascii="Calibri" w:eastAsia="Arial" w:hAnsi="Calibri" w:cs="Cambria"/>
          <w:b/>
          <w:bCs/>
          <w:kern w:val="0"/>
          <w:sz w:val="20"/>
          <w:szCs w:val="20"/>
        </w:rPr>
        <w:t>S</w:t>
      </w:r>
      <w:r>
        <w:rPr>
          <w:rFonts w:ascii="Calibri" w:hAnsi="Calibri" w:cs="Cambria"/>
          <w:b/>
          <w:bCs/>
          <w:sz w:val="20"/>
          <w:szCs w:val="20"/>
        </w:rPr>
        <w:t>posób realizacji wytycznych WCAG 2.1 przez elementy interfejsu web oferowanego oprogramowania</w:t>
      </w:r>
    </w:p>
    <w:p w:rsidR="00611190" w:rsidRDefault="009A4B8F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Postrzegalność</w:t>
      </w:r>
    </w:p>
    <w:tbl>
      <w:tblPr>
        <w:tblW w:w="9583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2668"/>
        <w:gridCol w:w="4877"/>
      </w:tblGrid>
      <w:tr w:rsidR="00611190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Wytyczne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Kryterium sukcesu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Sposób realizacji / uzasadnienie braku realizacji</w:t>
            </w:r>
          </w:p>
        </w:tc>
      </w:tr>
      <w:tr w:rsidR="00611190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Alternatywa w postaci</w:t>
            </w:r>
          </w:p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tekstu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Treść nietekstowa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Dostępność mediów zmiennych w czasie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Tylko audio oraz tylko wideo (nagranie)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Napisy rozszerzone (nagranie)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Audiodeskrypcja lub alternatywa dla</w:t>
            </w:r>
          </w:p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mediów (nagranie)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Audiodeskrypcja (nagranie)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Możliwość adaptacji –</w:t>
            </w:r>
          </w:p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Odpowiednia (zrozumiała) prezentacja</w:t>
            </w:r>
          </w:p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zawartości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Informacje i relacje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Zrozumiała kolejność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Właściwości zmysłowe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Orientacja – wyświetlanie treści</w:t>
            </w:r>
          </w:p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układzie poziomym, jak i pionowym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Określenie prawidłowej wartości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rozróżnienia –</w:t>
            </w:r>
          </w:p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Ułatwienie percepcji treści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Użycie koloru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Kontrola odtwarzania dźwięku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Kontrast (minimalny)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Zmiana rozmiaru tekstu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Tekst w postaci grafiki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Zawijanie tekstu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Kontrast dla treści niebędących tekstem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Odstępy w tekście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Treści spod kursora lub fokusa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11190" w:rsidRDefault="00611190">
      <w:pPr>
        <w:pStyle w:val="Standard"/>
        <w:jc w:val="center"/>
        <w:rPr>
          <w:rFonts w:ascii="Calibri" w:hAnsi="Calibri"/>
          <w:color w:val="000000"/>
          <w:sz w:val="20"/>
          <w:szCs w:val="20"/>
        </w:rPr>
      </w:pPr>
    </w:p>
    <w:p w:rsidR="00611190" w:rsidRDefault="009A4B8F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Funkcjonalność</w:t>
      </w:r>
    </w:p>
    <w:tbl>
      <w:tblPr>
        <w:tblW w:w="9583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2668"/>
        <w:gridCol w:w="4877"/>
      </w:tblGrid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Dostępność z klawiatury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Brak pułapki na klawiaturę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Jednoliterowe skróty klawiszowe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Wystarczająca ilość czasu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dostosowania czasu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Wstrzymywanie (pauza), zatrzymywanie,</w:t>
            </w:r>
          </w:p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ukrywanie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Ataki padaczki – Migotanie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Trzy błyski lub wartości poniżej progu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nawigacji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pominięcia bloków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Tytuły stron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Kolejność fokusu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Cel linku (w kontekście)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Wiele sposobów na zlokalizowanie</w:t>
            </w:r>
          </w:p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strony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Nagłówki i etykiety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Widoczny fokus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Sposoby wprowadzania</w:t>
            </w:r>
          </w:p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danych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Gesty punktowe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Anulowanie kliknięcia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Etykieta w nazwie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Aktywowanie ruchem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11190" w:rsidRDefault="00611190">
      <w:pPr>
        <w:pStyle w:val="Standard"/>
        <w:jc w:val="center"/>
        <w:rPr>
          <w:rFonts w:ascii="Calibri" w:hAnsi="Calibri"/>
          <w:color w:val="000000"/>
          <w:sz w:val="20"/>
          <w:szCs w:val="20"/>
        </w:rPr>
      </w:pPr>
    </w:p>
    <w:p w:rsidR="00611190" w:rsidRDefault="009A4B8F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Zrozumiałość</w:t>
      </w:r>
    </w:p>
    <w:tbl>
      <w:tblPr>
        <w:tblW w:w="9583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10"/>
        <w:gridCol w:w="2700"/>
        <w:gridCol w:w="4873"/>
      </w:tblGrid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Możliwość odczytania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strony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części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Przewidywalność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 oznaczeniu fokusem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Podczas wprowadzania danych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Konsekwentna nawigacja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Konsekwentna identyfikacja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Pomoc przy wprowadzaniu</w:t>
            </w:r>
          </w:p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Identyfikacja błędu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Etykiety lub instrukcje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Sugestie korekty błędów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Zapobieganie błędom (kontekst prawny, finansowy, związany z podawaniem danych)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11190" w:rsidRDefault="00611190">
      <w:pPr>
        <w:pStyle w:val="Standard"/>
        <w:jc w:val="center"/>
        <w:rPr>
          <w:rFonts w:ascii="Calibri" w:hAnsi="Calibri"/>
          <w:color w:val="000000"/>
          <w:sz w:val="20"/>
          <w:szCs w:val="20"/>
        </w:rPr>
      </w:pPr>
    </w:p>
    <w:p w:rsidR="00611190" w:rsidRDefault="009A4B8F"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Kompatybilność</w:t>
      </w:r>
    </w:p>
    <w:tbl>
      <w:tblPr>
        <w:tblW w:w="9583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3"/>
        <w:gridCol w:w="2714"/>
        <w:gridCol w:w="4876"/>
      </w:tblGrid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Kompatybilność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Parsowanie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Nazwa, rola, wartość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1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8F" w:rsidRDefault="009A4B8F">
            <w:pPr>
              <w:rPr>
                <w:rFonts w:hint="eastAsia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9A4B8F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Komunikaty o stanie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90" w:rsidRDefault="00611190">
            <w:pPr>
              <w:pStyle w:val="Standard"/>
              <w:widowControl w:val="0"/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11190" w:rsidRDefault="00611190">
      <w:pPr>
        <w:pStyle w:val="Standard"/>
        <w:jc w:val="center"/>
        <w:rPr>
          <w:rFonts w:ascii="Calibri" w:hAnsi="Calibri"/>
          <w:sz w:val="20"/>
          <w:szCs w:val="20"/>
        </w:rPr>
      </w:pPr>
    </w:p>
    <w:p w:rsidR="00611190" w:rsidRDefault="00611190">
      <w:pPr>
        <w:pStyle w:val="Standard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sectPr w:rsidR="0061119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FA9" w:rsidRDefault="00262FA9">
      <w:pPr>
        <w:rPr>
          <w:rFonts w:hint="eastAsia"/>
        </w:rPr>
      </w:pPr>
      <w:r>
        <w:separator/>
      </w:r>
    </w:p>
  </w:endnote>
  <w:endnote w:type="continuationSeparator" w:id="1">
    <w:p w:rsidR="00262FA9" w:rsidRDefault="00262F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8F" w:rsidRDefault="009A4B8F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Strona 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187F4F">
      <w:rPr>
        <w:rFonts w:ascii="Calibri" w:hAnsi="Calibri"/>
        <w:noProof/>
      </w:rPr>
      <w:t>7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z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</w:instrText>
    </w:r>
    <w:r>
      <w:rPr>
        <w:rFonts w:ascii="Calibri" w:hAnsi="Calibri"/>
      </w:rPr>
      <w:fldChar w:fldCharType="separate"/>
    </w:r>
    <w:r w:rsidR="00187F4F">
      <w:rPr>
        <w:rFonts w:ascii="Calibri" w:hAnsi="Calibri"/>
        <w:noProof/>
      </w:rPr>
      <w:t>7</w:t>
    </w:r>
    <w:r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FA9" w:rsidRDefault="00262F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262FA9" w:rsidRDefault="00262F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8F" w:rsidRDefault="00187F4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-147320</wp:posOffset>
          </wp:positionV>
          <wp:extent cx="5996305" cy="466725"/>
          <wp:effectExtent l="19050" t="0" r="4445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0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1190"/>
    <w:rsid w:val="00187F4F"/>
    <w:rsid w:val="00192652"/>
    <w:rsid w:val="00262FA9"/>
    <w:rsid w:val="00572925"/>
    <w:rsid w:val="00611190"/>
    <w:rsid w:val="009A4B8F"/>
    <w:rsid w:val="00D6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C465-08B5-485E-B689-E6C63487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Domcia</dc:creator>
  <cp:lastModifiedBy>pc</cp:lastModifiedBy>
  <cp:revision>2</cp:revision>
  <dcterms:created xsi:type="dcterms:W3CDTF">2021-11-19T18:38:00Z</dcterms:created>
  <dcterms:modified xsi:type="dcterms:W3CDTF">2021-11-19T18:38:00Z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