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CE4" w14:textId="4C37598B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bCs/>
          <w:sz w:val="20"/>
          <w:szCs w:val="20"/>
        </w:rPr>
        <w:t xml:space="preserve">Zał. nr.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C9106C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4622382D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sz w:val="22"/>
          <w:szCs w:val="22"/>
        </w:rPr>
      </w:pPr>
    </w:p>
    <w:p w14:paraId="29D1F043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 xml:space="preserve">…………….……. </w:t>
      </w:r>
      <w:r w:rsidRPr="00F16378">
        <w:rPr>
          <w:b/>
          <w:i/>
          <w:iCs/>
          <w:sz w:val="20"/>
          <w:szCs w:val="20"/>
        </w:rPr>
        <w:t xml:space="preserve">(miejscowość), </w:t>
      </w:r>
      <w:r w:rsidRPr="00F16378">
        <w:rPr>
          <w:b/>
          <w:sz w:val="20"/>
          <w:szCs w:val="20"/>
        </w:rPr>
        <w:t>dnia …………………. r.</w:t>
      </w:r>
    </w:p>
    <w:p w14:paraId="75FB12FA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</w:p>
    <w:p w14:paraId="3C13FC74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</w:p>
    <w:p w14:paraId="65C8BCE3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  <w:t>………………………………………</w:t>
      </w:r>
    </w:p>
    <w:p w14:paraId="61034CFE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</w:p>
    <w:p w14:paraId="56ADA821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  <w:t>(podpis)</w:t>
      </w:r>
    </w:p>
    <w:p w14:paraId="5F17DD7E" w14:textId="7777777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5E2209"/>
    <w:rsid w:val="006B5E1E"/>
    <w:rsid w:val="00982D8B"/>
    <w:rsid w:val="00C9106C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</cp:revision>
  <dcterms:created xsi:type="dcterms:W3CDTF">2021-06-10T08:38:00Z</dcterms:created>
  <dcterms:modified xsi:type="dcterms:W3CDTF">2021-11-15T08:22:00Z</dcterms:modified>
</cp:coreProperties>
</file>