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80" w:rsidRDefault="00260080" w:rsidP="00260080">
      <w:pPr>
        <w:jc w:val="center"/>
        <w:rPr>
          <w:b/>
          <w:sz w:val="28"/>
        </w:rPr>
      </w:pPr>
      <w:r w:rsidRPr="00260080">
        <w:rPr>
          <w:b/>
          <w:sz w:val="28"/>
        </w:rPr>
        <w:t>OPIS PRZEDMIOTU ZAMÓWIENIA</w:t>
      </w:r>
    </w:p>
    <w:p w:rsidR="003C4620" w:rsidRDefault="003C4620" w:rsidP="00260080">
      <w:pPr>
        <w:jc w:val="center"/>
        <w:rPr>
          <w:b/>
          <w:sz w:val="28"/>
        </w:rPr>
      </w:pPr>
    </w:p>
    <w:p w:rsidR="003C4620" w:rsidRPr="00260080" w:rsidRDefault="003C4620" w:rsidP="00260080">
      <w:pPr>
        <w:jc w:val="center"/>
        <w:rPr>
          <w:b/>
          <w:sz w:val="28"/>
        </w:rPr>
      </w:pPr>
    </w:p>
    <w:p w:rsidR="00260080" w:rsidRPr="00A14947" w:rsidRDefault="00883455" w:rsidP="00260080">
      <w:pPr>
        <w:pStyle w:val="Punktygowne"/>
        <w:numPr>
          <w:ilvl w:val="0"/>
          <w:numId w:val="5"/>
        </w:numPr>
      </w:pPr>
      <w:r>
        <w:rPr>
          <w:lang w:val="pl-PL"/>
        </w:rPr>
        <w:t xml:space="preserve">system antywirusowy </w:t>
      </w:r>
      <w:r w:rsidR="00AA1A8D">
        <w:rPr>
          <w:lang w:val="pl-PL"/>
        </w:rPr>
        <w:t>WITH-SECURE</w:t>
      </w:r>
      <w:r w:rsidR="00260080" w:rsidRPr="00260080">
        <w:rPr>
          <w:lang w:val="pl-PL"/>
        </w:rPr>
        <w:t xml:space="preserve"> Client Security </w:t>
      </w:r>
      <w:r w:rsidR="00260080">
        <w:rPr>
          <w:lang w:val="pl-PL"/>
        </w:rPr>
        <w:t xml:space="preserve"> na </w:t>
      </w:r>
      <w:r w:rsidR="004F4FD9">
        <w:rPr>
          <w:lang w:val="pl-PL"/>
        </w:rPr>
        <w:t>500</w:t>
      </w:r>
      <w:r w:rsidR="00260080">
        <w:rPr>
          <w:lang w:val="pl-PL"/>
        </w:rPr>
        <w:t xml:space="preserve"> stanowisk</w:t>
      </w:r>
      <w:r w:rsidR="00260080" w:rsidRPr="00260080">
        <w:rPr>
          <w:lang w:val="pl-PL"/>
        </w:rPr>
        <w:t xml:space="preserve">- przedłużenie subskrypcji </w:t>
      </w:r>
      <w:r w:rsidR="00EA6C04">
        <w:rPr>
          <w:lang w:val="pl-PL"/>
        </w:rPr>
        <w:t xml:space="preserve"> na 12 miesięcy </w:t>
      </w:r>
      <w:r w:rsidR="00260080" w:rsidRPr="00260080">
        <w:rPr>
          <w:lang w:val="pl-PL"/>
        </w:rPr>
        <w:t>lub równowa</w:t>
      </w:r>
      <w:r w:rsidR="003D08DD">
        <w:rPr>
          <w:lang w:val="pl-PL"/>
        </w:rPr>
        <w:t>żny</w:t>
      </w:r>
    </w:p>
    <w:p w:rsidR="00260080" w:rsidRPr="00BE02E0" w:rsidRDefault="00260080" w:rsidP="00260080">
      <w:pPr>
        <w:spacing w:before="240"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System antywirusowy </w:t>
      </w:r>
      <w:r w:rsidRPr="00BE02E0">
        <w:rPr>
          <w:rFonts w:eastAsia="Times New Roman"/>
          <w:lang w:eastAsia="pl-PL"/>
        </w:rPr>
        <w:t>powinien spełniać następujące minimalne lub równoważne parametry:</w:t>
      </w:r>
    </w:p>
    <w:p w:rsidR="00260080" w:rsidRDefault="00260080" w:rsidP="00810104">
      <w:pPr>
        <w:pStyle w:val="Akapitzlist"/>
        <w:numPr>
          <w:ilvl w:val="0"/>
          <w:numId w:val="1"/>
        </w:numPr>
        <w:spacing w:before="240"/>
        <w:ind w:left="714" w:hanging="357"/>
        <w:rPr>
          <w:rFonts w:cstheme="minorHAnsi"/>
        </w:rPr>
      </w:pPr>
      <w:r>
        <w:rPr>
          <w:rFonts w:cstheme="minorHAnsi"/>
        </w:rPr>
        <w:t xml:space="preserve">Ilość obsługiwanych </w:t>
      </w:r>
      <w:r w:rsidR="004F4FD9">
        <w:rPr>
          <w:rFonts w:cstheme="minorHAnsi"/>
        </w:rPr>
        <w:t>stanowisk: 500</w:t>
      </w:r>
    </w:p>
    <w:p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Subskrypcja na 12 miesięcy</w:t>
      </w:r>
      <w:r w:rsidR="00E62EF1">
        <w:rPr>
          <w:rFonts w:cstheme="minorHAnsi"/>
        </w:rPr>
        <w:t xml:space="preserve"> od 30.06</w:t>
      </w:r>
      <w:r w:rsidR="004F4FD9">
        <w:rPr>
          <w:rFonts w:cstheme="minorHAnsi"/>
        </w:rPr>
        <w:t>.2023</w:t>
      </w:r>
      <w:r w:rsidR="00610B39">
        <w:rPr>
          <w:rFonts w:cstheme="minorHAnsi"/>
        </w:rPr>
        <w:t xml:space="preserve"> r.</w:t>
      </w:r>
    </w:p>
    <w:p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Interfejs graficzny</w:t>
      </w:r>
    </w:p>
    <w:p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Konsola zarządcza z poziomu przeglądarki lub osobnej aplikacji</w:t>
      </w:r>
    </w:p>
    <w:p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Powiadomienia na e-mail</w:t>
      </w:r>
    </w:p>
    <w:p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Automatyczne aktualizacje wersji klientów z poziomu konsoli zarządczej</w:t>
      </w:r>
    </w:p>
    <w:p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Automatyczne aktualizacje bibliotek</w:t>
      </w:r>
    </w:p>
    <w:p w:rsidR="00260080" w:rsidRDefault="00260080" w:rsidP="00C50CC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przypadku zaproponowania innego systemu Wykonawca zobowiązany jest do wdrożenia systemu u Zamawiającego, przeszkolenia administratorów bez dodatkowych kosztów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Bidi"/>
          <w:color w:val="000000" w:themeColor="text1"/>
          <w:sz w:val="22"/>
          <w:szCs w:val="22"/>
        </w:rPr>
        <w:t>Ochrona antywirusowa stacji roboczych musi  wspierać następujące systemy operacyjne:</w:t>
      </w:r>
    </w:p>
    <w:p w:rsidR="00FB4531" w:rsidRPr="00FB4531" w:rsidRDefault="00FB4531" w:rsidP="00FB453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Microsoft Windows 7 SP1</w:t>
      </w:r>
    </w:p>
    <w:p w:rsidR="00FB4531" w:rsidRPr="00FB4531" w:rsidRDefault="00FB4531" w:rsidP="00FB453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Microsoft Windows 8.1</w:t>
      </w:r>
    </w:p>
    <w:p w:rsidR="00FB4531" w:rsidRPr="00FB4531" w:rsidRDefault="00FB4531" w:rsidP="00FB453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Microsoft Windows 10</w:t>
      </w:r>
    </w:p>
    <w:p w:rsidR="00FB4531" w:rsidRPr="00FB4531" w:rsidRDefault="00FB4531" w:rsidP="00FB453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Microsoft Windows 11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 xml:space="preserve">Ochrona 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antymalware</w:t>
      </w:r>
      <w:proofErr w:type="spellEnd"/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Ochrona musi być realizowana jest na wielu poziomach tj. na poziomie plików, sieci i urządzeń zewnętrznych.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Rozwiązanie wyposażone musi być w mechanizmy do wykrywania różnego typu 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malware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w tym m.in. 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ransomware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 koni trojańskich, robaków, wirusów itp.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Rozwiązanie musi być wyposażone  w silnik skanujący do wykrywania niepożądanych aplikacji takich jak oprogramowanie typu spyware i 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riskware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Aktualizacje baz definicji wirusów muszą być dostępne  24h na dobę na serwerze producenta - możliwa jest zarówno aktualizacja automatyczna programu oraz na żądanie przez wywołanie funkcji w interfejsie lokalnym oprogramowania.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System musi posiadać możliwość dystrybuowania aktualizacji baz definicji wirusów, aktualizacji oprogramowania zainstalowanego na stacji końcowej oraz polityk bezpieczeństwa za pomocą serwera pośredniczącego. Serwer pośredniczący pobiera aktualizacje oprogramowania, jak i bazy antywirusowe, z serwerów producenta, a następnie dystrybuuje je w sieci lokalnej.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 umożliwiać wywołanie skanowania na żądanie lub według harmonogramu ustalonego przez administratorów dla określonych grup klientów, za pomocą centralnej konsoli lub lokalnie przez określonego klienta.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posiadać możliwość wywołania skanowania w określone dni i godziny tygodnia i miesiąca, a także po określonym czasie bezczynności komputera.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pozwalać na wywołania skanowania po uruchomieniu systemu operacyjnego oraz po zalogowaniu użytkownika.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lastRenderedPageBreak/>
        <w:t>Rozwiązanie musi posiadać możliwość wywołania procesu skanowania z niskim priorytetem, co pozwala na skanowanie z użyciem mniejszej ilości zasobów systemowych.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posiadać możliwość</w:t>
      </w: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wywołania skanowania wszystkich plików, tylko określnych rozszerzeń plików a także ich wykluczanie.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posiadać możliwość</w:t>
      </w: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skanowania dysków przenośnych takich jak pendrive, dyski zewnętrzne, czy dyski sieciowe.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Rozwiązanie musi pozwalać na skanowanie na żądanie pojedynczych plików, katalogów, napędów przy pomocy skrótu w menu kontekstowym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Aktualizacja definicji wirusów czy też mechanizmów skanujących nie wymaga zatrzymania procesu skanowania na jakimkolwiek systemie.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powinno wykorzystywać przyrostowe (inkrementalne) pobieranie nowych definicji wirusów i mechanizmów skanujących bez konieczności pobierania całej bazy (na stację kliencką pobierane są tylko definicje, które przybyły od momentu ostatniej aktualizacji).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Uaktualnienia definicji wirusów powinny posiadać  podpis cyfrowy, którego sprawdzenie gwarantuje, że pliki te nie zostały zmienione.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nie musi  wymagać restartu systemu operacyjnego po dokonaniu aktualizacji mechanizmów skanujących i definicji wirusów.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 powinno wykorzystywać w swoim działaniu heurystyczną technologię do wykrywania nowych, nieznanych wirusów.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powinno pozwalać na wykrywanie niepożądanych aplikacji takich jak oprogramowanie typu „spyware", „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adware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", „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keylogger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”, „dialer”, „trojan”, „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rootkit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” oraz ataki typu 0-day.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powinno wykorzystywać mechanizm wykrywania nowych i nieznanych zagrożeń (0-day), analizujący podejrzane pliki wykonywalne.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pozwalać na skanowanie plików skompresowanych obejmujące najpopularniejsze formaty w tym, co najmniej: ZIP JAR ARJ LZH TAR TGZ GZ CAB RAR BZ2 HQX.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Skaner </w:t>
      </w:r>
      <w:proofErr w:type="spellStart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antymalware</w:t>
      </w:r>
      <w:proofErr w:type="spellEnd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musi pozwalać na integrację z AMSI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Ochrona plików w czasie rzeczywistym powinna pozwalać na wykluczenie ze skanowania procesów.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Funkcja skanowania dysków sieciowych powinna pozwalać na skanowanie wszystkich plików, do których uzyskiwany jest dostęp lub tylko plików wykonywanych z takich zasobów.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Użytkownik ma  mieć możliwość uwolnienia pliku poddanego kwarantannie.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Uwolnienie pliku z kwarantanny powinno odbywać się po podaniu hasła ustalonego przez administratora.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wykrycia szkodliwego pliku rozwiązanie musi umożliwiać pojęcie akcji automatycznej kwarantanny pliku, automatycznego leczenia, automatycznego usunięcia pliku, automatycznej zmiany nazwy pliku, tylko zgłoszenia infekcji lub podjęcia decyzji przez użytkownika. 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Administrator posiada możliwość określenia reakcji silnika skanującego w odniesieniu do typu wykrytego zagrożenia.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Osobny typ reakcji może być określny dla </w:t>
      </w:r>
      <w:proofErr w:type="spellStart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malware</w:t>
      </w:r>
      <w:proofErr w:type="spellEnd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riskware</w:t>
      </w:r>
      <w:proofErr w:type="spellEnd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spyware.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zawierać funkcje logowania historii akcji podejmowanych wobec wykrytych zagrożeń na stacjach roboczych. Dostęp do logów możliwy będzie z poziomu GUI aplikacji.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automatycznie musi powiadamiać użytkowników oraz administratora o pojawiających się zagrożeniach wraz z określeniem czy stacja robocza jest odpowiednio zabezpieczona.</w:t>
      </w:r>
    </w:p>
    <w:p w:rsidR="00FB4531" w:rsidRPr="00FB4531" w:rsidRDefault="00FB4531" w:rsidP="00FB4531">
      <w:pPr>
        <w:pStyle w:val="Bezodstpw"/>
        <w:numPr>
          <w:ilvl w:val="0"/>
          <w:numId w:val="9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Administrator ma mieć możliwość wyłączenia powiadomień dla użytkowników stacji końcowej o wykrytych zagrożeniach.</w:t>
      </w:r>
    </w:p>
    <w:p w:rsid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3C4620" w:rsidRPr="00FB4531" w:rsidRDefault="003C4620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lastRenderedPageBreak/>
        <w:t>Ochrona ruchu HTTP</w:t>
      </w:r>
    </w:p>
    <w:p w:rsidR="00FB4531" w:rsidRPr="00FB4531" w:rsidRDefault="00FB4531" w:rsidP="00FB4531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powinno skanować na komputerze klienckim, dane pobierane i wysyłane przy pomocy protokołu http.</w:t>
      </w:r>
    </w:p>
    <w:p w:rsidR="00FB4531" w:rsidRPr="00FB4531" w:rsidRDefault="00FB4531" w:rsidP="00FB4531">
      <w:pPr>
        <w:pStyle w:val="Bezodstpw"/>
        <w:numPr>
          <w:ilvl w:val="0"/>
          <w:numId w:val="10"/>
        </w:numPr>
        <w:rPr>
          <w:rFonts w:asciiTheme="minorHAnsi" w:hAnsiTheme="minorHAnsi" w:cstheme="minorBid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Administrator musi posiadać możliwość blokowania na komputerze klienckim określonego rodzaju zawartości, nazwy lub rozszerzeń poszczególnych plików pobieranych przy pomocy protokołu http z witryn o nieokreślonej reputacji</w:t>
      </w:r>
    </w:p>
    <w:p w:rsidR="00FB4531" w:rsidRPr="00FB4531" w:rsidRDefault="00FB4531" w:rsidP="00FB4531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Rozwiązanie powinno realizować ochronę podczas przeglądania sieci Internet na podstawie badania reputacji witryn.</w:t>
      </w:r>
    </w:p>
    <w:p w:rsidR="00FB4531" w:rsidRPr="00FB4531" w:rsidRDefault="00FB4531" w:rsidP="00FB4531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Rozwiązanie musi pozwalać na graficzną informację dotycząca reputacji witryn wyświetlanych w wynikach wyszukiwania za pomocą wyszukiwarek takich jak Google, Bing.</w:t>
      </w:r>
    </w:p>
    <w:p w:rsidR="00FB4531" w:rsidRPr="00FB4531" w:rsidRDefault="00FB4531" w:rsidP="00FB4531">
      <w:pPr>
        <w:pStyle w:val="Bezodstpw"/>
        <w:ind w:left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Zapora sieciowa</w:t>
      </w:r>
    </w:p>
    <w:p w:rsidR="00FB4531" w:rsidRPr="00FB4531" w:rsidRDefault="00FB4531" w:rsidP="00FB453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posiadać możliwość</w:t>
      </w: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zarządzania zaporą ogniową (tzw. 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personal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firewall) wbudowaną w system Windows, z możliwością definiowania profili bezpieczeństwa możliwych do przypisania dla pojedynczej stacji roboczej lub grup.</w:t>
      </w:r>
    </w:p>
    <w:p w:rsidR="00FB4531" w:rsidRPr="00FB4531" w:rsidRDefault="00FB4531" w:rsidP="00FB453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Mechanizm kontroli zapory ogniowej powinno posiadać wbudowane predefiniowane profile.</w:t>
      </w:r>
    </w:p>
    <w:p w:rsidR="00FB4531" w:rsidRPr="00FB4531" w:rsidRDefault="00FB4531" w:rsidP="00FB453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Profile bezpieczeństwa zapory ogniowej powinny zawierać predefiniowane reguły zezwalające na bezproblemową komunikację w sieci lokalnej.</w:t>
      </w:r>
    </w:p>
    <w:p w:rsidR="00FB4531" w:rsidRPr="00FB4531" w:rsidRDefault="00FB4531" w:rsidP="00FB453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Administrator powinien posiadać możliwość określenia domyślnej reakcji dla nieznanej komunikacji sieciowej dla ruchu przychodzącego i wychodzącego.</w:t>
      </w:r>
    </w:p>
    <w:p w:rsidR="00FB4531" w:rsidRPr="00FB4531" w:rsidRDefault="00FB4531" w:rsidP="00FB453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Jako domyślne akcje dla nieznanego ruchu sieciowego rozwiązanie powinno pozwalać określić blokowanie lub zezwolenie na taką komunikację.</w:t>
      </w:r>
    </w:p>
    <w:p w:rsidR="00FB4531" w:rsidRPr="00FB4531" w:rsidRDefault="00FB4531" w:rsidP="00FB4531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Bidi"/>
          <w:color w:val="262626" w:themeColor="text1" w:themeTint="D9"/>
          <w:sz w:val="22"/>
          <w:szCs w:val="22"/>
        </w:rPr>
        <w:t>Administrator musi posiadać możliwość stworzenia reguł stosowanych w przypadku aktywacji izolacji hosta od sieci.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Kontrola nośników zewnętrznych</w:t>
      </w:r>
    </w:p>
    <w:p w:rsidR="00FB4531" w:rsidRPr="00FB4531" w:rsidRDefault="00FB4531" w:rsidP="00FB4531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Oprogramowanie powinno umożliwiać blokowanie lub zezwalanie na dostęp do wybranych przez administratora urządzeń zewnętrznych podłączanych do stacji końcowej. </w:t>
      </w:r>
    </w:p>
    <w:p w:rsidR="00FB4531" w:rsidRPr="00FB4531" w:rsidRDefault="00FB4531" w:rsidP="00FB4531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Oprogramowanie powinno umożliwiać zdefiniowanie listy zaufanych urządzeń, które nie będą blokowane podczas podłączanie do stacji końcowej.</w:t>
      </w:r>
    </w:p>
    <w:p w:rsidR="00FB4531" w:rsidRPr="00FB4531" w:rsidRDefault="00FB4531" w:rsidP="00FB4531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pozwalać na nałożenie blokady zapisywania plików na zewnętrznych nośnikach pamięci (tryb tylko do odczytu).</w:t>
      </w:r>
    </w:p>
    <w:p w:rsidR="00FB4531" w:rsidRPr="00FB4531" w:rsidRDefault="00FB4531" w:rsidP="00FB4531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musi pozwalać na blokadę uruchamiania oprogramowania z dysków zewnętrznych, jednocześnie blokada ta umożliwia korzystanie z pozostałych danych zapisanych na takich dyskach.</w:t>
      </w:r>
    </w:p>
    <w:p w:rsidR="00FB4531" w:rsidRPr="00FB4531" w:rsidRDefault="00FB4531" w:rsidP="00FB4531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Administrator musi być informowany o podłączanych do chronionych systemów urządzeniach zewnętrznych.</w:t>
      </w:r>
    </w:p>
    <w:p w:rsidR="00FB4531" w:rsidRPr="00FB4531" w:rsidRDefault="00FB4531" w:rsidP="00FB4531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Informacja o podłączanych urządzeniach zewnętrznych dotyczy wszystkich urządzeń lub tylko nowych.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Dodatkowe funkcje</w:t>
      </w:r>
    </w:p>
    <w:p w:rsidR="00FB4531" w:rsidRPr="00FB4531" w:rsidRDefault="00FB4531" w:rsidP="00FB453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Instalator oprogramowania na stacji końcowej powinien posiadać możliwość sprawdzenia istnienia poprzednich wersji oprogramowania oraz oprogramowania uniemożliwiającego poprawne działanie klienta.</w:t>
      </w:r>
    </w:p>
    <w:p w:rsidR="00FB4531" w:rsidRPr="00FB4531" w:rsidRDefault="00FB4531" w:rsidP="00FB453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 przypadku znalezienia oprogramowania uniemożliwiającego poprawne działanie klienta, instalator powinien informować o tym fakcie użytkownika i w razie akceptacji pozwala usunąć takie oprogramowanie.</w:t>
      </w:r>
    </w:p>
    <w:p w:rsidR="00FB4531" w:rsidRPr="00FB4531" w:rsidRDefault="00FB4531" w:rsidP="00FB453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Administrator powinien posiadać możliwość zdefiniowania automatycznego procesu usuwania oprogramowania uniemożliwiającego poprawne działanie klienta, bez informowania użytkownika końcowego.</w:t>
      </w:r>
    </w:p>
    <w:p w:rsidR="00FB4531" w:rsidRPr="00FB4531" w:rsidRDefault="00FB4531" w:rsidP="00FB453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Administrator powinien posiadać możliwość zablokowania deinstalacji aplikacji chroniącej przez użytkownika końcowego.</w:t>
      </w:r>
    </w:p>
    <w:p w:rsidR="00FB4531" w:rsidRPr="00FB4531" w:rsidRDefault="00FB4531" w:rsidP="00FB453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Deinstalacja aplikacji musi odbyć się po podaniu hasła skonfigurowanego przez administratora.</w:t>
      </w:r>
    </w:p>
    <w:p w:rsidR="00FB4531" w:rsidRPr="00FB4531" w:rsidRDefault="00FB4531" w:rsidP="00FB453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ma mieć możliwość </w:t>
      </w:r>
      <w:proofErr w:type="spellStart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granularnego</w:t>
      </w:r>
      <w:proofErr w:type="spellEnd"/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zablokowania zmiany konfiguracji przez użytkownika końcowego dla poszczególnych modułów ochrony oraz dostępnych funkcji aplikacji chroniącej. 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  <w:r w:rsidRPr="00FB4531">
        <w:rPr>
          <w:rFonts w:asciiTheme="minorHAnsi" w:hAnsiTheme="minorHAnsi" w:cstheme="minorHAnsi"/>
          <w:b/>
          <w:bCs/>
          <w:sz w:val="22"/>
          <w:szCs w:val="22"/>
        </w:rPr>
        <w:t>Opis systemu centralnego zarządzania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System centralnego zarządzania musi być zainstalowany na wersjach serwerowych systemów Microsoft Windows lub Linux.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Instalacja sytemu centralnego zarządzania dla Microsoft Windows musi wspierać następujące wersje systemów operacyjnych: 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 xml:space="preserve">Windows Server 2012 (Essentials, Standard, Datacenter) </w:t>
      </w:r>
    </w:p>
    <w:p w:rsidR="00FB4531" w:rsidRPr="00FB4531" w:rsidRDefault="00FB4531" w:rsidP="00FB4531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Windows Server 2012 R2 (Essentials, Standard, Datacenter)</w:t>
      </w:r>
    </w:p>
    <w:p w:rsidR="00FB4531" w:rsidRPr="00FB4531" w:rsidRDefault="00FB4531" w:rsidP="00FB4531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Windows Server 2016 (Essentials, Standard, Datacenter)</w:t>
      </w:r>
    </w:p>
    <w:p w:rsidR="00FB4531" w:rsidRPr="00FB4531" w:rsidRDefault="00FB4531" w:rsidP="00FB4531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Windows Server 2019 (Essentials, Standard, Datacenter)</w:t>
      </w:r>
    </w:p>
    <w:p w:rsidR="00FB4531" w:rsidRPr="00FB4531" w:rsidRDefault="00FB4531" w:rsidP="00FB4531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Windows Server 2022 (Essentials, Standard, Datacenter)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Instalacja sytemu centralnego zarządzania dla Linux musi wspiera następujące 64 bitowe wersje systemów operacyjnych: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Red Hat Enterprise Linux 6,7,8</w:t>
      </w:r>
    </w:p>
    <w:p w:rsidR="00FB4531" w:rsidRPr="00FB4531" w:rsidRDefault="00FB4531" w:rsidP="00FB4531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 xml:space="preserve">CentOS 7, 8 </w:t>
      </w:r>
    </w:p>
    <w:p w:rsidR="00FB4531" w:rsidRPr="00FB4531" w:rsidRDefault="00FB4531" w:rsidP="00FB4531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SuSE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 xml:space="preserve"> Linux Enterprise Server 11, 12, 15</w:t>
      </w:r>
    </w:p>
    <w:p w:rsidR="00FB4531" w:rsidRPr="00FB4531" w:rsidRDefault="00FB4531" w:rsidP="00FB4531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</w:pP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SuSE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 xml:space="preserve"> Linux Enterprise Desktop 11, 12, 15 </w:t>
      </w:r>
    </w:p>
    <w:p w:rsidR="00FB4531" w:rsidRPr="00FB4531" w:rsidRDefault="00FB4531" w:rsidP="00FB4531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Debian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GNU Linux 9, 10</w:t>
      </w:r>
    </w:p>
    <w:p w:rsidR="00FB4531" w:rsidRPr="00FB4531" w:rsidRDefault="00FB4531" w:rsidP="00FB4531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Ubuntu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16.04, 18.04, 20.04</w:t>
      </w:r>
    </w:p>
    <w:p w:rsidR="00FB4531" w:rsidRPr="00FB4531" w:rsidRDefault="00FB4531" w:rsidP="00FB4531">
      <w:pPr>
        <w:pStyle w:val="Bezodstpw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Pełna administracja konfiguracją i monitorowanie stacji roboczych i serwerów plików za pomocą konsoli administracyjnej.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Komunikacja pomiędzy serwerem centralnego zarządzania a stacjami roboczymi ma być zaszyfrowana.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powinno pozwalać na scentralizowane blokowanie i odblokowywanie dostępu użytkownika do zmian konfiguracyjnych oprogramowania klienckiego, konsola ma pozwalać na zdalne zarządzanie wszystkimi ustawieniami klienta.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Administratorzy mają mieć możliwość tworzenia logicznych grup klientów i serwerów, w celu zarządzania oraz wymuszania określonych dla grupy zasad bezpieczeństwa.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Centralna konsola administracyjna ma umożliwiać przenoszenie klientów z jednej grupy do drugiej z możliwością zachowania ustawień lub dziedziczenia ustawień grupy.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na tworzenie grup, zdalne instalowanie oprogramowania oraz wymuszanie stosowania określonych zasad i ustawień na klientach.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na import struktury drzewa z Microsoft Active Directory.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na tworzenie reguł synchronizacji z Microsoft Active Directory umożliwiających automatyczną synchronizację klientów z aktualnie istniejącymi grupami komputerów.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na tworzenie reguł powiadamiania o nowych, niezarządzanych klientach w Microsoft Active Directory.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lastRenderedPageBreak/>
        <w:t>Rozwiązanie ma pozwalać na blokowanie wszystkich ustawień konfiguracyjnych stacji roboczych w celu uniemożliwienia ich modyfikacji przez użytkowników.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 na zdefiniowania hasła do odinstalowania aplikacji.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na definiowania harmonogramów lub częstotliwości automatycznego pobierania aktualizacji definicji wirusów.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posiadać możliwość instalacji i konfiguracji wewnętrznego serwera aktualizacji, łączącego się z serwerem aktualizacji producenta i aktualizacja serwerów, serwera zarządzającego oraz stacji roboczych z wewnętrznego serwera aktualizacji.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Funkcja przechowywania i przekazywania danych ma umożliwiać przechowywanie przez klientów danych dotyczących zdarzeń, w sytuacji, jeśli nie mogą oni uzyskać połączenia z serwerem zarządzania. Dane muszą być przesyłane do serwera zarządzania podczas kolejnego połączenia.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na konfigurację włączania/wyłączania wyświetlania komunikatów o znalezionych wirusach na wybranych stacjach klienckich.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umożliwiać administratorom na audyt sieci, polegający na wykryciu niechronionych węzłów narażonych na ataki.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pozwalać na eksport raportów z pracy systemu do pliku HTML.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dawać możliwość natychmiastowej aktualizacji przez serwer definicji wirusów na stacjach klienckich.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posiadać dedykowany system raportowania dostępny przez przeglądarkę internetową umożliwiający podgląd statystyk dotyczących wykrytych wirusów, przeprowadzonych ataków, zainstalowanego oprogramowania oraz statystyk połączenia stacji klienckich.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System raportowania ma umożliwiać wysyłanie raportów poprzez pocztę elektroniczną zgodnie z harmonogramem określonym przez administratora.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Zarządzanie zdarzeniami i raportowanie ma pozwalać na natychmiastowe alarmowanie o aktywności wirusów w administrowanej sieci na kilka sposobów: poczta elektroniczna, powiadomienia przez SNMP, raportowanie do dziennika systemowego, raportowanie do systemu centralnego zarządzania.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Rozwiązanie ma dawać możliwość przekierowania alertów bezpośrednio do serwera </w:t>
      </w:r>
      <w:proofErr w:type="spellStart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Syslog</w:t>
      </w:r>
      <w:proofErr w:type="spellEnd"/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umożliwiać tworzenie wielu kont dostępu do systemu centralnego zarządzania dla różnych użytkowników (w tym możliwość nadaniu danemu użytkownikowi ograniczonych praw).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umożliwiać wykonanie pełnej kopii bazy danych systemu zarządzania centralnego bez konieczności ręcznego wyłączania programu.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Wykonywanie automatycznej kopii bazy danych systemu zarządzania centralnego ma odbywać się zgodnie z harmonogramem określonym przez administratora.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Administrator ma posiadać możliwość określenia liczby kopii bazy danych, jaka będzie przetrzymywana przez automatyczny system tworzenia kopii zapasowej.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posiadać możliwość wygenerowania danych diagnostycznych z podpiętych komputerów za pomocą konsoli zarządzającej.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Rozwiązanie ma posiadać możliwość bezpośredniego pobrania z komputera danych diagnostycznych z poziomu konsoli zarządzającej.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B453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Administrator ma posiadać możliwość komentowania stosowanej konfiguracji stacji końcowych za pomocą notatek umieszczonych w interfejsie graficznym konsoli zarządzającej.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Konsola wyposażona jest w panel kontrolny zawierający podstawowe informacje dotyczące obecnego stanu chronionego środowiska.</w:t>
      </w:r>
    </w:p>
    <w:p w:rsidR="00FB4531" w:rsidRPr="00FB4531" w:rsidRDefault="00FB4531" w:rsidP="00FB4531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531">
        <w:rPr>
          <w:rFonts w:asciiTheme="minorHAnsi" w:hAnsiTheme="minorHAnsi" w:cstheme="minorHAnsi"/>
          <w:color w:val="000000" w:themeColor="text1"/>
          <w:sz w:val="22"/>
          <w:szCs w:val="22"/>
        </w:rPr>
        <w:t>System zarządzania ma pozwalać na tworzenie profili w zależności od systemu operacyjnego i wersji wykorzystywanego w organizacji oprogramowania służącego ochronie.</w:t>
      </w:r>
    </w:p>
    <w:p w:rsidR="003C4620" w:rsidRPr="00260080" w:rsidRDefault="003C4620" w:rsidP="00C31BB5">
      <w:pPr>
        <w:pStyle w:val="NormalnyWeb"/>
        <w:ind w:left="72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3C4620" w:rsidRPr="0026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7D6"/>
    <w:multiLevelType w:val="multilevel"/>
    <w:tmpl w:val="31E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7E8E"/>
    <w:multiLevelType w:val="multilevel"/>
    <w:tmpl w:val="865CDEF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63" w:hanging="576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7E86EAB"/>
    <w:multiLevelType w:val="hybridMultilevel"/>
    <w:tmpl w:val="C50A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6E0"/>
    <w:multiLevelType w:val="hybridMultilevel"/>
    <w:tmpl w:val="8B5A814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D63BF2"/>
    <w:multiLevelType w:val="multilevel"/>
    <w:tmpl w:val="D99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84AC8"/>
    <w:multiLevelType w:val="multilevel"/>
    <w:tmpl w:val="865CDEF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63" w:hanging="576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D914D7E"/>
    <w:multiLevelType w:val="hybridMultilevel"/>
    <w:tmpl w:val="5BCC2F80"/>
    <w:lvl w:ilvl="0" w:tplc="A87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ED2383"/>
    <w:multiLevelType w:val="hybridMultilevel"/>
    <w:tmpl w:val="13A29AE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9E7B8E"/>
    <w:multiLevelType w:val="hybridMultilevel"/>
    <w:tmpl w:val="8B34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4DB4"/>
    <w:multiLevelType w:val="hybridMultilevel"/>
    <w:tmpl w:val="755A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6328"/>
    <w:multiLevelType w:val="hybridMultilevel"/>
    <w:tmpl w:val="785E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10DF"/>
    <w:multiLevelType w:val="multilevel"/>
    <w:tmpl w:val="F3A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A3069"/>
    <w:multiLevelType w:val="hybridMultilevel"/>
    <w:tmpl w:val="70D6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2E056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2FC5"/>
    <w:multiLevelType w:val="hybridMultilevel"/>
    <w:tmpl w:val="918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F02"/>
    <w:multiLevelType w:val="hybridMultilevel"/>
    <w:tmpl w:val="C58ABF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E05C0A"/>
    <w:multiLevelType w:val="multilevel"/>
    <w:tmpl w:val="FDAA2DD6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63" w:hanging="576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CCC28A2"/>
    <w:multiLevelType w:val="hybridMultilevel"/>
    <w:tmpl w:val="272AE058"/>
    <w:lvl w:ilvl="0" w:tplc="B66260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600C"/>
    <w:multiLevelType w:val="hybridMultilevel"/>
    <w:tmpl w:val="F310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3075B"/>
    <w:multiLevelType w:val="hybridMultilevel"/>
    <w:tmpl w:val="D65E5744"/>
    <w:lvl w:ilvl="0" w:tplc="499449B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7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  <w:num w:numId="16">
    <w:abstractNumId w:val="3"/>
  </w:num>
  <w:num w:numId="17">
    <w:abstractNumId w:val="11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0"/>
    <w:rsid w:val="000133F2"/>
    <w:rsid w:val="000B2E20"/>
    <w:rsid w:val="00186FA4"/>
    <w:rsid w:val="00260080"/>
    <w:rsid w:val="002C02EE"/>
    <w:rsid w:val="002F50C5"/>
    <w:rsid w:val="00391D08"/>
    <w:rsid w:val="00397A20"/>
    <w:rsid w:val="003A3582"/>
    <w:rsid w:val="003C4620"/>
    <w:rsid w:val="003D08DD"/>
    <w:rsid w:val="003E458F"/>
    <w:rsid w:val="004F4FD9"/>
    <w:rsid w:val="00610B39"/>
    <w:rsid w:val="00740705"/>
    <w:rsid w:val="00786BAC"/>
    <w:rsid w:val="00810104"/>
    <w:rsid w:val="00883455"/>
    <w:rsid w:val="00AA1A8D"/>
    <w:rsid w:val="00C31BB5"/>
    <w:rsid w:val="00C50CC1"/>
    <w:rsid w:val="00E62EF1"/>
    <w:rsid w:val="00E8656F"/>
    <w:rsid w:val="00EA6C04"/>
    <w:rsid w:val="00EC29A4"/>
    <w:rsid w:val="00F05CC4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6BE1-CF7A-4AF1-AD7B-CBEAD2C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260080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5963" w:hanging="576"/>
      <w:jc w:val="both"/>
      <w:outlineLvl w:val="1"/>
    </w:pPr>
    <w:rPr>
      <w:rFonts w:ascii="Calibri" w:eastAsia="Calibri" w:hAnsi="Calibri" w:cs="Times New Roman"/>
      <w:b/>
      <w:caps/>
      <w:spacing w:val="1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86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C50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6008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60080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0080"/>
    <w:pPr>
      <w:spacing w:before="300" w:after="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0080"/>
    <w:pPr>
      <w:spacing w:before="300" w:after="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0080"/>
    <w:pPr>
      <w:spacing w:before="300" w:after="0" w:line="276" w:lineRule="auto"/>
      <w:ind w:left="1584" w:hanging="1584"/>
      <w:jc w:val="both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1D08"/>
    <w:pPr>
      <w:ind w:left="720"/>
      <w:contextualSpacing/>
    </w:pPr>
  </w:style>
  <w:style w:type="character" w:customStyle="1" w:styleId="font-blue-3">
    <w:name w:val="font-blue-3"/>
    <w:basedOn w:val="Domylnaczcionkaakapitu"/>
    <w:rsid w:val="00391D08"/>
  </w:style>
  <w:style w:type="paragraph" w:styleId="NormalnyWeb">
    <w:name w:val="Normal (Web)"/>
    <w:basedOn w:val="Normalny"/>
    <w:uiPriority w:val="99"/>
    <w:unhideWhenUsed/>
    <w:rsid w:val="00C5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0C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65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E8656F"/>
  </w:style>
  <w:style w:type="character" w:customStyle="1" w:styleId="Nagwek2Znak">
    <w:name w:val="Nagłówek 2 Znak"/>
    <w:basedOn w:val="Domylnaczcionkaakapitu"/>
    <w:link w:val="Nagwek2"/>
    <w:uiPriority w:val="99"/>
    <w:rsid w:val="00260080"/>
    <w:rPr>
      <w:rFonts w:ascii="Calibri" w:eastAsia="Calibri" w:hAnsi="Calibri" w:cs="Times New Roman"/>
      <w:b/>
      <w:caps/>
      <w:spacing w:val="15"/>
      <w:sz w:val="26"/>
      <w:szCs w:val="26"/>
      <w:shd w:val="clear" w:color="auto" w:fill="DBE5F1"/>
      <w:lang w:val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26008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260080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60080"/>
    <w:rPr>
      <w:rFonts w:ascii="Calibri" w:eastAsia="Times New Roman" w:hAnsi="Calibri" w:cs="Times New Roman"/>
      <w:caps/>
      <w:color w:val="365F91"/>
      <w:spacing w:val="10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260080"/>
    <w:rPr>
      <w:rFonts w:ascii="Calibri" w:eastAsia="Times New Roman" w:hAnsi="Calibri" w:cs="Times New Roman"/>
      <w:caps/>
      <w:spacing w:val="10"/>
      <w:sz w:val="18"/>
      <w:szCs w:val="18"/>
      <w:lang w:val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60080"/>
    <w:rPr>
      <w:rFonts w:ascii="Calibri" w:eastAsia="Times New Roman" w:hAnsi="Calibri" w:cs="Times New Roman"/>
      <w:i/>
      <w:caps/>
      <w:spacing w:val="10"/>
      <w:sz w:val="18"/>
      <w:szCs w:val="18"/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rsid w:val="002600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0080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Punktygowne">
    <w:name w:val="Punkty głowne"/>
    <w:basedOn w:val="Nagwek1"/>
    <w:link w:val="PunktygowneZnak"/>
    <w:uiPriority w:val="99"/>
    <w:rsid w:val="00260080"/>
    <w:pPr>
      <w:keepNext w:val="0"/>
      <w:keepLines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spacing w:before="120" w:line="276" w:lineRule="auto"/>
      <w:ind w:left="432" w:hanging="432"/>
      <w:jc w:val="both"/>
    </w:pPr>
    <w:rPr>
      <w:rFonts w:ascii="Calibri" w:eastAsia="Calibri" w:hAnsi="Calibri" w:cs="Times New Roman"/>
      <w:b/>
      <w:caps/>
      <w:color w:val="FFFFFF"/>
      <w:spacing w:val="15"/>
      <w:sz w:val="28"/>
      <w:szCs w:val="20"/>
      <w:lang w:val="x-none" w:eastAsia="x-none"/>
    </w:rPr>
  </w:style>
  <w:style w:type="character" w:customStyle="1" w:styleId="PunktygowneZnak">
    <w:name w:val="Punkty głowne Znak"/>
    <w:link w:val="Punktygowne"/>
    <w:uiPriority w:val="99"/>
    <w:locked/>
    <w:rsid w:val="00260080"/>
    <w:rPr>
      <w:rFonts w:ascii="Calibri" w:eastAsia="Calibri" w:hAnsi="Calibri" w:cs="Times New Roman"/>
      <w:b/>
      <w:caps/>
      <w:color w:val="FFFFFF"/>
      <w:spacing w:val="15"/>
      <w:sz w:val="28"/>
      <w:szCs w:val="20"/>
      <w:shd w:val="clear" w:color="auto" w:fill="4F81BD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60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810104"/>
  </w:style>
  <w:style w:type="paragraph" w:styleId="Bezodstpw">
    <w:name w:val="No Spacing"/>
    <w:uiPriority w:val="1"/>
    <w:qFormat/>
    <w:rsid w:val="00FB45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Stodolski</dc:creator>
  <cp:keywords/>
  <dc:description/>
  <cp:lastModifiedBy>Arkadiusz Gora</cp:lastModifiedBy>
  <cp:revision>16</cp:revision>
  <dcterms:created xsi:type="dcterms:W3CDTF">2022-05-16T13:17:00Z</dcterms:created>
  <dcterms:modified xsi:type="dcterms:W3CDTF">2023-06-20T07:07:00Z</dcterms:modified>
</cp:coreProperties>
</file>