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2293D" w14:textId="54450429" w:rsidR="00BB308C" w:rsidRPr="0035738F" w:rsidRDefault="00BB308C" w:rsidP="0035738F">
      <w:pPr>
        <w:pStyle w:val="Bezodstpw"/>
        <w:spacing w:before="60" w:line="360" w:lineRule="auto"/>
        <w:jc w:val="center"/>
        <w:rPr>
          <w:rFonts w:ascii="Arial" w:hAnsi="Arial" w:cs="Arial"/>
          <w:bCs/>
          <w:i/>
        </w:rPr>
      </w:pPr>
    </w:p>
    <w:p w14:paraId="6F350996" w14:textId="77777777" w:rsidR="003D08E7" w:rsidRPr="0035738F" w:rsidRDefault="003D08E7" w:rsidP="0035738F">
      <w:pPr>
        <w:pStyle w:val="Bezodstpw"/>
        <w:spacing w:before="60" w:line="360" w:lineRule="auto"/>
        <w:jc w:val="center"/>
        <w:rPr>
          <w:rFonts w:ascii="Arial" w:hAnsi="Arial" w:cs="Arial"/>
          <w:b/>
          <w:bCs/>
        </w:rPr>
      </w:pPr>
    </w:p>
    <w:p w14:paraId="60BDA638" w14:textId="5184D17D" w:rsidR="003D08E7" w:rsidRPr="0035738F" w:rsidRDefault="003D08E7" w:rsidP="0035738F">
      <w:pPr>
        <w:pStyle w:val="Bezodstpw"/>
        <w:spacing w:before="60" w:line="360" w:lineRule="auto"/>
        <w:jc w:val="center"/>
        <w:rPr>
          <w:rFonts w:ascii="Arial" w:hAnsi="Arial" w:cs="Arial"/>
          <w:b/>
          <w:bCs/>
          <w:u w:val="single"/>
        </w:rPr>
      </w:pPr>
      <w:r w:rsidRPr="0035738F">
        <w:rPr>
          <w:rFonts w:ascii="Arial" w:hAnsi="Arial" w:cs="Arial"/>
          <w:b/>
          <w:bCs/>
        </w:rPr>
        <w:t>ZNAK SPRAWY</w:t>
      </w:r>
      <w:r w:rsidR="00B129BA" w:rsidRPr="0035738F">
        <w:rPr>
          <w:rFonts w:ascii="Arial" w:hAnsi="Arial" w:cs="Arial"/>
          <w:b/>
          <w:bCs/>
        </w:rPr>
        <w:t>:</w:t>
      </w:r>
      <w:r w:rsidR="003F5BC4">
        <w:rPr>
          <w:rFonts w:ascii="Arial" w:hAnsi="Arial" w:cs="Arial"/>
          <w:b/>
          <w:bCs/>
        </w:rPr>
        <w:t xml:space="preserve"> </w:t>
      </w:r>
      <w:r w:rsidRPr="0035738F">
        <w:rPr>
          <w:rFonts w:ascii="Arial" w:hAnsi="Arial" w:cs="Arial"/>
          <w:b/>
          <w:bCs/>
        </w:rPr>
        <w:t>BZP.271.1.</w:t>
      </w:r>
      <w:r w:rsidR="00B94D4C">
        <w:rPr>
          <w:rFonts w:ascii="Arial" w:hAnsi="Arial" w:cs="Arial"/>
          <w:b/>
          <w:bCs/>
        </w:rPr>
        <w:t>9</w:t>
      </w:r>
      <w:r w:rsidRPr="0035738F">
        <w:rPr>
          <w:rFonts w:ascii="Arial" w:hAnsi="Arial" w:cs="Arial"/>
          <w:b/>
          <w:bCs/>
        </w:rPr>
        <w:t>.202</w:t>
      </w:r>
      <w:r w:rsidR="00B94D4C">
        <w:rPr>
          <w:rFonts w:ascii="Arial" w:hAnsi="Arial" w:cs="Arial"/>
          <w:b/>
          <w:bCs/>
        </w:rPr>
        <w:t>3</w:t>
      </w:r>
    </w:p>
    <w:p w14:paraId="669E8D61" w14:textId="77777777" w:rsidR="003D08E7" w:rsidRPr="0035738F" w:rsidRDefault="003D08E7" w:rsidP="0035738F">
      <w:pPr>
        <w:spacing w:before="60" w:line="360" w:lineRule="auto"/>
        <w:jc w:val="center"/>
        <w:rPr>
          <w:rFonts w:ascii="Arial" w:hAnsi="Arial" w:cs="Arial"/>
          <w:bCs/>
        </w:rPr>
      </w:pPr>
    </w:p>
    <w:p w14:paraId="6BA2B6AD" w14:textId="77777777" w:rsidR="00BB308C" w:rsidRPr="0035738F" w:rsidRDefault="00BB308C" w:rsidP="0035738F">
      <w:pPr>
        <w:spacing w:before="60" w:line="360" w:lineRule="auto"/>
        <w:jc w:val="center"/>
        <w:rPr>
          <w:rFonts w:ascii="Arial" w:hAnsi="Arial" w:cs="Arial"/>
          <w:bCs/>
        </w:rPr>
      </w:pPr>
    </w:p>
    <w:p w14:paraId="5C46EF06" w14:textId="77777777" w:rsidR="00BB308C" w:rsidRPr="0035738F" w:rsidRDefault="00BB308C" w:rsidP="0035738F">
      <w:pPr>
        <w:spacing w:before="60" w:line="360" w:lineRule="auto"/>
        <w:jc w:val="center"/>
        <w:rPr>
          <w:rFonts w:ascii="Arial" w:hAnsi="Arial" w:cs="Arial"/>
          <w:bCs/>
        </w:rPr>
      </w:pPr>
    </w:p>
    <w:p w14:paraId="284CB3D7" w14:textId="77777777" w:rsidR="003D08E7" w:rsidRPr="0035738F" w:rsidRDefault="003D08E7" w:rsidP="00993F35">
      <w:pPr>
        <w:autoSpaceDE w:val="0"/>
        <w:autoSpaceDN w:val="0"/>
        <w:adjustRightInd w:val="0"/>
        <w:spacing w:after="0" w:line="360" w:lineRule="auto"/>
        <w:jc w:val="left"/>
        <w:rPr>
          <w:rFonts w:ascii="Arial" w:eastAsiaTheme="minorHAnsi" w:hAnsi="Arial" w:cs="Arial"/>
          <w:color w:val="000000"/>
          <w:lang w:eastAsia="en-US"/>
        </w:rPr>
      </w:pPr>
      <w:bookmarkStart w:id="0" w:name="_Hlk493681197"/>
    </w:p>
    <w:p w14:paraId="219BFFD8" w14:textId="77777777" w:rsidR="003D08E7" w:rsidRPr="0035738F" w:rsidRDefault="003D08E7" w:rsidP="00993F35">
      <w:pPr>
        <w:spacing w:before="60" w:line="360" w:lineRule="auto"/>
        <w:jc w:val="center"/>
        <w:rPr>
          <w:rFonts w:ascii="Arial" w:eastAsiaTheme="minorHAnsi" w:hAnsi="Arial" w:cs="Arial"/>
          <w:color w:val="000000"/>
          <w:lang w:eastAsia="en-US"/>
        </w:rPr>
      </w:pPr>
      <w:r w:rsidRPr="0035738F">
        <w:rPr>
          <w:rFonts w:ascii="Arial" w:eastAsiaTheme="minorHAnsi" w:hAnsi="Arial" w:cs="Arial"/>
          <w:b/>
          <w:bCs/>
          <w:color w:val="000000"/>
          <w:lang w:eastAsia="en-US"/>
        </w:rPr>
        <w:t xml:space="preserve">TRYB UDZIELENIA ZAMÓWIENIA: </w:t>
      </w:r>
      <w:r w:rsidRPr="0035738F">
        <w:rPr>
          <w:rFonts w:ascii="Arial" w:eastAsiaTheme="minorHAnsi" w:hAnsi="Arial" w:cs="Arial"/>
          <w:color w:val="000000"/>
          <w:lang w:eastAsia="en-US"/>
        </w:rPr>
        <w:t>tryb podstawowy bez negocjacji</w:t>
      </w:r>
    </w:p>
    <w:p w14:paraId="78B2D8E8" w14:textId="77777777" w:rsidR="003D08E7" w:rsidRPr="0035738F" w:rsidRDefault="003D08E7" w:rsidP="00993F35">
      <w:pPr>
        <w:spacing w:before="60" w:line="360" w:lineRule="auto"/>
        <w:jc w:val="center"/>
        <w:rPr>
          <w:rFonts w:ascii="Arial" w:hAnsi="Arial" w:cs="Arial"/>
          <w:b/>
        </w:rPr>
      </w:pPr>
    </w:p>
    <w:p w14:paraId="00383B84" w14:textId="77777777" w:rsidR="00BB308C" w:rsidRPr="00851B14" w:rsidRDefault="00BB308C" w:rsidP="00993F35">
      <w:pPr>
        <w:spacing w:before="60" w:line="360" w:lineRule="auto"/>
        <w:jc w:val="center"/>
        <w:rPr>
          <w:rFonts w:ascii="Arial" w:hAnsi="Arial" w:cs="Arial"/>
          <w:b/>
        </w:rPr>
      </w:pPr>
    </w:p>
    <w:bookmarkEnd w:id="0"/>
    <w:p w14:paraId="0EA8CFC7" w14:textId="1D722F5C" w:rsidR="000C1A33" w:rsidRPr="0035738F" w:rsidRDefault="00270789" w:rsidP="00993F35">
      <w:pPr>
        <w:pStyle w:val="Nagwek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„Wynajem, obsługa i utrzymanie toalet przenośnych na terenie Miasta Świnoujście”</w:t>
      </w:r>
    </w:p>
    <w:p w14:paraId="7D37B671" w14:textId="77777777" w:rsidR="000C1A33" w:rsidRPr="0035738F" w:rsidRDefault="000C1A33" w:rsidP="00993F35">
      <w:pPr>
        <w:pStyle w:val="Nagwek"/>
        <w:spacing w:line="360" w:lineRule="auto"/>
        <w:jc w:val="center"/>
        <w:rPr>
          <w:rFonts w:ascii="Arial" w:hAnsi="Arial" w:cs="Arial"/>
          <w:b/>
        </w:rPr>
      </w:pPr>
    </w:p>
    <w:p w14:paraId="5D5F133F" w14:textId="77777777" w:rsidR="00BB308C" w:rsidRPr="0035738F" w:rsidRDefault="00BB308C" w:rsidP="00993F35">
      <w:pPr>
        <w:spacing w:after="0" w:line="360" w:lineRule="auto"/>
        <w:ind w:left="567" w:firstLine="426"/>
        <w:rPr>
          <w:rFonts w:ascii="Arial" w:hAnsi="Arial" w:cs="Arial"/>
          <w:b/>
        </w:rPr>
      </w:pPr>
    </w:p>
    <w:p w14:paraId="23723E04" w14:textId="77777777" w:rsidR="00BB308C" w:rsidRPr="0035738F" w:rsidRDefault="00BB308C" w:rsidP="00993F35">
      <w:pPr>
        <w:spacing w:after="0" w:line="360" w:lineRule="auto"/>
        <w:ind w:left="567" w:firstLine="426"/>
        <w:rPr>
          <w:rFonts w:ascii="Arial" w:hAnsi="Arial" w:cs="Arial"/>
          <w:b/>
        </w:rPr>
      </w:pPr>
    </w:p>
    <w:p w14:paraId="70C1E908" w14:textId="77777777" w:rsidR="00013CAF" w:rsidRPr="0035738F" w:rsidRDefault="00013CAF" w:rsidP="00993F35">
      <w:pPr>
        <w:pStyle w:val="Bezodstpw"/>
        <w:spacing w:before="60" w:line="360" w:lineRule="auto"/>
        <w:ind w:left="5664" w:firstLine="708"/>
        <w:jc w:val="center"/>
        <w:rPr>
          <w:rFonts w:ascii="Arial" w:hAnsi="Arial" w:cs="Arial"/>
          <w:b/>
          <w:bCs/>
          <w:u w:val="single"/>
        </w:rPr>
      </w:pPr>
    </w:p>
    <w:p w14:paraId="5A15BFFB" w14:textId="77777777" w:rsidR="003D08E7" w:rsidRPr="0035738F" w:rsidRDefault="003D08E7" w:rsidP="00993F35">
      <w:pPr>
        <w:pStyle w:val="Bezodstpw"/>
        <w:spacing w:before="60" w:line="360" w:lineRule="auto"/>
        <w:ind w:left="5664" w:firstLine="708"/>
        <w:jc w:val="center"/>
        <w:rPr>
          <w:rFonts w:ascii="Arial" w:hAnsi="Arial" w:cs="Arial"/>
          <w:b/>
          <w:bCs/>
        </w:rPr>
      </w:pPr>
      <w:r w:rsidRPr="0035738F">
        <w:rPr>
          <w:rFonts w:ascii="Arial" w:hAnsi="Arial" w:cs="Arial"/>
          <w:b/>
          <w:bCs/>
          <w:u w:val="single"/>
        </w:rPr>
        <w:t>Zatwierdził:</w:t>
      </w:r>
    </w:p>
    <w:p w14:paraId="0F72E591" w14:textId="77777777" w:rsidR="003D08E7" w:rsidRPr="0035738F" w:rsidRDefault="003D08E7" w:rsidP="00993F35">
      <w:pPr>
        <w:pStyle w:val="Bezodstpw"/>
        <w:spacing w:before="60" w:line="360" w:lineRule="auto"/>
        <w:rPr>
          <w:rFonts w:ascii="Arial" w:hAnsi="Arial" w:cs="Arial"/>
          <w:b/>
          <w:bCs/>
        </w:rPr>
      </w:pPr>
    </w:p>
    <w:p w14:paraId="45DD95EF" w14:textId="77777777" w:rsidR="003D08E7" w:rsidRPr="0035738F" w:rsidRDefault="003D08E7" w:rsidP="00993F35">
      <w:pPr>
        <w:spacing w:line="360" w:lineRule="auto"/>
        <w:jc w:val="right"/>
        <w:rPr>
          <w:rFonts w:ascii="Arial" w:hAnsi="Arial" w:cs="Arial"/>
          <w:lang w:eastAsia="en-US"/>
        </w:rPr>
      </w:pPr>
      <w:r w:rsidRPr="0035738F">
        <w:rPr>
          <w:rFonts w:ascii="Arial" w:hAnsi="Arial" w:cs="Arial"/>
          <w:lang w:eastAsia="en-US"/>
        </w:rPr>
        <w:t>Prezydent Miasta Świnoujście</w:t>
      </w:r>
    </w:p>
    <w:p w14:paraId="60CDDCBF" w14:textId="334F4C00" w:rsidR="003D08E7" w:rsidRPr="0035738F" w:rsidRDefault="003D08E7" w:rsidP="00993F35">
      <w:pPr>
        <w:spacing w:line="360" w:lineRule="auto"/>
        <w:ind w:left="2836" w:firstLine="709"/>
        <w:jc w:val="right"/>
        <w:rPr>
          <w:rFonts w:ascii="Arial" w:hAnsi="Arial" w:cs="Arial"/>
          <w:lang w:eastAsia="en-US"/>
        </w:rPr>
      </w:pPr>
      <w:r w:rsidRPr="0035738F">
        <w:rPr>
          <w:rFonts w:ascii="Arial" w:hAnsi="Arial" w:cs="Arial"/>
          <w:lang w:eastAsia="en-US"/>
        </w:rPr>
        <w:tab/>
      </w:r>
    </w:p>
    <w:p w14:paraId="549A6CF1" w14:textId="567FC187" w:rsidR="003D08E7" w:rsidRDefault="003D08E7" w:rsidP="00993F35">
      <w:pPr>
        <w:spacing w:before="60" w:line="360" w:lineRule="auto"/>
        <w:rPr>
          <w:rFonts w:ascii="Arial" w:hAnsi="Arial" w:cs="Arial"/>
        </w:rPr>
      </w:pPr>
    </w:p>
    <w:p w14:paraId="7E302F1B" w14:textId="78E852D3" w:rsidR="00F00245" w:rsidRDefault="00F00245" w:rsidP="00993F35">
      <w:pPr>
        <w:spacing w:before="60" w:line="360" w:lineRule="auto"/>
        <w:rPr>
          <w:rFonts w:ascii="Arial" w:hAnsi="Arial" w:cs="Arial"/>
        </w:rPr>
      </w:pPr>
    </w:p>
    <w:p w14:paraId="03BE68B5" w14:textId="5A324836" w:rsidR="00F00245" w:rsidRDefault="00F00245" w:rsidP="00993F35">
      <w:pPr>
        <w:spacing w:before="60" w:line="360" w:lineRule="auto"/>
        <w:rPr>
          <w:rFonts w:ascii="Arial" w:hAnsi="Arial" w:cs="Arial"/>
        </w:rPr>
      </w:pPr>
    </w:p>
    <w:p w14:paraId="560927FE" w14:textId="38501616" w:rsidR="00F00245" w:rsidRDefault="00F00245" w:rsidP="00993F35">
      <w:pPr>
        <w:spacing w:before="60" w:line="360" w:lineRule="auto"/>
        <w:rPr>
          <w:rFonts w:ascii="Arial" w:hAnsi="Arial" w:cs="Arial"/>
        </w:rPr>
      </w:pPr>
    </w:p>
    <w:p w14:paraId="552D1FB0" w14:textId="77777777" w:rsidR="00F00245" w:rsidRDefault="00F00245" w:rsidP="00993F35">
      <w:pPr>
        <w:spacing w:before="60" w:line="360" w:lineRule="auto"/>
        <w:jc w:val="center"/>
        <w:rPr>
          <w:rFonts w:ascii="Arial" w:hAnsi="Arial" w:cs="Arial"/>
        </w:rPr>
      </w:pPr>
    </w:p>
    <w:p w14:paraId="16C8CA9F" w14:textId="309912CD" w:rsidR="002A7A17" w:rsidRDefault="003D08E7" w:rsidP="00993F35">
      <w:pPr>
        <w:spacing w:before="60" w:line="360" w:lineRule="auto"/>
        <w:jc w:val="center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Świnoujście, </w:t>
      </w:r>
      <w:r w:rsidR="0020143E">
        <w:rPr>
          <w:rFonts w:ascii="Arial" w:hAnsi="Arial" w:cs="Arial"/>
        </w:rPr>
        <w:t xml:space="preserve"> </w:t>
      </w:r>
      <w:r w:rsidR="00CA6F26">
        <w:rPr>
          <w:rFonts w:ascii="Arial" w:hAnsi="Arial" w:cs="Arial"/>
        </w:rPr>
        <w:t>marzec</w:t>
      </w:r>
      <w:r w:rsidR="00EB2FC1">
        <w:rPr>
          <w:rFonts w:ascii="Arial" w:hAnsi="Arial" w:cs="Arial"/>
        </w:rPr>
        <w:t xml:space="preserve"> </w:t>
      </w:r>
      <w:r w:rsidR="00B94D4C">
        <w:rPr>
          <w:rFonts w:ascii="Arial" w:hAnsi="Arial" w:cs="Arial"/>
        </w:rPr>
        <w:t>2023</w:t>
      </w:r>
      <w:r w:rsidRPr="0035738F">
        <w:rPr>
          <w:rFonts w:ascii="Arial" w:hAnsi="Arial" w:cs="Arial"/>
        </w:rPr>
        <w:t xml:space="preserve"> roku</w:t>
      </w:r>
    </w:p>
    <w:p w14:paraId="34892B72" w14:textId="5BE5991D" w:rsidR="00270789" w:rsidRDefault="00270789" w:rsidP="00993F35">
      <w:pPr>
        <w:spacing w:before="60" w:line="360" w:lineRule="auto"/>
        <w:jc w:val="center"/>
        <w:rPr>
          <w:rFonts w:ascii="Arial" w:hAnsi="Arial" w:cs="Arial"/>
        </w:rPr>
      </w:pPr>
    </w:p>
    <w:p w14:paraId="122FE161" w14:textId="05505CD3" w:rsidR="00270789" w:rsidRDefault="00270789" w:rsidP="00993F35">
      <w:pPr>
        <w:spacing w:before="60" w:line="360" w:lineRule="auto"/>
        <w:jc w:val="center"/>
        <w:rPr>
          <w:rFonts w:ascii="Arial" w:hAnsi="Arial" w:cs="Arial"/>
        </w:rPr>
      </w:pPr>
    </w:p>
    <w:p w14:paraId="7705BD60" w14:textId="78D4CFFD" w:rsidR="00270789" w:rsidRDefault="00270789" w:rsidP="00993F35">
      <w:pPr>
        <w:spacing w:before="60" w:line="360" w:lineRule="auto"/>
        <w:jc w:val="center"/>
        <w:rPr>
          <w:rFonts w:ascii="Arial" w:hAnsi="Arial" w:cs="Arial"/>
        </w:rPr>
      </w:pPr>
    </w:p>
    <w:p w14:paraId="173C1FD0" w14:textId="77777777" w:rsidR="00270789" w:rsidRPr="0035738F" w:rsidRDefault="00270789" w:rsidP="00993F35">
      <w:pPr>
        <w:spacing w:before="60" w:line="360" w:lineRule="auto"/>
        <w:jc w:val="center"/>
        <w:rPr>
          <w:rFonts w:ascii="Arial" w:hAnsi="Arial" w:cs="Arial"/>
        </w:rPr>
      </w:pPr>
    </w:p>
    <w:p w14:paraId="3B332F10" w14:textId="77777777" w:rsidR="0035738F" w:rsidRPr="0035738F" w:rsidRDefault="0035738F" w:rsidP="00993F35">
      <w:pPr>
        <w:spacing w:before="60" w:line="360" w:lineRule="auto"/>
        <w:rPr>
          <w:rFonts w:ascii="Arial" w:hAnsi="Arial" w:cs="Arial"/>
        </w:rPr>
      </w:pPr>
    </w:p>
    <w:p w14:paraId="35A15AD2" w14:textId="77777777" w:rsidR="006B29BE" w:rsidRPr="0035738F" w:rsidRDefault="006B29BE" w:rsidP="00993F35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bookmarkStart w:id="1" w:name="_Toc264373033"/>
      <w:bookmarkStart w:id="2" w:name="_Toc440969206"/>
      <w:r w:rsidRPr="0035738F">
        <w:rPr>
          <w:rFonts w:ascii="Arial" w:hAnsi="Arial" w:cs="Arial"/>
          <w:sz w:val="22"/>
          <w:szCs w:val="22"/>
        </w:rPr>
        <w:lastRenderedPageBreak/>
        <w:t xml:space="preserve">I. </w:t>
      </w:r>
      <w:r w:rsidRPr="0035738F">
        <w:rPr>
          <w:rFonts w:ascii="Arial" w:hAnsi="Arial" w:cs="Arial"/>
          <w:sz w:val="22"/>
          <w:szCs w:val="22"/>
          <w:u w:val="single"/>
        </w:rPr>
        <w:t>INFORMACJE OGÓLNE</w:t>
      </w:r>
      <w:bookmarkEnd w:id="1"/>
      <w:bookmarkEnd w:id="2"/>
    </w:p>
    <w:p w14:paraId="0A25F43F" w14:textId="77777777" w:rsidR="007F2F93" w:rsidRPr="0035738F" w:rsidRDefault="007F2F93" w:rsidP="004A295E">
      <w:pPr>
        <w:numPr>
          <w:ilvl w:val="0"/>
          <w:numId w:val="6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5738F">
        <w:rPr>
          <w:rFonts w:ascii="Arial" w:hAnsi="Arial" w:cs="Arial"/>
          <w:b/>
          <w:bCs/>
        </w:rPr>
        <w:t>Nazwa i adres Zamawiającego</w:t>
      </w:r>
      <w:r w:rsidR="004870E2" w:rsidRPr="0035738F">
        <w:rPr>
          <w:rFonts w:ascii="Arial" w:hAnsi="Arial" w:cs="Arial"/>
          <w:b/>
          <w:bCs/>
        </w:rPr>
        <w:t>:</w:t>
      </w:r>
    </w:p>
    <w:p w14:paraId="6D17D313" w14:textId="1B9F23D6" w:rsidR="007F2F93" w:rsidRPr="0035738F" w:rsidRDefault="00480755" w:rsidP="004A295E">
      <w:pPr>
        <w:pStyle w:val="Nagwek2"/>
        <w:spacing w:before="0" w:line="360" w:lineRule="auto"/>
        <w:ind w:firstLine="360"/>
        <w:rPr>
          <w:rFonts w:ascii="Arial" w:hAnsi="Arial" w:cs="Arial"/>
          <w:b w:val="0"/>
          <w:bCs w:val="0"/>
          <w:sz w:val="22"/>
          <w:szCs w:val="22"/>
        </w:rPr>
      </w:pPr>
      <w:r w:rsidRPr="0035738F">
        <w:rPr>
          <w:rFonts w:ascii="Arial" w:hAnsi="Arial" w:cs="Arial"/>
          <w:sz w:val="22"/>
          <w:szCs w:val="22"/>
        </w:rPr>
        <w:t>Gmina Miasto Świnoujście</w:t>
      </w:r>
      <w:r w:rsidR="009D586A" w:rsidRPr="0035738F">
        <w:rPr>
          <w:rFonts w:ascii="Arial" w:hAnsi="Arial" w:cs="Arial"/>
          <w:b w:val="0"/>
          <w:bCs w:val="0"/>
          <w:sz w:val="22"/>
          <w:szCs w:val="22"/>
        </w:rPr>
        <w:t xml:space="preserve"> (dalej jako „Zamawiający”)</w:t>
      </w:r>
      <w:r w:rsidR="009E68C2" w:rsidRPr="0035738F">
        <w:rPr>
          <w:rFonts w:ascii="Arial" w:hAnsi="Arial" w:cs="Arial"/>
          <w:b w:val="0"/>
          <w:bCs w:val="0"/>
          <w:sz w:val="22"/>
          <w:szCs w:val="22"/>
        </w:rPr>
        <w:t>,</w:t>
      </w:r>
      <w:r w:rsidR="00080B54" w:rsidRPr="0035738F">
        <w:rPr>
          <w:rFonts w:ascii="Arial" w:hAnsi="Arial" w:cs="Arial"/>
          <w:b w:val="0"/>
          <w:bCs w:val="0"/>
          <w:sz w:val="22"/>
          <w:szCs w:val="22"/>
        </w:rPr>
        <w:t xml:space="preserve"> NIP </w:t>
      </w:r>
      <w:r w:rsidR="007E7452" w:rsidRPr="007E7452">
        <w:rPr>
          <w:rFonts w:ascii="Arial" w:hAnsi="Arial" w:cs="Arial"/>
          <w:b w:val="0"/>
          <w:bCs w:val="0"/>
          <w:sz w:val="22"/>
          <w:szCs w:val="22"/>
        </w:rPr>
        <w:t>8551571375</w:t>
      </w:r>
    </w:p>
    <w:p w14:paraId="460976F7" w14:textId="77777777" w:rsidR="009D586A" w:rsidRPr="0035738F" w:rsidRDefault="007F2F93" w:rsidP="004A295E">
      <w:pPr>
        <w:autoSpaceDE w:val="0"/>
        <w:autoSpaceDN w:val="0"/>
        <w:adjustRightInd w:val="0"/>
        <w:spacing w:after="0" w:line="360" w:lineRule="auto"/>
        <w:ind w:left="284" w:firstLine="7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Adres do korespondencji: </w:t>
      </w:r>
      <w:r w:rsidR="00480755" w:rsidRPr="0035738F">
        <w:rPr>
          <w:rFonts w:ascii="Arial" w:hAnsi="Arial" w:cs="Arial"/>
        </w:rPr>
        <w:t xml:space="preserve">72-600 </w:t>
      </w:r>
      <w:r w:rsidR="00912C0E" w:rsidRPr="0035738F">
        <w:rPr>
          <w:rFonts w:ascii="Arial" w:hAnsi="Arial" w:cs="Arial"/>
        </w:rPr>
        <w:t>Ś</w:t>
      </w:r>
      <w:r w:rsidR="00480755" w:rsidRPr="0035738F">
        <w:rPr>
          <w:rFonts w:ascii="Arial" w:hAnsi="Arial" w:cs="Arial"/>
        </w:rPr>
        <w:t>winoujście, ul. Wojska Polskiego 1/5</w:t>
      </w:r>
    </w:p>
    <w:p w14:paraId="7425AD55" w14:textId="6A98BBB9" w:rsidR="00480755" w:rsidRPr="007F1C23" w:rsidRDefault="007F2F93" w:rsidP="004A295E">
      <w:pPr>
        <w:spacing w:after="0" w:line="360" w:lineRule="auto"/>
        <w:ind w:left="360"/>
        <w:rPr>
          <w:rFonts w:ascii="Arial" w:hAnsi="Arial" w:cs="Arial"/>
        </w:rPr>
      </w:pPr>
      <w:r w:rsidRPr="007F1C23">
        <w:rPr>
          <w:rFonts w:ascii="Arial" w:hAnsi="Arial" w:cs="Arial"/>
        </w:rPr>
        <w:t>Tel:</w:t>
      </w:r>
      <w:r w:rsidR="007E7452" w:rsidRPr="007F1C23">
        <w:rPr>
          <w:rFonts w:ascii="Arial" w:hAnsi="Arial" w:cs="Arial"/>
        </w:rPr>
        <w:t xml:space="preserve"> (91) 321 24 25</w:t>
      </w:r>
    </w:p>
    <w:p w14:paraId="64777A48" w14:textId="37FA0D47" w:rsidR="00F538D6" w:rsidRPr="007F1C23" w:rsidRDefault="00F538D6" w:rsidP="004A295E">
      <w:pPr>
        <w:spacing w:after="0" w:line="360" w:lineRule="auto"/>
        <w:ind w:left="360"/>
        <w:rPr>
          <w:rFonts w:ascii="Arial" w:hAnsi="Arial" w:cs="Arial"/>
        </w:rPr>
      </w:pPr>
      <w:r w:rsidRPr="007F1C23">
        <w:rPr>
          <w:rFonts w:ascii="Arial" w:hAnsi="Arial" w:cs="Arial"/>
        </w:rPr>
        <w:t>E</w:t>
      </w:r>
      <w:r w:rsidR="007F2F93" w:rsidRPr="007F1C23">
        <w:rPr>
          <w:rFonts w:ascii="Arial" w:hAnsi="Arial" w:cs="Arial"/>
        </w:rPr>
        <w:t>-mail</w:t>
      </w:r>
      <w:r w:rsidR="00480755" w:rsidRPr="007F1C23">
        <w:rPr>
          <w:rFonts w:ascii="Arial" w:hAnsi="Arial" w:cs="Arial"/>
        </w:rPr>
        <w:t>:</w:t>
      </w:r>
      <w:r w:rsidR="008B0793" w:rsidRPr="007F1C23">
        <w:rPr>
          <w:rFonts w:ascii="Arial" w:hAnsi="Arial" w:cs="Arial"/>
        </w:rPr>
        <w:t xml:space="preserve"> </w:t>
      </w:r>
      <w:hyperlink r:id="rId8" w:history="1">
        <w:r w:rsidR="001F3213" w:rsidRPr="007F1C23">
          <w:rPr>
            <w:rStyle w:val="Hipercze"/>
            <w:rFonts w:ascii="Arial" w:hAnsi="Arial" w:cs="Arial"/>
          </w:rPr>
          <w:t>bzp@um.swinoujscie.pl</w:t>
        </w:r>
      </w:hyperlink>
    </w:p>
    <w:p w14:paraId="569B0548" w14:textId="77777777" w:rsidR="007F2F93" w:rsidRPr="0035738F" w:rsidRDefault="00F538D6" w:rsidP="004A295E">
      <w:pPr>
        <w:spacing w:after="0" w:line="360" w:lineRule="auto"/>
        <w:ind w:firstLine="357"/>
        <w:rPr>
          <w:rFonts w:ascii="Arial" w:hAnsi="Arial" w:cs="Arial"/>
          <w:color w:val="0000FF"/>
          <w:u w:val="single"/>
        </w:rPr>
      </w:pPr>
      <w:bookmarkStart w:id="3" w:name="_Hlk61288478"/>
      <w:r w:rsidRPr="0035738F">
        <w:rPr>
          <w:rFonts w:ascii="Arial" w:hAnsi="Arial" w:cs="Arial"/>
        </w:rPr>
        <w:t>S</w:t>
      </w:r>
      <w:r w:rsidR="007F2F93" w:rsidRPr="0035738F">
        <w:rPr>
          <w:rFonts w:ascii="Arial" w:hAnsi="Arial" w:cs="Arial"/>
        </w:rPr>
        <w:t xml:space="preserve">trona internetowa: </w:t>
      </w:r>
      <w:r w:rsidR="00D70178" w:rsidRPr="0035738F">
        <w:rPr>
          <w:rFonts w:ascii="Arial" w:hAnsi="Arial" w:cs="Arial"/>
        </w:rPr>
        <w:t xml:space="preserve">www.platformazakupowa.pl/um_swinoujscie; </w:t>
      </w:r>
    </w:p>
    <w:bookmarkEnd w:id="3"/>
    <w:p w14:paraId="14266EEE" w14:textId="7A0F60A2" w:rsidR="007F2F93" w:rsidRPr="0035738F" w:rsidRDefault="00851B14" w:rsidP="004A295E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F2F93" w:rsidRPr="0035738F">
        <w:rPr>
          <w:rFonts w:ascii="Arial" w:hAnsi="Arial" w:cs="Arial"/>
        </w:rPr>
        <w:t xml:space="preserve">Godziny urzędowania Zamawiającego: od poniedziałku do piątku od godz. </w:t>
      </w:r>
      <w:r w:rsidR="009D586A" w:rsidRPr="0035738F">
        <w:rPr>
          <w:rFonts w:ascii="Arial" w:hAnsi="Arial" w:cs="Arial"/>
        </w:rPr>
        <w:t>7</w:t>
      </w:r>
      <w:r w:rsidR="007F2F93" w:rsidRPr="0035738F">
        <w:rPr>
          <w:rFonts w:ascii="Arial" w:hAnsi="Arial" w:cs="Arial"/>
        </w:rPr>
        <w:t>.</w:t>
      </w:r>
      <w:r w:rsidR="00BB308C" w:rsidRPr="0035738F">
        <w:rPr>
          <w:rFonts w:ascii="Arial" w:hAnsi="Arial" w:cs="Arial"/>
        </w:rPr>
        <w:t>0</w:t>
      </w:r>
      <w:r w:rsidR="007F2F93" w:rsidRPr="0035738F">
        <w:rPr>
          <w:rFonts w:ascii="Arial" w:hAnsi="Arial" w:cs="Arial"/>
        </w:rPr>
        <w:t xml:space="preserve">0 do godz. </w:t>
      </w:r>
      <w:r>
        <w:rPr>
          <w:rFonts w:ascii="Arial" w:hAnsi="Arial" w:cs="Arial"/>
        </w:rPr>
        <w:t xml:space="preserve">    </w:t>
      </w:r>
      <w:r w:rsidR="007F2F93" w:rsidRPr="0035738F">
        <w:rPr>
          <w:rFonts w:ascii="Arial" w:hAnsi="Arial" w:cs="Arial"/>
        </w:rPr>
        <w:t>1</w:t>
      </w:r>
      <w:r w:rsidR="00ED4EBB" w:rsidRPr="0035738F">
        <w:rPr>
          <w:rFonts w:ascii="Arial" w:hAnsi="Arial" w:cs="Arial"/>
        </w:rPr>
        <w:t>5</w:t>
      </w:r>
      <w:r w:rsidR="007F2F93" w:rsidRPr="0035738F">
        <w:rPr>
          <w:rFonts w:ascii="Arial" w:hAnsi="Arial" w:cs="Arial"/>
        </w:rPr>
        <w:t>.</w:t>
      </w:r>
      <w:r w:rsidR="00BB308C" w:rsidRPr="0035738F">
        <w:rPr>
          <w:rFonts w:ascii="Arial" w:hAnsi="Arial" w:cs="Arial"/>
        </w:rPr>
        <w:t>0</w:t>
      </w:r>
      <w:r w:rsidR="009D586A" w:rsidRPr="0035738F">
        <w:rPr>
          <w:rFonts w:ascii="Arial" w:hAnsi="Arial" w:cs="Arial"/>
        </w:rPr>
        <w:t>0</w:t>
      </w:r>
    </w:p>
    <w:p w14:paraId="217A56C9" w14:textId="77777777" w:rsidR="00B63968" w:rsidRPr="0035738F" w:rsidRDefault="007F2F93" w:rsidP="004A295E">
      <w:pPr>
        <w:numPr>
          <w:ilvl w:val="0"/>
          <w:numId w:val="6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Cs/>
        </w:rPr>
      </w:pPr>
      <w:bookmarkStart w:id="4" w:name="_Toc440969207"/>
      <w:r w:rsidRPr="0035738F">
        <w:rPr>
          <w:rFonts w:ascii="Arial" w:hAnsi="Arial" w:cs="Arial"/>
          <w:b/>
          <w:bCs/>
          <w:iCs/>
        </w:rPr>
        <w:t>Tryb udzielenia zamówienia</w:t>
      </w:r>
      <w:r w:rsidR="004870E2" w:rsidRPr="0035738F">
        <w:rPr>
          <w:rFonts w:ascii="Arial" w:hAnsi="Arial" w:cs="Arial"/>
          <w:b/>
          <w:bCs/>
          <w:iCs/>
        </w:rPr>
        <w:t>:</w:t>
      </w:r>
    </w:p>
    <w:p w14:paraId="6D602AF1" w14:textId="056CC1E8" w:rsidR="00A52FC3" w:rsidRPr="0035738F" w:rsidRDefault="007F2F93" w:rsidP="004A295E">
      <w:pPr>
        <w:pStyle w:val="Akapitzlist"/>
        <w:numPr>
          <w:ilvl w:val="1"/>
          <w:numId w:val="6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35738F">
        <w:rPr>
          <w:rFonts w:ascii="Arial" w:hAnsi="Arial" w:cs="Arial"/>
          <w:bCs/>
          <w:iCs/>
        </w:rPr>
        <w:t>Postępowanie prowadzone jest w trybie</w:t>
      </w:r>
      <w:r w:rsidR="00A52FC3" w:rsidRPr="0035738F">
        <w:rPr>
          <w:rFonts w:ascii="Arial" w:hAnsi="Arial" w:cs="Arial"/>
          <w:bCs/>
          <w:iCs/>
        </w:rPr>
        <w:t xml:space="preserve"> podstawowym bez negocjacji</w:t>
      </w:r>
      <w:r w:rsidRPr="0035738F">
        <w:rPr>
          <w:rFonts w:ascii="Arial" w:hAnsi="Arial" w:cs="Arial"/>
          <w:bCs/>
          <w:iCs/>
        </w:rPr>
        <w:t xml:space="preserve">, </w:t>
      </w:r>
      <w:r w:rsidR="00F538D6" w:rsidRPr="0035738F">
        <w:rPr>
          <w:rFonts w:ascii="Arial" w:hAnsi="Arial" w:cs="Arial"/>
          <w:bCs/>
          <w:iCs/>
        </w:rPr>
        <w:t xml:space="preserve">o </w:t>
      </w:r>
      <w:r w:rsidR="00A52FC3" w:rsidRPr="0035738F">
        <w:rPr>
          <w:rFonts w:ascii="Arial" w:hAnsi="Arial" w:cs="Arial"/>
          <w:bCs/>
          <w:iCs/>
        </w:rPr>
        <w:t>wartości zamówienia mniejszej niż</w:t>
      </w:r>
      <w:r w:rsidR="00F538D6" w:rsidRPr="0035738F">
        <w:rPr>
          <w:rFonts w:ascii="Arial" w:hAnsi="Arial" w:cs="Arial"/>
          <w:bCs/>
          <w:iCs/>
        </w:rPr>
        <w:t xml:space="preserve"> pro</w:t>
      </w:r>
      <w:r w:rsidR="00A52FC3" w:rsidRPr="0035738F">
        <w:rPr>
          <w:rFonts w:ascii="Arial" w:hAnsi="Arial" w:cs="Arial"/>
          <w:bCs/>
          <w:iCs/>
        </w:rPr>
        <w:t>gi</w:t>
      </w:r>
      <w:r w:rsidR="00F538D6" w:rsidRPr="0035738F">
        <w:rPr>
          <w:rFonts w:ascii="Arial" w:hAnsi="Arial" w:cs="Arial"/>
          <w:bCs/>
          <w:iCs/>
        </w:rPr>
        <w:t xml:space="preserve"> </w:t>
      </w:r>
      <w:proofErr w:type="spellStart"/>
      <w:r w:rsidR="00F538D6" w:rsidRPr="0035738F">
        <w:rPr>
          <w:rFonts w:ascii="Arial" w:hAnsi="Arial" w:cs="Arial"/>
          <w:bCs/>
          <w:iCs/>
        </w:rPr>
        <w:t>unijn</w:t>
      </w:r>
      <w:r w:rsidR="00A52FC3" w:rsidRPr="0035738F">
        <w:rPr>
          <w:rFonts w:ascii="Arial" w:hAnsi="Arial" w:cs="Arial"/>
          <w:bCs/>
          <w:iCs/>
        </w:rPr>
        <w:t>e</w:t>
      </w:r>
      <w:r w:rsidR="00F538D6" w:rsidRPr="0035738F">
        <w:rPr>
          <w:rFonts w:ascii="Arial" w:hAnsi="Arial" w:cs="Arial"/>
          <w:bCs/>
          <w:iCs/>
        </w:rPr>
        <w:t>,</w:t>
      </w:r>
      <w:r w:rsidR="00A52FC3" w:rsidRPr="0035738F">
        <w:rPr>
          <w:rFonts w:ascii="Arial" w:hAnsi="Arial" w:cs="Arial"/>
          <w:bCs/>
          <w:iCs/>
        </w:rPr>
        <w:t>o</w:t>
      </w:r>
      <w:proofErr w:type="spellEnd"/>
      <w:r w:rsidR="00A52FC3" w:rsidRPr="0035738F">
        <w:rPr>
          <w:rFonts w:ascii="Arial" w:hAnsi="Arial" w:cs="Arial"/>
          <w:bCs/>
          <w:iCs/>
        </w:rPr>
        <w:t xml:space="preserve"> którym mowa w art. 275 pkt 1) </w:t>
      </w:r>
      <w:r w:rsidRPr="0035738F">
        <w:rPr>
          <w:rFonts w:ascii="Arial" w:hAnsi="Arial" w:cs="Arial"/>
          <w:bCs/>
          <w:iCs/>
        </w:rPr>
        <w:t xml:space="preserve"> ustawy z dnia </w:t>
      </w:r>
      <w:r w:rsidR="00F538D6" w:rsidRPr="0035738F">
        <w:rPr>
          <w:rFonts w:ascii="Arial" w:hAnsi="Arial" w:cs="Arial"/>
          <w:bCs/>
          <w:iCs/>
        </w:rPr>
        <w:t>11</w:t>
      </w:r>
      <w:r w:rsidRPr="0035738F">
        <w:rPr>
          <w:rFonts w:ascii="Arial" w:hAnsi="Arial" w:cs="Arial"/>
          <w:bCs/>
          <w:iCs/>
        </w:rPr>
        <w:t>.</w:t>
      </w:r>
      <w:r w:rsidR="00F538D6" w:rsidRPr="0035738F">
        <w:rPr>
          <w:rFonts w:ascii="Arial" w:hAnsi="Arial" w:cs="Arial"/>
          <w:bCs/>
          <w:iCs/>
        </w:rPr>
        <w:t>09</w:t>
      </w:r>
      <w:r w:rsidRPr="0035738F">
        <w:rPr>
          <w:rFonts w:ascii="Arial" w:hAnsi="Arial" w:cs="Arial"/>
          <w:bCs/>
          <w:iCs/>
        </w:rPr>
        <w:t>.20</w:t>
      </w:r>
      <w:r w:rsidR="00F538D6" w:rsidRPr="0035738F">
        <w:rPr>
          <w:rFonts w:ascii="Arial" w:hAnsi="Arial" w:cs="Arial"/>
          <w:bCs/>
          <w:iCs/>
        </w:rPr>
        <w:t>19</w:t>
      </w:r>
      <w:r w:rsidRPr="0035738F">
        <w:rPr>
          <w:rFonts w:ascii="Arial" w:hAnsi="Arial" w:cs="Arial"/>
          <w:bCs/>
          <w:iCs/>
        </w:rPr>
        <w:t xml:space="preserve"> r. – Prawo zamówi</w:t>
      </w:r>
      <w:r w:rsidR="00B35765" w:rsidRPr="0035738F">
        <w:rPr>
          <w:rFonts w:ascii="Arial" w:hAnsi="Arial" w:cs="Arial"/>
          <w:bCs/>
          <w:iCs/>
        </w:rPr>
        <w:t>eń publiczn</w:t>
      </w:r>
      <w:r w:rsidR="00723E2E">
        <w:rPr>
          <w:rFonts w:ascii="Arial" w:hAnsi="Arial" w:cs="Arial"/>
          <w:bCs/>
          <w:iCs/>
        </w:rPr>
        <w:t>ych  (Dz. U. z 2022 poz. 1710</w:t>
      </w:r>
      <w:r w:rsidR="00270789">
        <w:rPr>
          <w:rFonts w:ascii="Arial" w:hAnsi="Arial" w:cs="Arial"/>
          <w:bCs/>
          <w:iCs/>
        </w:rPr>
        <w:t xml:space="preserve"> ze zm.</w:t>
      </w:r>
      <w:r w:rsidRPr="0035738F">
        <w:rPr>
          <w:rFonts w:ascii="Arial" w:hAnsi="Arial" w:cs="Arial"/>
          <w:bCs/>
          <w:iCs/>
        </w:rPr>
        <w:t>) (dalej jako „</w:t>
      </w:r>
      <w:r w:rsidR="00556034" w:rsidRPr="0035738F">
        <w:rPr>
          <w:rFonts w:ascii="Arial" w:hAnsi="Arial" w:cs="Arial"/>
          <w:bCs/>
          <w:iCs/>
        </w:rPr>
        <w:t xml:space="preserve">ustawa </w:t>
      </w:r>
      <w:r w:rsidRPr="0035738F">
        <w:rPr>
          <w:rFonts w:ascii="Arial" w:hAnsi="Arial" w:cs="Arial"/>
          <w:bCs/>
          <w:iCs/>
        </w:rPr>
        <w:t>Pzp”). Zastosowanie mają także akty wykonawcze do ustawy Pzp</w:t>
      </w:r>
      <w:r w:rsidR="00556034" w:rsidRPr="0035738F">
        <w:rPr>
          <w:rFonts w:ascii="Arial" w:hAnsi="Arial" w:cs="Arial"/>
          <w:bCs/>
          <w:iCs/>
        </w:rPr>
        <w:t>.</w:t>
      </w:r>
    </w:p>
    <w:p w14:paraId="1D5C5C29" w14:textId="09A7326D" w:rsidR="00414C98" w:rsidRPr="007620E8" w:rsidRDefault="00B20AD7" w:rsidP="004A295E">
      <w:pPr>
        <w:pStyle w:val="Akapitzlist"/>
        <w:numPr>
          <w:ilvl w:val="1"/>
          <w:numId w:val="6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  <w:color w:val="FF0000"/>
        </w:rPr>
      </w:pPr>
      <w:r w:rsidRPr="0035738F">
        <w:rPr>
          <w:rFonts w:ascii="Arial" w:hAnsi="Arial" w:cs="Arial"/>
          <w:bCs/>
        </w:rPr>
        <w:t>P</w:t>
      </w:r>
      <w:r w:rsidR="00A52FC3" w:rsidRPr="0035738F">
        <w:rPr>
          <w:rFonts w:ascii="Arial" w:hAnsi="Arial" w:cs="Arial"/>
          <w:bCs/>
        </w:rPr>
        <w:t>ostępowanie prowadzone jest za pośrednictwem platformy zakupowej dostępnej pod adresem internetowym:</w:t>
      </w:r>
      <w:hyperlink r:id="rId9" w:history="1">
        <w:r w:rsidR="00414C98" w:rsidRPr="0035738F">
          <w:rPr>
            <w:rStyle w:val="Hipercze"/>
            <w:rFonts w:ascii="Arial" w:hAnsi="Arial" w:cs="Arial"/>
            <w:bCs/>
          </w:rPr>
          <w:t>www.platformazakupowa.pl/um_swinoujscie</w:t>
        </w:r>
      </w:hyperlink>
      <w:r w:rsidR="00414C98" w:rsidRPr="00171448">
        <w:rPr>
          <w:rFonts w:ascii="Arial" w:hAnsi="Arial" w:cs="Arial"/>
          <w:bCs/>
        </w:rPr>
        <w:t>.</w:t>
      </w:r>
    </w:p>
    <w:p w14:paraId="7B484710" w14:textId="77777777" w:rsidR="007F2F93" w:rsidRPr="0035738F" w:rsidRDefault="007F2F93" w:rsidP="004A295E">
      <w:pPr>
        <w:pStyle w:val="Akapitzlist"/>
        <w:numPr>
          <w:ilvl w:val="1"/>
          <w:numId w:val="6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35738F">
        <w:rPr>
          <w:rFonts w:ascii="Arial" w:hAnsi="Arial" w:cs="Arial"/>
          <w:bCs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1EDB3D88" w14:textId="1D3C4612" w:rsidR="007F2F93" w:rsidRPr="0035738F" w:rsidRDefault="007F2F93" w:rsidP="004A295E">
      <w:pPr>
        <w:pStyle w:val="Akapitzlist"/>
        <w:numPr>
          <w:ilvl w:val="1"/>
          <w:numId w:val="6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35738F">
        <w:rPr>
          <w:rFonts w:ascii="Arial" w:hAnsi="Arial" w:cs="Arial"/>
          <w:bCs/>
        </w:rPr>
        <w:t>Do czynności podejmowanych przez Zamawiającego i wykonawcę stosować się będzie przepisy ustawy z dnia 23 kwietnia 1964 r. Kodeks cywilny (</w:t>
      </w:r>
      <w:proofErr w:type="spellStart"/>
      <w:r w:rsidR="00556034" w:rsidRPr="0035738F">
        <w:rPr>
          <w:rFonts w:ascii="Arial" w:hAnsi="Arial" w:cs="Arial"/>
          <w:bCs/>
        </w:rPr>
        <w:t>t.j</w:t>
      </w:r>
      <w:proofErr w:type="spellEnd"/>
      <w:r w:rsidR="00556034" w:rsidRPr="0035738F">
        <w:rPr>
          <w:rFonts w:ascii="Arial" w:hAnsi="Arial" w:cs="Arial"/>
          <w:bCs/>
        </w:rPr>
        <w:t>.</w:t>
      </w:r>
      <w:r w:rsidRPr="0035738F">
        <w:rPr>
          <w:rFonts w:ascii="Arial" w:hAnsi="Arial" w:cs="Arial"/>
          <w:bCs/>
        </w:rPr>
        <w:t xml:space="preserve"> Dz. U. 20</w:t>
      </w:r>
      <w:r w:rsidR="007D205C">
        <w:rPr>
          <w:rFonts w:ascii="Arial" w:hAnsi="Arial" w:cs="Arial"/>
          <w:bCs/>
        </w:rPr>
        <w:t>22</w:t>
      </w:r>
      <w:r w:rsidRPr="0035738F">
        <w:rPr>
          <w:rFonts w:ascii="Arial" w:hAnsi="Arial" w:cs="Arial"/>
          <w:bCs/>
        </w:rPr>
        <w:t xml:space="preserve"> r. poz. 1</w:t>
      </w:r>
      <w:r w:rsidR="007D205C">
        <w:rPr>
          <w:rFonts w:ascii="Arial" w:hAnsi="Arial" w:cs="Arial"/>
          <w:bCs/>
        </w:rPr>
        <w:t>360</w:t>
      </w:r>
      <w:r w:rsidRPr="0035738F">
        <w:rPr>
          <w:rFonts w:ascii="Arial" w:hAnsi="Arial" w:cs="Arial"/>
          <w:bCs/>
        </w:rPr>
        <w:t>), jeżeli przepisy ustawy Pzp nie stanowią inaczej.</w:t>
      </w:r>
    </w:p>
    <w:p w14:paraId="790ED07E" w14:textId="77777777" w:rsidR="00047128" w:rsidRPr="0035738F" w:rsidRDefault="00047128" w:rsidP="004A295E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  <w:bCs/>
          <w:iCs/>
        </w:rPr>
      </w:pPr>
    </w:p>
    <w:p w14:paraId="48617652" w14:textId="77777777" w:rsidR="00D52CEB" w:rsidRPr="0035738F" w:rsidRDefault="006B29BE" w:rsidP="004A295E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35738F">
        <w:rPr>
          <w:rFonts w:ascii="Arial" w:hAnsi="Arial" w:cs="Arial"/>
          <w:sz w:val="22"/>
          <w:szCs w:val="22"/>
        </w:rPr>
        <w:t>II</w:t>
      </w:r>
      <w:r w:rsidRPr="0035738F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35738F">
        <w:rPr>
          <w:rFonts w:ascii="Arial" w:hAnsi="Arial" w:cs="Arial"/>
          <w:sz w:val="22"/>
          <w:szCs w:val="22"/>
          <w:u w:val="single"/>
          <w:shd w:val="clear" w:color="auto" w:fill="CCC0D9"/>
        </w:rPr>
        <w:t>PRZEDMIOT ZAMÓWIENIA</w:t>
      </w:r>
      <w:bookmarkEnd w:id="4"/>
    </w:p>
    <w:p w14:paraId="3E9BA77C" w14:textId="7697CBD6" w:rsidR="00851B14" w:rsidRDefault="00851B14" w:rsidP="004A295E">
      <w:pPr>
        <w:numPr>
          <w:ilvl w:val="0"/>
          <w:numId w:val="7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Przedmiotem zamówienia jest </w:t>
      </w:r>
      <w:r w:rsidR="00D52CEB" w:rsidRPr="0035738F">
        <w:rPr>
          <w:rFonts w:ascii="Arial" w:hAnsi="Arial" w:cs="Arial"/>
        </w:rPr>
        <w:t xml:space="preserve"> </w:t>
      </w:r>
      <w:r w:rsidR="00270789">
        <w:rPr>
          <w:rFonts w:ascii="Arial" w:hAnsi="Arial" w:cs="Arial"/>
        </w:rPr>
        <w:t>wynajem, obsługa i utrzymanie czystości toalet przenośnych zlokalizowanych w 11 (słownie: jedenastu) lokalizacjach, w tym:</w:t>
      </w:r>
    </w:p>
    <w:p w14:paraId="01319EAC" w14:textId="77777777" w:rsidR="008209F1" w:rsidRPr="008209F1" w:rsidRDefault="008209F1" w:rsidP="004A295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  <w:r w:rsidRPr="008209F1">
        <w:rPr>
          <w:rFonts w:ascii="Arial" w:hAnsi="Arial" w:cs="Arial"/>
        </w:rPr>
        <w:t>a)</w:t>
      </w:r>
      <w:r w:rsidRPr="008209F1">
        <w:rPr>
          <w:rFonts w:ascii="Arial" w:hAnsi="Arial" w:cs="Arial"/>
        </w:rPr>
        <w:tab/>
        <w:t>toalet usytuowanych przy przeprawie Karsibór (lewobrzeże),</w:t>
      </w:r>
    </w:p>
    <w:p w14:paraId="67A0D5EB" w14:textId="77777777" w:rsidR="008209F1" w:rsidRPr="008209F1" w:rsidRDefault="008209F1" w:rsidP="004A295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  <w:r w:rsidRPr="008209F1">
        <w:rPr>
          <w:rFonts w:ascii="Arial" w:hAnsi="Arial" w:cs="Arial"/>
        </w:rPr>
        <w:t>b)</w:t>
      </w:r>
      <w:r w:rsidRPr="008209F1">
        <w:rPr>
          <w:rFonts w:ascii="Arial" w:hAnsi="Arial" w:cs="Arial"/>
        </w:rPr>
        <w:tab/>
        <w:t>toalet usytuowanych przy przeprawie Karsibór (prawobrzeże),</w:t>
      </w:r>
    </w:p>
    <w:p w14:paraId="203B835F" w14:textId="77777777" w:rsidR="008209F1" w:rsidRPr="008209F1" w:rsidRDefault="008209F1" w:rsidP="004A295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  <w:r w:rsidRPr="008209F1">
        <w:rPr>
          <w:rFonts w:ascii="Arial" w:hAnsi="Arial" w:cs="Arial"/>
        </w:rPr>
        <w:t>c)</w:t>
      </w:r>
      <w:r w:rsidRPr="008209F1">
        <w:rPr>
          <w:rFonts w:ascii="Arial" w:hAnsi="Arial" w:cs="Arial"/>
        </w:rPr>
        <w:tab/>
        <w:t xml:space="preserve">toalet ustawionych na terenie plaży w dzielnicy </w:t>
      </w:r>
      <w:proofErr w:type="spellStart"/>
      <w:r w:rsidRPr="008209F1">
        <w:rPr>
          <w:rFonts w:ascii="Arial" w:hAnsi="Arial" w:cs="Arial"/>
        </w:rPr>
        <w:t>Warszów</w:t>
      </w:r>
      <w:proofErr w:type="spellEnd"/>
      <w:r w:rsidRPr="008209F1">
        <w:rPr>
          <w:rFonts w:ascii="Arial" w:hAnsi="Arial" w:cs="Arial"/>
        </w:rPr>
        <w:t>,</w:t>
      </w:r>
    </w:p>
    <w:p w14:paraId="262BA124" w14:textId="77777777" w:rsidR="008209F1" w:rsidRPr="008209F1" w:rsidRDefault="008209F1" w:rsidP="004A295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  <w:r w:rsidRPr="008209F1">
        <w:rPr>
          <w:rFonts w:ascii="Arial" w:hAnsi="Arial" w:cs="Arial"/>
        </w:rPr>
        <w:t>d)</w:t>
      </w:r>
      <w:r w:rsidRPr="008209F1">
        <w:rPr>
          <w:rFonts w:ascii="Arial" w:hAnsi="Arial" w:cs="Arial"/>
        </w:rPr>
        <w:tab/>
        <w:t>toalety ustawionej u zbiegu ul. Barlickiego i Czeskiej,</w:t>
      </w:r>
    </w:p>
    <w:p w14:paraId="72D19C72" w14:textId="77777777" w:rsidR="008209F1" w:rsidRPr="008209F1" w:rsidRDefault="008209F1" w:rsidP="004A295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  <w:r w:rsidRPr="008209F1">
        <w:rPr>
          <w:rFonts w:ascii="Arial" w:hAnsi="Arial" w:cs="Arial"/>
        </w:rPr>
        <w:t>e)</w:t>
      </w:r>
      <w:r w:rsidRPr="008209F1">
        <w:rPr>
          <w:rFonts w:ascii="Arial" w:hAnsi="Arial" w:cs="Arial"/>
        </w:rPr>
        <w:tab/>
        <w:t>toalety ustawionej przy placu zabaw „Piracka Przygoda”,</w:t>
      </w:r>
    </w:p>
    <w:p w14:paraId="6E6BAE5B" w14:textId="286B9008" w:rsidR="008209F1" w:rsidRPr="008209F1" w:rsidRDefault="008209F1" w:rsidP="004A295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  <w:r w:rsidRPr="008209F1">
        <w:rPr>
          <w:rFonts w:ascii="Arial" w:hAnsi="Arial" w:cs="Arial"/>
        </w:rPr>
        <w:t>f)</w:t>
      </w:r>
      <w:r w:rsidRPr="008209F1">
        <w:rPr>
          <w:rFonts w:ascii="Arial" w:hAnsi="Arial" w:cs="Arial"/>
        </w:rPr>
        <w:tab/>
        <w:t xml:space="preserve">toalety zlokalizowanej przy ul. </w:t>
      </w:r>
      <w:r w:rsidR="00DF7C29">
        <w:rPr>
          <w:rFonts w:ascii="Arial" w:hAnsi="Arial" w:cs="Arial"/>
        </w:rPr>
        <w:t>J</w:t>
      </w:r>
      <w:r w:rsidRPr="008209F1">
        <w:rPr>
          <w:rFonts w:ascii="Arial" w:hAnsi="Arial" w:cs="Arial"/>
        </w:rPr>
        <w:t>achtowej (Park Zdrojowy),</w:t>
      </w:r>
    </w:p>
    <w:p w14:paraId="340CDD75" w14:textId="77777777" w:rsidR="008209F1" w:rsidRPr="008209F1" w:rsidRDefault="008209F1" w:rsidP="004A295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  <w:r w:rsidRPr="008209F1">
        <w:rPr>
          <w:rFonts w:ascii="Arial" w:hAnsi="Arial" w:cs="Arial"/>
        </w:rPr>
        <w:t>g)</w:t>
      </w:r>
      <w:r w:rsidRPr="008209F1">
        <w:rPr>
          <w:rFonts w:ascii="Arial" w:hAnsi="Arial" w:cs="Arial"/>
        </w:rPr>
        <w:tab/>
        <w:t>toalety ustawionej u zbiegu ul. Wojska Polskiego i Roosevelta,</w:t>
      </w:r>
    </w:p>
    <w:p w14:paraId="6C98A9D8" w14:textId="77777777" w:rsidR="008209F1" w:rsidRPr="008209F1" w:rsidRDefault="008209F1" w:rsidP="004A295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  <w:r w:rsidRPr="008209F1">
        <w:rPr>
          <w:rFonts w:ascii="Arial" w:hAnsi="Arial" w:cs="Arial"/>
        </w:rPr>
        <w:t>h)</w:t>
      </w:r>
      <w:r w:rsidRPr="008209F1">
        <w:rPr>
          <w:rFonts w:ascii="Arial" w:hAnsi="Arial" w:cs="Arial"/>
        </w:rPr>
        <w:tab/>
        <w:t>toalety ustawionej przy wejściu na plażę na przedłużeniu ul. Bałtyckiej,</w:t>
      </w:r>
    </w:p>
    <w:p w14:paraId="37B8A33A" w14:textId="0A5EA80E" w:rsidR="008209F1" w:rsidRPr="008209F1" w:rsidRDefault="008209F1" w:rsidP="004A295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  <w:r w:rsidRPr="008209F1">
        <w:rPr>
          <w:rFonts w:ascii="Arial" w:hAnsi="Arial" w:cs="Arial"/>
        </w:rPr>
        <w:t>i)</w:t>
      </w:r>
      <w:r w:rsidRPr="008209F1">
        <w:rPr>
          <w:rFonts w:ascii="Arial" w:hAnsi="Arial" w:cs="Arial"/>
        </w:rPr>
        <w:tab/>
        <w:t>toalety ustawionej przy ul. Krzywoustego (okolice placu zabaw w Parku Zdrojowym),</w:t>
      </w:r>
    </w:p>
    <w:p w14:paraId="415AC74E" w14:textId="6495BCD9" w:rsidR="008209F1" w:rsidRPr="008209F1" w:rsidRDefault="008209F1" w:rsidP="004A295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  <w:r w:rsidRPr="008209F1">
        <w:rPr>
          <w:rFonts w:ascii="Arial" w:hAnsi="Arial" w:cs="Arial"/>
        </w:rPr>
        <w:t>j)</w:t>
      </w:r>
      <w:r w:rsidRPr="008209F1">
        <w:rPr>
          <w:rFonts w:ascii="Arial" w:hAnsi="Arial" w:cs="Arial"/>
        </w:rPr>
        <w:tab/>
        <w:t xml:space="preserve">toaleta ustawiona przy wejściu na plażę na przedłużeniu ul. Aleja </w:t>
      </w:r>
      <w:proofErr w:type="spellStart"/>
      <w:r w:rsidRPr="008209F1">
        <w:rPr>
          <w:rFonts w:ascii="Arial" w:hAnsi="Arial" w:cs="Arial"/>
        </w:rPr>
        <w:t>Interferie</w:t>
      </w:r>
      <w:proofErr w:type="spellEnd"/>
      <w:r w:rsidRPr="008209F1">
        <w:rPr>
          <w:rFonts w:ascii="Arial" w:hAnsi="Arial" w:cs="Arial"/>
        </w:rPr>
        <w:t>,</w:t>
      </w:r>
    </w:p>
    <w:p w14:paraId="1726575C" w14:textId="4F5A9B63" w:rsidR="008209F1" w:rsidRDefault="00996F0E" w:rsidP="004A295E">
      <w:pPr>
        <w:autoSpaceDE w:val="0"/>
        <w:autoSpaceDN w:val="0"/>
        <w:adjustRightInd w:val="0"/>
        <w:spacing w:after="0" w:line="360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209F1" w:rsidRPr="008209F1">
        <w:rPr>
          <w:rFonts w:ascii="Arial" w:hAnsi="Arial" w:cs="Arial"/>
        </w:rPr>
        <w:t>k)</w:t>
      </w:r>
      <w:r w:rsidR="008209F1" w:rsidRPr="008209F1">
        <w:rPr>
          <w:rFonts w:ascii="Arial" w:hAnsi="Arial" w:cs="Arial"/>
        </w:rPr>
        <w:tab/>
        <w:t>toaleta ustawiona w okresie organizowania wydarzenia Pchli Targ obok targowiska Miejskiego.</w:t>
      </w:r>
    </w:p>
    <w:p w14:paraId="1E3245B1" w14:textId="77777777" w:rsidR="00536B0C" w:rsidRDefault="00A4258A" w:rsidP="004A295E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Zamawiający dopuszcza możliwość zmiany lokalizacji toalet zaplanowanych do ustawienia na przeprawie „Karsibór”</w:t>
      </w:r>
      <w:r w:rsidR="00AD62EB">
        <w:rPr>
          <w:rFonts w:ascii="Arial" w:hAnsi="Arial" w:cs="Arial"/>
        </w:rPr>
        <w:t>.</w:t>
      </w:r>
    </w:p>
    <w:p w14:paraId="6C2DBDA7" w14:textId="1D5958AA" w:rsidR="0002494D" w:rsidRPr="0002494D" w:rsidRDefault="00536B0C" w:rsidP="0002494D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36B0C">
        <w:rPr>
          <w:rFonts w:ascii="Arial" w:hAnsi="Arial" w:cs="Arial"/>
        </w:rPr>
        <w:lastRenderedPageBreak/>
        <w:t>Zamawiający przewiduje udzielenie zamówienia w ramach opcji. Szczegółowe wymagania dotyczące sposobu udzielenia zamówienia w ramach prawa opcji zostały określone we wzorze Umowy (załącznik nr 6).</w:t>
      </w:r>
    </w:p>
    <w:p w14:paraId="5DD4B147" w14:textId="77EF7EEF" w:rsidR="00EB2FC1" w:rsidRDefault="008209F1" w:rsidP="0002494D">
      <w:pPr>
        <w:pStyle w:val="Akapitzlist"/>
        <w:numPr>
          <w:ilvl w:val="0"/>
          <w:numId w:val="7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2494D">
        <w:rPr>
          <w:rFonts w:ascii="Arial" w:hAnsi="Arial" w:cs="Arial"/>
        </w:rPr>
        <w:t xml:space="preserve"> Zamówienie obejmuje doraźną obsługę oraz utrzymanie porządku w toaletach przenośnych </w:t>
      </w:r>
      <w:r w:rsidR="00B87EDF" w:rsidRPr="0002494D">
        <w:rPr>
          <w:rFonts w:ascii="Arial" w:hAnsi="Arial" w:cs="Arial"/>
        </w:rPr>
        <w:t xml:space="preserve"> </w:t>
      </w:r>
      <w:r w:rsidRPr="0002494D">
        <w:rPr>
          <w:rFonts w:ascii="Arial" w:hAnsi="Arial" w:cs="Arial"/>
        </w:rPr>
        <w:t>według ustalonego w umowie harmonogramu</w:t>
      </w:r>
      <w:r w:rsidR="0002494D" w:rsidRPr="0002494D">
        <w:rPr>
          <w:rFonts w:ascii="Arial" w:hAnsi="Arial" w:cs="Arial"/>
        </w:rPr>
        <w:t xml:space="preserve"> zawartego</w:t>
      </w:r>
      <w:r w:rsidR="0002494D">
        <w:rPr>
          <w:rFonts w:ascii="Arial" w:hAnsi="Arial" w:cs="Arial"/>
        </w:rPr>
        <w:t xml:space="preserve"> w załączniku nr 4 do SWZ</w:t>
      </w:r>
      <w:r w:rsidR="00E32599">
        <w:rPr>
          <w:rFonts w:ascii="Arial" w:hAnsi="Arial" w:cs="Arial"/>
        </w:rPr>
        <w:t>.</w:t>
      </w:r>
      <w:r w:rsidR="0002494D">
        <w:rPr>
          <w:rFonts w:ascii="Arial" w:hAnsi="Arial" w:cs="Arial"/>
        </w:rPr>
        <w:t xml:space="preserve"> </w:t>
      </w:r>
    </w:p>
    <w:p w14:paraId="02F979B2" w14:textId="33616F38" w:rsidR="00033935" w:rsidRDefault="003D08E7" w:rsidP="0002494D">
      <w:pPr>
        <w:pStyle w:val="Akapitzlist"/>
        <w:numPr>
          <w:ilvl w:val="0"/>
          <w:numId w:val="7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2494D">
        <w:rPr>
          <w:rFonts w:ascii="Arial" w:hAnsi="Arial" w:cs="Arial"/>
          <w:bCs/>
          <w:iCs/>
        </w:rPr>
        <w:t>Przedmiot</w:t>
      </w:r>
      <w:r w:rsidRPr="0002494D">
        <w:rPr>
          <w:rFonts w:ascii="Arial" w:hAnsi="Arial" w:cs="Arial"/>
        </w:rPr>
        <w:t xml:space="preserve"> zamówienia odpowiada następującym kodom CPV:</w:t>
      </w:r>
    </w:p>
    <w:p w14:paraId="25077AF6" w14:textId="77777777" w:rsidR="004901CC" w:rsidRDefault="00033935" w:rsidP="0002494D">
      <w:pPr>
        <w:spacing w:after="0" w:line="360" w:lineRule="auto"/>
        <w:ind w:left="709"/>
      </w:pPr>
      <w:r w:rsidRPr="0002494D">
        <w:rPr>
          <w:rFonts w:ascii="Arial" w:hAnsi="Arial" w:cs="Arial"/>
        </w:rPr>
        <w:t>Główny kod CPV:</w:t>
      </w:r>
      <w:r w:rsidR="009A082E" w:rsidRPr="009A082E">
        <w:t xml:space="preserve"> </w:t>
      </w:r>
    </w:p>
    <w:p w14:paraId="30264224" w14:textId="5079F7CC" w:rsidR="00AB4225" w:rsidRDefault="00AB4225" w:rsidP="004A295E">
      <w:pPr>
        <w:pStyle w:val="Akapitzlist"/>
        <w:spacing w:after="0" w:line="360" w:lineRule="auto"/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45215500-2 </w:t>
      </w:r>
      <w:r w:rsidRPr="00AB4225">
        <w:rPr>
          <w:rFonts w:ascii="Arial" w:hAnsi="Arial" w:cs="Arial"/>
          <w:bCs/>
        </w:rPr>
        <w:t>- toalety publiczne</w:t>
      </w:r>
    </w:p>
    <w:p w14:paraId="53D910C1" w14:textId="4776B5B9" w:rsidR="0050158A" w:rsidRDefault="009A082E" w:rsidP="004A295E">
      <w:pPr>
        <w:pStyle w:val="Akapitzlist"/>
        <w:spacing w:after="0"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Dodatkowy kod CPV: </w:t>
      </w:r>
    </w:p>
    <w:p w14:paraId="35F532E5" w14:textId="77777777" w:rsidR="00AB4225" w:rsidRDefault="00AB4225" w:rsidP="00AB4225">
      <w:pPr>
        <w:pStyle w:val="Akapitzlist"/>
        <w:spacing w:after="0" w:line="360" w:lineRule="auto"/>
        <w:ind w:left="709"/>
        <w:rPr>
          <w:rFonts w:ascii="Arial" w:hAnsi="Arial" w:cs="Arial"/>
        </w:rPr>
      </w:pPr>
      <w:r w:rsidRPr="0050158A">
        <w:rPr>
          <w:rFonts w:ascii="Arial" w:hAnsi="Arial" w:cs="Arial"/>
          <w:b/>
        </w:rPr>
        <w:t>90000000-7–</w:t>
      </w:r>
      <w:r w:rsidRPr="009A082E">
        <w:rPr>
          <w:rFonts w:ascii="Arial" w:hAnsi="Arial" w:cs="Arial"/>
        </w:rPr>
        <w:t xml:space="preserve"> usługi odbioru ścieków, usuwania odpadów, czyszczenie</w:t>
      </w:r>
      <w:r>
        <w:rPr>
          <w:rFonts w:ascii="Arial" w:hAnsi="Arial" w:cs="Arial"/>
        </w:rPr>
        <w:t>.</w:t>
      </w:r>
    </w:p>
    <w:p w14:paraId="09DB3261" w14:textId="5FEAF537" w:rsidR="0050158A" w:rsidRDefault="009A082E" w:rsidP="004A295E">
      <w:pPr>
        <w:pStyle w:val="Akapitzlist"/>
        <w:spacing w:after="0" w:line="360" w:lineRule="auto"/>
        <w:ind w:left="709"/>
        <w:rPr>
          <w:rFonts w:ascii="Arial" w:hAnsi="Arial" w:cs="Arial"/>
        </w:rPr>
      </w:pPr>
      <w:r w:rsidRPr="0050158A">
        <w:rPr>
          <w:rFonts w:ascii="Arial" w:hAnsi="Arial" w:cs="Arial"/>
          <w:b/>
        </w:rPr>
        <w:t>90600000-3</w:t>
      </w:r>
      <w:r w:rsidRPr="009A082E">
        <w:rPr>
          <w:rFonts w:ascii="Arial" w:hAnsi="Arial" w:cs="Arial"/>
        </w:rPr>
        <w:t>– usługi sprzątania oraz  usługi sanitarne na obszarach miejskich lub wiejskich o</w:t>
      </w:r>
      <w:r>
        <w:rPr>
          <w:rFonts w:ascii="Arial" w:hAnsi="Arial" w:cs="Arial"/>
        </w:rPr>
        <w:t xml:space="preserve">raz usługi powiązane, </w:t>
      </w:r>
    </w:p>
    <w:p w14:paraId="1D6BA53D" w14:textId="02230C13" w:rsidR="009A082E" w:rsidRPr="0050158A" w:rsidRDefault="009A082E" w:rsidP="004A295E">
      <w:pPr>
        <w:pStyle w:val="Akapitzlist"/>
        <w:spacing w:after="0" w:line="360" w:lineRule="auto"/>
        <w:ind w:left="709"/>
        <w:rPr>
          <w:rFonts w:ascii="Arial" w:hAnsi="Arial" w:cs="Arial"/>
        </w:rPr>
      </w:pPr>
      <w:r w:rsidRPr="0050158A">
        <w:rPr>
          <w:rFonts w:ascii="Arial" w:hAnsi="Arial" w:cs="Arial"/>
          <w:b/>
        </w:rPr>
        <w:t>90511000-2</w:t>
      </w:r>
      <w:r w:rsidRPr="009A082E">
        <w:rPr>
          <w:rFonts w:ascii="Arial" w:hAnsi="Arial" w:cs="Arial"/>
        </w:rPr>
        <w:t>– usługi wywozu odpadów.</w:t>
      </w:r>
    </w:p>
    <w:p w14:paraId="736C1B6C" w14:textId="10EECAA4" w:rsidR="0036324F" w:rsidRPr="00E32599" w:rsidRDefault="00394C82" w:rsidP="00E32599">
      <w:pPr>
        <w:pStyle w:val="Akapitzlist"/>
        <w:numPr>
          <w:ilvl w:val="0"/>
          <w:numId w:val="75"/>
        </w:numPr>
        <w:spacing w:after="0" w:line="360" w:lineRule="auto"/>
        <w:rPr>
          <w:rFonts w:ascii="Arial" w:hAnsi="Arial" w:cs="Arial"/>
        </w:rPr>
      </w:pPr>
      <w:r w:rsidRPr="00E32599">
        <w:rPr>
          <w:rFonts w:ascii="Arial" w:hAnsi="Arial" w:cs="Arial"/>
        </w:rPr>
        <w:t xml:space="preserve">Stosownie do treści art. 95 PZP Zamawiający wymaga, aby Wykonawca zatrudniał na podstawie umowy o pracę osobę wykonującą czynności objęte zakresem przedmiotu Umowy, jeżeli wykonywanie tych czynności polega na wykonywaniu pracy w rozumieniu art. 22 §1 ustawy z dnia 26 czerwca 1974 r. - Kodeks pracy (Dz. U. z 2022 r. poz. 1510 ze zm.); Zamawiający wymaga zatrudnienia w formie stosunku pracy przy realizacji przedmiotu umowy osoby wykonujące </w:t>
      </w:r>
      <w:r w:rsidR="00D269A0" w:rsidRPr="00E32599">
        <w:rPr>
          <w:rFonts w:ascii="Arial" w:hAnsi="Arial" w:cs="Arial"/>
        </w:rPr>
        <w:t xml:space="preserve">wszystkie prace fizyczne związane z wykonywaniem wszystkich </w:t>
      </w:r>
      <w:r w:rsidR="007D205C" w:rsidRPr="00E32599">
        <w:rPr>
          <w:rFonts w:ascii="Arial" w:hAnsi="Arial" w:cs="Arial"/>
        </w:rPr>
        <w:t xml:space="preserve">czynności </w:t>
      </w:r>
      <w:r w:rsidR="00D269A0" w:rsidRPr="00E32599">
        <w:rPr>
          <w:rFonts w:ascii="Arial" w:hAnsi="Arial" w:cs="Arial"/>
        </w:rPr>
        <w:t xml:space="preserve">wymienionych w załączniku nr 6.1. do SWZ (Opis Przedmiotu Zamówienia), </w:t>
      </w:r>
      <w:r w:rsidR="007D205C" w:rsidRPr="00E32599">
        <w:rPr>
          <w:rFonts w:ascii="Arial" w:hAnsi="Arial" w:cs="Arial"/>
        </w:rPr>
        <w:t xml:space="preserve">składających się na utrzymanie toalet, </w:t>
      </w:r>
      <w:r w:rsidR="00D269A0" w:rsidRPr="00E32599">
        <w:rPr>
          <w:rFonts w:ascii="Arial" w:hAnsi="Arial" w:cs="Arial"/>
        </w:rPr>
        <w:t>tj.:</w:t>
      </w:r>
    </w:p>
    <w:p w14:paraId="08C0661C" w14:textId="73A8BD61" w:rsidR="00D269A0" w:rsidRDefault="00D269A0" w:rsidP="004A295E">
      <w:p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- opróżnianie i odkażanie zbiorników na fekalia,</w:t>
      </w:r>
    </w:p>
    <w:p w14:paraId="0DA24C3D" w14:textId="4CAD504B" w:rsidR="00D269A0" w:rsidRDefault="00D269A0" w:rsidP="004A295E">
      <w:p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- mycie i dezynfekcja kabin,</w:t>
      </w:r>
    </w:p>
    <w:p w14:paraId="0AF73A9F" w14:textId="3AF832BC" w:rsidR="00D269A0" w:rsidRDefault="00D269A0" w:rsidP="004A295E">
      <w:p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- mycie muszli ustępowej, pisuaru, sedesu, umywalki,</w:t>
      </w:r>
    </w:p>
    <w:p w14:paraId="5EBF3AED" w14:textId="4F9CE383" w:rsidR="00D269A0" w:rsidRDefault="00D269A0" w:rsidP="004A295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- mycie ścian i podłogi,</w:t>
      </w:r>
    </w:p>
    <w:p w14:paraId="50D0E5FD" w14:textId="076CCCE5" w:rsidR="00D269A0" w:rsidRDefault="00D269A0" w:rsidP="004A295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- uzupełnianie ręczników papierowych i papieru toaletowego,</w:t>
      </w:r>
    </w:p>
    <w:p w14:paraId="2B448D9C" w14:textId="3A3AEA94" w:rsidR="00D269A0" w:rsidRDefault="00D269A0" w:rsidP="004A295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- zalewanie zbiornika płynem odkażająco- zapachowym,</w:t>
      </w:r>
    </w:p>
    <w:p w14:paraId="13B93625" w14:textId="54BF18FF" w:rsidR="00D269A0" w:rsidRDefault="00D269A0" w:rsidP="004A295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- wywóz i przekazanie ścieków do miejsca odbioru zgodnie z </w:t>
      </w:r>
      <w:proofErr w:type="spellStart"/>
      <w:r>
        <w:rPr>
          <w:rFonts w:ascii="Arial" w:hAnsi="Arial" w:cs="Arial"/>
        </w:rPr>
        <w:t>obowizującymi</w:t>
      </w:r>
      <w:proofErr w:type="spellEnd"/>
      <w:r>
        <w:rPr>
          <w:rFonts w:ascii="Arial" w:hAnsi="Arial" w:cs="Arial"/>
        </w:rPr>
        <w:t xml:space="preserve"> przepisami-</w:t>
      </w:r>
    </w:p>
    <w:p w14:paraId="422EE09A" w14:textId="12AA7451" w:rsidR="00D269A0" w:rsidRPr="00D269A0" w:rsidRDefault="00D269A0" w:rsidP="001F363E">
      <w:p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  - utrzymanie czystości i porządku na terenie dookoła toalety przenośnej w pasie ok. 10 m od      niej,</w:t>
      </w:r>
      <w:r w:rsidR="0091112B">
        <w:rPr>
          <w:rFonts w:ascii="Arial" w:hAnsi="Arial" w:cs="Arial"/>
        </w:rPr>
        <w:t xml:space="preserve"> w tym: zamiatanie, zbieranie nieczystości, grabienie liści, odśnieżanie, usuwanie śliskości na drodze, zgodnie z obowiązującymi przepisami. </w:t>
      </w:r>
    </w:p>
    <w:p w14:paraId="075885BC" w14:textId="77777777" w:rsidR="0036324F" w:rsidRDefault="00391B8F" w:rsidP="00E32599">
      <w:pPr>
        <w:pStyle w:val="Akapitzlist"/>
        <w:numPr>
          <w:ilvl w:val="0"/>
          <w:numId w:val="75"/>
        </w:numPr>
        <w:spacing w:after="0" w:line="360" w:lineRule="auto"/>
        <w:ind w:left="426"/>
        <w:rPr>
          <w:rFonts w:ascii="Arial" w:hAnsi="Arial" w:cs="Arial"/>
        </w:rPr>
      </w:pPr>
      <w:r w:rsidRPr="0036324F">
        <w:rPr>
          <w:rFonts w:ascii="Arial" w:hAnsi="Arial" w:cs="Arial"/>
        </w:rPr>
        <w:t>Wymagania dotyczące zatrudnienia w/w osób, zostały szczegółowo określone w projekcie umowy stanowiącym zał</w:t>
      </w:r>
      <w:r w:rsidR="009E4F26" w:rsidRPr="0036324F">
        <w:rPr>
          <w:rFonts w:ascii="Arial" w:hAnsi="Arial" w:cs="Arial"/>
        </w:rPr>
        <w:t>ącznik</w:t>
      </w:r>
      <w:r w:rsidRPr="0036324F">
        <w:rPr>
          <w:rFonts w:ascii="Arial" w:hAnsi="Arial" w:cs="Arial"/>
        </w:rPr>
        <w:t xml:space="preserve"> nr </w:t>
      </w:r>
      <w:r w:rsidR="0089427A" w:rsidRPr="0036324F">
        <w:rPr>
          <w:rFonts w:ascii="Arial" w:hAnsi="Arial" w:cs="Arial"/>
        </w:rPr>
        <w:t>6</w:t>
      </w:r>
      <w:r w:rsidRPr="0036324F">
        <w:rPr>
          <w:rFonts w:ascii="Arial" w:hAnsi="Arial" w:cs="Arial"/>
        </w:rPr>
        <w:t xml:space="preserve"> do </w:t>
      </w:r>
      <w:r w:rsidR="0074407F" w:rsidRPr="0036324F">
        <w:rPr>
          <w:rFonts w:ascii="Arial" w:hAnsi="Arial" w:cs="Arial"/>
        </w:rPr>
        <w:t>SWZ</w:t>
      </w:r>
      <w:r w:rsidRPr="0036324F">
        <w:rPr>
          <w:rFonts w:ascii="Arial" w:hAnsi="Arial" w:cs="Arial"/>
        </w:rPr>
        <w:t xml:space="preserve">. Umowa reguluje także: sposób udokumentowania zatrudnienia osób, o których mowa w </w:t>
      </w:r>
      <w:r w:rsidR="00D74812" w:rsidRPr="0036324F">
        <w:rPr>
          <w:rFonts w:ascii="Arial" w:hAnsi="Arial" w:cs="Arial"/>
        </w:rPr>
        <w:t xml:space="preserve">art. 95 </w:t>
      </w:r>
      <w:r w:rsidRPr="0036324F">
        <w:rPr>
          <w:rFonts w:ascii="Arial" w:hAnsi="Arial" w:cs="Arial"/>
        </w:rPr>
        <w:t xml:space="preserve">ustawy Pzp, uprawnienia Zamawiającego w zakresie kontroli spełniania przez Wykonawcę wymagań o których mowa w art. </w:t>
      </w:r>
      <w:r w:rsidR="00D74812" w:rsidRPr="0036324F">
        <w:rPr>
          <w:rFonts w:ascii="Arial" w:hAnsi="Arial" w:cs="Arial"/>
        </w:rPr>
        <w:t>95</w:t>
      </w:r>
      <w:r w:rsidRPr="0036324F">
        <w:rPr>
          <w:rFonts w:ascii="Arial" w:hAnsi="Arial" w:cs="Arial"/>
        </w:rPr>
        <w:t xml:space="preserve"> ustawy Pzp, sankcje z</w:t>
      </w:r>
      <w:r w:rsidR="00E3310D" w:rsidRPr="0036324F">
        <w:rPr>
          <w:rFonts w:ascii="Arial" w:hAnsi="Arial" w:cs="Arial"/>
        </w:rPr>
        <w:t> </w:t>
      </w:r>
      <w:r w:rsidRPr="0036324F">
        <w:rPr>
          <w:rFonts w:ascii="Arial" w:hAnsi="Arial" w:cs="Arial"/>
        </w:rPr>
        <w:t xml:space="preserve">tytułu niespełnienia tych wymagań, rodzaj czynności niezbędnych do realizacji zamówienia, których dotyczą wymagania zatrudnienia na </w:t>
      </w:r>
      <w:r w:rsidRPr="0036324F">
        <w:rPr>
          <w:rFonts w:ascii="Arial" w:hAnsi="Arial" w:cs="Arial"/>
        </w:rPr>
        <w:lastRenderedPageBreak/>
        <w:t>podstawie umowy o pracę przez Wykonawcę lub</w:t>
      </w:r>
      <w:r w:rsidR="00E3310D" w:rsidRPr="0036324F">
        <w:rPr>
          <w:rFonts w:ascii="Arial" w:hAnsi="Arial" w:cs="Arial"/>
        </w:rPr>
        <w:t> </w:t>
      </w:r>
      <w:r w:rsidRPr="0036324F">
        <w:rPr>
          <w:rFonts w:ascii="Arial" w:hAnsi="Arial" w:cs="Arial"/>
        </w:rPr>
        <w:t>podwykonawcę osób wykonujących czynności w trakcie realizacji zamówienia.</w:t>
      </w:r>
    </w:p>
    <w:p w14:paraId="17A8EB67" w14:textId="77777777" w:rsidR="0098724D" w:rsidRPr="0035738F" w:rsidRDefault="0098724D" w:rsidP="004A295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65B8B7C" w14:textId="77777777" w:rsidR="006B29BE" w:rsidRPr="0035738F" w:rsidRDefault="006B29BE" w:rsidP="004A295E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bookmarkStart w:id="5" w:name="_Toc360626579"/>
      <w:r w:rsidRPr="0035738F">
        <w:rPr>
          <w:rFonts w:ascii="Arial" w:hAnsi="Arial" w:cs="Arial"/>
          <w:sz w:val="22"/>
          <w:szCs w:val="22"/>
        </w:rPr>
        <w:t>III.</w:t>
      </w:r>
      <w:r w:rsidR="00047128" w:rsidRPr="0035738F">
        <w:rPr>
          <w:rFonts w:ascii="Arial" w:hAnsi="Arial" w:cs="Arial"/>
          <w:sz w:val="22"/>
          <w:szCs w:val="22"/>
        </w:rPr>
        <w:t xml:space="preserve"> </w:t>
      </w:r>
      <w:r w:rsidRPr="0035738F">
        <w:rPr>
          <w:rFonts w:ascii="Arial" w:hAnsi="Arial" w:cs="Arial"/>
          <w:sz w:val="22"/>
          <w:szCs w:val="22"/>
          <w:u w:val="single"/>
        </w:rPr>
        <w:t>ZAMÓWIENIA CZĘŚCIOWE / OFERTA WARIANTOWA / ZAMÓWIENIA UZUPEŁNIAJĄCE</w:t>
      </w:r>
      <w:bookmarkEnd w:id="5"/>
    </w:p>
    <w:p w14:paraId="14F0F84F" w14:textId="77777777" w:rsidR="00B94D4C" w:rsidRDefault="006B29BE" w:rsidP="004A295E">
      <w:pPr>
        <w:numPr>
          <w:ilvl w:val="0"/>
          <w:numId w:val="46"/>
        </w:numPr>
        <w:spacing w:after="0" w:line="360" w:lineRule="auto"/>
        <w:ind w:left="426" w:hanging="426"/>
        <w:rPr>
          <w:rFonts w:ascii="Arial" w:hAnsi="Arial" w:cs="Arial"/>
        </w:rPr>
      </w:pPr>
      <w:r w:rsidRPr="004537B6">
        <w:rPr>
          <w:rFonts w:ascii="Arial" w:hAnsi="Arial" w:cs="Arial"/>
        </w:rPr>
        <w:t>Zamawiający nie dopusz</w:t>
      </w:r>
      <w:r w:rsidR="002E0DE7" w:rsidRPr="004537B6">
        <w:rPr>
          <w:rFonts w:ascii="Arial" w:hAnsi="Arial" w:cs="Arial"/>
        </w:rPr>
        <w:t>c</w:t>
      </w:r>
      <w:r w:rsidR="00943825" w:rsidRPr="004537B6">
        <w:rPr>
          <w:rFonts w:ascii="Arial" w:hAnsi="Arial" w:cs="Arial"/>
        </w:rPr>
        <w:t>za składania</w:t>
      </w:r>
      <w:r w:rsidR="004537B6">
        <w:rPr>
          <w:rFonts w:ascii="Arial" w:hAnsi="Arial" w:cs="Arial"/>
        </w:rPr>
        <w:t xml:space="preserve"> ofert częściowych. </w:t>
      </w:r>
    </w:p>
    <w:p w14:paraId="75F9A418" w14:textId="35E7B3FE" w:rsidR="00943825" w:rsidRPr="004537B6" w:rsidRDefault="004537B6" w:rsidP="004A295E">
      <w:pPr>
        <w:numPr>
          <w:ilvl w:val="0"/>
          <w:numId w:val="46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Zamawiający nie</w:t>
      </w:r>
      <w:r w:rsidR="003E14DA">
        <w:rPr>
          <w:rFonts w:ascii="Arial" w:hAnsi="Arial" w:cs="Arial"/>
        </w:rPr>
        <w:t xml:space="preserve"> przewiduje podziału zamówienia</w:t>
      </w:r>
      <w:r w:rsidRPr="004537B6">
        <w:rPr>
          <w:rFonts w:ascii="Arial" w:hAnsi="Arial" w:cs="Arial"/>
        </w:rPr>
        <w:t>.</w:t>
      </w:r>
      <w:r w:rsidR="003E14DA">
        <w:rPr>
          <w:rFonts w:ascii="Arial" w:hAnsi="Arial" w:cs="Arial"/>
        </w:rPr>
        <w:t xml:space="preserve"> Podział zamówienia skutkowałby wzrostem ceny za poszczególne części zamówienia, co byłoby niekorzystne dla Zamawiającego. </w:t>
      </w:r>
    </w:p>
    <w:p w14:paraId="2558C707" w14:textId="77777777" w:rsidR="006B29BE" w:rsidRPr="0035738F" w:rsidRDefault="006B29BE" w:rsidP="004A295E">
      <w:pPr>
        <w:numPr>
          <w:ilvl w:val="0"/>
          <w:numId w:val="46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Zamawiający nie dopuszcza składania ofert wariantowych.</w:t>
      </w:r>
    </w:p>
    <w:p w14:paraId="59D82CE3" w14:textId="77777777" w:rsidR="006B29BE" w:rsidRPr="0035738F" w:rsidRDefault="006B29BE" w:rsidP="004A295E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Zamawiający nie przewiduje zawarcia umowy ramowej.</w:t>
      </w:r>
    </w:p>
    <w:p w14:paraId="553ED608" w14:textId="77777777" w:rsidR="006B29BE" w:rsidRPr="0035738F" w:rsidRDefault="006B29BE" w:rsidP="004A295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Zamawiający nie przewiduje zastosowania aukcji elektronicznej.</w:t>
      </w:r>
    </w:p>
    <w:p w14:paraId="66A5DB61" w14:textId="77777777" w:rsidR="00936603" w:rsidRPr="0035738F" w:rsidRDefault="009C5940" w:rsidP="004A295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Zamawiający</w:t>
      </w:r>
      <w:r w:rsidR="0063179E" w:rsidRPr="0035738F">
        <w:rPr>
          <w:rFonts w:ascii="Arial" w:hAnsi="Arial" w:cs="Arial"/>
        </w:rPr>
        <w:t xml:space="preserve"> nie</w:t>
      </w:r>
      <w:r w:rsidR="003D4EBD">
        <w:rPr>
          <w:rFonts w:ascii="Arial" w:hAnsi="Arial" w:cs="Arial"/>
        </w:rPr>
        <w:t xml:space="preserve"> </w:t>
      </w:r>
      <w:r w:rsidRPr="0035738F">
        <w:rPr>
          <w:rFonts w:ascii="Arial" w:hAnsi="Arial" w:cs="Arial"/>
        </w:rPr>
        <w:t>przewiduje udzielenia zamówień</w:t>
      </w:r>
      <w:r w:rsidR="00936603" w:rsidRPr="0035738F">
        <w:rPr>
          <w:rFonts w:ascii="Arial" w:hAnsi="Arial" w:cs="Arial"/>
        </w:rPr>
        <w:t>, o których mowa w art. 214 ust. 1 pkt 7 ustawy Pzp</w:t>
      </w:r>
      <w:r w:rsidR="0063179E" w:rsidRPr="0035738F">
        <w:rPr>
          <w:rFonts w:ascii="Arial" w:hAnsi="Arial" w:cs="Arial"/>
        </w:rPr>
        <w:t>.</w:t>
      </w:r>
    </w:p>
    <w:p w14:paraId="03DDF65A" w14:textId="77777777" w:rsidR="006B29BE" w:rsidRPr="0035738F" w:rsidRDefault="006B29BE" w:rsidP="004A295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Zamawiający nie przewiduje zwrotu kosztów udziału w postępowaniu z wyjątkiem sytuacji, </w:t>
      </w:r>
      <w:r w:rsidRPr="0035738F">
        <w:rPr>
          <w:rFonts w:ascii="Arial" w:hAnsi="Arial" w:cs="Arial"/>
        </w:rPr>
        <w:br/>
        <w:t xml:space="preserve">o której mowa w art. </w:t>
      </w:r>
      <w:r w:rsidR="00C16562" w:rsidRPr="0035738F">
        <w:rPr>
          <w:rFonts w:ascii="Arial" w:hAnsi="Arial" w:cs="Arial"/>
        </w:rPr>
        <w:t>261</w:t>
      </w:r>
      <w:r w:rsidRPr="0035738F">
        <w:rPr>
          <w:rFonts w:ascii="Arial" w:hAnsi="Arial" w:cs="Arial"/>
        </w:rPr>
        <w:t xml:space="preserve"> ustawy Pzp.</w:t>
      </w:r>
    </w:p>
    <w:p w14:paraId="75409390" w14:textId="77777777" w:rsidR="00047128" w:rsidRPr="0035738F" w:rsidRDefault="00047128" w:rsidP="004A295E">
      <w:pPr>
        <w:pStyle w:val="Tekstpodstawowywcity"/>
        <w:tabs>
          <w:tab w:val="left" w:pos="426"/>
          <w:tab w:val="left" w:pos="709"/>
        </w:tabs>
        <w:spacing w:after="0" w:line="360" w:lineRule="auto"/>
        <w:ind w:left="426"/>
        <w:rPr>
          <w:rFonts w:ascii="Arial" w:hAnsi="Arial" w:cs="Arial"/>
        </w:rPr>
      </w:pPr>
    </w:p>
    <w:p w14:paraId="4969F658" w14:textId="77777777" w:rsidR="006B29BE" w:rsidRPr="0035738F" w:rsidRDefault="006B29BE" w:rsidP="004A295E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 xml:space="preserve">IV. </w:t>
      </w:r>
      <w:r w:rsidRPr="0035738F">
        <w:rPr>
          <w:rFonts w:ascii="Arial" w:hAnsi="Arial" w:cs="Arial"/>
          <w:sz w:val="22"/>
          <w:szCs w:val="22"/>
          <w:u w:val="single"/>
        </w:rPr>
        <w:t>PODWYKONAWCY</w:t>
      </w:r>
    </w:p>
    <w:p w14:paraId="011C71B4" w14:textId="71C30EEF" w:rsidR="006B29BE" w:rsidRPr="0035738F" w:rsidRDefault="006B29BE" w:rsidP="004A295E">
      <w:pPr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Wykonawca może powierzyć zgodnie z treścią złożonej oferty, wykonanie części </w:t>
      </w:r>
      <w:r w:rsidR="00624ACA">
        <w:rPr>
          <w:rFonts w:ascii="Arial" w:hAnsi="Arial" w:cs="Arial"/>
        </w:rPr>
        <w:t>dostawy</w:t>
      </w:r>
      <w:r w:rsidRPr="0035738F">
        <w:rPr>
          <w:rFonts w:ascii="Arial" w:hAnsi="Arial" w:cs="Arial"/>
        </w:rPr>
        <w:t xml:space="preserve"> podwykonawcom pod warunkiem, że posiadają oni kwalifikacje do ich wykonania.</w:t>
      </w:r>
    </w:p>
    <w:p w14:paraId="3B42B0CD" w14:textId="77777777" w:rsidR="006B29BE" w:rsidRPr="0035738F" w:rsidRDefault="006B29BE" w:rsidP="004A295E">
      <w:pPr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Wykonawca jest zobowiązany do wskazania w Formularzu Ofertowym (załącznik nr 1 do SWZ) tych części zamówienia, których wykonanie zamierza powierzyć podwykonawcom </w:t>
      </w:r>
      <w:r w:rsidR="008A6750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 xml:space="preserve">i podania przez </w:t>
      </w:r>
      <w:r w:rsidR="00DB16C8" w:rsidRPr="0035738F">
        <w:rPr>
          <w:rFonts w:ascii="Arial" w:hAnsi="Arial" w:cs="Arial"/>
        </w:rPr>
        <w:t>w</w:t>
      </w:r>
      <w:r w:rsidRPr="0035738F">
        <w:rPr>
          <w:rFonts w:ascii="Arial" w:hAnsi="Arial" w:cs="Arial"/>
        </w:rPr>
        <w:t xml:space="preserve">ykonawcę firm </w:t>
      </w:r>
      <w:r w:rsidR="003146F8" w:rsidRPr="0035738F">
        <w:rPr>
          <w:rFonts w:ascii="Arial" w:hAnsi="Arial" w:cs="Arial"/>
        </w:rPr>
        <w:t>podwykonawców (o ile są znane)</w:t>
      </w:r>
      <w:r w:rsidRPr="0035738F">
        <w:rPr>
          <w:rFonts w:ascii="Arial" w:hAnsi="Arial" w:cs="Arial"/>
        </w:rPr>
        <w:t>. W przypadku niewskazania części zamówienia, których wykonanie zamierza powierzyć podwykonawcom, przyjmuje się, że przedmiot zamówienia zostanie w całości wykonany samodzielnie przez Wykonawcę.</w:t>
      </w:r>
    </w:p>
    <w:p w14:paraId="08857AF9" w14:textId="77777777" w:rsidR="006B29BE" w:rsidRPr="0035738F" w:rsidRDefault="006B29BE" w:rsidP="004A295E">
      <w:pPr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Jeżeli zmiana albo rezygnacja z podwykonawcy dotyczy podmiotu, na którego zasoby Wykonawca powoływał się, na zasadach określonych w art. </w:t>
      </w:r>
      <w:r w:rsidR="00042ADD" w:rsidRPr="0035738F">
        <w:rPr>
          <w:rFonts w:ascii="Arial" w:hAnsi="Arial" w:cs="Arial"/>
        </w:rPr>
        <w:t>118</w:t>
      </w:r>
      <w:r w:rsidRPr="0035738F">
        <w:rPr>
          <w:rFonts w:ascii="Arial" w:hAnsi="Arial" w:cs="Arial"/>
        </w:rPr>
        <w:t xml:space="preserve"> ust. 1</w:t>
      </w:r>
      <w:r w:rsidR="00EA7043" w:rsidRPr="0035738F">
        <w:rPr>
          <w:rFonts w:ascii="Arial" w:hAnsi="Arial" w:cs="Arial"/>
        </w:rPr>
        <w:t xml:space="preserve"> u</w:t>
      </w:r>
      <w:r w:rsidR="00042ADD" w:rsidRPr="0035738F">
        <w:rPr>
          <w:rFonts w:ascii="Arial" w:hAnsi="Arial" w:cs="Arial"/>
        </w:rPr>
        <w:t>stawy</w:t>
      </w:r>
      <w:r w:rsidR="00EA7043" w:rsidRPr="0035738F">
        <w:rPr>
          <w:rFonts w:ascii="Arial" w:hAnsi="Arial" w:cs="Arial"/>
        </w:rPr>
        <w:t xml:space="preserve"> Pzp</w:t>
      </w:r>
      <w:r w:rsidRPr="0035738F">
        <w:rPr>
          <w:rFonts w:ascii="Arial" w:hAnsi="Arial" w:cs="Arial"/>
        </w:rPr>
        <w:t xml:space="preserve">, w celu wykazania spełniania warunków udziału w postępowaniu, Wykonawca jest obowiązany wykazać Zamawiającemu, że proponowany inny podwykonawca samodzielnie spełnia je </w:t>
      </w:r>
      <w:r w:rsidR="008A6750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w stopniu nie mniejszym niż podwykonawca, na którego zasoby Wykonawca powoływał się w trakcie postępowania o udzielenie zamówienia.</w:t>
      </w:r>
    </w:p>
    <w:p w14:paraId="03CB60E0" w14:textId="77777777" w:rsidR="006B29BE" w:rsidRPr="0035738F" w:rsidRDefault="006B29BE" w:rsidP="004A295E">
      <w:pPr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Powierzenie wykonania części zamówienia podwykonawcom nie zwalnia Wykonawcy </w:t>
      </w:r>
      <w:r w:rsidRPr="0035738F">
        <w:rPr>
          <w:rFonts w:ascii="Arial" w:hAnsi="Arial" w:cs="Arial"/>
        </w:rPr>
        <w:br/>
        <w:t xml:space="preserve">z odpowiedzialności za należyte wykonanie tego zamówienia. </w:t>
      </w:r>
    </w:p>
    <w:p w14:paraId="2C50309E" w14:textId="77777777" w:rsidR="00047128" w:rsidRPr="0035738F" w:rsidRDefault="00047128" w:rsidP="004A295E">
      <w:pPr>
        <w:spacing w:after="0" w:line="360" w:lineRule="auto"/>
        <w:ind w:left="425"/>
        <w:rPr>
          <w:rFonts w:ascii="Arial" w:hAnsi="Arial" w:cs="Arial"/>
        </w:rPr>
      </w:pPr>
    </w:p>
    <w:p w14:paraId="0A41CF19" w14:textId="4C2622FD" w:rsidR="00E52839" w:rsidRPr="00E52839" w:rsidRDefault="006B29BE" w:rsidP="004A295E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 xml:space="preserve">V. </w:t>
      </w:r>
      <w:r w:rsidRPr="0035738F">
        <w:rPr>
          <w:rFonts w:ascii="Arial" w:hAnsi="Arial" w:cs="Arial"/>
          <w:sz w:val="22"/>
          <w:szCs w:val="22"/>
          <w:u w:val="single"/>
        </w:rPr>
        <w:t>TERMIN REALIZACJI ZAMÓWIENIA</w:t>
      </w:r>
      <w:bookmarkStart w:id="6" w:name="_Toc440969209"/>
      <w:bookmarkStart w:id="7" w:name="_Toc229903808"/>
    </w:p>
    <w:p w14:paraId="128E069C" w14:textId="7954374C" w:rsidR="00DA1836" w:rsidRPr="00EB6EF1" w:rsidRDefault="00DA1836" w:rsidP="004A295E">
      <w:pPr>
        <w:pStyle w:val="Default"/>
        <w:spacing w:after="0" w:line="360" w:lineRule="auto"/>
        <w:rPr>
          <w:rFonts w:eastAsiaTheme="minorHAnsi"/>
          <w:color w:val="FF0000"/>
          <w:sz w:val="22"/>
          <w:szCs w:val="22"/>
          <w:lang w:eastAsia="en-US"/>
        </w:rPr>
      </w:pPr>
      <w:r w:rsidRPr="00EB6EF1">
        <w:rPr>
          <w:rFonts w:eastAsiaTheme="minorHAnsi"/>
          <w:color w:val="FF0000"/>
          <w:sz w:val="22"/>
          <w:szCs w:val="22"/>
          <w:lang w:eastAsia="en-US"/>
        </w:rPr>
        <w:t xml:space="preserve">Od </w:t>
      </w:r>
      <w:r w:rsidR="00E4303E">
        <w:rPr>
          <w:rFonts w:eastAsiaTheme="minorHAnsi"/>
          <w:color w:val="FF0000"/>
          <w:sz w:val="22"/>
          <w:szCs w:val="22"/>
          <w:lang w:eastAsia="en-US"/>
        </w:rPr>
        <w:t>dnia podpisania umowy</w:t>
      </w:r>
      <w:r w:rsidR="00CA274D">
        <w:rPr>
          <w:rFonts w:eastAsiaTheme="minorHAnsi"/>
          <w:color w:val="FF0000"/>
          <w:sz w:val="22"/>
          <w:szCs w:val="22"/>
          <w:lang w:eastAsia="en-US"/>
        </w:rPr>
        <w:t xml:space="preserve">, ale </w:t>
      </w:r>
      <w:r w:rsidR="00E4303E">
        <w:rPr>
          <w:rFonts w:eastAsiaTheme="minorHAnsi"/>
          <w:color w:val="FF0000"/>
          <w:sz w:val="22"/>
          <w:szCs w:val="22"/>
          <w:lang w:eastAsia="en-US"/>
        </w:rPr>
        <w:t>nie wcześniej niż od 1 kwietnia</w:t>
      </w:r>
      <w:r w:rsidR="005A3747">
        <w:rPr>
          <w:rFonts w:eastAsiaTheme="minorHAnsi"/>
          <w:color w:val="FF0000"/>
          <w:sz w:val="22"/>
          <w:szCs w:val="22"/>
          <w:lang w:eastAsia="en-US"/>
        </w:rPr>
        <w:t xml:space="preserve"> 2023 </w:t>
      </w:r>
      <w:r w:rsidR="003D4CE7">
        <w:rPr>
          <w:rFonts w:eastAsiaTheme="minorHAnsi"/>
          <w:color w:val="FF0000"/>
          <w:sz w:val="22"/>
          <w:szCs w:val="22"/>
          <w:lang w:eastAsia="en-US"/>
        </w:rPr>
        <w:t>r., przez okres 9 miesięcy.</w:t>
      </w:r>
      <w:r w:rsidR="00E32599">
        <w:rPr>
          <w:rFonts w:eastAsiaTheme="minorHAnsi"/>
          <w:color w:val="FF0000"/>
          <w:sz w:val="22"/>
          <w:szCs w:val="22"/>
          <w:lang w:eastAsia="en-US"/>
        </w:rPr>
        <w:t xml:space="preserve"> </w:t>
      </w:r>
    </w:p>
    <w:p w14:paraId="2BDEA668" w14:textId="77777777" w:rsidR="006B29BE" w:rsidRPr="0035738F" w:rsidRDefault="006B29BE" w:rsidP="004A295E">
      <w:pPr>
        <w:shd w:val="clear" w:color="auto" w:fill="E5DFEC"/>
        <w:spacing w:after="0" w:line="360" w:lineRule="auto"/>
        <w:rPr>
          <w:rFonts w:ascii="Arial" w:hAnsi="Arial" w:cs="Arial"/>
          <w:b/>
          <w:u w:val="single"/>
        </w:rPr>
      </w:pPr>
      <w:r w:rsidRPr="0035738F">
        <w:rPr>
          <w:rFonts w:ascii="Arial" w:hAnsi="Arial" w:cs="Arial"/>
          <w:b/>
          <w:bCs/>
          <w:spacing w:val="20"/>
          <w:shd w:val="clear" w:color="auto" w:fill="CCC0D9"/>
        </w:rPr>
        <w:t>VI.</w:t>
      </w:r>
      <w:r w:rsidRPr="0035738F">
        <w:rPr>
          <w:rFonts w:ascii="Arial" w:hAnsi="Arial" w:cs="Arial"/>
          <w:b/>
          <w:bCs/>
          <w:spacing w:val="20"/>
          <w:u w:val="single"/>
          <w:shd w:val="clear" w:color="auto" w:fill="CCC0D9"/>
        </w:rPr>
        <w:t xml:space="preserve"> WARUNKI UDZIAŁU W POSTĘPOWANIU </w:t>
      </w:r>
    </w:p>
    <w:p w14:paraId="77F31926" w14:textId="62F9239D" w:rsidR="00AC39B6" w:rsidRPr="00AC39B6" w:rsidRDefault="00EB6EF1" w:rsidP="004A29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1. O</w:t>
      </w:r>
      <w:r w:rsidR="00AC39B6" w:rsidRPr="00AC39B6">
        <w:rPr>
          <w:rFonts w:ascii="Arial" w:hAnsi="Arial" w:cs="Arial"/>
        </w:rPr>
        <w:t xml:space="preserve"> udzielenie zamówienia może się ubiegać wykonawca, który spełnia poniżej określone warunki udziału w postępowaniu dotyczące:</w:t>
      </w:r>
    </w:p>
    <w:p w14:paraId="4418BBC5" w14:textId="77777777" w:rsidR="00AC39B6" w:rsidRPr="00AC39B6" w:rsidRDefault="00AC39B6" w:rsidP="004A295E">
      <w:pPr>
        <w:autoSpaceDE w:val="0"/>
        <w:autoSpaceDN w:val="0"/>
        <w:adjustRightInd w:val="0"/>
        <w:spacing w:after="0" w:line="360" w:lineRule="auto"/>
        <w:ind w:firstLine="426"/>
        <w:rPr>
          <w:rFonts w:ascii="Arial" w:hAnsi="Arial" w:cs="Arial"/>
        </w:rPr>
      </w:pPr>
      <w:r w:rsidRPr="00AC39B6">
        <w:rPr>
          <w:rFonts w:ascii="Arial" w:hAnsi="Arial" w:cs="Arial"/>
        </w:rPr>
        <w:lastRenderedPageBreak/>
        <w:t>1)</w:t>
      </w:r>
      <w:r w:rsidRPr="00AC39B6">
        <w:rPr>
          <w:rFonts w:ascii="Arial" w:hAnsi="Arial" w:cs="Arial"/>
        </w:rPr>
        <w:tab/>
        <w:t xml:space="preserve">kompetencji lub uprawnień do prowadzenia określonej działalności zawodowej, </w:t>
      </w:r>
    </w:p>
    <w:p w14:paraId="03E83CE0" w14:textId="77777777" w:rsidR="00AC39B6" w:rsidRPr="00AC39B6" w:rsidRDefault="00AC39B6" w:rsidP="004A295E">
      <w:pPr>
        <w:autoSpaceDE w:val="0"/>
        <w:autoSpaceDN w:val="0"/>
        <w:adjustRightInd w:val="0"/>
        <w:spacing w:after="0" w:line="360" w:lineRule="auto"/>
        <w:ind w:firstLine="426"/>
        <w:rPr>
          <w:rFonts w:ascii="Arial" w:hAnsi="Arial" w:cs="Arial"/>
        </w:rPr>
      </w:pPr>
      <w:r w:rsidRPr="00AC39B6">
        <w:rPr>
          <w:rFonts w:ascii="Arial" w:hAnsi="Arial" w:cs="Arial"/>
        </w:rPr>
        <w:t>o ile wynika to z odrębnych przepisów:</w:t>
      </w:r>
    </w:p>
    <w:p w14:paraId="7F741BB6" w14:textId="77777777" w:rsidR="00AC39B6" w:rsidRPr="0002308E" w:rsidRDefault="00AC39B6" w:rsidP="004A29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u w:val="single"/>
        </w:rPr>
      </w:pPr>
      <w:r w:rsidRPr="0002308E">
        <w:rPr>
          <w:rFonts w:ascii="Arial" w:hAnsi="Arial" w:cs="Arial"/>
          <w:u w:val="single"/>
        </w:rPr>
        <w:t xml:space="preserve">Minimalny poziom zdolności: </w:t>
      </w:r>
    </w:p>
    <w:p w14:paraId="24581A1E" w14:textId="5515FC27" w:rsidR="00AC39B6" w:rsidRDefault="00AC39B6" w:rsidP="004A295E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</w:rPr>
      </w:pPr>
      <w:r w:rsidRPr="00AC39B6">
        <w:rPr>
          <w:rFonts w:ascii="Arial" w:hAnsi="Arial" w:cs="Arial"/>
        </w:rPr>
        <w:t xml:space="preserve">- </w:t>
      </w:r>
      <w:r w:rsidRPr="00AC39B6">
        <w:rPr>
          <w:rFonts w:ascii="Arial" w:hAnsi="Arial" w:cs="Arial"/>
        </w:rPr>
        <w:tab/>
        <w:t>zamawiający uzna, że Wykonawca posiada wymagane przepisami prawa uprawnienia do prowadzenia działalności zawodowej jeżeli Wykonawca wykaże, że posiada zezwolenie - właściwego dla miejsca realizacji zamówienia - organu, na prowadzenie działalności w zakresie opróżniania zbiorników bezodpływowych i transportu nieczystości ciekłych na terenie Gminy Miasto Świnoujście.</w:t>
      </w:r>
    </w:p>
    <w:p w14:paraId="4777401B" w14:textId="77777777" w:rsidR="00F35F03" w:rsidRPr="00AC39B6" w:rsidRDefault="00F35F03" w:rsidP="004A295E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</w:rPr>
      </w:pPr>
    </w:p>
    <w:p w14:paraId="62EEB442" w14:textId="32B687EF" w:rsidR="00AC39B6" w:rsidRDefault="00AC39B6" w:rsidP="004A295E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u w:val="single"/>
        </w:rPr>
      </w:pPr>
      <w:r w:rsidRPr="00F35F03">
        <w:rPr>
          <w:rFonts w:ascii="Arial" w:hAnsi="Arial" w:cs="Arial"/>
          <w:u w:val="single"/>
        </w:rPr>
        <w:t>W przypadku składania oferty wspólnej ww. warunek musi spełniać np. co najmniej jeden z Wykonawców.</w:t>
      </w:r>
    </w:p>
    <w:p w14:paraId="1F89A9FA" w14:textId="77777777" w:rsidR="00F35F03" w:rsidRPr="00F35F03" w:rsidRDefault="00F35F03" w:rsidP="004A295E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u w:val="single"/>
        </w:rPr>
      </w:pPr>
    </w:p>
    <w:p w14:paraId="7A862D20" w14:textId="77777777" w:rsidR="00AC39B6" w:rsidRPr="00AC39B6" w:rsidRDefault="00AC39B6" w:rsidP="004A295E">
      <w:pPr>
        <w:autoSpaceDE w:val="0"/>
        <w:autoSpaceDN w:val="0"/>
        <w:adjustRightInd w:val="0"/>
        <w:spacing w:after="0" w:line="360" w:lineRule="auto"/>
        <w:ind w:firstLine="426"/>
        <w:rPr>
          <w:rFonts w:ascii="Arial" w:hAnsi="Arial" w:cs="Arial"/>
        </w:rPr>
      </w:pPr>
      <w:r w:rsidRPr="00AC39B6">
        <w:rPr>
          <w:rFonts w:ascii="Arial" w:hAnsi="Arial" w:cs="Arial"/>
        </w:rPr>
        <w:t>2)</w:t>
      </w:r>
      <w:r w:rsidRPr="00AC39B6">
        <w:rPr>
          <w:rFonts w:ascii="Arial" w:hAnsi="Arial" w:cs="Arial"/>
        </w:rPr>
        <w:tab/>
        <w:t>sytuacji ekonomicznej lub finansowej:</w:t>
      </w:r>
    </w:p>
    <w:p w14:paraId="087E2D13" w14:textId="77777777" w:rsidR="00AC39B6" w:rsidRPr="0002308E" w:rsidRDefault="00AC39B6" w:rsidP="004A29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u w:val="single"/>
        </w:rPr>
      </w:pPr>
      <w:r w:rsidRPr="0002308E">
        <w:rPr>
          <w:rFonts w:ascii="Arial" w:hAnsi="Arial" w:cs="Arial"/>
          <w:u w:val="single"/>
        </w:rPr>
        <w:t xml:space="preserve">Minimalny poziom zdolności: </w:t>
      </w:r>
    </w:p>
    <w:p w14:paraId="34122C29" w14:textId="4B94C146" w:rsidR="00AC39B6" w:rsidRDefault="00AC39B6" w:rsidP="004A295E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</w:rPr>
      </w:pPr>
      <w:r w:rsidRPr="00AC39B6">
        <w:rPr>
          <w:rFonts w:ascii="Arial" w:hAnsi="Arial" w:cs="Arial"/>
        </w:rPr>
        <w:t>-</w:t>
      </w:r>
      <w:r w:rsidRPr="00AC39B6">
        <w:rPr>
          <w:rFonts w:ascii="Arial" w:hAnsi="Arial" w:cs="Arial"/>
        </w:rPr>
        <w:tab/>
        <w:t>zamawiający uzna, że wykonawca znajduje się w sytuacji ekonomicznej i/lub finansowej zapewniającej należyte wykonanie zamówienia, jeżeli wykonawca wykaże, że jest ubezpieczony od odpowiedzialności cywilnej w zakresie</w:t>
      </w:r>
      <w:r>
        <w:rPr>
          <w:rFonts w:ascii="Arial" w:hAnsi="Arial" w:cs="Arial"/>
        </w:rPr>
        <w:t xml:space="preserve"> </w:t>
      </w:r>
      <w:r w:rsidRPr="00AC39B6">
        <w:rPr>
          <w:rFonts w:ascii="Arial" w:hAnsi="Arial" w:cs="Arial"/>
        </w:rPr>
        <w:t>prowadzonej działalności na sumę</w:t>
      </w:r>
      <w:r w:rsidR="00B61849">
        <w:rPr>
          <w:rFonts w:ascii="Arial" w:hAnsi="Arial" w:cs="Arial"/>
        </w:rPr>
        <w:t xml:space="preserve"> gwarancyjną nie niższą niż 100 000,00 zł (słownie złotych: sto tysięcy</w:t>
      </w:r>
      <w:r w:rsidR="0063456D">
        <w:rPr>
          <w:rFonts w:ascii="Arial" w:hAnsi="Arial" w:cs="Arial"/>
        </w:rPr>
        <w:t>);</w:t>
      </w:r>
    </w:p>
    <w:p w14:paraId="1DB651C2" w14:textId="77777777" w:rsidR="005B5CE1" w:rsidRPr="00AC39B6" w:rsidRDefault="005B5CE1" w:rsidP="004A295E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</w:rPr>
      </w:pPr>
    </w:p>
    <w:p w14:paraId="3834E3BB" w14:textId="4CC3F42D" w:rsidR="00AC39B6" w:rsidRDefault="00AC39B6" w:rsidP="004A295E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u w:val="single"/>
        </w:rPr>
      </w:pPr>
      <w:r w:rsidRPr="005B5CE1">
        <w:rPr>
          <w:rFonts w:ascii="Arial" w:hAnsi="Arial" w:cs="Arial"/>
          <w:u w:val="single"/>
        </w:rPr>
        <w:t>W przypadku składania oferty wspólnej ww. warunek musi spełniać co najmniej jeden z wykonawców w całości.</w:t>
      </w:r>
    </w:p>
    <w:p w14:paraId="147B4B53" w14:textId="77777777" w:rsidR="005B5CE1" w:rsidRPr="005B5CE1" w:rsidRDefault="005B5CE1" w:rsidP="004A295E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u w:val="single"/>
        </w:rPr>
      </w:pPr>
    </w:p>
    <w:p w14:paraId="727019B9" w14:textId="43517958" w:rsidR="005B5CE1" w:rsidRPr="00AC39B6" w:rsidRDefault="00AC39B6" w:rsidP="004A29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C39B6">
        <w:rPr>
          <w:rFonts w:ascii="Arial" w:hAnsi="Arial" w:cs="Arial"/>
        </w:rPr>
        <w:t>3)</w:t>
      </w:r>
      <w:r w:rsidRPr="00AC39B6">
        <w:rPr>
          <w:rFonts w:ascii="Arial" w:hAnsi="Arial" w:cs="Arial"/>
        </w:rPr>
        <w:tab/>
        <w:t>zdolności technicznej lub zawodowej:</w:t>
      </w:r>
    </w:p>
    <w:p w14:paraId="145D3A0D" w14:textId="77777777" w:rsidR="00AC39B6" w:rsidRPr="00DF6972" w:rsidRDefault="00AC39B6" w:rsidP="004A29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u w:val="single"/>
        </w:rPr>
      </w:pPr>
      <w:r w:rsidRPr="00DF6972">
        <w:rPr>
          <w:rFonts w:ascii="Arial" w:hAnsi="Arial" w:cs="Arial"/>
          <w:u w:val="single"/>
        </w:rPr>
        <w:t xml:space="preserve">Minimalny poziom zdolności: </w:t>
      </w:r>
    </w:p>
    <w:p w14:paraId="5788D306" w14:textId="6CB8D1AA" w:rsidR="00AC39B6" w:rsidRDefault="00AC39B6" w:rsidP="004A295E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</w:rPr>
      </w:pPr>
      <w:r w:rsidRPr="00AC39B6">
        <w:rPr>
          <w:rFonts w:ascii="Arial" w:hAnsi="Arial" w:cs="Arial"/>
        </w:rPr>
        <w:t>-</w:t>
      </w:r>
      <w:r w:rsidRPr="00AC39B6">
        <w:rPr>
          <w:rFonts w:ascii="Arial" w:hAnsi="Arial" w:cs="Arial"/>
        </w:rPr>
        <w:tab/>
        <w:t>zamawiający uzna, że wykonawca posiada wymagane zdolności techniczne i/lub zawodowe zapewniające należyte wykonanie zamówienia, jeżeli wykonawca wykaże, że wykonał należycie w okresie ostatnich trzech lat przed upływem terminu składania ofert, a jeżeli okres prowadzenia działalności jest krótszy – w tym okresie, minimum jedn</w:t>
      </w:r>
      <w:r w:rsidR="00624ACA">
        <w:rPr>
          <w:rFonts w:ascii="Arial" w:hAnsi="Arial" w:cs="Arial"/>
        </w:rPr>
        <w:t>o zamówienie</w:t>
      </w:r>
      <w:r w:rsidRPr="00AC39B6">
        <w:rPr>
          <w:rFonts w:ascii="Arial" w:hAnsi="Arial" w:cs="Arial"/>
        </w:rPr>
        <w:t>, polegając</w:t>
      </w:r>
      <w:r w:rsidR="00624ACA">
        <w:rPr>
          <w:rFonts w:ascii="Arial" w:hAnsi="Arial" w:cs="Arial"/>
        </w:rPr>
        <w:t>e</w:t>
      </w:r>
      <w:r w:rsidRPr="00AC39B6">
        <w:rPr>
          <w:rFonts w:ascii="Arial" w:hAnsi="Arial" w:cs="Arial"/>
        </w:rPr>
        <w:t xml:space="preserve"> </w:t>
      </w:r>
      <w:r w:rsidRPr="007F1C23">
        <w:rPr>
          <w:rFonts w:ascii="Arial" w:hAnsi="Arial" w:cs="Arial"/>
          <w:color w:val="000000" w:themeColor="text1"/>
        </w:rPr>
        <w:t>na</w:t>
      </w:r>
      <w:r w:rsidR="00E32599" w:rsidRPr="007F1C23">
        <w:rPr>
          <w:rFonts w:ascii="Arial" w:hAnsi="Arial" w:cs="Arial"/>
          <w:color w:val="000000" w:themeColor="text1"/>
        </w:rPr>
        <w:t xml:space="preserve"> </w:t>
      </w:r>
      <w:r w:rsidR="00DF7C29" w:rsidRPr="007F1C23">
        <w:rPr>
          <w:rFonts w:ascii="Arial" w:hAnsi="Arial" w:cs="Arial"/>
          <w:color w:val="000000" w:themeColor="text1"/>
        </w:rPr>
        <w:t>wynajmie,</w:t>
      </w:r>
      <w:r w:rsidRPr="007F1C23">
        <w:rPr>
          <w:rFonts w:ascii="Arial" w:hAnsi="Arial" w:cs="Arial"/>
          <w:color w:val="000000" w:themeColor="text1"/>
        </w:rPr>
        <w:t xml:space="preserve"> </w:t>
      </w:r>
      <w:r w:rsidRPr="00AC39B6">
        <w:rPr>
          <w:rFonts w:ascii="Arial" w:hAnsi="Arial" w:cs="Arial"/>
        </w:rPr>
        <w:t>obsłudze i utrzymaniu toalet</w:t>
      </w:r>
      <w:r w:rsidR="00DF7C29">
        <w:rPr>
          <w:rFonts w:ascii="Arial" w:hAnsi="Arial" w:cs="Arial"/>
        </w:rPr>
        <w:t xml:space="preserve"> </w:t>
      </w:r>
      <w:r w:rsidRPr="00AC39B6">
        <w:rPr>
          <w:rFonts w:ascii="Arial" w:hAnsi="Arial" w:cs="Arial"/>
        </w:rPr>
        <w:t xml:space="preserve">o wartości </w:t>
      </w:r>
      <w:r w:rsidR="00B61849">
        <w:rPr>
          <w:rFonts w:ascii="Arial" w:hAnsi="Arial" w:cs="Arial"/>
        </w:rPr>
        <w:t>brutto nie mniejszej niż 200 000,00</w:t>
      </w:r>
      <w:r w:rsidRPr="00AC39B6">
        <w:rPr>
          <w:rFonts w:ascii="Arial" w:hAnsi="Arial" w:cs="Arial"/>
        </w:rPr>
        <w:t xml:space="preserve"> </w:t>
      </w:r>
      <w:r w:rsidR="00B61849">
        <w:rPr>
          <w:rFonts w:ascii="Arial" w:hAnsi="Arial" w:cs="Arial"/>
        </w:rPr>
        <w:t>zł (słownie złotych: dwieście tysięcy</w:t>
      </w:r>
      <w:r w:rsidR="0063456D">
        <w:rPr>
          <w:rFonts w:ascii="Arial" w:hAnsi="Arial" w:cs="Arial"/>
        </w:rPr>
        <w:t>);</w:t>
      </w:r>
    </w:p>
    <w:p w14:paraId="78ECE293" w14:textId="77777777" w:rsidR="00F35F03" w:rsidRPr="00AC39B6" w:rsidRDefault="00F35F03" w:rsidP="004A295E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</w:rPr>
      </w:pPr>
    </w:p>
    <w:p w14:paraId="37145FE7" w14:textId="700471C3" w:rsidR="00AC39B6" w:rsidRDefault="00AC39B6" w:rsidP="004A295E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u w:val="single"/>
        </w:rPr>
      </w:pPr>
      <w:r w:rsidRPr="00F35F03">
        <w:rPr>
          <w:rFonts w:ascii="Arial" w:hAnsi="Arial" w:cs="Arial"/>
          <w:u w:val="single"/>
        </w:rPr>
        <w:t>W przypadku składania oferty wspólnej ww. warunek musi spełniać co najmniej jeden z wykonawców w całości).</w:t>
      </w:r>
    </w:p>
    <w:p w14:paraId="758D3E3F" w14:textId="77777777" w:rsidR="00F35F03" w:rsidRPr="00F35F03" w:rsidRDefault="00F35F03" w:rsidP="004A295E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u w:val="single"/>
        </w:rPr>
      </w:pPr>
    </w:p>
    <w:p w14:paraId="23AFE8C7" w14:textId="3F2E3B08" w:rsidR="00AC39B6" w:rsidRPr="00AC39B6" w:rsidRDefault="00AC39B6" w:rsidP="004A29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C39B6">
        <w:rPr>
          <w:rFonts w:ascii="Arial" w:hAnsi="Arial" w:cs="Arial"/>
        </w:rPr>
        <w:t>W przypadku gdy jakakolwiek wartość dotycząca ww. warunku  wyrażona będzie w walucie obcej, Zamawiający przeliczy tę wartość w oparciu o średni kurs walut NBP dla danej waluty z daty wszczęcia postępowania o udzi</w:t>
      </w:r>
      <w:r w:rsidR="00AF1434">
        <w:rPr>
          <w:rFonts w:ascii="Arial" w:hAnsi="Arial" w:cs="Arial"/>
        </w:rPr>
        <w:t>elenie zamówienia publicznego (</w:t>
      </w:r>
      <w:r w:rsidRPr="00AC39B6">
        <w:rPr>
          <w:rFonts w:ascii="Arial" w:hAnsi="Arial" w:cs="Arial"/>
        </w:rPr>
        <w:t xml:space="preserve">za datę wszczęcia postępowania Zamawiający uznaje datę zamieszczenia ogłoszenia o zamówieniu w miejscu publicznie </w:t>
      </w:r>
      <w:r w:rsidRPr="00AC39B6">
        <w:rPr>
          <w:rFonts w:ascii="Arial" w:hAnsi="Arial" w:cs="Arial"/>
        </w:rPr>
        <w:lastRenderedPageBreak/>
        <w:t xml:space="preserve">dostępnym w swojej siedzibie oraz na stronie internetowej). Jeżeli w tym dniu nie będzie opublikowany średni kurs NBP, zamawiający przyjmie kurs średni z ostatniej tabeli przed wszczęciem postępowania. </w:t>
      </w:r>
    </w:p>
    <w:p w14:paraId="4A830B6B" w14:textId="221BA9CC" w:rsidR="00AC39B6" w:rsidRPr="00C70B5B" w:rsidRDefault="00AC39B6" w:rsidP="004A29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81EB528" w14:textId="6453086F" w:rsidR="006B29BE" w:rsidRPr="0035738F" w:rsidRDefault="006B29BE" w:rsidP="004A295E">
      <w:pPr>
        <w:shd w:val="clear" w:color="auto" w:fill="E5DFEC"/>
        <w:spacing w:after="0" w:line="360" w:lineRule="auto"/>
        <w:rPr>
          <w:rFonts w:ascii="Arial" w:hAnsi="Arial" w:cs="Arial"/>
          <w:b/>
          <w:u w:val="single"/>
        </w:rPr>
      </w:pPr>
      <w:r w:rsidRPr="0035738F">
        <w:rPr>
          <w:rFonts w:ascii="Arial" w:hAnsi="Arial" w:cs="Arial"/>
          <w:b/>
          <w:bCs/>
          <w:spacing w:val="20"/>
          <w:shd w:val="clear" w:color="auto" w:fill="CCC0D9"/>
        </w:rPr>
        <w:t>VII.</w:t>
      </w:r>
      <w:bookmarkStart w:id="8" w:name="_Toc229471044"/>
      <w:r w:rsidRPr="0035738F">
        <w:rPr>
          <w:rFonts w:ascii="Arial" w:hAnsi="Arial" w:cs="Arial"/>
          <w:b/>
          <w:bCs/>
          <w:spacing w:val="20"/>
          <w:u w:val="single"/>
          <w:shd w:val="clear" w:color="auto" w:fill="CCC0D9"/>
        </w:rPr>
        <w:t xml:space="preserve">PODSTAWY WYKLUCZENIA WYKONAWCY </w:t>
      </w:r>
      <w:bookmarkEnd w:id="6"/>
      <w:bookmarkEnd w:id="7"/>
      <w:bookmarkEnd w:id="8"/>
    </w:p>
    <w:p w14:paraId="2D18B28C" w14:textId="77777777" w:rsidR="00214410" w:rsidRPr="0035738F" w:rsidRDefault="006B29BE" w:rsidP="004A295E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bCs/>
        </w:rPr>
      </w:pPr>
      <w:bookmarkStart w:id="9" w:name="_Toc264373037"/>
      <w:bookmarkStart w:id="10" w:name="_Toc440969210"/>
      <w:bookmarkStart w:id="11" w:name="_Toc221427589"/>
      <w:bookmarkStart w:id="12" w:name="_Toc222030503"/>
      <w:r w:rsidRPr="0035738F">
        <w:rPr>
          <w:rFonts w:ascii="Arial" w:hAnsi="Arial" w:cs="Arial"/>
        </w:rPr>
        <w:t>Z postępowania o udzielenie zamówienia wyklucza się wykonawc</w:t>
      </w:r>
      <w:r w:rsidR="004C1A92" w:rsidRPr="0035738F">
        <w:rPr>
          <w:rFonts w:ascii="Arial" w:hAnsi="Arial" w:cs="Arial"/>
        </w:rPr>
        <w:t>ę</w:t>
      </w:r>
      <w:r w:rsidRPr="0035738F">
        <w:rPr>
          <w:rFonts w:ascii="Arial" w:hAnsi="Arial" w:cs="Arial"/>
        </w:rPr>
        <w:t xml:space="preserve"> w oparciu o art. </w:t>
      </w:r>
      <w:r w:rsidR="002A0695" w:rsidRPr="0035738F">
        <w:rPr>
          <w:rFonts w:ascii="Arial" w:hAnsi="Arial" w:cs="Arial"/>
        </w:rPr>
        <w:t>108</w:t>
      </w:r>
      <w:r w:rsidRPr="0035738F">
        <w:rPr>
          <w:rFonts w:ascii="Arial" w:hAnsi="Arial" w:cs="Arial"/>
        </w:rPr>
        <w:t xml:space="preserve"> ust.1</w:t>
      </w:r>
      <w:r w:rsidR="002A0695" w:rsidRPr="0035738F">
        <w:rPr>
          <w:rFonts w:ascii="Arial" w:hAnsi="Arial" w:cs="Arial"/>
        </w:rPr>
        <w:t xml:space="preserve"> ustawy</w:t>
      </w:r>
      <w:r w:rsidRPr="0035738F">
        <w:rPr>
          <w:rFonts w:ascii="Arial" w:hAnsi="Arial" w:cs="Arial"/>
        </w:rPr>
        <w:t xml:space="preserve"> Pzp</w:t>
      </w:r>
      <w:r w:rsidR="00214410" w:rsidRPr="0035738F">
        <w:rPr>
          <w:rFonts w:ascii="Arial" w:hAnsi="Arial" w:cs="Arial"/>
        </w:rPr>
        <w:t>, tj.</w:t>
      </w:r>
      <w:r w:rsidR="004C1A92" w:rsidRPr="0035738F">
        <w:rPr>
          <w:rFonts w:ascii="Arial" w:hAnsi="Arial" w:cs="Arial"/>
        </w:rPr>
        <w:t xml:space="preserve"> wykonawcę:</w:t>
      </w:r>
    </w:p>
    <w:p w14:paraId="27868332" w14:textId="77777777" w:rsidR="004C1A92" w:rsidRPr="0035738F" w:rsidRDefault="004C1A92" w:rsidP="004A295E">
      <w:pPr>
        <w:pStyle w:val="Akapitzlist"/>
        <w:numPr>
          <w:ilvl w:val="1"/>
          <w:numId w:val="76"/>
        </w:numPr>
        <w:autoSpaceDE w:val="0"/>
        <w:autoSpaceDN w:val="0"/>
        <w:adjustRightInd w:val="0"/>
        <w:spacing w:after="0" w:line="360" w:lineRule="auto"/>
        <w:ind w:left="567" w:hanging="425"/>
        <w:contextualSpacing w:val="0"/>
        <w:rPr>
          <w:rFonts w:ascii="Arial" w:hAnsi="Arial" w:cs="Arial"/>
          <w:bCs/>
        </w:rPr>
      </w:pPr>
      <w:r w:rsidRPr="0035738F">
        <w:rPr>
          <w:rFonts w:ascii="Arial" w:hAnsi="Arial" w:cs="Arial"/>
        </w:rPr>
        <w:t>będącego osobą fizyczną, którego prawomocnie skazano za przestępstwo:</w:t>
      </w:r>
    </w:p>
    <w:p w14:paraId="6E63E2F0" w14:textId="77777777" w:rsidR="0036165E" w:rsidRPr="0035738F" w:rsidRDefault="0036165E" w:rsidP="004A295E">
      <w:pPr>
        <w:pStyle w:val="Akapitzlist"/>
        <w:numPr>
          <w:ilvl w:val="0"/>
          <w:numId w:val="71"/>
        </w:numPr>
        <w:shd w:val="clear" w:color="auto" w:fill="FFFFFF"/>
        <w:spacing w:before="72" w:after="12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w </w:t>
      </w:r>
      <w:hyperlink r:id="rId10" w:anchor="/document/16798683?unitId=art(258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258</w:t>
        </w:r>
      </w:hyperlink>
      <w:r w:rsidRPr="0035738F">
        <w:rPr>
          <w:rFonts w:ascii="Arial" w:hAnsi="Arial" w:cs="Arial"/>
        </w:rPr>
        <w:t xml:space="preserve"> Kodeksu karnego,</w:t>
      </w:r>
    </w:p>
    <w:p w14:paraId="0905FFDC" w14:textId="77777777" w:rsidR="0036165E" w:rsidRPr="0035738F" w:rsidRDefault="0036165E" w:rsidP="004A295E">
      <w:pPr>
        <w:pStyle w:val="Akapitzlist"/>
        <w:numPr>
          <w:ilvl w:val="0"/>
          <w:numId w:val="71"/>
        </w:numPr>
        <w:shd w:val="clear" w:color="auto" w:fill="FFFFFF"/>
        <w:spacing w:before="72" w:after="12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handlu ludźmi, o którym mowa w </w:t>
      </w:r>
      <w:hyperlink r:id="rId11" w:anchor="/document/16798683?unitId=art(189(a)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189a</w:t>
        </w:r>
      </w:hyperlink>
      <w:r w:rsidRPr="0035738F">
        <w:rPr>
          <w:rFonts w:ascii="Arial" w:hAnsi="Arial" w:cs="Arial"/>
        </w:rPr>
        <w:t xml:space="preserve"> Kodeksu karnego,</w:t>
      </w:r>
    </w:p>
    <w:p w14:paraId="46355956" w14:textId="77777777" w:rsidR="0036165E" w:rsidRPr="0035738F" w:rsidRDefault="0036165E" w:rsidP="004A295E">
      <w:pPr>
        <w:pStyle w:val="Akapitzlist"/>
        <w:numPr>
          <w:ilvl w:val="0"/>
          <w:numId w:val="71"/>
        </w:numPr>
        <w:shd w:val="clear" w:color="auto" w:fill="FFFFFF"/>
        <w:spacing w:before="72" w:after="12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 xml:space="preserve">o którym mowa w </w:t>
      </w:r>
      <w:r w:rsidRPr="0035738F">
        <w:rPr>
          <w:rFonts w:ascii="Arial" w:eastAsia="SimSun" w:hAnsi="Arial" w:cs="Arial"/>
          <w:shd w:val="clear" w:color="auto" w:fill="FFFFFF"/>
        </w:rPr>
        <w:t>art. 228-230a</w:t>
      </w:r>
      <w:r w:rsidRPr="0035738F">
        <w:rPr>
          <w:rFonts w:ascii="Arial" w:hAnsi="Arial" w:cs="Arial"/>
          <w:shd w:val="clear" w:color="auto" w:fill="FFFFFF"/>
        </w:rPr>
        <w:t xml:space="preserve">, </w:t>
      </w:r>
      <w:r w:rsidRPr="0035738F">
        <w:rPr>
          <w:rFonts w:ascii="Arial" w:eastAsia="SimSun" w:hAnsi="Arial" w:cs="Arial"/>
          <w:shd w:val="clear" w:color="auto" w:fill="FFFFFF"/>
        </w:rPr>
        <w:t>art. 250a</w:t>
      </w:r>
      <w:r w:rsidRPr="0035738F">
        <w:rPr>
          <w:rFonts w:ascii="Arial" w:hAnsi="Arial" w:cs="Arial"/>
          <w:shd w:val="clear" w:color="auto" w:fill="FFFFFF"/>
        </w:rPr>
        <w:t xml:space="preserve"> Kodeksu karnego, w </w:t>
      </w:r>
      <w:r w:rsidRPr="0035738F">
        <w:rPr>
          <w:rFonts w:ascii="Arial" w:eastAsia="SimSun" w:hAnsi="Arial" w:cs="Arial"/>
          <w:shd w:val="clear" w:color="auto" w:fill="FFFFFF"/>
        </w:rPr>
        <w:t>art. 46-48</w:t>
      </w:r>
      <w:r w:rsidRPr="0035738F">
        <w:rPr>
          <w:rFonts w:ascii="Arial" w:hAnsi="Arial" w:cs="Arial"/>
          <w:shd w:val="clear" w:color="auto" w:fill="FFFFFF"/>
        </w:rPr>
        <w:t xml:space="preserve"> ustawy z dnia 25 czerwca 2010 r. o sporcie (Dz. U. z 2020 r. poz. 1133 oraz z 2021 r. poz. 2054) lub w </w:t>
      </w:r>
      <w:r w:rsidRPr="0035738F">
        <w:rPr>
          <w:rFonts w:ascii="Arial" w:eastAsia="SimSun" w:hAnsi="Arial" w:cs="Arial"/>
          <w:shd w:val="clear" w:color="auto" w:fill="FFFFFF"/>
        </w:rPr>
        <w:t>art. 54 ust. 1-4</w:t>
      </w:r>
      <w:r w:rsidRPr="0035738F">
        <w:rPr>
          <w:rFonts w:ascii="Arial" w:hAnsi="Arial" w:cs="Arial"/>
          <w:shd w:val="clear" w:color="auto" w:fill="FFFFFF"/>
        </w:rPr>
        <w:t xml:space="preserve"> ustawy z dnia 12 maja 2011 r. o refundacji leków, środków spożywczych specjalnego przeznaczenia żywieniowego oraz wyrobów medycznych (Dz. U. z 2021 r. poz. 523, 1292, 1559 i 2054),</w:t>
      </w:r>
    </w:p>
    <w:p w14:paraId="07B11DD9" w14:textId="77777777" w:rsidR="0036165E" w:rsidRPr="0035738F" w:rsidRDefault="0036165E" w:rsidP="004A295E">
      <w:pPr>
        <w:pStyle w:val="Akapitzlist"/>
        <w:numPr>
          <w:ilvl w:val="0"/>
          <w:numId w:val="71"/>
        </w:numPr>
        <w:shd w:val="clear" w:color="auto" w:fill="FFFFFF"/>
        <w:spacing w:before="72" w:after="12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finansowania przestępstwa o charakterze terrorystycznym, o którym mowa w </w:t>
      </w:r>
      <w:hyperlink r:id="rId12" w:anchor="/document/16798683?unitId=art(165(a)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165a</w:t>
        </w:r>
      </w:hyperlink>
      <w:r w:rsidRPr="0035738F">
        <w:rPr>
          <w:rFonts w:ascii="Arial" w:hAnsi="Arial" w:cs="Arial"/>
        </w:rPr>
        <w:t xml:space="preserve"> Kodeksu karnego, lub przestępstwo udaremniania lub utrudniania stwierdzenia przestępnego pochodzenia pieniędzy lub ukrywania ich pochodzenia, o którym mowa w </w:t>
      </w:r>
      <w:hyperlink r:id="rId13" w:anchor="/document/16798683?unitId=art(299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299</w:t>
        </w:r>
      </w:hyperlink>
      <w:r w:rsidRPr="0035738F">
        <w:rPr>
          <w:rFonts w:ascii="Arial" w:hAnsi="Arial" w:cs="Arial"/>
        </w:rPr>
        <w:t xml:space="preserve"> Kodeksu karnego,</w:t>
      </w:r>
    </w:p>
    <w:p w14:paraId="30D2CCFF" w14:textId="77777777" w:rsidR="0036165E" w:rsidRPr="0035738F" w:rsidRDefault="0036165E" w:rsidP="004A295E">
      <w:pPr>
        <w:pStyle w:val="Akapitzlist"/>
        <w:numPr>
          <w:ilvl w:val="0"/>
          <w:numId w:val="71"/>
        </w:numPr>
        <w:shd w:val="clear" w:color="auto" w:fill="FFFFFF"/>
        <w:spacing w:before="72" w:after="12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o charakterze terrorystycznym, o którym mowa w </w:t>
      </w:r>
      <w:hyperlink r:id="rId14" w:anchor="/document/16798683?unitId=art(115)par(20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115 §20</w:t>
        </w:r>
      </w:hyperlink>
      <w:r w:rsidRPr="0035738F">
        <w:rPr>
          <w:rFonts w:ascii="Arial" w:hAnsi="Arial" w:cs="Arial"/>
        </w:rPr>
        <w:t xml:space="preserve"> Kodeksu karnego, lub mające na celu popełnienie tego przestępstwa,</w:t>
      </w:r>
    </w:p>
    <w:p w14:paraId="220F3133" w14:textId="77777777" w:rsidR="0036165E" w:rsidRPr="0035738F" w:rsidRDefault="0036165E" w:rsidP="004A295E">
      <w:pPr>
        <w:pStyle w:val="Akapitzlist"/>
        <w:numPr>
          <w:ilvl w:val="0"/>
          <w:numId w:val="71"/>
        </w:numPr>
        <w:shd w:val="clear" w:color="auto" w:fill="FFFFFF"/>
        <w:spacing w:before="72" w:after="12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powierzenia wykonywania pracy małoletniemu cudzoziemcowi, o którym mowa w </w:t>
      </w:r>
      <w:hyperlink r:id="rId15" w:anchor="/document/17896506?unitId=art(9)ust(2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9  ust. 2</w:t>
        </w:r>
      </w:hyperlink>
      <w:r w:rsidRPr="0035738F">
        <w:rPr>
          <w:rFonts w:ascii="Arial" w:hAnsi="Arial" w:cs="Arial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3BDF2DD8" w14:textId="77777777" w:rsidR="0036165E" w:rsidRPr="0035738F" w:rsidRDefault="0036165E" w:rsidP="004A295E">
      <w:pPr>
        <w:pStyle w:val="Akapitzlist"/>
        <w:shd w:val="clear" w:color="auto" w:fill="FFFFFF"/>
        <w:spacing w:before="72" w:after="120" w:line="360" w:lineRule="auto"/>
        <w:ind w:left="709" w:hanging="283"/>
        <w:contextualSpacing w:val="0"/>
        <w:rPr>
          <w:rFonts w:ascii="Arial" w:hAnsi="Arial" w:cs="Arial"/>
        </w:rPr>
      </w:pPr>
      <w:r w:rsidRPr="0035738F">
        <w:rPr>
          <w:rStyle w:val="alb"/>
          <w:rFonts w:ascii="Arial" w:eastAsia="SimSun" w:hAnsi="Arial" w:cs="Arial"/>
        </w:rPr>
        <w:t xml:space="preserve">g) </w:t>
      </w:r>
      <w:r w:rsidRPr="0035738F">
        <w:rPr>
          <w:rFonts w:ascii="Arial" w:hAnsi="Arial" w:cs="Arial"/>
        </w:rPr>
        <w:t xml:space="preserve">przeciwko obrotowi gospodarczemu, o których mowa w </w:t>
      </w:r>
      <w:hyperlink r:id="rId16" w:anchor="/document/16798683?unitId=art(296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296-307</w:t>
        </w:r>
      </w:hyperlink>
      <w:r w:rsidRPr="0035738F">
        <w:rPr>
          <w:rFonts w:ascii="Arial" w:hAnsi="Arial" w:cs="Arial"/>
        </w:rPr>
        <w:t xml:space="preserve"> Kodeksu karnego,  przestępstwo oszustwa, o którym mowa w </w:t>
      </w:r>
      <w:hyperlink r:id="rId17" w:anchor="/document/16798683?unitId=art(286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286</w:t>
        </w:r>
      </w:hyperlink>
      <w:r w:rsidRPr="0035738F">
        <w:rPr>
          <w:rFonts w:ascii="Arial" w:hAnsi="Arial" w:cs="Arial"/>
        </w:rPr>
        <w:t xml:space="preserve"> Kodeksu karnego, przestępstwo przeciwko wiarygodności dokumentów, o których mowa w </w:t>
      </w:r>
      <w:hyperlink r:id="rId18" w:anchor="/document/16798683?unitId=art(270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270-277d</w:t>
        </w:r>
      </w:hyperlink>
      <w:r w:rsidRPr="0035738F">
        <w:rPr>
          <w:rFonts w:ascii="Arial" w:hAnsi="Arial" w:cs="Arial"/>
        </w:rPr>
        <w:t xml:space="preserve"> Kodeksu karnego, lub przestępstwo skarbowe,</w:t>
      </w:r>
    </w:p>
    <w:p w14:paraId="7BEE99C5" w14:textId="77777777" w:rsidR="0036165E" w:rsidRPr="0035738F" w:rsidRDefault="0036165E" w:rsidP="004A295E">
      <w:pPr>
        <w:pStyle w:val="Akapitzlist"/>
        <w:shd w:val="clear" w:color="auto" w:fill="FFFFFF"/>
        <w:spacing w:before="72" w:after="120" w:line="360" w:lineRule="auto"/>
        <w:ind w:left="709" w:hanging="283"/>
        <w:contextualSpacing w:val="0"/>
        <w:rPr>
          <w:rFonts w:ascii="Arial" w:hAnsi="Arial" w:cs="Arial"/>
        </w:rPr>
      </w:pPr>
      <w:r w:rsidRPr="0035738F">
        <w:rPr>
          <w:rStyle w:val="alb"/>
          <w:rFonts w:ascii="Arial" w:eastAsia="SimSun" w:hAnsi="Arial" w:cs="Arial"/>
        </w:rPr>
        <w:t xml:space="preserve">h)  </w:t>
      </w:r>
      <w:r w:rsidRPr="0035738F">
        <w:rPr>
          <w:rFonts w:ascii="Arial" w:hAnsi="Arial" w:cs="Aria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0B8E26C3" w14:textId="77777777" w:rsidR="004C1A92" w:rsidRPr="0035738F" w:rsidRDefault="0036165E" w:rsidP="004A295E">
      <w:pPr>
        <w:pStyle w:val="text-justify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5738F">
        <w:rPr>
          <w:rFonts w:ascii="Arial" w:hAnsi="Arial" w:cs="Arial"/>
          <w:sz w:val="22"/>
          <w:szCs w:val="22"/>
        </w:rPr>
        <w:t>- lub za odpowiedni czyn zabroniony określony w przepisach prawa obcego</w:t>
      </w:r>
      <w:r w:rsidR="004C1A92" w:rsidRPr="0035738F">
        <w:rPr>
          <w:rFonts w:ascii="Arial" w:hAnsi="Arial" w:cs="Arial"/>
          <w:sz w:val="22"/>
          <w:szCs w:val="22"/>
        </w:rPr>
        <w:t>;</w:t>
      </w:r>
    </w:p>
    <w:p w14:paraId="6771B49E" w14:textId="77777777" w:rsidR="0036165E" w:rsidRPr="0035738F" w:rsidRDefault="0036165E" w:rsidP="004A295E">
      <w:pPr>
        <w:pStyle w:val="text-justify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02B10EE" w14:textId="77777777" w:rsidR="004C1A92" w:rsidRPr="0035738F" w:rsidRDefault="004C1A92" w:rsidP="004A295E">
      <w:pPr>
        <w:pStyle w:val="Akapitzlist"/>
        <w:numPr>
          <w:ilvl w:val="1"/>
          <w:numId w:val="76"/>
        </w:numPr>
        <w:autoSpaceDE w:val="0"/>
        <w:autoSpaceDN w:val="0"/>
        <w:adjustRightInd w:val="0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jeżeli urzędującego członka jego organu zarządzającego lub nadzorczego, wspólnika spółki w spółce jawnej lub partnerskiej albo komplementariusza w spółce komandytowej lub </w:t>
      </w:r>
      <w:r w:rsidRPr="0035738F">
        <w:rPr>
          <w:rFonts w:ascii="Arial" w:hAnsi="Arial" w:cs="Arial"/>
        </w:rPr>
        <w:lastRenderedPageBreak/>
        <w:t>komandytowo-akcyjnej lub prokurenta prawomocnie skazano za przestępstwo, o którym mowa w pkt 1.1.;</w:t>
      </w:r>
    </w:p>
    <w:p w14:paraId="5F3533C8" w14:textId="77777777" w:rsidR="004C1A92" w:rsidRPr="0035738F" w:rsidRDefault="004C1A92" w:rsidP="004A295E">
      <w:pPr>
        <w:pStyle w:val="Akapitzlist"/>
        <w:numPr>
          <w:ilvl w:val="1"/>
          <w:numId w:val="76"/>
        </w:numPr>
        <w:autoSpaceDE w:val="0"/>
        <w:autoSpaceDN w:val="0"/>
        <w:adjustRightInd w:val="0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wobec którego wydano prawomocny wyrok sądu lub ostateczną decyzję administracyjną</w:t>
      </w:r>
      <w:r w:rsidR="00341E44" w:rsidRPr="0035738F">
        <w:rPr>
          <w:rFonts w:ascii="Arial" w:hAnsi="Arial" w:cs="Arial"/>
        </w:rPr>
        <w:t xml:space="preserve"> o </w:t>
      </w:r>
      <w:r w:rsidRPr="0035738F">
        <w:rPr>
          <w:rFonts w:ascii="Arial" w:hAnsi="Arial" w:cs="Arial"/>
        </w:rPr>
        <w:t>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71057C6" w14:textId="77777777" w:rsidR="004C1A92" w:rsidRPr="0035738F" w:rsidRDefault="004C1A92" w:rsidP="004A295E">
      <w:pPr>
        <w:pStyle w:val="Akapitzlist"/>
        <w:numPr>
          <w:ilvl w:val="1"/>
          <w:numId w:val="76"/>
        </w:numPr>
        <w:autoSpaceDE w:val="0"/>
        <w:autoSpaceDN w:val="0"/>
        <w:adjustRightInd w:val="0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wobec którego prawomocnie orzeczono zakaz ubiegania się o zamówienia publiczne;</w:t>
      </w:r>
    </w:p>
    <w:p w14:paraId="690411C8" w14:textId="77777777" w:rsidR="004C1A92" w:rsidRPr="0035738F" w:rsidRDefault="004C1A92" w:rsidP="004A295E">
      <w:pPr>
        <w:pStyle w:val="Akapitzlist"/>
        <w:numPr>
          <w:ilvl w:val="1"/>
          <w:numId w:val="76"/>
        </w:numPr>
        <w:autoSpaceDE w:val="0"/>
        <w:autoSpaceDN w:val="0"/>
        <w:adjustRightInd w:val="0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jeżeli zamawiający może stwierdzić, na podstawie wiarygodnych przesłanek, że wykonawca zawarł z innymi wykonawcami porozumienie mające na celu zakłócenie konkurencji, w</w:t>
      </w:r>
      <w:r w:rsidR="00341E44" w:rsidRPr="0035738F">
        <w:rPr>
          <w:rFonts w:ascii="Arial" w:hAnsi="Arial" w:cs="Arial"/>
        </w:rPr>
        <w:t> </w:t>
      </w:r>
      <w:r w:rsidRPr="0035738F">
        <w:rPr>
          <w:rFonts w:ascii="Arial" w:hAnsi="Arial" w:cs="Arial"/>
        </w:rPr>
        <w:t xml:space="preserve">szczególności jeżeli należąc do tej samej grupy kapitałowej w rozumieniu </w:t>
      </w:r>
      <w:hyperlink r:id="rId19" w:anchor="/document/17337528?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="00341E44" w:rsidRPr="0035738F">
        <w:rPr>
          <w:rFonts w:ascii="Arial" w:hAnsi="Arial" w:cs="Arial"/>
        </w:rPr>
        <w:t xml:space="preserve"> z dnia 16 </w:t>
      </w:r>
      <w:r w:rsidRPr="0035738F">
        <w:rPr>
          <w:rFonts w:ascii="Arial" w:hAnsi="Arial" w:cs="Arial"/>
        </w:rPr>
        <w:t>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C2B111A" w14:textId="77777777" w:rsidR="00214410" w:rsidRPr="0035738F" w:rsidRDefault="004C1A92" w:rsidP="004A295E">
      <w:pPr>
        <w:pStyle w:val="Akapitzlist"/>
        <w:numPr>
          <w:ilvl w:val="1"/>
          <w:numId w:val="76"/>
        </w:numPr>
        <w:autoSpaceDE w:val="0"/>
        <w:autoSpaceDN w:val="0"/>
        <w:adjustRightInd w:val="0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jeżeli, w przypadkach, o których mowa w art. 85 ust. 1</w:t>
      </w:r>
      <w:r w:rsidR="007639EA" w:rsidRPr="0035738F">
        <w:rPr>
          <w:rFonts w:ascii="Arial" w:hAnsi="Arial" w:cs="Arial"/>
        </w:rPr>
        <w:t xml:space="preserve"> ustawy Pzp</w:t>
      </w:r>
      <w:r w:rsidRPr="0035738F">
        <w:rPr>
          <w:rFonts w:ascii="Arial" w:hAnsi="Arial" w:cs="Arial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20" w:anchor="/document/17337528?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="00341E44" w:rsidRPr="0035738F">
        <w:rPr>
          <w:rFonts w:ascii="Arial" w:hAnsi="Arial" w:cs="Arial"/>
        </w:rPr>
        <w:t xml:space="preserve"> z dnia 16 </w:t>
      </w:r>
      <w:r w:rsidRPr="0035738F">
        <w:rPr>
          <w:rFonts w:ascii="Arial" w:hAnsi="Arial" w:cs="Arial"/>
        </w:rPr>
        <w:t>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B3BFE6A" w14:textId="77777777" w:rsidR="008B5FD6" w:rsidRPr="0035738F" w:rsidRDefault="008B5FD6" w:rsidP="004A295E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35738F">
        <w:rPr>
          <w:rFonts w:ascii="Arial" w:hAnsi="Arial" w:cs="Arial"/>
          <w:bCs/>
        </w:rPr>
        <w:t>Z postępowania, na podstawie art. 7 ust. 1 ustawy z dnia 13 kwietnia 2022 roku o szczególnych rozwiązaniach w zakresie przeciwdziałania wspieraniu agresji na Ukrainę oraz służących ochronie bezpieczeństwa narodowego (Dz.U. 2022 r., poz. 835), wyklucza się:</w:t>
      </w:r>
    </w:p>
    <w:p w14:paraId="479C1EE5" w14:textId="77777777" w:rsidR="008B5FD6" w:rsidRPr="0035738F" w:rsidRDefault="008B5FD6" w:rsidP="004A295E">
      <w:pPr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574"/>
        <w:rPr>
          <w:rFonts w:ascii="Arial" w:hAnsi="Arial" w:cs="Arial"/>
          <w:bCs/>
        </w:rPr>
      </w:pPr>
      <w:r w:rsidRPr="0035738F">
        <w:rPr>
          <w:rFonts w:ascii="Arial" w:hAnsi="Arial" w:cs="Arial"/>
        </w:rPr>
        <w:t xml:space="preserve"> </w:t>
      </w:r>
      <w:r w:rsidRPr="0035738F">
        <w:rPr>
          <w:rFonts w:ascii="Arial" w:hAnsi="Arial" w:cs="Arial"/>
          <w:bCs/>
        </w:rPr>
        <w:t>wykonawcę oraz uczestnika konkursu wymienionego w wykazach określonych</w:t>
      </w:r>
      <w:r w:rsidRPr="0035738F">
        <w:rPr>
          <w:rFonts w:ascii="Arial" w:hAnsi="Arial" w:cs="Arial"/>
          <w:bCs/>
        </w:rPr>
        <w:br/>
        <w:t>w rozporządzenia Rady (WE) nr 765/2006 z dnia 18 maja 2006 r. dotyczącego środków ograniczających w związku z sytuacją na Białorusi i udziałem Białorusi w agresji Rosji wobec Ukrainy(dalej: „rozporządzenie 765/2006”) i rozporządzeniu Rady (UE) nr 269/2014 z dnia 17 marca 2014 r. w sprawie środków ograniczających w odniesieniu do działań podważających integralność terytorialną, suwerenność i niezależność Ukrainy lub im zagrażających (dalej: „rozporządzenie 269/2014) albo wpisanego na listę na podstawie decyzji w sprawie wpisu na listę rozstrzygającej o zastosowaniu wykluczenia</w:t>
      </w:r>
      <w:r w:rsidRPr="0035738F">
        <w:rPr>
          <w:rFonts w:ascii="Arial" w:hAnsi="Arial" w:cs="Arial"/>
          <w:bCs/>
        </w:rPr>
        <w:br/>
        <w:t>z postępowania o udzielenie zamówienia publicznego lub konkursu prowadzonego na podstawie ustawy z dnia 11 września 2019 r. – Prawo zamówień publicznych (Dz. U. z 2021 r. poz. 1129, 1598, 2054 i 2269 oraz z 2022 r. poz. 25);</w:t>
      </w:r>
    </w:p>
    <w:p w14:paraId="4B5A10BB" w14:textId="77777777" w:rsidR="008B5FD6" w:rsidRPr="0035738F" w:rsidRDefault="008B5FD6" w:rsidP="004A295E">
      <w:pPr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574"/>
        <w:rPr>
          <w:rFonts w:ascii="Arial" w:hAnsi="Arial" w:cs="Arial"/>
          <w:bCs/>
        </w:rPr>
      </w:pPr>
      <w:r w:rsidRPr="0035738F">
        <w:rPr>
          <w:rFonts w:ascii="Arial" w:hAnsi="Arial" w:cs="Arial"/>
          <w:bCs/>
        </w:rPr>
        <w:t xml:space="preserve">wykonawcę oraz uczestnika konkursu, którego beneficjentem rzeczywistym w rozumieniu ustawy z dnia 1 marca 2018 r. o przeciwdziałaniu praniu pieniędzy oraz finansowaniu </w:t>
      </w:r>
      <w:r w:rsidRPr="0035738F">
        <w:rPr>
          <w:rFonts w:ascii="Arial" w:hAnsi="Arial" w:cs="Arial"/>
          <w:bCs/>
        </w:rPr>
        <w:lastRenderedPageBreak/>
        <w:t>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wykluczenia z postępowania o udzielenie zamówienia publicznego lub konkursu prowadzonego na podstawie ustawy z dnia 11 września 2019 r. – Prawo zamówień publicznych (Dz. U. z 2021 r. poz. 1129, 1598, 2054 i 2269 oraz z 2022 r. poz. 25);</w:t>
      </w:r>
    </w:p>
    <w:p w14:paraId="5940B218" w14:textId="77777777" w:rsidR="008B5FD6" w:rsidRPr="0035738F" w:rsidRDefault="008B5FD6" w:rsidP="004A295E">
      <w:pPr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574"/>
        <w:rPr>
          <w:rFonts w:ascii="Arial" w:hAnsi="Arial" w:cs="Arial"/>
          <w:bCs/>
        </w:rPr>
      </w:pPr>
      <w:r w:rsidRPr="0035738F">
        <w:rPr>
          <w:rFonts w:ascii="Arial" w:hAnsi="Arial" w:cs="Arial"/>
          <w:bCs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wykluczenie z postępowania o udzielenie zamówienia publicznego lub konkursu prowadzonego na podstawie ustawy z dnia 11 września 2019 r. – Prawo zamówień publicznych (Dz. U. z 2021 r. poz. 1129, 1598, 2054 i 2269 oraz z 2022 r. poz. 25).</w:t>
      </w:r>
    </w:p>
    <w:p w14:paraId="024A316A" w14:textId="0A58EB6F" w:rsidR="002A0695" w:rsidRPr="0035738F" w:rsidRDefault="00214410" w:rsidP="00E32599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bCs/>
        </w:rPr>
      </w:pPr>
      <w:r w:rsidRPr="0035738F">
        <w:rPr>
          <w:rFonts w:ascii="Arial" w:hAnsi="Arial" w:cs="Arial"/>
          <w:bCs/>
        </w:rPr>
        <w:t>D</w:t>
      </w:r>
      <w:r w:rsidR="006B29BE" w:rsidRPr="0035738F">
        <w:rPr>
          <w:rFonts w:ascii="Arial" w:hAnsi="Arial" w:cs="Arial"/>
          <w:bCs/>
        </w:rPr>
        <w:t xml:space="preserve">odatkowo Zamawiający przewiduje wykluczenie wykonawcy na podstawie </w:t>
      </w:r>
      <w:r w:rsidR="006B29BE" w:rsidRPr="0035738F">
        <w:rPr>
          <w:rFonts w:ascii="Arial" w:eastAsia="SimSun" w:hAnsi="Arial" w:cs="Arial"/>
          <w:lang w:eastAsia="zh-CN"/>
        </w:rPr>
        <w:t xml:space="preserve">art. </w:t>
      </w:r>
      <w:r w:rsidR="002A0695" w:rsidRPr="009A774D">
        <w:rPr>
          <w:rFonts w:ascii="Arial" w:eastAsia="SimSun" w:hAnsi="Arial" w:cs="Arial"/>
          <w:color w:val="FF0000"/>
          <w:lang w:eastAsia="zh-CN"/>
        </w:rPr>
        <w:t>109</w:t>
      </w:r>
      <w:r w:rsidR="006B29BE" w:rsidRPr="009A774D">
        <w:rPr>
          <w:rFonts w:ascii="Arial" w:eastAsia="SimSun" w:hAnsi="Arial" w:cs="Arial"/>
          <w:color w:val="FF0000"/>
          <w:lang w:eastAsia="zh-CN"/>
        </w:rPr>
        <w:t xml:space="preserve"> ust. </w:t>
      </w:r>
      <w:r w:rsidR="002A0695" w:rsidRPr="009A774D">
        <w:rPr>
          <w:rFonts w:ascii="Arial" w:eastAsia="SimSun" w:hAnsi="Arial" w:cs="Arial"/>
          <w:color w:val="FF0000"/>
          <w:lang w:eastAsia="zh-CN"/>
        </w:rPr>
        <w:t>1</w:t>
      </w:r>
      <w:r w:rsidR="006B29BE" w:rsidRPr="009A774D">
        <w:rPr>
          <w:rFonts w:ascii="Arial" w:eastAsia="SimSun" w:hAnsi="Arial" w:cs="Arial"/>
          <w:color w:val="FF0000"/>
          <w:lang w:eastAsia="zh-CN"/>
        </w:rPr>
        <w:t xml:space="preserve"> pkt </w:t>
      </w:r>
      <w:r w:rsidR="0057779D" w:rsidRPr="009A774D">
        <w:rPr>
          <w:rFonts w:ascii="Arial" w:eastAsia="SimSun" w:hAnsi="Arial" w:cs="Arial"/>
          <w:color w:val="FF0000"/>
          <w:lang w:eastAsia="zh-CN"/>
        </w:rPr>
        <w:t>4</w:t>
      </w:r>
      <w:r w:rsidR="009A774D" w:rsidRPr="009A774D">
        <w:rPr>
          <w:rFonts w:ascii="Arial" w:eastAsia="SimSun" w:hAnsi="Arial" w:cs="Arial"/>
          <w:color w:val="FF0000"/>
          <w:lang w:eastAsia="zh-CN"/>
        </w:rPr>
        <w:t xml:space="preserve"> </w:t>
      </w:r>
      <w:r w:rsidR="006B29BE" w:rsidRPr="009A774D">
        <w:rPr>
          <w:rFonts w:ascii="Arial" w:eastAsia="SimSun" w:hAnsi="Arial" w:cs="Arial"/>
          <w:color w:val="FF0000"/>
          <w:lang w:eastAsia="zh-CN"/>
        </w:rPr>
        <w:t>ustawy Pzp</w:t>
      </w:r>
      <w:r w:rsidR="00375BAD" w:rsidRPr="0035738F">
        <w:rPr>
          <w:rFonts w:ascii="Arial" w:eastAsia="SimSun" w:hAnsi="Arial" w:cs="Arial"/>
          <w:lang w:eastAsia="zh-CN"/>
        </w:rPr>
        <w:t>,</w:t>
      </w:r>
      <w:r w:rsidR="006B29BE" w:rsidRPr="0035738F">
        <w:rPr>
          <w:rFonts w:ascii="Arial" w:eastAsia="SimSun" w:hAnsi="Arial" w:cs="Arial"/>
          <w:lang w:eastAsia="zh-CN"/>
        </w:rPr>
        <w:t xml:space="preserve"> tj.:</w:t>
      </w:r>
      <w:r w:rsidR="00B03D4C">
        <w:rPr>
          <w:rFonts w:ascii="Arial" w:hAnsi="Arial" w:cs="Arial"/>
          <w:bCs/>
        </w:rPr>
        <w:t xml:space="preserve"> </w:t>
      </w:r>
      <w:r w:rsidR="002A0695" w:rsidRPr="00B03D4C">
        <w:rPr>
          <w:rFonts w:ascii="Arial" w:hAnsi="Arial" w:cs="Arial"/>
          <w:bCs/>
        </w:rPr>
        <w:t xml:space="preserve">wykonawcę, </w:t>
      </w:r>
      <w:r w:rsidR="002A0695" w:rsidRPr="00B03D4C">
        <w:rPr>
          <w:rFonts w:ascii="Arial" w:hAnsi="Arial" w:cs="Arial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  <w:r w:rsidR="00A341E8" w:rsidRPr="0035738F">
        <w:rPr>
          <w:rFonts w:ascii="Arial" w:hAnsi="Arial" w:cs="Arial"/>
          <w:shd w:val="clear" w:color="auto" w:fill="FFFFFF"/>
        </w:rPr>
        <w:t>;</w:t>
      </w:r>
    </w:p>
    <w:p w14:paraId="7356575E" w14:textId="0F0CFB5C" w:rsidR="00486674" w:rsidRPr="0035738F" w:rsidRDefault="00486674" w:rsidP="004A295E">
      <w:pPr>
        <w:pStyle w:val="Akapitzlist"/>
        <w:numPr>
          <w:ilvl w:val="0"/>
          <w:numId w:val="47"/>
        </w:numPr>
        <w:spacing w:after="0" w:line="360" w:lineRule="auto"/>
        <w:ind w:left="357" w:hanging="35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>Wykonawca nie podlega wykluczeniu w okolicznościach określonych w art. 108 ust. 1 pkt 1, 2</w:t>
      </w:r>
      <w:r w:rsidR="00B20AD7" w:rsidRPr="0035738F">
        <w:rPr>
          <w:rFonts w:ascii="Arial" w:hAnsi="Arial" w:cs="Arial"/>
          <w:shd w:val="clear" w:color="auto" w:fill="FFFFFF"/>
        </w:rPr>
        <w:t xml:space="preserve"> i</w:t>
      </w:r>
      <w:r w:rsidRPr="0035738F">
        <w:rPr>
          <w:rFonts w:ascii="Arial" w:hAnsi="Arial" w:cs="Arial"/>
          <w:shd w:val="clear" w:color="auto" w:fill="FFFFFF"/>
        </w:rPr>
        <w:t xml:space="preserve"> 5 lub art</w:t>
      </w:r>
      <w:r w:rsidRPr="00DF7BE5">
        <w:rPr>
          <w:rFonts w:ascii="Arial" w:hAnsi="Arial" w:cs="Arial"/>
          <w:shd w:val="clear" w:color="auto" w:fill="FFFFFF"/>
        </w:rPr>
        <w:t xml:space="preserve">. </w:t>
      </w:r>
      <w:r w:rsidRPr="00DF7BE5">
        <w:rPr>
          <w:rFonts w:ascii="Arial" w:hAnsi="Arial" w:cs="Arial"/>
          <w:color w:val="FF0000"/>
          <w:shd w:val="clear" w:color="auto" w:fill="FFFFFF"/>
        </w:rPr>
        <w:t xml:space="preserve">109 ust. 1 pkt </w:t>
      </w:r>
      <w:r w:rsidR="007109C5" w:rsidRPr="00DF7BE5">
        <w:rPr>
          <w:rFonts w:ascii="Arial" w:hAnsi="Arial" w:cs="Arial"/>
          <w:color w:val="FF0000"/>
          <w:shd w:val="clear" w:color="auto" w:fill="FFFFFF"/>
        </w:rPr>
        <w:t>4</w:t>
      </w:r>
      <w:r w:rsidR="00DF7BE5" w:rsidRPr="00DF7BE5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35738F">
        <w:rPr>
          <w:rFonts w:ascii="Arial" w:hAnsi="Arial" w:cs="Arial"/>
          <w:shd w:val="clear" w:color="auto" w:fill="FFFFFF"/>
        </w:rPr>
        <w:t>ustawy Pzp, jeżeli udowodni Zamawiającemu, że spełnił łącznie następujące przesłanki:</w:t>
      </w:r>
    </w:p>
    <w:p w14:paraId="5262A344" w14:textId="77777777" w:rsidR="00486674" w:rsidRPr="0035738F" w:rsidRDefault="00486674" w:rsidP="004A295E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naprawił lub zobowiązał się do naprawienia szkody wyrządzonej przestępstwem, wykroczeniem lub swoim nieprawidłowym postępowaniem, w tym poprzez zadośćuczynienie pieniężne;</w:t>
      </w:r>
    </w:p>
    <w:p w14:paraId="2D1E4AAF" w14:textId="77777777" w:rsidR="00486674" w:rsidRPr="0035738F" w:rsidRDefault="00486674" w:rsidP="004A295E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7E23F363" w14:textId="77777777" w:rsidR="00486674" w:rsidRPr="0035738F" w:rsidRDefault="00486674" w:rsidP="004A295E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podjął konkretne środki techniczne, organizacyjne i kadrowe, odpowiednie dla zapobiegania dalszym przestępstwom, wykroczeniom lub nieprawidłowemu postępowaniu, w szczególności:</w:t>
      </w:r>
    </w:p>
    <w:p w14:paraId="443D18AC" w14:textId="77777777" w:rsidR="00486674" w:rsidRPr="0035738F" w:rsidRDefault="00486674" w:rsidP="004A295E">
      <w:pPr>
        <w:pStyle w:val="Akapitzlist"/>
        <w:numPr>
          <w:ilvl w:val="0"/>
          <w:numId w:val="77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zerwał wszelkie powiązania z osobami lub podmiotami odpowiedzialnymi za nieprawidłowe postępowanie wykonawcy,</w:t>
      </w:r>
    </w:p>
    <w:p w14:paraId="76E85420" w14:textId="77777777" w:rsidR="00486674" w:rsidRPr="0035738F" w:rsidRDefault="00486674" w:rsidP="004A295E">
      <w:pPr>
        <w:pStyle w:val="Akapitzlist"/>
        <w:numPr>
          <w:ilvl w:val="0"/>
          <w:numId w:val="77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zreorganizował personel,</w:t>
      </w:r>
    </w:p>
    <w:p w14:paraId="49F04111" w14:textId="77777777" w:rsidR="00486674" w:rsidRPr="0035738F" w:rsidRDefault="00486674" w:rsidP="004A295E">
      <w:pPr>
        <w:pStyle w:val="Akapitzlist"/>
        <w:numPr>
          <w:ilvl w:val="0"/>
          <w:numId w:val="77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wdrożył system sprawozdawczości i kontroli,</w:t>
      </w:r>
    </w:p>
    <w:p w14:paraId="20FD0351" w14:textId="77777777" w:rsidR="00486674" w:rsidRPr="0035738F" w:rsidRDefault="00486674" w:rsidP="004A295E">
      <w:pPr>
        <w:pStyle w:val="Akapitzlist"/>
        <w:numPr>
          <w:ilvl w:val="0"/>
          <w:numId w:val="77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lastRenderedPageBreak/>
        <w:t>utworzył struktury audytu wewnętrznego do monitorowania przestrzegania przepisów, wewnętrznych regulacji lub standardów,</w:t>
      </w:r>
    </w:p>
    <w:p w14:paraId="2575019C" w14:textId="77777777" w:rsidR="00486674" w:rsidRPr="0035738F" w:rsidRDefault="00486674" w:rsidP="004A295E">
      <w:pPr>
        <w:pStyle w:val="Akapitzlist"/>
        <w:numPr>
          <w:ilvl w:val="0"/>
          <w:numId w:val="77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</w:p>
    <w:p w14:paraId="14CB8694" w14:textId="77777777" w:rsidR="006B29BE" w:rsidRPr="0035738F" w:rsidRDefault="006B29BE" w:rsidP="004A295E">
      <w:pPr>
        <w:numPr>
          <w:ilvl w:val="0"/>
          <w:numId w:val="47"/>
        </w:numPr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</w:rPr>
        <w:t>Wykluczenie wykonawcy następuje:</w:t>
      </w:r>
    </w:p>
    <w:p w14:paraId="5EF6AB7D" w14:textId="77777777" w:rsidR="006B29BE" w:rsidRPr="0035738F" w:rsidRDefault="00D31F08" w:rsidP="004A295E">
      <w:pPr>
        <w:numPr>
          <w:ilvl w:val="1"/>
          <w:numId w:val="47"/>
        </w:numPr>
        <w:tabs>
          <w:tab w:val="left" w:pos="567"/>
        </w:tabs>
        <w:spacing w:after="0" w:line="360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 xml:space="preserve">w przypadkach, o których mowa w art. 108 ust. 1 pkt 1 lit. a-g i pkt 2 ustawy Pzp, na okres 5 lat od dnia uprawomocnienia się wyroku potwierdzającego zaistnienie jednej </w:t>
      </w:r>
      <w:r w:rsidR="0035353C" w:rsidRPr="0035738F">
        <w:rPr>
          <w:rFonts w:ascii="Arial" w:hAnsi="Arial" w:cs="Arial"/>
          <w:shd w:val="clear" w:color="auto" w:fill="FFFFFF"/>
        </w:rPr>
        <w:br/>
      </w:r>
      <w:r w:rsidRPr="0035738F">
        <w:rPr>
          <w:rFonts w:ascii="Arial" w:hAnsi="Arial" w:cs="Arial"/>
          <w:shd w:val="clear" w:color="auto" w:fill="FFFFFF"/>
        </w:rPr>
        <w:t>z podstaw wykluczenia, chyba że w tym wyroku został określony inny okres wykluczenia;</w:t>
      </w:r>
    </w:p>
    <w:p w14:paraId="381DBE71" w14:textId="77777777" w:rsidR="00D31F08" w:rsidRPr="0035738F" w:rsidRDefault="00D31F08" w:rsidP="004A295E">
      <w:pPr>
        <w:numPr>
          <w:ilvl w:val="1"/>
          <w:numId w:val="47"/>
        </w:numPr>
        <w:tabs>
          <w:tab w:val="left" w:pos="567"/>
        </w:tabs>
        <w:spacing w:after="0" w:line="360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 xml:space="preserve">w przypadkach, o których mowa w </w:t>
      </w:r>
      <w:r w:rsidRPr="0035738F">
        <w:rPr>
          <w:rFonts w:ascii="Arial" w:hAnsi="Arial" w:cs="Arial"/>
        </w:rPr>
        <w:t xml:space="preserve">art. 108 ust. 1 pkt 1 lit. h i pkt 2 ustawy Pzp, gdy osoba, o której mowa w tych przepisach, została skazana za przestępstwo wymienione </w:t>
      </w:r>
      <w:r w:rsidR="0035353C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w art. 108 ust. 1 pkt 1 lit. h ustawy Pzp, na okres 3 lat od dnia uprawomocnienia się odpowiednio wyroku potwierdzającego zaistnienie jednej z podstaw wykluczenia, wydania ostatecznej decyzji lub zaistnienia zdarzenia będącego</w:t>
      </w:r>
      <w:r w:rsidR="0061557D" w:rsidRPr="0035738F">
        <w:rPr>
          <w:rFonts w:ascii="Arial" w:hAnsi="Arial" w:cs="Arial"/>
        </w:rPr>
        <w:t xml:space="preserve"> podstawą wykluczenia, chyba że</w:t>
      </w:r>
      <w:r w:rsidR="0061557D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w wyroku lub decyzji został określony inny okres wykluczenia;</w:t>
      </w:r>
    </w:p>
    <w:p w14:paraId="681FBB55" w14:textId="77777777" w:rsidR="00D31F08" w:rsidRPr="0035738F" w:rsidRDefault="00D31F08" w:rsidP="004A295E">
      <w:pPr>
        <w:numPr>
          <w:ilvl w:val="1"/>
          <w:numId w:val="47"/>
        </w:numPr>
        <w:tabs>
          <w:tab w:val="left" w:pos="567"/>
          <w:tab w:val="left" w:pos="993"/>
        </w:tabs>
        <w:spacing w:after="0" w:line="360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w przypadku, o którym mowa w art. 108 ust. 1 pkt 4 ustawy Pzp, na okres, na jaki został prawomocnie orzeczony zakaz ubiegania się o zamówienia publiczne;</w:t>
      </w:r>
    </w:p>
    <w:p w14:paraId="24629442" w14:textId="67EC9151" w:rsidR="00D31F08" w:rsidRPr="0035738F" w:rsidRDefault="00D31F08" w:rsidP="004A295E">
      <w:pPr>
        <w:numPr>
          <w:ilvl w:val="1"/>
          <w:numId w:val="47"/>
        </w:numPr>
        <w:tabs>
          <w:tab w:val="left" w:pos="851"/>
        </w:tabs>
        <w:spacing w:after="0" w:line="360" w:lineRule="auto"/>
        <w:ind w:left="567" w:hanging="425"/>
        <w:rPr>
          <w:rFonts w:ascii="Arial" w:hAnsi="Arial" w:cs="Arial"/>
        </w:rPr>
      </w:pPr>
      <w:bookmarkStart w:id="13" w:name="_Hlk61855284"/>
      <w:r w:rsidRPr="0035738F">
        <w:rPr>
          <w:rFonts w:ascii="Arial" w:hAnsi="Arial" w:cs="Arial"/>
        </w:rPr>
        <w:t>w przypadkach, o których mowa w art. 108 ust. 1 pkt 5, art. 109 ust. 1 pkt 4</w:t>
      </w:r>
      <w:r w:rsidR="00182544" w:rsidRPr="0035738F">
        <w:rPr>
          <w:rFonts w:ascii="Arial" w:hAnsi="Arial" w:cs="Arial"/>
        </w:rPr>
        <w:t xml:space="preserve">, </w:t>
      </w:r>
      <w:r w:rsidRPr="0035738F">
        <w:rPr>
          <w:rFonts w:ascii="Arial" w:hAnsi="Arial" w:cs="Arial"/>
        </w:rPr>
        <w:t>ustawy Pzp, na okres 3 lat od zaistnienia zdarzenia będącego podstawą wykluczenia;</w:t>
      </w:r>
    </w:p>
    <w:bookmarkEnd w:id="13"/>
    <w:p w14:paraId="74DE5C6C" w14:textId="04053B0E" w:rsidR="0048587B" w:rsidRPr="00BF4E39" w:rsidRDefault="00182544" w:rsidP="004A295E">
      <w:pPr>
        <w:numPr>
          <w:ilvl w:val="1"/>
          <w:numId w:val="47"/>
        </w:numPr>
        <w:tabs>
          <w:tab w:val="left" w:pos="567"/>
        </w:tabs>
        <w:spacing w:after="0" w:line="360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>w przypadkach, o których mowa w art. 108 ust. 1 pkt 6 ustawy Pzp, w postępowaniu o udzielenie zamówienia, w którym zaistniało zdarzenie będące podstawą wykluczenia</w:t>
      </w:r>
      <w:r w:rsidR="0048587B">
        <w:rPr>
          <w:rFonts w:ascii="Arial" w:hAnsi="Arial" w:cs="Arial"/>
          <w:shd w:val="clear" w:color="auto" w:fill="FFFFFF"/>
        </w:rPr>
        <w:t>;</w:t>
      </w:r>
    </w:p>
    <w:p w14:paraId="118CA122" w14:textId="70874856" w:rsidR="00182544" w:rsidRDefault="00BF4E39" w:rsidP="004A295E">
      <w:pPr>
        <w:numPr>
          <w:ilvl w:val="1"/>
          <w:numId w:val="47"/>
        </w:numPr>
        <w:tabs>
          <w:tab w:val="left" w:pos="567"/>
        </w:tabs>
        <w:spacing w:after="0" w:line="360" w:lineRule="auto"/>
        <w:ind w:left="567" w:hanging="425"/>
        <w:rPr>
          <w:rFonts w:ascii="Arial" w:hAnsi="Arial" w:cs="Arial"/>
          <w:sz w:val="20"/>
          <w:szCs w:val="20"/>
        </w:rPr>
      </w:pPr>
      <w:r w:rsidRPr="00BF4E39">
        <w:rPr>
          <w:rFonts w:ascii="Arial" w:hAnsi="Arial" w:cs="Arial"/>
          <w:shd w:val="clear" w:color="auto" w:fill="FFFFFF"/>
        </w:rPr>
        <w:t xml:space="preserve">w przypadkach, o których mowa w </w:t>
      </w:r>
      <w:r w:rsidRPr="00BF4E39">
        <w:rPr>
          <w:rFonts w:ascii="Arial" w:hAnsi="Arial" w:cs="Arial"/>
        </w:rPr>
        <w:t xml:space="preserve">art. 7 ust. 1 ustawy z dnia 13 kwietnia 2022 r. </w:t>
      </w:r>
      <w:r w:rsidRPr="00BF4E39">
        <w:rPr>
          <w:rFonts w:ascii="Arial" w:hAnsi="Arial" w:cs="Arial"/>
        </w:rPr>
        <w:br/>
        <w:t xml:space="preserve">o szczególnych rozwiązaniach w zakresie przeciwdziałania wspieraniu agresji na Ukrainę oraz służących ochronie bezpieczeństwa narodowego (Dz. U. z 2022 r., poz. 835), na okres trwania okoliczności określnych w tym przepisie. </w:t>
      </w:r>
    </w:p>
    <w:p w14:paraId="5176975F" w14:textId="77777777" w:rsidR="006B29BE" w:rsidRPr="0035738F" w:rsidRDefault="006B29BE" w:rsidP="004A295E">
      <w:pPr>
        <w:numPr>
          <w:ilvl w:val="0"/>
          <w:numId w:val="47"/>
        </w:numPr>
        <w:spacing w:after="0" w:line="360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Zamawiający może wykluczyć wykonawcę na każdym etapie postępowania o udzielenie zamówienia.</w:t>
      </w:r>
    </w:p>
    <w:p w14:paraId="4D99FE17" w14:textId="77777777" w:rsidR="0061557D" w:rsidRPr="0035738F" w:rsidRDefault="0061557D" w:rsidP="004A295E">
      <w:pPr>
        <w:spacing w:after="0" w:line="360" w:lineRule="auto"/>
        <w:ind w:left="360"/>
        <w:rPr>
          <w:rFonts w:ascii="Arial" w:hAnsi="Arial" w:cs="Arial"/>
        </w:rPr>
      </w:pPr>
    </w:p>
    <w:p w14:paraId="27B58562" w14:textId="77777777" w:rsidR="006B29BE" w:rsidRPr="0035738F" w:rsidRDefault="006B29BE" w:rsidP="004A295E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35738F">
        <w:rPr>
          <w:rFonts w:ascii="Arial" w:hAnsi="Arial" w:cs="Arial"/>
          <w:sz w:val="22"/>
          <w:szCs w:val="22"/>
        </w:rPr>
        <w:t xml:space="preserve">VIII. </w:t>
      </w:r>
      <w:r w:rsidRPr="0035738F">
        <w:rPr>
          <w:rFonts w:ascii="Arial" w:hAnsi="Arial" w:cs="Arial"/>
          <w:sz w:val="22"/>
          <w:szCs w:val="22"/>
          <w:u w:val="single"/>
        </w:rPr>
        <w:t xml:space="preserve">WYKAZ </w:t>
      </w:r>
      <w:bookmarkEnd w:id="9"/>
      <w:bookmarkEnd w:id="10"/>
      <w:bookmarkEnd w:id="11"/>
      <w:bookmarkEnd w:id="12"/>
      <w:r w:rsidR="00827198" w:rsidRPr="0035738F">
        <w:rPr>
          <w:rFonts w:ascii="Arial" w:hAnsi="Arial" w:cs="Arial"/>
          <w:sz w:val="22"/>
          <w:szCs w:val="22"/>
          <w:u w:val="single"/>
        </w:rPr>
        <w:t>PODMIOTOWYCH ŚRODKÓW DOWODOWYCH</w:t>
      </w:r>
    </w:p>
    <w:p w14:paraId="79CACFF3" w14:textId="07BDF820" w:rsidR="006B29BE" w:rsidRPr="0035738F" w:rsidRDefault="00120D33" w:rsidP="004A295E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Wraz z ofertą wykonawca zobowiązany jest złożyć aktualne na dzień składania ofert oświadczenie </w:t>
      </w:r>
      <w:r w:rsidRPr="0035738F">
        <w:rPr>
          <w:rFonts w:ascii="Arial" w:hAnsi="Arial" w:cs="Arial"/>
          <w:shd w:val="clear" w:color="auto" w:fill="FFFFFF"/>
        </w:rPr>
        <w:t>o niepodleganiu wykluczeniu oraz spełnianiu warunków udziału w</w:t>
      </w:r>
      <w:r w:rsidR="00887D05" w:rsidRPr="0035738F">
        <w:rPr>
          <w:rFonts w:ascii="Arial" w:hAnsi="Arial" w:cs="Arial"/>
          <w:shd w:val="clear" w:color="auto" w:fill="FFFFFF"/>
        </w:rPr>
        <w:t> </w:t>
      </w:r>
      <w:r w:rsidRPr="0035738F">
        <w:rPr>
          <w:rFonts w:ascii="Arial" w:hAnsi="Arial" w:cs="Arial"/>
          <w:shd w:val="clear" w:color="auto" w:fill="FFFFFF"/>
        </w:rPr>
        <w:t>postępowaniu,</w:t>
      </w:r>
      <w:r w:rsidRPr="0035738F">
        <w:rPr>
          <w:rFonts w:ascii="Arial" w:hAnsi="Arial" w:cs="Arial"/>
        </w:rPr>
        <w:t xml:space="preserve"> w zakresie wskazanym w SWZ.</w:t>
      </w:r>
      <w:r w:rsidR="000B48D3" w:rsidRPr="0035738F">
        <w:rPr>
          <w:rFonts w:ascii="Arial" w:hAnsi="Arial" w:cs="Arial"/>
        </w:rPr>
        <w:t>W przypadku</w:t>
      </w:r>
      <w:r w:rsidR="00827198" w:rsidRPr="0035738F">
        <w:rPr>
          <w:rFonts w:ascii="Arial" w:hAnsi="Arial" w:cs="Arial"/>
        </w:rPr>
        <w:t>,</w:t>
      </w:r>
      <w:r w:rsidR="000B48D3" w:rsidRPr="0035738F">
        <w:rPr>
          <w:rFonts w:ascii="Arial" w:hAnsi="Arial" w:cs="Arial"/>
        </w:rPr>
        <w:t xml:space="preserve"> gdy o zamówienie wspólnie ubiega</w:t>
      </w:r>
      <w:r w:rsidR="00827198" w:rsidRPr="0035738F">
        <w:rPr>
          <w:rFonts w:ascii="Arial" w:hAnsi="Arial" w:cs="Arial"/>
        </w:rPr>
        <w:t xml:space="preserve"> się </w:t>
      </w:r>
      <w:r w:rsidR="000B48D3" w:rsidRPr="0035738F">
        <w:rPr>
          <w:rFonts w:ascii="Arial" w:hAnsi="Arial" w:cs="Arial"/>
        </w:rPr>
        <w:t>dwa lub więcej podmiotów oświadczenia te powinny być złożone przez każdego z</w:t>
      </w:r>
      <w:r w:rsidR="00887D05" w:rsidRPr="0035738F">
        <w:rPr>
          <w:rFonts w:ascii="Arial" w:hAnsi="Arial" w:cs="Arial"/>
        </w:rPr>
        <w:t> </w:t>
      </w:r>
      <w:r w:rsidR="000B48D3" w:rsidRPr="0035738F">
        <w:rPr>
          <w:rFonts w:ascii="Arial" w:hAnsi="Arial" w:cs="Arial"/>
        </w:rPr>
        <w:t>nich. Ponadto oświadczenie takie musi być złożone przez podmiot</w:t>
      </w:r>
      <w:r w:rsidR="00827198" w:rsidRPr="0035738F">
        <w:rPr>
          <w:rFonts w:ascii="Arial" w:hAnsi="Arial" w:cs="Arial"/>
        </w:rPr>
        <w:t>,</w:t>
      </w:r>
      <w:r w:rsidR="000B48D3" w:rsidRPr="0035738F">
        <w:rPr>
          <w:rFonts w:ascii="Arial" w:hAnsi="Arial" w:cs="Arial"/>
        </w:rPr>
        <w:t xml:space="preserve"> na zasoby którego powołuje się wykonawc</w:t>
      </w:r>
      <w:r w:rsidR="00082806" w:rsidRPr="0035738F">
        <w:rPr>
          <w:rFonts w:ascii="Arial" w:hAnsi="Arial" w:cs="Arial"/>
        </w:rPr>
        <w:t>a</w:t>
      </w:r>
      <w:r w:rsidR="000B48D3" w:rsidRPr="0035738F">
        <w:rPr>
          <w:rFonts w:ascii="Arial" w:hAnsi="Arial" w:cs="Arial"/>
        </w:rPr>
        <w:t xml:space="preserve">. </w:t>
      </w:r>
      <w:r w:rsidR="006B29BE" w:rsidRPr="0035738F">
        <w:rPr>
          <w:rFonts w:ascii="Arial" w:hAnsi="Arial" w:cs="Arial"/>
        </w:rPr>
        <w:t>Informacje zawarte w oświadczeniu będą stanowić wstępne potwierdzenie, że wykonawca nie podlega wykluczeniu oraz spełnia warunki udziału w</w:t>
      </w:r>
      <w:r w:rsidR="00887D05" w:rsidRPr="0035738F">
        <w:rPr>
          <w:rFonts w:ascii="Arial" w:hAnsi="Arial" w:cs="Arial"/>
        </w:rPr>
        <w:t> </w:t>
      </w:r>
      <w:proofErr w:type="spellStart"/>
      <w:r w:rsidR="006B29BE" w:rsidRPr="0035738F">
        <w:rPr>
          <w:rFonts w:ascii="Arial" w:hAnsi="Arial" w:cs="Arial"/>
        </w:rPr>
        <w:t>postępowaniu.</w:t>
      </w:r>
      <w:r w:rsidR="00827198" w:rsidRPr="0035738F">
        <w:rPr>
          <w:rFonts w:ascii="Arial" w:hAnsi="Arial" w:cs="Arial"/>
        </w:rPr>
        <w:t>Powyższe</w:t>
      </w:r>
      <w:proofErr w:type="spellEnd"/>
      <w:r w:rsidR="00A95FA9">
        <w:rPr>
          <w:rFonts w:ascii="Arial" w:hAnsi="Arial" w:cs="Arial"/>
        </w:rPr>
        <w:t xml:space="preserve"> </w:t>
      </w:r>
      <w:r w:rsidR="00827198" w:rsidRPr="0035738F">
        <w:rPr>
          <w:rFonts w:ascii="Arial" w:hAnsi="Arial" w:cs="Arial"/>
        </w:rPr>
        <w:t>o</w:t>
      </w:r>
      <w:r w:rsidR="00D65177" w:rsidRPr="0035738F">
        <w:rPr>
          <w:rFonts w:ascii="Arial" w:hAnsi="Arial" w:cs="Arial"/>
        </w:rPr>
        <w:t>świadczeni</w:t>
      </w:r>
      <w:r w:rsidR="00827198" w:rsidRPr="0035738F">
        <w:rPr>
          <w:rFonts w:ascii="Arial" w:hAnsi="Arial" w:cs="Arial"/>
        </w:rPr>
        <w:t>e</w:t>
      </w:r>
      <w:r w:rsidR="00D65177" w:rsidRPr="0035738F">
        <w:rPr>
          <w:rFonts w:ascii="Arial" w:hAnsi="Arial" w:cs="Arial"/>
        </w:rPr>
        <w:t xml:space="preserve"> wykonawca składa </w:t>
      </w:r>
      <w:r w:rsidRPr="0035738F">
        <w:rPr>
          <w:rFonts w:ascii="Arial" w:hAnsi="Arial" w:cs="Arial"/>
        </w:rPr>
        <w:t>według</w:t>
      </w:r>
      <w:r w:rsidR="00D65177" w:rsidRPr="0035738F">
        <w:rPr>
          <w:rFonts w:ascii="Arial" w:hAnsi="Arial" w:cs="Arial"/>
        </w:rPr>
        <w:t xml:space="preserve"> wz</w:t>
      </w:r>
      <w:r w:rsidRPr="0035738F">
        <w:rPr>
          <w:rFonts w:ascii="Arial" w:hAnsi="Arial" w:cs="Arial"/>
        </w:rPr>
        <w:t>oru</w:t>
      </w:r>
      <w:r w:rsidR="00D65177" w:rsidRPr="0035738F">
        <w:rPr>
          <w:rFonts w:ascii="Arial" w:hAnsi="Arial" w:cs="Arial"/>
        </w:rPr>
        <w:t xml:space="preserve"> stanowi</w:t>
      </w:r>
      <w:r w:rsidRPr="0035738F">
        <w:rPr>
          <w:rFonts w:ascii="Arial" w:hAnsi="Arial" w:cs="Arial"/>
        </w:rPr>
        <w:t>ącego</w:t>
      </w:r>
      <w:r w:rsidR="00D65177" w:rsidRPr="0035738F">
        <w:rPr>
          <w:rFonts w:ascii="Arial" w:hAnsi="Arial" w:cs="Arial"/>
        </w:rPr>
        <w:t xml:space="preserve"> załącznik nr </w:t>
      </w:r>
      <w:r w:rsidR="009E4F26" w:rsidRPr="0035738F">
        <w:rPr>
          <w:rFonts w:ascii="Arial" w:hAnsi="Arial" w:cs="Arial"/>
        </w:rPr>
        <w:t xml:space="preserve">2 </w:t>
      </w:r>
      <w:r w:rsidR="00D65177" w:rsidRPr="0035738F">
        <w:rPr>
          <w:rFonts w:ascii="Arial" w:hAnsi="Arial" w:cs="Arial"/>
        </w:rPr>
        <w:t>do SWZ.</w:t>
      </w:r>
    </w:p>
    <w:p w14:paraId="749884D3" w14:textId="77777777" w:rsidR="006B29BE" w:rsidRPr="0035738F" w:rsidRDefault="006B29BE" w:rsidP="004A295E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425" w:hanging="425"/>
        <w:rPr>
          <w:rFonts w:ascii="Arial" w:hAnsi="Arial" w:cs="Arial"/>
        </w:rPr>
      </w:pPr>
      <w:r w:rsidRPr="00F52AC9">
        <w:rPr>
          <w:rFonts w:ascii="Arial" w:hAnsi="Arial" w:cs="Arial"/>
          <w:bCs/>
        </w:rPr>
        <w:lastRenderedPageBreak/>
        <w:t>Zamawiający wezwie wykonawcę</w:t>
      </w:r>
      <w:r w:rsidRPr="00F52AC9">
        <w:rPr>
          <w:rFonts w:ascii="Arial" w:hAnsi="Arial" w:cs="Arial"/>
        </w:rPr>
        <w:t>,</w:t>
      </w:r>
      <w:r w:rsidRPr="0035738F">
        <w:rPr>
          <w:rFonts w:ascii="Arial" w:hAnsi="Arial" w:cs="Arial"/>
        </w:rPr>
        <w:t xml:space="preserve"> którego oferta została najwyżej oceniona</w:t>
      </w:r>
      <w:r w:rsidR="008252DD" w:rsidRPr="0035738F">
        <w:rPr>
          <w:rFonts w:ascii="Arial" w:hAnsi="Arial" w:cs="Arial"/>
        </w:rPr>
        <w:t>,</w:t>
      </w:r>
      <w:r w:rsidRPr="0035738F">
        <w:rPr>
          <w:rFonts w:ascii="Arial" w:hAnsi="Arial" w:cs="Arial"/>
        </w:rPr>
        <w:t xml:space="preserve"> do złożenia</w:t>
      </w:r>
      <w:r w:rsidR="00082806" w:rsidRPr="0035738F">
        <w:rPr>
          <w:rFonts w:ascii="Arial" w:hAnsi="Arial" w:cs="Arial"/>
        </w:rPr>
        <w:t>,</w:t>
      </w:r>
      <w:r w:rsidRPr="0035738F">
        <w:rPr>
          <w:rFonts w:ascii="Arial" w:hAnsi="Arial" w:cs="Arial"/>
        </w:rPr>
        <w:t xml:space="preserve"> w</w:t>
      </w:r>
      <w:r w:rsidR="00887D05" w:rsidRPr="0035738F">
        <w:rPr>
          <w:rFonts w:ascii="Arial" w:hAnsi="Arial" w:cs="Arial"/>
        </w:rPr>
        <w:t> </w:t>
      </w:r>
      <w:r w:rsidRPr="0035738F">
        <w:rPr>
          <w:rFonts w:ascii="Arial" w:hAnsi="Arial" w:cs="Arial"/>
        </w:rPr>
        <w:t>wyznaczony</w:t>
      </w:r>
      <w:r w:rsidR="00D44123" w:rsidRPr="0035738F">
        <w:rPr>
          <w:rFonts w:ascii="Arial" w:hAnsi="Arial" w:cs="Arial"/>
        </w:rPr>
        <w:t>m</w:t>
      </w:r>
      <w:r w:rsidRPr="0035738F">
        <w:rPr>
          <w:rFonts w:ascii="Arial" w:hAnsi="Arial" w:cs="Arial"/>
        </w:rPr>
        <w:t xml:space="preserve">, nie krótszym niż </w:t>
      </w:r>
      <w:r w:rsidR="00037308" w:rsidRPr="0035738F">
        <w:rPr>
          <w:rFonts w:ascii="Arial" w:hAnsi="Arial" w:cs="Arial"/>
        </w:rPr>
        <w:t>5</w:t>
      </w:r>
      <w:r w:rsidRPr="0035738F">
        <w:rPr>
          <w:rFonts w:ascii="Arial" w:hAnsi="Arial" w:cs="Arial"/>
        </w:rPr>
        <w:t xml:space="preserve"> dni terminie</w:t>
      </w:r>
      <w:r w:rsidR="00082806" w:rsidRPr="0035738F">
        <w:rPr>
          <w:rFonts w:ascii="Arial" w:hAnsi="Arial" w:cs="Arial"/>
        </w:rPr>
        <w:t>,</w:t>
      </w:r>
      <w:r w:rsidRPr="0035738F">
        <w:rPr>
          <w:rFonts w:ascii="Arial" w:hAnsi="Arial" w:cs="Arial"/>
        </w:rPr>
        <w:t xml:space="preserve"> aktualnych na dzień złożenia </w:t>
      </w:r>
      <w:r w:rsidR="00082806" w:rsidRPr="0035738F">
        <w:rPr>
          <w:rFonts w:ascii="Arial" w:hAnsi="Arial" w:cs="Arial"/>
        </w:rPr>
        <w:t>podmiotowych środków dowod</w:t>
      </w:r>
      <w:r w:rsidR="004C3749" w:rsidRPr="0035738F">
        <w:rPr>
          <w:rFonts w:ascii="Arial" w:hAnsi="Arial" w:cs="Arial"/>
        </w:rPr>
        <w:t>o</w:t>
      </w:r>
      <w:r w:rsidR="00082806" w:rsidRPr="0035738F">
        <w:rPr>
          <w:rFonts w:ascii="Arial" w:hAnsi="Arial" w:cs="Arial"/>
        </w:rPr>
        <w:t>wych (</w:t>
      </w:r>
      <w:r w:rsidRPr="0035738F">
        <w:rPr>
          <w:rFonts w:ascii="Arial" w:hAnsi="Arial" w:cs="Arial"/>
        </w:rPr>
        <w:t>oświadczeń lub dokumentów potwierdzających, że wykonawca nie podlega wykluczeniu oraz spełnia warunki udziału w postępowania</w:t>
      </w:r>
      <w:r w:rsidR="00082806" w:rsidRPr="0035738F">
        <w:rPr>
          <w:rFonts w:ascii="Arial" w:hAnsi="Arial" w:cs="Arial"/>
        </w:rPr>
        <w:t>)</w:t>
      </w:r>
      <w:r w:rsidRPr="0035738F">
        <w:rPr>
          <w:rFonts w:ascii="Arial" w:hAnsi="Arial" w:cs="Arial"/>
        </w:rPr>
        <w:t>, tj. takie dokumenty jak</w:t>
      </w:r>
      <w:r w:rsidR="0040743C" w:rsidRPr="0035738F">
        <w:rPr>
          <w:rFonts w:ascii="Arial" w:hAnsi="Arial" w:cs="Arial"/>
        </w:rPr>
        <w:t>:</w:t>
      </w:r>
    </w:p>
    <w:p w14:paraId="1A2C940E" w14:textId="7AAC87D9" w:rsidR="00E66359" w:rsidRDefault="002C3AE6" w:rsidP="004A295E">
      <w:pPr>
        <w:numPr>
          <w:ilvl w:val="1"/>
          <w:numId w:val="4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>odpis lub informacja z Krajowego Rejestru Sądo</w:t>
      </w:r>
      <w:r w:rsidR="0061557D" w:rsidRPr="0035738F">
        <w:rPr>
          <w:rFonts w:ascii="Arial" w:hAnsi="Arial" w:cs="Arial"/>
          <w:shd w:val="clear" w:color="auto" w:fill="FFFFFF"/>
        </w:rPr>
        <w:t>wego lub z Centralnej Ewidencji</w:t>
      </w:r>
      <w:r w:rsidR="0061557D" w:rsidRPr="0035738F">
        <w:rPr>
          <w:rFonts w:ascii="Arial" w:hAnsi="Arial" w:cs="Arial"/>
          <w:shd w:val="clear" w:color="auto" w:fill="FFFFFF"/>
        </w:rPr>
        <w:br/>
      </w:r>
      <w:r w:rsidRPr="0035738F">
        <w:rPr>
          <w:rFonts w:ascii="Arial" w:hAnsi="Arial" w:cs="Arial"/>
          <w:shd w:val="clear" w:color="auto" w:fill="FFFFFF"/>
        </w:rPr>
        <w:t>i</w:t>
      </w:r>
      <w:r w:rsidR="00887D05" w:rsidRPr="0035738F">
        <w:rPr>
          <w:rFonts w:ascii="Arial" w:hAnsi="Arial" w:cs="Arial"/>
          <w:shd w:val="clear" w:color="auto" w:fill="FFFFFF"/>
        </w:rPr>
        <w:t> </w:t>
      </w:r>
      <w:r w:rsidRPr="0035738F">
        <w:rPr>
          <w:rFonts w:ascii="Arial" w:hAnsi="Arial" w:cs="Arial"/>
          <w:shd w:val="clear" w:color="auto" w:fill="FFFFFF"/>
        </w:rPr>
        <w:t xml:space="preserve"> Informacji o Działalności Gospodarczej, w zakresie </w:t>
      </w:r>
      <w:r w:rsidRPr="0035738F">
        <w:rPr>
          <w:rFonts w:ascii="Arial" w:eastAsia="SimSun" w:hAnsi="Arial" w:cs="Arial"/>
        </w:rPr>
        <w:t>art. 109 ust. 1 pkt 4</w:t>
      </w:r>
      <w:r w:rsidRPr="0035738F">
        <w:rPr>
          <w:rFonts w:ascii="Arial" w:hAnsi="Arial" w:cs="Arial"/>
          <w:shd w:val="clear" w:color="auto" w:fill="FFFFFF"/>
        </w:rPr>
        <w:t xml:space="preserve"> ustawy Pzp, sporządzone nie wcześniej niż 3 miesiące przed jej złożeniem, jeżeli odrębne przepisy wymagają wpisu do rejestru lub ewidencji</w:t>
      </w:r>
      <w:r w:rsidR="00E66359" w:rsidRPr="0035738F">
        <w:rPr>
          <w:rFonts w:ascii="Arial" w:hAnsi="Arial" w:cs="Arial"/>
        </w:rPr>
        <w:t>;</w:t>
      </w:r>
    </w:p>
    <w:p w14:paraId="3C716099" w14:textId="3A0FD4CE" w:rsidR="00101239" w:rsidRPr="00101239" w:rsidRDefault="00101239" w:rsidP="004A295E">
      <w:pPr>
        <w:pStyle w:val="Akapitzlist"/>
        <w:numPr>
          <w:ilvl w:val="1"/>
          <w:numId w:val="4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</w:rPr>
      </w:pPr>
      <w:r w:rsidRPr="00101239">
        <w:rPr>
          <w:rFonts w:ascii="Arial" w:hAnsi="Arial" w:cs="Arial"/>
        </w:rPr>
        <w:t xml:space="preserve">potwierdzające, że wykonawca jest ubezpieczony od odpowiedzialności cywilnej </w:t>
      </w:r>
    </w:p>
    <w:p w14:paraId="0073D769" w14:textId="623740CE" w:rsidR="00101239" w:rsidRDefault="00101239" w:rsidP="004A295E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FF0000"/>
        </w:rPr>
      </w:pPr>
      <w:r w:rsidRPr="00101239">
        <w:rPr>
          <w:rFonts w:ascii="Arial" w:hAnsi="Arial" w:cs="Arial"/>
        </w:rPr>
        <w:t xml:space="preserve">w zakresie prowadzonej działalności związanej z przedmiotem zamówienia na sumę gwarancyjną określoną przez zamawiającego </w:t>
      </w:r>
      <w:r w:rsidRPr="003B64CA">
        <w:rPr>
          <w:rFonts w:ascii="Arial" w:hAnsi="Arial" w:cs="Arial"/>
        </w:rPr>
        <w:t>(co najmniej 100 000,00 PLN);</w:t>
      </w:r>
    </w:p>
    <w:p w14:paraId="7CBE0D0D" w14:textId="6251D8DB" w:rsidR="000505C1" w:rsidRDefault="000505C1" w:rsidP="004A295E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</w:rPr>
      </w:pPr>
      <w:r w:rsidRPr="000505C1">
        <w:rPr>
          <w:rFonts w:ascii="Arial" w:hAnsi="Arial" w:cs="Arial"/>
        </w:rPr>
        <w:t xml:space="preserve">2.3 wykaz </w:t>
      </w:r>
      <w:r w:rsidR="00624ACA">
        <w:rPr>
          <w:rFonts w:ascii="Arial" w:hAnsi="Arial" w:cs="Arial"/>
        </w:rPr>
        <w:t>dostaw</w:t>
      </w:r>
      <w:r w:rsidRPr="000505C1">
        <w:rPr>
          <w:rFonts w:ascii="Arial" w:hAnsi="Arial" w:cs="Arial"/>
        </w:rPr>
        <w:t xml:space="preserve"> wykonanych, a w przypadku świadczeń powtarzających się lub ciągłych również wykonywanych, w okresie ostatnich 3 lat, a jeżeli okres prowadzenia działalności jest krótszy - w tym okresie, wraz z podaniem ich przedmiotu, dat wykonania i podmiotów, na rzecz których </w:t>
      </w:r>
      <w:r w:rsidR="00624ACA">
        <w:rPr>
          <w:rFonts w:ascii="Arial" w:hAnsi="Arial" w:cs="Arial"/>
        </w:rPr>
        <w:t>dostawy</w:t>
      </w:r>
      <w:r w:rsidRPr="000505C1">
        <w:rPr>
          <w:rFonts w:ascii="Arial" w:hAnsi="Arial" w:cs="Arial"/>
        </w:rPr>
        <w:t xml:space="preserve"> zostały wykonane lub są wykonywane, oraz załączeniem dowodów określających, czy te </w:t>
      </w:r>
      <w:r w:rsidR="00624ACA">
        <w:rPr>
          <w:rFonts w:ascii="Arial" w:hAnsi="Arial" w:cs="Arial"/>
        </w:rPr>
        <w:t>dostawy</w:t>
      </w:r>
      <w:r w:rsidRPr="000505C1">
        <w:rPr>
          <w:rFonts w:ascii="Arial" w:hAnsi="Arial" w:cs="Arial"/>
        </w:rPr>
        <w:t xml:space="preserve"> zostały wykonane lub są wykonywane należycie, przy czym dowodami, o których mowa, są referencje bądź inne dokumenty sporządzone przez podmiot, na rzecz którego </w:t>
      </w:r>
      <w:r w:rsidR="00624ACA">
        <w:rPr>
          <w:rFonts w:ascii="Arial" w:hAnsi="Arial" w:cs="Arial"/>
        </w:rPr>
        <w:t>dostawy</w:t>
      </w:r>
      <w:r w:rsidRPr="000505C1">
        <w:rPr>
          <w:rFonts w:ascii="Arial" w:hAnsi="Arial" w:cs="Arial"/>
        </w:rPr>
        <w:t xml:space="preserve">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miesięcy;</w:t>
      </w:r>
    </w:p>
    <w:p w14:paraId="46680F65" w14:textId="69AD759A" w:rsidR="000505C1" w:rsidRPr="000505C1" w:rsidRDefault="00E738A9" w:rsidP="004A295E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2.4. </w:t>
      </w:r>
      <w:r w:rsidRPr="00E738A9">
        <w:rPr>
          <w:rFonts w:ascii="Arial" w:hAnsi="Arial" w:cs="Arial"/>
        </w:rPr>
        <w:t>zezwolenie - właściwego dla miejsca realizacji zamówienia - organu, na prowadzenie działalności w zakresie opróżniania zbiorników bezodpływowych i transportu nieczystości ciekłych na terenie Gminy Miasto Świnoujście.</w:t>
      </w:r>
    </w:p>
    <w:p w14:paraId="3AF89503" w14:textId="1D37CB02" w:rsidR="00612A0D" w:rsidRPr="0035738F" w:rsidRDefault="006B29BE" w:rsidP="004A295E">
      <w:pPr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>Jeżeli wykonawca ma siedzibę lub miejsce zamieszkania poza terytorium Rzeczypospolitej Polskiej, zamiast dokumentów, o których mowa w</w:t>
      </w:r>
      <w:r w:rsidR="008F3CBD" w:rsidRPr="0035738F">
        <w:rPr>
          <w:rFonts w:ascii="Arial" w:hAnsi="Arial" w:cs="Arial"/>
        </w:rPr>
        <w:t xml:space="preserve"> pkt. 2.1</w:t>
      </w:r>
      <w:r w:rsidR="00AC6841" w:rsidRPr="0035738F">
        <w:rPr>
          <w:rFonts w:ascii="Arial" w:hAnsi="Arial" w:cs="Arial"/>
        </w:rPr>
        <w:t xml:space="preserve"> powyżej, </w:t>
      </w:r>
      <w:r w:rsidR="00AC6841" w:rsidRPr="0035738F">
        <w:rPr>
          <w:rFonts w:ascii="Arial" w:hAnsi="Arial" w:cs="Arial"/>
          <w:shd w:val="clear" w:color="auto" w:fill="FFFFFF"/>
        </w:rPr>
        <w:t xml:space="preserve">składa dokument lub dokumenty wystawione w kraju, w którym wykonawca ma siedzibę lub miejsce zamieszkania, potwierdzające odpowiednio, </w:t>
      </w:r>
      <w:proofErr w:type="spellStart"/>
      <w:r w:rsidR="00AC6841" w:rsidRPr="0035738F">
        <w:rPr>
          <w:rFonts w:ascii="Arial" w:hAnsi="Arial" w:cs="Arial"/>
          <w:shd w:val="clear" w:color="auto" w:fill="FFFFFF"/>
        </w:rPr>
        <w:t>że</w:t>
      </w:r>
      <w:r w:rsidR="00612A0D" w:rsidRPr="0035738F">
        <w:rPr>
          <w:rFonts w:ascii="Arial" w:hAnsi="Arial" w:cs="Arial"/>
          <w:shd w:val="clear" w:color="auto" w:fill="FFFFFF"/>
        </w:rPr>
        <w:t>nie</w:t>
      </w:r>
      <w:proofErr w:type="spellEnd"/>
      <w:r w:rsidR="00612A0D" w:rsidRPr="0035738F">
        <w:rPr>
          <w:rFonts w:ascii="Arial" w:hAnsi="Arial" w:cs="Arial"/>
          <w:shd w:val="clear" w:color="auto" w:fill="FFFFFF"/>
        </w:rPr>
        <w:t xml:space="preserve"> otwarto jego likwidacji, nie ogłoszono upadłości, jego aktywami nie zarządza likwidator lub sąd, nie zawarł ukł</w:t>
      </w:r>
      <w:r w:rsidR="00341E44" w:rsidRPr="0035738F">
        <w:rPr>
          <w:rFonts w:ascii="Arial" w:hAnsi="Arial" w:cs="Arial"/>
          <w:shd w:val="clear" w:color="auto" w:fill="FFFFFF"/>
        </w:rPr>
        <w:t>adu z </w:t>
      </w:r>
      <w:r w:rsidR="00612A0D" w:rsidRPr="0035738F">
        <w:rPr>
          <w:rFonts w:ascii="Arial" w:hAnsi="Arial" w:cs="Arial"/>
          <w:shd w:val="clear" w:color="auto" w:fill="FFFFFF"/>
        </w:rPr>
        <w:t>wierzycielami, jego działalność gospodarcza nie jest zawieszona ani nie znajduje się</w:t>
      </w:r>
      <w:r w:rsidR="00341E44" w:rsidRPr="0035738F">
        <w:rPr>
          <w:rFonts w:ascii="Arial" w:hAnsi="Arial" w:cs="Arial"/>
          <w:shd w:val="clear" w:color="auto" w:fill="FFFFFF"/>
        </w:rPr>
        <w:t xml:space="preserve"> on w </w:t>
      </w:r>
      <w:r w:rsidR="00612A0D" w:rsidRPr="0035738F">
        <w:rPr>
          <w:rFonts w:ascii="Arial" w:hAnsi="Arial" w:cs="Arial"/>
          <w:shd w:val="clear" w:color="auto" w:fill="FFFFFF"/>
        </w:rPr>
        <w:t>innej tego rodzaju sytuacji wynikającej z p</w:t>
      </w:r>
      <w:r w:rsidR="0061557D" w:rsidRPr="0035738F">
        <w:rPr>
          <w:rFonts w:ascii="Arial" w:hAnsi="Arial" w:cs="Arial"/>
          <w:shd w:val="clear" w:color="auto" w:fill="FFFFFF"/>
        </w:rPr>
        <w:t>odobnej procedury przewidzianej</w:t>
      </w:r>
      <w:r w:rsidR="00207A58">
        <w:rPr>
          <w:rFonts w:ascii="Arial" w:hAnsi="Arial" w:cs="Arial"/>
          <w:shd w:val="clear" w:color="auto" w:fill="FFFFFF"/>
        </w:rPr>
        <w:t xml:space="preserve"> </w:t>
      </w:r>
      <w:r w:rsidR="00612A0D" w:rsidRPr="0035738F">
        <w:rPr>
          <w:rFonts w:ascii="Arial" w:hAnsi="Arial" w:cs="Arial"/>
          <w:shd w:val="clear" w:color="auto" w:fill="FFFFFF"/>
        </w:rPr>
        <w:t>w przepisach miejsca wszczęcia tej procedury</w:t>
      </w:r>
      <w:r w:rsidR="00612A0D" w:rsidRPr="0035738F">
        <w:rPr>
          <w:rFonts w:ascii="Arial" w:hAnsi="Arial" w:cs="Arial"/>
        </w:rPr>
        <w:t>.</w:t>
      </w:r>
    </w:p>
    <w:p w14:paraId="6D795D4B" w14:textId="77777777" w:rsidR="00612A0D" w:rsidRPr="0035738F" w:rsidRDefault="006B29BE" w:rsidP="004A295E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</w:rPr>
      </w:pPr>
      <w:r w:rsidRPr="0035738F">
        <w:rPr>
          <w:rFonts w:ascii="Arial" w:hAnsi="Arial" w:cs="Arial"/>
        </w:rPr>
        <w:t>Dokument</w:t>
      </w:r>
      <w:r w:rsidR="00A4266D" w:rsidRPr="0035738F">
        <w:rPr>
          <w:rFonts w:ascii="Arial" w:hAnsi="Arial" w:cs="Arial"/>
        </w:rPr>
        <w:t>y</w:t>
      </w:r>
      <w:r w:rsidRPr="0035738F">
        <w:rPr>
          <w:rFonts w:ascii="Arial" w:hAnsi="Arial" w:cs="Arial"/>
        </w:rPr>
        <w:t>, o który</w:t>
      </w:r>
      <w:r w:rsidR="00612A0D" w:rsidRPr="0035738F">
        <w:rPr>
          <w:rFonts w:ascii="Arial" w:hAnsi="Arial" w:cs="Arial"/>
        </w:rPr>
        <w:t>ch</w:t>
      </w:r>
      <w:r w:rsidRPr="0035738F">
        <w:rPr>
          <w:rFonts w:ascii="Arial" w:hAnsi="Arial" w:cs="Arial"/>
        </w:rPr>
        <w:t xml:space="preserve"> mowa </w:t>
      </w:r>
      <w:r w:rsidR="00612A0D" w:rsidRPr="0035738F">
        <w:rPr>
          <w:rFonts w:ascii="Arial" w:hAnsi="Arial" w:cs="Arial"/>
        </w:rPr>
        <w:t>powyżej</w:t>
      </w:r>
      <w:r w:rsidRPr="0035738F">
        <w:rPr>
          <w:rFonts w:ascii="Arial" w:hAnsi="Arial" w:cs="Arial"/>
        </w:rPr>
        <w:t>, powin</w:t>
      </w:r>
      <w:r w:rsidR="00A4266D" w:rsidRPr="0035738F">
        <w:rPr>
          <w:rFonts w:ascii="Arial" w:hAnsi="Arial" w:cs="Arial"/>
        </w:rPr>
        <w:t>ny</w:t>
      </w:r>
      <w:r w:rsidRPr="0035738F">
        <w:rPr>
          <w:rFonts w:ascii="Arial" w:hAnsi="Arial" w:cs="Arial"/>
        </w:rPr>
        <w:t xml:space="preserve"> być wystawion</w:t>
      </w:r>
      <w:r w:rsidR="00A4266D" w:rsidRPr="0035738F">
        <w:rPr>
          <w:rFonts w:ascii="Arial" w:hAnsi="Arial" w:cs="Arial"/>
        </w:rPr>
        <w:t>e</w:t>
      </w:r>
      <w:r w:rsidRPr="0035738F">
        <w:rPr>
          <w:rFonts w:ascii="Arial" w:hAnsi="Arial" w:cs="Arial"/>
        </w:rPr>
        <w:t xml:space="preserve"> nie wcześniej niż </w:t>
      </w:r>
      <w:r w:rsidR="00612A0D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 xml:space="preserve">3 miesiące przed </w:t>
      </w:r>
      <w:r w:rsidR="00A4266D" w:rsidRPr="0035738F">
        <w:rPr>
          <w:rFonts w:ascii="Arial" w:hAnsi="Arial" w:cs="Arial"/>
        </w:rPr>
        <w:t xml:space="preserve">ich </w:t>
      </w:r>
      <w:proofErr w:type="spellStart"/>
      <w:r w:rsidR="00A4266D" w:rsidRPr="0035738F">
        <w:rPr>
          <w:rFonts w:ascii="Arial" w:hAnsi="Arial" w:cs="Arial"/>
        </w:rPr>
        <w:t>złożeniem</w:t>
      </w:r>
      <w:r w:rsidRPr="0035738F">
        <w:rPr>
          <w:rFonts w:ascii="Arial" w:hAnsi="Arial" w:cs="Arial"/>
        </w:rPr>
        <w:t>.</w:t>
      </w:r>
      <w:r w:rsidR="00A4266D" w:rsidRPr="0035738F">
        <w:rPr>
          <w:rFonts w:ascii="Arial" w:hAnsi="Arial" w:cs="Arial"/>
          <w:shd w:val="clear" w:color="auto" w:fill="FFFFFF"/>
        </w:rPr>
        <w:t>Jeżeli</w:t>
      </w:r>
      <w:proofErr w:type="spellEnd"/>
      <w:r w:rsidR="00A4266D" w:rsidRPr="0035738F">
        <w:rPr>
          <w:rFonts w:ascii="Arial" w:hAnsi="Arial" w:cs="Arial"/>
          <w:shd w:val="clear" w:color="auto" w:fill="FFFFFF"/>
        </w:rPr>
        <w:t xml:space="preserve"> w kraju, w którym wykonawca ma siedzibę lub miejsce zamieszkania, nie wydaje się </w:t>
      </w:r>
      <w:r w:rsidR="00612A0D" w:rsidRPr="0035738F">
        <w:rPr>
          <w:rFonts w:ascii="Arial" w:hAnsi="Arial" w:cs="Arial"/>
          <w:shd w:val="clear" w:color="auto" w:fill="FFFFFF"/>
        </w:rPr>
        <w:t xml:space="preserve">takich </w:t>
      </w:r>
      <w:r w:rsidR="00A4266D" w:rsidRPr="0035738F">
        <w:rPr>
          <w:rFonts w:ascii="Arial" w:hAnsi="Arial" w:cs="Arial"/>
          <w:shd w:val="clear" w:color="auto" w:fill="FFFFFF"/>
        </w:rPr>
        <w:t xml:space="preserve">dokumentów, zastępuje się je dokumentem zawierającym odpowiednio oświadczenie wykonawcy, ze wskazaniem osoby albo osób uprawnionych do jego reprezentacji, lub oświadczenie osoby, której dokument miał dotyczyć, złożone pod przysięgą, lub, jeżeli w kraju, w którym wykonawca ma siedzibę lub </w:t>
      </w:r>
      <w:r w:rsidR="00A4266D" w:rsidRPr="0035738F">
        <w:rPr>
          <w:rFonts w:ascii="Arial" w:hAnsi="Arial" w:cs="Arial"/>
          <w:shd w:val="clear" w:color="auto" w:fill="FFFFFF"/>
        </w:rPr>
        <w:lastRenderedPageBreak/>
        <w:t xml:space="preserve">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 w:rsidR="00612A0D" w:rsidRPr="0035738F">
        <w:rPr>
          <w:rFonts w:ascii="Arial" w:hAnsi="Arial" w:cs="Arial"/>
        </w:rPr>
        <w:t xml:space="preserve">Oświadczenie powinno został złożone nie wcześniej niż 3 miesiące przed </w:t>
      </w:r>
      <w:proofErr w:type="spellStart"/>
      <w:r w:rsidR="00612A0D" w:rsidRPr="0035738F">
        <w:rPr>
          <w:rFonts w:ascii="Arial" w:hAnsi="Arial" w:cs="Arial"/>
        </w:rPr>
        <w:t>jego</w:t>
      </w:r>
      <w:r w:rsidR="00552FCC" w:rsidRPr="0035738F">
        <w:rPr>
          <w:rFonts w:ascii="Arial" w:hAnsi="Arial" w:cs="Arial"/>
        </w:rPr>
        <w:t>złożeniem</w:t>
      </w:r>
      <w:proofErr w:type="spellEnd"/>
      <w:r w:rsidR="00612A0D" w:rsidRPr="0035738F">
        <w:rPr>
          <w:rFonts w:ascii="Arial" w:hAnsi="Arial" w:cs="Arial"/>
        </w:rPr>
        <w:t xml:space="preserve"> w Postępowaniu.  </w:t>
      </w:r>
    </w:p>
    <w:p w14:paraId="63FCF1D7" w14:textId="77777777" w:rsidR="00A12BC1" w:rsidRPr="0035738F" w:rsidRDefault="006B29BE" w:rsidP="004A295E">
      <w:pPr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>W przypadku</w:t>
      </w:r>
      <w:r w:rsidR="00E66359" w:rsidRPr="0035738F">
        <w:rPr>
          <w:rFonts w:ascii="Arial" w:hAnsi="Arial" w:cs="Arial"/>
        </w:rPr>
        <w:t>,</w:t>
      </w:r>
      <w:r w:rsidRPr="0035738F">
        <w:rPr>
          <w:rFonts w:ascii="Arial" w:hAnsi="Arial" w:cs="Arial"/>
        </w:rPr>
        <w:t xml:space="preserve"> gdy wykonawca posługiwać się będzie zasobami podmiotów trzecich w celu potwierdzania spełniania warunków udziału w postępowaniu</w:t>
      </w:r>
      <w:r w:rsidR="004C3749" w:rsidRPr="0035738F">
        <w:rPr>
          <w:rFonts w:ascii="Arial" w:hAnsi="Arial" w:cs="Arial"/>
        </w:rPr>
        <w:t>,</w:t>
      </w:r>
      <w:r w:rsidRPr="0035738F">
        <w:rPr>
          <w:rFonts w:ascii="Arial" w:hAnsi="Arial" w:cs="Arial"/>
        </w:rPr>
        <w:t xml:space="preserve"> zamawiający żąda od wykonawcy przedstawienia w odniesieniu do tych podmiotów </w:t>
      </w:r>
      <w:r w:rsidR="00507A7A" w:rsidRPr="0035738F">
        <w:rPr>
          <w:rFonts w:ascii="Arial" w:hAnsi="Arial" w:cs="Arial"/>
        </w:rPr>
        <w:t>dokumentów wymienionych w pkt 2</w:t>
      </w:r>
      <w:r w:rsidR="00552FCC" w:rsidRPr="0035738F">
        <w:rPr>
          <w:rFonts w:ascii="Arial" w:hAnsi="Arial" w:cs="Arial"/>
        </w:rPr>
        <w:t xml:space="preserve"> </w:t>
      </w:r>
      <w:r w:rsidRPr="0035738F">
        <w:rPr>
          <w:rFonts w:ascii="Arial" w:hAnsi="Arial" w:cs="Arial"/>
        </w:rPr>
        <w:t>powyżej.</w:t>
      </w:r>
    </w:p>
    <w:p w14:paraId="79D6BF03" w14:textId="77777777" w:rsidR="00EF0BF1" w:rsidRPr="0035738F" w:rsidRDefault="00EF0BF1" w:rsidP="004A295E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</w:rPr>
      </w:pPr>
    </w:p>
    <w:p w14:paraId="3E6AC43C" w14:textId="3C74A619" w:rsidR="00E66359" w:rsidRPr="0035738F" w:rsidRDefault="00E66359" w:rsidP="004A295E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35738F">
        <w:rPr>
          <w:rFonts w:ascii="Arial" w:hAnsi="Arial" w:cs="Arial"/>
          <w:sz w:val="22"/>
          <w:szCs w:val="22"/>
        </w:rPr>
        <w:t>I</w:t>
      </w:r>
      <w:r w:rsidR="00D56A8B" w:rsidRPr="0035738F">
        <w:rPr>
          <w:rFonts w:ascii="Arial" w:hAnsi="Arial" w:cs="Arial"/>
          <w:sz w:val="22"/>
          <w:szCs w:val="22"/>
        </w:rPr>
        <w:t>X</w:t>
      </w:r>
      <w:r w:rsidRPr="0035738F">
        <w:rPr>
          <w:rFonts w:ascii="Arial" w:hAnsi="Arial" w:cs="Arial"/>
          <w:sz w:val="22"/>
          <w:szCs w:val="22"/>
        </w:rPr>
        <w:t xml:space="preserve">. </w:t>
      </w:r>
      <w:r w:rsidR="00D56A8B" w:rsidRPr="0035738F">
        <w:rPr>
          <w:rFonts w:ascii="Arial" w:hAnsi="Arial" w:cs="Arial"/>
          <w:sz w:val="22"/>
          <w:szCs w:val="22"/>
          <w:u w:val="single"/>
        </w:rPr>
        <w:t>INFORMACJA O</w:t>
      </w:r>
      <w:r w:rsidRPr="0035738F">
        <w:rPr>
          <w:rFonts w:ascii="Arial" w:hAnsi="Arial" w:cs="Arial"/>
          <w:sz w:val="22"/>
          <w:szCs w:val="22"/>
          <w:u w:val="single"/>
        </w:rPr>
        <w:t xml:space="preserve"> P</w:t>
      </w:r>
      <w:r w:rsidR="00D56A8B" w:rsidRPr="0035738F">
        <w:rPr>
          <w:rFonts w:ascii="Arial" w:hAnsi="Arial" w:cs="Arial"/>
          <w:sz w:val="22"/>
          <w:szCs w:val="22"/>
          <w:u w:val="single"/>
        </w:rPr>
        <w:t>RZEDMIOTOWYCH</w:t>
      </w:r>
      <w:r w:rsidRPr="0035738F">
        <w:rPr>
          <w:rFonts w:ascii="Arial" w:hAnsi="Arial" w:cs="Arial"/>
          <w:sz w:val="22"/>
          <w:szCs w:val="22"/>
          <w:u w:val="single"/>
        </w:rPr>
        <w:t xml:space="preserve"> ŚRODK</w:t>
      </w:r>
      <w:r w:rsidR="00D56A8B" w:rsidRPr="0035738F">
        <w:rPr>
          <w:rFonts w:ascii="Arial" w:hAnsi="Arial" w:cs="Arial"/>
          <w:sz w:val="22"/>
          <w:szCs w:val="22"/>
          <w:u w:val="single"/>
        </w:rPr>
        <w:t>A</w:t>
      </w:r>
      <w:r w:rsidR="0040789D" w:rsidRPr="0035738F">
        <w:rPr>
          <w:rFonts w:ascii="Arial" w:hAnsi="Arial" w:cs="Arial"/>
          <w:sz w:val="22"/>
          <w:szCs w:val="22"/>
          <w:u w:val="single"/>
        </w:rPr>
        <w:t xml:space="preserve">CH </w:t>
      </w:r>
      <w:r w:rsidRPr="0035738F">
        <w:rPr>
          <w:rFonts w:ascii="Arial" w:hAnsi="Arial" w:cs="Arial"/>
          <w:sz w:val="22"/>
          <w:szCs w:val="22"/>
          <w:u w:val="single"/>
        </w:rPr>
        <w:t>DOWODOWYCH</w:t>
      </w:r>
    </w:p>
    <w:p w14:paraId="20F70C3D" w14:textId="77777777" w:rsidR="00E66359" w:rsidRPr="0035738F" w:rsidRDefault="00D56A8B" w:rsidP="004A295E">
      <w:pPr>
        <w:pStyle w:val="Akapitzlist"/>
        <w:suppressAutoHyphens/>
        <w:autoSpaceDN w:val="0"/>
        <w:spacing w:after="0" w:line="360" w:lineRule="auto"/>
        <w:ind w:left="0"/>
        <w:textAlignment w:val="baseline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Zamawiający nie wymaga złożenia przez wykonawcę przedmiotowych środków dowodowych. </w:t>
      </w:r>
    </w:p>
    <w:p w14:paraId="409D3CDA" w14:textId="77777777" w:rsidR="00EF0BF1" w:rsidRPr="0035738F" w:rsidRDefault="00EF0BF1" w:rsidP="004A295E">
      <w:pPr>
        <w:pStyle w:val="Akapitzlist"/>
        <w:suppressAutoHyphens/>
        <w:autoSpaceDN w:val="0"/>
        <w:spacing w:after="0" w:line="360" w:lineRule="auto"/>
        <w:ind w:left="0"/>
        <w:textAlignment w:val="baseline"/>
        <w:rPr>
          <w:rFonts w:ascii="Arial" w:hAnsi="Arial" w:cs="Arial"/>
        </w:rPr>
      </w:pPr>
    </w:p>
    <w:p w14:paraId="6B3455FA" w14:textId="77777777" w:rsidR="00DA5B7E" w:rsidRPr="0035738F" w:rsidRDefault="006B29BE" w:rsidP="004A295E">
      <w:pPr>
        <w:pStyle w:val="Nagwek1"/>
        <w:shd w:val="clear" w:color="auto" w:fill="CCC0D9"/>
        <w:tabs>
          <w:tab w:val="left" w:pos="567"/>
        </w:tabs>
        <w:spacing w:before="0" w:after="0" w:line="360" w:lineRule="auto"/>
        <w:ind w:left="567" w:hanging="567"/>
        <w:rPr>
          <w:rFonts w:ascii="Arial" w:hAnsi="Arial" w:cs="Arial"/>
          <w:caps w:val="0"/>
          <w:sz w:val="22"/>
          <w:szCs w:val="22"/>
        </w:rPr>
      </w:pPr>
      <w:bookmarkStart w:id="14" w:name="_Toc264373038"/>
      <w:bookmarkStart w:id="15" w:name="_Toc440969212"/>
      <w:bookmarkStart w:id="16" w:name="_Toc223752162"/>
      <w:r w:rsidRPr="0035738F">
        <w:rPr>
          <w:rFonts w:ascii="Arial" w:hAnsi="Arial" w:cs="Arial"/>
          <w:caps w:val="0"/>
          <w:sz w:val="22"/>
          <w:szCs w:val="22"/>
        </w:rPr>
        <w:t>X.</w:t>
      </w:r>
      <w:r w:rsidRPr="0035738F">
        <w:rPr>
          <w:rFonts w:ascii="Arial" w:hAnsi="Arial" w:cs="Arial"/>
          <w:caps w:val="0"/>
          <w:sz w:val="22"/>
          <w:szCs w:val="22"/>
        </w:rPr>
        <w:tab/>
      </w:r>
      <w:r w:rsidRPr="0035738F">
        <w:rPr>
          <w:rFonts w:ascii="Arial" w:hAnsi="Arial" w:cs="Arial"/>
          <w:caps w:val="0"/>
          <w:sz w:val="22"/>
          <w:szCs w:val="22"/>
          <w:u w:val="single"/>
        </w:rPr>
        <w:t xml:space="preserve">SPOSÓB POROZUMIEWANIA SIĘ ZAMAWIAJĄCEGO Z WYKONAWCAMI ORAZ PRZEKAZYWANIA </w:t>
      </w:r>
      <w:r w:rsidRPr="0035738F">
        <w:rPr>
          <w:rFonts w:ascii="Arial" w:hAnsi="Arial" w:cs="Arial"/>
          <w:caps w:val="0"/>
          <w:kern w:val="32"/>
          <w:sz w:val="22"/>
          <w:szCs w:val="22"/>
          <w:u w:val="single"/>
        </w:rPr>
        <w:t>OŚWIADCZEŃ I DOKUMENTÓW</w:t>
      </w:r>
      <w:bookmarkStart w:id="17" w:name="_Toc223846971"/>
      <w:bookmarkStart w:id="18" w:name="_Toc223848584"/>
      <w:bookmarkStart w:id="19" w:name="_Toc223848720"/>
      <w:bookmarkStart w:id="20" w:name="_Toc223849160"/>
      <w:bookmarkEnd w:id="14"/>
      <w:bookmarkEnd w:id="15"/>
      <w:bookmarkEnd w:id="16"/>
    </w:p>
    <w:p w14:paraId="51D34F68" w14:textId="77777777" w:rsidR="006D6FD5" w:rsidRPr="0035738F" w:rsidRDefault="00AA142D" w:rsidP="004A295E">
      <w:pPr>
        <w:pStyle w:val="Akapitzlist"/>
        <w:numPr>
          <w:ilvl w:val="0"/>
          <w:numId w:val="49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Informacje ogólne:</w:t>
      </w:r>
    </w:p>
    <w:p w14:paraId="329A1EBA" w14:textId="77777777" w:rsidR="00F2547C" w:rsidRPr="0035738F" w:rsidRDefault="006D6FD5" w:rsidP="004A295E">
      <w:pPr>
        <w:pStyle w:val="Akapitzlist"/>
        <w:numPr>
          <w:ilvl w:val="1"/>
          <w:numId w:val="49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 postępowaniu komunikacja między Zamawiającym a wykonawcami odbywa za pośrednictwem platformy do obsługi postępowań przetargowych, dostępnej pod adresem:</w:t>
      </w:r>
      <w:hyperlink r:id="rId21" w:history="1">
        <w:r w:rsidR="009A6B6A" w:rsidRPr="0035738F">
          <w:rPr>
            <w:rStyle w:val="Hipercze"/>
            <w:rFonts w:ascii="Arial" w:hAnsi="Arial" w:cs="Arial"/>
          </w:rPr>
          <w:t>www.platformazakupowa.pl/um_swinoujscie</w:t>
        </w:r>
      </w:hyperlink>
      <w:r w:rsidR="00846F9F" w:rsidRPr="0035738F">
        <w:rPr>
          <w:rFonts w:ascii="Arial" w:hAnsi="Arial" w:cs="Arial"/>
        </w:rPr>
        <w:t>(zwanej dalej „Platformą”).</w:t>
      </w:r>
    </w:p>
    <w:p w14:paraId="5D998628" w14:textId="77777777" w:rsidR="006D6FD5" w:rsidRPr="0035738F" w:rsidRDefault="00F2547C" w:rsidP="004A295E">
      <w:pPr>
        <w:pStyle w:val="Akapitzlist"/>
        <w:numPr>
          <w:ilvl w:val="1"/>
          <w:numId w:val="49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eastAsiaTheme="minorHAnsi" w:hAnsi="Arial" w:cs="Arial"/>
          <w:color w:val="000000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2" w:history="1">
        <w:r w:rsidRPr="0035738F">
          <w:rPr>
            <w:rStyle w:val="Hipercze"/>
            <w:rFonts w:ascii="Arial" w:eastAsiaTheme="minorHAnsi" w:hAnsi="Arial" w:cs="Arial"/>
            <w:lang w:eastAsia="en-US"/>
          </w:rPr>
          <w:t>bzp@um.swinoujscie.pl</w:t>
        </w:r>
      </w:hyperlink>
      <w:r w:rsidR="007C001A" w:rsidRPr="0035738F">
        <w:rPr>
          <w:rFonts w:ascii="Arial" w:eastAsiaTheme="minorHAnsi" w:hAnsi="Arial" w:cs="Arial"/>
          <w:color w:val="000000"/>
          <w:lang w:eastAsia="en-US"/>
        </w:rPr>
        <w:t xml:space="preserve">. </w:t>
      </w:r>
    </w:p>
    <w:p w14:paraId="65BC9C66" w14:textId="77777777" w:rsidR="009A6B6A" w:rsidRPr="0035738F" w:rsidRDefault="009A6B6A" w:rsidP="004A295E">
      <w:pPr>
        <w:pStyle w:val="Akapitzlist"/>
        <w:numPr>
          <w:ilvl w:val="1"/>
          <w:numId w:val="49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eastAsiaTheme="minorHAnsi" w:hAnsi="Arial" w:cs="Arial"/>
          <w:color w:val="000000"/>
          <w:lang w:eastAsia="en-US"/>
        </w:rPr>
        <w:t xml:space="preserve">We wszelkiej korespondencji związanej z niniejszym postępowaniem Zamawiający </w:t>
      </w:r>
      <w:r w:rsidR="00F2547C" w:rsidRPr="0035738F">
        <w:rPr>
          <w:rFonts w:ascii="Arial" w:eastAsiaTheme="minorHAnsi" w:hAnsi="Arial" w:cs="Arial"/>
          <w:color w:val="000000"/>
          <w:lang w:eastAsia="en-US"/>
        </w:rPr>
        <w:br/>
      </w:r>
      <w:r w:rsidRPr="0035738F">
        <w:rPr>
          <w:rFonts w:ascii="Arial" w:eastAsiaTheme="minorHAnsi" w:hAnsi="Arial" w:cs="Arial"/>
          <w:color w:val="000000"/>
          <w:lang w:eastAsia="en-US"/>
        </w:rPr>
        <w:t>i Wykonawcy posługują się numerem postępowania</w:t>
      </w:r>
      <w:r w:rsidR="00846F9F" w:rsidRPr="0035738F">
        <w:rPr>
          <w:rFonts w:ascii="Arial" w:eastAsiaTheme="minorHAnsi" w:hAnsi="Arial" w:cs="Arial"/>
          <w:color w:val="000000"/>
          <w:lang w:eastAsia="en-US"/>
        </w:rPr>
        <w:t>.</w:t>
      </w:r>
    </w:p>
    <w:p w14:paraId="0FC8D62A" w14:textId="77777777" w:rsidR="009A6B6A" w:rsidRPr="0035738F" w:rsidRDefault="009A6B6A" w:rsidP="004A295E">
      <w:pPr>
        <w:pStyle w:val="Akapitzlist"/>
        <w:numPr>
          <w:ilvl w:val="1"/>
          <w:numId w:val="49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  <w:bCs/>
        </w:rPr>
        <w:t xml:space="preserve">Rejestracja na Platformie, w tym złożenie oferty, wymaga założenia konta użytkownika. W celu założenia konta użytkownika </w:t>
      </w:r>
      <w:r w:rsidRPr="0035738F">
        <w:rPr>
          <w:rFonts w:ascii="Arial" w:hAnsi="Arial" w:cs="Arial"/>
          <w:shd w:val="clear" w:color="auto" w:fill="FFFFFF"/>
        </w:rPr>
        <w:t>konieczne jest posiadanie przez użytkownika aktywnego konta poczty elektronicznej (e-mail).</w:t>
      </w:r>
    </w:p>
    <w:p w14:paraId="26CCCC52" w14:textId="77777777" w:rsidR="001B7A05" w:rsidRPr="0035738F" w:rsidRDefault="001B7A05" w:rsidP="004A295E">
      <w:pPr>
        <w:pStyle w:val="Akapitzlist"/>
        <w:numPr>
          <w:ilvl w:val="1"/>
          <w:numId w:val="49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eastAsiaTheme="minorHAnsi" w:hAnsi="Arial" w:cs="Arial"/>
          <w:color w:val="000000"/>
          <w:lang w:eastAsia="en-US"/>
        </w:rPr>
        <w:t xml:space="preserve">Wymagania techniczne i organizacyjne korzystania z Platformy określa regulamin Platformy (dostępny pod </w:t>
      </w:r>
      <w:proofErr w:type="spellStart"/>
      <w:r w:rsidRPr="0035738F">
        <w:rPr>
          <w:rFonts w:ascii="Arial" w:eastAsiaTheme="minorHAnsi" w:hAnsi="Arial" w:cs="Arial"/>
          <w:color w:val="000000"/>
          <w:lang w:eastAsia="en-US"/>
        </w:rPr>
        <w:t>adresem:</w:t>
      </w:r>
      <w:hyperlink r:id="rId23" w:history="1">
        <w:r w:rsidR="009158E5" w:rsidRPr="0035738F">
          <w:rPr>
            <w:rStyle w:val="Hipercze"/>
            <w:rFonts w:ascii="Arial" w:eastAsiaTheme="minorHAnsi" w:hAnsi="Arial" w:cs="Arial"/>
            <w:lang w:eastAsia="en-US"/>
          </w:rPr>
          <w:t>https</w:t>
        </w:r>
        <w:proofErr w:type="spellEnd"/>
        <w:r w:rsidR="009158E5" w:rsidRPr="0035738F">
          <w:rPr>
            <w:rStyle w:val="Hipercze"/>
            <w:rFonts w:ascii="Arial" w:eastAsiaTheme="minorHAnsi" w:hAnsi="Arial" w:cs="Arial"/>
            <w:lang w:eastAsia="en-US"/>
          </w:rPr>
          <w:t>://platformazakupowa.pl/strona/1-regulamin</w:t>
        </w:r>
      </w:hyperlink>
      <w:r w:rsidRPr="0035738F">
        <w:rPr>
          <w:rFonts w:ascii="Arial" w:eastAsiaTheme="minorHAnsi" w:hAnsi="Arial" w:cs="Arial"/>
          <w:color w:val="000000"/>
          <w:lang w:eastAsia="en-US"/>
        </w:rPr>
        <w:t>)</w:t>
      </w:r>
      <w:r w:rsidR="009158E5" w:rsidRPr="0035738F">
        <w:rPr>
          <w:rFonts w:ascii="Arial" w:eastAsiaTheme="minorHAnsi" w:hAnsi="Arial" w:cs="Arial"/>
          <w:color w:val="000000"/>
          <w:lang w:eastAsia="en-US"/>
        </w:rPr>
        <w:t xml:space="preserve"> oraz instrukcje dla wykonawców (dostępne pod adresem: </w:t>
      </w:r>
      <w:hyperlink r:id="rId24" w:history="1">
        <w:r w:rsidR="009158E5" w:rsidRPr="0035738F">
          <w:rPr>
            <w:rStyle w:val="Hipercze"/>
            <w:rFonts w:ascii="Arial" w:eastAsiaTheme="minorHAnsi" w:hAnsi="Arial" w:cs="Arial"/>
            <w:lang w:eastAsia="en-US"/>
          </w:rPr>
          <w:t>https://platformazakupowa.pl/strona/45-instrukcje</w:t>
        </w:r>
      </w:hyperlink>
      <w:r w:rsidR="009158E5" w:rsidRPr="0035738F">
        <w:rPr>
          <w:rFonts w:ascii="Arial" w:eastAsiaTheme="minorHAnsi" w:hAnsi="Arial" w:cs="Arial"/>
          <w:color w:val="000000"/>
          <w:lang w:eastAsia="en-US"/>
        </w:rPr>
        <w:t>).</w:t>
      </w:r>
      <w:r w:rsidRPr="0035738F">
        <w:rPr>
          <w:rFonts w:ascii="Arial" w:eastAsiaTheme="minorHAnsi" w:hAnsi="Arial" w:cs="Arial"/>
          <w:color w:val="000000"/>
          <w:lang w:eastAsia="en-US"/>
        </w:rPr>
        <w:t xml:space="preserve">Wykonawca przystępując do postępowania o udzielenie zamówienia </w:t>
      </w:r>
      <w:proofErr w:type="spellStart"/>
      <w:r w:rsidRPr="0035738F">
        <w:rPr>
          <w:rFonts w:ascii="Arial" w:eastAsiaTheme="minorHAnsi" w:hAnsi="Arial" w:cs="Arial"/>
          <w:color w:val="000000"/>
          <w:lang w:eastAsia="en-US"/>
        </w:rPr>
        <w:t>publicznego</w:t>
      </w:r>
      <w:r w:rsidR="00CC1D0B" w:rsidRPr="0035738F">
        <w:rPr>
          <w:rFonts w:ascii="Arial" w:eastAsiaTheme="minorHAnsi" w:hAnsi="Arial" w:cs="Arial"/>
          <w:color w:val="000000"/>
          <w:lang w:eastAsia="en-US"/>
        </w:rPr>
        <w:t>,</w:t>
      </w:r>
      <w:r w:rsidR="00341E44" w:rsidRPr="0035738F">
        <w:rPr>
          <w:rFonts w:ascii="Arial" w:eastAsiaTheme="minorHAnsi" w:hAnsi="Arial" w:cs="Arial"/>
          <w:color w:val="000000"/>
          <w:lang w:eastAsia="en-US"/>
        </w:rPr>
        <w:t>akceptuje</w:t>
      </w:r>
      <w:proofErr w:type="spellEnd"/>
      <w:r w:rsidR="00341E44" w:rsidRPr="0035738F">
        <w:rPr>
          <w:rFonts w:ascii="Arial" w:eastAsiaTheme="minorHAnsi" w:hAnsi="Arial" w:cs="Arial"/>
          <w:color w:val="000000"/>
          <w:lang w:eastAsia="en-US"/>
        </w:rPr>
        <w:t xml:space="preserve"> warunki korzystania z </w:t>
      </w:r>
      <w:r w:rsidRPr="0035738F">
        <w:rPr>
          <w:rFonts w:ascii="Arial" w:eastAsiaTheme="minorHAnsi" w:hAnsi="Arial" w:cs="Arial"/>
          <w:color w:val="000000"/>
          <w:lang w:eastAsia="en-US"/>
        </w:rPr>
        <w:t xml:space="preserve">Platformy, określone w Regulaminie oraz uznaje go za wiążący. </w:t>
      </w:r>
    </w:p>
    <w:p w14:paraId="19C72F12" w14:textId="77777777" w:rsidR="00D93F91" w:rsidRPr="0035738F" w:rsidRDefault="00D93F91" w:rsidP="004A295E">
      <w:pPr>
        <w:pStyle w:val="Default"/>
        <w:numPr>
          <w:ilvl w:val="1"/>
          <w:numId w:val="49"/>
        </w:numPr>
        <w:spacing w:after="0" w:line="360" w:lineRule="auto"/>
        <w:rPr>
          <w:color w:val="auto"/>
          <w:sz w:val="22"/>
          <w:szCs w:val="22"/>
        </w:rPr>
      </w:pPr>
      <w:r w:rsidRPr="0035738F">
        <w:rPr>
          <w:color w:val="auto"/>
          <w:sz w:val="22"/>
          <w:szCs w:val="22"/>
        </w:rPr>
        <w:t>Sposób sporządzenia dokumentów lub oświadczeń musi być zgody z wymaganiami określonymi w</w:t>
      </w:r>
      <w:r w:rsidR="000C06BC" w:rsidRPr="0035738F">
        <w:rPr>
          <w:color w:val="auto"/>
          <w:sz w:val="22"/>
          <w:szCs w:val="22"/>
        </w:rPr>
        <w:t xml:space="preserve"> ustawie Pzp,</w:t>
      </w:r>
      <w:r w:rsidRPr="0035738F">
        <w:rPr>
          <w:color w:val="auto"/>
          <w:sz w:val="22"/>
          <w:szCs w:val="22"/>
        </w:rPr>
        <w:t xml:space="preserve"> rozporządzeniu Minist</w:t>
      </w:r>
      <w:r w:rsidR="0061557D" w:rsidRPr="0035738F">
        <w:rPr>
          <w:color w:val="auto"/>
          <w:sz w:val="22"/>
          <w:szCs w:val="22"/>
        </w:rPr>
        <w:t>ra Rozwoju, Pracy i Technologii</w:t>
      </w:r>
      <w:r w:rsidR="0061557D" w:rsidRPr="0035738F">
        <w:rPr>
          <w:color w:val="auto"/>
          <w:sz w:val="22"/>
          <w:szCs w:val="22"/>
        </w:rPr>
        <w:br/>
      </w:r>
      <w:r w:rsidRPr="0035738F">
        <w:rPr>
          <w:color w:val="auto"/>
          <w:sz w:val="22"/>
          <w:szCs w:val="22"/>
        </w:rPr>
        <w:t xml:space="preserve">z dnia 23.12.2020 r. </w:t>
      </w:r>
      <w:r w:rsidRPr="0035738F">
        <w:rPr>
          <w:color w:val="auto"/>
          <w:sz w:val="22"/>
          <w:szCs w:val="22"/>
          <w:shd w:val="clear" w:color="auto" w:fill="FFFFFF"/>
        </w:rPr>
        <w:t>w sprawie podmiotowych środków dowodowych oraz innych dokumentów lub oświadczeń, jakich może żądać zamawiający od wykonawcy</w:t>
      </w:r>
      <w:r w:rsidRPr="0035738F">
        <w:rPr>
          <w:color w:val="auto"/>
          <w:sz w:val="22"/>
          <w:szCs w:val="22"/>
        </w:rPr>
        <w:t xml:space="preserve"> (Dz</w:t>
      </w:r>
      <w:r w:rsidR="0061557D" w:rsidRPr="0035738F">
        <w:rPr>
          <w:color w:val="auto"/>
          <w:sz w:val="22"/>
          <w:szCs w:val="22"/>
        </w:rPr>
        <w:t>.U.</w:t>
      </w:r>
      <w:r w:rsidR="0061557D" w:rsidRPr="0035738F">
        <w:rPr>
          <w:color w:val="auto"/>
          <w:sz w:val="22"/>
          <w:szCs w:val="22"/>
        </w:rPr>
        <w:br/>
      </w:r>
      <w:r w:rsidRPr="0035738F">
        <w:rPr>
          <w:color w:val="auto"/>
          <w:sz w:val="22"/>
          <w:szCs w:val="22"/>
        </w:rPr>
        <w:t>z 2020 r.,</w:t>
      </w:r>
      <w:proofErr w:type="spellStart"/>
      <w:r w:rsidRPr="0035738F">
        <w:rPr>
          <w:color w:val="auto"/>
          <w:sz w:val="22"/>
          <w:szCs w:val="22"/>
        </w:rPr>
        <w:t>poz</w:t>
      </w:r>
      <w:proofErr w:type="spellEnd"/>
      <w:r w:rsidRPr="0035738F">
        <w:rPr>
          <w:color w:val="auto"/>
          <w:sz w:val="22"/>
          <w:szCs w:val="22"/>
        </w:rPr>
        <w:t xml:space="preserve">. 2415) oraz rozporządzeniu Prezesa Rady Ministrów z dnia 30.12.2020 r. </w:t>
      </w:r>
      <w:r w:rsidRPr="0035738F">
        <w:rPr>
          <w:color w:val="auto"/>
          <w:sz w:val="22"/>
          <w:szCs w:val="22"/>
          <w:shd w:val="clear" w:color="auto" w:fill="FFFFFF"/>
        </w:rPr>
        <w:lastRenderedPageBreak/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35738F">
        <w:rPr>
          <w:color w:val="auto"/>
          <w:sz w:val="22"/>
          <w:szCs w:val="22"/>
        </w:rPr>
        <w:t>(Dz.U. z 2020 r., poz. 2452).</w:t>
      </w:r>
    </w:p>
    <w:p w14:paraId="096591BF" w14:textId="77777777" w:rsidR="00CB5794" w:rsidRPr="0035738F" w:rsidRDefault="00CB5794" w:rsidP="004A295E">
      <w:pPr>
        <w:pStyle w:val="Akapitzlist"/>
        <w:numPr>
          <w:ilvl w:val="1"/>
          <w:numId w:val="49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eastAsiaTheme="minorHAnsi" w:hAnsi="Arial" w:cs="Arial"/>
          <w:color w:val="000000"/>
          <w:lang w:eastAsia="en-US"/>
        </w:rPr>
        <w:t>Zamawiający nie przewiduje sposobu komunikowania się z Wykonawcami w inny sposób niż przy użyciu środków komunikacji elektronicznej, wskazanych w SWZ.</w:t>
      </w:r>
    </w:p>
    <w:p w14:paraId="1894F573" w14:textId="186E4C8E" w:rsidR="00CB5794" w:rsidRDefault="00CB5794" w:rsidP="004A295E">
      <w:pPr>
        <w:pStyle w:val="Akapitzlist"/>
        <w:numPr>
          <w:ilvl w:val="1"/>
          <w:numId w:val="49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Osobami uprawnionymi do bezpośredniego kontaktowania się z wykonawcami jest: </w:t>
      </w:r>
    </w:p>
    <w:p w14:paraId="5A7BA898" w14:textId="77777777" w:rsidR="00370A93" w:rsidRPr="0035738F" w:rsidRDefault="00370A93" w:rsidP="004A295E">
      <w:pPr>
        <w:pStyle w:val="Akapitzlist"/>
        <w:spacing w:after="0" w:line="360" w:lineRule="auto"/>
        <w:ind w:left="792"/>
        <w:contextualSpacing w:val="0"/>
        <w:rPr>
          <w:rFonts w:ascii="Arial" w:hAnsi="Arial" w:cs="Arial"/>
        </w:rPr>
      </w:pPr>
    </w:p>
    <w:p w14:paraId="6D68804B" w14:textId="2C7D50F1" w:rsidR="00FC6E90" w:rsidRPr="00171448" w:rsidRDefault="003927F1" w:rsidP="004A295E">
      <w:pPr>
        <w:pStyle w:val="Akapitzlist"/>
        <w:numPr>
          <w:ilvl w:val="0"/>
          <w:numId w:val="7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Włodzimierz Bogdał</w:t>
      </w:r>
      <w:r w:rsidR="00FC6E90" w:rsidRPr="00171448">
        <w:rPr>
          <w:rFonts w:ascii="Arial" w:hAnsi="Arial" w:cs="Arial"/>
        </w:rPr>
        <w:t xml:space="preserve">- Główny Specjalista </w:t>
      </w:r>
      <w:r>
        <w:rPr>
          <w:rFonts w:ascii="Arial" w:hAnsi="Arial" w:cs="Arial"/>
        </w:rPr>
        <w:t xml:space="preserve">Główny Specjalista Wydziału Infrastruktury i Zieleni Miejskiej </w:t>
      </w:r>
      <w:r w:rsidR="000C7AF5">
        <w:rPr>
          <w:rFonts w:ascii="Arial" w:hAnsi="Arial" w:cs="Arial"/>
        </w:rPr>
        <w:t>(w sprawach merytorycznych)</w:t>
      </w:r>
    </w:p>
    <w:p w14:paraId="499E791E" w14:textId="05CD739D" w:rsidR="000C7AF5" w:rsidRPr="00207A58" w:rsidRDefault="00FC6E90" w:rsidP="004A295E">
      <w:pPr>
        <w:pStyle w:val="Akapitzlist"/>
        <w:spacing w:after="0" w:line="360" w:lineRule="auto"/>
        <w:ind w:left="1512"/>
        <w:rPr>
          <w:rFonts w:ascii="Arial" w:hAnsi="Arial" w:cs="Arial"/>
        </w:rPr>
      </w:pPr>
      <w:r w:rsidRPr="00207A58">
        <w:rPr>
          <w:rFonts w:ascii="Arial" w:hAnsi="Arial" w:cs="Arial"/>
        </w:rPr>
        <w:t>(</w:t>
      </w:r>
      <w:r w:rsidR="000C7AF5" w:rsidRPr="00207A58">
        <w:rPr>
          <w:rFonts w:ascii="Arial" w:hAnsi="Arial" w:cs="Arial"/>
        </w:rPr>
        <w:t xml:space="preserve">od poniedziałku </w:t>
      </w:r>
      <w:r w:rsidR="00444CD7">
        <w:rPr>
          <w:rFonts w:ascii="Arial" w:hAnsi="Arial" w:cs="Arial"/>
        </w:rPr>
        <w:t>do</w:t>
      </w:r>
      <w:r w:rsidR="000C7AF5" w:rsidRPr="00207A58">
        <w:rPr>
          <w:rFonts w:ascii="Arial" w:hAnsi="Arial" w:cs="Arial"/>
        </w:rPr>
        <w:t xml:space="preserve"> piątku, w godz. od 8.00 do 15.00)</w:t>
      </w:r>
    </w:p>
    <w:p w14:paraId="11DDEEC5" w14:textId="56B1F221" w:rsidR="000C7AF5" w:rsidRDefault="000C7AF5" w:rsidP="004A295E">
      <w:pPr>
        <w:pStyle w:val="Akapitzlist"/>
        <w:spacing w:after="0" w:line="360" w:lineRule="auto"/>
        <w:ind w:left="1512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e-mail: </w:t>
      </w:r>
      <w:r w:rsidR="00620D6E">
        <w:rPr>
          <w:rFonts w:ascii="Arial" w:hAnsi="Arial" w:cs="Arial"/>
          <w:lang w:val="en-US"/>
        </w:rPr>
        <w:t>wbogdal@um.swinoujscie.pl</w:t>
      </w:r>
    </w:p>
    <w:p w14:paraId="2DB256BC" w14:textId="07FABEEE" w:rsidR="00CB5794" w:rsidRPr="008E2FA0" w:rsidRDefault="000C7AF5" w:rsidP="004A295E">
      <w:pPr>
        <w:pStyle w:val="Akapitzlist"/>
        <w:spacing w:after="0" w:line="360" w:lineRule="auto"/>
        <w:ind w:left="1512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lang w:val="en-US"/>
        </w:rPr>
        <w:t xml:space="preserve">nr tel.: (91) </w:t>
      </w:r>
      <w:r w:rsidR="00620D6E">
        <w:rPr>
          <w:rFonts w:ascii="Arial" w:hAnsi="Arial" w:cs="Arial"/>
          <w:lang w:val="en-US"/>
        </w:rPr>
        <w:t>321 57 17</w:t>
      </w:r>
    </w:p>
    <w:p w14:paraId="2DB62CE9" w14:textId="77777777" w:rsidR="0065313C" w:rsidRPr="0035738F" w:rsidRDefault="0065313C" w:rsidP="004A295E">
      <w:pPr>
        <w:spacing w:after="0" w:line="360" w:lineRule="auto"/>
        <w:rPr>
          <w:rFonts w:ascii="Arial" w:hAnsi="Arial" w:cs="Arial"/>
          <w:lang w:val="en-US"/>
        </w:rPr>
      </w:pPr>
    </w:p>
    <w:p w14:paraId="40E5AC7A" w14:textId="638926EE" w:rsidR="007E0D57" w:rsidRPr="0035738F" w:rsidRDefault="0035738F" w:rsidP="004A295E">
      <w:pPr>
        <w:pStyle w:val="Akapitzlist"/>
        <w:numPr>
          <w:ilvl w:val="0"/>
          <w:numId w:val="7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Moni</w:t>
      </w:r>
      <w:r w:rsidR="00AD0E4D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a Kaczmarek </w:t>
      </w:r>
      <w:r w:rsidR="007E0D57" w:rsidRPr="0035738F">
        <w:rPr>
          <w:rFonts w:ascii="Arial" w:hAnsi="Arial" w:cs="Arial"/>
        </w:rPr>
        <w:t xml:space="preserve">- </w:t>
      </w:r>
      <w:r w:rsidR="0065313C" w:rsidRPr="0035738F">
        <w:rPr>
          <w:rFonts w:ascii="Arial" w:hAnsi="Arial" w:cs="Arial"/>
        </w:rPr>
        <w:t>Inspekto</w:t>
      </w:r>
      <w:r w:rsidR="007E0D57" w:rsidRPr="0035738F">
        <w:rPr>
          <w:rFonts w:ascii="Arial" w:hAnsi="Arial" w:cs="Arial"/>
        </w:rPr>
        <w:t>r Biura Zamówień Publicznych</w:t>
      </w:r>
      <w:r w:rsidR="000C7AF5">
        <w:rPr>
          <w:rFonts w:ascii="Arial" w:hAnsi="Arial" w:cs="Arial"/>
        </w:rPr>
        <w:t xml:space="preserve"> (w sprawach formalno-prawnych)</w:t>
      </w:r>
    </w:p>
    <w:p w14:paraId="4616A940" w14:textId="77777777" w:rsidR="007E0D57" w:rsidRPr="0035738F" w:rsidRDefault="007E0D57" w:rsidP="004A295E">
      <w:pPr>
        <w:pStyle w:val="Akapitzlist"/>
        <w:spacing w:after="0" w:line="360" w:lineRule="auto"/>
        <w:ind w:left="1512"/>
        <w:rPr>
          <w:rFonts w:ascii="Arial" w:hAnsi="Arial" w:cs="Arial"/>
        </w:rPr>
      </w:pPr>
      <w:r w:rsidRPr="0035738F">
        <w:rPr>
          <w:rFonts w:ascii="Arial" w:hAnsi="Arial" w:cs="Arial"/>
        </w:rPr>
        <w:t>(od poniedziałku do piątku, w godz. od 8.00 do 15.00)</w:t>
      </w:r>
    </w:p>
    <w:p w14:paraId="6E67C96C" w14:textId="5C5B265C" w:rsidR="007E0D57" w:rsidRDefault="007E0D57" w:rsidP="004A295E">
      <w:pPr>
        <w:pStyle w:val="Akapitzlist"/>
        <w:spacing w:after="0" w:line="360" w:lineRule="auto"/>
        <w:ind w:left="1512"/>
        <w:rPr>
          <w:rStyle w:val="Hipercze"/>
          <w:rFonts w:ascii="Arial" w:hAnsi="Arial" w:cs="Arial"/>
          <w:lang w:val="en-US"/>
        </w:rPr>
      </w:pPr>
      <w:r w:rsidRPr="0035738F">
        <w:rPr>
          <w:rFonts w:ascii="Arial" w:hAnsi="Arial" w:cs="Arial"/>
          <w:lang w:val="en-US"/>
        </w:rPr>
        <w:t xml:space="preserve">e-mail: </w:t>
      </w:r>
      <w:r w:rsidR="000C7AF5" w:rsidRPr="009B6C07">
        <w:rPr>
          <w:rFonts w:ascii="Arial" w:hAnsi="Arial" w:cs="Arial"/>
          <w:lang w:val="en-US"/>
        </w:rPr>
        <w:t>mkaczmarek@um.swinoujscie.pl</w:t>
      </w:r>
    </w:p>
    <w:p w14:paraId="3411F0F3" w14:textId="48CDE7BF" w:rsidR="00AD0E4D" w:rsidRPr="00846D53" w:rsidRDefault="001E20CF" w:rsidP="004A295E">
      <w:pPr>
        <w:pStyle w:val="Akapitzlist"/>
        <w:spacing w:after="0" w:line="360" w:lineRule="auto"/>
        <w:ind w:left="1512"/>
        <w:rPr>
          <w:rStyle w:val="Hipercze"/>
          <w:rFonts w:ascii="Arial" w:hAnsi="Arial" w:cs="Arial"/>
          <w:color w:val="auto"/>
          <w:u w:val="none"/>
        </w:rPr>
      </w:pPr>
      <w:r w:rsidRPr="00846D53">
        <w:rPr>
          <w:rStyle w:val="Hipercze"/>
          <w:rFonts w:ascii="Arial" w:hAnsi="Arial" w:cs="Arial"/>
          <w:color w:val="auto"/>
          <w:u w:val="none"/>
        </w:rPr>
        <w:t xml:space="preserve">nr tel.: (91) 321 24 25 </w:t>
      </w:r>
    </w:p>
    <w:p w14:paraId="1EA737E3" w14:textId="06F332EA" w:rsidR="007E0D57" w:rsidRPr="002F56A7" w:rsidRDefault="007E0D57" w:rsidP="004A295E">
      <w:pPr>
        <w:spacing w:after="0" w:line="360" w:lineRule="auto"/>
        <w:rPr>
          <w:rFonts w:ascii="Arial" w:hAnsi="Arial" w:cs="Arial"/>
        </w:rPr>
      </w:pPr>
    </w:p>
    <w:p w14:paraId="1017B87D" w14:textId="77777777" w:rsidR="00CB5794" w:rsidRPr="0035738F" w:rsidRDefault="00CB5794" w:rsidP="004A295E">
      <w:pPr>
        <w:spacing w:after="0" w:line="360" w:lineRule="auto"/>
        <w:ind w:left="993" w:firstLine="141"/>
        <w:rPr>
          <w:rFonts w:ascii="Arial" w:hAnsi="Arial" w:cs="Arial"/>
        </w:rPr>
      </w:pPr>
      <w:r w:rsidRPr="0035738F">
        <w:rPr>
          <w:rFonts w:ascii="Arial" w:hAnsi="Arial" w:cs="Arial"/>
        </w:rPr>
        <w:t>lub, w czasie nieobecności ww.:</w:t>
      </w:r>
    </w:p>
    <w:p w14:paraId="790D4FA6" w14:textId="77777777" w:rsidR="0065313C" w:rsidRPr="0035738F" w:rsidRDefault="0065313C" w:rsidP="004A295E">
      <w:pPr>
        <w:spacing w:after="0" w:line="360" w:lineRule="auto"/>
        <w:ind w:left="993" w:firstLine="141"/>
        <w:rPr>
          <w:rFonts w:ascii="Arial" w:hAnsi="Arial" w:cs="Arial"/>
        </w:rPr>
      </w:pPr>
    </w:p>
    <w:p w14:paraId="0EB59502" w14:textId="63BDCA2A" w:rsidR="00F404C0" w:rsidRDefault="00F404C0" w:rsidP="004A295E">
      <w:pPr>
        <w:pStyle w:val="Akapitzlist"/>
        <w:numPr>
          <w:ilvl w:val="0"/>
          <w:numId w:val="73"/>
        </w:numPr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  <w:lang w:val="de-DE"/>
        </w:rPr>
        <w:t xml:space="preserve">Ewa Bimkiewicz – </w:t>
      </w:r>
      <w:proofErr w:type="spellStart"/>
      <w:r w:rsidRPr="0035738F">
        <w:rPr>
          <w:rFonts w:ascii="Arial" w:hAnsi="Arial" w:cs="Arial"/>
          <w:lang w:val="de-DE"/>
        </w:rPr>
        <w:t>Kierownik</w:t>
      </w:r>
      <w:proofErr w:type="spellEnd"/>
      <w:r w:rsidRPr="0035738F">
        <w:rPr>
          <w:rFonts w:ascii="Arial" w:hAnsi="Arial" w:cs="Arial"/>
          <w:lang w:val="de-DE"/>
        </w:rPr>
        <w:t xml:space="preserve"> </w:t>
      </w:r>
      <w:r w:rsidRPr="0035738F">
        <w:rPr>
          <w:rFonts w:ascii="Arial" w:hAnsi="Arial" w:cs="Arial"/>
        </w:rPr>
        <w:t>Biura Zamówień Publicznych</w:t>
      </w:r>
      <w:r w:rsidR="000C7AF5">
        <w:rPr>
          <w:rFonts w:ascii="Arial" w:hAnsi="Arial" w:cs="Arial"/>
        </w:rPr>
        <w:t xml:space="preserve"> (w sprawach formalno-prawnych)</w:t>
      </w:r>
    </w:p>
    <w:p w14:paraId="208C5D7C" w14:textId="1AD74476" w:rsidR="000C7AF5" w:rsidRPr="0035738F" w:rsidRDefault="000C7AF5" w:rsidP="004A295E">
      <w:pPr>
        <w:pStyle w:val="Akapitzlist"/>
        <w:spacing w:after="0" w:line="360" w:lineRule="auto"/>
        <w:ind w:left="1512"/>
        <w:rPr>
          <w:rFonts w:ascii="Arial" w:hAnsi="Arial" w:cs="Arial"/>
        </w:rPr>
      </w:pPr>
      <w:r>
        <w:rPr>
          <w:rFonts w:ascii="Arial" w:hAnsi="Arial" w:cs="Arial"/>
        </w:rPr>
        <w:t>(od poniedziałku do piątku, w godz. od 8.00 do 15.00)</w:t>
      </w:r>
    </w:p>
    <w:p w14:paraId="2D859964" w14:textId="550C0991" w:rsidR="00AD0E4D" w:rsidRDefault="00F404C0" w:rsidP="004A295E">
      <w:pPr>
        <w:spacing w:after="0" w:line="360" w:lineRule="auto"/>
        <w:ind w:left="1560"/>
        <w:rPr>
          <w:rStyle w:val="Hipercze"/>
          <w:rFonts w:ascii="Arial" w:hAnsi="Arial" w:cs="Arial"/>
        </w:rPr>
      </w:pPr>
      <w:r w:rsidRPr="0035738F">
        <w:rPr>
          <w:rFonts w:ascii="Arial" w:hAnsi="Arial" w:cs="Arial"/>
        </w:rPr>
        <w:t>e-mail:</w:t>
      </w:r>
      <w:r w:rsidR="000C7AF5" w:rsidRPr="009B6C07">
        <w:rPr>
          <w:rFonts w:ascii="Arial" w:hAnsi="Arial" w:cs="Arial"/>
        </w:rPr>
        <w:t>bzp@um.swinoujscie.pl</w:t>
      </w:r>
    </w:p>
    <w:p w14:paraId="46C30DDB" w14:textId="67DE1115" w:rsidR="00C62861" w:rsidRPr="00207A58" w:rsidRDefault="001E20CF" w:rsidP="004A295E">
      <w:pPr>
        <w:spacing w:after="0" w:line="360" w:lineRule="auto"/>
        <w:ind w:left="1560"/>
        <w:rPr>
          <w:rStyle w:val="Hipercze"/>
          <w:rFonts w:ascii="Arial" w:hAnsi="Arial" w:cs="Arial"/>
        </w:rPr>
      </w:pPr>
      <w:r w:rsidRPr="001E20CF">
        <w:rPr>
          <w:rStyle w:val="Hipercze"/>
          <w:rFonts w:ascii="Arial" w:hAnsi="Arial" w:cs="Arial"/>
          <w:color w:val="auto"/>
          <w:u w:val="none"/>
        </w:rPr>
        <w:t>nr tel.: (91) 321 24 25</w:t>
      </w:r>
      <w:r w:rsidR="00AD0E4D" w:rsidRPr="00207A58">
        <w:rPr>
          <w:rStyle w:val="Hipercze"/>
          <w:rFonts w:ascii="Arial" w:hAnsi="Arial" w:cs="Arial"/>
        </w:rPr>
        <w:t xml:space="preserve"> </w:t>
      </w:r>
    </w:p>
    <w:p w14:paraId="498DB25E" w14:textId="3FCCA7B1" w:rsidR="000C7AF5" w:rsidRDefault="00920C5D" w:rsidP="004A295E">
      <w:pPr>
        <w:pStyle w:val="Akapitzlist"/>
        <w:spacing w:after="0" w:line="360" w:lineRule="auto"/>
        <w:ind w:left="1512"/>
        <w:rPr>
          <w:rStyle w:val="Hipercze"/>
          <w:rFonts w:ascii="Arial" w:hAnsi="Arial" w:cs="Arial"/>
          <w:color w:val="auto"/>
          <w:u w:val="none"/>
        </w:rPr>
      </w:pPr>
      <w:r>
        <w:rPr>
          <w:rStyle w:val="Hipercze"/>
          <w:rFonts w:ascii="Arial" w:hAnsi="Arial" w:cs="Arial"/>
          <w:color w:val="auto"/>
          <w:u w:val="none"/>
        </w:rPr>
        <w:t>Sylwester Sowała- Z-ca Naczelnika Wydziału Infrastruktury i Zieleni Miejskiej</w:t>
      </w:r>
      <w:r w:rsidR="000C7AF5">
        <w:rPr>
          <w:rStyle w:val="Hipercze"/>
          <w:rFonts w:ascii="Arial" w:hAnsi="Arial" w:cs="Arial"/>
          <w:color w:val="auto"/>
          <w:u w:val="none"/>
        </w:rPr>
        <w:t xml:space="preserve"> (w </w:t>
      </w:r>
      <w:r w:rsidR="009B6C07">
        <w:rPr>
          <w:rStyle w:val="Hipercze"/>
          <w:rFonts w:ascii="Arial" w:hAnsi="Arial" w:cs="Arial"/>
          <w:color w:val="auto"/>
          <w:u w:val="none"/>
        </w:rPr>
        <w:t> </w:t>
      </w:r>
      <w:r w:rsidR="000C7AF5">
        <w:rPr>
          <w:rStyle w:val="Hipercze"/>
          <w:rFonts w:ascii="Arial" w:hAnsi="Arial" w:cs="Arial"/>
          <w:color w:val="auto"/>
          <w:u w:val="none"/>
        </w:rPr>
        <w:t>sprawach merytorycznych)</w:t>
      </w:r>
    </w:p>
    <w:p w14:paraId="6400F1CE" w14:textId="700FA52F" w:rsidR="000C7AF5" w:rsidRDefault="000C7AF5" w:rsidP="004A295E">
      <w:pPr>
        <w:pStyle w:val="Akapitzlist"/>
        <w:spacing w:after="0" w:line="360" w:lineRule="auto"/>
        <w:ind w:left="1512"/>
        <w:rPr>
          <w:rStyle w:val="Hipercze"/>
          <w:rFonts w:ascii="Arial" w:hAnsi="Arial" w:cs="Arial"/>
          <w:color w:val="auto"/>
          <w:u w:val="none"/>
        </w:rPr>
      </w:pPr>
      <w:r>
        <w:rPr>
          <w:rStyle w:val="Hipercze"/>
          <w:rFonts w:ascii="Arial" w:hAnsi="Arial" w:cs="Arial"/>
          <w:color w:val="auto"/>
          <w:u w:val="none"/>
        </w:rPr>
        <w:t>(od poniedziałku do piątku, w godz. od 8.00 do 15.00)</w:t>
      </w:r>
    </w:p>
    <w:p w14:paraId="2340F83C" w14:textId="2C269162" w:rsidR="000C7AF5" w:rsidRPr="00207A58" w:rsidRDefault="00920C5D" w:rsidP="004A295E">
      <w:pPr>
        <w:pStyle w:val="Akapitzlist"/>
        <w:spacing w:after="0" w:line="360" w:lineRule="auto"/>
        <w:ind w:left="1512"/>
        <w:rPr>
          <w:rStyle w:val="Hipercze"/>
          <w:rFonts w:ascii="Arial" w:hAnsi="Arial" w:cs="Arial"/>
          <w:color w:val="auto"/>
          <w:u w:val="none"/>
          <w:lang w:val="en-US"/>
        </w:rPr>
      </w:pPr>
      <w:r>
        <w:rPr>
          <w:rStyle w:val="Hipercze"/>
          <w:rFonts w:ascii="Arial" w:hAnsi="Arial" w:cs="Arial"/>
          <w:color w:val="auto"/>
          <w:u w:val="none"/>
          <w:lang w:val="en-US"/>
        </w:rPr>
        <w:t>E-mail: ssowala</w:t>
      </w:r>
      <w:r w:rsidR="000C7AF5" w:rsidRPr="00207A58">
        <w:rPr>
          <w:rStyle w:val="Hipercze"/>
          <w:rFonts w:ascii="Arial" w:hAnsi="Arial" w:cs="Arial"/>
          <w:color w:val="auto"/>
          <w:u w:val="none"/>
          <w:lang w:val="en-US"/>
        </w:rPr>
        <w:t>@um.swinoujscie.pl</w:t>
      </w:r>
    </w:p>
    <w:p w14:paraId="421E046F" w14:textId="643FEEAF" w:rsidR="000C7AF5" w:rsidRPr="000C7AF5" w:rsidRDefault="00F15914" w:rsidP="004A295E">
      <w:pPr>
        <w:pStyle w:val="Akapitzlist"/>
        <w:spacing w:after="0" w:line="360" w:lineRule="auto"/>
        <w:ind w:left="1512"/>
        <w:rPr>
          <w:rStyle w:val="Hipercze"/>
          <w:rFonts w:ascii="Arial" w:hAnsi="Arial" w:cs="Arial"/>
          <w:color w:val="auto"/>
          <w:u w:val="none"/>
        </w:rPr>
      </w:pPr>
      <w:r>
        <w:rPr>
          <w:rStyle w:val="Hipercze"/>
          <w:rFonts w:ascii="Arial" w:hAnsi="Arial" w:cs="Arial"/>
          <w:color w:val="auto"/>
          <w:u w:val="none"/>
        </w:rPr>
        <w:t>n</w:t>
      </w:r>
      <w:r w:rsidR="000C7AF5">
        <w:rPr>
          <w:rStyle w:val="Hipercze"/>
          <w:rFonts w:ascii="Arial" w:hAnsi="Arial" w:cs="Arial"/>
          <w:color w:val="auto"/>
          <w:u w:val="none"/>
        </w:rPr>
        <w:t xml:space="preserve">r tel.: (91) </w:t>
      </w:r>
      <w:r w:rsidR="00920C5D">
        <w:rPr>
          <w:rStyle w:val="Hipercze"/>
          <w:rFonts w:ascii="Arial" w:hAnsi="Arial" w:cs="Arial"/>
          <w:color w:val="auto"/>
          <w:u w:val="none"/>
        </w:rPr>
        <w:t>327 86 75</w:t>
      </w:r>
    </w:p>
    <w:p w14:paraId="43F755F0" w14:textId="77777777" w:rsidR="0065313C" w:rsidRPr="0035738F" w:rsidRDefault="0065313C" w:rsidP="004A295E">
      <w:pPr>
        <w:spacing w:after="0" w:line="360" w:lineRule="auto"/>
        <w:ind w:left="1560" w:hanging="142"/>
        <w:rPr>
          <w:rFonts w:ascii="Arial" w:hAnsi="Arial" w:cs="Arial"/>
          <w:lang w:val="en-US"/>
        </w:rPr>
      </w:pPr>
    </w:p>
    <w:p w14:paraId="02A8A7B1" w14:textId="77777777" w:rsidR="0024382A" w:rsidRPr="0035738F" w:rsidRDefault="0024382A" w:rsidP="004A295E">
      <w:pPr>
        <w:pStyle w:val="Default"/>
        <w:numPr>
          <w:ilvl w:val="1"/>
          <w:numId w:val="49"/>
        </w:numPr>
        <w:spacing w:after="0" w:line="360" w:lineRule="auto"/>
        <w:rPr>
          <w:color w:val="auto"/>
          <w:sz w:val="22"/>
          <w:szCs w:val="22"/>
        </w:rPr>
      </w:pPr>
      <w:r w:rsidRPr="0035738F">
        <w:rPr>
          <w:color w:val="auto"/>
          <w:sz w:val="22"/>
          <w:szCs w:val="22"/>
        </w:rPr>
        <w:t xml:space="preserve">W sprawach merytorycznych związanych z danym postępowaniem </w:t>
      </w:r>
      <w:r w:rsidR="00B4037A" w:rsidRPr="0035738F">
        <w:rPr>
          <w:color w:val="auto"/>
          <w:sz w:val="22"/>
          <w:szCs w:val="22"/>
        </w:rPr>
        <w:t>Z</w:t>
      </w:r>
      <w:r w:rsidRPr="0035738F">
        <w:rPr>
          <w:color w:val="auto"/>
          <w:sz w:val="22"/>
          <w:szCs w:val="22"/>
        </w:rPr>
        <w:t xml:space="preserve">amawiający przewiduje możliwość porozumiewania się wyłącznie drogą elektroniczną, poprzez wykorzystanie </w:t>
      </w:r>
      <w:r w:rsidR="00194B1F" w:rsidRPr="0035738F">
        <w:rPr>
          <w:color w:val="auto"/>
          <w:sz w:val="22"/>
          <w:szCs w:val="22"/>
        </w:rPr>
        <w:t xml:space="preserve">na Platformie </w:t>
      </w:r>
      <w:r w:rsidRPr="0035738F">
        <w:rPr>
          <w:color w:val="auto"/>
          <w:sz w:val="22"/>
          <w:szCs w:val="22"/>
        </w:rPr>
        <w:t xml:space="preserve">przycisku: </w:t>
      </w:r>
      <w:r w:rsidRPr="0035738F">
        <w:rPr>
          <w:b/>
          <w:bCs/>
          <w:color w:val="auto"/>
          <w:sz w:val="22"/>
          <w:szCs w:val="22"/>
        </w:rPr>
        <w:t>Wiadomości</w:t>
      </w:r>
      <w:r w:rsidR="00194B1F" w:rsidRPr="0035738F">
        <w:rPr>
          <w:color w:val="auto"/>
          <w:sz w:val="22"/>
          <w:szCs w:val="22"/>
        </w:rPr>
        <w:t xml:space="preserve">. </w:t>
      </w:r>
    </w:p>
    <w:p w14:paraId="1B35DA10" w14:textId="77777777" w:rsidR="0024382A" w:rsidRPr="0035738F" w:rsidRDefault="0024382A" w:rsidP="004A295E">
      <w:pPr>
        <w:pStyle w:val="Default"/>
        <w:numPr>
          <w:ilvl w:val="1"/>
          <w:numId w:val="49"/>
        </w:numPr>
        <w:spacing w:after="0" w:line="360" w:lineRule="auto"/>
        <w:ind w:hanging="508"/>
        <w:rPr>
          <w:color w:val="auto"/>
          <w:sz w:val="22"/>
          <w:szCs w:val="22"/>
        </w:rPr>
      </w:pPr>
      <w:r w:rsidRPr="0035738F">
        <w:rPr>
          <w:color w:val="auto"/>
          <w:sz w:val="22"/>
          <w:szCs w:val="22"/>
        </w:rPr>
        <w:t xml:space="preserve">W sprawach technicznych związanych z obsługą </w:t>
      </w:r>
      <w:r w:rsidR="00194B1F" w:rsidRPr="0035738F">
        <w:rPr>
          <w:color w:val="auto"/>
          <w:sz w:val="22"/>
          <w:szCs w:val="22"/>
        </w:rPr>
        <w:t>P</w:t>
      </w:r>
      <w:r w:rsidRPr="0035738F">
        <w:rPr>
          <w:color w:val="auto"/>
          <w:sz w:val="22"/>
          <w:szCs w:val="22"/>
        </w:rPr>
        <w:t xml:space="preserve">latformy należy korzystać z pomocy </w:t>
      </w:r>
      <w:r w:rsidRPr="0035738F">
        <w:rPr>
          <w:b/>
          <w:bCs/>
          <w:color w:val="auto"/>
          <w:sz w:val="22"/>
          <w:szCs w:val="22"/>
        </w:rPr>
        <w:t>Centrum Wsparcia Klienta</w:t>
      </w:r>
      <w:r w:rsidRPr="0035738F">
        <w:rPr>
          <w:color w:val="auto"/>
          <w:sz w:val="22"/>
          <w:szCs w:val="22"/>
        </w:rPr>
        <w:t xml:space="preserve">, które udzieli wszelkich informacji związanych z procesem składania ofert, rejestracji czy innych aspektów technicznych </w:t>
      </w:r>
      <w:r w:rsidR="007F2293" w:rsidRPr="0035738F">
        <w:rPr>
          <w:color w:val="auto"/>
          <w:sz w:val="22"/>
          <w:szCs w:val="22"/>
        </w:rPr>
        <w:t>P</w:t>
      </w:r>
      <w:r w:rsidRPr="0035738F">
        <w:rPr>
          <w:color w:val="auto"/>
          <w:sz w:val="22"/>
          <w:szCs w:val="22"/>
        </w:rPr>
        <w:t xml:space="preserve">latformy. </w:t>
      </w:r>
      <w:r w:rsidRPr="0035738F">
        <w:rPr>
          <w:b/>
          <w:bCs/>
          <w:color w:val="auto"/>
          <w:sz w:val="22"/>
          <w:szCs w:val="22"/>
        </w:rPr>
        <w:t xml:space="preserve">Centrum </w:t>
      </w:r>
      <w:r w:rsidRPr="0035738F">
        <w:rPr>
          <w:b/>
          <w:bCs/>
          <w:color w:val="auto"/>
          <w:sz w:val="22"/>
          <w:szCs w:val="22"/>
        </w:rPr>
        <w:lastRenderedPageBreak/>
        <w:t xml:space="preserve">Wsparcia Klienta </w:t>
      </w:r>
      <w:r w:rsidRPr="0035738F">
        <w:rPr>
          <w:color w:val="auto"/>
          <w:sz w:val="22"/>
          <w:szCs w:val="22"/>
        </w:rPr>
        <w:t xml:space="preserve">dostępne codziennie od poniedziałku do piątku w godz. Od 7.00 do 17.00 pod nr tel. </w:t>
      </w:r>
      <w:r w:rsidRPr="0035738F">
        <w:rPr>
          <w:b/>
          <w:bCs/>
          <w:color w:val="auto"/>
          <w:sz w:val="22"/>
          <w:szCs w:val="22"/>
        </w:rPr>
        <w:t>22 101 02 02</w:t>
      </w:r>
      <w:r w:rsidRPr="0035738F">
        <w:rPr>
          <w:color w:val="auto"/>
          <w:sz w:val="22"/>
          <w:szCs w:val="22"/>
        </w:rPr>
        <w:t xml:space="preserve">. </w:t>
      </w:r>
    </w:p>
    <w:p w14:paraId="7BFB6A75" w14:textId="77777777" w:rsidR="0024382A" w:rsidRPr="0035738F" w:rsidRDefault="0024382A" w:rsidP="004A295E">
      <w:pPr>
        <w:pStyle w:val="Default"/>
        <w:numPr>
          <w:ilvl w:val="1"/>
          <w:numId w:val="49"/>
        </w:numPr>
        <w:spacing w:after="0" w:line="360" w:lineRule="auto"/>
        <w:ind w:left="788" w:hanging="504"/>
        <w:rPr>
          <w:color w:val="auto"/>
          <w:sz w:val="22"/>
          <w:szCs w:val="22"/>
        </w:rPr>
      </w:pPr>
      <w:r w:rsidRPr="0035738F">
        <w:rPr>
          <w:color w:val="auto"/>
          <w:sz w:val="22"/>
          <w:szCs w:val="22"/>
        </w:rPr>
        <w:t xml:space="preserve">W sytuacjach awaryjnych np. w przypadku braku działania </w:t>
      </w:r>
      <w:proofErr w:type="spellStart"/>
      <w:r w:rsidR="001B7A05" w:rsidRPr="0035738F">
        <w:rPr>
          <w:color w:val="auto"/>
          <w:sz w:val="22"/>
          <w:szCs w:val="22"/>
        </w:rPr>
        <w:t>P</w:t>
      </w:r>
      <w:r w:rsidRPr="0035738F">
        <w:rPr>
          <w:color w:val="auto"/>
          <w:sz w:val="22"/>
          <w:szCs w:val="22"/>
        </w:rPr>
        <w:t>latformy</w:t>
      </w:r>
      <w:r w:rsidR="00B4037A" w:rsidRPr="0035738F">
        <w:rPr>
          <w:color w:val="auto"/>
          <w:sz w:val="22"/>
          <w:szCs w:val="22"/>
        </w:rPr>
        <w:t>,Z</w:t>
      </w:r>
      <w:r w:rsidRPr="0035738F">
        <w:rPr>
          <w:color w:val="auto"/>
          <w:sz w:val="22"/>
          <w:szCs w:val="22"/>
        </w:rPr>
        <w:t>amawiający</w:t>
      </w:r>
      <w:proofErr w:type="spellEnd"/>
      <w:r w:rsidRPr="0035738F">
        <w:rPr>
          <w:color w:val="auto"/>
          <w:sz w:val="22"/>
          <w:szCs w:val="22"/>
        </w:rPr>
        <w:t xml:space="preserve"> może również komunikować się z Wykonawcami za pomocą poczty elektronicznej. </w:t>
      </w:r>
    </w:p>
    <w:p w14:paraId="773008C1" w14:textId="77777777" w:rsidR="0024382A" w:rsidRPr="0035738F" w:rsidRDefault="0024382A" w:rsidP="004A295E">
      <w:pPr>
        <w:pStyle w:val="Default"/>
        <w:numPr>
          <w:ilvl w:val="1"/>
          <w:numId w:val="49"/>
        </w:numPr>
        <w:spacing w:after="0" w:line="360" w:lineRule="auto"/>
        <w:ind w:hanging="508"/>
        <w:rPr>
          <w:color w:val="auto"/>
          <w:sz w:val="22"/>
          <w:szCs w:val="22"/>
        </w:rPr>
      </w:pPr>
      <w:r w:rsidRPr="0035738F">
        <w:rPr>
          <w:color w:val="auto"/>
          <w:sz w:val="22"/>
          <w:szCs w:val="22"/>
        </w:rPr>
        <w:t>Postępowanie odbywa się w języku polskim</w:t>
      </w:r>
      <w:r w:rsidR="00605AE0" w:rsidRPr="0035738F">
        <w:rPr>
          <w:color w:val="auto"/>
          <w:sz w:val="22"/>
          <w:szCs w:val="22"/>
        </w:rPr>
        <w:t>,</w:t>
      </w:r>
      <w:r w:rsidRPr="0035738F">
        <w:rPr>
          <w:color w:val="auto"/>
          <w:sz w:val="22"/>
          <w:szCs w:val="22"/>
        </w:rPr>
        <w:t xml:space="preserve"> w związku z czym wszelkie pisma, dokumenty, oświadczenia itp. składane w trakcie postępowania między </w:t>
      </w:r>
      <w:r w:rsidR="00605AE0" w:rsidRPr="0035738F">
        <w:rPr>
          <w:color w:val="auto"/>
          <w:sz w:val="22"/>
          <w:szCs w:val="22"/>
        </w:rPr>
        <w:t>Z</w:t>
      </w:r>
      <w:r w:rsidR="00341E44" w:rsidRPr="0035738F">
        <w:rPr>
          <w:color w:val="auto"/>
          <w:sz w:val="22"/>
          <w:szCs w:val="22"/>
        </w:rPr>
        <w:t>amawiającym a </w:t>
      </w:r>
      <w:r w:rsidRPr="0035738F">
        <w:rPr>
          <w:color w:val="auto"/>
          <w:sz w:val="22"/>
          <w:szCs w:val="22"/>
        </w:rPr>
        <w:t xml:space="preserve">wykonawcami muszą być sporządzone w języku polskim. </w:t>
      </w:r>
    </w:p>
    <w:p w14:paraId="08CCD6DE" w14:textId="77777777" w:rsidR="0024382A" w:rsidRPr="0035738F" w:rsidRDefault="0024382A" w:rsidP="004A295E">
      <w:pPr>
        <w:pStyle w:val="Default"/>
        <w:numPr>
          <w:ilvl w:val="1"/>
          <w:numId w:val="49"/>
        </w:numPr>
        <w:spacing w:after="0" w:line="360" w:lineRule="auto"/>
        <w:ind w:hanging="508"/>
        <w:rPr>
          <w:sz w:val="22"/>
          <w:szCs w:val="22"/>
        </w:rPr>
      </w:pPr>
      <w:r w:rsidRPr="0035738F">
        <w:rPr>
          <w:color w:val="auto"/>
          <w:sz w:val="22"/>
          <w:szCs w:val="22"/>
        </w:rPr>
        <w:t xml:space="preserve">Zamawiający nie przewiduje zwoływania zebrania wykonawców. </w:t>
      </w:r>
    </w:p>
    <w:p w14:paraId="355BB4C7" w14:textId="77777777" w:rsidR="006424CB" w:rsidRPr="0035738F" w:rsidRDefault="006424CB" w:rsidP="004A295E">
      <w:pPr>
        <w:pStyle w:val="Akapitzlist"/>
        <w:numPr>
          <w:ilvl w:val="0"/>
          <w:numId w:val="49"/>
        </w:numPr>
        <w:spacing w:after="0" w:line="360" w:lineRule="auto"/>
        <w:contextualSpacing w:val="0"/>
        <w:rPr>
          <w:rFonts w:ascii="Arial" w:hAnsi="Arial" w:cs="Arial"/>
        </w:rPr>
      </w:pPr>
      <w:bookmarkStart w:id="21" w:name="_Toc262112641"/>
      <w:bookmarkStart w:id="22" w:name="_Toc264373039"/>
      <w:bookmarkStart w:id="23" w:name="_Toc318886760"/>
      <w:bookmarkStart w:id="24" w:name="_Toc440969214"/>
      <w:bookmarkEnd w:id="17"/>
      <w:bookmarkEnd w:id="18"/>
      <w:bookmarkEnd w:id="19"/>
      <w:bookmarkEnd w:id="20"/>
      <w:r w:rsidRPr="0035738F">
        <w:rPr>
          <w:rFonts w:ascii="Arial" w:hAnsi="Arial" w:cs="Arial"/>
        </w:rPr>
        <w:t xml:space="preserve">Złożenie oferty: </w:t>
      </w:r>
    </w:p>
    <w:p w14:paraId="1A32FDA1" w14:textId="59FC0EB9" w:rsidR="00D55EA4" w:rsidRPr="0035738F" w:rsidRDefault="00503A8D" w:rsidP="004A295E">
      <w:pPr>
        <w:pStyle w:val="Akapitzlist"/>
        <w:numPr>
          <w:ilvl w:val="1"/>
          <w:numId w:val="69"/>
        </w:numPr>
        <w:spacing w:after="0" w:line="360" w:lineRule="auto"/>
        <w:ind w:left="782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55EA4" w:rsidRPr="0035738F">
        <w:rPr>
          <w:rFonts w:ascii="Arial" w:hAnsi="Arial" w:cs="Arial"/>
        </w:rPr>
        <w:t xml:space="preserve">Ofertę wraz z załącznikami należy złożyć za pośrednictwem </w:t>
      </w:r>
      <w:r w:rsidR="001B7A05" w:rsidRPr="0035738F">
        <w:rPr>
          <w:rFonts w:ascii="Arial" w:hAnsi="Arial" w:cs="Arial"/>
        </w:rPr>
        <w:t>P</w:t>
      </w:r>
      <w:r w:rsidR="00D55EA4" w:rsidRPr="0035738F">
        <w:rPr>
          <w:rFonts w:ascii="Arial" w:hAnsi="Arial" w:cs="Arial"/>
        </w:rPr>
        <w:t>latformy w zakładce POSTĘPOWANIA</w:t>
      </w:r>
      <w:r w:rsidR="00605AE0" w:rsidRPr="0035738F">
        <w:rPr>
          <w:rFonts w:ascii="Arial" w:hAnsi="Arial" w:cs="Arial"/>
        </w:rPr>
        <w:t>,</w:t>
      </w:r>
      <w:r w:rsidR="00D55EA4" w:rsidRPr="0035738F">
        <w:rPr>
          <w:rFonts w:ascii="Arial" w:hAnsi="Arial" w:cs="Arial"/>
        </w:rPr>
        <w:t xml:space="preserve"> w części dotyczącej niniejszego postępowania</w:t>
      </w:r>
      <w:r w:rsidR="00605AE0" w:rsidRPr="0035738F">
        <w:rPr>
          <w:rFonts w:ascii="Arial" w:hAnsi="Arial" w:cs="Arial"/>
        </w:rPr>
        <w:t>.</w:t>
      </w:r>
    </w:p>
    <w:p w14:paraId="3138B9F8" w14:textId="4F1091EF" w:rsidR="00D27B74" w:rsidRPr="0035738F" w:rsidRDefault="008F1941" w:rsidP="004A295E">
      <w:pPr>
        <w:spacing w:after="0" w:line="360" w:lineRule="auto"/>
        <w:ind w:left="851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2</w:t>
      </w:r>
      <w:r w:rsidR="004A29D7" w:rsidRPr="0035738F">
        <w:rPr>
          <w:rFonts w:ascii="Arial" w:hAnsi="Arial" w:cs="Arial"/>
        </w:rPr>
        <w:t>.</w:t>
      </w:r>
      <w:r w:rsidR="00B4037A" w:rsidRPr="0035738F">
        <w:rPr>
          <w:rFonts w:ascii="Arial" w:hAnsi="Arial" w:cs="Arial"/>
        </w:rPr>
        <w:t>2</w:t>
      </w:r>
      <w:r w:rsidR="00503A8D">
        <w:rPr>
          <w:rFonts w:ascii="Arial" w:hAnsi="Arial" w:cs="Arial"/>
        </w:rPr>
        <w:t xml:space="preserve"> </w:t>
      </w:r>
      <w:r w:rsidR="00D27B74" w:rsidRPr="0035738F">
        <w:rPr>
          <w:rFonts w:ascii="Arial" w:hAnsi="Arial" w:cs="Arial"/>
        </w:rPr>
        <w:t xml:space="preserve">Po kliknięciu w tytuł postępowania nastąpi przekierowanie na </w:t>
      </w:r>
      <w:r w:rsidR="001B7A05" w:rsidRPr="0035738F">
        <w:rPr>
          <w:rFonts w:ascii="Arial" w:hAnsi="Arial" w:cs="Arial"/>
        </w:rPr>
        <w:t>P</w:t>
      </w:r>
      <w:r w:rsidR="00D27B74" w:rsidRPr="0035738F">
        <w:rPr>
          <w:rFonts w:ascii="Arial" w:hAnsi="Arial" w:cs="Arial"/>
        </w:rPr>
        <w:t>latformę, gdzie należy pobrać, wypełnić i złożyć ofertę wraz z załącznikami, postępując zgodnie z Instrukcj</w:t>
      </w:r>
      <w:r w:rsidR="004A1722" w:rsidRPr="0035738F">
        <w:rPr>
          <w:rFonts w:ascii="Arial" w:hAnsi="Arial" w:cs="Arial"/>
        </w:rPr>
        <w:t>ą</w:t>
      </w:r>
      <w:r w:rsidR="00D27B74" w:rsidRPr="0035738F">
        <w:rPr>
          <w:rFonts w:ascii="Arial" w:hAnsi="Arial" w:cs="Arial"/>
        </w:rPr>
        <w:t xml:space="preserve"> składania oferty dla wykonawcy, zamieszczon</w:t>
      </w:r>
      <w:r w:rsidR="004A1722" w:rsidRPr="0035738F">
        <w:rPr>
          <w:rFonts w:ascii="Arial" w:hAnsi="Arial" w:cs="Arial"/>
        </w:rPr>
        <w:t>ą</w:t>
      </w:r>
      <w:r w:rsidR="00D27B74" w:rsidRPr="0035738F">
        <w:rPr>
          <w:rFonts w:ascii="Arial" w:hAnsi="Arial" w:cs="Arial"/>
        </w:rPr>
        <w:t xml:space="preserve"> na </w:t>
      </w:r>
      <w:r w:rsidR="001B7A05" w:rsidRPr="0035738F">
        <w:rPr>
          <w:rFonts w:ascii="Arial" w:hAnsi="Arial" w:cs="Arial"/>
        </w:rPr>
        <w:t>P</w:t>
      </w:r>
      <w:r w:rsidR="00D27B74" w:rsidRPr="0035738F">
        <w:rPr>
          <w:rFonts w:ascii="Arial" w:hAnsi="Arial" w:cs="Arial"/>
        </w:rPr>
        <w:t>latformie.</w:t>
      </w:r>
    </w:p>
    <w:p w14:paraId="68432693" w14:textId="77777777" w:rsidR="00D55EA4" w:rsidRPr="0035738F" w:rsidRDefault="00D27B74" w:rsidP="004A295E">
      <w:pPr>
        <w:spacing w:after="0" w:line="360" w:lineRule="auto"/>
        <w:ind w:left="851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2.3  </w:t>
      </w:r>
      <w:r w:rsidR="00D55EA4" w:rsidRPr="0035738F">
        <w:rPr>
          <w:rFonts w:ascii="Arial" w:hAnsi="Arial" w:cs="Arial"/>
        </w:rPr>
        <w:t>Składana oferta musi zawierać wypełnione wszystkie obowiązkowe pola oraz zawierać wymagane załączniki do oferty</w:t>
      </w:r>
      <w:r w:rsidR="00605AE0" w:rsidRPr="0035738F">
        <w:rPr>
          <w:rFonts w:ascii="Arial" w:hAnsi="Arial" w:cs="Arial"/>
        </w:rPr>
        <w:t>,</w:t>
      </w:r>
      <w:r w:rsidR="00D55EA4" w:rsidRPr="0035738F">
        <w:rPr>
          <w:rFonts w:ascii="Arial" w:hAnsi="Arial" w:cs="Arial"/>
        </w:rPr>
        <w:t xml:space="preserve"> które należy złożyć </w:t>
      </w:r>
      <w:r w:rsidR="004A1722" w:rsidRPr="0035738F">
        <w:rPr>
          <w:rFonts w:ascii="Arial" w:hAnsi="Arial" w:cs="Arial"/>
        </w:rPr>
        <w:t xml:space="preserve">w formie elektronicznej (opatrzonej kwalifikowanym podpisem elektronicznym) lub w postaci elektronicznej opatrzonej podpisem zaufanym lub podpisem osobistym. </w:t>
      </w:r>
    </w:p>
    <w:p w14:paraId="732BBA2E" w14:textId="684AE39E" w:rsidR="00D27B74" w:rsidRPr="0035738F" w:rsidRDefault="008F1941" w:rsidP="004A295E">
      <w:pPr>
        <w:pStyle w:val="Akapitzlist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2</w:t>
      </w:r>
      <w:r w:rsidR="00133B87" w:rsidRPr="0035738F">
        <w:rPr>
          <w:rFonts w:ascii="Arial" w:hAnsi="Arial" w:cs="Arial"/>
        </w:rPr>
        <w:t xml:space="preserve">.4  </w:t>
      </w:r>
      <w:r w:rsidR="00D27B74" w:rsidRPr="0035738F">
        <w:rPr>
          <w:rFonts w:ascii="Arial" w:hAnsi="Arial" w:cs="Arial"/>
        </w:rPr>
        <w:t xml:space="preserve">Za termin złożenia oferty uważa się termin zamieszczenia oferty na </w:t>
      </w:r>
      <w:r w:rsidR="001B7A05" w:rsidRPr="0035738F">
        <w:rPr>
          <w:rFonts w:ascii="Arial" w:hAnsi="Arial" w:cs="Arial"/>
        </w:rPr>
        <w:t>P</w:t>
      </w:r>
      <w:r w:rsidR="00D27B74" w:rsidRPr="0035738F">
        <w:rPr>
          <w:rFonts w:ascii="Arial" w:hAnsi="Arial" w:cs="Arial"/>
        </w:rPr>
        <w:t xml:space="preserve">latformie.     </w:t>
      </w:r>
    </w:p>
    <w:p w14:paraId="6F925C50" w14:textId="12F976AD" w:rsidR="00BA6E90" w:rsidRPr="0035738F" w:rsidRDefault="00D27B74" w:rsidP="004A295E">
      <w:pPr>
        <w:pStyle w:val="Akapitzlist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2.5</w:t>
      </w:r>
      <w:r w:rsidRPr="0035738F">
        <w:rPr>
          <w:rFonts w:ascii="Arial" w:hAnsi="Arial" w:cs="Arial"/>
        </w:rPr>
        <w:tab/>
      </w:r>
      <w:r w:rsidR="00D55EA4" w:rsidRPr="0035738F">
        <w:rPr>
          <w:rFonts w:ascii="Arial" w:hAnsi="Arial" w:cs="Arial"/>
        </w:rPr>
        <w:t>Wszelkie informacje stanowiące tajemnicę przed</w:t>
      </w:r>
      <w:r w:rsidR="0061557D" w:rsidRPr="0035738F">
        <w:rPr>
          <w:rFonts w:ascii="Arial" w:hAnsi="Arial" w:cs="Arial"/>
        </w:rPr>
        <w:t>siębiorstwa w rozumieniu ustawy</w:t>
      </w:r>
      <w:r w:rsidR="0061557D" w:rsidRPr="0035738F">
        <w:rPr>
          <w:rFonts w:ascii="Arial" w:hAnsi="Arial" w:cs="Arial"/>
        </w:rPr>
        <w:br/>
      </w:r>
      <w:r w:rsidR="00D55EA4" w:rsidRPr="0035738F">
        <w:rPr>
          <w:rFonts w:ascii="Arial" w:hAnsi="Arial" w:cs="Arial"/>
        </w:rPr>
        <w:t xml:space="preserve">z dnia 16  kwietnia 1993 r. o zwalczaniu </w:t>
      </w:r>
      <w:r w:rsidR="00133B87" w:rsidRPr="0035738F">
        <w:rPr>
          <w:rFonts w:ascii="Arial" w:hAnsi="Arial" w:cs="Arial"/>
        </w:rPr>
        <w:t>nieuczciwej konkurencji, które w</w:t>
      </w:r>
      <w:r w:rsidR="00D55EA4" w:rsidRPr="0035738F">
        <w:rPr>
          <w:rFonts w:ascii="Arial" w:hAnsi="Arial" w:cs="Arial"/>
        </w:rPr>
        <w:t>ykonawca zastrzeże jako tajemnicę przedsiębiorstwa, powinny zostać złożone zgodnie z Instrukcją składania oferty dla Wykonawcy.</w:t>
      </w:r>
    </w:p>
    <w:p w14:paraId="5CEC4E97" w14:textId="77777777" w:rsidR="00D27B74" w:rsidRPr="0035738F" w:rsidRDefault="00D55EA4" w:rsidP="004A295E">
      <w:pPr>
        <w:pStyle w:val="Akapitzlist"/>
        <w:numPr>
          <w:ilvl w:val="1"/>
          <w:numId w:val="70"/>
        </w:numPr>
        <w:spacing w:after="0" w:line="360" w:lineRule="auto"/>
        <w:ind w:left="850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Złożenie oferty na nośniku danych (np. CD, pendrive) jest niedopuszczalne</w:t>
      </w:r>
      <w:r w:rsidR="00605AE0" w:rsidRPr="0035738F">
        <w:rPr>
          <w:rFonts w:ascii="Arial" w:hAnsi="Arial" w:cs="Arial"/>
        </w:rPr>
        <w:t>.</w:t>
      </w:r>
    </w:p>
    <w:p w14:paraId="708FD57D" w14:textId="77777777" w:rsidR="007F4221" w:rsidRPr="0035738F" w:rsidRDefault="007F4221" w:rsidP="004A295E">
      <w:pPr>
        <w:pStyle w:val="Akapitzlist"/>
        <w:numPr>
          <w:ilvl w:val="0"/>
          <w:numId w:val="70"/>
        </w:numPr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 xml:space="preserve">Minimalne wymagania techniczne umożliwiające korzystanie z Platformy to przeglądarka internetowa EDGE, Chrome i FireFox w najnowszej dostępnej wersji, z włączoną obsługą języka </w:t>
      </w:r>
      <w:proofErr w:type="spellStart"/>
      <w:r w:rsidRPr="0035738F">
        <w:rPr>
          <w:rFonts w:ascii="Arial" w:hAnsi="Arial" w:cs="Arial"/>
          <w:shd w:val="clear" w:color="auto" w:fill="FFFFFF"/>
        </w:rPr>
        <w:t>Javascript</w:t>
      </w:r>
      <w:proofErr w:type="spellEnd"/>
      <w:r w:rsidRPr="0035738F">
        <w:rPr>
          <w:rFonts w:ascii="Arial" w:hAnsi="Arial" w:cs="Arial"/>
          <w:shd w:val="clear" w:color="auto" w:fill="FFFFFF"/>
        </w:rPr>
        <w:t>, akceptująca pliki typu „</w:t>
      </w:r>
      <w:proofErr w:type="spellStart"/>
      <w:r w:rsidRPr="0035738F">
        <w:rPr>
          <w:rFonts w:ascii="Arial" w:hAnsi="Arial" w:cs="Arial"/>
          <w:shd w:val="clear" w:color="auto" w:fill="FFFFFF"/>
        </w:rPr>
        <w:t>cookies</w:t>
      </w:r>
      <w:proofErr w:type="spellEnd"/>
      <w:r w:rsidRPr="0035738F">
        <w:rPr>
          <w:rFonts w:ascii="Arial" w:hAnsi="Arial" w:cs="Arial"/>
          <w:shd w:val="clear" w:color="auto" w:fill="FFFFFF"/>
        </w:rPr>
        <w:t xml:space="preserve">” oraz łącze internetowe o przepustowości co najmniej 256 </w:t>
      </w:r>
      <w:proofErr w:type="spellStart"/>
      <w:r w:rsidRPr="0035738F">
        <w:rPr>
          <w:rFonts w:ascii="Arial" w:hAnsi="Arial" w:cs="Arial"/>
          <w:shd w:val="clear" w:color="auto" w:fill="FFFFFF"/>
        </w:rPr>
        <w:t>kbit</w:t>
      </w:r>
      <w:proofErr w:type="spellEnd"/>
      <w:r w:rsidRPr="0035738F">
        <w:rPr>
          <w:rFonts w:ascii="Arial" w:hAnsi="Arial" w:cs="Arial"/>
          <w:shd w:val="clear" w:color="auto" w:fill="FFFFFF"/>
        </w:rPr>
        <w:t>/s. </w:t>
      </w:r>
      <w:hyperlink r:id="rId25" w:history="1">
        <w:r w:rsidRPr="0035738F">
          <w:rPr>
            <w:rStyle w:val="Hipercze"/>
            <w:rFonts w:ascii="Arial" w:eastAsia="SimSun" w:hAnsi="Arial" w:cs="Arial"/>
            <w:color w:val="auto"/>
            <w:u w:val="none"/>
            <w:shd w:val="clear" w:color="auto" w:fill="FFFFFF"/>
          </w:rPr>
          <w:t>Platforma</w:t>
        </w:r>
      </w:hyperlink>
      <w:r w:rsidRPr="0035738F">
        <w:rPr>
          <w:rFonts w:ascii="Arial" w:hAnsi="Arial" w:cs="Arial"/>
          <w:shd w:val="clear" w:color="auto" w:fill="FFFFFF"/>
        </w:rPr>
        <w:t> jest zoptymalizowana dla minimalnej rozdzielczości ekranu 1024x768 pikseli.</w:t>
      </w:r>
    </w:p>
    <w:p w14:paraId="58FE060F" w14:textId="77777777" w:rsidR="00EF0BF1" w:rsidRPr="0035738F" w:rsidRDefault="00EF0BF1" w:rsidP="004A295E">
      <w:pPr>
        <w:pStyle w:val="Akapitzlist"/>
        <w:spacing w:after="0" w:line="360" w:lineRule="auto"/>
        <w:ind w:left="360"/>
        <w:rPr>
          <w:rFonts w:ascii="Arial" w:hAnsi="Arial" w:cs="Arial"/>
        </w:rPr>
      </w:pPr>
    </w:p>
    <w:p w14:paraId="243B4BC9" w14:textId="77777777" w:rsidR="006B29BE" w:rsidRPr="0035738F" w:rsidRDefault="006B29BE" w:rsidP="004A295E">
      <w:pPr>
        <w:pStyle w:val="Tekstpodstawowywcity"/>
        <w:shd w:val="clear" w:color="auto" w:fill="CCC0D9"/>
        <w:spacing w:after="0" w:line="360" w:lineRule="auto"/>
        <w:ind w:left="425" w:hanging="425"/>
        <w:rPr>
          <w:rFonts w:ascii="Arial" w:hAnsi="Arial" w:cs="Arial"/>
          <w:b/>
          <w:bCs/>
          <w:u w:val="single"/>
        </w:rPr>
      </w:pPr>
      <w:r w:rsidRPr="0035738F">
        <w:rPr>
          <w:rFonts w:ascii="Arial" w:hAnsi="Arial" w:cs="Arial"/>
          <w:b/>
          <w:bCs/>
        </w:rPr>
        <w:t>X</w:t>
      </w:r>
      <w:r w:rsidR="00D56A8B" w:rsidRPr="0035738F">
        <w:rPr>
          <w:rFonts w:ascii="Arial" w:hAnsi="Arial" w:cs="Arial"/>
          <w:b/>
          <w:bCs/>
        </w:rPr>
        <w:t>I</w:t>
      </w:r>
      <w:r w:rsidRPr="0035738F">
        <w:rPr>
          <w:rFonts w:ascii="Arial" w:hAnsi="Arial" w:cs="Arial"/>
          <w:b/>
          <w:bCs/>
        </w:rPr>
        <w:t xml:space="preserve">. </w:t>
      </w:r>
      <w:r w:rsidRPr="0035738F">
        <w:rPr>
          <w:rFonts w:ascii="Arial" w:hAnsi="Arial" w:cs="Arial"/>
          <w:b/>
          <w:bCs/>
          <w:u w:val="single"/>
        </w:rPr>
        <w:t>TERMIN ZWIĄZNIA OFERTĄ</w:t>
      </w:r>
    </w:p>
    <w:bookmarkEnd w:id="21"/>
    <w:bookmarkEnd w:id="22"/>
    <w:bookmarkEnd w:id="23"/>
    <w:bookmarkEnd w:id="24"/>
    <w:p w14:paraId="11D72BCC" w14:textId="5D690E58" w:rsidR="006B29BE" w:rsidRPr="0035738F" w:rsidRDefault="006B29BE" w:rsidP="004A295E">
      <w:pPr>
        <w:pStyle w:val="Akapitzlist"/>
        <w:numPr>
          <w:ilvl w:val="0"/>
          <w:numId w:val="50"/>
        </w:numPr>
        <w:spacing w:after="0" w:line="360" w:lineRule="auto"/>
        <w:rPr>
          <w:rFonts w:ascii="Arial" w:hAnsi="Arial" w:cs="Arial"/>
          <w:b/>
          <w:bCs/>
        </w:rPr>
      </w:pPr>
      <w:r w:rsidRPr="0035738F">
        <w:rPr>
          <w:rFonts w:ascii="Arial" w:hAnsi="Arial" w:cs="Arial"/>
          <w:color w:val="000000" w:themeColor="text1"/>
        </w:rPr>
        <w:t xml:space="preserve">Wykonawca pozostaje związany złożoną ofertą przez </w:t>
      </w:r>
      <w:r w:rsidR="00617046" w:rsidRPr="0035738F">
        <w:rPr>
          <w:rFonts w:ascii="Arial" w:hAnsi="Arial" w:cs="Arial"/>
          <w:color w:val="000000" w:themeColor="text1"/>
        </w:rPr>
        <w:t>3</w:t>
      </w:r>
      <w:r w:rsidR="002F3EAC" w:rsidRPr="0035738F">
        <w:rPr>
          <w:rFonts w:ascii="Arial" w:hAnsi="Arial" w:cs="Arial"/>
          <w:color w:val="000000" w:themeColor="text1"/>
        </w:rPr>
        <w:t>0</w:t>
      </w:r>
      <w:r w:rsidRPr="0035738F">
        <w:rPr>
          <w:rFonts w:ascii="Arial" w:hAnsi="Arial" w:cs="Arial"/>
          <w:color w:val="000000" w:themeColor="text1"/>
        </w:rPr>
        <w:t xml:space="preserve"> dni. Bieg terminu związania ofertą rozpoczyna się wraz z upływem terminu składania ofert</w:t>
      </w:r>
      <w:r w:rsidR="007E0D57" w:rsidRPr="0035738F">
        <w:rPr>
          <w:rFonts w:ascii="Arial" w:hAnsi="Arial" w:cs="Arial"/>
          <w:color w:val="000000" w:themeColor="text1"/>
        </w:rPr>
        <w:t xml:space="preserve"> i kończy się w </w:t>
      </w:r>
      <w:r w:rsidR="007E0D57" w:rsidRPr="00436D31">
        <w:rPr>
          <w:rFonts w:ascii="Arial" w:hAnsi="Arial" w:cs="Arial"/>
          <w:color w:val="000000" w:themeColor="text1"/>
          <w:highlight w:val="yellow"/>
        </w:rPr>
        <w:t>dniu</w:t>
      </w:r>
      <w:r w:rsidR="00E720E3">
        <w:rPr>
          <w:rFonts w:ascii="Arial" w:hAnsi="Arial" w:cs="Arial"/>
          <w:color w:val="000000" w:themeColor="text1"/>
          <w:highlight w:val="yellow"/>
        </w:rPr>
        <w:t xml:space="preserve"> 21 kwietnia </w:t>
      </w:r>
      <w:bookmarkStart w:id="25" w:name="_GoBack"/>
      <w:bookmarkEnd w:id="25"/>
      <w:r w:rsidR="001119C9" w:rsidRPr="00436D31">
        <w:rPr>
          <w:rFonts w:ascii="Arial" w:hAnsi="Arial" w:cs="Arial"/>
          <w:color w:val="000000" w:themeColor="text1"/>
          <w:highlight w:val="yellow"/>
        </w:rPr>
        <w:t>202</w:t>
      </w:r>
      <w:r w:rsidR="00E720E3">
        <w:rPr>
          <w:rFonts w:ascii="Arial" w:hAnsi="Arial" w:cs="Arial"/>
          <w:color w:val="000000" w:themeColor="text1"/>
          <w:highlight w:val="yellow"/>
        </w:rPr>
        <w:t>3</w:t>
      </w:r>
      <w:r w:rsidR="001119C9" w:rsidRPr="00436D31">
        <w:rPr>
          <w:rFonts w:ascii="Arial" w:hAnsi="Arial" w:cs="Arial"/>
          <w:color w:val="000000" w:themeColor="text1"/>
          <w:highlight w:val="yellow"/>
        </w:rPr>
        <w:t xml:space="preserve"> </w:t>
      </w:r>
      <w:r w:rsidR="00E913F6" w:rsidRPr="00436D31">
        <w:rPr>
          <w:rFonts w:ascii="Arial" w:hAnsi="Arial" w:cs="Arial"/>
          <w:color w:val="000000" w:themeColor="text1"/>
          <w:highlight w:val="yellow"/>
        </w:rPr>
        <w:t>r.</w:t>
      </w:r>
    </w:p>
    <w:p w14:paraId="06B7F96B" w14:textId="2542F9D2" w:rsidR="007C55A8" w:rsidRPr="0035738F" w:rsidRDefault="007C55A8" w:rsidP="004A295E">
      <w:pPr>
        <w:numPr>
          <w:ilvl w:val="0"/>
          <w:numId w:val="50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</w:t>
      </w:r>
      <w:r w:rsidR="00F13D64">
        <w:rPr>
          <w:rFonts w:ascii="Arial" w:hAnsi="Arial" w:cs="Arial"/>
          <w:shd w:val="clear" w:color="auto" w:fill="FFFFFF"/>
        </w:rPr>
        <w:t xml:space="preserve"> </w:t>
      </w:r>
      <w:r w:rsidR="006D3644" w:rsidRPr="0035738F">
        <w:rPr>
          <w:rFonts w:ascii="Arial" w:hAnsi="Arial" w:cs="Arial"/>
          <w:shd w:val="clear" w:color="auto" w:fill="FFFFFF"/>
        </w:rPr>
        <w:t>3</w:t>
      </w:r>
      <w:r w:rsidRPr="0035738F">
        <w:rPr>
          <w:rFonts w:ascii="Arial" w:hAnsi="Arial" w:cs="Arial"/>
          <w:shd w:val="clear" w:color="auto" w:fill="FFFFFF"/>
        </w:rPr>
        <w:t xml:space="preserve">0 dni. </w:t>
      </w:r>
    </w:p>
    <w:p w14:paraId="5AE83C36" w14:textId="77777777" w:rsidR="006B29BE" w:rsidRPr="0035738F" w:rsidRDefault="006B29BE" w:rsidP="004A295E">
      <w:pPr>
        <w:spacing w:after="0" w:line="360" w:lineRule="auto"/>
        <w:rPr>
          <w:rFonts w:ascii="Arial" w:hAnsi="Arial" w:cs="Arial"/>
        </w:rPr>
      </w:pPr>
    </w:p>
    <w:p w14:paraId="1A5AC241" w14:textId="77777777" w:rsidR="006B29BE" w:rsidRPr="0035738F" w:rsidRDefault="006B29BE" w:rsidP="004A295E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26" w:name="_Toc262112642"/>
      <w:bookmarkStart w:id="27" w:name="_Toc264373040"/>
      <w:bookmarkStart w:id="28" w:name="_Toc440969215"/>
      <w:r w:rsidRPr="0035738F">
        <w:rPr>
          <w:rFonts w:ascii="Arial" w:hAnsi="Arial" w:cs="Arial"/>
          <w:sz w:val="22"/>
          <w:szCs w:val="22"/>
        </w:rPr>
        <w:t>X</w:t>
      </w:r>
      <w:r w:rsidR="00D56A8B" w:rsidRPr="0035738F">
        <w:rPr>
          <w:rFonts w:ascii="Arial" w:hAnsi="Arial" w:cs="Arial"/>
          <w:sz w:val="22"/>
          <w:szCs w:val="22"/>
        </w:rPr>
        <w:t>I</w:t>
      </w:r>
      <w:r w:rsidRPr="0035738F">
        <w:rPr>
          <w:rFonts w:ascii="Arial" w:hAnsi="Arial" w:cs="Arial"/>
          <w:sz w:val="22"/>
          <w:szCs w:val="22"/>
        </w:rPr>
        <w:t xml:space="preserve">I. </w:t>
      </w:r>
      <w:r w:rsidRPr="0035738F">
        <w:rPr>
          <w:rFonts w:ascii="Arial" w:hAnsi="Arial" w:cs="Arial"/>
          <w:sz w:val="22"/>
          <w:szCs w:val="22"/>
          <w:u w:val="single"/>
        </w:rPr>
        <w:t>SPOSÓB PRZYGOTOWANIA OFERTY</w:t>
      </w:r>
      <w:bookmarkEnd w:id="26"/>
      <w:bookmarkEnd w:id="27"/>
      <w:bookmarkEnd w:id="28"/>
    </w:p>
    <w:p w14:paraId="26DAFAE7" w14:textId="77777777" w:rsidR="006B29BE" w:rsidRPr="0035738F" w:rsidRDefault="006B29BE" w:rsidP="004A295E">
      <w:pPr>
        <w:numPr>
          <w:ilvl w:val="0"/>
          <w:numId w:val="51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Każdy Wykonawca może złożyć tylko jedną ofertę.</w:t>
      </w:r>
    </w:p>
    <w:p w14:paraId="39D827BE" w14:textId="77777777" w:rsidR="006B29BE" w:rsidRPr="0035738F" w:rsidRDefault="006B29BE" w:rsidP="004A295E">
      <w:pPr>
        <w:numPr>
          <w:ilvl w:val="0"/>
          <w:numId w:val="51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Ofertę należy przygotować ściśle według wymagań określonych w niniejszej SWZ</w:t>
      </w:r>
      <w:r w:rsidR="00AA142D" w:rsidRPr="0035738F">
        <w:rPr>
          <w:rFonts w:ascii="Arial" w:hAnsi="Arial" w:cs="Arial"/>
        </w:rPr>
        <w:t>.</w:t>
      </w:r>
    </w:p>
    <w:p w14:paraId="347963DD" w14:textId="77777777" w:rsidR="006B29BE" w:rsidRPr="0035738F" w:rsidRDefault="006B29BE" w:rsidP="004A295E">
      <w:pPr>
        <w:numPr>
          <w:ilvl w:val="0"/>
          <w:numId w:val="51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Oferta i wszystkie załączone dokumenty</w:t>
      </w:r>
      <w:r w:rsidR="00164C20" w:rsidRPr="0035738F">
        <w:rPr>
          <w:rFonts w:ascii="Arial" w:hAnsi="Arial" w:cs="Arial"/>
        </w:rPr>
        <w:t xml:space="preserve"> oraz</w:t>
      </w:r>
      <w:r w:rsidRPr="0035738F">
        <w:rPr>
          <w:rFonts w:ascii="Arial" w:hAnsi="Arial" w:cs="Arial"/>
        </w:rPr>
        <w:t xml:space="preserve"> oświadczenia składane przez Wykonawcę muszą być podpisane przez osoby zdolne do czynności prawnych w imieniu wykonawcy i</w:t>
      </w:r>
      <w:r w:rsidR="00C34F6A" w:rsidRPr="0035738F">
        <w:rPr>
          <w:rFonts w:ascii="Arial" w:hAnsi="Arial" w:cs="Arial"/>
        </w:rPr>
        <w:t> </w:t>
      </w:r>
      <w:r w:rsidRPr="0035738F">
        <w:rPr>
          <w:rFonts w:ascii="Arial" w:hAnsi="Arial" w:cs="Arial"/>
        </w:rPr>
        <w:t>zaciągania w jego imieniu zobowiązań finansowych.</w:t>
      </w:r>
    </w:p>
    <w:p w14:paraId="2FF8E5D6" w14:textId="77777777" w:rsidR="006B29BE" w:rsidRPr="0035738F" w:rsidRDefault="006B29BE" w:rsidP="004A295E">
      <w:pPr>
        <w:numPr>
          <w:ilvl w:val="0"/>
          <w:numId w:val="51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Wykonawca ponosi wszelkie koszty związane z przygotowaniem i złożeniem oferty</w:t>
      </w:r>
      <w:r w:rsidR="00164C20" w:rsidRPr="0035738F">
        <w:rPr>
          <w:rFonts w:ascii="Arial" w:hAnsi="Arial" w:cs="Arial"/>
        </w:rPr>
        <w:t>,</w:t>
      </w:r>
      <w:r w:rsidR="006414F0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 xml:space="preserve">z zastrzeżeniem art. </w:t>
      </w:r>
      <w:r w:rsidR="00164C20" w:rsidRPr="0035738F">
        <w:rPr>
          <w:rFonts w:ascii="Arial" w:hAnsi="Arial" w:cs="Arial"/>
        </w:rPr>
        <w:t>261</w:t>
      </w:r>
      <w:r w:rsidRPr="0035738F">
        <w:rPr>
          <w:rFonts w:ascii="Arial" w:hAnsi="Arial" w:cs="Arial"/>
        </w:rPr>
        <w:t xml:space="preserve"> ustawy Pzp.</w:t>
      </w:r>
    </w:p>
    <w:p w14:paraId="7A960054" w14:textId="77777777" w:rsidR="006B29BE" w:rsidRPr="0035738F" w:rsidRDefault="00CA3156" w:rsidP="004A295E">
      <w:pPr>
        <w:numPr>
          <w:ilvl w:val="0"/>
          <w:numId w:val="51"/>
        </w:numPr>
        <w:spacing w:after="0" w:line="360" w:lineRule="auto"/>
        <w:ind w:left="425" w:hanging="425"/>
        <w:rPr>
          <w:rFonts w:ascii="Arial" w:hAnsi="Arial" w:cs="Arial"/>
          <w:b/>
        </w:rPr>
      </w:pPr>
      <w:bookmarkStart w:id="29" w:name="_Toc504465391"/>
      <w:bookmarkStart w:id="30" w:name="_Toc108487429"/>
      <w:r w:rsidRPr="0035738F">
        <w:rPr>
          <w:rFonts w:ascii="Arial" w:hAnsi="Arial" w:cs="Arial"/>
          <w:b/>
        </w:rPr>
        <w:t>Sposób złożenia oferty opisany jest w rozdziale X pkt 2</w:t>
      </w:r>
      <w:bookmarkEnd w:id="29"/>
      <w:bookmarkEnd w:id="30"/>
      <w:r w:rsidR="0001215A" w:rsidRPr="0035738F">
        <w:rPr>
          <w:rFonts w:ascii="Arial" w:hAnsi="Arial" w:cs="Arial"/>
          <w:b/>
        </w:rPr>
        <w:t xml:space="preserve"> SWZ.</w:t>
      </w:r>
    </w:p>
    <w:p w14:paraId="6797A28E" w14:textId="77777777" w:rsidR="006B29BE" w:rsidRPr="0035738F" w:rsidRDefault="006B29BE" w:rsidP="004A295E">
      <w:pPr>
        <w:numPr>
          <w:ilvl w:val="0"/>
          <w:numId w:val="51"/>
        </w:numPr>
        <w:spacing w:after="0" w:line="360" w:lineRule="auto"/>
        <w:ind w:left="425" w:hanging="425"/>
        <w:rPr>
          <w:rFonts w:ascii="Arial" w:hAnsi="Arial" w:cs="Arial"/>
          <w:b/>
        </w:rPr>
      </w:pPr>
      <w:r w:rsidRPr="0035738F">
        <w:rPr>
          <w:rFonts w:ascii="Arial" w:hAnsi="Arial" w:cs="Arial"/>
          <w:b/>
        </w:rPr>
        <w:t>Oferta powinna zawierać:</w:t>
      </w:r>
    </w:p>
    <w:p w14:paraId="3F440E28" w14:textId="55C56CD4" w:rsidR="006B29BE" w:rsidRPr="00E32599" w:rsidRDefault="004145ED" w:rsidP="004A295E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  <w:bCs/>
        </w:rPr>
        <w:t xml:space="preserve">wypełniony </w:t>
      </w:r>
      <w:r w:rsidR="006B29BE" w:rsidRPr="0035738F">
        <w:rPr>
          <w:rFonts w:ascii="Arial" w:hAnsi="Arial" w:cs="Arial"/>
          <w:bCs/>
        </w:rPr>
        <w:t xml:space="preserve">formularz ofertowy wykonawcy </w:t>
      </w:r>
      <w:r w:rsidR="008F3CBD" w:rsidRPr="0035738F">
        <w:rPr>
          <w:rFonts w:ascii="Arial" w:hAnsi="Arial" w:cs="Arial"/>
          <w:bCs/>
        </w:rPr>
        <w:t xml:space="preserve">–wzór stanowi </w:t>
      </w:r>
      <w:r w:rsidR="00FF6C73">
        <w:rPr>
          <w:rFonts w:ascii="Arial" w:hAnsi="Arial" w:cs="Arial"/>
          <w:bCs/>
        </w:rPr>
        <w:t>(</w:t>
      </w:r>
      <w:r w:rsidR="006B29BE" w:rsidRPr="0035738F">
        <w:rPr>
          <w:rFonts w:ascii="Arial" w:hAnsi="Arial" w:cs="Arial"/>
          <w:b/>
          <w:bCs/>
          <w:iCs/>
        </w:rPr>
        <w:t>załącznik nr 1 do SWZ</w:t>
      </w:r>
      <w:r w:rsidR="00FF6C73">
        <w:rPr>
          <w:rFonts w:ascii="Arial" w:hAnsi="Arial" w:cs="Arial"/>
          <w:b/>
          <w:bCs/>
          <w:iCs/>
        </w:rPr>
        <w:t>)</w:t>
      </w:r>
      <w:r w:rsidR="006B29BE" w:rsidRPr="0035738F">
        <w:rPr>
          <w:rFonts w:ascii="Arial" w:hAnsi="Arial" w:cs="Arial"/>
          <w:b/>
          <w:bCs/>
        </w:rPr>
        <w:t>;</w:t>
      </w:r>
    </w:p>
    <w:p w14:paraId="11ECF5C2" w14:textId="1D403032" w:rsidR="00A858C1" w:rsidRPr="00A858C1" w:rsidRDefault="00A858C1" w:rsidP="004A295E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</w:rPr>
      </w:pPr>
      <w:r w:rsidRPr="00E32599">
        <w:rPr>
          <w:rFonts w:ascii="Arial" w:hAnsi="Arial" w:cs="Arial"/>
          <w:bCs/>
        </w:rPr>
        <w:t>wypełniony załącznik nr 4 „Wycena”</w:t>
      </w:r>
      <w:r>
        <w:rPr>
          <w:rFonts w:ascii="Arial" w:hAnsi="Arial" w:cs="Arial"/>
          <w:bCs/>
        </w:rPr>
        <w:t>,</w:t>
      </w:r>
    </w:p>
    <w:p w14:paraId="30DFF5F0" w14:textId="2BBA32C9" w:rsidR="006B29BE" w:rsidRPr="0035738F" w:rsidRDefault="006B29BE" w:rsidP="004A295E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oświadczenia o niepodleganiu wykluczeniu z postępowania oraz spełnianiu warunków udziału w postępowaniu </w:t>
      </w:r>
      <w:r w:rsidR="008F3CBD" w:rsidRPr="0035738F">
        <w:rPr>
          <w:rFonts w:ascii="Arial" w:hAnsi="Arial" w:cs="Arial"/>
        </w:rPr>
        <w:t xml:space="preserve">–wzór stanowi </w:t>
      </w:r>
      <w:r w:rsidR="00FF6C73">
        <w:rPr>
          <w:rFonts w:ascii="Arial" w:hAnsi="Arial" w:cs="Arial"/>
        </w:rPr>
        <w:t>(</w:t>
      </w:r>
      <w:r w:rsidRPr="0035738F">
        <w:rPr>
          <w:rFonts w:ascii="Arial" w:hAnsi="Arial" w:cs="Arial"/>
          <w:b/>
          <w:bCs/>
        </w:rPr>
        <w:t xml:space="preserve">załącznik nr </w:t>
      </w:r>
      <w:r w:rsidR="009E4F26" w:rsidRPr="0035738F">
        <w:rPr>
          <w:rFonts w:ascii="Arial" w:hAnsi="Arial" w:cs="Arial"/>
          <w:b/>
          <w:bCs/>
        </w:rPr>
        <w:t>2</w:t>
      </w:r>
      <w:r w:rsidRPr="0035738F">
        <w:rPr>
          <w:rFonts w:ascii="Arial" w:hAnsi="Arial" w:cs="Arial"/>
          <w:b/>
          <w:bCs/>
        </w:rPr>
        <w:t xml:space="preserve"> do SWZ</w:t>
      </w:r>
      <w:r w:rsidR="00FF6C73">
        <w:rPr>
          <w:rFonts w:ascii="Arial" w:hAnsi="Arial" w:cs="Arial"/>
          <w:b/>
          <w:bCs/>
        </w:rPr>
        <w:t>)</w:t>
      </w:r>
      <w:r w:rsidRPr="0035738F">
        <w:rPr>
          <w:rFonts w:ascii="Arial" w:hAnsi="Arial" w:cs="Arial"/>
        </w:rPr>
        <w:t>; w przypadku wykonawców wspólnie ubiegających się o zamówienie ww. oświadczenie składa każdy z nich;</w:t>
      </w:r>
    </w:p>
    <w:p w14:paraId="1AEAD720" w14:textId="70E36310" w:rsidR="006B29BE" w:rsidRPr="0035738F" w:rsidRDefault="00AB3D6F" w:rsidP="004A295E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>zobowiązanie po</w:t>
      </w:r>
      <w:r w:rsidR="009B0BB7" w:rsidRPr="0035738F">
        <w:rPr>
          <w:rFonts w:ascii="Arial" w:hAnsi="Arial" w:cs="Arial"/>
        </w:rPr>
        <w:t>dmiotów</w:t>
      </w:r>
      <w:r w:rsidRPr="0035738F">
        <w:rPr>
          <w:rFonts w:ascii="Arial" w:hAnsi="Arial" w:cs="Arial"/>
        </w:rPr>
        <w:t xml:space="preserve"> trzecich</w:t>
      </w:r>
      <w:r w:rsidR="006414F0" w:rsidRPr="0035738F">
        <w:rPr>
          <w:rFonts w:ascii="Arial" w:hAnsi="Arial" w:cs="Arial"/>
        </w:rPr>
        <w:t>,</w:t>
      </w:r>
      <w:r w:rsidR="006B29BE" w:rsidRPr="0035738F">
        <w:rPr>
          <w:rFonts w:ascii="Arial" w:hAnsi="Arial" w:cs="Arial"/>
        </w:rPr>
        <w:t xml:space="preserve"> na których zasoby powołuje się wykonawca</w:t>
      </w:r>
      <w:r w:rsidR="00085E80" w:rsidRPr="0035738F">
        <w:rPr>
          <w:rFonts w:ascii="Arial" w:hAnsi="Arial" w:cs="Arial"/>
        </w:rPr>
        <w:t xml:space="preserve"> (</w:t>
      </w:r>
      <w:r w:rsidR="008F3CBD" w:rsidRPr="0035738F">
        <w:rPr>
          <w:rFonts w:ascii="Arial" w:hAnsi="Arial" w:cs="Arial"/>
        </w:rPr>
        <w:t>wzór stan</w:t>
      </w:r>
      <w:r w:rsidR="00C37340" w:rsidRPr="0035738F">
        <w:rPr>
          <w:rFonts w:ascii="Arial" w:hAnsi="Arial" w:cs="Arial"/>
        </w:rPr>
        <w:t>o</w:t>
      </w:r>
      <w:r w:rsidR="008F3CBD" w:rsidRPr="0035738F">
        <w:rPr>
          <w:rFonts w:ascii="Arial" w:hAnsi="Arial" w:cs="Arial"/>
        </w:rPr>
        <w:t xml:space="preserve">wi </w:t>
      </w:r>
      <w:r w:rsidR="00FF6C73">
        <w:rPr>
          <w:rFonts w:ascii="Arial" w:hAnsi="Arial" w:cs="Arial"/>
        </w:rPr>
        <w:t>(</w:t>
      </w:r>
      <w:r w:rsidR="00085E80" w:rsidRPr="0035738F">
        <w:rPr>
          <w:rFonts w:ascii="Arial" w:hAnsi="Arial" w:cs="Arial"/>
          <w:b/>
          <w:bCs/>
        </w:rPr>
        <w:t>załącznik nr 5 do SWZ)</w:t>
      </w:r>
      <w:r w:rsidR="00CA3156" w:rsidRPr="0035738F">
        <w:rPr>
          <w:rFonts w:ascii="Arial" w:hAnsi="Arial" w:cs="Arial"/>
        </w:rPr>
        <w:t xml:space="preserve"> wraz z oświadczeniem podmiotu udostępniającego o niepodleganiu wykluczeniu z postępowania oraz spełnianiu warunków udziału </w:t>
      </w:r>
      <w:r w:rsidR="00085E80" w:rsidRPr="0035738F">
        <w:rPr>
          <w:rFonts w:ascii="Arial" w:hAnsi="Arial" w:cs="Arial"/>
        </w:rPr>
        <w:br/>
      </w:r>
      <w:r w:rsidR="00CA3156" w:rsidRPr="0035738F">
        <w:rPr>
          <w:rFonts w:ascii="Arial" w:hAnsi="Arial" w:cs="Arial"/>
        </w:rPr>
        <w:t>w postępowaniu (</w:t>
      </w:r>
      <w:r w:rsidR="00B06F0E" w:rsidRPr="0035738F">
        <w:rPr>
          <w:rFonts w:ascii="Arial" w:hAnsi="Arial" w:cs="Arial"/>
          <w:b/>
          <w:bCs/>
        </w:rPr>
        <w:t>załącznik nr 2 do SWZ</w:t>
      </w:r>
      <w:r w:rsidR="00CA3156" w:rsidRPr="0035738F">
        <w:rPr>
          <w:rFonts w:ascii="Arial" w:hAnsi="Arial" w:cs="Arial"/>
          <w:b/>
          <w:bCs/>
        </w:rPr>
        <w:t>)</w:t>
      </w:r>
      <w:r w:rsidR="00207A58">
        <w:rPr>
          <w:rFonts w:ascii="Arial" w:hAnsi="Arial" w:cs="Arial"/>
          <w:b/>
          <w:bCs/>
        </w:rPr>
        <w:t xml:space="preserve"> </w:t>
      </w:r>
      <w:r w:rsidR="00207A58" w:rsidRPr="00207A58">
        <w:rPr>
          <w:rFonts w:ascii="Arial" w:hAnsi="Arial" w:cs="Arial"/>
        </w:rPr>
        <w:t>– jeżeli dotyczy</w:t>
      </w:r>
      <w:r w:rsidR="00085E80" w:rsidRPr="0035738F">
        <w:rPr>
          <w:rFonts w:ascii="Arial" w:hAnsi="Arial" w:cs="Arial"/>
        </w:rPr>
        <w:t>;</w:t>
      </w:r>
    </w:p>
    <w:p w14:paraId="20E31B87" w14:textId="77777777" w:rsidR="006B29BE" w:rsidRPr="0035738F" w:rsidRDefault="006B29BE" w:rsidP="004A295E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  <w:lang w:eastAsia="ar-SA"/>
        </w:rPr>
        <w:t>dokumenty potwierdzające umocowanie do reprezentacji wykonawcy, w tym p</w:t>
      </w:r>
      <w:r w:rsidRPr="0035738F">
        <w:rPr>
          <w:rFonts w:ascii="Arial" w:hAnsi="Arial" w:cs="Arial"/>
        </w:rPr>
        <w:t>ełnomocnictwo ustanowione do reprezentowania wykonawcy, także wykonawców wspólnie ubiegających się o udzielenie zamówienia publicznego.</w:t>
      </w:r>
    </w:p>
    <w:p w14:paraId="43A3CC81" w14:textId="440ABB15" w:rsidR="00552FCC" w:rsidRDefault="00552FCC" w:rsidP="004A295E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>oświadczenie wykonawców wspólnie ubiegających się o udzielenie zamówienia publicznego</w:t>
      </w:r>
      <w:r w:rsidR="005665C8" w:rsidRPr="0035738F">
        <w:rPr>
          <w:rFonts w:ascii="Arial" w:hAnsi="Arial" w:cs="Arial"/>
        </w:rPr>
        <w:t xml:space="preserve"> dotyczące </w:t>
      </w:r>
      <w:r w:rsidR="00624ACA">
        <w:rPr>
          <w:rFonts w:ascii="Arial" w:hAnsi="Arial" w:cs="Arial"/>
        </w:rPr>
        <w:t>dostaw</w:t>
      </w:r>
      <w:r w:rsidR="004C3D48" w:rsidRPr="0035738F">
        <w:rPr>
          <w:rFonts w:ascii="Arial" w:hAnsi="Arial" w:cs="Arial"/>
        </w:rPr>
        <w:t xml:space="preserve"> wykon</w:t>
      </w:r>
      <w:r w:rsidR="005665C8" w:rsidRPr="0035738F">
        <w:rPr>
          <w:rFonts w:ascii="Arial" w:hAnsi="Arial" w:cs="Arial"/>
        </w:rPr>
        <w:t>ywanych</w:t>
      </w:r>
      <w:r w:rsidR="00624ACA">
        <w:rPr>
          <w:rFonts w:ascii="Arial" w:hAnsi="Arial" w:cs="Arial"/>
        </w:rPr>
        <w:t xml:space="preserve"> </w:t>
      </w:r>
      <w:r w:rsidR="005665C8" w:rsidRPr="0035738F">
        <w:rPr>
          <w:rFonts w:ascii="Arial" w:hAnsi="Arial" w:cs="Arial"/>
        </w:rPr>
        <w:t xml:space="preserve">przez </w:t>
      </w:r>
      <w:r w:rsidR="004C3D48" w:rsidRPr="0035738F">
        <w:rPr>
          <w:rFonts w:ascii="Arial" w:hAnsi="Arial" w:cs="Arial"/>
        </w:rPr>
        <w:t>poszczególn</w:t>
      </w:r>
      <w:r w:rsidR="005665C8" w:rsidRPr="0035738F">
        <w:rPr>
          <w:rFonts w:ascii="Arial" w:hAnsi="Arial" w:cs="Arial"/>
        </w:rPr>
        <w:t>ych</w:t>
      </w:r>
      <w:r w:rsidR="004C3D48" w:rsidRPr="0035738F">
        <w:rPr>
          <w:rFonts w:ascii="Arial" w:hAnsi="Arial" w:cs="Arial"/>
        </w:rPr>
        <w:t xml:space="preserve"> wykonawc</w:t>
      </w:r>
      <w:r w:rsidR="005665C8" w:rsidRPr="0035738F">
        <w:rPr>
          <w:rFonts w:ascii="Arial" w:hAnsi="Arial" w:cs="Arial"/>
        </w:rPr>
        <w:t>ów</w:t>
      </w:r>
      <w:r w:rsidR="00272AF3" w:rsidRPr="0035738F">
        <w:rPr>
          <w:rFonts w:ascii="Arial" w:hAnsi="Arial" w:cs="Arial"/>
        </w:rPr>
        <w:t xml:space="preserve"> (składane w trybie art. 117 ust. 4 ustawy Pzp)</w:t>
      </w:r>
      <w:r w:rsidRPr="0035738F">
        <w:rPr>
          <w:rFonts w:ascii="Arial" w:hAnsi="Arial" w:cs="Arial"/>
        </w:rPr>
        <w:t>(</w:t>
      </w:r>
      <w:r w:rsidRPr="0035738F">
        <w:rPr>
          <w:rFonts w:ascii="Arial" w:hAnsi="Arial" w:cs="Arial"/>
          <w:b/>
          <w:bCs/>
        </w:rPr>
        <w:t xml:space="preserve">załącznik nr </w:t>
      </w:r>
      <w:r w:rsidR="00CE0A98">
        <w:rPr>
          <w:rFonts w:ascii="Arial" w:hAnsi="Arial" w:cs="Arial"/>
          <w:b/>
          <w:bCs/>
        </w:rPr>
        <w:t>7</w:t>
      </w:r>
      <w:r w:rsidRPr="0035738F">
        <w:rPr>
          <w:rFonts w:ascii="Arial" w:hAnsi="Arial" w:cs="Arial"/>
          <w:b/>
          <w:bCs/>
        </w:rPr>
        <w:t xml:space="preserve"> do SWZ</w:t>
      </w:r>
      <w:r w:rsidRPr="0035738F">
        <w:rPr>
          <w:rFonts w:ascii="Arial" w:hAnsi="Arial" w:cs="Arial"/>
        </w:rPr>
        <w:t>)</w:t>
      </w:r>
      <w:r w:rsidR="00207A58">
        <w:rPr>
          <w:rFonts w:ascii="Arial" w:hAnsi="Arial" w:cs="Arial"/>
        </w:rPr>
        <w:t xml:space="preserve"> – jeżeli dotyczy</w:t>
      </w:r>
      <w:r w:rsidRPr="0035738F">
        <w:rPr>
          <w:rFonts w:ascii="Arial" w:hAnsi="Arial" w:cs="Arial"/>
        </w:rPr>
        <w:t xml:space="preserve">. </w:t>
      </w:r>
    </w:p>
    <w:p w14:paraId="794D0F9C" w14:textId="55AB4F3C" w:rsidR="007B0CDB" w:rsidRPr="00663D73" w:rsidRDefault="007B0CDB" w:rsidP="004A295E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7B0CDB">
        <w:rPr>
          <w:rFonts w:ascii="Arial" w:hAnsi="Arial" w:cs="Arial"/>
        </w:rPr>
        <w:t xml:space="preserve">dokument potwierdzający wniesienie wadium. W przypadku, gdy wadium wnoszone jest w innej formie niż pieniądz (tzn. w postaci gwarancji lub poręczenia), wymagane jest załączenie oryginalnego dokumentu gwarancji/poręczenia w postaci elektronicznej za pośrednictwem platformy z zastrzeżeniem, że </w:t>
      </w:r>
      <w:r w:rsidRPr="00663D73">
        <w:rPr>
          <w:rFonts w:ascii="Arial" w:hAnsi="Arial" w:cs="Arial"/>
          <w:b/>
          <w:u w:val="single"/>
        </w:rPr>
        <w:t>dokument będzie opatrzony kwalifikowanym podpisem elektronicznym przez gwaranta/poręczyciela, tj. wystawcę gwarancji/poręczenia.</w:t>
      </w:r>
    </w:p>
    <w:p w14:paraId="7DE94F1F" w14:textId="77777777" w:rsidR="006B29BE" w:rsidRPr="0035738F" w:rsidRDefault="006B29BE" w:rsidP="004A295E">
      <w:pPr>
        <w:pStyle w:val="Akapitzlist"/>
        <w:numPr>
          <w:ilvl w:val="0"/>
          <w:numId w:val="6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 przypadku, gdy oferta lub załączone do niej dokumenty </w:t>
      </w:r>
      <w:proofErr w:type="spellStart"/>
      <w:r w:rsidRPr="0035738F">
        <w:rPr>
          <w:rFonts w:ascii="Arial" w:hAnsi="Arial" w:cs="Arial"/>
        </w:rPr>
        <w:t>zawiera</w:t>
      </w:r>
      <w:r w:rsidR="00680AEB" w:rsidRPr="0035738F">
        <w:rPr>
          <w:rFonts w:ascii="Arial" w:hAnsi="Arial" w:cs="Arial"/>
        </w:rPr>
        <w:t>ją</w:t>
      </w:r>
      <w:r w:rsidRPr="0035738F">
        <w:rPr>
          <w:rFonts w:ascii="Arial" w:hAnsi="Arial" w:cs="Arial"/>
          <w:bCs/>
          <w:snapToGrid w:val="0"/>
        </w:rPr>
        <w:t>informacje</w:t>
      </w:r>
      <w:proofErr w:type="spellEnd"/>
      <w:r w:rsidRPr="0035738F">
        <w:rPr>
          <w:rFonts w:ascii="Arial" w:hAnsi="Arial" w:cs="Arial"/>
          <w:bCs/>
          <w:snapToGrid w:val="0"/>
        </w:rPr>
        <w:t xml:space="preserve"> stanowiące tajemnicę przedsiębiorstwa w rozumieniu przepisów o zwalczaniu nieuczciwej konkurencji, wykonawca zobowiązany jest do ich zastrzeżenia w sposób wymagany</w:t>
      </w:r>
      <w:r w:rsidR="00164C20" w:rsidRPr="0035738F">
        <w:rPr>
          <w:rFonts w:ascii="Arial" w:hAnsi="Arial" w:cs="Arial"/>
          <w:bCs/>
          <w:snapToGrid w:val="0"/>
        </w:rPr>
        <w:t xml:space="preserve"> w</w:t>
      </w:r>
      <w:r w:rsidRPr="0035738F">
        <w:rPr>
          <w:rFonts w:ascii="Arial" w:hAnsi="Arial" w:cs="Arial"/>
          <w:bCs/>
          <w:snapToGrid w:val="0"/>
        </w:rPr>
        <w:t xml:space="preserve"> art. </w:t>
      </w:r>
      <w:r w:rsidR="00164C20" w:rsidRPr="0035738F">
        <w:rPr>
          <w:rFonts w:ascii="Arial" w:hAnsi="Arial" w:cs="Arial"/>
          <w:bCs/>
          <w:snapToGrid w:val="0"/>
        </w:rPr>
        <w:t>1</w:t>
      </w:r>
      <w:r w:rsidRPr="0035738F">
        <w:rPr>
          <w:rFonts w:ascii="Arial" w:hAnsi="Arial" w:cs="Arial"/>
          <w:bCs/>
          <w:snapToGrid w:val="0"/>
        </w:rPr>
        <w:t xml:space="preserve">8 </w:t>
      </w:r>
      <w:r w:rsidR="00164C20" w:rsidRPr="0035738F">
        <w:rPr>
          <w:rFonts w:ascii="Arial" w:hAnsi="Arial" w:cs="Arial"/>
          <w:bCs/>
          <w:snapToGrid w:val="0"/>
        </w:rPr>
        <w:t xml:space="preserve">ust. 3 ustawy </w:t>
      </w:r>
      <w:r w:rsidRPr="0035738F">
        <w:rPr>
          <w:rFonts w:ascii="Arial" w:hAnsi="Arial" w:cs="Arial"/>
          <w:bCs/>
          <w:snapToGrid w:val="0"/>
        </w:rPr>
        <w:t>Pzp.</w:t>
      </w:r>
    </w:p>
    <w:p w14:paraId="7A8D456E" w14:textId="77777777" w:rsidR="00EF0BF1" w:rsidRPr="0035738F" w:rsidRDefault="00EF0BF1" w:rsidP="004A295E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</w:p>
    <w:p w14:paraId="18AD7FD4" w14:textId="77777777" w:rsidR="006B29BE" w:rsidRPr="0035738F" w:rsidRDefault="006B29BE" w:rsidP="004A295E">
      <w:pPr>
        <w:pStyle w:val="Nagwek1"/>
        <w:keepNext w:val="0"/>
        <w:shd w:val="clear" w:color="auto" w:fill="CCC0D9"/>
        <w:spacing w:before="0" w:after="0" w:line="360" w:lineRule="auto"/>
        <w:ind w:left="567" w:hanging="567"/>
        <w:rPr>
          <w:rFonts w:ascii="Arial" w:hAnsi="Arial" w:cs="Arial"/>
          <w:sz w:val="22"/>
          <w:szCs w:val="22"/>
        </w:rPr>
      </w:pPr>
      <w:bookmarkStart w:id="31" w:name="_Toc264373041"/>
      <w:bookmarkStart w:id="32" w:name="_Toc440969216"/>
      <w:bookmarkStart w:id="33" w:name="_Toc222042044"/>
      <w:r w:rsidRPr="0035738F">
        <w:rPr>
          <w:rFonts w:ascii="Arial" w:hAnsi="Arial" w:cs="Arial"/>
          <w:sz w:val="22"/>
          <w:szCs w:val="22"/>
        </w:rPr>
        <w:t>XI</w:t>
      </w:r>
      <w:r w:rsidR="00D56A8B" w:rsidRPr="0035738F">
        <w:rPr>
          <w:rFonts w:ascii="Arial" w:hAnsi="Arial" w:cs="Arial"/>
          <w:sz w:val="22"/>
          <w:szCs w:val="22"/>
        </w:rPr>
        <w:t>I</w:t>
      </w:r>
      <w:r w:rsidRPr="0035738F">
        <w:rPr>
          <w:rFonts w:ascii="Arial" w:hAnsi="Arial" w:cs="Arial"/>
          <w:sz w:val="22"/>
          <w:szCs w:val="22"/>
        </w:rPr>
        <w:t xml:space="preserve">I. </w:t>
      </w:r>
      <w:r w:rsidRPr="0035738F">
        <w:rPr>
          <w:rFonts w:ascii="Arial" w:hAnsi="Arial" w:cs="Arial"/>
          <w:sz w:val="22"/>
          <w:szCs w:val="22"/>
          <w:u w:val="single"/>
        </w:rPr>
        <w:t>MIEJSCE I TERMIN SKŁADANIA OFER</w:t>
      </w:r>
      <w:bookmarkEnd w:id="31"/>
      <w:bookmarkEnd w:id="32"/>
      <w:r w:rsidRPr="0035738F">
        <w:rPr>
          <w:rFonts w:ascii="Arial" w:hAnsi="Arial" w:cs="Arial"/>
          <w:sz w:val="22"/>
          <w:szCs w:val="22"/>
          <w:u w:val="single"/>
        </w:rPr>
        <w:t>T</w:t>
      </w:r>
    </w:p>
    <w:p w14:paraId="530DAD06" w14:textId="2F095013" w:rsidR="0015246B" w:rsidRPr="0035738F" w:rsidRDefault="0020143E" w:rsidP="004A295E">
      <w:pPr>
        <w:numPr>
          <w:ilvl w:val="0"/>
          <w:numId w:val="52"/>
        </w:numPr>
        <w:spacing w:after="0" w:line="360" w:lineRule="auto"/>
        <w:ind w:left="426" w:hanging="426"/>
        <w:rPr>
          <w:rFonts w:ascii="Arial" w:hAnsi="Arial" w:cs="Arial"/>
        </w:rPr>
      </w:pPr>
      <w:bookmarkStart w:id="34" w:name="_Toc264373042"/>
      <w:bookmarkStart w:id="35" w:name="_Toc440969217"/>
      <w:r>
        <w:rPr>
          <w:rFonts w:ascii="Arial" w:hAnsi="Arial" w:cs="Arial"/>
        </w:rPr>
        <w:lastRenderedPageBreak/>
        <w:t>Ofertę należy złożyć d</w:t>
      </w:r>
      <w:r w:rsidR="002A2473">
        <w:rPr>
          <w:rFonts w:ascii="Arial" w:hAnsi="Arial" w:cs="Arial"/>
        </w:rPr>
        <w:t>o dnia</w:t>
      </w:r>
      <w:r w:rsidR="00E2337C">
        <w:rPr>
          <w:rFonts w:ascii="Arial" w:hAnsi="Arial" w:cs="Arial"/>
          <w:highlight w:val="yellow"/>
        </w:rPr>
        <w:t xml:space="preserve"> </w:t>
      </w:r>
      <w:r w:rsidR="00E2337C" w:rsidRPr="00E2337C">
        <w:rPr>
          <w:rFonts w:ascii="Arial" w:hAnsi="Arial" w:cs="Arial"/>
          <w:b/>
          <w:highlight w:val="yellow"/>
        </w:rPr>
        <w:t xml:space="preserve">23 marca </w:t>
      </w:r>
      <w:r w:rsidR="002A2473" w:rsidRPr="002A2473">
        <w:rPr>
          <w:rFonts w:ascii="Arial" w:hAnsi="Arial" w:cs="Arial"/>
          <w:b/>
          <w:highlight w:val="yellow"/>
        </w:rPr>
        <w:t>202</w:t>
      </w:r>
      <w:r w:rsidR="00E2337C">
        <w:rPr>
          <w:rFonts w:ascii="Arial" w:hAnsi="Arial" w:cs="Arial"/>
          <w:b/>
        </w:rPr>
        <w:t>3</w:t>
      </w:r>
      <w:r w:rsidR="002A2473">
        <w:rPr>
          <w:rFonts w:ascii="Arial" w:hAnsi="Arial" w:cs="Arial"/>
        </w:rPr>
        <w:t xml:space="preserve"> </w:t>
      </w:r>
      <w:r w:rsidR="0015246B" w:rsidRPr="0035738F">
        <w:rPr>
          <w:rFonts w:ascii="Arial" w:hAnsi="Arial" w:cs="Arial"/>
          <w:b/>
        </w:rPr>
        <w:t>roku do godziny 1</w:t>
      </w:r>
      <w:r w:rsidR="007F2A60" w:rsidRPr="0035738F">
        <w:rPr>
          <w:rFonts w:ascii="Arial" w:hAnsi="Arial" w:cs="Arial"/>
          <w:b/>
        </w:rPr>
        <w:t>2</w:t>
      </w:r>
      <w:r w:rsidR="0015246B" w:rsidRPr="0035738F">
        <w:rPr>
          <w:rFonts w:ascii="Arial" w:hAnsi="Arial" w:cs="Arial"/>
          <w:b/>
        </w:rPr>
        <w:t xml:space="preserve">:00 </w:t>
      </w:r>
      <w:r w:rsidR="0061557D" w:rsidRPr="0035738F">
        <w:rPr>
          <w:rFonts w:ascii="Arial" w:hAnsi="Arial" w:cs="Arial"/>
        </w:rPr>
        <w:t>w sposób określony</w:t>
      </w:r>
      <w:r w:rsidR="0061557D" w:rsidRPr="0035738F">
        <w:rPr>
          <w:rFonts w:ascii="Arial" w:hAnsi="Arial" w:cs="Arial"/>
        </w:rPr>
        <w:br/>
      </w:r>
      <w:r w:rsidR="0015246B" w:rsidRPr="0035738F">
        <w:rPr>
          <w:rFonts w:ascii="Arial" w:hAnsi="Arial" w:cs="Arial"/>
        </w:rPr>
        <w:t xml:space="preserve">w rozdziale X pkt 2 SWZ.  </w:t>
      </w:r>
    </w:p>
    <w:p w14:paraId="4EB3A42F" w14:textId="5D38AE15" w:rsidR="0015246B" w:rsidRPr="0035738F" w:rsidRDefault="000338D6" w:rsidP="004A295E">
      <w:pPr>
        <w:numPr>
          <w:ilvl w:val="0"/>
          <w:numId w:val="52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O</w:t>
      </w:r>
      <w:r w:rsidR="0015246B" w:rsidRPr="0035738F">
        <w:rPr>
          <w:rFonts w:ascii="Arial" w:hAnsi="Arial" w:cs="Arial"/>
        </w:rPr>
        <w:t>twarcie ofert nastąpi w</w:t>
      </w:r>
      <w:r w:rsidR="0065313C" w:rsidRPr="0035738F">
        <w:rPr>
          <w:rFonts w:ascii="Arial" w:hAnsi="Arial" w:cs="Arial"/>
        </w:rPr>
        <w:t xml:space="preserve"> </w:t>
      </w:r>
      <w:r w:rsidR="0020143E">
        <w:rPr>
          <w:rFonts w:ascii="Arial" w:hAnsi="Arial" w:cs="Arial"/>
          <w:bCs/>
        </w:rPr>
        <w:t xml:space="preserve">dniu </w:t>
      </w:r>
      <w:r w:rsidR="00E2337C" w:rsidRPr="00E2337C">
        <w:rPr>
          <w:rFonts w:ascii="Arial" w:hAnsi="Arial" w:cs="Arial"/>
          <w:b/>
          <w:highlight w:val="yellow"/>
        </w:rPr>
        <w:t xml:space="preserve">23 marca </w:t>
      </w:r>
      <w:r w:rsidR="0020143E" w:rsidRPr="00756C63">
        <w:rPr>
          <w:rFonts w:ascii="Arial" w:hAnsi="Arial" w:cs="Arial"/>
          <w:b/>
          <w:bCs/>
          <w:highlight w:val="yellow"/>
        </w:rPr>
        <w:t>202</w:t>
      </w:r>
      <w:r w:rsidR="00E2337C">
        <w:rPr>
          <w:rFonts w:ascii="Arial" w:hAnsi="Arial" w:cs="Arial"/>
          <w:b/>
          <w:bCs/>
        </w:rPr>
        <w:t>3</w:t>
      </w:r>
      <w:r w:rsidR="0020143E">
        <w:rPr>
          <w:rFonts w:ascii="Arial" w:hAnsi="Arial" w:cs="Arial"/>
          <w:b/>
          <w:bCs/>
        </w:rPr>
        <w:t xml:space="preserve"> </w:t>
      </w:r>
      <w:r w:rsidR="003659CF" w:rsidRPr="003659CF">
        <w:rPr>
          <w:rFonts w:ascii="Arial" w:hAnsi="Arial" w:cs="Arial"/>
          <w:b/>
          <w:bCs/>
        </w:rPr>
        <w:t>roku</w:t>
      </w:r>
      <w:r w:rsidR="003659CF">
        <w:rPr>
          <w:rFonts w:ascii="Arial" w:hAnsi="Arial" w:cs="Arial"/>
          <w:bCs/>
        </w:rPr>
        <w:t xml:space="preserve"> </w:t>
      </w:r>
      <w:r w:rsidR="0015246B" w:rsidRPr="0035738F">
        <w:rPr>
          <w:rFonts w:ascii="Arial" w:hAnsi="Arial" w:cs="Arial"/>
          <w:b/>
          <w:bCs/>
        </w:rPr>
        <w:t>o godzinie 1</w:t>
      </w:r>
      <w:r w:rsidR="007F2A60" w:rsidRPr="0035738F">
        <w:rPr>
          <w:rFonts w:ascii="Arial" w:hAnsi="Arial" w:cs="Arial"/>
          <w:b/>
          <w:bCs/>
        </w:rPr>
        <w:t xml:space="preserve">2:30 </w:t>
      </w:r>
      <w:r w:rsidR="0015246B" w:rsidRPr="0035738F">
        <w:rPr>
          <w:rFonts w:ascii="Arial" w:hAnsi="Arial" w:cs="Arial"/>
        </w:rPr>
        <w:t>w</w:t>
      </w:r>
      <w:r w:rsidR="001E695A" w:rsidRPr="0035738F">
        <w:rPr>
          <w:rFonts w:ascii="Arial" w:hAnsi="Arial" w:cs="Arial"/>
        </w:rPr>
        <w:t> </w:t>
      </w:r>
      <w:r w:rsidR="0015246B" w:rsidRPr="0035738F">
        <w:rPr>
          <w:rFonts w:ascii="Arial" w:hAnsi="Arial" w:cs="Arial"/>
        </w:rPr>
        <w:t>Urzędzie Miasta Świnoujście,</w:t>
      </w:r>
      <w:r w:rsidR="00846042">
        <w:rPr>
          <w:rFonts w:ascii="Arial" w:hAnsi="Arial" w:cs="Arial"/>
        </w:rPr>
        <w:t xml:space="preserve"> </w:t>
      </w:r>
      <w:r w:rsidR="0015246B" w:rsidRPr="0035738F">
        <w:rPr>
          <w:rFonts w:ascii="Arial" w:hAnsi="Arial" w:cs="Arial"/>
        </w:rPr>
        <w:t xml:space="preserve">pok. nr 111, za pomocą platformy zakupowej. </w:t>
      </w:r>
    </w:p>
    <w:p w14:paraId="5CAE7338" w14:textId="77777777" w:rsidR="0015246B" w:rsidRPr="0035738F" w:rsidRDefault="0015246B" w:rsidP="004A295E">
      <w:pPr>
        <w:pStyle w:val="Lista"/>
        <w:numPr>
          <w:ilvl w:val="0"/>
          <w:numId w:val="52"/>
        </w:numPr>
        <w:overflowPunct/>
        <w:adjustRightInd/>
        <w:spacing w:after="0" w:line="360" w:lineRule="auto"/>
        <w:ind w:left="426" w:hanging="426"/>
        <w:rPr>
          <w:rFonts w:eastAsiaTheme="minorHAnsi" w:cs="Arial"/>
          <w:color w:val="auto"/>
          <w:szCs w:val="22"/>
          <w:lang w:eastAsia="en-US"/>
        </w:rPr>
      </w:pPr>
      <w:r w:rsidRPr="0035738F">
        <w:rPr>
          <w:rFonts w:eastAsiaTheme="minorHAnsi" w:cs="Arial"/>
          <w:color w:val="auto"/>
          <w:szCs w:val="22"/>
          <w:lang w:eastAsia="en-US"/>
        </w:rPr>
        <w:t>Otwarcie ofert jest jawne</w:t>
      </w:r>
      <w:r w:rsidR="00DA0DE9" w:rsidRPr="0035738F">
        <w:rPr>
          <w:rFonts w:eastAsiaTheme="minorHAnsi" w:cs="Arial"/>
          <w:color w:val="auto"/>
          <w:szCs w:val="22"/>
          <w:lang w:eastAsia="en-US"/>
        </w:rPr>
        <w:t>.</w:t>
      </w:r>
    </w:p>
    <w:p w14:paraId="75C4CEE8" w14:textId="6B69C0C9" w:rsidR="00EF0BF1" w:rsidRDefault="0015246B" w:rsidP="004A295E">
      <w:pPr>
        <w:numPr>
          <w:ilvl w:val="0"/>
          <w:numId w:val="52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eastAsiaTheme="minorHAnsi" w:hAnsi="Arial" w:cs="Arial"/>
          <w:lang w:eastAsia="en-US"/>
        </w:rPr>
        <w:t>Niezwłocznie po otwarciu ofert Zamawiający zamieści na stronie internetowej informację z</w:t>
      </w:r>
      <w:r w:rsidR="008E18B1" w:rsidRPr="0035738F">
        <w:rPr>
          <w:rFonts w:ascii="Arial" w:eastAsiaTheme="minorHAnsi" w:hAnsi="Arial" w:cs="Arial"/>
          <w:lang w:eastAsia="en-US"/>
        </w:rPr>
        <w:t> </w:t>
      </w:r>
      <w:r w:rsidRPr="0035738F">
        <w:rPr>
          <w:rFonts w:ascii="Arial" w:eastAsiaTheme="minorHAnsi" w:hAnsi="Arial" w:cs="Arial"/>
          <w:lang w:eastAsia="en-US"/>
        </w:rPr>
        <w:t xml:space="preserve">otwarcia ofert, o której mowa w art. 222 ust. 5 ustawy Pzp.  </w:t>
      </w:r>
    </w:p>
    <w:p w14:paraId="5315CE36" w14:textId="77777777" w:rsidR="00717C57" w:rsidRPr="00877641" w:rsidRDefault="00717C57" w:rsidP="004A295E">
      <w:pPr>
        <w:spacing w:after="0" w:line="360" w:lineRule="auto"/>
        <w:ind w:left="426"/>
        <w:rPr>
          <w:rFonts w:ascii="Arial" w:hAnsi="Arial" w:cs="Arial"/>
        </w:rPr>
      </w:pPr>
    </w:p>
    <w:p w14:paraId="1A4298C3" w14:textId="77777777" w:rsidR="006B29BE" w:rsidRPr="0035738F" w:rsidRDefault="006B29BE" w:rsidP="004A295E">
      <w:pPr>
        <w:pStyle w:val="Nagwek1"/>
        <w:shd w:val="clear" w:color="auto" w:fill="CCC0D9"/>
        <w:spacing w:before="0" w:after="0" w:line="360" w:lineRule="auto"/>
        <w:ind w:left="567" w:hanging="567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>XI</w:t>
      </w:r>
      <w:r w:rsidR="00D56A8B" w:rsidRPr="0035738F">
        <w:rPr>
          <w:rFonts w:ascii="Arial" w:hAnsi="Arial" w:cs="Arial"/>
          <w:sz w:val="22"/>
          <w:szCs w:val="22"/>
        </w:rPr>
        <w:t>V</w:t>
      </w:r>
      <w:r w:rsidRPr="0035738F">
        <w:rPr>
          <w:rFonts w:ascii="Arial" w:hAnsi="Arial" w:cs="Arial"/>
          <w:sz w:val="22"/>
          <w:szCs w:val="22"/>
        </w:rPr>
        <w:t xml:space="preserve">. </w:t>
      </w:r>
      <w:r w:rsidRPr="0035738F">
        <w:rPr>
          <w:rFonts w:ascii="Arial" w:hAnsi="Arial" w:cs="Arial"/>
          <w:sz w:val="22"/>
          <w:szCs w:val="22"/>
          <w:u w:val="single"/>
        </w:rPr>
        <w:t>SPOSÓB OBLICZENIA CENY OFERTOWEJ</w:t>
      </w:r>
      <w:bookmarkEnd w:id="34"/>
      <w:bookmarkEnd w:id="35"/>
    </w:p>
    <w:p w14:paraId="4F1B26C6" w14:textId="77777777" w:rsidR="001F230E" w:rsidRPr="00A86167" w:rsidRDefault="001F230E" w:rsidP="004A295E">
      <w:pPr>
        <w:numPr>
          <w:ilvl w:val="0"/>
          <w:numId w:val="86"/>
        </w:numPr>
        <w:spacing w:before="100" w:beforeAutospacing="1" w:after="100" w:afterAutospacing="1" w:line="360" w:lineRule="auto"/>
        <w:ind w:hanging="578"/>
        <w:rPr>
          <w:rFonts w:ascii="Arial" w:hAnsi="Arial" w:cs="Arial"/>
        </w:rPr>
      </w:pPr>
      <w:bookmarkStart w:id="36" w:name="_Toc264373043"/>
      <w:bookmarkStart w:id="37" w:name="_Toc440969218"/>
      <w:bookmarkEnd w:id="33"/>
      <w:r w:rsidRPr="00A86167">
        <w:rPr>
          <w:rFonts w:ascii="Arial" w:hAnsi="Arial" w:cs="Arial"/>
        </w:rPr>
        <w:t>Cenę oferty należy podać jako maksymalną cenę ryczałtową brutto, tj. z uwzględnieniem podatku VAT.</w:t>
      </w:r>
    </w:p>
    <w:p w14:paraId="5FAB5D95" w14:textId="77777777" w:rsidR="001F230E" w:rsidRPr="00A86167" w:rsidRDefault="001F230E" w:rsidP="004A295E">
      <w:pPr>
        <w:numPr>
          <w:ilvl w:val="0"/>
          <w:numId w:val="86"/>
        </w:numPr>
        <w:spacing w:before="100" w:beforeAutospacing="1" w:after="100" w:afterAutospacing="1" w:line="360" w:lineRule="auto"/>
        <w:ind w:hanging="578"/>
        <w:rPr>
          <w:rFonts w:ascii="Arial" w:hAnsi="Arial" w:cs="Arial"/>
        </w:rPr>
      </w:pPr>
      <w:r w:rsidRPr="00A86167">
        <w:rPr>
          <w:rFonts w:ascii="Arial" w:hAnsi="Arial" w:cs="Arial"/>
        </w:rPr>
        <w:t>Maksymalne wynagrodzenie ryczałtowe będzie niezmienne przez cały czas realizacji przedmiotu zamówienia i wykonawca nie może żądać podwyższenia wynagrodzenia, chociażby w czasie zawarcia umowy nie można było przewidzieć rozmiaru lub kosztów prac.</w:t>
      </w:r>
    </w:p>
    <w:p w14:paraId="4C320D4C" w14:textId="77777777" w:rsidR="001F230E" w:rsidRPr="00A86167" w:rsidRDefault="001F230E" w:rsidP="004A295E">
      <w:pPr>
        <w:numPr>
          <w:ilvl w:val="0"/>
          <w:numId w:val="86"/>
        </w:numPr>
        <w:spacing w:before="100" w:beforeAutospacing="1" w:after="100" w:afterAutospacing="1" w:line="360" w:lineRule="auto"/>
        <w:ind w:hanging="578"/>
        <w:rPr>
          <w:rFonts w:ascii="Arial" w:hAnsi="Arial" w:cs="Arial"/>
        </w:rPr>
      </w:pPr>
      <w:r w:rsidRPr="00A86167">
        <w:rPr>
          <w:rFonts w:ascii="Arial" w:hAnsi="Arial" w:cs="Arial"/>
        </w:rPr>
        <w:t>Cenę oferty należy podać w złotych polskich z dokładnością do 2 miejsc po przecinku.</w:t>
      </w:r>
    </w:p>
    <w:p w14:paraId="3734F33A" w14:textId="77777777" w:rsidR="001F230E" w:rsidRPr="00814D2A" w:rsidRDefault="001F230E" w:rsidP="004A295E">
      <w:pPr>
        <w:numPr>
          <w:ilvl w:val="0"/>
          <w:numId w:val="86"/>
        </w:numPr>
        <w:spacing w:before="100" w:beforeAutospacing="1" w:after="100" w:afterAutospacing="1" w:line="360" w:lineRule="auto"/>
        <w:ind w:hanging="578"/>
        <w:rPr>
          <w:rFonts w:ascii="Arial" w:hAnsi="Arial" w:cs="Arial"/>
        </w:rPr>
      </w:pPr>
      <w:r w:rsidRPr="00814D2A">
        <w:rPr>
          <w:rFonts w:ascii="Arial" w:hAnsi="Arial" w:cs="Arial"/>
        </w:rPr>
        <w:t>W przypadku pominięcia przez Wykonawcę przy wycenie jakiejkolwiek części zamówienia i jej nie ujęcia w wynagrodzeniu ryczałtowym, Wykonawcy nie przysługują względem Zamawiającego żadne roszczenia z powyższego tytułu, a w szczególności roszczenie o dodatkowe wynagrodzenie.</w:t>
      </w:r>
    </w:p>
    <w:p w14:paraId="0563D104" w14:textId="45F4BF39" w:rsidR="001F230E" w:rsidRPr="00E32599" w:rsidRDefault="001F230E" w:rsidP="004A295E">
      <w:pPr>
        <w:numPr>
          <w:ilvl w:val="0"/>
          <w:numId w:val="86"/>
        </w:numPr>
        <w:spacing w:before="100" w:beforeAutospacing="1" w:after="100" w:afterAutospacing="1" w:line="360" w:lineRule="auto"/>
        <w:ind w:hanging="578"/>
        <w:rPr>
          <w:rFonts w:ascii="Arial" w:hAnsi="Arial" w:cs="Arial"/>
        </w:rPr>
      </w:pPr>
      <w:r w:rsidRPr="00814D2A">
        <w:rPr>
          <w:rFonts w:ascii="Arial" w:hAnsi="Arial" w:cs="Arial"/>
        </w:rPr>
        <w:t xml:space="preserve">Cenę </w:t>
      </w:r>
      <w:r w:rsidR="009C3C32">
        <w:rPr>
          <w:rFonts w:ascii="Arial" w:hAnsi="Arial" w:cs="Arial"/>
        </w:rPr>
        <w:t>oferty</w:t>
      </w:r>
      <w:r w:rsidRPr="00814D2A">
        <w:rPr>
          <w:rFonts w:ascii="Arial" w:hAnsi="Arial" w:cs="Arial"/>
        </w:rPr>
        <w:t xml:space="preserve"> należy określić przy zachowaniu następujących założeń:</w:t>
      </w:r>
      <w:r w:rsidRPr="00814D2A">
        <w:rPr>
          <w:rFonts w:ascii="Arial" w:hAnsi="Arial" w:cs="Arial"/>
        </w:rPr>
        <w:br/>
        <w:t>a) zakres prac, który jest podstawą do określenia tej ceny musi być zgodny z:</w:t>
      </w:r>
    </w:p>
    <w:p w14:paraId="61562ADE" w14:textId="77777777" w:rsidR="001F230E" w:rsidRPr="00E32599" w:rsidRDefault="001F230E" w:rsidP="004A295E">
      <w:pPr>
        <w:spacing w:before="100" w:beforeAutospacing="1" w:after="100" w:afterAutospacing="1" w:line="360" w:lineRule="auto"/>
        <w:ind w:left="720" w:hanging="11"/>
        <w:rPr>
          <w:rFonts w:ascii="Arial" w:eastAsiaTheme="minorHAnsi" w:hAnsi="Arial" w:cs="Arial"/>
        </w:rPr>
      </w:pPr>
      <w:r w:rsidRPr="00814D2A">
        <w:rPr>
          <w:rFonts w:ascii="Arial" w:hAnsi="Arial" w:cs="Arial"/>
        </w:rPr>
        <w:t xml:space="preserve">- „Opisem Przedmiotu Zamówienia” stanowiącym </w:t>
      </w:r>
      <w:r w:rsidRPr="00814D2A">
        <w:rPr>
          <w:rFonts w:ascii="Arial" w:hAnsi="Arial" w:cs="Arial"/>
          <w:b/>
          <w:bCs/>
        </w:rPr>
        <w:t>załącznik nr 6.1 do SWZ,</w:t>
      </w:r>
    </w:p>
    <w:p w14:paraId="41B76B21" w14:textId="09D2DB9C" w:rsidR="001F230E" w:rsidRPr="00E32599" w:rsidRDefault="006455E5" w:rsidP="004A295E">
      <w:pPr>
        <w:spacing w:before="100" w:beforeAutospacing="1" w:after="100" w:afterAutospacing="1" w:line="360" w:lineRule="auto"/>
        <w:ind w:left="709"/>
        <w:rPr>
          <w:rFonts w:ascii="Arial" w:hAnsi="Arial" w:cs="Arial"/>
        </w:rPr>
      </w:pPr>
      <w:r w:rsidRPr="00814D2A">
        <w:rPr>
          <w:rFonts w:ascii="Arial" w:hAnsi="Arial" w:cs="Arial"/>
        </w:rPr>
        <w:t>- „Wyceną</w:t>
      </w:r>
      <w:r w:rsidR="001F230E" w:rsidRPr="00814D2A">
        <w:rPr>
          <w:rFonts w:ascii="Arial" w:hAnsi="Arial" w:cs="Arial"/>
        </w:rPr>
        <w:t xml:space="preserve">” stanowiącą </w:t>
      </w:r>
      <w:r w:rsidRPr="00814D2A">
        <w:rPr>
          <w:rFonts w:ascii="Arial" w:hAnsi="Arial" w:cs="Arial"/>
          <w:b/>
          <w:bCs/>
        </w:rPr>
        <w:t>załącznik nr 4</w:t>
      </w:r>
      <w:r w:rsidR="001F230E" w:rsidRPr="00814D2A">
        <w:rPr>
          <w:rFonts w:ascii="Arial" w:hAnsi="Arial" w:cs="Arial"/>
          <w:b/>
          <w:bCs/>
        </w:rPr>
        <w:t xml:space="preserve"> do SWZ,</w:t>
      </w:r>
    </w:p>
    <w:p w14:paraId="34959AB8" w14:textId="77777777" w:rsidR="001F230E" w:rsidRPr="00E32599" w:rsidRDefault="001F230E" w:rsidP="004A295E">
      <w:pPr>
        <w:spacing w:before="100" w:beforeAutospacing="1" w:after="100" w:afterAutospacing="1" w:line="360" w:lineRule="auto"/>
        <w:ind w:left="709"/>
        <w:rPr>
          <w:rFonts w:ascii="Arial" w:hAnsi="Arial" w:cs="Arial"/>
        </w:rPr>
      </w:pPr>
      <w:r w:rsidRPr="00814D2A">
        <w:rPr>
          <w:rFonts w:ascii="Arial" w:hAnsi="Arial" w:cs="Arial"/>
        </w:rPr>
        <w:t xml:space="preserve">b) cena ta musi zawierać wszystkie koszty związane z realizacją zadania wynikające </w:t>
      </w:r>
      <w:r w:rsidRPr="00814D2A">
        <w:rPr>
          <w:rFonts w:ascii="Arial" w:hAnsi="Arial" w:cs="Arial"/>
        </w:rPr>
        <w:br/>
        <w:t xml:space="preserve">z w/w zakresu. </w:t>
      </w:r>
    </w:p>
    <w:p w14:paraId="6A5D547E" w14:textId="2468C765" w:rsidR="001F230E" w:rsidRPr="00E32599" w:rsidRDefault="001F230E" w:rsidP="00814D2A">
      <w:pPr>
        <w:pStyle w:val="Akapitzlist"/>
        <w:numPr>
          <w:ilvl w:val="0"/>
          <w:numId w:val="86"/>
        </w:numPr>
        <w:spacing w:after="0" w:line="360" w:lineRule="auto"/>
        <w:ind w:left="714" w:hanging="572"/>
        <w:rPr>
          <w:rFonts w:ascii="Arial" w:hAnsi="Arial" w:cs="Arial"/>
        </w:rPr>
      </w:pPr>
      <w:r w:rsidRPr="00814D2A">
        <w:rPr>
          <w:rFonts w:ascii="Arial" w:hAnsi="Arial" w:cs="Arial"/>
          <w:lang w:eastAsia="en-US"/>
        </w:rPr>
        <w:t>Prawidłowe ustalenie stawki podatku VAT leży po stronie Wykonawcy. Należy przyjąć obowiązującą stawkę podatku VAT zgodnie z ustawą z dnia 11 marca 2004 r. o podatku od towarów i usług (</w:t>
      </w:r>
      <w:proofErr w:type="spellStart"/>
      <w:r w:rsidRPr="00814D2A">
        <w:rPr>
          <w:rFonts w:ascii="Arial" w:hAnsi="Arial" w:cs="Arial"/>
          <w:lang w:eastAsia="en-US"/>
        </w:rPr>
        <w:t>t.j</w:t>
      </w:r>
      <w:proofErr w:type="spellEnd"/>
      <w:r w:rsidRPr="00814D2A">
        <w:rPr>
          <w:rFonts w:ascii="Arial" w:hAnsi="Arial" w:cs="Arial"/>
          <w:lang w:eastAsia="en-US"/>
        </w:rPr>
        <w:t>. Dz. U. z 20</w:t>
      </w:r>
      <w:r w:rsidR="009F62C1">
        <w:rPr>
          <w:rFonts w:ascii="Arial" w:hAnsi="Arial" w:cs="Arial"/>
          <w:lang w:eastAsia="en-US"/>
        </w:rPr>
        <w:t>22</w:t>
      </w:r>
      <w:r w:rsidRPr="00814D2A">
        <w:rPr>
          <w:rFonts w:ascii="Arial" w:hAnsi="Arial" w:cs="Arial"/>
          <w:lang w:eastAsia="en-US"/>
        </w:rPr>
        <w:t xml:space="preserve"> poz. </w:t>
      </w:r>
      <w:r w:rsidR="009F62C1">
        <w:rPr>
          <w:rFonts w:ascii="Arial" w:hAnsi="Arial" w:cs="Arial"/>
          <w:lang w:eastAsia="en-US"/>
        </w:rPr>
        <w:t>931</w:t>
      </w:r>
      <w:r w:rsidRPr="00814D2A">
        <w:rPr>
          <w:rFonts w:ascii="Arial" w:hAnsi="Arial" w:cs="Arial"/>
          <w:lang w:eastAsia="en-US"/>
        </w:rPr>
        <w:t xml:space="preserve"> ze zm.).</w:t>
      </w:r>
    </w:p>
    <w:p w14:paraId="197F42D6" w14:textId="7CFDBE77" w:rsidR="001F230E" w:rsidRPr="00E32599" w:rsidRDefault="001F230E" w:rsidP="00E32599">
      <w:pPr>
        <w:pStyle w:val="Akapitzlist"/>
        <w:numPr>
          <w:ilvl w:val="0"/>
          <w:numId w:val="86"/>
        </w:numPr>
        <w:spacing w:after="0" w:line="360" w:lineRule="auto"/>
        <w:ind w:hanging="578"/>
        <w:rPr>
          <w:rFonts w:ascii="Arial" w:hAnsi="Arial" w:cs="Arial"/>
        </w:rPr>
      </w:pPr>
      <w:r w:rsidRPr="00E32599">
        <w:rPr>
          <w:rFonts w:ascii="Arial" w:hAnsi="Arial" w:cs="Arial"/>
        </w:rPr>
        <w:t>Zamawiający nie dopuszcza przedstawiania ceny ryczałtowej w kilku wariantach, w zależności od zastosowanych rozwiązań. W przypadku przedstawiania ceny w taki sposób oferta zostanie odrzucona.</w:t>
      </w:r>
    </w:p>
    <w:p w14:paraId="4233D625" w14:textId="77777777" w:rsidR="001F230E" w:rsidRPr="00E32599" w:rsidRDefault="001F230E" w:rsidP="00E32599">
      <w:pPr>
        <w:numPr>
          <w:ilvl w:val="0"/>
          <w:numId w:val="86"/>
        </w:numPr>
        <w:spacing w:before="100" w:beforeAutospacing="1" w:after="100" w:afterAutospacing="1" w:line="360" w:lineRule="auto"/>
        <w:ind w:hanging="578"/>
        <w:rPr>
          <w:rFonts w:ascii="Arial" w:hAnsi="Arial" w:cs="Arial"/>
        </w:rPr>
      </w:pPr>
      <w:r w:rsidRPr="00814D2A">
        <w:rPr>
          <w:rFonts w:ascii="Arial" w:hAnsi="Arial" w:cs="Arial"/>
        </w:rPr>
        <w:t>Rozliczenia pomiędzy zamawiającym a wykonawcą będą prowadzone w walucie PLN</w:t>
      </w:r>
    </w:p>
    <w:p w14:paraId="59AB3171" w14:textId="77777777" w:rsidR="001F230E" w:rsidRPr="00E32599" w:rsidRDefault="001F230E" w:rsidP="00E32599">
      <w:pPr>
        <w:numPr>
          <w:ilvl w:val="0"/>
          <w:numId w:val="86"/>
        </w:numPr>
        <w:spacing w:before="100" w:beforeAutospacing="1" w:after="100" w:afterAutospacing="1" w:line="360" w:lineRule="auto"/>
        <w:ind w:hanging="578"/>
        <w:rPr>
          <w:rFonts w:ascii="Arial" w:hAnsi="Arial" w:cs="Arial"/>
        </w:rPr>
      </w:pPr>
      <w:r w:rsidRPr="00814D2A">
        <w:rPr>
          <w:rFonts w:ascii="Arial" w:hAnsi="Arial" w:cs="Arial"/>
        </w:rPr>
        <w:lastRenderedPageBreak/>
        <w:t>Cena musi być wyrażona w złotych polskich niezależnie od wchodzących w jej skład elementów. Tak obliczona cena będzie brana pod uwagę przez komisję przetargową w trakcie wyboru najkorzystniejszej oferty.</w:t>
      </w:r>
    </w:p>
    <w:p w14:paraId="17949A63" w14:textId="0CF3D042" w:rsidR="001F230E" w:rsidRPr="00E32599" w:rsidRDefault="001F230E" w:rsidP="00E32599">
      <w:pPr>
        <w:pStyle w:val="Akapitzlist"/>
        <w:numPr>
          <w:ilvl w:val="0"/>
          <w:numId w:val="86"/>
        </w:numPr>
        <w:spacing w:before="100" w:beforeAutospacing="1" w:after="100" w:afterAutospacing="1" w:line="360" w:lineRule="auto"/>
        <w:ind w:hanging="578"/>
        <w:rPr>
          <w:rFonts w:ascii="Arial" w:hAnsi="Arial" w:cs="Arial"/>
        </w:rPr>
      </w:pPr>
      <w:r w:rsidRPr="00E32599">
        <w:rPr>
          <w:rFonts w:ascii="Arial" w:hAnsi="Arial" w:cs="Arial"/>
        </w:rPr>
        <w:t xml:space="preserve">Zgodnie z art. 225 ustawy Pzp, jeżeli została złożona oferta, której wybór prowadziłby do powstania u Zamawiającego obowiązku podatkowego zgodnie z ustawą z dnia </w:t>
      </w:r>
      <w:r w:rsidRPr="00E32599">
        <w:rPr>
          <w:rFonts w:ascii="Arial" w:hAnsi="Arial" w:cs="Arial"/>
        </w:rPr>
        <w:br/>
        <w:t xml:space="preserve">11.03.2004 r. o podatku od towarów i usług (Dz. U. z 2018 r. poz. 2174, z </w:t>
      </w:r>
      <w:proofErr w:type="spellStart"/>
      <w:r w:rsidRPr="00E32599">
        <w:rPr>
          <w:rFonts w:ascii="Arial" w:hAnsi="Arial" w:cs="Arial"/>
        </w:rPr>
        <w:t>późn</w:t>
      </w:r>
      <w:proofErr w:type="spellEnd"/>
      <w:r w:rsidRPr="00E32599">
        <w:rPr>
          <w:rFonts w:ascii="Arial" w:hAnsi="Arial" w:cs="Arial"/>
        </w:rPr>
        <w:t xml:space="preserve">. zm.), dla celów zastosowania kryterium ceny lub kosztu zamawiający dolicza do przedstawionej w tej ofercie ceny kwotę podatku od towarów i usług, którą miałby obowiązek rozliczyć. </w:t>
      </w:r>
      <w:r w:rsidRPr="00E32599">
        <w:rPr>
          <w:rFonts w:ascii="Arial" w:hAnsi="Arial" w:cs="Arial"/>
        </w:rPr>
        <w:br/>
        <w:t xml:space="preserve">W ofercie wykonawca ma obowiązek: </w:t>
      </w:r>
    </w:p>
    <w:p w14:paraId="3AF395BE" w14:textId="77777777" w:rsidR="001F230E" w:rsidRPr="00E32599" w:rsidRDefault="001F230E" w:rsidP="004A295E">
      <w:pPr>
        <w:spacing w:before="100" w:beforeAutospacing="1" w:after="100" w:afterAutospacing="1" w:line="360" w:lineRule="auto"/>
        <w:ind w:left="567" w:hanging="491"/>
        <w:rPr>
          <w:rFonts w:ascii="Arial" w:eastAsiaTheme="minorHAnsi" w:hAnsi="Arial" w:cs="Arial"/>
        </w:rPr>
      </w:pPr>
      <w:r w:rsidRPr="00814D2A">
        <w:rPr>
          <w:rFonts w:ascii="Arial" w:hAnsi="Arial" w:cs="Arial"/>
        </w:rPr>
        <w:t>     1) poinformowania Zamawiającego, że wybór jego oferty będzie prowadził do powstania u    Zamawiającego obowiązku podatkowego;</w:t>
      </w:r>
    </w:p>
    <w:p w14:paraId="2DC46255" w14:textId="77777777" w:rsidR="001F230E" w:rsidRDefault="001F230E" w:rsidP="004A295E">
      <w:pPr>
        <w:spacing w:before="100" w:beforeAutospacing="1" w:after="100" w:afterAutospacing="1" w:line="360" w:lineRule="auto"/>
        <w:ind w:left="567" w:hanging="218"/>
      </w:pPr>
      <w:r>
        <w:rPr>
          <w:rFonts w:ascii="Arial" w:hAnsi="Arial" w:cs="Arial"/>
        </w:rPr>
        <w:t>2)  wskazania nazwy (rodzaju) towaru lub usługi, których dostawa lub świadczenie będą prowadziły do powstania obowiązku podatkowego;</w:t>
      </w:r>
    </w:p>
    <w:p w14:paraId="61FD1538" w14:textId="77777777" w:rsidR="001F230E" w:rsidRDefault="001F230E" w:rsidP="004A295E">
      <w:pPr>
        <w:spacing w:before="100" w:beforeAutospacing="1" w:after="100" w:afterAutospacing="1" w:line="360" w:lineRule="auto"/>
        <w:ind w:left="567" w:hanging="207"/>
      </w:pPr>
      <w:r>
        <w:rPr>
          <w:rFonts w:ascii="Arial" w:hAnsi="Arial" w:cs="Arial"/>
        </w:rPr>
        <w:t>3)  wskazania wartości towaru lub usługi objętego obowiązkiem podatkowym Zamawiającego, bez kwoty podatku;</w:t>
      </w:r>
    </w:p>
    <w:p w14:paraId="6768E497" w14:textId="1EA25E75" w:rsidR="001F230E" w:rsidRPr="001F230E" w:rsidRDefault="001F230E" w:rsidP="004A295E">
      <w:pPr>
        <w:spacing w:before="100" w:beforeAutospacing="1" w:after="100" w:afterAutospacing="1" w:line="360" w:lineRule="auto"/>
        <w:ind w:left="567" w:hanging="218"/>
      </w:pPr>
      <w:r>
        <w:rPr>
          <w:rFonts w:ascii="Arial" w:hAnsi="Arial" w:cs="Arial"/>
        </w:rPr>
        <w:t>4)  wskazania stawki podatku od towarów i usług, która zgodnie z wiedzą wykonawcy, będzie miała zastosowanie.”</w:t>
      </w:r>
    </w:p>
    <w:p w14:paraId="7B9846D5" w14:textId="77777777" w:rsidR="001F230E" w:rsidRPr="00E00AC7" w:rsidRDefault="001F230E" w:rsidP="004A295E">
      <w:pPr>
        <w:pStyle w:val="Default"/>
        <w:spacing w:after="0" w:line="360" w:lineRule="auto"/>
        <w:rPr>
          <w:color w:val="FF0000"/>
          <w:sz w:val="22"/>
          <w:szCs w:val="22"/>
        </w:rPr>
      </w:pPr>
    </w:p>
    <w:p w14:paraId="1556C113" w14:textId="25C32262" w:rsidR="006D63C7" w:rsidRDefault="006B29BE" w:rsidP="004A295E">
      <w:pPr>
        <w:pStyle w:val="Nagwek1"/>
        <w:keepNext w:val="0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 xml:space="preserve">XV. </w:t>
      </w:r>
      <w:r w:rsidRPr="0035738F">
        <w:rPr>
          <w:rFonts w:ascii="Arial" w:hAnsi="Arial" w:cs="Arial"/>
          <w:sz w:val="22"/>
          <w:szCs w:val="22"/>
          <w:u w:val="single"/>
        </w:rPr>
        <w:t>KRYTERIUM OCENY OFERT</w:t>
      </w:r>
      <w:bookmarkStart w:id="38" w:name="_Toc264373044"/>
      <w:bookmarkStart w:id="39" w:name="_Toc440969219"/>
      <w:bookmarkEnd w:id="36"/>
      <w:bookmarkEnd w:id="37"/>
    </w:p>
    <w:p w14:paraId="4A0AD1D5" w14:textId="2BA84BBB" w:rsidR="000A35BA" w:rsidRDefault="000A35BA" w:rsidP="00E32599"/>
    <w:p w14:paraId="7BEAF52E" w14:textId="77777777" w:rsidR="000A35BA" w:rsidRPr="00C07484" w:rsidRDefault="000A35BA" w:rsidP="000A35BA">
      <w:pPr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C07484">
        <w:rPr>
          <w:rFonts w:ascii="Arial" w:hAnsi="Arial" w:cs="Arial"/>
          <w:b/>
          <w:bCs/>
        </w:rPr>
        <w:t>Za ofertę najkorzystniejszą zostanie uznana oferta zawierająca najkorzystniejszy bilans punktów w kryteriach:</w:t>
      </w:r>
    </w:p>
    <w:p w14:paraId="7FCCEC0E" w14:textId="77777777" w:rsidR="000A35BA" w:rsidRPr="00C07484" w:rsidRDefault="000A35BA" w:rsidP="00A80F76">
      <w:pPr>
        <w:numPr>
          <w:ilvl w:val="1"/>
          <w:numId w:val="8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07484">
        <w:rPr>
          <w:rFonts w:ascii="Arial" w:hAnsi="Arial" w:cs="Arial"/>
        </w:rPr>
        <w:t>cena</w:t>
      </w:r>
      <w:r w:rsidRPr="00C07484">
        <w:rPr>
          <w:rFonts w:ascii="Arial" w:hAnsi="Arial" w:cs="Arial"/>
        </w:rPr>
        <w:tab/>
        <w:t>–  waga kryterium: do 60 %.</w:t>
      </w:r>
    </w:p>
    <w:p w14:paraId="7388C926" w14:textId="2CBC71B1" w:rsidR="000A35BA" w:rsidRDefault="007F1C23" w:rsidP="000A35BA">
      <w:pPr>
        <w:numPr>
          <w:ilvl w:val="1"/>
          <w:numId w:val="80"/>
        </w:numPr>
        <w:tabs>
          <w:tab w:val="num" w:pos="31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czas reakcji</w:t>
      </w:r>
      <w:r w:rsidR="000A35BA" w:rsidRPr="00C07484">
        <w:rPr>
          <w:rFonts w:ascii="Arial" w:hAnsi="Arial" w:cs="Arial"/>
        </w:rPr>
        <w:tab/>
        <w:t xml:space="preserve"> –  waga kryterium: do </w:t>
      </w:r>
      <w:r>
        <w:rPr>
          <w:rFonts w:ascii="Arial" w:hAnsi="Arial" w:cs="Arial"/>
        </w:rPr>
        <w:t>20</w:t>
      </w:r>
      <w:r w:rsidR="000A35BA" w:rsidRPr="00C07484">
        <w:rPr>
          <w:rFonts w:ascii="Arial" w:hAnsi="Arial" w:cs="Arial"/>
        </w:rPr>
        <w:t xml:space="preserve"> %</w:t>
      </w:r>
    </w:p>
    <w:p w14:paraId="59C4CD45" w14:textId="15E2BAB7" w:rsidR="007F1C23" w:rsidRPr="00C07484" w:rsidRDefault="007F1C23" w:rsidP="000A35BA">
      <w:pPr>
        <w:numPr>
          <w:ilvl w:val="1"/>
          <w:numId w:val="80"/>
        </w:numPr>
        <w:tabs>
          <w:tab w:val="num" w:pos="31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czas dostarczenia toalety zastępczej</w:t>
      </w:r>
      <w:r>
        <w:rPr>
          <w:rFonts w:ascii="Arial" w:hAnsi="Arial" w:cs="Arial"/>
        </w:rPr>
        <w:tab/>
        <w:t>- waga kryterium: do 20%.</w:t>
      </w:r>
    </w:p>
    <w:p w14:paraId="61999E94" w14:textId="77777777" w:rsidR="000A35BA" w:rsidRPr="00C07484" w:rsidRDefault="000A35BA" w:rsidP="000A35BA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Cs/>
        </w:rPr>
      </w:pPr>
      <w:r w:rsidRPr="00C07484">
        <w:rPr>
          <w:rFonts w:ascii="Arial" w:hAnsi="Arial" w:cs="Arial"/>
          <w:bCs/>
        </w:rPr>
        <w:t>W poszczególnych kryteriach oceny ofert zastosowane zostaną następujące założenia:</w:t>
      </w:r>
    </w:p>
    <w:p w14:paraId="5D6583A2" w14:textId="77777777" w:rsidR="000A35BA" w:rsidRPr="00C07484" w:rsidRDefault="000A35BA" w:rsidP="000A35BA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  <w:bCs/>
        </w:rPr>
      </w:pPr>
      <w:r w:rsidRPr="00C07484">
        <w:rPr>
          <w:rFonts w:ascii="Arial" w:hAnsi="Arial" w:cs="Arial"/>
          <w:bCs/>
          <w:lang w:val="x-none"/>
        </w:rPr>
        <w:t>1)</w:t>
      </w:r>
      <w:r w:rsidRPr="00C07484">
        <w:rPr>
          <w:rFonts w:ascii="Arial" w:hAnsi="Arial" w:cs="Arial"/>
          <w:bCs/>
          <w:lang w:val="x-none"/>
        </w:rPr>
        <w:tab/>
      </w:r>
      <w:r w:rsidRPr="00C07484">
        <w:rPr>
          <w:rFonts w:ascii="Arial" w:hAnsi="Arial" w:cs="Arial"/>
          <w:b/>
          <w:bCs/>
          <w:lang w:val="x-none"/>
        </w:rPr>
        <w:t xml:space="preserve">cena </w:t>
      </w:r>
      <w:r w:rsidRPr="00C07484">
        <w:rPr>
          <w:rFonts w:ascii="Arial" w:hAnsi="Arial" w:cs="Arial"/>
          <w:b/>
          <w:bCs/>
        </w:rPr>
        <w:t xml:space="preserve">oferty </w:t>
      </w:r>
      <w:r w:rsidRPr="00C07484">
        <w:rPr>
          <w:rFonts w:ascii="Arial" w:hAnsi="Arial" w:cs="Arial"/>
          <w:b/>
          <w:bCs/>
          <w:lang w:val="x-none"/>
        </w:rPr>
        <w:t>–</w:t>
      </w:r>
      <w:r w:rsidRPr="00C07484">
        <w:rPr>
          <w:rFonts w:ascii="Arial" w:hAnsi="Arial" w:cs="Arial"/>
          <w:b/>
          <w:bCs/>
        </w:rPr>
        <w:t xml:space="preserve"> 60</w:t>
      </w:r>
      <w:r w:rsidRPr="00C07484">
        <w:rPr>
          <w:rFonts w:ascii="Arial" w:hAnsi="Arial" w:cs="Arial"/>
          <w:b/>
          <w:bCs/>
          <w:lang w:val="x-none"/>
        </w:rPr>
        <w:t xml:space="preserve"> %</w:t>
      </w:r>
    </w:p>
    <w:p w14:paraId="1A77BEF6" w14:textId="77777777" w:rsidR="000A35BA" w:rsidRPr="00C07484" w:rsidRDefault="000A35BA" w:rsidP="000A35BA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</w:rPr>
      </w:pPr>
      <w:r w:rsidRPr="00C07484">
        <w:rPr>
          <w:rFonts w:ascii="Arial" w:hAnsi="Arial" w:cs="Arial"/>
        </w:rPr>
        <w:tab/>
        <w:t xml:space="preserve">Sposób przyznania punktów w kryterium „cena” (C): </w:t>
      </w:r>
    </w:p>
    <w:p w14:paraId="7EE5A66D" w14:textId="77777777" w:rsidR="000A35BA" w:rsidRPr="00C07484" w:rsidRDefault="000A35BA" w:rsidP="000A35BA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</w:p>
    <w:p w14:paraId="4B2E933E" w14:textId="77777777" w:rsidR="000A35BA" w:rsidRPr="00C07484" w:rsidRDefault="000A35BA" w:rsidP="000A35BA">
      <w:pPr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</w:rPr>
      </w:pPr>
      <w:r w:rsidRPr="00C07484">
        <w:rPr>
          <w:rFonts w:ascii="Arial" w:hAnsi="Arial" w:cs="Arial"/>
        </w:rPr>
        <w:t xml:space="preserve">       najniższa cena ofertowa    </w:t>
      </w:r>
    </w:p>
    <w:p w14:paraId="54D37DE0" w14:textId="77777777" w:rsidR="000A35BA" w:rsidRPr="00C07484" w:rsidRDefault="000A35BA" w:rsidP="000A35BA">
      <w:pPr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</w:rPr>
      </w:pPr>
      <w:r w:rsidRPr="00C07484">
        <w:rPr>
          <w:rFonts w:ascii="Arial" w:hAnsi="Arial" w:cs="Arial"/>
        </w:rPr>
        <w:t>C  = ---------------------------------- x 100 pkt x 60 %</w:t>
      </w:r>
    </w:p>
    <w:p w14:paraId="5090D7BC" w14:textId="77777777" w:rsidR="000A35BA" w:rsidRPr="00C07484" w:rsidRDefault="000A35BA" w:rsidP="000A35BA">
      <w:pPr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</w:rPr>
      </w:pPr>
      <w:r w:rsidRPr="00C07484">
        <w:rPr>
          <w:rFonts w:ascii="Arial" w:hAnsi="Arial" w:cs="Arial"/>
        </w:rPr>
        <w:t xml:space="preserve">       cena w ofercie ocenianej</w:t>
      </w:r>
    </w:p>
    <w:p w14:paraId="5FB12D93" w14:textId="77777777" w:rsidR="000A35BA" w:rsidRPr="00C07484" w:rsidRDefault="000A35BA" w:rsidP="000A35BA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</w:rPr>
      </w:pPr>
    </w:p>
    <w:p w14:paraId="2B2E37EC" w14:textId="77777777" w:rsidR="000A35BA" w:rsidRPr="00C07484" w:rsidRDefault="000A35BA" w:rsidP="000A35BA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  <w:bCs/>
        </w:rPr>
      </w:pPr>
      <w:r w:rsidRPr="00C07484">
        <w:rPr>
          <w:rFonts w:ascii="Arial" w:hAnsi="Arial" w:cs="Arial"/>
          <w:bCs/>
        </w:rPr>
        <w:t>2</w:t>
      </w:r>
      <w:r w:rsidRPr="00C07484">
        <w:rPr>
          <w:rFonts w:ascii="Arial" w:hAnsi="Arial" w:cs="Arial"/>
          <w:bCs/>
          <w:lang w:val="x-none"/>
        </w:rPr>
        <w:t>)</w:t>
      </w:r>
      <w:r w:rsidRPr="00C07484">
        <w:rPr>
          <w:rFonts w:ascii="Arial" w:hAnsi="Arial" w:cs="Arial"/>
          <w:b/>
          <w:bCs/>
          <w:lang w:val="x-none"/>
        </w:rPr>
        <w:tab/>
      </w:r>
      <w:r w:rsidRPr="00C07484">
        <w:rPr>
          <w:rFonts w:ascii="Arial" w:hAnsi="Arial" w:cs="Arial"/>
        </w:rPr>
        <w:t>czas reakcji</w:t>
      </w:r>
      <w:r w:rsidRPr="00C07484">
        <w:rPr>
          <w:rFonts w:ascii="Arial" w:hAnsi="Arial" w:cs="Arial"/>
          <w:b/>
          <w:bCs/>
        </w:rPr>
        <w:t xml:space="preserve"> </w:t>
      </w:r>
      <w:r w:rsidRPr="00C07484">
        <w:rPr>
          <w:rFonts w:ascii="Arial" w:hAnsi="Arial" w:cs="Arial"/>
          <w:b/>
          <w:bCs/>
          <w:lang w:val="x-none"/>
        </w:rPr>
        <w:t xml:space="preserve">– </w:t>
      </w:r>
      <w:r>
        <w:rPr>
          <w:rFonts w:ascii="Arial" w:hAnsi="Arial" w:cs="Arial"/>
          <w:b/>
          <w:bCs/>
        </w:rPr>
        <w:t>2</w:t>
      </w:r>
      <w:r w:rsidRPr="00C07484">
        <w:rPr>
          <w:rFonts w:ascii="Arial" w:hAnsi="Arial" w:cs="Arial"/>
          <w:b/>
          <w:bCs/>
        </w:rPr>
        <w:t>0</w:t>
      </w:r>
      <w:r w:rsidRPr="00C07484">
        <w:rPr>
          <w:rFonts w:ascii="Arial" w:hAnsi="Arial" w:cs="Arial"/>
          <w:b/>
          <w:bCs/>
          <w:lang w:val="x-none"/>
        </w:rPr>
        <w:t xml:space="preserve"> %</w:t>
      </w:r>
    </w:p>
    <w:p w14:paraId="27241235" w14:textId="77777777" w:rsidR="000A35BA" w:rsidRPr="00C07484" w:rsidRDefault="000A35BA" w:rsidP="000A35BA">
      <w:pPr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b/>
        </w:rPr>
      </w:pPr>
      <w:r w:rsidRPr="00C07484">
        <w:rPr>
          <w:rFonts w:ascii="Arial" w:hAnsi="Arial" w:cs="Arial"/>
        </w:rPr>
        <w:t>Sposób przyznania punktów w kryterium „</w:t>
      </w:r>
      <w:r>
        <w:rPr>
          <w:rFonts w:ascii="Arial" w:hAnsi="Arial" w:cs="Arial"/>
        </w:rPr>
        <w:t>czas reakcji</w:t>
      </w:r>
      <w:r w:rsidRPr="00C07484">
        <w:rPr>
          <w:rFonts w:ascii="Arial" w:hAnsi="Arial" w:cs="Arial"/>
        </w:rPr>
        <w:t>” (S</w:t>
      </w:r>
      <w:r>
        <w:rPr>
          <w:rFonts w:ascii="Arial" w:hAnsi="Arial" w:cs="Arial"/>
        </w:rPr>
        <w:t>1</w:t>
      </w:r>
      <w:r w:rsidRPr="00C07484">
        <w:rPr>
          <w:rFonts w:ascii="Arial" w:hAnsi="Arial" w:cs="Arial"/>
        </w:rPr>
        <w:t>):</w:t>
      </w:r>
    </w:p>
    <w:p w14:paraId="2DDB3AF2" w14:textId="77777777" w:rsidR="000A35BA" w:rsidRPr="00C07484" w:rsidRDefault="000A35BA" w:rsidP="000A35BA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</w:t>
      </w:r>
      <w:r w:rsidRPr="00C07484">
        <w:rPr>
          <w:rFonts w:ascii="Arial" w:hAnsi="Arial" w:cs="Arial"/>
        </w:rPr>
        <w:t>zas reakcji na zgłoszone nieprawidłowości i przystąpienia do ich usunięcia – limit = do 2 godz.</w:t>
      </w:r>
    </w:p>
    <w:p w14:paraId="4E711886" w14:textId="77777777" w:rsidR="000A35BA" w:rsidRPr="00C07484" w:rsidRDefault="000A35BA" w:rsidP="000A35BA">
      <w:pPr>
        <w:spacing w:before="240"/>
        <w:ind w:firstLine="709"/>
        <w:rPr>
          <w:rFonts w:ascii="Arial" w:hAnsi="Arial" w:cs="Arial"/>
        </w:rPr>
      </w:pPr>
      <w:r w:rsidRPr="00C07484">
        <w:rPr>
          <w:rFonts w:ascii="Arial" w:hAnsi="Arial" w:cs="Arial"/>
        </w:rPr>
        <w:t xml:space="preserve">– czas do 1 godz. włącznie = </w:t>
      </w:r>
      <w:r>
        <w:rPr>
          <w:rFonts w:ascii="Arial" w:hAnsi="Arial" w:cs="Arial"/>
        </w:rPr>
        <w:t>20</w:t>
      </w:r>
      <w:r w:rsidRPr="00C07484">
        <w:rPr>
          <w:rFonts w:ascii="Arial" w:hAnsi="Arial" w:cs="Arial"/>
        </w:rPr>
        <w:t xml:space="preserve"> pkt</w:t>
      </w:r>
    </w:p>
    <w:p w14:paraId="63C6B8E0" w14:textId="77777777" w:rsidR="000A35BA" w:rsidRPr="00C07484" w:rsidRDefault="000A35BA" w:rsidP="000A35BA">
      <w:pPr>
        <w:ind w:firstLine="709"/>
        <w:rPr>
          <w:rFonts w:ascii="Arial" w:hAnsi="Arial" w:cs="Arial"/>
        </w:rPr>
      </w:pPr>
      <w:r w:rsidRPr="00C07484">
        <w:rPr>
          <w:rFonts w:ascii="Arial" w:hAnsi="Arial" w:cs="Arial"/>
        </w:rPr>
        <w:t>– czas powyżej 1 godz. a nie dłużej niż 2 godz. =  0 pkt</w:t>
      </w:r>
    </w:p>
    <w:p w14:paraId="59AF4E4D" w14:textId="77777777" w:rsidR="000A35BA" w:rsidRPr="00993F35" w:rsidRDefault="000A35BA" w:rsidP="000A35BA">
      <w:pPr>
        <w:tabs>
          <w:tab w:val="num" w:pos="-1560"/>
        </w:tabs>
        <w:spacing w:before="240" w:line="360" w:lineRule="auto"/>
        <w:ind w:left="709" w:firstLine="425"/>
        <w:rPr>
          <w:rFonts w:ascii="Arial" w:eastAsia="Calibri" w:hAnsi="Arial" w:cs="Arial"/>
        </w:rPr>
      </w:pPr>
      <w:r w:rsidRPr="00993F35">
        <w:rPr>
          <w:rFonts w:ascii="Arial" w:hAnsi="Arial" w:cs="Arial"/>
        </w:rPr>
        <w:t>Czas reakcji należy podać w pełnych liczbach (jeżeli Wykonawca poda czas reakcji w inny sposób, a podane wartości będzie można zaokrąglić/przeliczyć do liczby całkowitej zgodnie z obowiązującymi zasadami, Zamawiający dokona takiego zaokrąglenia/przeliczenia).</w:t>
      </w:r>
      <w:r w:rsidRPr="00993F35">
        <w:rPr>
          <w:rFonts w:ascii="Arial" w:hAnsi="Arial" w:cs="Arial"/>
        </w:rPr>
        <w:br/>
      </w:r>
      <w:r w:rsidRPr="00993F35">
        <w:rPr>
          <w:rFonts w:ascii="Arial" w:eastAsia="Calibri" w:hAnsi="Arial" w:cs="Arial"/>
        </w:rPr>
        <w:t>W przypadku podania przez Wykonawcę, w ofercie czasu dłuższego niż określony przez Zamawiającego limit czasu, Zamawiający przyjmie, że Wykonawca nie spełnia warunków postępowania, a oferta zostanie odrzucona.</w:t>
      </w:r>
    </w:p>
    <w:p w14:paraId="355BD383" w14:textId="77777777" w:rsidR="000A35BA" w:rsidRDefault="000A35BA" w:rsidP="000A35BA">
      <w:pPr>
        <w:pStyle w:val="Akapitzlist"/>
        <w:numPr>
          <w:ilvl w:val="1"/>
          <w:numId w:val="80"/>
        </w:numPr>
        <w:tabs>
          <w:tab w:val="clear" w:pos="1080"/>
          <w:tab w:val="num" w:pos="709"/>
        </w:tabs>
        <w:spacing w:line="360" w:lineRule="auto"/>
        <w:ind w:left="709" w:hanging="425"/>
        <w:rPr>
          <w:rFonts w:ascii="Arial" w:eastAsia="Calibri" w:hAnsi="Arial" w:cs="Arial"/>
        </w:rPr>
      </w:pPr>
      <w:r w:rsidRPr="001F30DF">
        <w:rPr>
          <w:rFonts w:ascii="Arial" w:eastAsia="Calibri" w:hAnsi="Arial" w:cs="Arial"/>
        </w:rPr>
        <w:t xml:space="preserve">czas dostarczenia toalety zastępczej – </w:t>
      </w:r>
      <w:r>
        <w:rPr>
          <w:rFonts w:ascii="Arial" w:eastAsia="Calibri" w:hAnsi="Arial" w:cs="Arial"/>
        </w:rPr>
        <w:t>20%</w:t>
      </w:r>
    </w:p>
    <w:p w14:paraId="1ECE25E1" w14:textId="77777777" w:rsidR="000A35BA" w:rsidRDefault="000A35BA" w:rsidP="000A35BA">
      <w:pPr>
        <w:pStyle w:val="Akapitzlist"/>
        <w:spacing w:line="360" w:lineRule="auto"/>
        <w:ind w:left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Sposób przyznania punktów w kryterium „czas dostarczenia toalety zastępczej” (S2):</w:t>
      </w:r>
    </w:p>
    <w:p w14:paraId="658FE1AF" w14:textId="77777777" w:rsidR="000A35BA" w:rsidRPr="00751832" w:rsidRDefault="000A35BA" w:rsidP="000A35BA">
      <w:pPr>
        <w:pStyle w:val="Akapitzlist"/>
        <w:spacing w:line="360" w:lineRule="auto"/>
        <w:ind w:left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</w:t>
      </w:r>
      <w:r w:rsidRPr="00751832">
        <w:rPr>
          <w:rFonts w:ascii="Arial" w:eastAsia="Calibri" w:hAnsi="Arial" w:cs="Arial"/>
        </w:rPr>
        <w:t>zas dostarczenia toalety zastępczej – limit = do 48 godz.</w:t>
      </w:r>
    </w:p>
    <w:p w14:paraId="5BD1D236" w14:textId="77777777" w:rsidR="000A35BA" w:rsidRPr="00993F35" w:rsidRDefault="000A35BA" w:rsidP="000A35BA">
      <w:pPr>
        <w:spacing w:line="360" w:lineRule="auto"/>
        <w:ind w:left="567" w:firstLine="142"/>
        <w:rPr>
          <w:rFonts w:ascii="Arial" w:eastAsia="Calibri" w:hAnsi="Arial" w:cs="Arial"/>
        </w:rPr>
      </w:pPr>
      <w:r w:rsidRPr="00993F35">
        <w:rPr>
          <w:rFonts w:ascii="Arial" w:eastAsia="Calibri" w:hAnsi="Arial" w:cs="Arial"/>
        </w:rPr>
        <w:t>– czas do 24 godz. włącznie =</w:t>
      </w:r>
      <w:r>
        <w:rPr>
          <w:rFonts w:ascii="Arial" w:eastAsia="Calibri" w:hAnsi="Arial" w:cs="Arial"/>
        </w:rPr>
        <w:t xml:space="preserve"> 20</w:t>
      </w:r>
      <w:r w:rsidRPr="00993F35">
        <w:rPr>
          <w:rFonts w:ascii="Arial" w:eastAsia="Calibri" w:hAnsi="Arial" w:cs="Arial"/>
        </w:rPr>
        <w:t xml:space="preserve"> pkt</w:t>
      </w:r>
    </w:p>
    <w:p w14:paraId="1B7A4114" w14:textId="77777777" w:rsidR="000A35BA" w:rsidRPr="00993F35" w:rsidRDefault="000A35BA" w:rsidP="000A35BA">
      <w:pPr>
        <w:spacing w:line="360" w:lineRule="auto"/>
        <w:ind w:left="567" w:firstLine="142"/>
        <w:rPr>
          <w:rFonts w:ascii="Arial" w:eastAsia="Calibri" w:hAnsi="Arial" w:cs="Arial"/>
        </w:rPr>
      </w:pPr>
      <w:r w:rsidRPr="00993F35">
        <w:rPr>
          <w:rFonts w:ascii="Arial" w:eastAsia="Calibri" w:hAnsi="Arial" w:cs="Arial"/>
        </w:rPr>
        <w:t>– czas do 48 godz. włącznie = 0 pkt</w:t>
      </w:r>
    </w:p>
    <w:p w14:paraId="3C1F5F7A" w14:textId="77777777" w:rsidR="000A35BA" w:rsidRPr="00993F35" w:rsidRDefault="000A35BA" w:rsidP="000A35BA">
      <w:pPr>
        <w:tabs>
          <w:tab w:val="num" w:pos="709"/>
        </w:tabs>
        <w:spacing w:line="360" w:lineRule="auto"/>
        <w:ind w:left="709" w:firstLine="425"/>
        <w:rPr>
          <w:rFonts w:ascii="Arial" w:eastAsia="Calibri" w:hAnsi="Arial" w:cs="Arial"/>
        </w:rPr>
      </w:pPr>
      <w:r w:rsidRPr="00993F35">
        <w:rPr>
          <w:rFonts w:ascii="Arial" w:eastAsia="Calibri" w:hAnsi="Arial" w:cs="Arial"/>
        </w:rPr>
        <w:t>W przypadku, gdy użytkowana kabina zostanie uszkodzona i nie będzie możliwości jej szybkiej (w tym samym dniu) naprawy, Wykonawca będzie zobowiązany do dostarczenia kabiny zastępczej w nie gorszym standardzie niż kabina użytkowana. Limitowany czas dostarczenia przenośnej toalety zastępczej wynosi do 48 godzin. Czas dostarczenia toalety zastępczej należy podać w pełnych liczbach (jeżeli Wykonawca poda czas dostawy w inny sposób, a podane wartości będzie można zaokrąglić/przeliczyć do liczby całkowitej zgodnie z obowiązującymi zasadami, Zamawiający dokona takiego zaokrąglenia/przeliczenia).</w:t>
      </w:r>
    </w:p>
    <w:p w14:paraId="1A9EA28A" w14:textId="77777777" w:rsidR="000A35BA" w:rsidRDefault="000A35BA" w:rsidP="000A35BA">
      <w:pPr>
        <w:tabs>
          <w:tab w:val="num" w:pos="709"/>
        </w:tabs>
        <w:spacing w:after="120" w:line="360" w:lineRule="auto"/>
        <w:ind w:left="709"/>
        <w:rPr>
          <w:rFonts w:ascii="Arial" w:eastAsia="Calibri" w:hAnsi="Arial" w:cs="Arial"/>
        </w:rPr>
      </w:pPr>
      <w:r w:rsidRPr="00993F35">
        <w:rPr>
          <w:rFonts w:ascii="Arial" w:eastAsia="Calibri" w:hAnsi="Arial" w:cs="Arial"/>
        </w:rPr>
        <w:t xml:space="preserve">W przypadku podania przez Wykonawcę, w ofercie czasu dłuższego niż określony przez Zamawiającego limit czasu, Zamawiający przyjmie, że </w:t>
      </w:r>
      <w:r>
        <w:rPr>
          <w:rFonts w:ascii="Arial" w:eastAsia="Calibri" w:hAnsi="Arial" w:cs="Arial"/>
        </w:rPr>
        <w:t xml:space="preserve">oferta jest niezgodna z warunkami zamówienia, w efekcie czego </w:t>
      </w:r>
      <w:r w:rsidRPr="00993F35">
        <w:rPr>
          <w:rFonts w:ascii="Arial" w:eastAsia="Calibri" w:hAnsi="Arial" w:cs="Arial"/>
        </w:rPr>
        <w:t>oferta zostanie odrzucona.</w:t>
      </w:r>
    </w:p>
    <w:p w14:paraId="52CE4C18" w14:textId="77777777" w:rsidR="000A35BA" w:rsidRPr="00993F35" w:rsidRDefault="000A35BA" w:rsidP="000A35BA">
      <w:pPr>
        <w:tabs>
          <w:tab w:val="num" w:pos="709"/>
        </w:tabs>
        <w:spacing w:after="120" w:line="360" w:lineRule="auto"/>
        <w:ind w:left="709"/>
        <w:rPr>
          <w:rFonts w:ascii="Arial" w:eastAsia="Calibri" w:hAnsi="Arial" w:cs="Arial"/>
        </w:rPr>
      </w:pPr>
    </w:p>
    <w:p w14:paraId="4F4A04E4" w14:textId="77777777" w:rsidR="000A35BA" w:rsidRPr="00A46F1B" w:rsidRDefault="000A35BA" w:rsidP="000A35BA">
      <w:pPr>
        <w:pStyle w:val="Akapitzlist"/>
        <w:numPr>
          <w:ilvl w:val="1"/>
          <w:numId w:val="80"/>
        </w:numPr>
        <w:spacing w:before="240" w:line="360" w:lineRule="auto"/>
        <w:rPr>
          <w:rFonts w:ascii="Arial" w:eastAsia="Calibri" w:hAnsi="Arial" w:cs="Arial"/>
        </w:rPr>
      </w:pPr>
      <w:r w:rsidRPr="00A46F1B">
        <w:rPr>
          <w:rFonts w:ascii="Arial" w:eastAsia="Calibri" w:hAnsi="Arial" w:cs="Arial"/>
        </w:rPr>
        <w:t xml:space="preserve">Całkowita liczba punktów jaką otrzyma oferta, zostanie obliczona wg poniższego wzoru:                               </w:t>
      </w:r>
    </w:p>
    <w:p w14:paraId="65AA864D" w14:textId="77777777" w:rsidR="000A35BA" w:rsidRPr="00993F35" w:rsidRDefault="000A35BA" w:rsidP="000A35BA">
      <w:pPr>
        <w:spacing w:line="360" w:lineRule="auto"/>
        <w:ind w:firstLine="2835"/>
        <w:rPr>
          <w:rFonts w:ascii="Arial" w:eastAsia="Calibri" w:hAnsi="Arial" w:cs="Arial"/>
        </w:rPr>
      </w:pPr>
      <w:r w:rsidRPr="00993F35">
        <w:rPr>
          <w:rFonts w:ascii="Arial" w:eastAsia="Calibri" w:hAnsi="Arial" w:cs="Arial"/>
        </w:rPr>
        <w:t>Σ = C + S</w:t>
      </w:r>
      <w:r>
        <w:rPr>
          <w:rFonts w:ascii="Arial" w:eastAsia="Calibri" w:hAnsi="Arial" w:cs="Arial"/>
        </w:rPr>
        <w:t>1 + S2</w:t>
      </w:r>
    </w:p>
    <w:p w14:paraId="59EF3241" w14:textId="77777777" w:rsidR="000A35BA" w:rsidRPr="00993F35" w:rsidRDefault="000A35BA" w:rsidP="000A35BA">
      <w:pPr>
        <w:spacing w:after="0" w:line="360" w:lineRule="auto"/>
        <w:ind w:left="284" w:firstLine="425"/>
        <w:rPr>
          <w:rFonts w:ascii="Arial" w:hAnsi="Arial" w:cs="Arial"/>
          <w:bCs/>
          <w:lang w:eastAsia="x-none"/>
        </w:rPr>
      </w:pPr>
      <w:r w:rsidRPr="00993F35">
        <w:rPr>
          <w:rFonts w:ascii="Arial" w:hAnsi="Arial" w:cs="Arial"/>
          <w:bCs/>
          <w:lang w:eastAsia="x-none"/>
        </w:rPr>
        <w:t>gdzie:</w:t>
      </w:r>
    </w:p>
    <w:p w14:paraId="4867D23C" w14:textId="77777777" w:rsidR="000A35BA" w:rsidRPr="00993F35" w:rsidRDefault="000A35BA" w:rsidP="000A35BA">
      <w:pPr>
        <w:tabs>
          <w:tab w:val="left" w:pos="742"/>
          <w:tab w:val="left" w:pos="1053"/>
        </w:tabs>
        <w:spacing w:after="0" w:line="360" w:lineRule="auto"/>
        <w:ind w:left="742" w:firstLine="425"/>
        <w:rPr>
          <w:rFonts w:ascii="Arial" w:hAnsi="Arial" w:cs="Arial"/>
          <w:bCs/>
          <w:lang w:eastAsia="x-none"/>
        </w:rPr>
      </w:pPr>
      <w:r>
        <w:rPr>
          <w:rFonts w:ascii="Arial" w:hAnsi="Arial" w:cs="Arial"/>
          <w:bCs/>
          <w:lang w:eastAsia="x-none"/>
        </w:rPr>
        <w:t xml:space="preserve">C </w:t>
      </w:r>
      <w:r>
        <w:rPr>
          <w:rFonts w:ascii="Arial" w:hAnsi="Arial" w:cs="Arial"/>
          <w:bCs/>
          <w:lang w:eastAsia="x-none"/>
        </w:rPr>
        <w:tab/>
        <w:t xml:space="preserve">– </w:t>
      </w:r>
      <w:r w:rsidRPr="00993F35">
        <w:rPr>
          <w:rFonts w:ascii="Arial" w:hAnsi="Arial" w:cs="Arial"/>
          <w:bCs/>
          <w:lang w:eastAsia="x-none"/>
        </w:rPr>
        <w:t>liczba punktów przyznana w kryterium ceny,</w:t>
      </w:r>
    </w:p>
    <w:p w14:paraId="51F933D8" w14:textId="77777777" w:rsidR="000A35BA" w:rsidRDefault="000A35BA" w:rsidP="000A35BA">
      <w:pPr>
        <w:tabs>
          <w:tab w:val="left" w:pos="742"/>
          <w:tab w:val="left" w:pos="1053"/>
        </w:tabs>
        <w:spacing w:after="0" w:line="360" w:lineRule="auto"/>
        <w:ind w:left="743" w:firstLine="425"/>
        <w:rPr>
          <w:rFonts w:ascii="Arial" w:hAnsi="Arial" w:cs="Arial"/>
          <w:bCs/>
          <w:lang w:eastAsia="x-none"/>
        </w:rPr>
      </w:pPr>
      <w:r w:rsidRPr="00993F35">
        <w:rPr>
          <w:rFonts w:ascii="Arial" w:hAnsi="Arial" w:cs="Arial"/>
          <w:bCs/>
          <w:lang w:eastAsia="x-none"/>
        </w:rPr>
        <w:t>S</w:t>
      </w:r>
      <w:r>
        <w:rPr>
          <w:rFonts w:ascii="Arial" w:hAnsi="Arial" w:cs="Arial"/>
          <w:bCs/>
          <w:lang w:eastAsia="x-none"/>
        </w:rPr>
        <w:t xml:space="preserve">1 – </w:t>
      </w:r>
      <w:r w:rsidRPr="00993F35">
        <w:rPr>
          <w:rFonts w:ascii="Arial" w:hAnsi="Arial" w:cs="Arial"/>
          <w:bCs/>
          <w:lang w:eastAsia="x-none"/>
        </w:rPr>
        <w:t xml:space="preserve">liczba punktów przyznana w kryterium </w:t>
      </w:r>
      <w:r>
        <w:rPr>
          <w:rFonts w:ascii="Arial" w:hAnsi="Arial" w:cs="Arial"/>
        </w:rPr>
        <w:t>c</w:t>
      </w:r>
      <w:r w:rsidRPr="00993F35">
        <w:rPr>
          <w:rFonts w:ascii="Arial" w:hAnsi="Arial" w:cs="Arial"/>
        </w:rPr>
        <w:t>zas reakcji</w:t>
      </w:r>
      <w:r w:rsidRPr="00993F35">
        <w:rPr>
          <w:rFonts w:ascii="Arial" w:hAnsi="Arial" w:cs="Arial"/>
          <w:bCs/>
          <w:lang w:eastAsia="x-none"/>
        </w:rPr>
        <w:t>,</w:t>
      </w:r>
    </w:p>
    <w:p w14:paraId="6046BC75" w14:textId="77777777" w:rsidR="000A35BA" w:rsidRDefault="000A35BA" w:rsidP="000A35BA">
      <w:pPr>
        <w:tabs>
          <w:tab w:val="left" w:pos="742"/>
          <w:tab w:val="left" w:pos="1053"/>
        </w:tabs>
        <w:spacing w:after="0" w:line="360" w:lineRule="auto"/>
        <w:ind w:left="743" w:firstLine="425"/>
        <w:rPr>
          <w:rFonts w:ascii="Arial" w:hAnsi="Arial" w:cs="Arial"/>
          <w:bCs/>
          <w:lang w:eastAsia="x-none"/>
        </w:rPr>
      </w:pPr>
      <w:r>
        <w:rPr>
          <w:rFonts w:ascii="Arial" w:hAnsi="Arial" w:cs="Arial"/>
          <w:bCs/>
          <w:lang w:eastAsia="x-none"/>
        </w:rPr>
        <w:lastRenderedPageBreak/>
        <w:t xml:space="preserve">S2 – </w:t>
      </w:r>
      <w:r w:rsidRPr="00993F35">
        <w:rPr>
          <w:rFonts w:ascii="Arial" w:hAnsi="Arial" w:cs="Arial"/>
          <w:bCs/>
          <w:lang w:eastAsia="x-none"/>
        </w:rPr>
        <w:t>liczba punktów przyznana w kryterium</w:t>
      </w:r>
      <w:r w:rsidRPr="000D5CE0">
        <w:rPr>
          <w:rFonts w:ascii="Arial" w:eastAsia="Calibri" w:hAnsi="Arial" w:cs="Arial"/>
        </w:rPr>
        <w:t xml:space="preserve"> </w:t>
      </w:r>
      <w:r w:rsidRPr="001F30DF">
        <w:rPr>
          <w:rFonts w:ascii="Arial" w:eastAsia="Calibri" w:hAnsi="Arial" w:cs="Arial"/>
        </w:rPr>
        <w:t>czas dostarczenia toalety zastępczej</w:t>
      </w:r>
    </w:p>
    <w:p w14:paraId="0694E8FF" w14:textId="325C5ACF" w:rsidR="000A35BA" w:rsidRPr="00FB41D3" w:rsidRDefault="000A35BA" w:rsidP="00FB41D3"/>
    <w:p w14:paraId="63333BE4" w14:textId="597C3913" w:rsidR="006744A8" w:rsidRPr="00993F35" w:rsidRDefault="006744A8" w:rsidP="004A295E">
      <w:pPr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bookmarkStart w:id="40" w:name="_Hlk521062343"/>
      <w:bookmarkEnd w:id="38"/>
      <w:bookmarkEnd w:id="39"/>
      <w:r w:rsidRPr="00993F35">
        <w:rPr>
          <w:rFonts w:ascii="Arial" w:hAnsi="Arial" w:cs="Arial"/>
        </w:rPr>
        <w:t>Punktacja przyznawana ofertom w poszczególnych kryteriach będzie liczona z dokładnością do dwóch miejsc po przecinku. Najwyższa liczba punktów wyznaczy najkorzystniejszą ofertę.</w:t>
      </w:r>
    </w:p>
    <w:p w14:paraId="3F8D86A0" w14:textId="77777777" w:rsidR="006744A8" w:rsidRPr="00993F35" w:rsidRDefault="006744A8" w:rsidP="004A295E">
      <w:pPr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993F35">
        <w:rPr>
          <w:rFonts w:ascii="Arial" w:hAnsi="Arial" w:cs="Arial"/>
          <w:bCs/>
        </w:rPr>
        <w:t xml:space="preserve">W toku dokonywania badania i oceny ofert Zamawiający może żądać udzielenia przez </w:t>
      </w:r>
      <w:r w:rsidRPr="00993F35">
        <w:rPr>
          <w:rFonts w:ascii="Arial" w:hAnsi="Arial" w:cs="Arial"/>
          <w:bCs/>
        </w:rPr>
        <w:br/>
        <w:t>wykonawców wyjaśnień treści złożonych przez nich ofert.</w:t>
      </w:r>
    </w:p>
    <w:p w14:paraId="33727813" w14:textId="77777777" w:rsidR="00EB78D2" w:rsidRPr="00993F35" w:rsidRDefault="006744A8" w:rsidP="004A295E">
      <w:pPr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993F35">
        <w:rPr>
          <w:rFonts w:ascii="Arial" w:hAnsi="Arial" w:cs="Arial"/>
          <w:bCs/>
        </w:rPr>
        <w:t>Za ofertę najkorzystniejszą Zamawiający uzna ofertę z największą ilością punktów.</w:t>
      </w:r>
    </w:p>
    <w:p w14:paraId="49754379" w14:textId="77777777" w:rsidR="0061557D" w:rsidRPr="00993F35" w:rsidRDefault="0061557D" w:rsidP="004A295E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Cs/>
        </w:rPr>
      </w:pPr>
    </w:p>
    <w:bookmarkEnd w:id="40"/>
    <w:p w14:paraId="32AA593E" w14:textId="77777777" w:rsidR="006B29BE" w:rsidRPr="0035738F" w:rsidRDefault="006B29BE" w:rsidP="004A295E">
      <w:pPr>
        <w:shd w:val="clear" w:color="auto" w:fill="CCC0D9"/>
        <w:spacing w:after="0" w:line="360" w:lineRule="auto"/>
        <w:ind w:left="-142"/>
        <w:rPr>
          <w:rFonts w:ascii="Arial" w:hAnsi="Arial" w:cs="Arial"/>
          <w:b/>
          <w:u w:val="single"/>
        </w:rPr>
      </w:pPr>
      <w:r w:rsidRPr="0035738F">
        <w:rPr>
          <w:rFonts w:ascii="Arial" w:hAnsi="Arial" w:cs="Arial"/>
          <w:b/>
        </w:rPr>
        <w:t>XV</w:t>
      </w:r>
      <w:r w:rsidR="00D56A8B" w:rsidRPr="0035738F">
        <w:rPr>
          <w:rFonts w:ascii="Arial" w:hAnsi="Arial" w:cs="Arial"/>
          <w:b/>
        </w:rPr>
        <w:t>I</w:t>
      </w:r>
      <w:r w:rsidRPr="0035738F">
        <w:rPr>
          <w:rFonts w:ascii="Arial" w:hAnsi="Arial" w:cs="Arial"/>
          <w:b/>
        </w:rPr>
        <w:t xml:space="preserve">. </w:t>
      </w:r>
      <w:r w:rsidRPr="0035738F">
        <w:rPr>
          <w:rFonts w:ascii="Arial" w:hAnsi="Arial" w:cs="Arial"/>
          <w:b/>
          <w:u w:val="single"/>
        </w:rPr>
        <w:t>WYBÓR OFERTY I PODPISANIE UMOWY</w:t>
      </w:r>
    </w:p>
    <w:p w14:paraId="4C2E62A9" w14:textId="77777777" w:rsidR="006B29BE" w:rsidRPr="0035738F" w:rsidRDefault="006B29BE" w:rsidP="004A295E">
      <w:pPr>
        <w:pStyle w:val="Tekstpodstawowy"/>
        <w:numPr>
          <w:ilvl w:val="0"/>
          <w:numId w:val="53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Zamawiający udzieli zamówienia </w:t>
      </w:r>
      <w:r w:rsidR="0071008A" w:rsidRPr="0035738F">
        <w:rPr>
          <w:rFonts w:ascii="Arial" w:hAnsi="Arial" w:cs="Arial"/>
        </w:rPr>
        <w:t>w</w:t>
      </w:r>
      <w:r w:rsidRPr="0035738F">
        <w:rPr>
          <w:rFonts w:ascii="Arial" w:hAnsi="Arial" w:cs="Arial"/>
        </w:rPr>
        <w:t>ykonawcy, którego oferta:</w:t>
      </w:r>
    </w:p>
    <w:p w14:paraId="2A8BBDA5" w14:textId="77777777" w:rsidR="006B29BE" w:rsidRPr="0035738F" w:rsidRDefault="006B29BE" w:rsidP="004A295E">
      <w:pPr>
        <w:numPr>
          <w:ilvl w:val="1"/>
          <w:numId w:val="53"/>
        </w:numPr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>odpowiada wszystkim wymaganiom ustawy Pzp;</w:t>
      </w:r>
    </w:p>
    <w:p w14:paraId="4DF72B06" w14:textId="77777777" w:rsidR="006B29BE" w:rsidRPr="0035738F" w:rsidRDefault="006B29BE" w:rsidP="004A295E">
      <w:pPr>
        <w:numPr>
          <w:ilvl w:val="1"/>
          <w:numId w:val="53"/>
        </w:numPr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>spełnia wszystkie warunki określone w SWZ;</w:t>
      </w:r>
    </w:p>
    <w:p w14:paraId="1E3A54FB" w14:textId="77777777" w:rsidR="006B29BE" w:rsidRPr="0035738F" w:rsidRDefault="006B29BE" w:rsidP="004A295E">
      <w:pPr>
        <w:numPr>
          <w:ilvl w:val="1"/>
          <w:numId w:val="53"/>
        </w:numPr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uznana została za najkorzystniejszą w oparciu o przyjęte kryterium wyboru. </w:t>
      </w:r>
    </w:p>
    <w:p w14:paraId="3EDAE5D1" w14:textId="77777777" w:rsidR="006B29BE" w:rsidRPr="0035738F" w:rsidRDefault="006B29BE" w:rsidP="004A295E">
      <w:pPr>
        <w:numPr>
          <w:ilvl w:val="0"/>
          <w:numId w:val="53"/>
        </w:numPr>
        <w:spacing w:after="0" w:line="360" w:lineRule="auto"/>
        <w:ind w:left="426" w:hanging="426"/>
        <w:rPr>
          <w:rFonts w:ascii="Arial" w:hAnsi="Arial" w:cs="Arial"/>
          <w:bCs/>
        </w:rPr>
      </w:pPr>
      <w:r w:rsidRPr="0035738F">
        <w:rPr>
          <w:rFonts w:ascii="Arial" w:hAnsi="Arial" w:cs="Arial"/>
          <w:bCs/>
        </w:rPr>
        <w:t>Po wyborze</w:t>
      </w:r>
      <w:r w:rsidR="0047267C" w:rsidRPr="0035738F">
        <w:rPr>
          <w:rFonts w:ascii="Arial" w:hAnsi="Arial" w:cs="Arial"/>
          <w:bCs/>
        </w:rPr>
        <w:t xml:space="preserve"> najkorzystniejszej</w:t>
      </w:r>
      <w:r w:rsidRPr="0035738F">
        <w:rPr>
          <w:rFonts w:ascii="Arial" w:hAnsi="Arial" w:cs="Arial"/>
          <w:bCs/>
        </w:rPr>
        <w:t xml:space="preserve"> oferty, Zamawiający zawiadomi </w:t>
      </w:r>
      <w:r w:rsidR="001628CF" w:rsidRPr="0035738F">
        <w:rPr>
          <w:rFonts w:ascii="Arial" w:hAnsi="Arial" w:cs="Arial"/>
          <w:bCs/>
        </w:rPr>
        <w:t>w</w:t>
      </w:r>
      <w:r w:rsidRPr="0035738F">
        <w:rPr>
          <w:rFonts w:ascii="Arial" w:hAnsi="Arial" w:cs="Arial"/>
          <w:bCs/>
        </w:rPr>
        <w:t xml:space="preserve">ykonawców, którzy złożyli oferty, o treści przewidzianej w art. </w:t>
      </w:r>
      <w:r w:rsidR="0047267C" w:rsidRPr="0035738F">
        <w:rPr>
          <w:rFonts w:ascii="Arial" w:hAnsi="Arial" w:cs="Arial"/>
          <w:bCs/>
        </w:rPr>
        <w:t>253</w:t>
      </w:r>
      <w:r w:rsidRPr="0035738F">
        <w:rPr>
          <w:rFonts w:ascii="Arial" w:hAnsi="Arial" w:cs="Arial"/>
          <w:bCs/>
        </w:rPr>
        <w:t xml:space="preserve"> ust. 1 ustawy Pzp. </w:t>
      </w:r>
    </w:p>
    <w:p w14:paraId="6EAF6B73" w14:textId="77777777" w:rsidR="006B29BE" w:rsidRPr="0035738F" w:rsidRDefault="006B29BE" w:rsidP="004A295E">
      <w:pPr>
        <w:numPr>
          <w:ilvl w:val="0"/>
          <w:numId w:val="53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Zamawiający udostępni na stronie internetowej informacje, o których mowa w art. </w:t>
      </w:r>
      <w:r w:rsidR="0047267C" w:rsidRPr="0035738F">
        <w:rPr>
          <w:rFonts w:ascii="Arial" w:hAnsi="Arial" w:cs="Arial"/>
        </w:rPr>
        <w:t>253</w:t>
      </w:r>
      <w:r w:rsidRPr="0035738F">
        <w:rPr>
          <w:rFonts w:ascii="Arial" w:hAnsi="Arial" w:cs="Arial"/>
        </w:rPr>
        <w:t xml:space="preserve"> ust. 2 u</w:t>
      </w:r>
      <w:r w:rsidR="001628CF" w:rsidRPr="0035738F">
        <w:rPr>
          <w:rFonts w:ascii="Arial" w:hAnsi="Arial" w:cs="Arial"/>
        </w:rPr>
        <w:t xml:space="preserve">stawy </w:t>
      </w:r>
      <w:r w:rsidRPr="0035738F">
        <w:rPr>
          <w:rFonts w:ascii="Arial" w:hAnsi="Arial" w:cs="Arial"/>
        </w:rPr>
        <w:t>Pzp.</w:t>
      </w:r>
    </w:p>
    <w:p w14:paraId="5ABA0387" w14:textId="77777777" w:rsidR="006B29BE" w:rsidRPr="0035738F" w:rsidRDefault="006B29BE" w:rsidP="004A295E">
      <w:pPr>
        <w:numPr>
          <w:ilvl w:val="0"/>
          <w:numId w:val="53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Przed podpisaniem umowy Wykonawca dostarczy Zamawiającemu umowę regulującą współpracę </w:t>
      </w:r>
      <w:r w:rsidR="001628CF" w:rsidRPr="0035738F">
        <w:rPr>
          <w:rFonts w:ascii="Arial" w:hAnsi="Arial" w:cs="Arial"/>
        </w:rPr>
        <w:t>p</w:t>
      </w:r>
      <w:r w:rsidRPr="0035738F">
        <w:rPr>
          <w:rFonts w:ascii="Arial" w:hAnsi="Arial" w:cs="Arial"/>
        </w:rPr>
        <w:t xml:space="preserve">artnerów przy realizacji przedmiotowego zamówienia, w przypadku, gdy za ofertę najkorzystniejszą uznano ofertę złożoną przez </w:t>
      </w:r>
      <w:r w:rsidR="001628CF" w:rsidRPr="0035738F">
        <w:rPr>
          <w:rFonts w:ascii="Arial" w:hAnsi="Arial" w:cs="Arial"/>
        </w:rPr>
        <w:t>p</w:t>
      </w:r>
      <w:r w:rsidRPr="0035738F">
        <w:rPr>
          <w:rFonts w:ascii="Arial" w:hAnsi="Arial" w:cs="Arial"/>
        </w:rPr>
        <w:t xml:space="preserve">artnerów ubiegających się wspólnie </w:t>
      </w:r>
      <w:r w:rsidR="002F73FD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 xml:space="preserve">o udzielenie niniejszego zamówienia (art. </w:t>
      </w:r>
      <w:r w:rsidR="009906AA" w:rsidRPr="0035738F">
        <w:rPr>
          <w:rFonts w:ascii="Arial" w:hAnsi="Arial" w:cs="Arial"/>
        </w:rPr>
        <w:t>58</w:t>
      </w:r>
      <w:r w:rsidRPr="0035738F">
        <w:rPr>
          <w:rFonts w:ascii="Arial" w:hAnsi="Arial" w:cs="Arial"/>
        </w:rPr>
        <w:t xml:space="preserve"> ustawy Pzp).</w:t>
      </w:r>
    </w:p>
    <w:p w14:paraId="2D26297C" w14:textId="77777777" w:rsidR="006B29BE" w:rsidRPr="0035738F" w:rsidRDefault="006B29BE" w:rsidP="004A295E">
      <w:pPr>
        <w:numPr>
          <w:ilvl w:val="0"/>
          <w:numId w:val="53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Wybrany w drodze postępowania </w:t>
      </w:r>
      <w:r w:rsidR="001628CF" w:rsidRPr="0035738F">
        <w:rPr>
          <w:rFonts w:ascii="Arial" w:hAnsi="Arial" w:cs="Arial"/>
        </w:rPr>
        <w:t>w</w:t>
      </w:r>
      <w:r w:rsidRPr="0035738F">
        <w:rPr>
          <w:rFonts w:ascii="Arial" w:hAnsi="Arial" w:cs="Arial"/>
        </w:rPr>
        <w:t xml:space="preserve">ykonawca zobowiązany będzie przed </w:t>
      </w:r>
      <w:r w:rsidRPr="0035738F">
        <w:rPr>
          <w:rFonts w:ascii="Arial" w:hAnsi="Arial" w:cs="Arial"/>
          <w:bCs/>
        </w:rPr>
        <w:t xml:space="preserve">zawarciem umowy przedłożyć Zamawiającemu </w:t>
      </w:r>
      <w:r w:rsidRPr="0035738F">
        <w:rPr>
          <w:rFonts w:ascii="Arial" w:hAnsi="Arial" w:cs="Arial"/>
        </w:rPr>
        <w:t>dokument stanowiący dowód wniesienia zabezpieczenia należytego wykonania umowy.</w:t>
      </w:r>
    </w:p>
    <w:p w14:paraId="2C1252EA" w14:textId="77777777" w:rsidR="006B29BE" w:rsidRPr="0035738F" w:rsidRDefault="006B29BE" w:rsidP="004A295E">
      <w:pPr>
        <w:numPr>
          <w:ilvl w:val="0"/>
          <w:numId w:val="53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56039ED1" w14:textId="77777777" w:rsidR="006B29BE" w:rsidRPr="0035738F" w:rsidRDefault="006B29BE" w:rsidP="004A295E">
      <w:pPr>
        <w:numPr>
          <w:ilvl w:val="0"/>
          <w:numId w:val="53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Zamawiający zawrze umowę w sprawie przedmiotowego zamówienia publicznego, </w:t>
      </w:r>
      <w:r w:rsidR="002F73FD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 xml:space="preserve">z zastrzeżeniem art. </w:t>
      </w:r>
      <w:r w:rsidR="0047267C" w:rsidRPr="0035738F">
        <w:rPr>
          <w:rFonts w:ascii="Arial" w:hAnsi="Arial" w:cs="Arial"/>
        </w:rPr>
        <w:t>577 ustawy</w:t>
      </w:r>
      <w:r w:rsidRPr="0035738F">
        <w:rPr>
          <w:rFonts w:ascii="Arial" w:hAnsi="Arial" w:cs="Arial"/>
        </w:rPr>
        <w:t xml:space="preserve"> Pzp, w</w:t>
      </w:r>
      <w:r w:rsidRPr="0035738F">
        <w:rPr>
          <w:rFonts w:ascii="Arial" w:hAnsi="Arial" w:cs="Arial"/>
          <w:bCs/>
        </w:rPr>
        <w:t xml:space="preserve"> terminie nie krótszym niż </w:t>
      </w:r>
      <w:r w:rsidR="005F5AB6" w:rsidRPr="0035738F">
        <w:rPr>
          <w:rFonts w:ascii="Arial" w:hAnsi="Arial" w:cs="Arial"/>
          <w:bCs/>
        </w:rPr>
        <w:t>5</w:t>
      </w:r>
      <w:r w:rsidRPr="0035738F">
        <w:rPr>
          <w:rFonts w:ascii="Arial" w:hAnsi="Arial" w:cs="Arial"/>
          <w:bCs/>
        </w:rPr>
        <w:t xml:space="preserve"> dni </w:t>
      </w:r>
      <w:r w:rsidRPr="0035738F">
        <w:rPr>
          <w:rFonts w:ascii="Arial" w:hAnsi="Arial" w:cs="Arial"/>
        </w:rPr>
        <w:t>od dnia przesłania zawiadomienia o wyborze najkorzystniejszej oferty, jeżeli zawiadomienie to zostało przesłane przy użyciu środków komunikacji elektronicznej, albo 1</w:t>
      </w:r>
      <w:r w:rsidR="005F5AB6" w:rsidRPr="0035738F">
        <w:rPr>
          <w:rFonts w:ascii="Arial" w:hAnsi="Arial" w:cs="Arial"/>
        </w:rPr>
        <w:t>0</w:t>
      </w:r>
      <w:r w:rsidRPr="0035738F">
        <w:rPr>
          <w:rFonts w:ascii="Arial" w:hAnsi="Arial" w:cs="Arial"/>
        </w:rPr>
        <w:t xml:space="preserve"> dni - jeżeli zostało przesłane w inny sposób.</w:t>
      </w:r>
    </w:p>
    <w:p w14:paraId="63F0A086" w14:textId="44F62E9E" w:rsidR="006B29BE" w:rsidRPr="0035738F" w:rsidRDefault="006B29BE" w:rsidP="004A295E">
      <w:pPr>
        <w:numPr>
          <w:ilvl w:val="0"/>
          <w:numId w:val="53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Wybrany Wykonawca zostanie wezwany przez Zamawiającego do podpisania umowy zgodnej ze wzorem umowy, załączonym </w:t>
      </w:r>
      <w:r w:rsidR="003E6850" w:rsidRPr="0035738F">
        <w:rPr>
          <w:rFonts w:ascii="Arial" w:hAnsi="Arial" w:cs="Arial"/>
        </w:rPr>
        <w:t>do</w:t>
      </w:r>
      <w:r w:rsidRPr="0035738F">
        <w:rPr>
          <w:rFonts w:ascii="Arial" w:hAnsi="Arial" w:cs="Arial"/>
        </w:rPr>
        <w:t xml:space="preserve"> SWZ (załącznik nr </w:t>
      </w:r>
      <w:r w:rsidR="005F6C83" w:rsidRPr="0035738F">
        <w:rPr>
          <w:rFonts w:ascii="Arial" w:hAnsi="Arial" w:cs="Arial"/>
        </w:rPr>
        <w:t>6</w:t>
      </w:r>
      <w:r w:rsidR="00CC49A6">
        <w:rPr>
          <w:rFonts w:ascii="Arial" w:hAnsi="Arial" w:cs="Arial"/>
        </w:rPr>
        <w:t xml:space="preserve">  </w:t>
      </w:r>
      <w:r w:rsidRPr="0035738F">
        <w:rPr>
          <w:rFonts w:ascii="Arial" w:hAnsi="Arial" w:cs="Arial"/>
        </w:rPr>
        <w:t xml:space="preserve">do SWZ). </w:t>
      </w:r>
    </w:p>
    <w:p w14:paraId="214B2466" w14:textId="3DC1A788" w:rsidR="006B29BE" w:rsidRPr="0035738F" w:rsidRDefault="006B29BE" w:rsidP="004A295E">
      <w:pPr>
        <w:numPr>
          <w:ilvl w:val="0"/>
          <w:numId w:val="53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Jeżeli Wykonawca, którego oferta zostanie wybrana, będzie uchylał się od zawarcia umowy, Zamawiający </w:t>
      </w:r>
      <w:r w:rsidR="002F11D5">
        <w:rPr>
          <w:rFonts w:ascii="Arial" w:hAnsi="Arial" w:cs="Arial"/>
        </w:rPr>
        <w:t>może wybrać ofertę</w:t>
      </w:r>
      <w:r w:rsidRPr="0035738F">
        <w:rPr>
          <w:rFonts w:ascii="Arial" w:hAnsi="Arial" w:cs="Arial"/>
        </w:rPr>
        <w:t xml:space="preserve"> najkorzystniejszą spośród pozostałych ofert bez dokonywania ich ponownej oceny, chyba, że wystąpią przesłanki, o których mowa w art. </w:t>
      </w:r>
      <w:r w:rsidR="009906AA" w:rsidRPr="0035738F">
        <w:rPr>
          <w:rFonts w:ascii="Arial" w:hAnsi="Arial" w:cs="Arial"/>
        </w:rPr>
        <w:t>255</w:t>
      </w:r>
      <w:r w:rsidRPr="0035738F">
        <w:rPr>
          <w:rFonts w:ascii="Arial" w:hAnsi="Arial" w:cs="Arial"/>
        </w:rPr>
        <w:t xml:space="preserve"> ustawy Pzp.</w:t>
      </w:r>
    </w:p>
    <w:p w14:paraId="5AC03039" w14:textId="77777777" w:rsidR="006B29BE" w:rsidRPr="0035738F" w:rsidRDefault="006B29BE" w:rsidP="004A295E">
      <w:pPr>
        <w:spacing w:after="0" w:line="360" w:lineRule="auto"/>
        <w:rPr>
          <w:rFonts w:ascii="Arial" w:hAnsi="Arial" w:cs="Arial"/>
          <w:b/>
        </w:rPr>
      </w:pPr>
    </w:p>
    <w:p w14:paraId="695E97DA" w14:textId="072D7027" w:rsidR="00F77BF1" w:rsidRPr="00F77BF1" w:rsidRDefault="006B29BE" w:rsidP="004A295E">
      <w:pPr>
        <w:pStyle w:val="Nagwek1"/>
        <w:shd w:val="clear" w:color="auto" w:fill="CCC0D9"/>
        <w:spacing w:before="0" w:after="0" w:line="360" w:lineRule="auto"/>
        <w:ind w:left="567" w:hanging="567"/>
        <w:rPr>
          <w:rFonts w:ascii="Arial" w:hAnsi="Arial" w:cs="Arial"/>
          <w:sz w:val="22"/>
          <w:szCs w:val="22"/>
        </w:rPr>
      </w:pPr>
      <w:bookmarkStart w:id="41" w:name="_Toc440969220"/>
      <w:r w:rsidRPr="0035738F">
        <w:rPr>
          <w:rFonts w:ascii="Arial" w:hAnsi="Arial" w:cs="Arial"/>
          <w:sz w:val="22"/>
          <w:szCs w:val="22"/>
        </w:rPr>
        <w:lastRenderedPageBreak/>
        <w:t>XV</w:t>
      </w:r>
      <w:r w:rsidR="00D56A8B" w:rsidRPr="0035738F">
        <w:rPr>
          <w:rFonts w:ascii="Arial" w:hAnsi="Arial" w:cs="Arial"/>
          <w:sz w:val="22"/>
          <w:szCs w:val="22"/>
        </w:rPr>
        <w:t>I</w:t>
      </w:r>
      <w:r w:rsidRPr="0035738F">
        <w:rPr>
          <w:rFonts w:ascii="Arial" w:hAnsi="Arial" w:cs="Arial"/>
          <w:sz w:val="22"/>
          <w:szCs w:val="22"/>
        </w:rPr>
        <w:t xml:space="preserve">I. </w:t>
      </w:r>
      <w:r w:rsidRPr="0035738F">
        <w:rPr>
          <w:rFonts w:ascii="Arial" w:hAnsi="Arial" w:cs="Arial"/>
          <w:sz w:val="22"/>
          <w:szCs w:val="22"/>
          <w:u w:val="single"/>
        </w:rPr>
        <w:t>ZABEZPIECZENIE NALEŻYTEGO WYKONANIA UMOWY</w:t>
      </w:r>
      <w:bookmarkEnd w:id="41"/>
    </w:p>
    <w:p w14:paraId="1796424A" w14:textId="77777777" w:rsidR="006E6DB5" w:rsidRPr="00B62071" w:rsidRDefault="006E6DB5" w:rsidP="004A295E">
      <w:pPr>
        <w:numPr>
          <w:ilvl w:val="0"/>
          <w:numId w:val="54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Arial" w:hAnsi="Arial" w:cs="Arial"/>
        </w:rPr>
      </w:pPr>
      <w:r w:rsidRPr="00B62071">
        <w:rPr>
          <w:rFonts w:ascii="Arial" w:hAnsi="Arial" w:cs="Arial"/>
        </w:rPr>
        <w:t>Zamawiający wymaga od Wykonawcy, którego oferta zostanie uznana za najkorzystniejszą, wniesienia zabezpieczenia należytego wykonania umowy.</w:t>
      </w:r>
    </w:p>
    <w:p w14:paraId="7A79D7E9" w14:textId="25FB3326" w:rsidR="006E6DB5" w:rsidRPr="00B62071" w:rsidRDefault="006E6DB5" w:rsidP="004A295E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</w:rPr>
      </w:pPr>
      <w:r w:rsidRPr="00B62071">
        <w:rPr>
          <w:rFonts w:ascii="Arial" w:hAnsi="Arial" w:cs="Arial"/>
        </w:rPr>
        <w:t xml:space="preserve">Zabezpieczenie należytego wykonania umowy wynosi </w:t>
      </w:r>
      <w:r>
        <w:rPr>
          <w:rFonts w:ascii="Arial" w:hAnsi="Arial" w:cs="Arial"/>
        </w:rPr>
        <w:t>3</w:t>
      </w:r>
      <w:r w:rsidRPr="00B62071">
        <w:rPr>
          <w:rFonts w:ascii="Arial" w:hAnsi="Arial" w:cs="Arial"/>
        </w:rPr>
        <w:t>% (</w:t>
      </w:r>
      <w:r>
        <w:rPr>
          <w:rFonts w:ascii="Arial" w:hAnsi="Arial" w:cs="Arial"/>
        </w:rPr>
        <w:t>trzy</w:t>
      </w:r>
      <w:r w:rsidRPr="00B62071">
        <w:rPr>
          <w:rFonts w:ascii="Arial" w:hAnsi="Arial" w:cs="Arial"/>
        </w:rPr>
        <w:t xml:space="preserve"> procent) ceny brutto podanej w ofercie.</w:t>
      </w:r>
    </w:p>
    <w:p w14:paraId="2F5D0D57" w14:textId="77777777" w:rsidR="006E6DB5" w:rsidRPr="00B62071" w:rsidRDefault="006E6DB5" w:rsidP="004A295E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</w:rPr>
      </w:pPr>
      <w:r w:rsidRPr="00B62071">
        <w:rPr>
          <w:rFonts w:ascii="Arial" w:hAnsi="Arial" w:cs="Arial"/>
        </w:rPr>
        <w:t>Zabezpieczenie należytego wykonania umowy Wykonawca wnosi przed zawarciem umowy w jednej lub w kilku z następujących form:</w:t>
      </w:r>
    </w:p>
    <w:p w14:paraId="1FD59AA6" w14:textId="77777777" w:rsidR="006E6DB5" w:rsidRPr="00B62071" w:rsidRDefault="006E6DB5" w:rsidP="004A295E">
      <w:pPr>
        <w:numPr>
          <w:ilvl w:val="1"/>
          <w:numId w:val="54"/>
        </w:numPr>
        <w:tabs>
          <w:tab w:val="left" w:pos="851"/>
        </w:tabs>
        <w:spacing w:after="120" w:line="360" w:lineRule="auto"/>
        <w:ind w:left="851" w:hanging="567"/>
        <w:rPr>
          <w:rFonts w:ascii="Arial" w:hAnsi="Arial" w:cs="Arial"/>
        </w:rPr>
      </w:pPr>
      <w:r w:rsidRPr="00B62071">
        <w:rPr>
          <w:rFonts w:ascii="Arial" w:hAnsi="Arial" w:cs="Arial"/>
        </w:rPr>
        <w:t>w pieniądzu - przelewem na rachunek Zamawiającego, numer rachunku</w:t>
      </w:r>
    </w:p>
    <w:p w14:paraId="609A9630" w14:textId="77777777" w:rsidR="006E6DB5" w:rsidRPr="00B62071" w:rsidRDefault="006E6DB5" w:rsidP="004A295E">
      <w:pPr>
        <w:pStyle w:val="pkt"/>
        <w:spacing w:before="0" w:after="0" w:line="360" w:lineRule="auto"/>
        <w:ind w:left="36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</w:t>
      </w:r>
      <w:r w:rsidRPr="00B62071">
        <w:rPr>
          <w:rFonts w:ascii="Arial" w:hAnsi="Arial" w:cs="Arial"/>
          <w:b/>
          <w:sz w:val="22"/>
          <w:szCs w:val="22"/>
        </w:rPr>
        <w:t>Gmina Miasto Świnoujście</w:t>
      </w:r>
    </w:p>
    <w:p w14:paraId="25809F02" w14:textId="77777777" w:rsidR="006E6DB5" w:rsidRPr="00B62071" w:rsidRDefault="006E6DB5" w:rsidP="004A295E">
      <w:pPr>
        <w:pStyle w:val="pkt"/>
        <w:spacing w:before="0" w:after="0" w:line="360" w:lineRule="auto"/>
        <w:ind w:left="36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</w:t>
      </w:r>
      <w:r w:rsidRPr="00B62071">
        <w:rPr>
          <w:rFonts w:ascii="Arial" w:hAnsi="Arial" w:cs="Arial"/>
          <w:b/>
          <w:sz w:val="22"/>
          <w:szCs w:val="22"/>
        </w:rPr>
        <w:t>27 1240 3914 1111 0010 0965 11 87</w:t>
      </w:r>
    </w:p>
    <w:p w14:paraId="7FA5CDC6" w14:textId="66853AA9" w:rsidR="00FF4013" w:rsidRPr="00FF4013" w:rsidRDefault="006E6DB5" w:rsidP="004A295E">
      <w:pPr>
        <w:spacing w:before="60" w:line="360" w:lineRule="auto"/>
        <w:ind w:left="284" w:hanging="284"/>
        <w:rPr>
          <w:rFonts w:ascii="Arial" w:hAnsi="Arial" w:cs="Arial"/>
          <w:b/>
          <w:bCs/>
        </w:rPr>
      </w:pPr>
      <w:r w:rsidRPr="00B62071">
        <w:rPr>
          <w:rFonts w:ascii="Arial" w:hAnsi="Arial" w:cs="Arial"/>
        </w:rPr>
        <w:br/>
        <w:t>w tytule przelewu należy umieścić informację: Zabezpieczenie należytego wykonania umowy dot. postępowania</w:t>
      </w:r>
      <w:r w:rsidR="000B3514">
        <w:rPr>
          <w:rFonts w:ascii="Arial" w:hAnsi="Arial" w:cs="Arial"/>
        </w:rPr>
        <w:t xml:space="preserve"> </w:t>
      </w:r>
      <w:r w:rsidRPr="00B62071">
        <w:rPr>
          <w:rFonts w:ascii="Arial" w:hAnsi="Arial" w:cs="Arial"/>
        </w:rPr>
        <w:t>nr BZP.271.1.</w:t>
      </w:r>
      <w:r w:rsidR="00887D00">
        <w:rPr>
          <w:rFonts w:ascii="Arial" w:hAnsi="Arial" w:cs="Arial"/>
        </w:rPr>
        <w:t>9.2023</w:t>
      </w:r>
      <w:r w:rsidRPr="00B62071">
        <w:rPr>
          <w:rFonts w:ascii="Arial" w:hAnsi="Arial" w:cs="Arial"/>
        </w:rPr>
        <w:t xml:space="preserve"> </w:t>
      </w:r>
      <w:r w:rsidR="00FF4013">
        <w:rPr>
          <w:rFonts w:ascii="Arial" w:hAnsi="Arial" w:cs="Arial"/>
        </w:rPr>
        <w:t>–</w:t>
      </w:r>
      <w:r w:rsidRPr="00B62071">
        <w:rPr>
          <w:rFonts w:ascii="Arial" w:hAnsi="Arial" w:cs="Arial"/>
        </w:rPr>
        <w:t xml:space="preserve"> </w:t>
      </w:r>
      <w:r w:rsidR="00FF4013">
        <w:rPr>
          <w:rFonts w:ascii="Arial" w:hAnsi="Arial" w:cs="Arial"/>
          <w:b/>
          <w:bCs/>
        </w:rPr>
        <w:t>„Wynajem, obsługa i utrzymanie toalet przenośnych na terenie Miasta Świnoujście”</w:t>
      </w:r>
    </w:p>
    <w:p w14:paraId="67D6B4E9" w14:textId="29A355B0" w:rsidR="006E6DB5" w:rsidRPr="00B62071" w:rsidRDefault="006E6DB5" w:rsidP="004A295E">
      <w:pPr>
        <w:numPr>
          <w:ilvl w:val="1"/>
          <w:numId w:val="54"/>
        </w:numPr>
        <w:tabs>
          <w:tab w:val="left" w:pos="851"/>
        </w:tabs>
        <w:spacing w:after="120" w:line="360" w:lineRule="auto"/>
        <w:ind w:left="851" w:hanging="567"/>
        <w:rPr>
          <w:rFonts w:ascii="Arial" w:hAnsi="Arial" w:cs="Arial"/>
        </w:rPr>
      </w:pPr>
      <w:r w:rsidRPr="00B62071">
        <w:rPr>
          <w:rFonts w:ascii="Arial" w:hAnsi="Arial" w:cs="Arial"/>
        </w:rPr>
        <w:t>poręczeniach bankowych lub poręczeniach spółdzielczej kasy oszczędnościowo-kredytowej, z tym, że poręczenie kasy jest zawsze poręczeniem pieniężnym,</w:t>
      </w:r>
    </w:p>
    <w:p w14:paraId="32E73CCA" w14:textId="77777777" w:rsidR="006E6DB5" w:rsidRPr="00B62071" w:rsidRDefault="006E6DB5" w:rsidP="004A295E">
      <w:pPr>
        <w:numPr>
          <w:ilvl w:val="1"/>
          <w:numId w:val="54"/>
        </w:numPr>
        <w:tabs>
          <w:tab w:val="left" w:pos="851"/>
        </w:tabs>
        <w:spacing w:after="120" w:line="360" w:lineRule="auto"/>
        <w:ind w:left="851" w:hanging="567"/>
        <w:rPr>
          <w:rFonts w:ascii="Arial" w:hAnsi="Arial" w:cs="Arial"/>
        </w:rPr>
      </w:pPr>
      <w:r w:rsidRPr="00B62071">
        <w:rPr>
          <w:rFonts w:ascii="Arial" w:hAnsi="Arial" w:cs="Arial"/>
        </w:rPr>
        <w:t>gwarancjach bankowych,</w:t>
      </w:r>
    </w:p>
    <w:p w14:paraId="6C13EBAB" w14:textId="77777777" w:rsidR="006E6DB5" w:rsidRPr="00B62071" w:rsidRDefault="006E6DB5" w:rsidP="004A295E">
      <w:pPr>
        <w:numPr>
          <w:ilvl w:val="1"/>
          <w:numId w:val="54"/>
        </w:numPr>
        <w:tabs>
          <w:tab w:val="left" w:pos="851"/>
        </w:tabs>
        <w:spacing w:after="120" w:line="360" w:lineRule="auto"/>
        <w:ind w:left="851" w:hanging="567"/>
        <w:rPr>
          <w:rFonts w:ascii="Arial" w:hAnsi="Arial" w:cs="Arial"/>
        </w:rPr>
      </w:pPr>
      <w:r w:rsidRPr="00B62071">
        <w:rPr>
          <w:rFonts w:ascii="Arial" w:hAnsi="Arial" w:cs="Arial"/>
        </w:rPr>
        <w:t>gwarancjach ubezpieczeniowych,</w:t>
      </w:r>
    </w:p>
    <w:p w14:paraId="5344FA9A" w14:textId="77777777" w:rsidR="006E6DB5" w:rsidRPr="00B62071" w:rsidRDefault="006E6DB5" w:rsidP="004A295E">
      <w:pPr>
        <w:numPr>
          <w:ilvl w:val="1"/>
          <w:numId w:val="54"/>
        </w:numPr>
        <w:tabs>
          <w:tab w:val="left" w:pos="851"/>
        </w:tabs>
        <w:spacing w:after="120" w:line="360" w:lineRule="auto"/>
        <w:ind w:left="851" w:hanging="567"/>
        <w:rPr>
          <w:rFonts w:ascii="Arial" w:hAnsi="Arial" w:cs="Arial"/>
        </w:rPr>
      </w:pPr>
      <w:r w:rsidRPr="00B62071">
        <w:rPr>
          <w:rFonts w:ascii="Arial" w:hAnsi="Arial" w:cs="Arial"/>
        </w:rPr>
        <w:t>poręczeniach udzielanych przez podmioty, o których mowa w art. 6b ust. 5 pkt 2 ustawy z dnia 9.11.2000 r. o utworzeniu Polskiej Agencji Rozwoju Przedsiębiorczości (tj. Dz. U. z 2020 r. poz. 299</w:t>
      </w:r>
      <w:r w:rsidRPr="00B62071" w:rsidDel="008479AB">
        <w:rPr>
          <w:rFonts w:ascii="Arial" w:hAnsi="Arial" w:cs="Arial"/>
        </w:rPr>
        <w:t xml:space="preserve"> </w:t>
      </w:r>
      <w:r w:rsidRPr="00B62071">
        <w:rPr>
          <w:rFonts w:ascii="Arial" w:hAnsi="Arial" w:cs="Arial"/>
        </w:rPr>
        <w:t>ze zm.).</w:t>
      </w:r>
    </w:p>
    <w:p w14:paraId="184ECCF9" w14:textId="77777777" w:rsidR="006E6DB5" w:rsidRPr="00B62071" w:rsidRDefault="006E6DB5" w:rsidP="004A295E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</w:rPr>
      </w:pPr>
      <w:r w:rsidRPr="00B62071">
        <w:rPr>
          <w:rFonts w:ascii="Arial" w:hAnsi="Arial" w:cs="Arial"/>
        </w:rPr>
        <w:t>Zamawiający nie wyraża zgody na wniesienie zabezpieczenia należytego wykonania umowy w formach wskazanych w art. 450 ust. 2 ustawy Pzp.</w:t>
      </w:r>
    </w:p>
    <w:p w14:paraId="221A3CEF" w14:textId="77777777" w:rsidR="006E6DB5" w:rsidRPr="00B62071" w:rsidRDefault="006E6DB5" w:rsidP="004A295E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</w:rPr>
      </w:pPr>
      <w:r w:rsidRPr="00B62071">
        <w:rPr>
          <w:rFonts w:ascii="Arial" w:hAnsi="Arial" w:cs="Arial"/>
        </w:rPr>
        <w:t>Zabezpieczenie należytego wykonania umowy wniesione w formie gwarancji lub poręczeń powinny w swej treści mieć wymienionych wszystkich wykonawców wspólnie ubiegających się o udzielenie zamówienia publicznego, tj. członków konsorcjum/spółki cywilnej.</w:t>
      </w:r>
    </w:p>
    <w:p w14:paraId="63A05372" w14:textId="77777777" w:rsidR="006E6DB5" w:rsidRPr="00B62071" w:rsidRDefault="006E6DB5" w:rsidP="004A295E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</w:rPr>
      </w:pPr>
      <w:r w:rsidRPr="00B62071">
        <w:rPr>
          <w:rFonts w:ascii="Arial" w:hAnsi="Arial" w:cs="Arial"/>
        </w:rPr>
        <w:t>Treść dokumentu zabezpieczenia należytego wykonania umowy przedstawiona przez wykonawcę, w innej formie niż w pieniądzu, podlega akceptacji Zamawiającego przed podpisaniem umowy.</w:t>
      </w:r>
    </w:p>
    <w:p w14:paraId="18AE2637" w14:textId="77777777" w:rsidR="006E6DB5" w:rsidRPr="00B62071" w:rsidRDefault="006E6DB5" w:rsidP="004A295E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</w:rPr>
      </w:pPr>
      <w:r w:rsidRPr="00B62071">
        <w:rPr>
          <w:rFonts w:ascii="Arial" w:hAnsi="Arial" w:cs="Arial"/>
        </w:rPr>
        <w:t>Zabezpieczenia należytego wykonania umowy w innej formie niż w pieniądzu, musi zawierać klauzulę, że:</w:t>
      </w:r>
    </w:p>
    <w:p w14:paraId="6BFCD1BD" w14:textId="77777777" w:rsidR="006E6DB5" w:rsidRPr="00B62071" w:rsidRDefault="006E6DB5" w:rsidP="004A295E">
      <w:pPr>
        <w:pStyle w:val="Akapitzlist"/>
        <w:numPr>
          <w:ilvl w:val="0"/>
          <w:numId w:val="84"/>
        </w:numPr>
        <w:spacing w:after="120" w:line="360" w:lineRule="auto"/>
        <w:rPr>
          <w:rFonts w:ascii="Arial" w:hAnsi="Arial" w:cs="Arial"/>
        </w:rPr>
      </w:pPr>
      <w:r w:rsidRPr="00B62071">
        <w:rPr>
          <w:rFonts w:ascii="Arial" w:hAnsi="Arial" w:cs="Arial"/>
        </w:rPr>
        <w:t xml:space="preserve">Gwarant/poręczyciel zobowiązuje się dokonać wypłaty do wysokości sumy gwarancyjnej na pierwsze pisemne żądanie Zamawiającego – nieodwołalnie, </w:t>
      </w:r>
      <w:r w:rsidRPr="00B62071">
        <w:rPr>
          <w:rFonts w:ascii="Arial" w:hAnsi="Arial" w:cs="Arial"/>
        </w:rPr>
        <w:lastRenderedPageBreak/>
        <w:t>bezwarunkowo i bezzwłocznie w terminie maksymalnie 30 dni, bez konieczności jego uzasadnienia;</w:t>
      </w:r>
    </w:p>
    <w:p w14:paraId="5D071D9E" w14:textId="77777777" w:rsidR="006E6DB5" w:rsidRPr="00B62071" w:rsidRDefault="006E6DB5" w:rsidP="004A295E">
      <w:pPr>
        <w:pStyle w:val="Akapitzlist"/>
        <w:numPr>
          <w:ilvl w:val="0"/>
          <w:numId w:val="84"/>
        </w:numPr>
        <w:spacing w:after="120" w:line="360" w:lineRule="auto"/>
        <w:rPr>
          <w:rFonts w:ascii="Arial" w:hAnsi="Arial" w:cs="Arial"/>
        </w:rPr>
      </w:pPr>
      <w:r w:rsidRPr="00B62071">
        <w:rPr>
          <w:rFonts w:ascii="Arial" w:hAnsi="Arial" w:cs="Arial"/>
        </w:rPr>
        <w:t>Beneficjent ma prawo przekazać żądanie zapłaty Gwarantowi w następujący sposób:</w:t>
      </w:r>
    </w:p>
    <w:p w14:paraId="75082E35" w14:textId="77777777" w:rsidR="006E6DB5" w:rsidRPr="00B62071" w:rsidRDefault="006E6DB5" w:rsidP="004A295E">
      <w:pPr>
        <w:pStyle w:val="Akapitzlist"/>
        <w:spacing w:after="120" w:line="360" w:lineRule="auto"/>
        <w:ind w:left="1146"/>
        <w:rPr>
          <w:rFonts w:ascii="Arial" w:hAnsi="Arial" w:cs="Arial"/>
        </w:rPr>
      </w:pPr>
      <w:r w:rsidRPr="00B62071">
        <w:rPr>
          <w:rFonts w:ascii="Arial" w:hAnsi="Arial" w:cs="Arial"/>
        </w:rPr>
        <w:t>bezpośrednio, listem poleconym lub kurierem na adres Gwaranta wskazany</w:t>
      </w:r>
      <w:r w:rsidRPr="00B62071">
        <w:rPr>
          <w:rFonts w:ascii="Arial" w:hAnsi="Arial" w:cs="Arial"/>
        </w:rPr>
        <w:br/>
        <w:t>w niniejszej Gwarancji lub na adres poczty elektronicznej wskazany w niniejszej Gwarancji (dot. w szczególności gwarancji elektronicznych), przy czym podpisy osób uprawnionych do składania oświadczeń woli w imieniu Beneficjenta lub przez niego upoważnionych, zostaną potwierdzone przez notariusza lub radcę prawnego lub adwokata;</w:t>
      </w:r>
    </w:p>
    <w:p w14:paraId="49AECA2F" w14:textId="606F1275" w:rsidR="006E6DB5" w:rsidRPr="00B62071" w:rsidRDefault="006E6DB5" w:rsidP="002F11D5">
      <w:pPr>
        <w:pStyle w:val="Akapitzlist"/>
        <w:numPr>
          <w:ilvl w:val="0"/>
          <w:numId w:val="84"/>
        </w:numPr>
        <w:spacing w:after="120" w:line="360" w:lineRule="auto"/>
        <w:rPr>
          <w:rFonts w:ascii="Arial" w:hAnsi="Arial" w:cs="Arial"/>
        </w:rPr>
      </w:pPr>
      <w:r w:rsidRPr="00B62071">
        <w:rPr>
          <w:rFonts w:ascii="Arial" w:hAnsi="Arial" w:cs="Arial"/>
        </w:rPr>
        <w:t>żadna zmiana lub uzupełnienie warunków Umowy lub zakresu zamówienia, które mogą zostać przeprowadzone na podstawie Umowy lub w jakichkolwiek dokumentach umownych jakie mogą zostać sporządzone między Beneficjentem</w:t>
      </w:r>
      <w:r w:rsidRPr="00B62071">
        <w:rPr>
          <w:rFonts w:ascii="Arial" w:hAnsi="Arial" w:cs="Arial"/>
        </w:rPr>
        <w:br/>
        <w:t>a Wykonawcą, nie zwalniają Gwaranta od odpowiedzialności wynikającej z niniejszej Gwarancji i niniejszym Gwarant rezygnuje z konieczności powiadamiania o takiej zmianie lub uzupełnieniu.</w:t>
      </w:r>
    </w:p>
    <w:p w14:paraId="518F45A4" w14:textId="05929349" w:rsidR="006E6DB5" w:rsidRPr="00B62071" w:rsidRDefault="006E6DB5" w:rsidP="004A295E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</w:rPr>
      </w:pPr>
      <w:r w:rsidRPr="00B62071">
        <w:rPr>
          <w:rFonts w:ascii="Arial" w:hAnsi="Arial" w:cs="Arial"/>
        </w:rPr>
        <w:t xml:space="preserve">Zamawiający zwraca zabezpieczenie w terminie i na warunkach określonych w </w:t>
      </w:r>
      <w:r w:rsidR="002F11D5">
        <w:rPr>
          <w:rFonts w:ascii="Arial" w:hAnsi="Arial" w:cs="Arial"/>
        </w:rPr>
        <w:t xml:space="preserve">projektowanych postanowieniach umowy </w:t>
      </w:r>
      <w:proofErr w:type="spellStart"/>
      <w:r w:rsidR="002F11D5">
        <w:rPr>
          <w:rFonts w:ascii="Arial" w:hAnsi="Arial" w:cs="Arial"/>
        </w:rPr>
        <w:t>tanowiacych</w:t>
      </w:r>
      <w:proofErr w:type="spellEnd"/>
      <w:r w:rsidR="002F11D5">
        <w:rPr>
          <w:rFonts w:ascii="Arial" w:hAnsi="Arial" w:cs="Arial"/>
        </w:rPr>
        <w:t xml:space="preserve"> załącznik nr 6 do </w:t>
      </w:r>
      <w:r w:rsidRPr="00B62071">
        <w:rPr>
          <w:rFonts w:ascii="Arial" w:hAnsi="Arial" w:cs="Arial"/>
        </w:rPr>
        <w:t>.</w:t>
      </w:r>
    </w:p>
    <w:p w14:paraId="6EFC5128" w14:textId="52D73C25" w:rsidR="006E6DB5" w:rsidRPr="0077013F" w:rsidRDefault="006E6DB5" w:rsidP="004A295E">
      <w:pPr>
        <w:pStyle w:val="pkt"/>
        <w:numPr>
          <w:ilvl w:val="0"/>
          <w:numId w:val="54"/>
        </w:numPr>
        <w:spacing w:before="0"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B62071">
        <w:rPr>
          <w:rFonts w:ascii="Arial" w:hAnsi="Arial" w:cs="Arial"/>
          <w:bCs/>
          <w:sz w:val="22"/>
          <w:szCs w:val="22"/>
        </w:rPr>
        <w:t>Zamawiający zaznacza</w:t>
      </w:r>
      <w:r w:rsidRPr="00B62071">
        <w:rPr>
          <w:rFonts w:ascii="Arial" w:hAnsi="Arial" w:cs="Arial"/>
          <w:sz w:val="22"/>
          <w:szCs w:val="22"/>
        </w:rPr>
        <w:t xml:space="preserve">, że treść projektu umowy (określonego </w:t>
      </w:r>
      <w:r w:rsidR="002F11D5">
        <w:rPr>
          <w:rFonts w:ascii="Arial" w:hAnsi="Arial" w:cs="Arial"/>
          <w:sz w:val="22"/>
          <w:szCs w:val="22"/>
        </w:rPr>
        <w:t>projektowanych postanowieniach umowy stanowiących załącznik nr 6 do</w:t>
      </w:r>
      <w:r w:rsidRPr="00B62071">
        <w:rPr>
          <w:rFonts w:ascii="Arial" w:hAnsi="Arial" w:cs="Arial"/>
          <w:sz w:val="22"/>
          <w:szCs w:val="22"/>
        </w:rPr>
        <w:t xml:space="preserve"> SWZ) przedstawia również regulacje związane z zabezpieczeniem należytego wykonania umowy.</w:t>
      </w:r>
    </w:p>
    <w:p w14:paraId="11F8480F" w14:textId="77777777" w:rsidR="006E6DB5" w:rsidRDefault="006E6DB5" w:rsidP="004A295E">
      <w:pPr>
        <w:spacing w:after="0" w:line="360" w:lineRule="auto"/>
        <w:rPr>
          <w:rFonts w:ascii="Arial" w:hAnsi="Arial" w:cs="Arial"/>
        </w:rPr>
      </w:pPr>
    </w:p>
    <w:p w14:paraId="07AECA52" w14:textId="45AE7473" w:rsidR="000D61B3" w:rsidRPr="000D61B3" w:rsidRDefault="006B29BE" w:rsidP="004A295E">
      <w:pPr>
        <w:pStyle w:val="Nagwek1"/>
        <w:shd w:val="clear" w:color="auto" w:fill="CCC0D9"/>
        <w:spacing w:before="0" w:after="0" w:line="360" w:lineRule="auto"/>
        <w:ind w:left="567" w:hanging="567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>XVI</w:t>
      </w:r>
      <w:r w:rsidR="00D56A8B" w:rsidRPr="0035738F">
        <w:rPr>
          <w:rFonts w:ascii="Arial" w:hAnsi="Arial" w:cs="Arial"/>
          <w:sz w:val="22"/>
          <w:szCs w:val="22"/>
        </w:rPr>
        <w:t>I</w:t>
      </w:r>
      <w:r w:rsidRPr="0035738F">
        <w:rPr>
          <w:rFonts w:ascii="Arial" w:hAnsi="Arial" w:cs="Arial"/>
          <w:sz w:val="22"/>
          <w:szCs w:val="22"/>
        </w:rPr>
        <w:t>I.</w:t>
      </w:r>
      <w:r w:rsidRPr="0035738F">
        <w:rPr>
          <w:rFonts w:ascii="Arial" w:hAnsi="Arial" w:cs="Arial"/>
          <w:sz w:val="22"/>
          <w:szCs w:val="22"/>
          <w:u w:val="single"/>
        </w:rPr>
        <w:t xml:space="preserve"> WADIUM</w:t>
      </w:r>
      <w:bookmarkStart w:id="42" w:name="_Toc440969221"/>
      <w:bookmarkStart w:id="43" w:name="_Toc264373045"/>
    </w:p>
    <w:p w14:paraId="42067361" w14:textId="77777777" w:rsidR="000D61B3" w:rsidRPr="00B62071" w:rsidRDefault="000D61B3" w:rsidP="004A295E">
      <w:pPr>
        <w:pStyle w:val="Tekstpodstawowy"/>
        <w:widowControl w:val="0"/>
        <w:numPr>
          <w:ilvl w:val="0"/>
          <w:numId w:val="55"/>
        </w:numPr>
        <w:spacing w:line="360" w:lineRule="auto"/>
        <w:ind w:left="426" w:hanging="426"/>
        <w:rPr>
          <w:rFonts w:ascii="Arial" w:hAnsi="Arial" w:cs="Arial"/>
        </w:rPr>
      </w:pPr>
      <w:r w:rsidRPr="00B62071">
        <w:rPr>
          <w:rFonts w:ascii="Arial" w:hAnsi="Arial" w:cs="Arial"/>
        </w:rPr>
        <w:t>Zamawiający wymaga wniesienia wadium.</w:t>
      </w:r>
    </w:p>
    <w:p w14:paraId="0C85152D" w14:textId="1D14E811" w:rsidR="000D61B3" w:rsidRPr="00B62071" w:rsidRDefault="000D61B3" w:rsidP="004A295E">
      <w:pPr>
        <w:numPr>
          <w:ilvl w:val="0"/>
          <w:numId w:val="55"/>
        </w:numPr>
        <w:spacing w:after="120" w:line="360" w:lineRule="auto"/>
        <w:ind w:left="426" w:hanging="426"/>
        <w:rPr>
          <w:rFonts w:ascii="Arial" w:hAnsi="Arial" w:cs="Arial"/>
        </w:rPr>
      </w:pPr>
      <w:r w:rsidRPr="00B62071">
        <w:rPr>
          <w:rFonts w:ascii="Arial" w:hAnsi="Arial" w:cs="Arial"/>
        </w:rPr>
        <w:t xml:space="preserve">Każdy wykonawca zobowiązany jest wnieść wadium, na cały okres związania ofertą, w wysokości </w:t>
      </w:r>
      <w:r>
        <w:rPr>
          <w:rFonts w:ascii="Arial" w:hAnsi="Arial" w:cs="Arial"/>
        </w:rPr>
        <w:t xml:space="preserve"> 5 000,00 </w:t>
      </w:r>
      <w:r w:rsidRPr="00B62071">
        <w:rPr>
          <w:rFonts w:ascii="Arial" w:hAnsi="Arial" w:cs="Arial"/>
        </w:rPr>
        <w:t xml:space="preserve">zł </w:t>
      </w:r>
      <w:r>
        <w:rPr>
          <w:rFonts w:ascii="Arial" w:hAnsi="Arial" w:cs="Arial"/>
        </w:rPr>
        <w:t xml:space="preserve">(słownie: pięć tysięcy </w:t>
      </w:r>
      <w:r w:rsidRPr="00B62071">
        <w:rPr>
          <w:rFonts w:ascii="Arial" w:hAnsi="Arial" w:cs="Arial"/>
        </w:rPr>
        <w:t>00/100</w:t>
      </w:r>
      <w:r>
        <w:rPr>
          <w:rFonts w:ascii="Arial" w:hAnsi="Arial" w:cs="Arial"/>
        </w:rPr>
        <w:t>)</w:t>
      </w:r>
      <w:r w:rsidRPr="00B62071">
        <w:rPr>
          <w:rFonts w:ascii="Arial" w:hAnsi="Arial" w:cs="Arial"/>
        </w:rPr>
        <w:t>.</w:t>
      </w:r>
    </w:p>
    <w:p w14:paraId="688A1704" w14:textId="77777777" w:rsidR="000D61B3" w:rsidRPr="00B62071" w:rsidRDefault="000D61B3" w:rsidP="004A295E">
      <w:pPr>
        <w:numPr>
          <w:ilvl w:val="0"/>
          <w:numId w:val="55"/>
        </w:numPr>
        <w:spacing w:after="120" w:line="360" w:lineRule="auto"/>
        <w:ind w:left="426" w:hanging="426"/>
        <w:rPr>
          <w:rFonts w:ascii="Arial" w:hAnsi="Arial" w:cs="Arial"/>
          <w:lang w:eastAsia="ar-SA"/>
        </w:rPr>
      </w:pPr>
      <w:r w:rsidRPr="00B62071">
        <w:rPr>
          <w:rFonts w:ascii="Arial" w:hAnsi="Arial" w:cs="Arial"/>
        </w:rPr>
        <w:t>Wadium może być wnoszone w jednej lub kilku następujących formach:</w:t>
      </w:r>
    </w:p>
    <w:p w14:paraId="14A1F316" w14:textId="77777777" w:rsidR="000D61B3" w:rsidRPr="00B62071" w:rsidRDefault="000D61B3" w:rsidP="004A295E">
      <w:pPr>
        <w:numPr>
          <w:ilvl w:val="1"/>
          <w:numId w:val="82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1469" w:hanging="902"/>
        <w:rPr>
          <w:rFonts w:ascii="Arial" w:hAnsi="Arial" w:cs="Arial"/>
        </w:rPr>
      </w:pPr>
      <w:r w:rsidRPr="00B62071">
        <w:rPr>
          <w:rFonts w:ascii="Arial" w:hAnsi="Arial" w:cs="Arial"/>
        </w:rPr>
        <w:t>pieniądzu;</w:t>
      </w:r>
    </w:p>
    <w:p w14:paraId="23F7456C" w14:textId="77777777" w:rsidR="000D61B3" w:rsidRPr="00B62071" w:rsidRDefault="000D61B3" w:rsidP="004A295E">
      <w:pPr>
        <w:numPr>
          <w:ilvl w:val="1"/>
          <w:numId w:val="82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1469" w:hanging="902"/>
        <w:rPr>
          <w:rFonts w:ascii="Arial" w:hAnsi="Arial" w:cs="Arial"/>
        </w:rPr>
      </w:pPr>
      <w:r w:rsidRPr="00B62071">
        <w:rPr>
          <w:rFonts w:ascii="Arial" w:hAnsi="Arial" w:cs="Arial"/>
        </w:rPr>
        <w:t>gwarancjach bankowych;</w:t>
      </w:r>
    </w:p>
    <w:p w14:paraId="602EFD13" w14:textId="77777777" w:rsidR="000D61B3" w:rsidRPr="00B62071" w:rsidRDefault="000D61B3" w:rsidP="004A295E">
      <w:pPr>
        <w:numPr>
          <w:ilvl w:val="1"/>
          <w:numId w:val="82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1469" w:hanging="902"/>
        <w:rPr>
          <w:rFonts w:ascii="Arial" w:hAnsi="Arial" w:cs="Arial"/>
        </w:rPr>
      </w:pPr>
      <w:r w:rsidRPr="00B62071">
        <w:rPr>
          <w:rFonts w:ascii="Arial" w:hAnsi="Arial" w:cs="Arial"/>
        </w:rPr>
        <w:t>gwarancjach ubezpieczeniowych;</w:t>
      </w:r>
    </w:p>
    <w:p w14:paraId="05AFAEA1" w14:textId="77777777" w:rsidR="000D61B3" w:rsidRPr="00B62071" w:rsidRDefault="000D61B3" w:rsidP="004A295E">
      <w:pPr>
        <w:numPr>
          <w:ilvl w:val="1"/>
          <w:numId w:val="82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1469" w:hanging="902"/>
        <w:rPr>
          <w:rFonts w:ascii="Arial" w:hAnsi="Arial" w:cs="Arial"/>
        </w:rPr>
      </w:pPr>
      <w:r w:rsidRPr="00B62071">
        <w:rPr>
          <w:rFonts w:ascii="Arial" w:hAnsi="Arial" w:cs="Arial"/>
        </w:rPr>
        <w:t>poręczeniach udzielanych przez podmioty, o których mowa w art. 6 b ust. 5 pkt 2 ustawy z dnia 9.11.2000 r. o utworzeniu Polskiej Agencji Rozwoju Przedsiębiorczości (Dz. U. z 2020 r. poz. 299</w:t>
      </w:r>
      <w:r w:rsidRPr="00B62071" w:rsidDel="008479AB">
        <w:rPr>
          <w:rFonts w:ascii="Arial" w:hAnsi="Arial" w:cs="Arial"/>
        </w:rPr>
        <w:t xml:space="preserve"> </w:t>
      </w:r>
      <w:r w:rsidRPr="00B62071">
        <w:rPr>
          <w:rFonts w:ascii="Arial" w:hAnsi="Arial" w:cs="Arial"/>
        </w:rPr>
        <w:t>ze zm.).</w:t>
      </w:r>
    </w:p>
    <w:p w14:paraId="3FCAF91B" w14:textId="77777777" w:rsidR="000D61B3" w:rsidRPr="00B62071" w:rsidRDefault="000D61B3" w:rsidP="004A295E">
      <w:pPr>
        <w:numPr>
          <w:ilvl w:val="0"/>
          <w:numId w:val="55"/>
        </w:numPr>
        <w:spacing w:after="120" w:line="360" w:lineRule="auto"/>
        <w:ind w:left="426" w:hanging="426"/>
        <w:rPr>
          <w:rFonts w:ascii="Arial" w:hAnsi="Arial" w:cs="Arial"/>
        </w:rPr>
      </w:pPr>
      <w:r w:rsidRPr="00B62071">
        <w:rPr>
          <w:rFonts w:ascii="Arial" w:hAnsi="Arial" w:cs="Arial"/>
        </w:rPr>
        <w:t xml:space="preserve">Gwarancja bankowa, gwarancja ubezpieczeniowa, poręczenie winny zostać złożone w formie dokumentu elektronicznego oryginalnego, podpisanego kwalifikowanym podpisem elektronicznym. Dokument wadialny powinien być wystawiony na Zamawiającego jako beneficjenta gwarancji, mieć formę oświadczenia bezwarunkowego, nieodwołalnego </w:t>
      </w:r>
      <w:r w:rsidRPr="00B62071">
        <w:rPr>
          <w:rFonts w:ascii="Arial" w:hAnsi="Arial" w:cs="Arial"/>
        </w:rPr>
        <w:br/>
        <w:t xml:space="preserve">i płatnego na pierwsze pisemne żądanie Zamawiającego. Dokument gwarancji bankowej </w:t>
      </w:r>
      <w:r w:rsidRPr="00B62071">
        <w:rPr>
          <w:rFonts w:ascii="Arial" w:hAnsi="Arial" w:cs="Arial"/>
        </w:rPr>
        <w:lastRenderedPageBreak/>
        <w:t>powinien wskazywać wszystkie przesłanki zatrzymania wadium wskazane w art. 98 ust. 6 ustawy Pzp.</w:t>
      </w:r>
    </w:p>
    <w:p w14:paraId="68C35780" w14:textId="77777777" w:rsidR="000D61B3" w:rsidRPr="00B62071" w:rsidRDefault="000D61B3" w:rsidP="004A295E">
      <w:pPr>
        <w:numPr>
          <w:ilvl w:val="0"/>
          <w:numId w:val="55"/>
        </w:numPr>
        <w:spacing w:after="120" w:line="360" w:lineRule="auto"/>
        <w:ind w:left="426" w:hanging="426"/>
        <w:rPr>
          <w:rFonts w:ascii="Arial" w:hAnsi="Arial" w:cs="Arial"/>
        </w:rPr>
      </w:pPr>
      <w:r w:rsidRPr="00B62071">
        <w:rPr>
          <w:rFonts w:ascii="Arial" w:hAnsi="Arial" w:cs="Arial"/>
        </w:rPr>
        <w:t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</w:t>
      </w:r>
    </w:p>
    <w:p w14:paraId="2900A969" w14:textId="77777777" w:rsidR="000D61B3" w:rsidRPr="00B62071" w:rsidRDefault="000D61B3" w:rsidP="004A295E">
      <w:pPr>
        <w:pStyle w:val="Akapitzlist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 w:rsidRPr="00B62071">
        <w:rPr>
          <w:rFonts w:ascii="Arial" w:hAnsi="Arial" w:cs="Arial"/>
        </w:rPr>
        <w:t>UWAGA! Gwarancja bankowa, gwarancja ubezpieczeniowa, poręczenie nie może ograniczać Zamawiającego jako beneficjenta gwarancji/poręczenia w skutecznym przedstawieniu żądania zapłaty kwoty wadium gwarantowi/poręczycielowi w terminie jego ważności. Przez ww. brak ograniczeń rozumie się,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(decydującą dla uznania złożenia żądania zapłaty kwoty wadium będzie data stempla pocztowego).</w:t>
      </w:r>
    </w:p>
    <w:p w14:paraId="196FE7CE" w14:textId="3DC0CE8A" w:rsidR="000D61B3" w:rsidRPr="00B62071" w:rsidRDefault="000D61B3" w:rsidP="004A295E">
      <w:pPr>
        <w:numPr>
          <w:ilvl w:val="0"/>
          <w:numId w:val="55"/>
        </w:numPr>
        <w:spacing w:after="120" w:line="360" w:lineRule="auto"/>
        <w:ind w:left="426" w:hanging="426"/>
        <w:rPr>
          <w:rFonts w:ascii="Arial" w:hAnsi="Arial" w:cs="Arial"/>
        </w:rPr>
      </w:pPr>
      <w:r w:rsidRPr="00B62071">
        <w:rPr>
          <w:rFonts w:ascii="Arial" w:hAnsi="Arial" w:cs="Arial"/>
        </w:rPr>
        <w:t xml:space="preserve">Wadium w formie pieniężnej należy wnieść przelewem na rachunek bankowy Bank PEKAO S.A. Oddział w Świnoujściu </w:t>
      </w:r>
      <w:r w:rsidRPr="00B62071">
        <w:rPr>
          <w:rFonts w:ascii="Arial" w:hAnsi="Arial" w:cs="Arial"/>
          <w:b/>
          <w:bCs/>
        </w:rPr>
        <w:t xml:space="preserve">nr rachunku 27 1240 3914 1111 0010 0965 1187   </w:t>
      </w:r>
      <w:r w:rsidRPr="00B62071">
        <w:rPr>
          <w:rFonts w:ascii="Arial" w:hAnsi="Arial" w:cs="Arial"/>
          <w:b/>
          <w:bCs/>
        </w:rPr>
        <w:br/>
        <w:t>z podanie</w:t>
      </w:r>
      <w:r w:rsidR="00887D00">
        <w:rPr>
          <w:rFonts w:ascii="Arial" w:hAnsi="Arial" w:cs="Arial"/>
          <w:b/>
          <w:bCs/>
        </w:rPr>
        <w:t>m tytułu: „Wadium w postępowaniu nr BZP.271.1.9.2023</w:t>
      </w:r>
      <w:r w:rsidRPr="00B62071">
        <w:rPr>
          <w:rFonts w:ascii="Arial" w:hAnsi="Arial" w:cs="Arial"/>
          <w:b/>
          <w:bCs/>
        </w:rPr>
        <w:t xml:space="preserve"> na „</w:t>
      </w:r>
      <w:r w:rsidR="00BC1AF3">
        <w:rPr>
          <w:rFonts w:ascii="Arial" w:hAnsi="Arial" w:cs="Arial"/>
          <w:b/>
          <w:bCs/>
        </w:rPr>
        <w:t xml:space="preserve">Wynajem, obsługa i utrzymanie toalet przenośnych na terenie Miasta Świnoujście w roku 2023” </w:t>
      </w:r>
    </w:p>
    <w:p w14:paraId="751C8853" w14:textId="77777777" w:rsidR="000D61B3" w:rsidRPr="00B62071" w:rsidRDefault="000D61B3" w:rsidP="004A295E">
      <w:pPr>
        <w:numPr>
          <w:ilvl w:val="0"/>
          <w:numId w:val="83"/>
        </w:numPr>
        <w:spacing w:after="120" w:line="360" w:lineRule="auto"/>
        <w:ind w:left="426" w:hanging="426"/>
        <w:rPr>
          <w:rFonts w:ascii="Arial" w:hAnsi="Arial" w:cs="Arial"/>
          <w:lang w:eastAsia="ar-SA"/>
        </w:rPr>
      </w:pPr>
      <w:r w:rsidRPr="00B62071">
        <w:rPr>
          <w:rFonts w:ascii="Arial" w:hAnsi="Arial" w:cs="Arial"/>
          <w:lang w:eastAsia="ar-SA"/>
        </w:rPr>
        <w:t>Wadium należy wnieść przed upływem terminu składania ofert, przy czym wniesienie wadium w pieniądzu za pomocą przelewu bankowego Zamawiający będzie uważał za skuteczne tylko wówczas, gdy bank prowadzący rachunek Zamawiającego potwierdzi, że otrzymał taki przelew i zaksięgował na rachunku Zamawiającego przed upływem terminu składania ofert. Wadium w innej formie niż pieniężna wnosi się wraz z ofertą w sposób przewidziany dla oferty.</w:t>
      </w:r>
    </w:p>
    <w:p w14:paraId="62A6C4B9" w14:textId="77777777" w:rsidR="000D61B3" w:rsidRPr="00B62071" w:rsidRDefault="000D61B3" w:rsidP="004A295E">
      <w:pPr>
        <w:pStyle w:val="Akapitzlist"/>
        <w:numPr>
          <w:ilvl w:val="0"/>
          <w:numId w:val="83"/>
        </w:numPr>
        <w:spacing w:after="120" w:line="360" w:lineRule="auto"/>
        <w:ind w:left="357" w:hanging="357"/>
        <w:contextualSpacing w:val="0"/>
        <w:rPr>
          <w:rFonts w:ascii="Arial" w:hAnsi="Arial" w:cs="Arial"/>
        </w:rPr>
      </w:pPr>
      <w:r w:rsidRPr="00B62071">
        <w:rPr>
          <w:rFonts w:ascii="Arial" w:hAnsi="Arial" w:cs="Arial"/>
          <w:shd w:val="clear" w:color="auto" w:fill="FFFFFF"/>
        </w:rPr>
        <w:t xml:space="preserve">Zamawiający zatrzymuje wadium wraz z odsetkami, a w przypadku wadium wniesionego </w:t>
      </w:r>
      <w:r w:rsidRPr="00B62071">
        <w:rPr>
          <w:rFonts w:ascii="Arial" w:hAnsi="Arial" w:cs="Arial"/>
          <w:shd w:val="clear" w:color="auto" w:fill="FFFFFF"/>
        </w:rPr>
        <w:br/>
        <w:t>w formie gwarancji lub poręczenia, o których mowa w art. 97 ust. 7 pkt 2-4 ustawy Pzp, występuje odpowiednio do gwaranta lub poręczyciela z żądaniem zapłaty wadium, jeżeli:</w:t>
      </w:r>
    </w:p>
    <w:p w14:paraId="32D5CEB1" w14:textId="77777777" w:rsidR="000D61B3" w:rsidRPr="00B62071" w:rsidRDefault="000D61B3" w:rsidP="004A295E">
      <w:pPr>
        <w:pStyle w:val="Akapitzlist"/>
        <w:numPr>
          <w:ilvl w:val="0"/>
          <w:numId w:val="81"/>
        </w:numPr>
        <w:spacing w:after="120" w:line="360" w:lineRule="auto"/>
        <w:ind w:left="782" w:hanging="357"/>
        <w:contextualSpacing w:val="0"/>
        <w:rPr>
          <w:rFonts w:ascii="Arial" w:hAnsi="Arial" w:cs="Arial"/>
        </w:rPr>
      </w:pPr>
      <w:r w:rsidRPr="00B62071">
        <w:rPr>
          <w:rFonts w:ascii="Arial" w:hAnsi="Arial" w:cs="Arial"/>
        </w:rPr>
        <w:t xml:space="preserve">wykonawca w odpowiedzi na wezwanie, o którym mowa w art. 107 ust. 2 lub art. 128 ust. 1 ustawy Pzp, z przyczyn leżących po jego stronie, nie złożył podmiotowych środków dowodowych lub przedmiotowych środków dowodowych potwierdzających okoliczności, o których mowa w art. 57 lub art. 106 ust. 1 ustawy Pzp, oświadczenia, o którym mowa </w:t>
      </w:r>
      <w:r w:rsidRPr="00B62071">
        <w:rPr>
          <w:rFonts w:ascii="Arial" w:hAnsi="Arial" w:cs="Arial"/>
        </w:rPr>
        <w:br/>
        <w:t>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4F671BD7" w14:textId="77777777" w:rsidR="000D61B3" w:rsidRPr="00B62071" w:rsidRDefault="000D61B3" w:rsidP="004A295E">
      <w:pPr>
        <w:pStyle w:val="Akapitzlist"/>
        <w:numPr>
          <w:ilvl w:val="0"/>
          <w:numId w:val="81"/>
        </w:numPr>
        <w:spacing w:after="120" w:line="360" w:lineRule="auto"/>
        <w:ind w:left="782" w:hanging="357"/>
        <w:contextualSpacing w:val="0"/>
        <w:rPr>
          <w:rFonts w:ascii="Arial" w:hAnsi="Arial" w:cs="Arial"/>
        </w:rPr>
      </w:pPr>
      <w:r w:rsidRPr="00B62071">
        <w:rPr>
          <w:rFonts w:ascii="Arial" w:hAnsi="Arial" w:cs="Arial"/>
        </w:rPr>
        <w:t>wykonawca, którego oferta została wybrana:</w:t>
      </w:r>
    </w:p>
    <w:p w14:paraId="41A3E225" w14:textId="77777777" w:rsidR="000D61B3" w:rsidRPr="00B62071" w:rsidRDefault="000D61B3" w:rsidP="004A295E">
      <w:pPr>
        <w:pStyle w:val="Akapitzlist"/>
        <w:shd w:val="clear" w:color="auto" w:fill="FFFFFF"/>
        <w:spacing w:after="72" w:line="360" w:lineRule="auto"/>
        <w:ind w:left="1134" w:hanging="283"/>
        <w:rPr>
          <w:rFonts w:ascii="Arial" w:hAnsi="Arial" w:cs="Arial"/>
        </w:rPr>
      </w:pPr>
      <w:r w:rsidRPr="00B62071">
        <w:rPr>
          <w:rFonts w:ascii="Arial" w:hAnsi="Arial" w:cs="Arial"/>
        </w:rPr>
        <w:lastRenderedPageBreak/>
        <w:t>a)</w:t>
      </w:r>
      <w:r w:rsidRPr="00B62071">
        <w:rPr>
          <w:rFonts w:ascii="Arial" w:hAnsi="Arial" w:cs="Arial"/>
        </w:rPr>
        <w:tab/>
        <w:t>odmówił podpisania umowy w sprawie zamówienia publicznego na warunkach określonych w ofercie,</w:t>
      </w:r>
    </w:p>
    <w:p w14:paraId="47277384" w14:textId="77777777" w:rsidR="000D61B3" w:rsidRPr="00B62071" w:rsidRDefault="000D61B3" w:rsidP="004A295E">
      <w:pPr>
        <w:pStyle w:val="Akapitzlist"/>
        <w:shd w:val="clear" w:color="auto" w:fill="FFFFFF"/>
        <w:spacing w:after="120" w:line="360" w:lineRule="auto"/>
        <w:ind w:left="851"/>
        <w:contextualSpacing w:val="0"/>
        <w:rPr>
          <w:rFonts w:ascii="Arial" w:hAnsi="Arial" w:cs="Arial"/>
        </w:rPr>
      </w:pPr>
      <w:r w:rsidRPr="00B62071">
        <w:rPr>
          <w:rFonts w:ascii="Arial" w:hAnsi="Arial" w:cs="Arial"/>
        </w:rPr>
        <w:t>b)  nie wniósł wymaganego zabezpieczenia należytego wykonania umowy;</w:t>
      </w:r>
    </w:p>
    <w:p w14:paraId="3A491246" w14:textId="3B4D89D4" w:rsidR="000D61B3" w:rsidRPr="00CC49A6" w:rsidRDefault="000D61B3" w:rsidP="004A295E">
      <w:pPr>
        <w:pStyle w:val="Akapitzlist"/>
        <w:shd w:val="clear" w:color="auto" w:fill="FFFFFF"/>
        <w:spacing w:after="72" w:line="360" w:lineRule="auto"/>
        <w:ind w:left="851" w:hanging="425"/>
        <w:rPr>
          <w:rFonts w:ascii="Arial" w:hAnsi="Arial" w:cs="Arial"/>
        </w:rPr>
      </w:pPr>
      <w:r w:rsidRPr="00B62071">
        <w:rPr>
          <w:rFonts w:ascii="Arial" w:hAnsi="Arial" w:cs="Arial"/>
        </w:rPr>
        <w:t>3)</w:t>
      </w:r>
      <w:r w:rsidRPr="00B62071">
        <w:rPr>
          <w:rFonts w:ascii="Arial" w:hAnsi="Arial" w:cs="Arial"/>
        </w:rPr>
        <w:tab/>
        <w:t xml:space="preserve">zawarcie umowy w sprawie zamówienia publicznego stało się niemożliwe z przyczyn leżących po stronie wykonawcy, </w:t>
      </w:r>
      <w:r w:rsidR="005E170B">
        <w:rPr>
          <w:rFonts w:ascii="Arial" w:hAnsi="Arial" w:cs="Arial"/>
        </w:rPr>
        <w:t>którego oferta została wybrana.</w:t>
      </w:r>
    </w:p>
    <w:p w14:paraId="27ABB041" w14:textId="77777777" w:rsidR="006B29BE" w:rsidRPr="0035738F" w:rsidRDefault="006B29BE" w:rsidP="004A295E">
      <w:pPr>
        <w:pStyle w:val="Nagwek1"/>
        <w:shd w:val="clear" w:color="auto" w:fill="CCC0D9"/>
        <w:spacing w:before="0" w:after="0" w:line="360" w:lineRule="auto"/>
        <w:ind w:left="567" w:hanging="567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>X</w:t>
      </w:r>
      <w:r w:rsidR="00D56A8B" w:rsidRPr="0035738F">
        <w:rPr>
          <w:rFonts w:ascii="Arial" w:hAnsi="Arial" w:cs="Arial"/>
          <w:sz w:val="22"/>
          <w:szCs w:val="22"/>
        </w:rPr>
        <w:t>IX</w:t>
      </w:r>
      <w:r w:rsidRPr="0035738F">
        <w:rPr>
          <w:rFonts w:ascii="Arial" w:hAnsi="Arial" w:cs="Arial"/>
          <w:sz w:val="22"/>
          <w:szCs w:val="22"/>
        </w:rPr>
        <w:t xml:space="preserve">. </w:t>
      </w:r>
      <w:r w:rsidRPr="0035738F">
        <w:rPr>
          <w:rFonts w:ascii="Arial" w:hAnsi="Arial" w:cs="Arial"/>
          <w:sz w:val="22"/>
          <w:szCs w:val="22"/>
          <w:u w:val="single"/>
        </w:rPr>
        <w:t>WZÓR UMOWY</w:t>
      </w:r>
      <w:bookmarkEnd w:id="42"/>
      <w:bookmarkEnd w:id="43"/>
    </w:p>
    <w:p w14:paraId="00958489" w14:textId="77777777" w:rsidR="006B29BE" w:rsidRPr="0035738F" w:rsidRDefault="006B29BE" w:rsidP="004A295E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bookmarkStart w:id="44" w:name="_Toc264373046"/>
      <w:bookmarkStart w:id="45" w:name="_Toc440969222"/>
      <w:r w:rsidRPr="0035738F">
        <w:rPr>
          <w:rFonts w:ascii="Arial" w:hAnsi="Arial" w:cs="Arial"/>
        </w:rPr>
        <w:t xml:space="preserve">Wzór umowy jaka zostanie zawarta z wykonawcę, którego oferta została wybrane jako najkorzystniejsza stanowi załącznik nr </w:t>
      </w:r>
      <w:r w:rsidR="005F6C83" w:rsidRPr="0035738F">
        <w:rPr>
          <w:rFonts w:ascii="Arial" w:hAnsi="Arial" w:cs="Arial"/>
        </w:rPr>
        <w:t>6</w:t>
      </w:r>
      <w:r w:rsidRPr="0035738F">
        <w:rPr>
          <w:rFonts w:ascii="Arial" w:hAnsi="Arial" w:cs="Arial"/>
        </w:rPr>
        <w:t xml:space="preserve"> do </w:t>
      </w:r>
      <w:r w:rsidR="00E462ED" w:rsidRPr="0035738F">
        <w:rPr>
          <w:rFonts w:ascii="Arial" w:hAnsi="Arial" w:cs="Arial"/>
        </w:rPr>
        <w:t>S</w:t>
      </w:r>
      <w:r w:rsidRPr="0035738F">
        <w:rPr>
          <w:rFonts w:ascii="Arial" w:hAnsi="Arial" w:cs="Arial"/>
        </w:rPr>
        <w:t>WZ.</w:t>
      </w:r>
    </w:p>
    <w:p w14:paraId="370E6938" w14:textId="63483445" w:rsidR="0061557D" w:rsidRPr="00F77BF1" w:rsidRDefault="006B29BE" w:rsidP="004A295E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Przesłanki dopuszczalności zmiany umowy określa </w:t>
      </w:r>
      <w:r w:rsidR="00170508" w:rsidRPr="0035738F">
        <w:rPr>
          <w:rFonts w:ascii="Arial" w:hAnsi="Arial" w:cs="Arial"/>
        </w:rPr>
        <w:t>projekt umowy</w:t>
      </w:r>
      <w:r w:rsidRPr="0035738F">
        <w:rPr>
          <w:rFonts w:ascii="Arial" w:hAnsi="Arial" w:cs="Arial"/>
        </w:rPr>
        <w:t xml:space="preserve"> stanowiący załącznik nr </w:t>
      </w:r>
      <w:r w:rsidR="005F6C83" w:rsidRPr="0035738F">
        <w:rPr>
          <w:rFonts w:ascii="Arial" w:hAnsi="Arial" w:cs="Arial"/>
        </w:rPr>
        <w:t>6</w:t>
      </w:r>
      <w:r w:rsidRPr="0035738F">
        <w:rPr>
          <w:rFonts w:ascii="Arial" w:hAnsi="Arial" w:cs="Arial"/>
        </w:rPr>
        <w:t xml:space="preserve"> do SWZ. Opisane w</w:t>
      </w:r>
      <w:r w:rsidR="00170508" w:rsidRPr="0035738F">
        <w:rPr>
          <w:rFonts w:ascii="Arial" w:hAnsi="Arial" w:cs="Arial"/>
        </w:rPr>
        <w:t xml:space="preserve"> projekcie</w:t>
      </w:r>
      <w:r w:rsidRPr="0035738F">
        <w:rPr>
          <w:rFonts w:ascii="Arial" w:hAnsi="Arial" w:cs="Arial"/>
        </w:rPr>
        <w:t xml:space="preserve"> umowy przesłanki dopuszczalności jej zmiany stanowią katalog zmian, na które Zamawiający może wyrazić zgodę. Nie stanowią jednocześnie zobowiązania do wyrażenia takiej zgody.</w:t>
      </w:r>
    </w:p>
    <w:p w14:paraId="3EE75475" w14:textId="77777777" w:rsidR="006B29BE" w:rsidRPr="0035738F" w:rsidRDefault="006B29BE" w:rsidP="004A295E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 xml:space="preserve">XX. </w:t>
      </w:r>
      <w:r w:rsidRPr="0035738F">
        <w:rPr>
          <w:rFonts w:ascii="Arial" w:hAnsi="Arial" w:cs="Arial"/>
          <w:sz w:val="22"/>
          <w:szCs w:val="22"/>
          <w:u w:val="single"/>
        </w:rPr>
        <w:t>POUCZENIE O ŚRODKACH OCHRONY PRAWNEJ PRZYSŁUGUJĄCYCH WYKONAWCY W TOKU POSTĘPOWANIA O UDZIELENIE ZAMÓWIENIA</w:t>
      </w:r>
      <w:bookmarkEnd w:id="44"/>
      <w:bookmarkEnd w:id="45"/>
    </w:p>
    <w:p w14:paraId="4B9FE631" w14:textId="08A1D3F9" w:rsidR="006B29BE" w:rsidRPr="0035738F" w:rsidRDefault="006B29BE" w:rsidP="004A295E">
      <w:pPr>
        <w:numPr>
          <w:ilvl w:val="0"/>
          <w:numId w:val="1"/>
        </w:numPr>
        <w:suppressAutoHyphens/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  <w:bCs/>
        </w:rPr>
        <w:t>Każdemu Wykonawcy, a także innemu podmiotowi, jeżeli ma lub miał interes w uzyskaniu danego zamówienia oraz poniósł lub może ponieść szkodę w wyniku naruszenia przez Zamawiającego przepisów ustawy P</w:t>
      </w:r>
      <w:r w:rsidR="00A333CC" w:rsidRPr="0035738F">
        <w:rPr>
          <w:rFonts w:ascii="Arial" w:hAnsi="Arial" w:cs="Arial"/>
          <w:bCs/>
        </w:rPr>
        <w:t>zp</w:t>
      </w:r>
      <w:r w:rsidR="009C3C32">
        <w:rPr>
          <w:rFonts w:ascii="Arial" w:hAnsi="Arial" w:cs="Arial"/>
          <w:bCs/>
        </w:rPr>
        <w:t xml:space="preserve"> </w:t>
      </w:r>
      <w:r w:rsidRPr="0035738F">
        <w:rPr>
          <w:rFonts w:ascii="Arial" w:hAnsi="Arial" w:cs="Arial"/>
        </w:rPr>
        <w:t xml:space="preserve">przysługują środki ochrony prawnej przewidziane </w:t>
      </w:r>
      <w:r w:rsidR="00967FA6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w dziale I</w:t>
      </w:r>
      <w:r w:rsidR="00A333CC" w:rsidRPr="0035738F">
        <w:rPr>
          <w:rFonts w:ascii="Arial" w:hAnsi="Arial" w:cs="Arial"/>
        </w:rPr>
        <w:t>X</w:t>
      </w:r>
      <w:r w:rsidRPr="0035738F">
        <w:rPr>
          <w:rFonts w:ascii="Arial" w:hAnsi="Arial" w:cs="Arial"/>
        </w:rPr>
        <w:t xml:space="preserve"> ustawy Pzp.</w:t>
      </w:r>
    </w:p>
    <w:p w14:paraId="504ECFE6" w14:textId="77777777" w:rsidR="006B29BE" w:rsidRPr="0035738F" w:rsidRDefault="006B29BE" w:rsidP="004A295E">
      <w:pPr>
        <w:numPr>
          <w:ilvl w:val="0"/>
          <w:numId w:val="1"/>
        </w:numPr>
        <w:suppressAutoHyphens/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Środki ochrony prawnej wobec ogłoszenia o zamówieniu oraz </w:t>
      </w:r>
      <w:r w:rsidR="00A333CC" w:rsidRPr="0035738F">
        <w:rPr>
          <w:rFonts w:ascii="Arial" w:hAnsi="Arial" w:cs="Arial"/>
        </w:rPr>
        <w:t>dokumentów zamówienia</w:t>
      </w:r>
      <w:r w:rsidRPr="0035738F">
        <w:rPr>
          <w:rFonts w:ascii="Arial" w:hAnsi="Arial" w:cs="Arial"/>
        </w:rPr>
        <w:t xml:space="preserve"> przysługują również organizacjom wpisanym na listę, o której mowa w art. </w:t>
      </w:r>
      <w:r w:rsidR="00A333CC" w:rsidRPr="0035738F">
        <w:rPr>
          <w:rFonts w:ascii="Arial" w:hAnsi="Arial" w:cs="Arial"/>
        </w:rPr>
        <w:t>469</w:t>
      </w:r>
      <w:r w:rsidRPr="0035738F">
        <w:rPr>
          <w:rFonts w:ascii="Arial" w:hAnsi="Arial" w:cs="Arial"/>
        </w:rPr>
        <w:t xml:space="preserve"> pkt </w:t>
      </w:r>
      <w:r w:rsidR="00A333CC" w:rsidRPr="0035738F">
        <w:rPr>
          <w:rFonts w:ascii="Arial" w:hAnsi="Arial" w:cs="Arial"/>
        </w:rPr>
        <w:t>1</w:t>
      </w:r>
      <w:r w:rsidRPr="0035738F">
        <w:rPr>
          <w:rFonts w:ascii="Arial" w:hAnsi="Arial" w:cs="Arial"/>
        </w:rPr>
        <w:t>5 ustawy Pzp</w:t>
      </w:r>
      <w:r w:rsidR="00A333CC" w:rsidRPr="0035738F">
        <w:rPr>
          <w:rFonts w:ascii="Arial" w:hAnsi="Arial" w:cs="Arial"/>
        </w:rPr>
        <w:t xml:space="preserve"> oraz Rzecznikowi Małych i Średnich Przedsiębiorców. </w:t>
      </w:r>
    </w:p>
    <w:p w14:paraId="7A8A8C2F" w14:textId="77777777" w:rsidR="0061557D" w:rsidRPr="0035738F" w:rsidRDefault="0061557D" w:rsidP="004A295E">
      <w:pPr>
        <w:suppressAutoHyphens/>
        <w:spacing w:after="0" w:line="360" w:lineRule="auto"/>
        <w:ind w:left="426"/>
        <w:rPr>
          <w:rFonts w:ascii="Arial" w:hAnsi="Arial" w:cs="Arial"/>
        </w:rPr>
      </w:pPr>
    </w:p>
    <w:p w14:paraId="3030DAEA" w14:textId="77777777" w:rsidR="00854A46" w:rsidRPr="0035738F" w:rsidRDefault="00854A46" w:rsidP="004A295E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>XX</w:t>
      </w:r>
      <w:r w:rsidR="00D56A8B" w:rsidRPr="0035738F">
        <w:rPr>
          <w:rFonts w:ascii="Arial" w:hAnsi="Arial" w:cs="Arial"/>
          <w:sz w:val="22"/>
          <w:szCs w:val="22"/>
        </w:rPr>
        <w:t>I</w:t>
      </w:r>
      <w:r w:rsidRPr="0035738F">
        <w:rPr>
          <w:rFonts w:ascii="Arial" w:hAnsi="Arial" w:cs="Arial"/>
          <w:sz w:val="22"/>
          <w:szCs w:val="22"/>
        </w:rPr>
        <w:t>. OCHRONA DANYCH OSOBOWYCH (KLAUZULA INFORMACYJNA)</w:t>
      </w:r>
    </w:p>
    <w:p w14:paraId="5D4B15F4" w14:textId="77777777" w:rsidR="00854A46" w:rsidRPr="0035738F" w:rsidRDefault="00854A46" w:rsidP="004A295E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 w:rsidR="003C2D90" w:rsidRPr="0035738F">
        <w:rPr>
          <w:rFonts w:ascii="Arial" w:hAnsi="Arial" w:cs="Arial"/>
        </w:rPr>
        <w:t>ie danych) (Dz. Urz. UE L 119 z </w:t>
      </w:r>
      <w:r w:rsidRPr="0035738F">
        <w:rPr>
          <w:rFonts w:ascii="Arial" w:hAnsi="Arial" w:cs="Arial"/>
        </w:rPr>
        <w:t>04.05.2016, str. 1) (dalej jako „RODO”), informuję, że:</w:t>
      </w:r>
    </w:p>
    <w:p w14:paraId="24960E67" w14:textId="77777777" w:rsidR="00854A46" w:rsidRPr="0035738F" w:rsidRDefault="00854A46" w:rsidP="004A295E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administratorem, czyli podmiotem decydującym o celach i środkach przetwarzania Pani/Pana danych osobowych jest </w:t>
      </w:r>
      <w:r w:rsidR="00A87E6F" w:rsidRPr="0035738F">
        <w:rPr>
          <w:rFonts w:ascii="Arial" w:hAnsi="Arial" w:cs="Arial"/>
        </w:rPr>
        <w:t>Gmina Miasto Świnoujście, reprezentowana przez Prezydenta Miasta Świnoujście z siedzibą: Urząd Miasta Świnoujście ul. Wojska Polskiego 1/5, 72-600 Świnoujście</w:t>
      </w:r>
      <w:r w:rsidRPr="0035738F">
        <w:rPr>
          <w:rFonts w:ascii="Arial" w:hAnsi="Arial" w:cs="Arial"/>
        </w:rPr>
        <w:t>;</w:t>
      </w:r>
    </w:p>
    <w:p w14:paraId="2BB35A50" w14:textId="77777777" w:rsidR="00854A46" w:rsidRPr="0035738F" w:rsidRDefault="00A87E6F" w:rsidP="004A295E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kontakt do inspektora ochrony danych osobowych w </w:t>
      </w:r>
      <w:r w:rsidRPr="0035738F">
        <w:rPr>
          <w:rFonts w:ascii="Arial" w:hAnsi="Arial" w:cs="Arial"/>
          <w:iCs/>
        </w:rPr>
        <w:t xml:space="preserve">Urzędzie Miasta Świnoujście, </w:t>
      </w:r>
      <w:r w:rsidRPr="0035738F">
        <w:rPr>
          <w:rFonts w:ascii="Arial" w:hAnsi="Arial" w:cs="Arial"/>
          <w:iCs/>
        </w:rPr>
        <w:br/>
        <w:t>mail: iodo@um.swinoujscie.pl</w:t>
      </w:r>
      <w:r w:rsidR="00854A46" w:rsidRPr="0035738F">
        <w:rPr>
          <w:rFonts w:ascii="Arial" w:hAnsi="Arial" w:cs="Arial"/>
        </w:rPr>
        <w:t>;</w:t>
      </w:r>
    </w:p>
    <w:p w14:paraId="1A9C8130" w14:textId="77777777" w:rsidR="00854A46" w:rsidRPr="0035738F" w:rsidRDefault="00854A46" w:rsidP="004A295E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Pani/Pana dane osobowe przetwarzane będą na podstawie art. </w:t>
      </w:r>
      <w:r w:rsidR="0061557D" w:rsidRPr="0035738F">
        <w:rPr>
          <w:rFonts w:ascii="Arial" w:hAnsi="Arial" w:cs="Arial"/>
        </w:rPr>
        <w:t>6 ust. 1 lit. c RODO</w:t>
      </w:r>
      <w:r w:rsidR="0061557D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w celu związanym z niniejszym postępowaniem o udzielenie zamówienia publicznego;</w:t>
      </w:r>
    </w:p>
    <w:p w14:paraId="0114C4EA" w14:textId="77777777" w:rsidR="00854A46" w:rsidRPr="0035738F" w:rsidRDefault="00854A46" w:rsidP="004A295E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odbiorcami Pani/Pana danych osobowych będą osoby lub podmioty, którym udostępniona zostanie dokumentacja postępowania w oparciu o art. </w:t>
      </w:r>
      <w:r w:rsidR="000D61E8" w:rsidRPr="0035738F">
        <w:rPr>
          <w:rFonts w:ascii="Arial" w:hAnsi="Arial" w:cs="Arial"/>
        </w:rPr>
        <w:t>1</w:t>
      </w:r>
      <w:r w:rsidRPr="0035738F">
        <w:rPr>
          <w:rFonts w:ascii="Arial" w:hAnsi="Arial" w:cs="Arial"/>
        </w:rPr>
        <w:t xml:space="preserve">8 oraz art. </w:t>
      </w:r>
      <w:r w:rsidR="000D61E8" w:rsidRPr="0035738F">
        <w:rPr>
          <w:rFonts w:ascii="Arial" w:hAnsi="Arial" w:cs="Arial"/>
        </w:rPr>
        <w:t>74</w:t>
      </w:r>
      <w:r w:rsidRPr="0035738F">
        <w:rPr>
          <w:rFonts w:ascii="Arial" w:hAnsi="Arial" w:cs="Arial"/>
        </w:rPr>
        <w:t xml:space="preserve"> ust. </w:t>
      </w:r>
      <w:r w:rsidR="000D61E8" w:rsidRPr="0035738F">
        <w:rPr>
          <w:rFonts w:ascii="Arial" w:hAnsi="Arial" w:cs="Arial"/>
        </w:rPr>
        <w:t xml:space="preserve">1ustawy </w:t>
      </w:r>
      <w:r w:rsidRPr="0035738F">
        <w:rPr>
          <w:rFonts w:ascii="Arial" w:hAnsi="Arial" w:cs="Arial"/>
        </w:rPr>
        <w:t>Pzp;</w:t>
      </w:r>
    </w:p>
    <w:p w14:paraId="14D2FA82" w14:textId="77777777" w:rsidR="00854A46" w:rsidRPr="0035738F" w:rsidRDefault="00854A46" w:rsidP="004A295E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lastRenderedPageBreak/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np. podmioty prowadzące działalność pocztową lub kurierską;</w:t>
      </w:r>
    </w:p>
    <w:p w14:paraId="7CE11B3A" w14:textId="77777777" w:rsidR="00854A46" w:rsidRPr="0035738F" w:rsidRDefault="00854A46" w:rsidP="004A295E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Pani/Pana dane osobowe będą przechowywane, zgodnie z art. 7</w:t>
      </w:r>
      <w:r w:rsidR="000D61E8" w:rsidRPr="0035738F">
        <w:rPr>
          <w:rFonts w:ascii="Arial" w:hAnsi="Arial" w:cs="Arial"/>
        </w:rPr>
        <w:t>8</w:t>
      </w:r>
      <w:r w:rsidRPr="0035738F">
        <w:rPr>
          <w:rFonts w:ascii="Arial" w:hAnsi="Arial" w:cs="Arial"/>
        </w:rPr>
        <w:t xml:space="preserve"> ust. 1 ustawy Pzp, przez okres </w:t>
      </w:r>
      <w:r w:rsidR="000D61E8" w:rsidRPr="0035738F">
        <w:rPr>
          <w:rFonts w:ascii="Arial" w:hAnsi="Arial" w:cs="Arial"/>
        </w:rPr>
        <w:t>4</w:t>
      </w:r>
      <w:r w:rsidRPr="0035738F">
        <w:rPr>
          <w:rFonts w:ascii="Arial" w:hAnsi="Arial" w:cs="Arial"/>
        </w:rPr>
        <w:t xml:space="preserve"> lat od dnia zakończenia postępowania o udzielenie zamówienia, a jeżeli czas trwania umowy przekracza </w:t>
      </w:r>
      <w:r w:rsidR="000D61E8" w:rsidRPr="0035738F">
        <w:rPr>
          <w:rFonts w:ascii="Arial" w:hAnsi="Arial" w:cs="Arial"/>
        </w:rPr>
        <w:t>4</w:t>
      </w:r>
      <w:r w:rsidRPr="0035738F">
        <w:rPr>
          <w:rFonts w:ascii="Arial" w:hAnsi="Arial" w:cs="Arial"/>
        </w:rPr>
        <w:t xml:space="preserve"> lat</w:t>
      </w:r>
      <w:r w:rsidR="000D61E8" w:rsidRPr="0035738F">
        <w:rPr>
          <w:rFonts w:ascii="Arial" w:hAnsi="Arial" w:cs="Arial"/>
        </w:rPr>
        <w:t>a</w:t>
      </w:r>
      <w:r w:rsidRPr="0035738F">
        <w:rPr>
          <w:rFonts w:ascii="Arial" w:hAnsi="Arial" w:cs="Arial"/>
        </w:rPr>
        <w:t>, okres przechowywania obejmuje cały czas trwania umowy;</w:t>
      </w:r>
    </w:p>
    <w:p w14:paraId="62DE68C8" w14:textId="77777777" w:rsidR="00854A46" w:rsidRPr="0035738F" w:rsidRDefault="00854A46" w:rsidP="004A295E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0966A7B0" w14:textId="77777777" w:rsidR="00854A46" w:rsidRPr="0035738F" w:rsidRDefault="00854A46" w:rsidP="004A295E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 odniesieniu do Pani/Pana danych osobowy</w:t>
      </w:r>
      <w:r w:rsidR="00C21B08" w:rsidRPr="0035738F">
        <w:rPr>
          <w:rFonts w:ascii="Arial" w:hAnsi="Arial" w:cs="Arial"/>
        </w:rPr>
        <w:t>ch decyzje nie będą podejmowane</w:t>
      </w:r>
      <w:r w:rsidR="00C21B08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w sposób zautomatyzowany, stosowanie do art. 22 RODO;</w:t>
      </w:r>
    </w:p>
    <w:p w14:paraId="423BB50C" w14:textId="77777777" w:rsidR="00854A46" w:rsidRPr="0035738F" w:rsidRDefault="00854A46" w:rsidP="004A295E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posiada Pani/Pan:</w:t>
      </w:r>
    </w:p>
    <w:p w14:paraId="079D6A59" w14:textId="77777777" w:rsidR="00854A46" w:rsidRPr="0035738F" w:rsidRDefault="00854A46" w:rsidP="004A295E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na podstawie art. 15 RODO prawo dostępu do danych osobowych Pani/Pana dotyczących;</w:t>
      </w:r>
    </w:p>
    <w:p w14:paraId="3D059BC5" w14:textId="77777777" w:rsidR="00854A46" w:rsidRPr="0035738F" w:rsidRDefault="00854A46" w:rsidP="004A295E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na podstawie art. 16 RODO prawo do sprostowania Pani/Pana danych osobowych*;</w:t>
      </w:r>
    </w:p>
    <w:p w14:paraId="1B359A54" w14:textId="77777777" w:rsidR="00854A46" w:rsidRPr="0035738F" w:rsidRDefault="00854A46" w:rsidP="004A295E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na podstawie art. 18 RODO prawo żądania od administratora ograniczenia przetwarzania danych osobowych z zastrzeżeniem przypadków</w:t>
      </w:r>
      <w:r w:rsidR="003C2D90" w:rsidRPr="0035738F">
        <w:rPr>
          <w:rFonts w:ascii="Arial" w:hAnsi="Arial" w:cs="Arial"/>
        </w:rPr>
        <w:t>, o których mowa w art. </w:t>
      </w:r>
      <w:r w:rsidRPr="0035738F">
        <w:rPr>
          <w:rFonts w:ascii="Arial" w:hAnsi="Arial" w:cs="Arial"/>
        </w:rPr>
        <w:t>18 ust. 2 RODO**;</w:t>
      </w:r>
    </w:p>
    <w:p w14:paraId="726E401C" w14:textId="77777777" w:rsidR="00854A46" w:rsidRPr="0035738F" w:rsidRDefault="00854A46" w:rsidP="004A295E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0A9E69D6" w14:textId="77777777" w:rsidR="00854A46" w:rsidRPr="0035738F" w:rsidRDefault="00854A46" w:rsidP="004A295E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nie przysługuje Pani/Panu:</w:t>
      </w:r>
    </w:p>
    <w:p w14:paraId="7A4EED5D" w14:textId="77777777" w:rsidR="00854A46" w:rsidRPr="0035738F" w:rsidRDefault="00854A46" w:rsidP="004A295E">
      <w:pPr>
        <w:pStyle w:val="Akapitzlist"/>
        <w:numPr>
          <w:ilvl w:val="2"/>
          <w:numId w:val="6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 związku z art. 17 ust. 3 lit. b, d lub e RODO prawo do usunięcia danych osobowych;</w:t>
      </w:r>
    </w:p>
    <w:p w14:paraId="40F4F296" w14:textId="77777777" w:rsidR="00854A46" w:rsidRPr="0035738F" w:rsidRDefault="00854A46" w:rsidP="004A295E">
      <w:pPr>
        <w:pStyle w:val="Akapitzlist"/>
        <w:numPr>
          <w:ilvl w:val="2"/>
          <w:numId w:val="6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prawo do przenoszenia danych osobowych, o którym mowa w art. 20 RODO;</w:t>
      </w:r>
    </w:p>
    <w:p w14:paraId="100B2A41" w14:textId="77777777" w:rsidR="00854A46" w:rsidRPr="0035738F" w:rsidRDefault="00854A46" w:rsidP="004A295E">
      <w:pPr>
        <w:pStyle w:val="Akapitzlist"/>
        <w:numPr>
          <w:ilvl w:val="2"/>
          <w:numId w:val="6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p w14:paraId="1760B736" w14:textId="77777777" w:rsidR="00854A46" w:rsidRPr="0035738F" w:rsidRDefault="00854A46" w:rsidP="004A29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746163E9" w14:textId="77777777" w:rsidR="00854A46" w:rsidRPr="0035738F" w:rsidRDefault="00854A46" w:rsidP="004A29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** Wyjaśnienie: prawo do ograniczenia przetwarzania nie ma zastosowania w odniesieniu do przechowywania, w celu zapewnienia korzystania ze środków ochrony prawnej lub w celu </w:t>
      </w:r>
      <w:r w:rsidRPr="0035738F">
        <w:rPr>
          <w:rFonts w:ascii="Arial" w:hAnsi="Arial" w:cs="Arial"/>
        </w:rPr>
        <w:lastRenderedPageBreak/>
        <w:t>ochrony praw innej osoby fizycznej lub prawnej, lub z uwagi na ważne względy interesu publicznego Unii Europejskiej lub państwa członkowskiego.</w:t>
      </w:r>
    </w:p>
    <w:p w14:paraId="5742E4EB" w14:textId="77777777" w:rsidR="0061557D" w:rsidRPr="0035738F" w:rsidRDefault="0061557D" w:rsidP="004A29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C54EE34" w14:textId="77777777" w:rsidR="00C93852" w:rsidRPr="0035738F" w:rsidRDefault="006B29BE" w:rsidP="004A295E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>XX</w:t>
      </w:r>
      <w:r w:rsidR="00C374F2" w:rsidRPr="0035738F">
        <w:rPr>
          <w:rFonts w:ascii="Arial" w:hAnsi="Arial" w:cs="Arial"/>
          <w:sz w:val="22"/>
          <w:szCs w:val="22"/>
        </w:rPr>
        <w:t>I</w:t>
      </w:r>
      <w:r w:rsidRPr="0035738F">
        <w:rPr>
          <w:rFonts w:ascii="Arial" w:hAnsi="Arial" w:cs="Arial"/>
          <w:sz w:val="22"/>
          <w:szCs w:val="22"/>
        </w:rPr>
        <w:t>. ZAŁĄCZNIKI</w:t>
      </w:r>
    </w:p>
    <w:p w14:paraId="21430AC6" w14:textId="77777777" w:rsidR="00A9145D" w:rsidRPr="0035738F" w:rsidRDefault="00A9145D" w:rsidP="004A295E">
      <w:pPr>
        <w:pStyle w:val="Bezodstpw"/>
        <w:numPr>
          <w:ilvl w:val="0"/>
          <w:numId w:val="56"/>
        </w:numPr>
        <w:spacing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Niżej wymienione załączniki stanowią integralną część SWZ:</w:t>
      </w:r>
    </w:p>
    <w:p w14:paraId="24010527" w14:textId="77777777" w:rsidR="00A9145D" w:rsidRPr="0035738F" w:rsidRDefault="00A9145D" w:rsidP="004A295E">
      <w:pPr>
        <w:pStyle w:val="Bezodstpw"/>
        <w:numPr>
          <w:ilvl w:val="0"/>
          <w:numId w:val="57"/>
        </w:numPr>
        <w:spacing w:line="360" w:lineRule="auto"/>
        <w:ind w:left="851"/>
        <w:rPr>
          <w:rFonts w:ascii="Arial" w:hAnsi="Arial" w:cs="Arial"/>
        </w:rPr>
      </w:pPr>
      <w:r w:rsidRPr="0035738F">
        <w:rPr>
          <w:rFonts w:ascii="Arial" w:hAnsi="Arial" w:cs="Arial"/>
        </w:rPr>
        <w:t>załącznik nr 1 - Formularz ofertowy,</w:t>
      </w:r>
    </w:p>
    <w:p w14:paraId="562F7DFC" w14:textId="77777777" w:rsidR="00A9145D" w:rsidRPr="0035738F" w:rsidRDefault="00A9145D" w:rsidP="004A295E">
      <w:pPr>
        <w:pStyle w:val="Bezodstpw"/>
        <w:numPr>
          <w:ilvl w:val="0"/>
          <w:numId w:val="57"/>
        </w:numPr>
        <w:spacing w:line="360" w:lineRule="auto"/>
        <w:ind w:left="851"/>
        <w:rPr>
          <w:rFonts w:ascii="Arial" w:hAnsi="Arial" w:cs="Arial"/>
        </w:rPr>
      </w:pPr>
      <w:r w:rsidRPr="0035738F">
        <w:rPr>
          <w:rFonts w:ascii="Arial" w:hAnsi="Arial" w:cs="Arial"/>
        </w:rPr>
        <w:t>załącznik nr 2 - Oświadczenie o braku podstaw do wykluczenia i o spełnianiu warunków udziału w postępowaniu,</w:t>
      </w:r>
    </w:p>
    <w:p w14:paraId="77011E0F" w14:textId="5622BE8D" w:rsidR="00A9145D" w:rsidRPr="0035738F" w:rsidRDefault="002642F6" w:rsidP="004A295E">
      <w:pPr>
        <w:pStyle w:val="Bezodstpw"/>
        <w:numPr>
          <w:ilvl w:val="0"/>
          <w:numId w:val="57"/>
        </w:numPr>
        <w:spacing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3 –Wykaz </w:t>
      </w:r>
      <w:r w:rsidR="00624ACA">
        <w:rPr>
          <w:rFonts w:ascii="Arial" w:hAnsi="Arial" w:cs="Arial"/>
        </w:rPr>
        <w:t>dostaw</w:t>
      </w:r>
      <w:r>
        <w:rPr>
          <w:rFonts w:ascii="Arial" w:hAnsi="Arial" w:cs="Arial"/>
        </w:rPr>
        <w:t>,</w:t>
      </w:r>
    </w:p>
    <w:p w14:paraId="00EB2CC6" w14:textId="26B09B75" w:rsidR="00A9145D" w:rsidRPr="0035738F" w:rsidRDefault="00A9145D" w:rsidP="004A295E">
      <w:pPr>
        <w:pStyle w:val="Bezodstpw"/>
        <w:numPr>
          <w:ilvl w:val="0"/>
          <w:numId w:val="57"/>
        </w:numPr>
        <w:spacing w:line="360" w:lineRule="auto"/>
        <w:ind w:left="851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załącznik nr 4 </w:t>
      </w:r>
      <w:r w:rsidR="002642F6">
        <w:rPr>
          <w:rFonts w:ascii="Arial" w:hAnsi="Arial" w:cs="Arial"/>
        </w:rPr>
        <w:t>– Wycena</w:t>
      </w:r>
      <w:r w:rsidR="00624ACA">
        <w:rPr>
          <w:rFonts w:ascii="Arial" w:hAnsi="Arial" w:cs="Arial"/>
        </w:rPr>
        <w:t xml:space="preserve"> dostaw</w:t>
      </w:r>
      <w:r w:rsidRPr="0035738F">
        <w:rPr>
          <w:rFonts w:ascii="Arial" w:hAnsi="Arial" w:cs="Arial"/>
        </w:rPr>
        <w:t>,</w:t>
      </w:r>
    </w:p>
    <w:p w14:paraId="59215D34" w14:textId="77777777" w:rsidR="00A9145D" w:rsidRPr="0035738F" w:rsidRDefault="00A9145D" w:rsidP="004A295E">
      <w:pPr>
        <w:pStyle w:val="Bezodstpw"/>
        <w:numPr>
          <w:ilvl w:val="0"/>
          <w:numId w:val="57"/>
        </w:numPr>
        <w:spacing w:line="360" w:lineRule="auto"/>
        <w:ind w:left="851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załącznik nr 5 - </w:t>
      </w:r>
      <w:r w:rsidRPr="0035738F">
        <w:rPr>
          <w:rFonts w:ascii="Arial" w:hAnsi="Arial" w:cs="Arial"/>
          <w:shd w:val="clear" w:color="auto" w:fill="FFFFFF"/>
        </w:rPr>
        <w:t>Wzór zobowiązania do udostępnienia zasobów,</w:t>
      </w:r>
    </w:p>
    <w:p w14:paraId="70017359" w14:textId="3FD1C72B" w:rsidR="00A9145D" w:rsidRPr="0035738F" w:rsidRDefault="002642F6" w:rsidP="004A295E">
      <w:pPr>
        <w:pStyle w:val="Bezodstpw"/>
        <w:numPr>
          <w:ilvl w:val="0"/>
          <w:numId w:val="57"/>
        </w:numPr>
        <w:spacing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6 </w:t>
      </w:r>
      <w:r w:rsidR="002F11D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2F11D5">
        <w:rPr>
          <w:rFonts w:ascii="Arial" w:hAnsi="Arial" w:cs="Arial"/>
        </w:rPr>
        <w:t>Projektowane postanowienia umowy</w:t>
      </w:r>
      <w:r w:rsidR="00A9145D" w:rsidRPr="0035738F">
        <w:rPr>
          <w:rFonts w:ascii="Arial" w:hAnsi="Arial" w:cs="Arial"/>
        </w:rPr>
        <w:t>,</w:t>
      </w:r>
    </w:p>
    <w:p w14:paraId="02B31260" w14:textId="77777777" w:rsidR="00A9145D" w:rsidRPr="0035738F" w:rsidRDefault="00A9145D" w:rsidP="004A295E">
      <w:pPr>
        <w:pStyle w:val="Akapitzlist"/>
        <w:numPr>
          <w:ilvl w:val="0"/>
          <w:numId w:val="57"/>
        </w:numPr>
        <w:spacing w:after="0" w:line="360" w:lineRule="auto"/>
        <w:ind w:left="851"/>
        <w:rPr>
          <w:rFonts w:ascii="Arial" w:hAnsi="Arial" w:cs="Arial"/>
        </w:rPr>
      </w:pPr>
      <w:r w:rsidRPr="0035738F">
        <w:rPr>
          <w:rFonts w:ascii="Arial" w:hAnsi="Arial" w:cs="Arial"/>
        </w:rPr>
        <w:t>załącznik nr 6.1- Opis przedmiotu zamówienia,</w:t>
      </w:r>
    </w:p>
    <w:p w14:paraId="74BC0887" w14:textId="3C5EA69B" w:rsidR="002642F6" w:rsidRDefault="002642F6" w:rsidP="004A295E">
      <w:pPr>
        <w:pStyle w:val="Akapitzlist"/>
        <w:numPr>
          <w:ilvl w:val="0"/>
          <w:numId w:val="57"/>
        </w:numPr>
        <w:spacing w:after="0"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Załącznik nr 7- Oświadczenie wykonawców wspólnie ubiegających się o udzielenie zamówienia publicznego.</w:t>
      </w:r>
    </w:p>
    <w:p w14:paraId="5DBA17AC" w14:textId="77777777" w:rsidR="00783394" w:rsidRPr="0035738F" w:rsidRDefault="00783394" w:rsidP="004A295E">
      <w:pPr>
        <w:pStyle w:val="Bezodstpw"/>
        <w:spacing w:line="360" w:lineRule="auto"/>
        <w:ind w:left="720"/>
        <w:rPr>
          <w:rFonts w:ascii="Arial" w:hAnsi="Arial" w:cs="Arial"/>
        </w:rPr>
      </w:pPr>
    </w:p>
    <w:p w14:paraId="472B01C4" w14:textId="77777777" w:rsidR="00291643" w:rsidRPr="0035738F" w:rsidRDefault="00291643" w:rsidP="004A295E">
      <w:pPr>
        <w:pStyle w:val="Bezodstpw"/>
        <w:spacing w:line="360" w:lineRule="auto"/>
        <w:ind w:left="360"/>
        <w:rPr>
          <w:rFonts w:ascii="Arial" w:hAnsi="Arial" w:cs="Arial"/>
        </w:rPr>
      </w:pPr>
    </w:p>
    <w:p w14:paraId="57EFA5B3" w14:textId="77777777" w:rsidR="008E18B1" w:rsidRPr="0035738F" w:rsidRDefault="008E18B1" w:rsidP="004A295E">
      <w:pPr>
        <w:pStyle w:val="Bezodstpw"/>
        <w:spacing w:line="360" w:lineRule="auto"/>
        <w:ind w:left="360"/>
        <w:rPr>
          <w:rFonts w:ascii="Arial" w:hAnsi="Arial" w:cs="Arial"/>
        </w:rPr>
      </w:pPr>
    </w:p>
    <w:p w14:paraId="1FB4BAA4" w14:textId="77777777" w:rsidR="008E18B1" w:rsidRPr="0035738F" w:rsidRDefault="008E18B1" w:rsidP="004A295E">
      <w:pPr>
        <w:pStyle w:val="Bezodstpw"/>
        <w:spacing w:line="360" w:lineRule="auto"/>
        <w:ind w:left="360"/>
        <w:rPr>
          <w:rFonts w:ascii="Arial" w:hAnsi="Arial" w:cs="Arial"/>
        </w:rPr>
      </w:pPr>
    </w:p>
    <w:p w14:paraId="7368EDA8" w14:textId="77777777" w:rsidR="008E18B1" w:rsidRPr="0035738F" w:rsidRDefault="008E18B1" w:rsidP="00993F35">
      <w:pPr>
        <w:pStyle w:val="Bezodstpw"/>
        <w:spacing w:line="360" w:lineRule="auto"/>
        <w:ind w:left="360"/>
        <w:rPr>
          <w:rFonts w:ascii="Arial" w:hAnsi="Arial" w:cs="Arial"/>
        </w:rPr>
      </w:pPr>
    </w:p>
    <w:sectPr w:rsidR="008E18B1" w:rsidRPr="0035738F" w:rsidSect="00817252">
      <w:footerReference w:type="default" r:id="rId26"/>
      <w:headerReference w:type="first" r:id="rId27"/>
      <w:pgSz w:w="11906" w:h="16838" w:code="9"/>
      <w:pgMar w:top="851" w:right="113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D5128" w14:textId="77777777" w:rsidR="00BA2027" w:rsidRDefault="00BA2027">
      <w:pPr>
        <w:spacing w:after="0" w:line="240" w:lineRule="auto"/>
      </w:pPr>
      <w:r>
        <w:separator/>
      </w:r>
    </w:p>
  </w:endnote>
  <w:endnote w:type="continuationSeparator" w:id="0">
    <w:p w14:paraId="09E77220" w14:textId="77777777" w:rsidR="00BA2027" w:rsidRDefault="00BA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DDD0D" w14:textId="5281C05E" w:rsidR="00BA2027" w:rsidRPr="00455475" w:rsidRDefault="00BA2027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E720E3">
      <w:rPr>
        <w:rFonts w:ascii="Times New Roman" w:hAnsi="Times New Roman"/>
        <w:b/>
        <w:noProof/>
        <w:sz w:val="18"/>
        <w:szCs w:val="18"/>
      </w:rPr>
      <w:t>23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0545EF0D" w14:textId="77777777" w:rsidR="00BA2027" w:rsidRDefault="00BA2027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057C0" w14:textId="77777777" w:rsidR="00BA2027" w:rsidRDefault="00BA2027">
      <w:pPr>
        <w:spacing w:after="0" w:line="240" w:lineRule="auto"/>
      </w:pPr>
      <w:r>
        <w:separator/>
      </w:r>
    </w:p>
  </w:footnote>
  <w:footnote w:type="continuationSeparator" w:id="0">
    <w:p w14:paraId="1A249C45" w14:textId="77777777" w:rsidR="00BA2027" w:rsidRDefault="00BA2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82657" w14:textId="76333CB0" w:rsidR="00BA2027" w:rsidRPr="000666F8" w:rsidRDefault="00BA2027" w:rsidP="000666F8">
    <w:pPr>
      <w:pStyle w:val="Nagwek"/>
      <w:jc w:val="center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0000037"/>
    <w:multiLevelType w:val="singleLevel"/>
    <w:tmpl w:val="7D3C0C20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" w15:restartNumberingAfterBreak="0">
    <w:nsid w:val="027E400D"/>
    <w:multiLevelType w:val="multilevel"/>
    <w:tmpl w:val="060C6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BC1900"/>
    <w:multiLevelType w:val="multilevel"/>
    <w:tmpl w:val="73A4FB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CA2EB5"/>
    <w:multiLevelType w:val="multilevel"/>
    <w:tmpl w:val="38F44C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07991DD3"/>
    <w:multiLevelType w:val="hybridMultilevel"/>
    <w:tmpl w:val="338AB7B6"/>
    <w:lvl w:ilvl="0" w:tplc="BEE02A0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12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CF4C72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4083C1B"/>
    <w:multiLevelType w:val="multilevel"/>
    <w:tmpl w:val="571E7E12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  <w:rPr>
        <w:b w:val="0"/>
      </w:r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16" w15:restartNumberingAfterBreak="0">
    <w:nsid w:val="155D583C"/>
    <w:multiLevelType w:val="multilevel"/>
    <w:tmpl w:val="180CF0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67D67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6822293"/>
    <w:multiLevelType w:val="multilevel"/>
    <w:tmpl w:val="1CEAA8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23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C201F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1" w15:restartNumberingAfterBreak="0">
    <w:nsid w:val="212E1F62"/>
    <w:multiLevelType w:val="hybridMultilevel"/>
    <w:tmpl w:val="B746B0E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5A74395"/>
    <w:multiLevelType w:val="multilevel"/>
    <w:tmpl w:val="B0ECC6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26792644"/>
    <w:multiLevelType w:val="hybridMultilevel"/>
    <w:tmpl w:val="5BD2071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267B021F"/>
    <w:multiLevelType w:val="multilevel"/>
    <w:tmpl w:val="C49E8E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39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40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2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6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A700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9" w15:restartNumberingAfterBreak="0">
    <w:nsid w:val="3D970AB0"/>
    <w:multiLevelType w:val="multilevel"/>
    <w:tmpl w:val="8A6E0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0" w15:restartNumberingAfterBreak="0">
    <w:nsid w:val="3F4A2DC8"/>
    <w:multiLevelType w:val="hybridMultilevel"/>
    <w:tmpl w:val="EBE2D384"/>
    <w:lvl w:ilvl="0" w:tplc="F750832C">
      <w:start w:val="1"/>
      <w:numFmt w:val="decimal"/>
      <w:lvlText w:val="%1."/>
      <w:lvlJc w:val="left"/>
      <w:pPr>
        <w:ind w:left="502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528BC4">
      <w:numFmt w:val="bullet"/>
      <w:lvlText w:val="•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2" w15:restartNumberingAfterBreak="0">
    <w:nsid w:val="3F957D38"/>
    <w:multiLevelType w:val="multilevel"/>
    <w:tmpl w:val="4A6439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3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55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6" w15:restartNumberingAfterBreak="0">
    <w:nsid w:val="42F035E2"/>
    <w:multiLevelType w:val="multilevel"/>
    <w:tmpl w:val="9BB61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7" w15:restartNumberingAfterBreak="0">
    <w:nsid w:val="43BF34BB"/>
    <w:multiLevelType w:val="multilevel"/>
    <w:tmpl w:val="63B6B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8" w15:restartNumberingAfterBreak="0">
    <w:nsid w:val="47927E90"/>
    <w:multiLevelType w:val="multilevel"/>
    <w:tmpl w:val="67127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88729BD"/>
    <w:multiLevelType w:val="multilevel"/>
    <w:tmpl w:val="40BA7C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60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1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3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4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15E57F9"/>
    <w:multiLevelType w:val="multilevel"/>
    <w:tmpl w:val="75744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9431AF"/>
    <w:multiLevelType w:val="multilevel"/>
    <w:tmpl w:val="46F47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530B09BE"/>
    <w:multiLevelType w:val="multilevel"/>
    <w:tmpl w:val="604A4D64"/>
    <w:numStyleLink w:val="Styl72"/>
  </w:abstractNum>
  <w:abstractNum w:abstractNumId="70" w15:restartNumberingAfterBreak="0">
    <w:nsid w:val="54225FB0"/>
    <w:multiLevelType w:val="hybridMultilevel"/>
    <w:tmpl w:val="E0B4F1E2"/>
    <w:lvl w:ilvl="0" w:tplc="1EA4D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72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73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5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6" w15:restartNumberingAfterBreak="0">
    <w:nsid w:val="5D890D46"/>
    <w:multiLevelType w:val="multilevel"/>
    <w:tmpl w:val="AF5ABB9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2291"/>
        </w:tabs>
        <w:ind w:left="2291" w:hanging="900"/>
      </w:p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77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00201B0"/>
    <w:multiLevelType w:val="multilevel"/>
    <w:tmpl w:val="428EA3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0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660F2A19"/>
    <w:multiLevelType w:val="multilevel"/>
    <w:tmpl w:val="7B34F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14B2A8F"/>
    <w:multiLevelType w:val="hybridMultilevel"/>
    <w:tmpl w:val="C81C8C00"/>
    <w:lvl w:ilvl="0" w:tplc="43B87C2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4A40A50"/>
    <w:multiLevelType w:val="hybridMultilevel"/>
    <w:tmpl w:val="758AC714"/>
    <w:lvl w:ilvl="0" w:tplc="04150017">
      <w:start w:val="1"/>
      <w:numFmt w:val="lowerLetter"/>
      <w:lvlText w:val="%1)"/>
      <w:lvlJc w:val="left"/>
      <w:pPr>
        <w:ind w:left="2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77" w:hanging="360"/>
      </w:pPr>
    </w:lvl>
    <w:lvl w:ilvl="2" w:tplc="0415001B" w:tentative="1">
      <w:start w:val="1"/>
      <w:numFmt w:val="lowerRoman"/>
      <w:lvlText w:val="%3."/>
      <w:lvlJc w:val="right"/>
      <w:pPr>
        <w:ind w:left="3597" w:hanging="180"/>
      </w:pPr>
    </w:lvl>
    <w:lvl w:ilvl="3" w:tplc="0415000F" w:tentative="1">
      <w:start w:val="1"/>
      <w:numFmt w:val="decimal"/>
      <w:lvlText w:val="%4."/>
      <w:lvlJc w:val="left"/>
      <w:pPr>
        <w:ind w:left="4317" w:hanging="360"/>
      </w:pPr>
    </w:lvl>
    <w:lvl w:ilvl="4" w:tplc="04150019" w:tentative="1">
      <w:start w:val="1"/>
      <w:numFmt w:val="lowerLetter"/>
      <w:lvlText w:val="%5."/>
      <w:lvlJc w:val="left"/>
      <w:pPr>
        <w:ind w:left="5037" w:hanging="360"/>
      </w:pPr>
    </w:lvl>
    <w:lvl w:ilvl="5" w:tplc="0415001B" w:tentative="1">
      <w:start w:val="1"/>
      <w:numFmt w:val="lowerRoman"/>
      <w:lvlText w:val="%6."/>
      <w:lvlJc w:val="right"/>
      <w:pPr>
        <w:ind w:left="5757" w:hanging="180"/>
      </w:pPr>
    </w:lvl>
    <w:lvl w:ilvl="6" w:tplc="0415000F" w:tentative="1">
      <w:start w:val="1"/>
      <w:numFmt w:val="decimal"/>
      <w:lvlText w:val="%7."/>
      <w:lvlJc w:val="left"/>
      <w:pPr>
        <w:ind w:left="6477" w:hanging="360"/>
      </w:pPr>
    </w:lvl>
    <w:lvl w:ilvl="7" w:tplc="04150019" w:tentative="1">
      <w:start w:val="1"/>
      <w:numFmt w:val="lowerLetter"/>
      <w:lvlText w:val="%8."/>
      <w:lvlJc w:val="left"/>
      <w:pPr>
        <w:ind w:left="7197" w:hanging="360"/>
      </w:pPr>
    </w:lvl>
    <w:lvl w:ilvl="8" w:tplc="0415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91" w15:restartNumberingAfterBreak="0">
    <w:nsid w:val="759D505D"/>
    <w:multiLevelType w:val="multilevel"/>
    <w:tmpl w:val="127C962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96A32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95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0"/>
  </w:num>
  <w:num w:numId="2">
    <w:abstractNumId w:val="73"/>
  </w:num>
  <w:num w:numId="3">
    <w:abstractNumId w:val="3"/>
  </w:num>
  <w:num w:numId="4">
    <w:abstractNumId w:val="79"/>
  </w:num>
  <w:num w:numId="5">
    <w:abstractNumId w:val="42"/>
  </w:num>
  <w:num w:numId="6">
    <w:abstractNumId w:val="86"/>
  </w:num>
  <w:num w:numId="7">
    <w:abstractNumId w:val="83"/>
  </w:num>
  <w:num w:numId="8">
    <w:abstractNumId w:val="48"/>
  </w:num>
  <w:num w:numId="9">
    <w:abstractNumId w:val="62"/>
  </w:num>
  <w:num w:numId="10">
    <w:abstractNumId w:val="43"/>
  </w:num>
  <w:num w:numId="11">
    <w:abstractNumId w:val="41"/>
  </w:num>
  <w:num w:numId="12">
    <w:abstractNumId w:val="19"/>
  </w:num>
  <w:num w:numId="13">
    <w:abstractNumId w:val="61"/>
  </w:num>
  <w:num w:numId="14">
    <w:abstractNumId w:val="84"/>
  </w:num>
  <w:num w:numId="15">
    <w:abstractNumId w:val="97"/>
  </w:num>
  <w:num w:numId="16">
    <w:abstractNumId w:val="81"/>
  </w:num>
  <w:num w:numId="17">
    <w:abstractNumId w:val="21"/>
  </w:num>
  <w:num w:numId="18">
    <w:abstractNumId w:val="63"/>
  </w:num>
  <w:num w:numId="19">
    <w:abstractNumId w:val="12"/>
  </w:num>
  <w:num w:numId="20">
    <w:abstractNumId w:val="23"/>
  </w:num>
  <w:num w:numId="21">
    <w:abstractNumId w:val="94"/>
  </w:num>
  <w:num w:numId="22">
    <w:abstractNumId w:val="96"/>
  </w:num>
  <w:num w:numId="23">
    <w:abstractNumId w:val="37"/>
  </w:num>
  <w:num w:numId="24">
    <w:abstractNumId w:val="28"/>
  </w:num>
  <w:num w:numId="25">
    <w:abstractNumId w:val="34"/>
  </w:num>
  <w:num w:numId="26">
    <w:abstractNumId w:val="44"/>
  </w:num>
  <w:num w:numId="27">
    <w:abstractNumId w:val="40"/>
  </w:num>
  <w:num w:numId="28">
    <w:abstractNumId w:val="7"/>
  </w:num>
  <w:num w:numId="29">
    <w:abstractNumId w:val="14"/>
  </w:num>
  <w:num w:numId="30">
    <w:abstractNumId w:val="8"/>
  </w:num>
  <w:num w:numId="31">
    <w:abstractNumId w:val="24"/>
  </w:num>
  <w:num w:numId="32">
    <w:abstractNumId w:val="45"/>
  </w:num>
  <w:num w:numId="33">
    <w:abstractNumId w:val="39"/>
  </w:num>
  <w:num w:numId="34">
    <w:abstractNumId w:val="71"/>
  </w:num>
  <w:num w:numId="35">
    <w:abstractNumId w:val="64"/>
  </w:num>
  <w:num w:numId="36">
    <w:abstractNumId w:val="54"/>
  </w:num>
  <w:num w:numId="37">
    <w:abstractNumId w:val="25"/>
  </w:num>
  <w:num w:numId="38">
    <w:abstractNumId w:val="38"/>
  </w:num>
  <w:num w:numId="39">
    <w:abstractNumId w:val="60"/>
  </w:num>
  <w:num w:numId="40">
    <w:abstractNumId w:val="51"/>
  </w:num>
  <w:num w:numId="41">
    <w:abstractNumId w:val="29"/>
  </w:num>
  <w:num w:numId="42">
    <w:abstractNumId w:val="75"/>
    <w:lvlOverride w:ilvl="0">
      <w:startOverride w:val="1"/>
    </w:lvlOverride>
  </w:num>
  <w:num w:numId="43">
    <w:abstractNumId w:val="55"/>
    <w:lvlOverride w:ilvl="0">
      <w:startOverride w:val="1"/>
    </w:lvlOverride>
  </w:num>
  <w:num w:numId="44">
    <w:abstractNumId w:val="32"/>
  </w:num>
  <w:num w:numId="45">
    <w:abstractNumId w:val="11"/>
  </w:num>
  <w:num w:numId="46">
    <w:abstractNumId w:val="93"/>
  </w:num>
  <w:num w:numId="47">
    <w:abstractNumId w:val="68"/>
  </w:num>
  <w:num w:numId="48">
    <w:abstractNumId w:val="69"/>
  </w:num>
  <w:num w:numId="49">
    <w:abstractNumId w:val="18"/>
  </w:num>
  <w:num w:numId="50">
    <w:abstractNumId w:val="78"/>
  </w:num>
  <w:num w:numId="51">
    <w:abstractNumId w:val="33"/>
  </w:num>
  <w:num w:numId="52">
    <w:abstractNumId w:val="88"/>
  </w:num>
  <w:num w:numId="53">
    <w:abstractNumId w:val="6"/>
  </w:num>
  <w:num w:numId="54">
    <w:abstractNumId w:val="91"/>
  </w:num>
  <w:num w:numId="55">
    <w:abstractNumId w:val="46"/>
  </w:num>
  <w:num w:numId="56">
    <w:abstractNumId w:val="95"/>
  </w:num>
  <w:num w:numId="57">
    <w:abstractNumId w:val="74"/>
  </w:num>
  <w:num w:numId="58">
    <w:abstractNumId w:val="27"/>
  </w:num>
  <w:num w:numId="59">
    <w:abstractNumId w:val="20"/>
  </w:num>
  <w:num w:numId="60">
    <w:abstractNumId w:val="22"/>
  </w:num>
  <w:num w:numId="61">
    <w:abstractNumId w:val="30"/>
  </w:num>
  <w:num w:numId="62">
    <w:abstractNumId w:val="67"/>
  </w:num>
  <w:num w:numId="63">
    <w:abstractNumId w:val="72"/>
  </w:num>
  <w:num w:numId="64">
    <w:abstractNumId w:val="65"/>
  </w:num>
  <w:num w:numId="65">
    <w:abstractNumId w:val="89"/>
  </w:num>
  <w:num w:numId="66">
    <w:abstractNumId w:val="53"/>
  </w:num>
  <w:num w:numId="67">
    <w:abstractNumId w:val="36"/>
  </w:num>
  <w:num w:numId="68">
    <w:abstractNumId w:val="16"/>
  </w:num>
  <w:num w:numId="69">
    <w:abstractNumId w:val="56"/>
  </w:num>
  <w:num w:numId="70">
    <w:abstractNumId w:val="66"/>
  </w:num>
  <w:num w:numId="71">
    <w:abstractNumId w:val="77"/>
  </w:num>
  <w:num w:numId="72">
    <w:abstractNumId w:val="50"/>
  </w:num>
  <w:num w:numId="73">
    <w:abstractNumId w:val="31"/>
  </w:num>
  <w:num w:numId="74">
    <w:abstractNumId w:val="59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7"/>
  </w:num>
  <w:num w:numId="76">
    <w:abstractNumId w:val="49"/>
  </w:num>
  <w:num w:numId="77">
    <w:abstractNumId w:val="13"/>
  </w:num>
  <w:num w:numId="78">
    <w:abstractNumId w:val="10"/>
  </w:num>
  <w:num w:numId="79">
    <w:abstractNumId w:val="90"/>
  </w:num>
  <w:num w:numId="80">
    <w:abstractNumId w:val="70"/>
  </w:num>
  <w:num w:numId="81">
    <w:abstractNumId w:val="85"/>
  </w:num>
  <w:num w:numId="82">
    <w:abstractNumId w:val="76"/>
  </w:num>
  <w:num w:numId="83">
    <w:abstractNumId w:val="15"/>
  </w:num>
  <w:num w:numId="84">
    <w:abstractNumId w:val="35"/>
  </w:num>
  <w:num w:numId="85">
    <w:abstractNumId w:val="87"/>
  </w:num>
  <w:num w:numId="8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6"/>
  </w:num>
  <w:num w:numId="89">
    <w:abstractNumId w:val="82"/>
  </w:num>
  <w:num w:numId="90">
    <w:abstractNumId w:val="52"/>
  </w:num>
  <w:num w:numId="91">
    <w:abstractNumId w:val="17"/>
  </w:num>
  <w:num w:numId="92">
    <w:abstractNumId w:val="5"/>
  </w:num>
  <w:num w:numId="93">
    <w:abstractNumId w:val="92"/>
  </w:num>
  <w:num w:numId="94">
    <w:abstractNumId w:val="9"/>
  </w:num>
  <w:num w:numId="95">
    <w:abstractNumId w:val="57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15E4"/>
    <w:rsid w:val="00003492"/>
    <w:rsid w:val="000045BE"/>
    <w:rsid w:val="00007EEC"/>
    <w:rsid w:val="00010C0E"/>
    <w:rsid w:val="00011023"/>
    <w:rsid w:val="0001215A"/>
    <w:rsid w:val="00012B97"/>
    <w:rsid w:val="00013CAF"/>
    <w:rsid w:val="00014F60"/>
    <w:rsid w:val="00016F8D"/>
    <w:rsid w:val="00017AEF"/>
    <w:rsid w:val="00021052"/>
    <w:rsid w:val="0002308E"/>
    <w:rsid w:val="0002494D"/>
    <w:rsid w:val="00024DF8"/>
    <w:rsid w:val="00025122"/>
    <w:rsid w:val="0003000B"/>
    <w:rsid w:val="000310DB"/>
    <w:rsid w:val="00032514"/>
    <w:rsid w:val="000338D6"/>
    <w:rsid w:val="00033935"/>
    <w:rsid w:val="00034FAD"/>
    <w:rsid w:val="0003639E"/>
    <w:rsid w:val="00036F56"/>
    <w:rsid w:val="00037308"/>
    <w:rsid w:val="00037F0C"/>
    <w:rsid w:val="00042ADD"/>
    <w:rsid w:val="00043343"/>
    <w:rsid w:val="000439F6"/>
    <w:rsid w:val="000444D1"/>
    <w:rsid w:val="0004577F"/>
    <w:rsid w:val="00047128"/>
    <w:rsid w:val="00047D0A"/>
    <w:rsid w:val="000505C1"/>
    <w:rsid w:val="00050C89"/>
    <w:rsid w:val="0005136B"/>
    <w:rsid w:val="00051D46"/>
    <w:rsid w:val="00053F87"/>
    <w:rsid w:val="00055D2D"/>
    <w:rsid w:val="0005602B"/>
    <w:rsid w:val="000600DF"/>
    <w:rsid w:val="000639DD"/>
    <w:rsid w:val="000644F1"/>
    <w:rsid w:val="000666F8"/>
    <w:rsid w:val="00066D01"/>
    <w:rsid w:val="0007251A"/>
    <w:rsid w:val="00072E06"/>
    <w:rsid w:val="00076220"/>
    <w:rsid w:val="00080B54"/>
    <w:rsid w:val="00080C76"/>
    <w:rsid w:val="0008148D"/>
    <w:rsid w:val="00082806"/>
    <w:rsid w:val="0008333A"/>
    <w:rsid w:val="00084EAC"/>
    <w:rsid w:val="00085373"/>
    <w:rsid w:val="00085E80"/>
    <w:rsid w:val="0009003F"/>
    <w:rsid w:val="000905AA"/>
    <w:rsid w:val="00090BA8"/>
    <w:rsid w:val="00090E9D"/>
    <w:rsid w:val="00091269"/>
    <w:rsid w:val="00092F0F"/>
    <w:rsid w:val="00093E79"/>
    <w:rsid w:val="000A0E6B"/>
    <w:rsid w:val="000A3352"/>
    <w:rsid w:val="000A3402"/>
    <w:rsid w:val="000A35BA"/>
    <w:rsid w:val="000B31E3"/>
    <w:rsid w:val="000B3459"/>
    <w:rsid w:val="000B3514"/>
    <w:rsid w:val="000B39F6"/>
    <w:rsid w:val="000B48D3"/>
    <w:rsid w:val="000B60B8"/>
    <w:rsid w:val="000B78FD"/>
    <w:rsid w:val="000C06BC"/>
    <w:rsid w:val="000C0BA2"/>
    <w:rsid w:val="000C1A33"/>
    <w:rsid w:val="000C5835"/>
    <w:rsid w:val="000C7AF5"/>
    <w:rsid w:val="000D098F"/>
    <w:rsid w:val="000D3375"/>
    <w:rsid w:val="000D5B3C"/>
    <w:rsid w:val="000D61B3"/>
    <w:rsid w:val="000D61E8"/>
    <w:rsid w:val="000E02B1"/>
    <w:rsid w:val="000E02F9"/>
    <w:rsid w:val="000E031A"/>
    <w:rsid w:val="000E23A8"/>
    <w:rsid w:val="000E34AB"/>
    <w:rsid w:val="000F4945"/>
    <w:rsid w:val="000F4F37"/>
    <w:rsid w:val="001003CF"/>
    <w:rsid w:val="00101239"/>
    <w:rsid w:val="00102A50"/>
    <w:rsid w:val="0010343D"/>
    <w:rsid w:val="00106CE8"/>
    <w:rsid w:val="00107162"/>
    <w:rsid w:val="001119C9"/>
    <w:rsid w:val="0011382C"/>
    <w:rsid w:val="00114979"/>
    <w:rsid w:val="0011750C"/>
    <w:rsid w:val="00120D33"/>
    <w:rsid w:val="00121E57"/>
    <w:rsid w:val="00122760"/>
    <w:rsid w:val="00126B9E"/>
    <w:rsid w:val="0013311D"/>
    <w:rsid w:val="001337D1"/>
    <w:rsid w:val="00133B87"/>
    <w:rsid w:val="00140EED"/>
    <w:rsid w:val="00141DA7"/>
    <w:rsid w:val="001422A8"/>
    <w:rsid w:val="00143756"/>
    <w:rsid w:val="00150A44"/>
    <w:rsid w:val="00150DBC"/>
    <w:rsid w:val="0015246B"/>
    <w:rsid w:val="00152DD3"/>
    <w:rsid w:val="001538C3"/>
    <w:rsid w:val="00153967"/>
    <w:rsid w:val="00154FA9"/>
    <w:rsid w:val="00155439"/>
    <w:rsid w:val="00155512"/>
    <w:rsid w:val="001615CA"/>
    <w:rsid w:val="001626FB"/>
    <w:rsid w:val="001628CF"/>
    <w:rsid w:val="001631FB"/>
    <w:rsid w:val="00164BEA"/>
    <w:rsid w:val="00164C20"/>
    <w:rsid w:val="00165661"/>
    <w:rsid w:val="001670D5"/>
    <w:rsid w:val="00170508"/>
    <w:rsid w:val="00171448"/>
    <w:rsid w:val="00174212"/>
    <w:rsid w:val="00175383"/>
    <w:rsid w:val="00175E7E"/>
    <w:rsid w:val="00176342"/>
    <w:rsid w:val="00182544"/>
    <w:rsid w:val="001828E8"/>
    <w:rsid w:val="00191FD5"/>
    <w:rsid w:val="001932F9"/>
    <w:rsid w:val="00194B1F"/>
    <w:rsid w:val="00196490"/>
    <w:rsid w:val="001975A9"/>
    <w:rsid w:val="001A5FD1"/>
    <w:rsid w:val="001B0B5A"/>
    <w:rsid w:val="001B377A"/>
    <w:rsid w:val="001B7A05"/>
    <w:rsid w:val="001C267B"/>
    <w:rsid w:val="001C3D32"/>
    <w:rsid w:val="001C6177"/>
    <w:rsid w:val="001C7774"/>
    <w:rsid w:val="001D48A7"/>
    <w:rsid w:val="001D5843"/>
    <w:rsid w:val="001E20CF"/>
    <w:rsid w:val="001E4524"/>
    <w:rsid w:val="001E4679"/>
    <w:rsid w:val="001E695A"/>
    <w:rsid w:val="001F230E"/>
    <w:rsid w:val="001F30BF"/>
    <w:rsid w:val="001F3213"/>
    <w:rsid w:val="001F363E"/>
    <w:rsid w:val="001F5EEC"/>
    <w:rsid w:val="001F75C4"/>
    <w:rsid w:val="001F7808"/>
    <w:rsid w:val="002002A6"/>
    <w:rsid w:val="0020143E"/>
    <w:rsid w:val="00207A58"/>
    <w:rsid w:val="00207D1B"/>
    <w:rsid w:val="00207D3B"/>
    <w:rsid w:val="0021281A"/>
    <w:rsid w:val="00214410"/>
    <w:rsid w:val="00214679"/>
    <w:rsid w:val="002148CB"/>
    <w:rsid w:val="00215A73"/>
    <w:rsid w:val="00222C49"/>
    <w:rsid w:val="002248A4"/>
    <w:rsid w:val="00230B25"/>
    <w:rsid w:val="00232C2F"/>
    <w:rsid w:val="00234A20"/>
    <w:rsid w:val="00240C78"/>
    <w:rsid w:val="00242907"/>
    <w:rsid w:val="0024382A"/>
    <w:rsid w:val="0024475F"/>
    <w:rsid w:val="00245A22"/>
    <w:rsid w:val="00246FAA"/>
    <w:rsid w:val="0025136B"/>
    <w:rsid w:val="0025269F"/>
    <w:rsid w:val="002527AF"/>
    <w:rsid w:val="00254ABB"/>
    <w:rsid w:val="00254CA2"/>
    <w:rsid w:val="00257279"/>
    <w:rsid w:val="002600A2"/>
    <w:rsid w:val="00263319"/>
    <w:rsid w:val="0026352E"/>
    <w:rsid w:val="002642F6"/>
    <w:rsid w:val="00265103"/>
    <w:rsid w:val="00266E96"/>
    <w:rsid w:val="00270789"/>
    <w:rsid w:val="002718AB"/>
    <w:rsid w:val="00272AF3"/>
    <w:rsid w:val="002773F8"/>
    <w:rsid w:val="00277937"/>
    <w:rsid w:val="00284ABF"/>
    <w:rsid w:val="002869EC"/>
    <w:rsid w:val="00291643"/>
    <w:rsid w:val="00291C0E"/>
    <w:rsid w:val="0029674B"/>
    <w:rsid w:val="002A0695"/>
    <w:rsid w:val="002A0B06"/>
    <w:rsid w:val="002A1378"/>
    <w:rsid w:val="002A2473"/>
    <w:rsid w:val="002A41F7"/>
    <w:rsid w:val="002A7A17"/>
    <w:rsid w:val="002B1246"/>
    <w:rsid w:val="002B4664"/>
    <w:rsid w:val="002B7EC9"/>
    <w:rsid w:val="002C135F"/>
    <w:rsid w:val="002C13F0"/>
    <w:rsid w:val="002C16DF"/>
    <w:rsid w:val="002C3AE6"/>
    <w:rsid w:val="002C3D38"/>
    <w:rsid w:val="002C5178"/>
    <w:rsid w:val="002C51AD"/>
    <w:rsid w:val="002C5A03"/>
    <w:rsid w:val="002C5CE0"/>
    <w:rsid w:val="002D4404"/>
    <w:rsid w:val="002E0DE7"/>
    <w:rsid w:val="002E3146"/>
    <w:rsid w:val="002E5269"/>
    <w:rsid w:val="002E6423"/>
    <w:rsid w:val="002F11D5"/>
    <w:rsid w:val="002F1D1C"/>
    <w:rsid w:val="002F2D22"/>
    <w:rsid w:val="002F3EAC"/>
    <w:rsid w:val="002F4582"/>
    <w:rsid w:val="002F4902"/>
    <w:rsid w:val="002F56A7"/>
    <w:rsid w:val="002F5FBA"/>
    <w:rsid w:val="002F73FD"/>
    <w:rsid w:val="00300184"/>
    <w:rsid w:val="003002AB"/>
    <w:rsid w:val="0030177C"/>
    <w:rsid w:val="00304641"/>
    <w:rsid w:val="00306459"/>
    <w:rsid w:val="003078D8"/>
    <w:rsid w:val="00313D06"/>
    <w:rsid w:val="003146F8"/>
    <w:rsid w:val="003156A6"/>
    <w:rsid w:val="003226D8"/>
    <w:rsid w:val="003257D5"/>
    <w:rsid w:val="00326D56"/>
    <w:rsid w:val="003272F4"/>
    <w:rsid w:val="0032786B"/>
    <w:rsid w:val="00331296"/>
    <w:rsid w:val="00332C7C"/>
    <w:rsid w:val="00333D87"/>
    <w:rsid w:val="00334B51"/>
    <w:rsid w:val="00341E44"/>
    <w:rsid w:val="00343BBA"/>
    <w:rsid w:val="0034565D"/>
    <w:rsid w:val="0034743D"/>
    <w:rsid w:val="00350331"/>
    <w:rsid w:val="00350881"/>
    <w:rsid w:val="00350DFD"/>
    <w:rsid w:val="00350F45"/>
    <w:rsid w:val="0035353C"/>
    <w:rsid w:val="00354AD7"/>
    <w:rsid w:val="00355849"/>
    <w:rsid w:val="00355BE3"/>
    <w:rsid w:val="003565E6"/>
    <w:rsid w:val="0035738F"/>
    <w:rsid w:val="00357DAB"/>
    <w:rsid w:val="0036165E"/>
    <w:rsid w:val="0036324F"/>
    <w:rsid w:val="0036580A"/>
    <w:rsid w:val="0036594C"/>
    <w:rsid w:val="003659CF"/>
    <w:rsid w:val="00365C19"/>
    <w:rsid w:val="00367287"/>
    <w:rsid w:val="003709BC"/>
    <w:rsid w:val="00370A93"/>
    <w:rsid w:val="00373BF3"/>
    <w:rsid w:val="00374BE6"/>
    <w:rsid w:val="003752CF"/>
    <w:rsid w:val="00375BAD"/>
    <w:rsid w:val="00375F59"/>
    <w:rsid w:val="0037679E"/>
    <w:rsid w:val="00376C07"/>
    <w:rsid w:val="00382776"/>
    <w:rsid w:val="00386723"/>
    <w:rsid w:val="0038733A"/>
    <w:rsid w:val="00387608"/>
    <w:rsid w:val="00391B8F"/>
    <w:rsid w:val="00392307"/>
    <w:rsid w:val="003927F1"/>
    <w:rsid w:val="00394C2D"/>
    <w:rsid w:val="00394C82"/>
    <w:rsid w:val="00394CA2"/>
    <w:rsid w:val="00395B58"/>
    <w:rsid w:val="00395C45"/>
    <w:rsid w:val="00397739"/>
    <w:rsid w:val="003A1D4E"/>
    <w:rsid w:val="003A4B49"/>
    <w:rsid w:val="003B0974"/>
    <w:rsid w:val="003B336A"/>
    <w:rsid w:val="003B64CA"/>
    <w:rsid w:val="003C2D90"/>
    <w:rsid w:val="003C337B"/>
    <w:rsid w:val="003C33D2"/>
    <w:rsid w:val="003C3E4C"/>
    <w:rsid w:val="003C73C0"/>
    <w:rsid w:val="003D08E7"/>
    <w:rsid w:val="003D2B61"/>
    <w:rsid w:val="003D4CE7"/>
    <w:rsid w:val="003D4EBD"/>
    <w:rsid w:val="003E14DA"/>
    <w:rsid w:val="003E2626"/>
    <w:rsid w:val="003E3B7F"/>
    <w:rsid w:val="003E5BC3"/>
    <w:rsid w:val="003E6850"/>
    <w:rsid w:val="003F1BD1"/>
    <w:rsid w:val="003F514F"/>
    <w:rsid w:val="003F5BC4"/>
    <w:rsid w:val="0040135E"/>
    <w:rsid w:val="004040DE"/>
    <w:rsid w:val="0040416A"/>
    <w:rsid w:val="0040445F"/>
    <w:rsid w:val="00404574"/>
    <w:rsid w:val="00406A45"/>
    <w:rsid w:val="0040743C"/>
    <w:rsid w:val="00407572"/>
    <w:rsid w:val="0040789D"/>
    <w:rsid w:val="004145ED"/>
    <w:rsid w:val="00414C98"/>
    <w:rsid w:val="004228A1"/>
    <w:rsid w:val="00436031"/>
    <w:rsid w:val="00436D31"/>
    <w:rsid w:val="00443EFE"/>
    <w:rsid w:val="0044405B"/>
    <w:rsid w:val="00444CD7"/>
    <w:rsid w:val="004458C8"/>
    <w:rsid w:val="0044622D"/>
    <w:rsid w:val="004464B9"/>
    <w:rsid w:val="004511A0"/>
    <w:rsid w:val="00451DDB"/>
    <w:rsid w:val="004537B6"/>
    <w:rsid w:val="00454BCF"/>
    <w:rsid w:val="004552DF"/>
    <w:rsid w:val="00455D6D"/>
    <w:rsid w:val="0046263D"/>
    <w:rsid w:val="004642F0"/>
    <w:rsid w:val="0047267C"/>
    <w:rsid w:val="00474FA8"/>
    <w:rsid w:val="004751FE"/>
    <w:rsid w:val="00476309"/>
    <w:rsid w:val="00477107"/>
    <w:rsid w:val="00480241"/>
    <w:rsid w:val="00480755"/>
    <w:rsid w:val="00480BD7"/>
    <w:rsid w:val="004811A5"/>
    <w:rsid w:val="00482A4A"/>
    <w:rsid w:val="0048473B"/>
    <w:rsid w:val="00484A55"/>
    <w:rsid w:val="0048587B"/>
    <w:rsid w:val="00485B15"/>
    <w:rsid w:val="00486674"/>
    <w:rsid w:val="004870E2"/>
    <w:rsid w:val="00487ED7"/>
    <w:rsid w:val="004901CC"/>
    <w:rsid w:val="00491848"/>
    <w:rsid w:val="00491C6D"/>
    <w:rsid w:val="00491D73"/>
    <w:rsid w:val="004954BC"/>
    <w:rsid w:val="004A0891"/>
    <w:rsid w:val="004A1722"/>
    <w:rsid w:val="004A295E"/>
    <w:rsid w:val="004A29D7"/>
    <w:rsid w:val="004A41C7"/>
    <w:rsid w:val="004A6315"/>
    <w:rsid w:val="004B3A0C"/>
    <w:rsid w:val="004B43F3"/>
    <w:rsid w:val="004B4792"/>
    <w:rsid w:val="004C1A92"/>
    <w:rsid w:val="004C3749"/>
    <w:rsid w:val="004C3D48"/>
    <w:rsid w:val="004C674B"/>
    <w:rsid w:val="004C779C"/>
    <w:rsid w:val="004C7A25"/>
    <w:rsid w:val="004D1D0B"/>
    <w:rsid w:val="004D27C3"/>
    <w:rsid w:val="004D59E5"/>
    <w:rsid w:val="004F36F7"/>
    <w:rsid w:val="004F4F5F"/>
    <w:rsid w:val="004F562C"/>
    <w:rsid w:val="005002E5"/>
    <w:rsid w:val="0050158A"/>
    <w:rsid w:val="00503A8D"/>
    <w:rsid w:val="00507A7A"/>
    <w:rsid w:val="005112CA"/>
    <w:rsid w:val="00511DB5"/>
    <w:rsid w:val="005148B4"/>
    <w:rsid w:val="00515272"/>
    <w:rsid w:val="0051567D"/>
    <w:rsid w:val="005159BF"/>
    <w:rsid w:val="00524BBC"/>
    <w:rsid w:val="00524D2E"/>
    <w:rsid w:val="00531E8C"/>
    <w:rsid w:val="00532A72"/>
    <w:rsid w:val="00536B0C"/>
    <w:rsid w:val="00544CAC"/>
    <w:rsid w:val="005479DD"/>
    <w:rsid w:val="005510F1"/>
    <w:rsid w:val="005515E3"/>
    <w:rsid w:val="00552452"/>
    <w:rsid w:val="00552F34"/>
    <w:rsid w:val="00552FCC"/>
    <w:rsid w:val="00553147"/>
    <w:rsid w:val="00553A4C"/>
    <w:rsid w:val="005548B8"/>
    <w:rsid w:val="00555D35"/>
    <w:rsid w:val="00556034"/>
    <w:rsid w:val="00557D79"/>
    <w:rsid w:val="00561C7A"/>
    <w:rsid w:val="005644A6"/>
    <w:rsid w:val="00564FA4"/>
    <w:rsid w:val="005665C8"/>
    <w:rsid w:val="00566A35"/>
    <w:rsid w:val="005677CC"/>
    <w:rsid w:val="00570808"/>
    <w:rsid w:val="005709D1"/>
    <w:rsid w:val="005710B6"/>
    <w:rsid w:val="00572108"/>
    <w:rsid w:val="005726F4"/>
    <w:rsid w:val="00574C35"/>
    <w:rsid w:val="0057779D"/>
    <w:rsid w:val="00580CAE"/>
    <w:rsid w:val="0058233C"/>
    <w:rsid w:val="00582DB5"/>
    <w:rsid w:val="00583439"/>
    <w:rsid w:val="005836DB"/>
    <w:rsid w:val="00585E2C"/>
    <w:rsid w:val="0059188A"/>
    <w:rsid w:val="00593160"/>
    <w:rsid w:val="005947F5"/>
    <w:rsid w:val="005A15C4"/>
    <w:rsid w:val="005A2245"/>
    <w:rsid w:val="005A2884"/>
    <w:rsid w:val="005A3747"/>
    <w:rsid w:val="005A65C5"/>
    <w:rsid w:val="005A680D"/>
    <w:rsid w:val="005B0A07"/>
    <w:rsid w:val="005B0D1B"/>
    <w:rsid w:val="005B4533"/>
    <w:rsid w:val="005B5CE1"/>
    <w:rsid w:val="005B71AA"/>
    <w:rsid w:val="005C03AC"/>
    <w:rsid w:val="005C06A5"/>
    <w:rsid w:val="005C311C"/>
    <w:rsid w:val="005C40F9"/>
    <w:rsid w:val="005C540C"/>
    <w:rsid w:val="005D0305"/>
    <w:rsid w:val="005D335B"/>
    <w:rsid w:val="005D5CC6"/>
    <w:rsid w:val="005D6488"/>
    <w:rsid w:val="005E170B"/>
    <w:rsid w:val="005E18FD"/>
    <w:rsid w:val="005E4882"/>
    <w:rsid w:val="005E4ACB"/>
    <w:rsid w:val="005E5075"/>
    <w:rsid w:val="005E6453"/>
    <w:rsid w:val="005E7791"/>
    <w:rsid w:val="005F00D6"/>
    <w:rsid w:val="005F132C"/>
    <w:rsid w:val="005F23BE"/>
    <w:rsid w:val="005F2745"/>
    <w:rsid w:val="005F2F6F"/>
    <w:rsid w:val="005F306E"/>
    <w:rsid w:val="005F43E6"/>
    <w:rsid w:val="005F5AB6"/>
    <w:rsid w:val="005F6C83"/>
    <w:rsid w:val="00605AE0"/>
    <w:rsid w:val="00605D2D"/>
    <w:rsid w:val="006068C5"/>
    <w:rsid w:val="006075A4"/>
    <w:rsid w:val="00610ED5"/>
    <w:rsid w:val="006116F6"/>
    <w:rsid w:val="00612A0D"/>
    <w:rsid w:val="00612B3B"/>
    <w:rsid w:val="00613268"/>
    <w:rsid w:val="006134A2"/>
    <w:rsid w:val="006144CF"/>
    <w:rsid w:val="0061557D"/>
    <w:rsid w:val="00617046"/>
    <w:rsid w:val="00620BED"/>
    <w:rsid w:val="00620D6E"/>
    <w:rsid w:val="00624ACA"/>
    <w:rsid w:val="00626431"/>
    <w:rsid w:val="0063179E"/>
    <w:rsid w:val="00634158"/>
    <w:rsid w:val="0063456D"/>
    <w:rsid w:val="00634814"/>
    <w:rsid w:val="006356A9"/>
    <w:rsid w:val="00637B7D"/>
    <w:rsid w:val="006414F0"/>
    <w:rsid w:val="006424CB"/>
    <w:rsid w:val="0064301D"/>
    <w:rsid w:val="006455E5"/>
    <w:rsid w:val="00650503"/>
    <w:rsid w:val="0065313C"/>
    <w:rsid w:val="00653E25"/>
    <w:rsid w:val="00655DEE"/>
    <w:rsid w:val="00662E98"/>
    <w:rsid w:val="00663D73"/>
    <w:rsid w:val="0066444D"/>
    <w:rsid w:val="006649A6"/>
    <w:rsid w:val="00665903"/>
    <w:rsid w:val="006663A3"/>
    <w:rsid w:val="00670E31"/>
    <w:rsid w:val="006744A8"/>
    <w:rsid w:val="00675F3A"/>
    <w:rsid w:val="00680AEB"/>
    <w:rsid w:val="006812AF"/>
    <w:rsid w:val="00682278"/>
    <w:rsid w:val="00682ADB"/>
    <w:rsid w:val="0068433A"/>
    <w:rsid w:val="00690572"/>
    <w:rsid w:val="00697417"/>
    <w:rsid w:val="00697BC1"/>
    <w:rsid w:val="006A1A6A"/>
    <w:rsid w:val="006A30F6"/>
    <w:rsid w:val="006A34AF"/>
    <w:rsid w:val="006A6266"/>
    <w:rsid w:val="006A6AF9"/>
    <w:rsid w:val="006A6BD7"/>
    <w:rsid w:val="006A757D"/>
    <w:rsid w:val="006A7EB4"/>
    <w:rsid w:val="006B186B"/>
    <w:rsid w:val="006B29BE"/>
    <w:rsid w:val="006B2ED9"/>
    <w:rsid w:val="006B379B"/>
    <w:rsid w:val="006B49DA"/>
    <w:rsid w:val="006C09C3"/>
    <w:rsid w:val="006C3C96"/>
    <w:rsid w:val="006C4A1C"/>
    <w:rsid w:val="006C64E6"/>
    <w:rsid w:val="006C7D41"/>
    <w:rsid w:val="006C7E16"/>
    <w:rsid w:val="006D09BE"/>
    <w:rsid w:val="006D314E"/>
    <w:rsid w:val="006D3644"/>
    <w:rsid w:val="006D414A"/>
    <w:rsid w:val="006D63C7"/>
    <w:rsid w:val="006D6FD5"/>
    <w:rsid w:val="006D716D"/>
    <w:rsid w:val="006E67FE"/>
    <w:rsid w:val="006E6BE3"/>
    <w:rsid w:val="006E6C9D"/>
    <w:rsid w:val="006E6DB5"/>
    <w:rsid w:val="006E70C3"/>
    <w:rsid w:val="006E7507"/>
    <w:rsid w:val="006F15CC"/>
    <w:rsid w:val="006F2EC8"/>
    <w:rsid w:val="006F4413"/>
    <w:rsid w:val="006F6141"/>
    <w:rsid w:val="006F7608"/>
    <w:rsid w:val="00700947"/>
    <w:rsid w:val="007023BC"/>
    <w:rsid w:val="007035DD"/>
    <w:rsid w:val="007036E2"/>
    <w:rsid w:val="0070398D"/>
    <w:rsid w:val="00704175"/>
    <w:rsid w:val="00704DCA"/>
    <w:rsid w:val="0071008A"/>
    <w:rsid w:val="007109C5"/>
    <w:rsid w:val="00711411"/>
    <w:rsid w:val="00712FE3"/>
    <w:rsid w:val="00714719"/>
    <w:rsid w:val="0071760D"/>
    <w:rsid w:val="00717C57"/>
    <w:rsid w:val="00723CA1"/>
    <w:rsid w:val="00723E2E"/>
    <w:rsid w:val="00724BDA"/>
    <w:rsid w:val="0073156C"/>
    <w:rsid w:val="00733D8A"/>
    <w:rsid w:val="00733EF0"/>
    <w:rsid w:val="00735B6C"/>
    <w:rsid w:val="0073686B"/>
    <w:rsid w:val="00737D63"/>
    <w:rsid w:val="00741254"/>
    <w:rsid w:val="00741759"/>
    <w:rsid w:val="00741C1D"/>
    <w:rsid w:val="00743FC2"/>
    <w:rsid w:val="0074407F"/>
    <w:rsid w:val="00745A94"/>
    <w:rsid w:val="00746761"/>
    <w:rsid w:val="00750EDC"/>
    <w:rsid w:val="007528F6"/>
    <w:rsid w:val="00754113"/>
    <w:rsid w:val="00755FE1"/>
    <w:rsid w:val="00756C63"/>
    <w:rsid w:val="007574C3"/>
    <w:rsid w:val="00761459"/>
    <w:rsid w:val="007620E8"/>
    <w:rsid w:val="007638B1"/>
    <w:rsid w:val="007639EA"/>
    <w:rsid w:val="00765E1C"/>
    <w:rsid w:val="007670F9"/>
    <w:rsid w:val="0077013F"/>
    <w:rsid w:val="00771A43"/>
    <w:rsid w:val="007748AA"/>
    <w:rsid w:val="00777439"/>
    <w:rsid w:val="00780E5F"/>
    <w:rsid w:val="00783394"/>
    <w:rsid w:val="00787593"/>
    <w:rsid w:val="00791CD6"/>
    <w:rsid w:val="00792ED1"/>
    <w:rsid w:val="00795D91"/>
    <w:rsid w:val="007A0FF7"/>
    <w:rsid w:val="007A447E"/>
    <w:rsid w:val="007A520F"/>
    <w:rsid w:val="007A5FFC"/>
    <w:rsid w:val="007B0CDB"/>
    <w:rsid w:val="007B6AA1"/>
    <w:rsid w:val="007C001A"/>
    <w:rsid w:val="007C0FA5"/>
    <w:rsid w:val="007C13E8"/>
    <w:rsid w:val="007C1BB7"/>
    <w:rsid w:val="007C35E4"/>
    <w:rsid w:val="007C55A8"/>
    <w:rsid w:val="007C72FD"/>
    <w:rsid w:val="007C7A79"/>
    <w:rsid w:val="007D205C"/>
    <w:rsid w:val="007D443A"/>
    <w:rsid w:val="007D59A2"/>
    <w:rsid w:val="007E0D57"/>
    <w:rsid w:val="007E2087"/>
    <w:rsid w:val="007E5599"/>
    <w:rsid w:val="007E7452"/>
    <w:rsid w:val="007E7EA0"/>
    <w:rsid w:val="007F1411"/>
    <w:rsid w:val="007F1BDE"/>
    <w:rsid w:val="007F1C23"/>
    <w:rsid w:val="007F2293"/>
    <w:rsid w:val="007F2A60"/>
    <w:rsid w:val="007F2F93"/>
    <w:rsid w:val="007F2FFC"/>
    <w:rsid w:val="007F4221"/>
    <w:rsid w:val="007F4C9F"/>
    <w:rsid w:val="00800C27"/>
    <w:rsid w:val="00811A7E"/>
    <w:rsid w:val="00814D2A"/>
    <w:rsid w:val="00817252"/>
    <w:rsid w:val="008209F1"/>
    <w:rsid w:val="00820CD4"/>
    <w:rsid w:val="00822078"/>
    <w:rsid w:val="008240DB"/>
    <w:rsid w:val="008249E1"/>
    <w:rsid w:val="008252DD"/>
    <w:rsid w:val="00827198"/>
    <w:rsid w:val="0083087B"/>
    <w:rsid w:val="00831FC1"/>
    <w:rsid w:val="00832B08"/>
    <w:rsid w:val="008410F2"/>
    <w:rsid w:val="00844F1F"/>
    <w:rsid w:val="00846042"/>
    <w:rsid w:val="00846D53"/>
    <w:rsid w:val="00846F9F"/>
    <w:rsid w:val="00847F41"/>
    <w:rsid w:val="008516C6"/>
    <w:rsid w:val="00851B14"/>
    <w:rsid w:val="0085298C"/>
    <w:rsid w:val="00853196"/>
    <w:rsid w:val="00854A46"/>
    <w:rsid w:val="008566F2"/>
    <w:rsid w:val="008576BA"/>
    <w:rsid w:val="00863D6D"/>
    <w:rsid w:val="008652C9"/>
    <w:rsid w:val="0086629D"/>
    <w:rsid w:val="00874D28"/>
    <w:rsid w:val="00875BE0"/>
    <w:rsid w:val="00877641"/>
    <w:rsid w:val="0088360D"/>
    <w:rsid w:val="00885FCC"/>
    <w:rsid w:val="00887D00"/>
    <w:rsid w:val="00887D05"/>
    <w:rsid w:val="00890C8F"/>
    <w:rsid w:val="0089185A"/>
    <w:rsid w:val="00891B6E"/>
    <w:rsid w:val="008938A7"/>
    <w:rsid w:val="0089427A"/>
    <w:rsid w:val="00896719"/>
    <w:rsid w:val="00896E00"/>
    <w:rsid w:val="008A6750"/>
    <w:rsid w:val="008B0793"/>
    <w:rsid w:val="008B0CE2"/>
    <w:rsid w:val="008B2AB5"/>
    <w:rsid w:val="008B36F7"/>
    <w:rsid w:val="008B3B7A"/>
    <w:rsid w:val="008B4218"/>
    <w:rsid w:val="008B50B3"/>
    <w:rsid w:val="008B5FD6"/>
    <w:rsid w:val="008B6335"/>
    <w:rsid w:val="008B6FD3"/>
    <w:rsid w:val="008C06FD"/>
    <w:rsid w:val="008C0720"/>
    <w:rsid w:val="008D0760"/>
    <w:rsid w:val="008D1158"/>
    <w:rsid w:val="008D339B"/>
    <w:rsid w:val="008E18B1"/>
    <w:rsid w:val="008E27A3"/>
    <w:rsid w:val="008E2FA0"/>
    <w:rsid w:val="008E3302"/>
    <w:rsid w:val="008E37BB"/>
    <w:rsid w:val="008E3C6C"/>
    <w:rsid w:val="008E45EB"/>
    <w:rsid w:val="008F1941"/>
    <w:rsid w:val="008F3CBD"/>
    <w:rsid w:val="00900A0C"/>
    <w:rsid w:val="00900AD5"/>
    <w:rsid w:val="00904448"/>
    <w:rsid w:val="009052F3"/>
    <w:rsid w:val="0090612B"/>
    <w:rsid w:val="009107C1"/>
    <w:rsid w:val="0091112B"/>
    <w:rsid w:val="00911559"/>
    <w:rsid w:val="00912C0E"/>
    <w:rsid w:val="009158E5"/>
    <w:rsid w:val="00917A7B"/>
    <w:rsid w:val="00920412"/>
    <w:rsid w:val="00920C5D"/>
    <w:rsid w:val="009243D5"/>
    <w:rsid w:val="00930EED"/>
    <w:rsid w:val="00931405"/>
    <w:rsid w:val="009315B4"/>
    <w:rsid w:val="0093247E"/>
    <w:rsid w:val="009326E3"/>
    <w:rsid w:val="009349C6"/>
    <w:rsid w:val="00935C08"/>
    <w:rsid w:val="009364ED"/>
    <w:rsid w:val="0093654F"/>
    <w:rsid w:val="00936603"/>
    <w:rsid w:val="009377A8"/>
    <w:rsid w:val="0094197B"/>
    <w:rsid w:val="00941A6E"/>
    <w:rsid w:val="00943825"/>
    <w:rsid w:val="0095368E"/>
    <w:rsid w:val="00956B13"/>
    <w:rsid w:val="00956F09"/>
    <w:rsid w:val="009577D5"/>
    <w:rsid w:val="00957DF9"/>
    <w:rsid w:val="009614D7"/>
    <w:rsid w:val="00962225"/>
    <w:rsid w:val="0096443A"/>
    <w:rsid w:val="00964AA8"/>
    <w:rsid w:val="00967FA6"/>
    <w:rsid w:val="0097532E"/>
    <w:rsid w:val="00977087"/>
    <w:rsid w:val="00977EC9"/>
    <w:rsid w:val="00981259"/>
    <w:rsid w:val="0098185F"/>
    <w:rsid w:val="00981CE8"/>
    <w:rsid w:val="00984893"/>
    <w:rsid w:val="0098724D"/>
    <w:rsid w:val="009906AA"/>
    <w:rsid w:val="00992164"/>
    <w:rsid w:val="00993F35"/>
    <w:rsid w:val="00995557"/>
    <w:rsid w:val="00996D11"/>
    <w:rsid w:val="00996F0E"/>
    <w:rsid w:val="009A082E"/>
    <w:rsid w:val="009A12AA"/>
    <w:rsid w:val="009A5317"/>
    <w:rsid w:val="009A64ED"/>
    <w:rsid w:val="009A6918"/>
    <w:rsid w:val="009A6B6A"/>
    <w:rsid w:val="009A774D"/>
    <w:rsid w:val="009A7789"/>
    <w:rsid w:val="009B0018"/>
    <w:rsid w:val="009B044F"/>
    <w:rsid w:val="009B0BB7"/>
    <w:rsid w:val="009B4884"/>
    <w:rsid w:val="009B57D5"/>
    <w:rsid w:val="009B5BDB"/>
    <w:rsid w:val="009B6AA1"/>
    <w:rsid w:val="009B6C07"/>
    <w:rsid w:val="009B6E3D"/>
    <w:rsid w:val="009C3C32"/>
    <w:rsid w:val="009C4B3E"/>
    <w:rsid w:val="009C5940"/>
    <w:rsid w:val="009D1A62"/>
    <w:rsid w:val="009D2AC9"/>
    <w:rsid w:val="009D2F2C"/>
    <w:rsid w:val="009D56F5"/>
    <w:rsid w:val="009D586A"/>
    <w:rsid w:val="009E1BD9"/>
    <w:rsid w:val="009E35ED"/>
    <w:rsid w:val="009E4F26"/>
    <w:rsid w:val="009E65C3"/>
    <w:rsid w:val="009E68C2"/>
    <w:rsid w:val="009F08E3"/>
    <w:rsid w:val="009F2657"/>
    <w:rsid w:val="009F62C1"/>
    <w:rsid w:val="00A00E66"/>
    <w:rsid w:val="00A01971"/>
    <w:rsid w:val="00A02270"/>
    <w:rsid w:val="00A03FC1"/>
    <w:rsid w:val="00A0752D"/>
    <w:rsid w:val="00A0767F"/>
    <w:rsid w:val="00A11A1B"/>
    <w:rsid w:val="00A12BC1"/>
    <w:rsid w:val="00A14BA4"/>
    <w:rsid w:val="00A14EA0"/>
    <w:rsid w:val="00A157A2"/>
    <w:rsid w:val="00A169F4"/>
    <w:rsid w:val="00A17CEF"/>
    <w:rsid w:val="00A24CF5"/>
    <w:rsid w:val="00A333B7"/>
    <w:rsid w:val="00A333CC"/>
    <w:rsid w:val="00A341E8"/>
    <w:rsid w:val="00A34690"/>
    <w:rsid w:val="00A34A5D"/>
    <w:rsid w:val="00A35A1E"/>
    <w:rsid w:val="00A36445"/>
    <w:rsid w:val="00A368C9"/>
    <w:rsid w:val="00A40F31"/>
    <w:rsid w:val="00A41F7B"/>
    <w:rsid w:val="00A4258A"/>
    <w:rsid w:val="00A4266D"/>
    <w:rsid w:val="00A42807"/>
    <w:rsid w:val="00A42A26"/>
    <w:rsid w:val="00A47CBD"/>
    <w:rsid w:val="00A529D3"/>
    <w:rsid w:val="00A52FC3"/>
    <w:rsid w:val="00A54949"/>
    <w:rsid w:val="00A63E8E"/>
    <w:rsid w:val="00A80ED1"/>
    <w:rsid w:val="00A80F76"/>
    <w:rsid w:val="00A811A1"/>
    <w:rsid w:val="00A830FA"/>
    <w:rsid w:val="00A858C1"/>
    <w:rsid w:val="00A86167"/>
    <w:rsid w:val="00A87E6F"/>
    <w:rsid w:val="00A9145D"/>
    <w:rsid w:val="00A9456E"/>
    <w:rsid w:val="00A95571"/>
    <w:rsid w:val="00A95FA9"/>
    <w:rsid w:val="00A971FA"/>
    <w:rsid w:val="00AA142D"/>
    <w:rsid w:val="00AA312A"/>
    <w:rsid w:val="00AA695B"/>
    <w:rsid w:val="00AA7BD8"/>
    <w:rsid w:val="00AB1E6D"/>
    <w:rsid w:val="00AB3D6F"/>
    <w:rsid w:val="00AB4225"/>
    <w:rsid w:val="00AC0F08"/>
    <w:rsid w:val="00AC39B6"/>
    <w:rsid w:val="00AC4571"/>
    <w:rsid w:val="00AC45F5"/>
    <w:rsid w:val="00AC57EB"/>
    <w:rsid w:val="00AC6841"/>
    <w:rsid w:val="00AC7BB7"/>
    <w:rsid w:val="00AC7D25"/>
    <w:rsid w:val="00AD0E4D"/>
    <w:rsid w:val="00AD2DF8"/>
    <w:rsid w:val="00AD4623"/>
    <w:rsid w:val="00AD62EB"/>
    <w:rsid w:val="00AE219E"/>
    <w:rsid w:val="00AE26A2"/>
    <w:rsid w:val="00AE65CE"/>
    <w:rsid w:val="00AE790A"/>
    <w:rsid w:val="00AF092F"/>
    <w:rsid w:val="00AF1434"/>
    <w:rsid w:val="00AF22C4"/>
    <w:rsid w:val="00AF26B3"/>
    <w:rsid w:val="00AF3F0B"/>
    <w:rsid w:val="00AF4A0F"/>
    <w:rsid w:val="00B00303"/>
    <w:rsid w:val="00B00C39"/>
    <w:rsid w:val="00B017F0"/>
    <w:rsid w:val="00B018FA"/>
    <w:rsid w:val="00B034DA"/>
    <w:rsid w:val="00B03D4C"/>
    <w:rsid w:val="00B05E54"/>
    <w:rsid w:val="00B06737"/>
    <w:rsid w:val="00B06F0E"/>
    <w:rsid w:val="00B07C45"/>
    <w:rsid w:val="00B1067E"/>
    <w:rsid w:val="00B10EE7"/>
    <w:rsid w:val="00B129BA"/>
    <w:rsid w:val="00B14A04"/>
    <w:rsid w:val="00B208F6"/>
    <w:rsid w:val="00B20AD7"/>
    <w:rsid w:val="00B23856"/>
    <w:rsid w:val="00B24115"/>
    <w:rsid w:val="00B25E44"/>
    <w:rsid w:val="00B26681"/>
    <w:rsid w:val="00B27F1C"/>
    <w:rsid w:val="00B356F1"/>
    <w:rsid w:val="00B35765"/>
    <w:rsid w:val="00B362BE"/>
    <w:rsid w:val="00B373F4"/>
    <w:rsid w:val="00B4037A"/>
    <w:rsid w:val="00B43C41"/>
    <w:rsid w:val="00B51E54"/>
    <w:rsid w:val="00B51EFC"/>
    <w:rsid w:val="00B520D8"/>
    <w:rsid w:val="00B6029A"/>
    <w:rsid w:val="00B60478"/>
    <w:rsid w:val="00B61849"/>
    <w:rsid w:val="00B63968"/>
    <w:rsid w:val="00B640AE"/>
    <w:rsid w:val="00B64411"/>
    <w:rsid w:val="00B65C3E"/>
    <w:rsid w:val="00B664F0"/>
    <w:rsid w:val="00B66CCB"/>
    <w:rsid w:val="00B6755A"/>
    <w:rsid w:val="00B74B9F"/>
    <w:rsid w:val="00B750B1"/>
    <w:rsid w:val="00B7513C"/>
    <w:rsid w:val="00B75F69"/>
    <w:rsid w:val="00B808DC"/>
    <w:rsid w:val="00B87EDF"/>
    <w:rsid w:val="00B91881"/>
    <w:rsid w:val="00B92B37"/>
    <w:rsid w:val="00B94D4C"/>
    <w:rsid w:val="00B95101"/>
    <w:rsid w:val="00BA2027"/>
    <w:rsid w:val="00BA3A40"/>
    <w:rsid w:val="00BA6E90"/>
    <w:rsid w:val="00BB2FDE"/>
    <w:rsid w:val="00BB308C"/>
    <w:rsid w:val="00BB4D03"/>
    <w:rsid w:val="00BB6217"/>
    <w:rsid w:val="00BB6784"/>
    <w:rsid w:val="00BB72F4"/>
    <w:rsid w:val="00BC1AF3"/>
    <w:rsid w:val="00BC1E18"/>
    <w:rsid w:val="00BC2E9F"/>
    <w:rsid w:val="00BC6113"/>
    <w:rsid w:val="00BC6C1E"/>
    <w:rsid w:val="00BD1F1F"/>
    <w:rsid w:val="00BD290C"/>
    <w:rsid w:val="00BD7EAF"/>
    <w:rsid w:val="00BE1A61"/>
    <w:rsid w:val="00BE2E5C"/>
    <w:rsid w:val="00BE33AA"/>
    <w:rsid w:val="00BE5C81"/>
    <w:rsid w:val="00BE7F86"/>
    <w:rsid w:val="00BF4E39"/>
    <w:rsid w:val="00C004F2"/>
    <w:rsid w:val="00C0113C"/>
    <w:rsid w:val="00C01811"/>
    <w:rsid w:val="00C01995"/>
    <w:rsid w:val="00C04B93"/>
    <w:rsid w:val="00C056E8"/>
    <w:rsid w:val="00C065A5"/>
    <w:rsid w:val="00C12B0E"/>
    <w:rsid w:val="00C14E74"/>
    <w:rsid w:val="00C16562"/>
    <w:rsid w:val="00C17B1E"/>
    <w:rsid w:val="00C21B08"/>
    <w:rsid w:val="00C24162"/>
    <w:rsid w:val="00C2472C"/>
    <w:rsid w:val="00C24969"/>
    <w:rsid w:val="00C249BD"/>
    <w:rsid w:val="00C268AB"/>
    <w:rsid w:val="00C304B3"/>
    <w:rsid w:val="00C34F6A"/>
    <w:rsid w:val="00C37340"/>
    <w:rsid w:val="00C374F2"/>
    <w:rsid w:val="00C416A4"/>
    <w:rsid w:val="00C43949"/>
    <w:rsid w:val="00C440E1"/>
    <w:rsid w:val="00C46B60"/>
    <w:rsid w:val="00C550D8"/>
    <w:rsid w:val="00C55EA3"/>
    <w:rsid w:val="00C56F25"/>
    <w:rsid w:val="00C612EA"/>
    <w:rsid w:val="00C618B6"/>
    <w:rsid w:val="00C62861"/>
    <w:rsid w:val="00C70B5B"/>
    <w:rsid w:val="00C7469A"/>
    <w:rsid w:val="00C81411"/>
    <w:rsid w:val="00C81BED"/>
    <w:rsid w:val="00C844D2"/>
    <w:rsid w:val="00C86687"/>
    <w:rsid w:val="00C90005"/>
    <w:rsid w:val="00C907A1"/>
    <w:rsid w:val="00C916D5"/>
    <w:rsid w:val="00C928B4"/>
    <w:rsid w:val="00C92C9C"/>
    <w:rsid w:val="00C93852"/>
    <w:rsid w:val="00C9431F"/>
    <w:rsid w:val="00C94FB3"/>
    <w:rsid w:val="00C95229"/>
    <w:rsid w:val="00CA274D"/>
    <w:rsid w:val="00CA2B8F"/>
    <w:rsid w:val="00CA3156"/>
    <w:rsid w:val="00CA49FB"/>
    <w:rsid w:val="00CA6F26"/>
    <w:rsid w:val="00CB3E35"/>
    <w:rsid w:val="00CB47BE"/>
    <w:rsid w:val="00CB5794"/>
    <w:rsid w:val="00CB73A3"/>
    <w:rsid w:val="00CC1D0B"/>
    <w:rsid w:val="00CC49A6"/>
    <w:rsid w:val="00CD120D"/>
    <w:rsid w:val="00CD1A7D"/>
    <w:rsid w:val="00CD3263"/>
    <w:rsid w:val="00CD5C5E"/>
    <w:rsid w:val="00CE0A98"/>
    <w:rsid w:val="00CE12A0"/>
    <w:rsid w:val="00CE33FF"/>
    <w:rsid w:val="00CE4F37"/>
    <w:rsid w:val="00CE7131"/>
    <w:rsid w:val="00CF2DCF"/>
    <w:rsid w:val="00D00D62"/>
    <w:rsid w:val="00D043BC"/>
    <w:rsid w:val="00D04B74"/>
    <w:rsid w:val="00D11537"/>
    <w:rsid w:val="00D142D6"/>
    <w:rsid w:val="00D17A36"/>
    <w:rsid w:val="00D21071"/>
    <w:rsid w:val="00D21B2D"/>
    <w:rsid w:val="00D23572"/>
    <w:rsid w:val="00D2430B"/>
    <w:rsid w:val="00D26466"/>
    <w:rsid w:val="00D269A0"/>
    <w:rsid w:val="00D27B74"/>
    <w:rsid w:val="00D304FB"/>
    <w:rsid w:val="00D30F20"/>
    <w:rsid w:val="00D31A39"/>
    <w:rsid w:val="00D31F08"/>
    <w:rsid w:val="00D420F1"/>
    <w:rsid w:val="00D42E2C"/>
    <w:rsid w:val="00D44123"/>
    <w:rsid w:val="00D460AD"/>
    <w:rsid w:val="00D51F87"/>
    <w:rsid w:val="00D52CEB"/>
    <w:rsid w:val="00D52F50"/>
    <w:rsid w:val="00D5417B"/>
    <w:rsid w:val="00D55EA4"/>
    <w:rsid w:val="00D56A8B"/>
    <w:rsid w:val="00D6043A"/>
    <w:rsid w:val="00D65177"/>
    <w:rsid w:val="00D65CA0"/>
    <w:rsid w:val="00D66364"/>
    <w:rsid w:val="00D70178"/>
    <w:rsid w:val="00D727CD"/>
    <w:rsid w:val="00D73D6B"/>
    <w:rsid w:val="00D74812"/>
    <w:rsid w:val="00D753A6"/>
    <w:rsid w:val="00D84941"/>
    <w:rsid w:val="00D85613"/>
    <w:rsid w:val="00D90BE3"/>
    <w:rsid w:val="00D90E2B"/>
    <w:rsid w:val="00D91271"/>
    <w:rsid w:val="00D93C4F"/>
    <w:rsid w:val="00D93F91"/>
    <w:rsid w:val="00D95456"/>
    <w:rsid w:val="00DA0DE9"/>
    <w:rsid w:val="00DA145D"/>
    <w:rsid w:val="00DA1836"/>
    <w:rsid w:val="00DA3681"/>
    <w:rsid w:val="00DA5B7E"/>
    <w:rsid w:val="00DB16C8"/>
    <w:rsid w:val="00DB17E4"/>
    <w:rsid w:val="00DB23A7"/>
    <w:rsid w:val="00DB2F22"/>
    <w:rsid w:val="00DB5614"/>
    <w:rsid w:val="00DC40BD"/>
    <w:rsid w:val="00DC745F"/>
    <w:rsid w:val="00DD5FE0"/>
    <w:rsid w:val="00DE0EC4"/>
    <w:rsid w:val="00DE1D8A"/>
    <w:rsid w:val="00DE2259"/>
    <w:rsid w:val="00DE2B4C"/>
    <w:rsid w:val="00DE67AD"/>
    <w:rsid w:val="00DF08C3"/>
    <w:rsid w:val="00DF28A6"/>
    <w:rsid w:val="00DF6972"/>
    <w:rsid w:val="00DF7BE5"/>
    <w:rsid w:val="00DF7C29"/>
    <w:rsid w:val="00E009B9"/>
    <w:rsid w:val="00E00AC7"/>
    <w:rsid w:val="00E13C1E"/>
    <w:rsid w:val="00E17633"/>
    <w:rsid w:val="00E2169F"/>
    <w:rsid w:val="00E2337C"/>
    <w:rsid w:val="00E2701E"/>
    <w:rsid w:val="00E30339"/>
    <w:rsid w:val="00E32599"/>
    <w:rsid w:val="00E3310D"/>
    <w:rsid w:val="00E41122"/>
    <w:rsid w:val="00E4303E"/>
    <w:rsid w:val="00E462ED"/>
    <w:rsid w:val="00E4717D"/>
    <w:rsid w:val="00E51B30"/>
    <w:rsid w:val="00E52724"/>
    <w:rsid w:val="00E52839"/>
    <w:rsid w:val="00E54DB1"/>
    <w:rsid w:val="00E55F7B"/>
    <w:rsid w:val="00E56275"/>
    <w:rsid w:val="00E60CA0"/>
    <w:rsid w:val="00E6136E"/>
    <w:rsid w:val="00E61D63"/>
    <w:rsid w:val="00E63895"/>
    <w:rsid w:val="00E638C8"/>
    <w:rsid w:val="00E66359"/>
    <w:rsid w:val="00E67346"/>
    <w:rsid w:val="00E720E3"/>
    <w:rsid w:val="00E72393"/>
    <w:rsid w:val="00E730DD"/>
    <w:rsid w:val="00E738A9"/>
    <w:rsid w:val="00E777A1"/>
    <w:rsid w:val="00E8296C"/>
    <w:rsid w:val="00E8362B"/>
    <w:rsid w:val="00E8559E"/>
    <w:rsid w:val="00E8689A"/>
    <w:rsid w:val="00E86C73"/>
    <w:rsid w:val="00E913F6"/>
    <w:rsid w:val="00E91605"/>
    <w:rsid w:val="00E91ED9"/>
    <w:rsid w:val="00E9539E"/>
    <w:rsid w:val="00EA1C96"/>
    <w:rsid w:val="00EA3CF9"/>
    <w:rsid w:val="00EA5C98"/>
    <w:rsid w:val="00EA7043"/>
    <w:rsid w:val="00EB1121"/>
    <w:rsid w:val="00EB28BF"/>
    <w:rsid w:val="00EB28C8"/>
    <w:rsid w:val="00EB2FC1"/>
    <w:rsid w:val="00EB6EF1"/>
    <w:rsid w:val="00EB78D2"/>
    <w:rsid w:val="00EC0C1E"/>
    <w:rsid w:val="00EC3236"/>
    <w:rsid w:val="00ED25FB"/>
    <w:rsid w:val="00ED35D6"/>
    <w:rsid w:val="00ED4EBB"/>
    <w:rsid w:val="00ED5E0B"/>
    <w:rsid w:val="00EE1841"/>
    <w:rsid w:val="00EE3E0F"/>
    <w:rsid w:val="00EE5421"/>
    <w:rsid w:val="00EE71B0"/>
    <w:rsid w:val="00EE73A5"/>
    <w:rsid w:val="00EF009C"/>
    <w:rsid w:val="00EF0BF1"/>
    <w:rsid w:val="00F00245"/>
    <w:rsid w:val="00F00549"/>
    <w:rsid w:val="00F0359D"/>
    <w:rsid w:val="00F04A94"/>
    <w:rsid w:val="00F0770A"/>
    <w:rsid w:val="00F07CD8"/>
    <w:rsid w:val="00F11BB5"/>
    <w:rsid w:val="00F13D64"/>
    <w:rsid w:val="00F15914"/>
    <w:rsid w:val="00F17561"/>
    <w:rsid w:val="00F2251B"/>
    <w:rsid w:val="00F23077"/>
    <w:rsid w:val="00F23364"/>
    <w:rsid w:val="00F2349C"/>
    <w:rsid w:val="00F2547C"/>
    <w:rsid w:val="00F32B80"/>
    <w:rsid w:val="00F33371"/>
    <w:rsid w:val="00F35F03"/>
    <w:rsid w:val="00F379DD"/>
    <w:rsid w:val="00F404C0"/>
    <w:rsid w:val="00F4058D"/>
    <w:rsid w:val="00F40C83"/>
    <w:rsid w:val="00F41F9F"/>
    <w:rsid w:val="00F436B6"/>
    <w:rsid w:val="00F4472E"/>
    <w:rsid w:val="00F518BC"/>
    <w:rsid w:val="00F52AC9"/>
    <w:rsid w:val="00F53386"/>
    <w:rsid w:val="00F538D6"/>
    <w:rsid w:val="00F5463C"/>
    <w:rsid w:val="00F625DF"/>
    <w:rsid w:val="00F64E95"/>
    <w:rsid w:val="00F670A2"/>
    <w:rsid w:val="00F67BB5"/>
    <w:rsid w:val="00F72C02"/>
    <w:rsid w:val="00F746A6"/>
    <w:rsid w:val="00F770B9"/>
    <w:rsid w:val="00F77BC1"/>
    <w:rsid w:val="00F77BF1"/>
    <w:rsid w:val="00F82066"/>
    <w:rsid w:val="00F87B11"/>
    <w:rsid w:val="00F91A96"/>
    <w:rsid w:val="00F9342B"/>
    <w:rsid w:val="00F93ADC"/>
    <w:rsid w:val="00F955CC"/>
    <w:rsid w:val="00FA0486"/>
    <w:rsid w:val="00FA0914"/>
    <w:rsid w:val="00FA1E6D"/>
    <w:rsid w:val="00FA4BE2"/>
    <w:rsid w:val="00FA618C"/>
    <w:rsid w:val="00FA7718"/>
    <w:rsid w:val="00FB1A09"/>
    <w:rsid w:val="00FB26A2"/>
    <w:rsid w:val="00FB41D3"/>
    <w:rsid w:val="00FB5A84"/>
    <w:rsid w:val="00FB792D"/>
    <w:rsid w:val="00FC1B76"/>
    <w:rsid w:val="00FC23AE"/>
    <w:rsid w:val="00FC247C"/>
    <w:rsid w:val="00FC52A8"/>
    <w:rsid w:val="00FC52AA"/>
    <w:rsid w:val="00FC54A5"/>
    <w:rsid w:val="00FC6E90"/>
    <w:rsid w:val="00FD068A"/>
    <w:rsid w:val="00FD1D91"/>
    <w:rsid w:val="00FD277E"/>
    <w:rsid w:val="00FD3756"/>
    <w:rsid w:val="00FD493F"/>
    <w:rsid w:val="00FD4C56"/>
    <w:rsid w:val="00FE0270"/>
    <w:rsid w:val="00FE0E84"/>
    <w:rsid w:val="00FE340B"/>
    <w:rsid w:val="00FE4250"/>
    <w:rsid w:val="00FE4664"/>
    <w:rsid w:val="00FE77D2"/>
    <w:rsid w:val="00FF1536"/>
    <w:rsid w:val="00FF201A"/>
    <w:rsid w:val="00FF28CE"/>
    <w:rsid w:val="00FF4013"/>
    <w:rsid w:val="00FF48D4"/>
    <w:rsid w:val="00FF61C6"/>
    <w:rsid w:val="00FF6C73"/>
    <w:rsid w:val="00FF7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98F5F"/>
  <w15:docId w15:val="{86554EAE-E9E9-4651-8BBD-687AAEB9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9A6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3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aliases w:val="Tekst treści (2) + 11 pt"/>
    <w:uiPriority w:val="99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B29BE"/>
  </w:style>
  <w:style w:type="numbering" w:customStyle="1" w:styleId="Styl5">
    <w:name w:val="Styl5"/>
    <w:uiPriority w:val="99"/>
    <w:rsid w:val="006B29BE"/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29BE"/>
  </w:style>
  <w:style w:type="numbering" w:customStyle="1" w:styleId="Bezlisty2">
    <w:name w:val="Bez listy2"/>
    <w:next w:val="Bezlisty"/>
    <w:uiPriority w:val="99"/>
    <w:semiHidden/>
    <w:unhideWhenUsed/>
    <w:rsid w:val="006B29BE"/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numbering" w:customStyle="1" w:styleId="Styl18">
    <w:name w:val="Styl18"/>
    <w:uiPriority w:val="99"/>
    <w:rsid w:val="006B29BE"/>
  </w:style>
  <w:style w:type="numbering" w:customStyle="1" w:styleId="Styl19">
    <w:name w:val="Styl19"/>
    <w:uiPriority w:val="99"/>
    <w:rsid w:val="006B29BE"/>
  </w:style>
  <w:style w:type="numbering" w:customStyle="1" w:styleId="Styl20">
    <w:name w:val="Styl20"/>
    <w:uiPriority w:val="99"/>
    <w:rsid w:val="006B29BE"/>
  </w:style>
  <w:style w:type="numbering" w:customStyle="1" w:styleId="Styl21">
    <w:name w:val="Styl21"/>
    <w:uiPriority w:val="99"/>
    <w:rsid w:val="006B29BE"/>
  </w:style>
  <w:style w:type="numbering" w:customStyle="1" w:styleId="Styl22">
    <w:name w:val="Styl22"/>
    <w:uiPriority w:val="99"/>
    <w:rsid w:val="006B29BE"/>
  </w:style>
  <w:style w:type="numbering" w:customStyle="1" w:styleId="Styl23">
    <w:name w:val="Styl23"/>
    <w:uiPriority w:val="99"/>
    <w:rsid w:val="006B29BE"/>
  </w:style>
  <w:style w:type="numbering" w:customStyle="1" w:styleId="Styl24">
    <w:name w:val="Styl24"/>
    <w:uiPriority w:val="99"/>
    <w:rsid w:val="006B29BE"/>
  </w:style>
  <w:style w:type="numbering" w:customStyle="1" w:styleId="Styl25">
    <w:name w:val="Styl25"/>
    <w:uiPriority w:val="99"/>
    <w:rsid w:val="006B29BE"/>
  </w:style>
  <w:style w:type="numbering" w:customStyle="1" w:styleId="Styl26">
    <w:name w:val="Styl26"/>
    <w:uiPriority w:val="99"/>
    <w:rsid w:val="006B29BE"/>
  </w:style>
  <w:style w:type="numbering" w:customStyle="1" w:styleId="Styl27">
    <w:name w:val="Styl27"/>
    <w:uiPriority w:val="99"/>
    <w:rsid w:val="006B29BE"/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numbering" w:customStyle="1" w:styleId="Styl41">
    <w:name w:val="Styl41"/>
    <w:rsid w:val="006B29BE"/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numbering" w:customStyle="1" w:styleId="Bezlisty3">
    <w:name w:val="Bez listy3"/>
    <w:next w:val="Bezlisty"/>
    <w:uiPriority w:val="99"/>
    <w:semiHidden/>
    <w:rsid w:val="006B29BE"/>
  </w:style>
  <w:style w:type="numbering" w:customStyle="1" w:styleId="Bezlisty12">
    <w:name w:val="Bez listy12"/>
    <w:next w:val="Bezlisty"/>
    <w:uiPriority w:val="99"/>
    <w:semiHidden/>
    <w:unhideWhenUsed/>
    <w:rsid w:val="006B29BE"/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numbering" w:customStyle="1" w:styleId="Styl28">
    <w:name w:val="Styl28"/>
    <w:rsid w:val="006B29BE"/>
  </w:style>
  <w:style w:type="numbering" w:customStyle="1" w:styleId="Styl31">
    <w:name w:val="Styl31"/>
    <w:rsid w:val="006B29BE"/>
  </w:style>
  <w:style w:type="numbering" w:customStyle="1" w:styleId="Styl42">
    <w:name w:val="Styl42"/>
    <w:rsid w:val="006B29BE"/>
  </w:style>
  <w:style w:type="numbering" w:customStyle="1" w:styleId="Styl51">
    <w:name w:val="Styl51"/>
    <w:uiPriority w:val="99"/>
    <w:rsid w:val="006B29BE"/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6B29BE"/>
  </w:style>
  <w:style w:type="numbering" w:customStyle="1" w:styleId="Bezlisty21">
    <w:name w:val="Bez listy21"/>
    <w:next w:val="Bezlisty"/>
    <w:uiPriority w:val="99"/>
    <w:semiHidden/>
    <w:unhideWhenUsed/>
    <w:rsid w:val="006B29BE"/>
  </w:style>
  <w:style w:type="numbering" w:customStyle="1" w:styleId="Styl61">
    <w:name w:val="Styl61"/>
    <w:uiPriority w:val="99"/>
    <w:rsid w:val="006B29BE"/>
  </w:style>
  <w:style w:type="numbering" w:customStyle="1" w:styleId="Styl71">
    <w:name w:val="Styl71"/>
    <w:uiPriority w:val="99"/>
    <w:rsid w:val="006B29BE"/>
  </w:style>
  <w:style w:type="numbering" w:customStyle="1" w:styleId="Styl81">
    <w:name w:val="Styl81"/>
    <w:uiPriority w:val="99"/>
    <w:rsid w:val="006B29BE"/>
  </w:style>
  <w:style w:type="numbering" w:customStyle="1" w:styleId="Styl91">
    <w:name w:val="Styl91"/>
    <w:uiPriority w:val="99"/>
    <w:rsid w:val="006B29BE"/>
  </w:style>
  <w:style w:type="numbering" w:customStyle="1" w:styleId="Styl101">
    <w:name w:val="Styl101"/>
    <w:uiPriority w:val="99"/>
    <w:rsid w:val="006B29BE"/>
  </w:style>
  <w:style w:type="numbering" w:customStyle="1" w:styleId="Styl111">
    <w:name w:val="Styl111"/>
    <w:uiPriority w:val="99"/>
    <w:rsid w:val="006B29BE"/>
  </w:style>
  <w:style w:type="numbering" w:customStyle="1" w:styleId="Styl121">
    <w:name w:val="Styl121"/>
    <w:uiPriority w:val="99"/>
    <w:rsid w:val="006B29BE"/>
  </w:style>
  <w:style w:type="numbering" w:customStyle="1" w:styleId="Styl131">
    <w:name w:val="Styl131"/>
    <w:uiPriority w:val="99"/>
    <w:rsid w:val="006B29BE"/>
  </w:style>
  <w:style w:type="numbering" w:customStyle="1" w:styleId="Styl141">
    <w:name w:val="Styl141"/>
    <w:uiPriority w:val="99"/>
    <w:rsid w:val="006B29BE"/>
  </w:style>
  <w:style w:type="numbering" w:customStyle="1" w:styleId="Styl151">
    <w:name w:val="Styl151"/>
    <w:uiPriority w:val="99"/>
    <w:rsid w:val="006B29BE"/>
  </w:style>
  <w:style w:type="numbering" w:customStyle="1" w:styleId="Styl161">
    <w:name w:val="Styl161"/>
    <w:uiPriority w:val="99"/>
    <w:rsid w:val="006B29BE"/>
  </w:style>
  <w:style w:type="numbering" w:customStyle="1" w:styleId="Styl171">
    <w:name w:val="Styl171"/>
    <w:uiPriority w:val="99"/>
    <w:rsid w:val="006B29BE"/>
  </w:style>
  <w:style w:type="numbering" w:customStyle="1" w:styleId="Styl181">
    <w:name w:val="Styl181"/>
    <w:uiPriority w:val="99"/>
    <w:rsid w:val="006B29BE"/>
  </w:style>
  <w:style w:type="numbering" w:customStyle="1" w:styleId="Styl191">
    <w:name w:val="Styl191"/>
    <w:uiPriority w:val="99"/>
    <w:rsid w:val="006B29BE"/>
  </w:style>
  <w:style w:type="numbering" w:customStyle="1" w:styleId="Styl201">
    <w:name w:val="Styl201"/>
    <w:uiPriority w:val="99"/>
    <w:rsid w:val="006B29BE"/>
  </w:style>
  <w:style w:type="numbering" w:customStyle="1" w:styleId="Styl211">
    <w:name w:val="Styl211"/>
    <w:uiPriority w:val="99"/>
    <w:rsid w:val="006B29BE"/>
  </w:style>
  <w:style w:type="numbering" w:customStyle="1" w:styleId="Styl221">
    <w:name w:val="Styl221"/>
    <w:uiPriority w:val="99"/>
    <w:rsid w:val="006B29BE"/>
  </w:style>
  <w:style w:type="numbering" w:customStyle="1" w:styleId="Styl231">
    <w:name w:val="Styl231"/>
    <w:uiPriority w:val="99"/>
    <w:rsid w:val="006B29BE"/>
  </w:style>
  <w:style w:type="numbering" w:customStyle="1" w:styleId="Styl241">
    <w:name w:val="Styl241"/>
    <w:uiPriority w:val="99"/>
    <w:rsid w:val="006B29BE"/>
  </w:style>
  <w:style w:type="numbering" w:customStyle="1" w:styleId="Styl251">
    <w:name w:val="Styl251"/>
    <w:uiPriority w:val="99"/>
    <w:rsid w:val="006B29BE"/>
  </w:style>
  <w:style w:type="numbering" w:customStyle="1" w:styleId="Styl261">
    <w:name w:val="Styl261"/>
    <w:uiPriority w:val="99"/>
    <w:rsid w:val="006B29BE"/>
  </w:style>
  <w:style w:type="numbering" w:customStyle="1" w:styleId="Styl271">
    <w:name w:val="Styl271"/>
    <w:uiPriority w:val="99"/>
    <w:rsid w:val="006B29BE"/>
  </w:style>
  <w:style w:type="numbering" w:customStyle="1" w:styleId="Styl411">
    <w:name w:val="Styl411"/>
    <w:rsid w:val="006B29BE"/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numbering" w:customStyle="1" w:styleId="Bezlisty4">
    <w:name w:val="Bez listy4"/>
    <w:next w:val="Bezlisty"/>
    <w:uiPriority w:val="99"/>
    <w:semiHidden/>
    <w:rsid w:val="006B29BE"/>
  </w:style>
  <w:style w:type="numbering" w:customStyle="1" w:styleId="Bezlisty13">
    <w:name w:val="Bez listy13"/>
    <w:next w:val="Bezlisty"/>
    <w:uiPriority w:val="99"/>
    <w:semiHidden/>
    <w:unhideWhenUsed/>
    <w:rsid w:val="006B29BE"/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6B29BE"/>
  </w:style>
  <w:style w:type="numbering" w:customStyle="1" w:styleId="Bezlisty22">
    <w:name w:val="Bez listy22"/>
    <w:next w:val="Bezlisty"/>
    <w:uiPriority w:val="99"/>
    <w:semiHidden/>
    <w:unhideWhenUsed/>
    <w:rsid w:val="006B29BE"/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3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60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1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59"/>
      </w:numPr>
    </w:pPr>
  </w:style>
  <w:style w:type="numbering" w:customStyle="1" w:styleId="Styl232">
    <w:name w:val="Styl232"/>
    <w:uiPriority w:val="99"/>
    <w:rsid w:val="006B29BE"/>
    <w:pPr>
      <w:numPr>
        <w:numId w:val="62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numbering" w:customStyle="1" w:styleId="Styl412">
    <w:name w:val="Styl412"/>
    <w:rsid w:val="006B29BE"/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4743D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56B13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E790A"/>
    <w:rPr>
      <w:color w:val="605E5C"/>
      <w:shd w:val="clear" w:color="auto" w:fill="E1DFDD"/>
    </w:rPr>
  </w:style>
  <w:style w:type="character" w:customStyle="1" w:styleId="ng-binding">
    <w:name w:val="ng-binding"/>
    <w:rsid w:val="00634814"/>
  </w:style>
  <w:style w:type="paragraph" w:customStyle="1" w:styleId="ZLITPKTzmpktliter">
    <w:name w:val="Z_LIT/PKT – zm. pkt literą"/>
    <w:basedOn w:val="Normalny"/>
    <w:uiPriority w:val="47"/>
    <w:qFormat/>
    <w:rsid w:val="00A02270"/>
    <w:pPr>
      <w:spacing w:after="0" w:line="360" w:lineRule="auto"/>
      <w:ind w:left="1497" w:hanging="510"/>
    </w:pPr>
    <w:rPr>
      <w:rFonts w:ascii="Times" w:hAnsi="Times" w:cs="Arial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m.swinoujscie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platformazakupowa.pl/um_swinoujsci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platformazakupowa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/um_swinoujscie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bzp@um.swinoujscie.pl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1BE7A-F33E-457F-95F8-E00B6EC9B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24</Pages>
  <Words>7846</Words>
  <Characters>47076</Characters>
  <Application>Microsoft Office Word</Application>
  <DocSecurity>0</DocSecurity>
  <Lines>392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54813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Skoczyński</dc:creator>
  <cp:lastModifiedBy>Bimkiewicz Ewa</cp:lastModifiedBy>
  <cp:revision>9</cp:revision>
  <cp:lastPrinted>2023-03-10T22:54:00Z</cp:lastPrinted>
  <dcterms:created xsi:type="dcterms:W3CDTF">2023-03-10T10:21:00Z</dcterms:created>
  <dcterms:modified xsi:type="dcterms:W3CDTF">2023-03-15T13:40:00Z</dcterms:modified>
</cp:coreProperties>
</file>