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9011" w14:textId="1829247F" w:rsidR="00B17D04" w:rsidRDefault="00000000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Załącznik nr </w:t>
      </w:r>
      <w:r w:rsidR="009E39CD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do SWZ GG.272.9.2024</w:t>
      </w:r>
    </w:p>
    <w:p w14:paraId="601202E9" w14:textId="77777777" w:rsidR="009E39CD" w:rsidRDefault="009E39CD">
      <w:p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line="290" w:lineRule="auto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</w:p>
    <w:p w14:paraId="4283CDB1" w14:textId="7D69D4B4" w:rsidR="00B17D04" w:rsidRDefault="00000000" w:rsidP="009E39CD">
      <w:p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line="29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Niniejszy dokument należy opatrzyć elektronicznym podpisem zaufanym lub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576E055" w14:textId="77777777" w:rsidR="00B17D04" w:rsidRDefault="00B17D04">
      <w:p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line="290" w:lineRule="auto"/>
        <w:ind w:left="527"/>
        <w:jc w:val="center"/>
        <w:rPr>
          <w:b/>
        </w:rPr>
      </w:pPr>
    </w:p>
    <w:p w14:paraId="4C88FF56" w14:textId="77777777" w:rsidR="00B17D04" w:rsidRDefault="00B17D04">
      <w:p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line="290" w:lineRule="auto"/>
        <w:ind w:left="527"/>
        <w:jc w:val="center"/>
        <w:rPr>
          <w:b/>
        </w:rPr>
      </w:pPr>
    </w:p>
    <w:p w14:paraId="3EB853A5" w14:textId="77777777" w:rsidR="00B17D04" w:rsidRDefault="00B17D04">
      <w:p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line="290" w:lineRule="auto"/>
        <w:ind w:left="527"/>
        <w:jc w:val="center"/>
        <w:rPr>
          <w:b/>
        </w:rPr>
      </w:pPr>
    </w:p>
    <w:p w14:paraId="406DACC5" w14:textId="77777777" w:rsidR="00B17D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line="290" w:lineRule="auto"/>
        <w:ind w:left="52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WYKAZ OFEROWANYCH PRODUKTÓW</w:t>
      </w:r>
    </w:p>
    <w:p w14:paraId="4A89D483" w14:textId="77777777" w:rsidR="00B17D04" w:rsidRDefault="00B17D04">
      <w:p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line="290" w:lineRule="auto"/>
        <w:ind w:left="527"/>
        <w:jc w:val="center"/>
        <w:rPr>
          <w:b/>
        </w:rPr>
      </w:pPr>
    </w:p>
    <w:p w14:paraId="24AA825A" w14:textId="77777777" w:rsidR="00B17D04" w:rsidRDefault="00000000">
      <w:pPr>
        <w:tabs>
          <w:tab w:val="left" w:pos="1004"/>
        </w:tabs>
        <w:jc w:val="center"/>
        <w:rPr>
          <w:rFonts w:ascii="Arial" w:eastAsia="Arial" w:hAnsi="Arial" w:cs="Arial"/>
          <w:b/>
          <w:color w:val="FF0000"/>
          <w:highlight w:val="yellow"/>
        </w:rPr>
      </w:pPr>
      <w:r>
        <w:rPr>
          <w:rFonts w:ascii="Arial" w:eastAsia="Arial" w:hAnsi="Arial" w:cs="Arial"/>
          <w:b/>
        </w:rPr>
        <w:t xml:space="preserve">Specyfikacja techniczna – opis paramentów technicznych oferowanych: </w:t>
      </w:r>
      <w:r>
        <w:rPr>
          <w:rFonts w:ascii="Arial" w:eastAsia="Arial" w:hAnsi="Arial" w:cs="Arial"/>
          <w:b/>
          <w:highlight w:val="white"/>
        </w:rPr>
        <w:t>serwera, przełączników sieciowych oraz biblioteki taśmowej dla Wydziału Geodezji, Kartografii, Katastru i Gospodarki Nieruchomościami Starostwa Powiatowego w Ostrzeszowie</w:t>
      </w:r>
    </w:p>
    <w:p w14:paraId="3C578B97" w14:textId="77777777" w:rsidR="00B17D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line="290" w:lineRule="auto"/>
        <w:ind w:left="52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592F1FB" w14:textId="77777777" w:rsidR="00B17D04" w:rsidRDefault="00B17D04">
      <w:p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line="290" w:lineRule="auto"/>
        <w:ind w:left="527"/>
        <w:jc w:val="center"/>
        <w:rPr>
          <w:b/>
        </w:rPr>
      </w:pPr>
    </w:p>
    <w:p w14:paraId="7159E0A7" w14:textId="77777777" w:rsidR="00B17D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line="290" w:lineRule="auto"/>
        <w:ind w:left="527"/>
        <w:jc w:val="center"/>
        <w:rPr>
          <w:b/>
          <w:color w:val="000000"/>
        </w:rPr>
      </w:pPr>
      <w:r>
        <w:rPr>
          <w:b/>
        </w:rPr>
        <w:t xml:space="preserve">Serwer – 1 szt. </w:t>
      </w:r>
    </w:p>
    <w:p w14:paraId="200C68E5" w14:textId="77777777" w:rsidR="00B17D04" w:rsidRDefault="00B17D04">
      <w:p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line="290" w:lineRule="auto"/>
        <w:ind w:left="1541" w:hanging="360"/>
        <w:rPr>
          <w:b/>
          <w:color w:val="000000"/>
        </w:rPr>
      </w:pPr>
    </w:p>
    <w:tbl>
      <w:tblPr>
        <w:tblStyle w:val="a8"/>
        <w:tblW w:w="93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7139"/>
      </w:tblGrid>
      <w:tr w:rsidR="00B17D04" w14:paraId="1A2FBF37" w14:textId="77777777">
        <w:trPr>
          <w:trHeight w:val="375"/>
          <w:tblHeader/>
        </w:trPr>
        <w:tc>
          <w:tcPr>
            <w:tcW w:w="2210" w:type="dxa"/>
            <w:shd w:val="clear" w:color="auto" w:fill="auto"/>
            <w:vAlign w:val="center"/>
          </w:tcPr>
          <w:p w14:paraId="1720E758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7139" w:type="dxa"/>
            <w:shd w:val="clear" w:color="auto" w:fill="auto"/>
            <w:vAlign w:val="center"/>
          </w:tcPr>
          <w:p w14:paraId="6457DFC0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Oferowane parametry techniczne</w:t>
            </w:r>
          </w:p>
        </w:tc>
      </w:tr>
      <w:tr w:rsidR="00B17D04" w14:paraId="12760E02" w14:textId="77777777">
        <w:trPr>
          <w:trHeight w:val="593"/>
          <w:tblHeader/>
        </w:trPr>
        <w:tc>
          <w:tcPr>
            <w:tcW w:w="2210" w:type="dxa"/>
            <w:shd w:val="clear" w:color="auto" w:fill="auto"/>
            <w:vAlign w:val="center"/>
          </w:tcPr>
          <w:p w14:paraId="34C75B20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Producent </w:t>
            </w:r>
            <w:r>
              <w:rPr>
                <w:b/>
              </w:rPr>
              <w:br/>
              <w:t>Model/Typ</w:t>
            </w:r>
          </w:p>
        </w:tc>
        <w:tc>
          <w:tcPr>
            <w:tcW w:w="7139" w:type="dxa"/>
            <w:vAlign w:val="center"/>
          </w:tcPr>
          <w:p w14:paraId="5EFFB2AA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producenta oraz dokładny model oferowanego produktu</w:t>
            </w:r>
          </w:p>
        </w:tc>
      </w:tr>
      <w:tr w:rsidR="00B17D04" w14:paraId="63FE53FE" w14:textId="77777777">
        <w:trPr>
          <w:trHeight w:val="668"/>
          <w:tblHeader/>
        </w:trPr>
        <w:tc>
          <w:tcPr>
            <w:tcW w:w="2210" w:type="dxa"/>
            <w:shd w:val="clear" w:color="auto" w:fill="auto"/>
            <w:vAlign w:val="center"/>
          </w:tcPr>
          <w:p w14:paraId="56042BEE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Procesor</w:t>
            </w:r>
          </w:p>
        </w:tc>
        <w:tc>
          <w:tcPr>
            <w:tcW w:w="7139" w:type="dxa"/>
            <w:vAlign w:val="center"/>
          </w:tcPr>
          <w:p w14:paraId="7916350E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producenta oraz dokładny model oferowanych procesorów</w:t>
            </w:r>
          </w:p>
        </w:tc>
      </w:tr>
      <w:tr w:rsidR="00B17D04" w14:paraId="3CE8E7E7" w14:textId="77777777">
        <w:trPr>
          <w:trHeight w:val="480"/>
        </w:trPr>
        <w:tc>
          <w:tcPr>
            <w:tcW w:w="2210" w:type="dxa"/>
            <w:shd w:val="clear" w:color="auto" w:fill="auto"/>
            <w:vAlign w:val="center"/>
          </w:tcPr>
          <w:p w14:paraId="2EE9257F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System operacyjny</w:t>
            </w:r>
          </w:p>
        </w:tc>
        <w:tc>
          <w:tcPr>
            <w:tcW w:w="7139" w:type="dxa"/>
            <w:vAlign w:val="center"/>
          </w:tcPr>
          <w:p w14:paraId="41503408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producenta oraz wersję systemu operacyjnego</w:t>
            </w:r>
          </w:p>
        </w:tc>
      </w:tr>
      <w:tr w:rsidR="00B17D04" w14:paraId="5F0F2F67" w14:textId="77777777">
        <w:trPr>
          <w:trHeight w:val="885"/>
        </w:trPr>
        <w:tc>
          <w:tcPr>
            <w:tcW w:w="2210" w:type="dxa"/>
            <w:shd w:val="clear" w:color="auto" w:fill="auto"/>
            <w:vAlign w:val="center"/>
          </w:tcPr>
          <w:p w14:paraId="4E157052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Warunki gwarancji</w:t>
            </w:r>
          </w:p>
        </w:tc>
        <w:tc>
          <w:tcPr>
            <w:tcW w:w="7139" w:type="dxa"/>
            <w:vAlign w:val="center"/>
          </w:tcPr>
          <w:p w14:paraId="2782C6BE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warunki gwarancji.</w:t>
            </w:r>
          </w:p>
        </w:tc>
      </w:tr>
    </w:tbl>
    <w:p w14:paraId="649A6E17" w14:textId="77777777" w:rsidR="00B17D04" w:rsidRDefault="00000000">
      <w:pPr>
        <w:rPr>
          <w:color w:val="FF0000"/>
        </w:rPr>
      </w:pPr>
      <w:r>
        <w:rPr>
          <w:color w:val="FF0000"/>
        </w:rPr>
        <w:t>Certyfikat ISO 9001:2015 dla producenta sprzętu (załączyć do oferty)</w:t>
      </w:r>
    </w:p>
    <w:p w14:paraId="137E42DF" w14:textId="77777777" w:rsidR="00B17D04" w:rsidRDefault="00000000">
      <w:pPr>
        <w:rPr>
          <w:color w:val="FF0000"/>
        </w:rPr>
      </w:pPr>
      <w:r>
        <w:rPr>
          <w:color w:val="FF0000"/>
        </w:rPr>
        <w:t>Certyfikat ISO 50001 dla producenta sprzętu  (załączyć do oferty)</w:t>
      </w:r>
    </w:p>
    <w:p w14:paraId="6DD828AB" w14:textId="77777777" w:rsidR="00B17D04" w:rsidRDefault="00000000">
      <w:pPr>
        <w:rPr>
          <w:color w:val="FF0000"/>
        </w:rPr>
      </w:pPr>
      <w:r>
        <w:rPr>
          <w:color w:val="FF0000"/>
        </w:rPr>
        <w:t>Certyfikat ISO 14001 dla producenta sprzętu  (załączyć do oferty)</w:t>
      </w:r>
    </w:p>
    <w:p w14:paraId="189D2926" w14:textId="77777777" w:rsidR="00B17D04" w:rsidRDefault="00000000">
      <w:pPr>
        <w:rPr>
          <w:color w:val="FF0000"/>
        </w:rPr>
      </w:pPr>
      <w:r>
        <w:rPr>
          <w:color w:val="FF0000"/>
        </w:rPr>
        <w:t>Deklaracja zgodności CE  (załączyć do oferty)</w:t>
      </w:r>
    </w:p>
    <w:p w14:paraId="6040688D" w14:textId="77777777" w:rsidR="00B17D04" w:rsidRDefault="00000000">
      <w:pPr>
        <w:rPr>
          <w:color w:val="FF0000"/>
        </w:rPr>
      </w:pPr>
      <w:r>
        <w:rPr>
          <w:color w:val="FF0000"/>
        </w:rPr>
        <w:t>Potwierdzenie spełnienia normy NIST SP 800-193 (załączyć do oferty)</w:t>
      </w:r>
    </w:p>
    <w:p w14:paraId="21F7C995" w14:textId="77777777" w:rsidR="00B17D04" w:rsidRDefault="00000000">
      <w:pPr>
        <w:rPr>
          <w:color w:val="FF0000"/>
        </w:rPr>
      </w:pPr>
      <w:r>
        <w:rPr>
          <w:color w:val="FF0000"/>
        </w:rPr>
        <w:t xml:space="preserve">Potwierdzenie spełnienia normy </w:t>
      </w:r>
      <w:proofErr w:type="spellStart"/>
      <w:r>
        <w:rPr>
          <w:color w:val="FF0000"/>
        </w:rPr>
        <w:t>Epeat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Bronze</w:t>
      </w:r>
      <w:proofErr w:type="spellEnd"/>
      <w:r>
        <w:rPr>
          <w:color w:val="FF0000"/>
        </w:rPr>
        <w:t xml:space="preserve"> (załączyć do oferty)</w:t>
      </w:r>
    </w:p>
    <w:p w14:paraId="39FD233C" w14:textId="77777777" w:rsidR="00B17D04" w:rsidRDefault="00000000">
      <w:pPr>
        <w:rPr>
          <w:color w:val="FF0000"/>
        </w:rPr>
      </w:pPr>
      <w:r>
        <w:rPr>
          <w:color w:val="FF0000"/>
        </w:rPr>
        <w:t>Oświadczenia, że w przypadku wystąpienia awarii dysku twardego w urządzeniu objętym aktywnym wsparciem technicznym, uszkodzony dysk twardy pozostaje u Zamawiającego (załączyć do oferty)</w:t>
      </w:r>
    </w:p>
    <w:p w14:paraId="3F3D80ED" w14:textId="77777777" w:rsidR="00B17D04" w:rsidRDefault="00000000">
      <w:pPr>
        <w:rPr>
          <w:color w:val="FF0000"/>
        </w:rPr>
      </w:pPr>
      <w:r>
        <w:rPr>
          <w:color w:val="FF0000"/>
        </w:rPr>
        <w:t>Oświadczenia Producenta potwierdzające, że Serwis urządzeń będzie realizowany bezpośrednio przez Producenta i/lub we współpracy z Autoryzowanym Partnerem Serwisowym Producenta (załączyć do oferty)</w:t>
      </w:r>
    </w:p>
    <w:p w14:paraId="3587CC8E" w14:textId="77777777" w:rsidR="00B17D04" w:rsidRDefault="00000000">
      <w:pPr>
        <w:rPr>
          <w:color w:val="FF0000"/>
        </w:rPr>
      </w:pPr>
      <w:r>
        <w:rPr>
          <w:color w:val="FF0000"/>
        </w:rPr>
        <w:t>Firma serwisująca musi posiadać ISO 9001:2015 oraz ISO 27001 na świadczenie usług serwisowych oraz posiadać autoryzacje producenta komputera (załączyć do oferty)</w:t>
      </w:r>
    </w:p>
    <w:p w14:paraId="35BF2FDD" w14:textId="77777777" w:rsidR="00B17D04" w:rsidRDefault="00B17D04">
      <w:pPr>
        <w:rPr>
          <w:color w:val="FF0000"/>
        </w:rPr>
      </w:pPr>
    </w:p>
    <w:p w14:paraId="029C07AE" w14:textId="77777777" w:rsidR="00B17D04" w:rsidRDefault="00B17D04">
      <w:pPr>
        <w:pBdr>
          <w:top w:val="nil"/>
          <w:left w:val="nil"/>
          <w:bottom w:val="nil"/>
          <w:right w:val="nil"/>
          <w:between w:val="nil"/>
        </w:pBdr>
        <w:ind w:left="820" w:right="114"/>
        <w:rPr>
          <w:color w:val="000000"/>
        </w:rPr>
      </w:pPr>
    </w:p>
    <w:p w14:paraId="36DF623F" w14:textId="77777777" w:rsidR="00B17D04" w:rsidRDefault="00000000">
      <w:pPr>
        <w:pBdr>
          <w:top w:val="nil"/>
          <w:left w:val="nil"/>
          <w:bottom w:val="nil"/>
          <w:right w:val="nil"/>
          <w:between w:val="nil"/>
        </w:pBdr>
        <w:ind w:left="820" w:right="114"/>
        <w:jc w:val="center"/>
        <w:rPr>
          <w:b/>
          <w:color w:val="000000"/>
        </w:rPr>
      </w:pPr>
      <w:r>
        <w:rPr>
          <w:b/>
        </w:rPr>
        <w:t xml:space="preserve">Przełącznik sieciowy - typ 1- 2 szt. </w:t>
      </w:r>
    </w:p>
    <w:p w14:paraId="32C8E208" w14:textId="77777777" w:rsidR="00B17D04" w:rsidRDefault="00B17D04">
      <w:pPr>
        <w:pBdr>
          <w:top w:val="nil"/>
          <w:left w:val="nil"/>
          <w:bottom w:val="nil"/>
          <w:right w:val="nil"/>
          <w:between w:val="nil"/>
        </w:pBdr>
        <w:ind w:left="100" w:right="114" w:firstLine="719"/>
        <w:rPr>
          <w:color w:val="000000"/>
        </w:rPr>
      </w:pPr>
    </w:p>
    <w:tbl>
      <w:tblPr>
        <w:tblStyle w:val="a9"/>
        <w:tblW w:w="934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05"/>
        <w:gridCol w:w="7140"/>
      </w:tblGrid>
      <w:tr w:rsidR="00B17D04" w14:paraId="4BCEB85E" w14:textId="77777777">
        <w:trPr>
          <w:trHeight w:val="40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20E6" w14:textId="77777777" w:rsidR="00B17D04" w:rsidRDefault="00000000">
            <w:pPr>
              <w:shd w:val="clear" w:color="auto" w:fill="FFFFFF"/>
              <w:ind w:firstLine="113"/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0925" w14:textId="77777777" w:rsidR="00B17D04" w:rsidRDefault="00000000">
            <w:pPr>
              <w:shd w:val="clear" w:color="auto" w:fill="FFFFFF"/>
              <w:ind w:left="-71"/>
              <w:jc w:val="center"/>
              <w:rPr>
                <w:b/>
              </w:rPr>
            </w:pPr>
            <w:r>
              <w:rPr>
                <w:b/>
              </w:rPr>
              <w:t xml:space="preserve">Oferowane parametry techniczne </w:t>
            </w:r>
          </w:p>
        </w:tc>
      </w:tr>
      <w:tr w:rsidR="00B17D04" w14:paraId="6BA1B520" w14:textId="77777777">
        <w:trPr>
          <w:trHeight w:val="28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C584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Producent </w:t>
            </w:r>
            <w:r>
              <w:rPr>
                <w:b/>
              </w:rPr>
              <w:br/>
              <w:t>Model/Typ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2AD9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producenta oraz dokładny model oferowanego produktu</w:t>
            </w:r>
          </w:p>
        </w:tc>
      </w:tr>
      <w:tr w:rsidR="00B17D04" w14:paraId="1239C4C0" w14:textId="77777777">
        <w:trPr>
          <w:trHeight w:val="72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74DA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Porty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9C27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ilość portów RJ-45 auto-</w:t>
            </w:r>
            <w:proofErr w:type="spellStart"/>
            <w:r>
              <w:rPr>
                <w:color w:val="FF0000"/>
              </w:rPr>
              <w:t>negotiating</w:t>
            </w:r>
            <w:proofErr w:type="spellEnd"/>
            <w:r>
              <w:rPr>
                <w:color w:val="FF0000"/>
              </w:rPr>
              <w:t xml:space="preserve"> 100/1000/10GBASE-T</w:t>
            </w:r>
          </w:p>
          <w:p w14:paraId="38042630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ilość portów SFP+</w:t>
            </w:r>
          </w:p>
        </w:tc>
      </w:tr>
      <w:tr w:rsidR="00B17D04" w14:paraId="1CCFAE95" w14:textId="77777777">
        <w:trPr>
          <w:trHeight w:val="90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B95D" w14:textId="77777777" w:rsidR="00B17D04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Parametry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06CA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przepustowość minimum</w:t>
            </w:r>
          </w:p>
          <w:p w14:paraId="2CFA63B4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przepustowość przekazywania</w:t>
            </w:r>
          </w:p>
        </w:tc>
      </w:tr>
      <w:tr w:rsidR="00B17D04" w14:paraId="6DDBABEE" w14:textId="77777777">
        <w:trPr>
          <w:trHeight w:val="73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5AD3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Maksymalny pobór mocy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428A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maksymalny pobór mocy</w:t>
            </w:r>
          </w:p>
        </w:tc>
      </w:tr>
      <w:tr w:rsidR="00B17D04" w14:paraId="6A7508C6" w14:textId="77777777">
        <w:trPr>
          <w:trHeight w:val="72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B6C9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Warunki gwarancji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F118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warunki gwarancji</w:t>
            </w:r>
          </w:p>
        </w:tc>
      </w:tr>
    </w:tbl>
    <w:p w14:paraId="26DE72B7" w14:textId="77777777" w:rsidR="00B17D04" w:rsidRDefault="00000000">
      <w:pPr>
        <w:rPr>
          <w:b/>
        </w:rPr>
      </w:pPr>
      <w:r>
        <w:rPr>
          <w:color w:val="FF0000"/>
        </w:rPr>
        <w:t>Deklaracja zgodności CE (załączyć do oferty)</w:t>
      </w:r>
    </w:p>
    <w:p w14:paraId="3EE3A7B4" w14:textId="77777777" w:rsidR="00B17D04" w:rsidRDefault="00B17D04">
      <w:pPr>
        <w:ind w:left="820" w:right="114"/>
        <w:jc w:val="center"/>
        <w:rPr>
          <w:b/>
        </w:rPr>
      </w:pPr>
    </w:p>
    <w:p w14:paraId="3EA57A55" w14:textId="77777777" w:rsidR="00B17D04" w:rsidRDefault="00B17D04">
      <w:pPr>
        <w:ind w:left="820" w:right="114"/>
        <w:jc w:val="center"/>
        <w:rPr>
          <w:b/>
        </w:rPr>
      </w:pPr>
    </w:p>
    <w:p w14:paraId="6D52F5D4" w14:textId="77777777" w:rsidR="00B17D04" w:rsidRDefault="00000000">
      <w:pPr>
        <w:ind w:left="820" w:right="114"/>
        <w:jc w:val="center"/>
        <w:rPr>
          <w:b/>
        </w:rPr>
      </w:pPr>
      <w:r>
        <w:rPr>
          <w:b/>
        </w:rPr>
        <w:t xml:space="preserve">Przełącznik sieciowy - typ 2- 2 szt. </w:t>
      </w:r>
    </w:p>
    <w:p w14:paraId="22ADB5E3" w14:textId="77777777" w:rsidR="00B17D04" w:rsidRDefault="00B17D04">
      <w:pPr>
        <w:ind w:left="100" w:right="114" w:firstLine="719"/>
      </w:pPr>
    </w:p>
    <w:tbl>
      <w:tblPr>
        <w:tblStyle w:val="aa"/>
        <w:tblW w:w="92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05"/>
        <w:gridCol w:w="7051"/>
      </w:tblGrid>
      <w:tr w:rsidR="00B17D04" w14:paraId="65DFF861" w14:textId="77777777">
        <w:trPr>
          <w:trHeight w:val="37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8048" w14:textId="77777777" w:rsidR="00B17D04" w:rsidRDefault="00000000">
            <w:pPr>
              <w:shd w:val="clear" w:color="auto" w:fill="FFFFFF"/>
              <w:ind w:firstLine="113"/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3A8C" w14:textId="77777777" w:rsidR="00B17D04" w:rsidRDefault="00000000">
            <w:pPr>
              <w:shd w:val="clear" w:color="auto" w:fill="FFFFFF"/>
              <w:ind w:left="-71"/>
              <w:jc w:val="center"/>
              <w:rPr>
                <w:b/>
              </w:rPr>
            </w:pPr>
            <w:r>
              <w:rPr>
                <w:b/>
              </w:rPr>
              <w:t xml:space="preserve">Oferowane parametry techniczne </w:t>
            </w:r>
          </w:p>
        </w:tc>
      </w:tr>
      <w:tr w:rsidR="00B17D04" w14:paraId="41F1EED7" w14:textId="77777777">
        <w:trPr>
          <w:trHeight w:val="687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9440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Producent </w:t>
            </w:r>
            <w:r>
              <w:rPr>
                <w:b/>
              </w:rPr>
              <w:br/>
              <w:t>Model/Typ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547B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producenta oraz dokładny model oferowanego produktu</w:t>
            </w:r>
          </w:p>
        </w:tc>
      </w:tr>
      <w:tr w:rsidR="00B17D04" w14:paraId="7AB6D219" w14:textId="77777777">
        <w:trPr>
          <w:trHeight w:val="9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871E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Porty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8203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ilość portów RJ-45 auto-</w:t>
            </w:r>
            <w:proofErr w:type="spellStart"/>
            <w:r>
              <w:rPr>
                <w:color w:val="FF0000"/>
              </w:rPr>
              <w:t>negotiating</w:t>
            </w:r>
            <w:proofErr w:type="spellEnd"/>
            <w:r>
              <w:rPr>
                <w:color w:val="FF0000"/>
              </w:rPr>
              <w:t xml:space="preserve"> 10/100/1000</w:t>
            </w:r>
          </w:p>
          <w:p w14:paraId="48A86729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ilość portów 10GBASE-T</w:t>
            </w:r>
          </w:p>
          <w:p w14:paraId="7F8A60F7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ilość portów SFP+</w:t>
            </w:r>
          </w:p>
        </w:tc>
      </w:tr>
      <w:tr w:rsidR="00B17D04" w14:paraId="0AC40E18" w14:textId="77777777">
        <w:trPr>
          <w:trHeight w:val="84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F85A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Parametry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647E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przepustowość minimum</w:t>
            </w:r>
          </w:p>
          <w:p w14:paraId="0D2620C6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przepustowość przekazywania</w:t>
            </w:r>
          </w:p>
        </w:tc>
      </w:tr>
      <w:tr w:rsidR="00B17D04" w14:paraId="14AFE060" w14:textId="77777777">
        <w:trPr>
          <w:trHeight w:val="82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711C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Maksymalny pobór mocy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F01B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maksymalny pobór mocy</w:t>
            </w:r>
          </w:p>
        </w:tc>
      </w:tr>
      <w:tr w:rsidR="00B17D04" w14:paraId="48D90FF9" w14:textId="77777777">
        <w:trPr>
          <w:trHeight w:val="79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8EEE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Warunki gwarancji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18F4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warunki gwarancji</w:t>
            </w:r>
          </w:p>
        </w:tc>
      </w:tr>
    </w:tbl>
    <w:p w14:paraId="4A469A4C" w14:textId="77777777" w:rsidR="00B17D04" w:rsidRDefault="00000000">
      <w:r>
        <w:rPr>
          <w:color w:val="FF0000"/>
        </w:rPr>
        <w:t>Deklaracja zgodności CE (załączyć do oferty)</w:t>
      </w:r>
    </w:p>
    <w:p w14:paraId="119A4375" w14:textId="77777777" w:rsidR="00B17D04" w:rsidRDefault="00B17D04">
      <w:pPr>
        <w:ind w:left="820" w:right="114"/>
      </w:pPr>
    </w:p>
    <w:p w14:paraId="661A9DEB" w14:textId="77777777" w:rsidR="00B17D04" w:rsidRDefault="00000000">
      <w:pPr>
        <w:tabs>
          <w:tab w:val="left" w:pos="384"/>
        </w:tabs>
        <w:spacing w:before="1" w:line="290" w:lineRule="auto"/>
        <w:ind w:left="527"/>
        <w:jc w:val="center"/>
        <w:rPr>
          <w:b/>
          <w:color w:val="000000"/>
        </w:rPr>
      </w:pPr>
      <w:r>
        <w:rPr>
          <w:b/>
        </w:rPr>
        <w:t>Biblioteka taśmowa - 1 szt.</w:t>
      </w:r>
    </w:p>
    <w:p w14:paraId="262925FA" w14:textId="77777777" w:rsidR="00B17D04" w:rsidRDefault="00B17D04">
      <w:p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line="290" w:lineRule="auto"/>
        <w:ind w:left="1541" w:hanging="360"/>
        <w:rPr>
          <w:b/>
          <w:color w:val="000000"/>
        </w:rPr>
      </w:pPr>
    </w:p>
    <w:tbl>
      <w:tblPr>
        <w:tblStyle w:val="ab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7170"/>
      </w:tblGrid>
      <w:tr w:rsidR="00B17D04" w14:paraId="59C41E7D" w14:textId="77777777">
        <w:trPr>
          <w:trHeight w:val="405"/>
        </w:trPr>
        <w:tc>
          <w:tcPr>
            <w:tcW w:w="2145" w:type="dxa"/>
            <w:shd w:val="clear" w:color="auto" w:fill="auto"/>
            <w:vAlign w:val="center"/>
          </w:tcPr>
          <w:p w14:paraId="13A2A6FD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61ECF01B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Wymagane minimalne parametry techniczne</w:t>
            </w:r>
          </w:p>
        </w:tc>
      </w:tr>
      <w:tr w:rsidR="00B17D04" w14:paraId="6CEA4FC4" w14:textId="77777777">
        <w:trPr>
          <w:trHeight w:val="70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83B7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Producent </w:t>
            </w:r>
            <w:r>
              <w:rPr>
                <w:b/>
              </w:rPr>
              <w:br/>
              <w:t>Model/Typ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E94F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producenta oraz dokładny model oferowanego produktu</w:t>
            </w:r>
          </w:p>
        </w:tc>
      </w:tr>
      <w:tr w:rsidR="00B17D04" w14:paraId="046177A2" w14:textId="77777777">
        <w:trPr>
          <w:trHeight w:val="608"/>
        </w:trPr>
        <w:tc>
          <w:tcPr>
            <w:tcW w:w="2145" w:type="dxa"/>
            <w:shd w:val="clear" w:color="auto" w:fill="auto"/>
            <w:vAlign w:val="center"/>
          </w:tcPr>
          <w:p w14:paraId="74030AC3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Pojemność</w:t>
            </w:r>
          </w:p>
        </w:tc>
        <w:tc>
          <w:tcPr>
            <w:tcW w:w="7170" w:type="dxa"/>
            <w:vAlign w:val="center"/>
          </w:tcPr>
          <w:p w14:paraId="33C0BEB8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ilość slotów przeznaczonych na zestaw taśmy</w:t>
            </w:r>
          </w:p>
        </w:tc>
      </w:tr>
      <w:tr w:rsidR="00B17D04" w14:paraId="2196DE67" w14:textId="77777777">
        <w:trPr>
          <w:trHeight w:val="608"/>
        </w:trPr>
        <w:tc>
          <w:tcPr>
            <w:tcW w:w="2145" w:type="dxa"/>
            <w:shd w:val="clear" w:color="auto" w:fill="auto"/>
            <w:vAlign w:val="center"/>
          </w:tcPr>
          <w:p w14:paraId="2A372CB6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Napęd</w:t>
            </w:r>
          </w:p>
        </w:tc>
        <w:tc>
          <w:tcPr>
            <w:tcW w:w="7170" w:type="dxa"/>
            <w:vAlign w:val="center"/>
          </w:tcPr>
          <w:p w14:paraId="21BB1810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przedmioty dołączone do kompletu.</w:t>
            </w:r>
          </w:p>
        </w:tc>
      </w:tr>
      <w:tr w:rsidR="00B17D04" w14:paraId="0AC9F588" w14:textId="77777777">
        <w:trPr>
          <w:trHeight w:val="660"/>
        </w:trPr>
        <w:tc>
          <w:tcPr>
            <w:tcW w:w="2145" w:type="dxa"/>
            <w:shd w:val="clear" w:color="auto" w:fill="auto"/>
            <w:vAlign w:val="center"/>
          </w:tcPr>
          <w:p w14:paraId="33DEDEEC" w14:textId="77777777" w:rsidR="00B17D0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7170" w:type="dxa"/>
            <w:vAlign w:val="center"/>
          </w:tcPr>
          <w:p w14:paraId="081AE4D8" w14:textId="77777777" w:rsidR="00B17D04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Wskazać warunki gwarancji.</w:t>
            </w:r>
          </w:p>
        </w:tc>
      </w:tr>
    </w:tbl>
    <w:p w14:paraId="00DD2BB1" w14:textId="77777777" w:rsidR="00B17D04" w:rsidRDefault="00B17D04">
      <w:pPr>
        <w:tabs>
          <w:tab w:val="left" w:pos="384"/>
        </w:tabs>
        <w:spacing w:before="1"/>
        <w:ind w:left="1541" w:hanging="360"/>
      </w:pPr>
    </w:p>
    <w:p w14:paraId="3FE1CB24" w14:textId="77777777" w:rsidR="00B17D04" w:rsidRDefault="00000000">
      <w:pPr>
        <w:rPr>
          <w:color w:val="FF0000"/>
        </w:rPr>
      </w:pPr>
      <w:r>
        <w:rPr>
          <w:color w:val="FF0000"/>
        </w:rPr>
        <w:t>Oświadczenia, że w przypadku wystąpienia awarii w urządzeniu objętym aktywnym wsparciem technicznym, uszkodzony komponent pozostaje u Zamawiającego. (załączyć do oferty)</w:t>
      </w:r>
    </w:p>
    <w:p w14:paraId="543AF381" w14:textId="77777777" w:rsidR="00B17D04" w:rsidRDefault="00000000">
      <w:pPr>
        <w:rPr>
          <w:color w:val="FF0000"/>
        </w:rPr>
      </w:pPr>
      <w:r>
        <w:rPr>
          <w:color w:val="FF0000"/>
        </w:rPr>
        <w:t xml:space="preserve">Firma serwisująca musi posiadać ISO 9001:2015 oraz ISO-27001 na świadczenie usług serwisowych oraz </w:t>
      </w:r>
      <w:r>
        <w:rPr>
          <w:color w:val="FF0000"/>
        </w:rPr>
        <w:lastRenderedPageBreak/>
        <w:t>posiadać autoryzacje producenta urządzeń (załączyć do oferty)</w:t>
      </w:r>
    </w:p>
    <w:p w14:paraId="749C6F7B" w14:textId="77777777" w:rsidR="00B17D04" w:rsidRDefault="00000000">
      <w:pPr>
        <w:rPr>
          <w:color w:val="FF0000"/>
        </w:rPr>
      </w:pPr>
      <w:r>
        <w:rPr>
          <w:color w:val="FF0000"/>
        </w:rPr>
        <w:t>Oświadczenia Producenta potwierdzające, że Serwis urządzeń będzie realizowany bezpośrednio przez Producenta i/lub we współpracy z Autoryzowanym Partnerem Serwisowym Producenta. (załączyć do oferty)</w:t>
      </w:r>
    </w:p>
    <w:p w14:paraId="306DB6CC" w14:textId="77777777" w:rsidR="00B17D04" w:rsidRDefault="00B17D04">
      <w:p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" w:line="290" w:lineRule="auto"/>
        <w:ind w:left="527"/>
        <w:rPr>
          <w:b/>
        </w:rPr>
      </w:pPr>
    </w:p>
    <w:p w14:paraId="7C0A8659" w14:textId="77777777" w:rsidR="00B17D04" w:rsidRDefault="00B17D04"/>
    <w:sectPr w:rsidR="00B17D04">
      <w:headerReference w:type="default" r:id="rId7"/>
      <w:pgSz w:w="11906" w:h="16838"/>
      <w:pgMar w:top="1701" w:right="1320" w:bottom="780" w:left="134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A21BB" w14:textId="77777777" w:rsidR="002D3F25" w:rsidRDefault="002D3F25">
      <w:r>
        <w:separator/>
      </w:r>
    </w:p>
  </w:endnote>
  <w:endnote w:type="continuationSeparator" w:id="0">
    <w:p w14:paraId="0C81CC01" w14:textId="77777777" w:rsidR="002D3F25" w:rsidRDefault="002D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E58BA" w14:textId="77777777" w:rsidR="002D3F25" w:rsidRDefault="002D3F25">
      <w:r>
        <w:separator/>
      </w:r>
    </w:p>
  </w:footnote>
  <w:footnote w:type="continuationSeparator" w:id="0">
    <w:p w14:paraId="57B0E93E" w14:textId="77777777" w:rsidR="002D3F25" w:rsidRDefault="002D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277C2" w14:textId="77777777" w:rsidR="00B17D04" w:rsidRDefault="00B17D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04"/>
    <w:rsid w:val="002D3F25"/>
    <w:rsid w:val="00673101"/>
    <w:rsid w:val="009E39CD"/>
    <w:rsid w:val="00B1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29C6"/>
  <w15:docId w15:val="{407478F3-5D3F-4E56-9BBB-D07784B3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9F4"/>
    <w:pPr>
      <w:suppressAutoHyphens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E29F4"/>
    <w:pPr>
      <w:spacing w:line="290" w:lineRule="exact"/>
      <w:ind w:left="527" w:hanging="361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6E29F4"/>
    <w:rPr>
      <w:rFonts w:ascii="Calibri" w:eastAsia="Calibri" w:hAnsi="Calibri" w:cs="Calibri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6E29F4"/>
    <w:rPr>
      <w:rFonts w:ascii="Calibri" w:eastAsia="Calibri" w:hAnsi="Calibri" w:cs="Calibri"/>
      <w:kern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6E29F4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29F4"/>
    <w:rPr>
      <w:rFonts w:ascii="Calibri" w:eastAsia="Calibri" w:hAnsi="Calibri" w:cs="Calibri"/>
      <w:kern w:val="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29F4"/>
    <w:rPr>
      <w:rFonts w:ascii="Calibri" w:eastAsia="Calibri" w:hAnsi="Calibri" w:cs="Calibri"/>
      <w:kern w:val="0"/>
    </w:rPr>
  </w:style>
  <w:style w:type="character" w:customStyle="1" w:styleId="Odwiedzoneczeinternetowe">
    <w:name w:val="Odwiedzone łącze internetowe"/>
    <w:basedOn w:val="Domylnaczcionkaakapitu"/>
    <w:rPr>
      <w:color w:val="954F72" w:themeColor="followed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29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6E29F4"/>
    <w:pPr>
      <w:ind w:left="820" w:hanging="361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6E29F4"/>
    <w:pPr>
      <w:ind w:left="820" w:hanging="361"/>
      <w:jc w:val="both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E29F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6E2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p6BSBWZEZCSUestiSIe50hFtQ==">CgMxLjA4AHIhMS1CWGNZUDl2YnRmU00wQUJ2dHN2QV84Q1dnLTRWREMt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Kowalczyk</dc:creator>
  <cp:lastModifiedBy>Magdalena Kowalczyk</cp:lastModifiedBy>
  <cp:revision>2</cp:revision>
  <dcterms:created xsi:type="dcterms:W3CDTF">2023-08-25T10:44:00Z</dcterms:created>
  <dcterms:modified xsi:type="dcterms:W3CDTF">2024-07-25T06:34:00Z</dcterms:modified>
</cp:coreProperties>
</file>