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F57" w:rsidRDefault="00894F57" w:rsidP="00894F57">
      <w:pPr>
        <w:jc w:val="right"/>
        <w:rPr>
          <w:rFonts w:ascii="Garamond" w:hAnsi="Garamond"/>
          <w:b/>
          <w:i/>
        </w:rPr>
      </w:pPr>
      <w:r w:rsidRPr="00894F57">
        <w:rPr>
          <w:rFonts w:ascii="Garamond" w:hAnsi="Garamond"/>
          <w:b/>
          <w:i/>
        </w:rPr>
        <w:t>Załącznik nr 1 do SWZ</w:t>
      </w:r>
      <w:r>
        <w:rPr>
          <w:rFonts w:ascii="Garamond" w:hAnsi="Garamond"/>
          <w:b/>
          <w:i/>
        </w:rPr>
        <w:t xml:space="preserve"> </w:t>
      </w:r>
      <w:r w:rsidRPr="00894F57">
        <w:rPr>
          <w:rFonts w:ascii="Garamond" w:hAnsi="Garamond"/>
          <w:b/>
          <w:i/>
        </w:rPr>
        <w:t>- szczegółowy opis przedmiotu zamówienia</w:t>
      </w:r>
    </w:p>
    <w:p w:rsidR="00894F57" w:rsidRPr="00894F57" w:rsidRDefault="00894F57" w:rsidP="00894F57">
      <w:pPr>
        <w:jc w:val="right"/>
        <w:rPr>
          <w:rFonts w:ascii="Garamond" w:hAnsi="Garamond"/>
          <w:b/>
          <w:i/>
        </w:rPr>
      </w:pPr>
    </w:p>
    <w:p w:rsidR="00894F57" w:rsidRPr="00C01881" w:rsidRDefault="00894F57" w:rsidP="00894F57">
      <w:pPr>
        <w:jc w:val="both"/>
        <w:rPr>
          <w:rFonts w:ascii="Garamond" w:hAnsi="Garamond"/>
          <w:b/>
        </w:rPr>
      </w:pPr>
      <w:r w:rsidRPr="00C01881">
        <w:rPr>
          <w:rFonts w:ascii="Garamond" w:hAnsi="Garamond"/>
          <w:b/>
        </w:rPr>
        <w:t>1. NAZWA PRZEDMIOTU ZAMÓWIENIA.</w:t>
      </w:r>
    </w:p>
    <w:p w:rsidR="00894F57" w:rsidRPr="00C01881" w:rsidRDefault="00894F57" w:rsidP="00894F57">
      <w:pPr>
        <w:ind w:left="284"/>
        <w:jc w:val="both"/>
        <w:rPr>
          <w:rFonts w:ascii="Garamond" w:hAnsi="Garamond"/>
          <w:b/>
        </w:rPr>
      </w:pPr>
      <w:bookmarkStart w:id="0" w:name="_Hlk62723319"/>
      <w:bookmarkStart w:id="1" w:name="_Hlk31966481"/>
      <w:bookmarkStart w:id="2" w:name="_Hlk535483421"/>
      <w:bookmarkStart w:id="3" w:name="_Hlk535483581"/>
      <w:r w:rsidRPr="00C01881">
        <w:rPr>
          <w:rFonts w:ascii="Garamond" w:hAnsi="Garamond"/>
          <w:b/>
        </w:rPr>
        <w:t xml:space="preserve">Opracowanie dokumentacji projektowej na budowę infrastruktury rowerowej na terenie </w:t>
      </w:r>
      <w:r>
        <w:rPr>
          <w:rFonts w:ascii="Garamond" w:hAnsi="Garamond"/>
          <w:b/>
        </w:rPr>
        <w:t>gminy</w:t>
      </w:r>
      <w:r w:rsidRPr="00C01881">
        <w:rPr>
          <w:rFonts w:ascii="Garamond" w:hAnsi="Garamond"/>
          <w:b/>
        </w:rPr>
        <w:t xml:space="preserve"> Tuchol</w:t>
      </w:r>
      <w:r>
        <w:rPr>
          <w:rFonts w:ascii="Garamond" w:hAnsi="Garamond"/>
          <w:b/>
        </w:rPr>
        <w:t>a</w:t>
      </w:r>
      <w:r w:rsidRPr="00C01881">
        <w:rPr>
          <w:rFonts w:ascii="Garamond" w:hAnsi="Garamond"/>
          <w:b/>
        </w:rPr>
        <w:t>.</w:t>
      </w:r>
      <w:bookmarkEnd w:id="0"/>
      <w:bookmarkEnd w:id="1"/>
      <w:bookmarkEnd w:id="2"/>
    </w:p>
    <w:bookmarkEnd w:id="3"/>
    <w:p w:rsidR="00894F57" w:rsidRPr="00C01881" w:rsidRDefault="00894F57" w:rsidP="00894F57">
      <w:pPr>
        <w:jc w:val="both"/>
        <w:rPr>
          <w:rFonts w:ascii="Garamond" w:hAnsi="Garamond"/>
          <w:b/>
        </w:rPr>
      </w:pPr>
    </w:p>
    <w:p w:rsidR="00894F57" w:rsidRPr="00C01881" w:rsidRDefault="00894F57" w:rsidP="00894F57">
      <w:pPr>
        <w:jc w:val="both"/>
        <w:rPr>
          <w:rFonts w:ascii="Garamond" w:hAnsi="Garamond"/>
          <w:b/>
        </w:rPr>
      </w:pPr>
      <w:r w:rsidRPr="00C01881">
        <w:rPr>
          <w:rFonts w:ascii="Garamond" w:hAnsi="Garamond"/>
          <w:b/>
        </w:rPr>
        <w:t>2. OPIS PRZEDMIOTU ZAMÓWIENIA.</w:t>
      </w:r>
    </w:p>
    <w:p w:rsidR="00894F57" w:rsidRPr="00C01881" w:rsidRDefault="00894F57" w:rsidP="00894F57">
      <w:pPr>
        <w:autoSpaceDE w:val="0"/>
        <w:autoSpaceDN w:val="0"/>
        <w:adjustRightInd w:val="0"/>
        <w:ind w:left="284"/>
        <w:rPr>
          <w:rFonts w:ascii="Garamond" w:eastAsiaTheme="minorHAnsi" w:hAnsi="Garamond"/>
          <w:lang w:eastAsia="en-US"/>
        </w:rPr>
      </w:pPr>
      <w:r w:rsidRPr="00C01881">
        <w:rPr>
          <w:rFonts w:ascii="Garamond" w:eastAsiaTheme="minorHAnsi" w:hAnsi="Garamond"/>
          <w:lang w:eastAsia="en-US"/>
        </w:rPr>
        <w:t>Wspólny Słownik Zamówień (CPV):</w:t>
      </w:r>
    </w:p>
    <w:p w:rsidR="00894F57" w:rsidRPr="00C01881" w:rsidRDefault="00894F57" w:rsidP="00894F57">
      <w:pPr>
        <w:autoSpaceDE w:val="0"/>
        <w:autoSpaceDN w:val="0"/>
        <w:adjustRightInd w:val="0"/>
        <w:ind w:left="284"/>
        <w:jc w:val="both"/>
        <w:rPr>
          <w:rFonts w:ascii="Garamond" w:eastAsiaTheme="minorHAnsi" w:hAnsi="Garamond"/>
          <w:lang w:eastAsia="en-US"/>
        </w:rPr>
      </w:pPr>
      <w:r w:rsidRPr="00C01881">
        <w:rPr>
          <w:rFonts w:ascii="Garamond" w:eastAsiaTheme="minorHAnsi" w:hAnsi="Garamond"/>
          <w:b/>
          <w:lang w:eastAsia="en-US"/>
        </w:rPr>
        <w:t>71.32.20.00-1</w:t>
      </w:r>
      <w:r w:rsidRPr="00C01881">
        <w:rPr>
          <w:rFonts w:ascii="Garamond" w:eastAsiaTheme="minorHAnsi" w:hAnsi="Garamond"/>
          <w:lang w:eastAsia="en-US"/>
        </w:rPr>
        <w:t xml:space="preserve"> Usługi inżynierii projektowej w zakresie inżynierii lądowej i wodnej.</w:t>
      </w:r>
    </w:p>
    <w:p w:rsidR="00894F57" w:rsidRPr="00C01881" w:rsidRDefault="00894F57" w:rsidP="00894F57">
      <w:pPr>
        <w:pStyle w:val="Akapitzlist"/>
        <w:numPr>
          <w:ilvl w:val="0"/>
          <w:numId w:val="1"/>
        </w:numPr>
        <w:spacing w:line="276" w:lineRule="auto"/>
        <w:jc w:val="both"/>
        <w:rPr>
          <w:rFonts w:ascii="Garamond" w:hAnsi="Garamond"/>
          <w:sz w:val="22"/>
          <w:szCs w:val="22"/>
        </w:rPr>
      </w:pPr>
      <w:r w:rsidRPr="00C01881">
        <w:rPr>
          <w:rFonts w:ascii="Garamond" w:eastAsiaTheme="minorHAnsi" w:hAnsi="Garamond"/>
          <w:sz w:val="22"/>
          <w:szCs w:val="22"/>
          <w:lang w:eastAsia="en-US"/>
        </w:rPr>
        <w:t xml:space="preserve">Przedmiotem zamówienia jest usługa polegająca na: wykonaniu </w:t>
      </w:r>
      <w:bookmarkStart w:id="4" w:name="_Hlk18408190"/>
      <w:r w:rsidRPr="00C01881">
        <w:rPr>
          <w:rFonts w:ascii="Garamond" w:eastAsiaTheme="minorHAnsi" w:hAnsi="Garamond"/>
          <w:sz w:val="22"/>
          <w:szCs w:val="22"/>
          <w:lang w:eastAsia="en-US"/>
        </w:rPr>
        <w:t xml:space="preserve">dokumentacji projektowo-kosztorysowej, oraz uzyskaniu wymaganych decyzji, uzgodnień i </w:t>
      </w:r>
      <w:bookmarkStart w:id="5" w:name="_Hlk124855731"/>
      <w:proofErr w:type="spellStart"/>
      <w:r w:rsidRPr="00C01881">
        <w:rPr>
          <w:rFonts w:ascii="Garamond" w:eastAsiaTheme="minorHAnsi" w:hAnsi="Garamond"/>
          <w:sz w:val="22"/>
          <w:szCs w:val="22"/>
          <w:lang w:eastAsia="en-US"/>
        </w:rPr>
        <w:t>zezwoleń</w:t>
      </w:r>
      <w:bookmarkStart w:id="6" w:name="_Hlk98313871"/>
      <w:r w:rsidRPr="00C01881">
        <w:rPr>
          <w:rFonts w:ascii="Garamond" w:hAnsi="Garamond"/>
          <w:sz w:val="22"/>
          <w:szCs w:val="22"/>
        </w:rPr>
        <w:t>na</w:t>
      </w:r>
      <w:proofErr w:type="spellEnd"/>
      <w:r w:rsidRPr="00C01881">
        <w:rPr>
          <w:rFonts w:ascii="Garamond" w:hAnsi="Garamond"/>
          <w:sz w:val="22"/>
          <w:szCs w:val="22"/>
        </w:rPr>
        <w:t xml:space="preserve"> </w:t>
      </w:r>
      <w:r w:rsidRPr="00C01881">
        <w:rPr>
          <w:rFonts w:ascii="Garamond" w:hAnsi="Garamond"/>
          <w:b/>
          <w:sz w:val="22"/>
          <w:szCs w:val="22"/>
        </w:rPr>
        <w:t xml:space="preserve">budowę infrastruktury rowerowej </w:t>
      </w:r>
      <w:r>
        <w:rPr>
          <w:rFonts w:ascii="Garamond" w:hAnsi="Garamond"/>
          <w:b/>
          <w:sz w:val="22"/>
          <w:szCs w:val="22"/>
        </w:rPr>
        <w:t>na terenie gminy</w:t>
      </w:r>
      <w:r w:rsidRPr="00C01881">
        <w:rPr>
          <w:rFonts w:ascii="Garamond" w:hAnsi="Garamond"/>
          <w:b/>
          <w:sz w:val="22"/>
          <w:szCs w:val="22"/>
        </w:rPr>
        <w:t xml:space="preserve"> </w:t>
      </w:r>
      <w:proofErr w:type="spellStart"/>
      <w:r w:rsidRPr="00C01881">
        <w:rPr>
          <w:rFonts w:ascii="Garamond" w:hAnsi="Garamond"/>
          <w:b/>
          <w:sz w:val="22"/>
          <w:szCs w:val="22"/>
        </w:rPr>
        <w:t>Tucholi</w:t>
      </w:r>
      <w:r w:rsidRPr="00C01881">
        <w:rPr>
          <w:rFonts w:ascii="Garamond" w:hAnsi="Garamond"/>
          <w:sz w:val="22"/>
          <w:szCs w:val="22"/>
        </w:rPr>
        <w:t>,wraz</w:t>
      </w:r>
      <w:proofErr w:type="spellEnd"/>
      <w:r w:rsidRPr="00C01881">
        <w:rPr>
          <w:rFonts w:ascii="Garamond" w:hAnsi="Garamond"/>
          <w:sz w:val="22"/>
          <w:szCs w:val="22"/>
        </w:rPr>
        <w:t xml:space="preserve"> z uzyskaniem niezbędnych dokumentów zezwalających na realizację inwestycji od właściwego organu administracji architektoniczno-budowlanej</w:t>
      </w:r>
      <w:bookmarkEnd w:id="4"/>
      <w:bookmarkEnd w:id="5"/>
      <w:bookmarkEnd w:id="6"/>
      <w:r w:rsidRPr="00C01881">
        <w:rPr>
          <w:rFonts w:ascii="Garamond" w:eastAsiaTheme="minorHAnsi" w:hAnsi="Garamond"/>
          <w:sz w:val="22"/>
          <w:szCs w:val="22"/>
          <w:lang w:eastAsia="en-US"/>
        </w:rPr>
        <w:t>;</w:t>
      </w:r>
    </w:p>
    <w:p w:rsidR="00894F57" w:rsidRPr="00C01881" w:rsidRDefault="00894F57" w:rsidP="00894F57">
      <w:pPr>
        <w:pStyle w:val="Akapitzlist"/>
        <w:numPr>
          <w:ilvl w:val="0"/>
          <w:numId w:val="1"/>
        </w:numPr>
        <w:spacing w:line="276" w:lineRule="auto"/>
        <w:jc w:val="both"/>
        <w:rPr>
          <w:rFonts w:ascii="Garamond" w:eastAsiaTheme="minorHAnsi" w:hAnsi="Garamond"/>
          <w:sz w:val="22"/>
          <w:szCs w:val="22"/>
          <w:lang w:eastAsia="en-US"/>
        </w:rPr>
      </w:pPr>
      <w:r w:rsidRPr="00C01881">
        <w:rPr>
          <w:rFonts w:ascii="Garamond" w:hAnsi="Garamond"/>
          <w:color w:val="000000"/>
          <w:sz w:val="22"/>
          <w:szCs w:val="22"/>
        </w:rPr>
        <w:t>pełnieniu nadzoru autorskiego nad inwestycją wykonaną w oparciu o dokumentację, o której mowa w punkcie 1.</w:t>
      </w:r>
    </w:p>
    <w:p w:rsidR="00894F57" w:rsidRPr="00C01881" w:rsidRDefault="00894F57" w:rsidP="00894F57">
      <w:pPr>
        <w:autoSpaceDE w:val="0"/>
        <w:autoSpaceDN w:val="0"/>
        <w:adjustRightInd w:val="0"/>
        <w:ind w:left="284" w:firstLine="283"/>
        <w:jc w:val="both"/>
        <w:rPr>
          <w:rFonts w:ascii="Garamond" w:hAnsi="Garamond"/>
          <w:b/>
        </w:rPr>
      </w:pPr>
    </w:p>
    <w:p w:rsidR="00894F57" w:rsidRPr="00C01881" w:rsidRDefault="00894F57" w:rsidP="00894F57">
      <w:pPr>
        <w:ind w:left="567"/>
        <w:jc w:val="both"/>
        <w:rPr>
          <w:rFonts w:ascii="Garamond" w:hAnsi="Garamond"/>
        </w:rPr>
      </w:pPr>
      <w:r w:rsidRPr="00C01881">
        <w:rPr>
          <w:rFonts w:ascii="Garamond" w:hAnsi="Garamond"/>
          <w:b/>
          <w:bCs/>
        </w:rPr>
        <w:t xml:space="preserve">Zadaniem wykonawcy będzie przygotowanie dokumentacji </w:t>
      </w:r>
      <w:proofErr w:type="spellStart"/>
      <w:r w:rsidRPr="00C01881">
        <w:rPr>
          <w:rFonts w:ascii="Garamond" w:hAnsi="Garamond"/>
          <w:b/>
          <w:bCs/>
        </w:rPr>
        <w:t>budowalnej</w:t>
      </w:r>
      <w:proofErr w:type="spellEnd"/>
      <w:r w:rsidRPr="00C01881">
        <w:rPr>
          <w:rFonts w:ascii="Garamond" w:hAnsi="Garamond"/>
          <w:b/>
          <w:bCs/>
        </w:rPr>
        <w:t xml:space="preserve"> wraz z uzyskaniem zezwolenia na realizację inwestycji pt.: „Budowa infrastruktury rowerowej na terenie </w:t>
      </w:r>
      <w:r>
        <w:rPr>
          <w:rFonts w:ascii="Garamond" w:hAnsi="Garamond"/>
          <w:b/>
          <w:bCs/>
        </w:rPr>
        <w:t>gminy</w:t>
      </w:r>
      <w:r w:rsidRPr="00C01881">
        <w:rPr>
          <w:rFonts w:ascii="Garamond" w:hAnsi="Garamond"/>
          <w:b/>
          <w:bCs/>
        </w:rPr>
        <w:t xml:space="preserve"> Tuchol</w:t>
      </w:r>
      <w:r>
        <w:rPr>
          <w:rFonts w:ascii="Garamond" w:hAnsi="Garamond"/>
          <w:b/>
          <w:bCs/>
        </w:rPr>
        <w:t>a</w:t>
      </w:r>
      <w:r w:rsidRPr="00C01881">
        <w:rPr>
          <w:rFonts w:ascii="Garamond" w:hAnsi="Garamond"/>
          <w:b/>
          <w:bCs/>
        </w:rPr>
        <w:t>”.</w:t>
      </w:r>
      <w:r w:rsidRPr="00C01881">
        <w:rPr>
          <w:rFonts w:ascii="Garamond" w:hAnsi="Garamond"/>
        </w:rPr>
        <w:t xml:space="preserve"> Zadanie to składać się będzie z </w:t>
      </w:r>
      <w:r>
        <w:rPr>
          <w:rFonts w:ascii="Garamond" w:hAnsi="Garamond"/>
        </w:rPr>
        <w:t>5</w:t>
      </w:r>
      <w:r w:rsidRPr="00C01881">
        <w:rPr>
          <w:rFonts w:ascii="Garamond" w:hAnsi="Garamond"/>
        </w:rPr>
        <w:t xml:space="preserve"> </w:t>
      </w:r>
      <w:r>
        <w:rPr>
          <w:rFonts w:ascii="Garamond" w:hAnsi="Garamond"/>
        </w:rPr>
        <w:t xml:space="preserve">etapów, stanowiących integralną całość. </w:t>
      </w:r>
    </w:p>
    <w:p w:rsidR="00894F57" w:rsidRDefault="00894F57" w:rsidP="00894F57">
      <w:pPr>
        <w:ind w:left="633"/>
        <w:jc w:val="both"/>
        <w:rPr>
          <w:rFonts w:ascii="Garamond" w:hAnsi="Garamond"/>
          <w:b/>
          <w:bCs/>
        </w:rPr>
      </w:pPr>
    </w:p>
    <w:p w:rsidR="00894F57" w:rsidRDefault="00894F57" w:rsidP="00894F57">
      <w:pPr>
        <w:ind w:left="567"/>
        <w:jc w:val="both"/>
        <w:rPr>
          <w:rFonts w:ascii="Garamond" w:hAnsi="Garamond"/>
        </w:rPr>
      </w:pPr>
      <w:r>
        <w:rPr>
          <w:rFonts w:ascii="Garamond" w:hAnsi="Garamond"/>
          <w:b/>
          <w:bCs/>
        </w:rPr>
        <w:t>ETAP</w:t>
      </w:r>
      <w:r w:rsidRPr="005127D6">
        <w:rPr>
          <w:rFonts w:ascii="Garamond" w:hAnsi="Garamond"/>
          <w:b/>
          <w:bCs/>
        </w:rPr>
        <w:t xml:space="preserve"> PIERWSZ</w:t>
      </w:r>
      <w:r>
        <w:rPr>
          <w:rFonts w:ascii="Garamond" w:hAnsi="Garamond"/>
          <w:b/>
          <w:bCs/>
        </w:rPr>
        <w:t xml:space="preserve">Y </w:t>
      </w:r>
      <w:r w:rsidRPr="005127D6">
        <w:rPr>
          <w:rFonts w:ascii="Garamond" w:hAnsi="Garamond"/>
        </w:rPr>
        <w:t xml:space="preserve">polega na </w:t>
      </w:r>
      <w:r>
        <w:rPr>
          <w:rFonts w:ascii="Garamond" w:hAnsi="Garamond"/>
        </w:rPr>
        <w:t xml:space="preserve">zaprojektowaniu </w:t>
      </w:r>
      <w:r w:rsidRPr="005127D6">
        <w:rPr>
          <w:rFonts w:ascii="Garamond" w:hAnsi="Garamond"/>
        </w:rPr>
        <w:t>budow</w:t>
      </w:r>
      <w:r>
        <w:rPr>
          <w:rFonts w:ascii="Garamond" w:hAnsi="Garamond"/>
        </w:rPr>
        <w:t>y drogi dla rowerów</w:t>
      </w:r>
      <w:r w:rsidRPr="005127D6">
        <w:rPr>
          <w:rFonts w:ascii="Garamond" w:hAnsi="Garamond"/>
        </w:rPr>
        <w:t>/</w:t>
      </w:r>
      <w:r>
        <w:rPr>
          <w:rFonts w:ascii="Garamond" w:hAnsi="Garamond"/>
        </w:rPr>
        <w:t>drogi dla pieszych i rowerów</w:t>
      </w:r>
      <w:r w:rsidRPr="005127D6">
        <w:rPr>
          <w:rFonts w:ascii="Garamond" w:hAnsi="Garamond"/>
        </w:rPr>
        <w:t xml:space="preserve"> łączące</w:t>
      </w:r>
      <w:r>
        <w:rPr>
          <w:rFonts w:ascii="Garamond" w:hAnsi="Garamond"/>
        </w:rPr>
        <w:t>j</w:t>
      </w:r>
      <w:r w:rsidRPr="005127D6">
        <w:rPr>
          <w:rFonts w:ascii="Garamond" w:hAnsi="Garamond"/>
        </w:rPr>
        <w:t xml:space="preserve"> Tucholę (od skrzyżowania ul. </w:t>
      </w:r>
      <w:r>
        <w:rPr>
          <w:rFonts w:ascii="Garamond" w:hAnsi="Garamond"/>
        </w:rPr>
        <w:t xml:space="preserve">Nad Kiczą </w:t>
      </w:r>
      <w:r w:rsidRPr="005127D6">
        <w:rPr>
          <w:rFonts w:ascii="Garamond" w:hAnsi="Garamond"/>
        </w:rPr>
        <w:t>z ul. Czarna Droga) z obszarem podmiejskim na trasie drogi wojewódzkiej nr 241 do miejscowości Mały Mędromierz (do drugiego skrzyżowania z</w:t>
      </w:r>
      <w:r>
        <w:rPr>
          <w:rFonts w:ascii="Garamond" w:hAnsi="Garamond"/>
        </w:rPr>
        <w:t> </w:t>
      </w:r>
      <w:r w:rsidRPr="005127D6">
        <w:rPr>
          <w:rFonts w:ascii="Garamond" w:hAnsi="Garamond"/>
        </w:rPr>
        <w:t>drogą gminną nr 010114C położoną na działce o nr </w:t>
      </w:r>
      <w:proofErr w:type="spellStart"/>
      <w:r w:rsidRPr="005127D6">
        <w:rPr>
          <w:rFonts w:ascii="Garamond" w:hAnsi="Garamond"/>
        </w:rPr>
        <w:t>ewid</w:t>
      </w:r>
      <w:proofErr w:type="spellEnd"/>
      <w:r w:rsidRPr="005127D6">
        <w:rPr>
          <w:rFonts w:ascii="Garamond" w:hAnsi="Garamond"/>
        </w:rPr>
        <w:t>. 373) o</w:t>
      </w:r>
      <w:r>
        <w:rPr>
          <w:rFonts w:ascii="Garamond" w:hAnsi="Garamond"/>
        </w:rPr>
        <w:t> </w:t>
      </w:r>
      <w:r w:rsidRPr="005127D6">
        <w:rPr>
          <w:rFonts w:ascii="Garamond" w:hAnsi="Garamond"/>
        </w:rPr>
        <w:t>długości około 4,</w:t>
      </w:r>
      <w:r>
        <w:rPr>
          <w:rFonts w:ascii="Garamond" w:hAnsi="Garamond"/>
        </w:rPr>
        <w:t>4 </w:t>
      </w:r>
      <w:proofErr w:type="spellStart"/>
      <w:r w:rsidRPr="005127D6">
        <w:rPr>
          <w:rFonts w:ascii="Garamond" w:hAnsi="Garamond"/>
        </w:rPr>
        <w:t>km</w:t>
      </w:r>
      <w:proofErr w:type="spellEnd"/>
      <w:r w:rsidRPr="005127D6">
        <w:rPr>
          <w:rFonts w:ascii="Garamond" w:hAnsi="Garamond"/>
        </w:rPr>
        <w:t xml:space="preserve">. </w:t>
      </w:r>
    </w:p>
    <w:p w:rsidR="00894F57" w:rsidRPr="005127D6" w:rsidRDefault="00894F57" w:rsidP="00894F57">
      <w:pPr>
        <w:ind w:left="567"/>
        <w:jc w:val="both"/>
        <w:rPr>
          <w:rFonts w:ascii="Garamond" w:hAnsi="Garamond"/>
        </w:rPr>
      </w:pPr>
      <w:r>
        <w:rPr>
          <w:rFonts w:ascii="Garamond" w:hAnsi="Garamond"/>
        </w:rPr>
        <w:t xml:space="preserve">Drogę należy zaprojektować </w:t>
      </w:r>
      <w:r w:rsidRPr="005127D6">
        <w:rPr>
          <w:rFonts w:ascii="Garamond" w:hAnsi="Garamond"/>
        </w:rPr>
        <w:t xml:space="preserve">jako </w:t>
      </w:r>
      <w:r>
        <w:rPr>
          <w:rFonts w:ascii="Garamond" w:hAnsi="Garamond"/>
        </w:rPr>
        <w:t xml:space="preserve">drogę dla pieszych i rowerów od </w:t>
      </w:r>
      <w:r w:rsidRPr="005127D6">
        <w:rPr>
          <w:rFonts w:ascii="Garamond" w:hAnsi="Garamond"/>
        </w:rPr>
        <w:t xml:space="preserve">początku </w:t>
      </w:r>
      <w:r>
        <w:rPr>
          <w:rFonts w:ascii="Garamond" w:hAnsi="Garamond"/>
        </w:rPr>
        <w:t>drogi</w:t>
      </w:r>
      <w:r w:rsidRPr="005127D6">
        <w:rPr>
          <w:rFonts w:ascii="Garamond" w:hAnsi="Garamond"/>
        </w:rPr>
        <w:t xml:space="preserve"> do</w:t>
      </w:r>
      <w:r>
        <w:rPr>
          <w:rFonts w:ascii="Garamond" w:hAnsi="Garamond"/>
        </w:rPr>
        <w:t xml:space="preserve"> skrzyżowania Drogi wojewódzkiej nr 241 </w:t>
      </w:r>
      <w:r w:rsidRPr="005127D6">
        <w:rPr>
          <w:rFonts w:ascii="Garamond" w:hAnsi="Garamond"/>
        </w:rPr>
        <w:t xml:space="preserve">z </w:t>
      </w:r>
      <w:r>
        <w:rPr>
          <w:rFonts w:ascii="Garamond" w:hAnsi="Garamond"/>
        </w:rPr>
        <w:t xml:space="preserve">drogą wewnętrzną położoną na dz. o nr </w:t>
      </w:r>
      <w:proofErr w:type="spellStart"/>
      <w:r>
        <w:rPr>
          <w:rFonts w:ascii="Garamond" w:hAnsi="Garamond"/>
        </w:rPr>
        <w:t>ewid</w:t>
      </w:r>
      <w:proofErr w:type="spellEnd"/>
      <w:r>
        <w:rPr>
          <w:rFonts w:ascii="Garamond" w:hAnsi="Garamond"/>
        </w:rPr>
        <w:t>. 79/1 w miejscowości Przy Szosie Sępoleńskiej</w:t>
      </w:r>
      <w:r w:rsidRPr="005127D6">
        <w:rPr>
          <w:rFonts w:ascii="Garamond" w:hAnsi="Garamond"/>
        </w:rPr>
        <w:t xml:space="preserve">, a następnie jako </w:t>
      </w:r>
      <w:r>
        <w:rPr>
          <w:rFonts w:ascii="Garamond" w:hAnsi="Garamond"/>
        </w:rPr>
        <w:t>drogę dla rowerów</w:t>
      </w:r>
      <w:r w:rsidRPr="005127D6">
        <w:rPr>
          <w:rFonts w:ascii="Garamond" w:hAnsi="Garamond"/>
        </w:rPr>
        <w:t xml:space="preserve"> do skrzyżowania z</w:t>
      </w:r>
      <w:r>
        <w:rPr>
          <w:rFonts w:ascii="Garamond" w:hAnsi="Garamond"/>
        </w:rPr>
        <w:t> </w:t>
      </w:r>
      <w:r w:rsidRPr="005127D6">
        <w:rPr>
          <w:rFonts w:ascii="Garamond" w:hAnsi="Garamond"/>
        </w:rPr>
        <w:t>drogą wewnętrzną zlokalizowaną na działce o nr 382 w miejscowości Mały Mędromierz, a</w:t>
      </w:r>
      <w:r>
        <w:rPr>
          <w:rFonts w:ascii="Garamond" w:hAnsi="Garamond"/>
        </w:rPr>
        <w:t> </w:t>
      </w:r>
      <w:r w:rsidRPr="005127D6">
        <w:rPr>
          <w:rFonts w:ascii="Garamond" w:hAnsi="Garamond"/>
        </w:rPr>
        <w:t>od</w:t>
      </w:r>
      <w:r>
        <w:rPr>
          <w:rFonts w:ascii="Garamond" w:hAnsi="Garamond"/>
        </w:rPr>
        <w:t> </w:t>
      </w:r>
      <w:r w:rsidRPr="005127D6">
        <w:rPr>
          <w:rFonts w:ascii="Garamond" w:hAnsi="Garamond"/>
        </w:rPr>
        <w:t xml:space="preserve">tego miejsca do końca zamierzenia projektowego ponownie jako </w:t>
      </w:r>
      <w:r>
        <w:rPr>
          <w:rFonts w:ascii="Garamond" w:hAnsi="Garamond"/>
        </w:rPr>
        <w:t>drogę dla pieszych i rowerów.</w:t>
      </w:r>
    </w:p>
    <w:p w:rsidR="00894F57" w:rsidRDefault="00894F57" w:rsidP="00894F57">
      <w:pPr>
        <w:ind w:left="567"/>
        <w:jc w:val="both"/>
        <w:rPr>
          <w:rFonts w:ascii="Garamond" w:hAnsi="Garamond"/>
        </w:rPr>
      </w:pPr>
      <w:r w:rsidRPr="003A3796">
        <w:rPr>
          <w:rFonts w:ascii="Garamond" w:hAnsi="Garamond"/>
        </w:rPr>
        <w:t>Należy zaprojektować drogę dla pieszych i rowerów w Małym Mędromierzu pomiędzy obiema odnogami drogi gminnej położonej na dz. o nr 251.</w:t>
      </w:r>
    </w:p>
    <w:p w:rsidR="00894F57" w:rsidRPr="00EE5B42" w:rsidRDefault="00894F57" w:rsidP="00894F57">
      <w:pPr>
        <w:ind w:left="567"/>
        <w:jc w:val="both"/>
        <w:rPr>
          <w:rFonts w:ascii="Garamond" w:hAnsi="Garamond"/>
        </w:rPr>
      </w:pPr>
      <w:r>
        <w:rPr>
          <w:rFonts w:ascii="Garamond" w:hAnsi="Garamond"/>
        </w:rPr>
        <w:t xml:space="preserve">Należy zaprojektować </w:t>
      </w:r>
      <w:r w:rsidRPr="00EE5B42">
        <w:rPr>
          <w:rFonts w:ascii="Garamond" w:hAnsi="Garamond"/>
        </w:rPr>
        <w:t>przejścia i przejazdy</w:t>
      </w:r>
      <w:r>
        <w:rPr>
          <w:rFonts w:ascii="Garamond" w:hAnsi="Garamond"/>
        </w:rPr>
        <w:t xml:space="preserve"> przez jezdnię</w:t>
      </w:r>
      <w:r w:rsidRPr="00EE5B42">
        <w:rPr>
          <w:rFonts w:ascii="Garamond" w:hAnsi="Garamond"/>
        </w:rPr>
        <w:t>:</w:t>
      </w:r>
    </w:p>
    <w:p w:rsidR="00894F57" w:rsidRDefault="00894F57" w:rsidP="00894F57">
      <w:pPr>
        <w:pStyle w:val="Akapitzlist"/>
        <w:numPr>
          <w:ilvl w:val="2"/>
          <w:numId w:val="3"/>
        </w:numPr>
        <w:spacing w:line="276" w:lineRule="auto"/>
        <w:ind w:left="1134" w:hanging="283"/>
        <w:jc w:val="both"/>
        <w:rPr>
          <w:rFonts w:ascii="Garamond" w:hAnsi="Garamond"/>
          <w:sz w:val="22"/>
          <w:szCs w:val="22"/>
        </w:rPr>
      </w:pPr>
      <w:r w:rsidRPr="00C01881">
        <w:rPr>
          <w:rFonts w:ascii="Garamond" w:hAnsi="Garamond"/>
          <w:sz w:val="22"/>
          <w:szCs w:val="22"/>
        </w:rPr>
        <w:t xml:space="preserve">przejazd przez jezdnię na skrzyżowaniu ul. Sępoleńskiej i ul. Czarna Droga przez ul. </w:t>
      </w:r>
      <w:r>
        <w:rPr>
          <w:rFonts w:ascii="Garamond" w:hAnsi="Garamond"/>
          <w:sz w:val="22"/>
          <w:szCs w:val="22"/>
        </w:rPr>
        <w:t>Czarna Droga (przejście istniejące);</w:t>
      </w:r>
    </w:p>
    <w:p w:rsidR="00894F57" w:rsidRDefault="00894F57" w:rsidP="00894F57">
      <w:pPr>
        <w:pStyle w:val="Akapitzlist"/>
        <w:numPr>
          <w:ilvl w:val="2"/>
          <w:numId w:val="3"/>
        </w:numPr>
        <w:spacing w:line="276" w:lineRule="auto"/>
        <w:ind w:left="1134" w:hanging="283"/>
        <w:jc w:val="both"/>
        <w:rPr>
          <w:rFonts w:ascii="Garamond" w:hAnsi="Garamond"/>
          <w:sz w:val="22"/>
          <w:szCs w:val="22"/>
        </w:rPr>
      </w:pPr>
      <w:r>
        <w:rPr>
          <w:rFonts w:ascii="Garamond" w:hAnsi="Garamond"/>
          <w:sz w:val="22"/>
          <w:szCs w:val="22"/>
        </w:rPr>
        <w:t>przejście i przejazd przez jezdnię na skrzyżowaniu ul. Sępoleńskiej z ulicami Wiejską i Kopernika, wraz z płynnym włączeniem ruchu rowerowego w ul. Kopernika;</w:t>
      </w:r>
    </w:p>
    <w:p w:rsidR="00894F57" w:rsidRDefault="00894F57" w:rsidP="00894F57">
      <w:pPr>
        <w:pStyle w:val="Akapitzlist"/>
        <w:numPr>
          <w:ilvl w:val="2"/>
          <w:numId w:val="3"/>
        </w:numPr>
        <w:spacing w:line="276" w:lineRule="auto"/>
        <w:ind w:left="1134" w:hanging="283"/>
        <w:jc w:val="both"/>
        <w:rPr>
          <w:rFonts w:ascii="Garamond" w:hAnsi="Garamond"/>
          <w:sz w:val="22"/>
          <w:szCs w:val="22"/>
        </w:rPr>
      </w:pPr>
      <w:r>
        <w:rPr>
          <w:rFonts w:ascii="Garamond" w:hAnsi="Garamond"/>
          <w:sz w:val="22"/>
          <w:szCs w:val="22"/>
        </w:rPr>
        <w:lastRenderedPageBreak/>
        <w:t xml:space="preserve">przejście i przejazd przez jezdnię ul. Sępoleńskiej na skrzyżowaniu z drogą gminną położoną na dz. o nr </w:t>
      </w:r>
      <w:proofErr w:type="spellStart"/>
      <w:r>
        <w:rPr>
          <w:rFonts w:ascii="Garamond" w:hAnsi="Garamond"/>
          <w:sz w:val="22"/>
          <w:szCs w:val="22"/>
        </w:rPr>
        <w:t>ewid</w:t>
      </w:r>
      <w:proofErr w:type="spellEnd"/>
      <w:r>
        <w:rPr>
          <w:rFonts w:ascii="Garamond" w:hAnsi="Garamond"/>
          <w:sz w:val="22"/>
          <w:szCs w:val="22"/>
        </w:rPr>
        <w:t xml:space="preserve">. 828/4 wraz z płynnym włączeniem ruchu rowerowego w ul. położoną na dz. o nr </w:t>
      </w:r>
      <w:proofErr w:type="spellStart"/>
      <w:r>
        <w:rPr>
          <w:rFonts w:ascii="Garamond" w:hAnsi="Garamond"/>
          <w:sz w:val="22"/>
          <w:szCs w:val="22"/>
        </w:rPr>
        <w:t>ewid</w:t>
      </w:r>
      <w:proofErr w:type="spellEnd"/>
      <w:r>
        <w:rPr>
          <w:rFonts w:ascii="Garamond" w:hAnsi="Garamond"/>
          <w:sz w:val="22"/>
          <w:szCs w:val="22"/>
        </w:rPr>
        <w:t>. 828/4;</w:t>
      </w:r>
    </w:p>
    <w:p w:rsidR="00894F57" w:rsidRPr="00112A7C" w:rsidRDefault="00894F57" w:rsidP="00894F57">
      <w:pPr>
        <w:pStyle w:val="Akapitzlist"/>
        <w:numPr>
          <w:ilvl w:val="2"/>
          <w:numId w:val="3"/>
        </w:numPr>
        <w:spacing w:line="276" w:lineRule="auto"/>
        <w:ind w:left="1134" w:hanging="283"/>
        <w:jc w:val="both"/>
        <w:rPr>
          <w:rFonts w:ascii="Garamond" w:hAnsi="Garamond"/>
          <w:sz w:val="22"/>
          <w:szCs w:val="22"/>
        </w:rPr>
      </w:pPr>
      <w:r>
        <w:rPr>
          <w:rFonts w:ascii="Garamond" w:hAnsi="Garamond"/>
          <w:sz w:val="22"/>
          <w:szCs w:val="22"/>
        </w:rPr>
        <w:t xml:space="preserve">przejście i przejazd przez jezdnię ul. Sępoleńskiej przy zjeździe na dz. o nr </w:t>
      </w:r>
      <w:proofErr w:type="spellStart"/>
      <w:r>
        <w:rPr>
          <w:rFonts w:ascii="Garamond" w:hAnsi="Garamond"/>
          <w:sz w:val="22"/>
          <w:szCs w:val="22"/>
        </w:rPr>
        <w:t>ewid</w:t>
      </w:r>
      <w:proofErr w:type="spellEnd"/>
      <w:r>
        <w:rPr>
          <w:rFonts w:ascii="Garamond" w:hAnsi="Garamond"/>
          <w:sz w:val="22"/>
          <w:szCs w:val="22"/>
        </w:rPr>
        <w:t xml:space="preserve">. 828/6 wraz z płynnym włączeniem ruchu rowerowego we wjazd na dz. o nr </w:t>
      </w:r>
      <w:proofErr w:type="spellStart"/>
      <w:r>
        <w:rPr>
          <w:rFonts w:ascii="Garamond" w:hAnsi="Garamond"/>
          <w:sz w:val="22"/>
          <w:szCs w:val="22"/>
        </w:rPr>
        <w:t>ewid</w:t>
      </w:r>
      <w:proofErr w:type="spellEnd"/>
      <w:r>
        <w:rPr>
          <w:rFonts w:ascii="Garamond" w:hAnsi="Garamond"/>
          <w:sz w:val="22"/>
          <w:szCs w:val="22"/>
        </w:rPr>
        <w:t>. 828/6;</w:t>
      </w:r>
    </w:p>
    <w:p w:rsidR="00894F57" w:rsidRDefault="00894F57" w:rsidP="00894F57">
      <w:pPr>
        <w:pStyle w:val="Akapitzlist"/>
        <w:numPr>
          <w:ilvl w:val="2"/>
          <w:numId w:val="3"/>
        </w:numPr>
        <w:spacing w:line="276" w:lineRule="auto"/>
        <w:ind w:left="1134" w:hanging="283"/>
        <w:jc w:val="both"/>
        <w:rPr>
          <w:rFonts w:ascii="Garamond" w:hAnsi="Garamond"/>
          <w:sz w:val="22"/>
          <w:szCs w:val="22"/>
        </w:rPr>
      </w:pPr>
      <w:r>
        <w:rPr>
          <w:rFonts w:ascii="Garamond" w:hAnsi="Garamond"/>
          <w:sz w:val="22"/>
          <w:szCs w:val="22"/>
        </w:rPr>
        <w:t>przejście sugerowane na skrzyżowaniu drogi wojewódzkiej o nr 241 z drogą gminną 010118C;</w:t>
      </w:r>
    </w:p>
    <w:p w:rsidR="00894F57" w:rsidRPr="00E724E7" w:rsidRDefault="00894F57" w:rsidP="00894F57">
      <w:pPr>
        <w:pStyle w:val="Akapitzlist"/>
        <w:numPr>
          <w:ilvl w:val="2"/>
          <w:numId w:val="3"/>
        </w:numPr>
        <w:spacing w:line="276" w:lineRule="auto"/>
        <w:ind w:left="1134" w:hanging="283"/>
        <w:jc w:val="both"/>
        <w:rPr>
          <w:rFonts w:ascii="Garamond" w:hAnsi="Garamond"/>
          <w:sz w:val="22"/>
          <w:szCs w:val="22"/>
        </w:rPr>
      </w:pPr>
      <w:r w:rsidRPr="00C01881">
        <w:rPr>
          <w:rFonts w:ascii="Garamond" w:hAnsi="Garamond"/>
          <w:sz w:val="22"/>
          <w:szCs w:val="22"/>
        </w:rPr>
        <w:t>przejście i przejazd przez jezdnię w miejscowości Mały Mędromierz łącząc</w:t>
      </w:r>
      <w:r>
        <w:rPr>
          <w:rFonts w:ascii="Garamond" w:hAnsi="Garamond"/>
          <w:sz w:val="22"/>
          <w:szCs w:val="22"/>
        </w:rPr>
        <w:t xml:space="preserve">y projektowaną drogę dla </w:t>
      </w:r>
      <w:proofErr w:type="spellStart"/>
      <w:r>
        <w:rPr>
          <w:rFonts w:ascii="Garamond" w:hAnsi="Garamond"/>
          <w:sz w:val="22"/>
          <w:szCs w:val="22"/>
        </w:rPr>
        <w:t>pieszychi</w:t>
      </w:r>
      <w:proofErr w:type="spellEnd"/>
      <w:r>
        <w:rPr>
          <w:rFonts w:ascii="Garamond" w:hAnsi="Garamond"/>
          <w:sz w:val="22"/>
          <w:szCs w:val="22"/>
        </w:rPr>
        <w:t xml:space="preserve"> rowerów </w:t>
      </w:r>
      <w:r w:rsidRPr="00C01881">
        <w:rPr>
          <w:rFonts w:ascii="Garamond" w:hAnsi="Garamond"/>
          <w:sz w:val="22"/>
          <w:szCs w:val="22"/>
        </w:rPr>
        <w:t>zlokalizowan</w:t>
      </w:r>
      <w:r>
        <w:rPr>
          <w:rFonts w:ascii="Garamond" w:hAnsi="Garamond"/>
          <w:sz w:val="22"/>
          <w:szCs w:val="22"/>
        </w:rPr>
        <w:t>ą</w:t>
      </w:r>
      <w:r w:rsidRPr="00C01881">
        <w:rPr>
          <w:rFonts w:ascii="Garamond" w:hAnsi="Garamond"/>
          <w:sz w:val="22"/>
          <w:szCs w:val="22"/>
        </w:rPr>
        <w:t xml:space="preserve"> przy działce o nr 251 z </w:t>
      </w:r>
      <w:r>
        <w:rPr>
          <w:rFonts w:ascii="Garamond" w:hAnsi="Garamond"/>
          <w:sz w:val="22"/>
          <w:szCs w:val="22"/>
        </w:rPr>
        <w:t>głównym przebiegiem projektowanej drogi dla pieszych i rowerów.</w:t>
      </w:r>
    </w:p>
    <w:p w:rsidR="00894F57" w:rsidRDefault="00894F57" w:rsidP="00894F57">
      <w:pPr>
        <w:ind w:left="709" w:hanging="1"/>
        <w:jc w:val="both"/>
        <w:rPr>
          <w:rFonts w:ascii="Garamond" w:hAnsi="Garamond"/>
        </w:rPr>
      </w:pPr>
    </w:p>
    <w:p w:rsidR="00894F57" w:rsidRDefault="00894F57" w:rsidP="00894F57">
      <w:pPr>
        <w:ind w:left="709" w:hanging="1"/>
        <w:jc w:val="both"/>
        <w:rPr>
          <w:rFonts w:ascii="Garamond" w:hAnsi="Garamond"/>
        </w:rPr>
      </w:pPr>
      <w:r>
        <w:rPr>
          <w:rFonts w:ascii="Garamond" w:hAnsi="Garamond"/>
        </w:rPr>
        <w:t>Drogi dla rowerów</w:t>
      </w:r>
      <w:r w:rsidRPr="00C01881">
        <w:rPr>
          <w:rFonts w:ascii="Garamond" w:hAnsi="Garamond"/>
        </w:rPr>
        <w:t xml:space="preserve"> należy projektować w technologii z betonu asfaltowego. </w:t>
      </w:r>
    </w:p>
    <w:p w:rsidR="00894F57" w:rsidRDefault="00894F57" w:rsidP="00894F57">
      <w:pPr>
        <w:ind w:left="709" w:hanging="1"/>
        <w:jc w:val="both"/>
        <w:rPr>
          <w:rFonts w:ascii="Garamond" w:hAnsi="Garamond"/>
        </w:rPr>
      </w:pPr>
      <w:r>
        <w:rPr>
          <w:rFonts w:ascii="Garamond" w:hAnsi="Garamond"/>
        </w:rPr>
        <w:t>Drogi dla pieszych i rowerów</w:t>
      </w:r>
      <w:r w:rsidRPr="00C01881">
        <w:rPr>
          <w:rFonts w:ascii="Garamond" w:hAnsi="Garamond"/>
        </w:rPr>
        <w:t xml:space="preserve"> w</w:t>
      </w:r>
      <w:r>
        <w:rPr>
          <w:rFonts w:ascii="Garamond" w:hAnsi="Garamond"/>
        </w:rPr>
        <w:t> </w:t>
      </w:r>
      <w:r w:rsidRPr="00C01881">
        <w:rPr>
          <w:rFonts w:ascii="Garamond" w:hAnsi="Garamond"/>
        </w:rPr>
        <w:t xml:space="preserve">technologii prostokątnej kostki betonowej </w:t>
      </w:r>
      <w:proofErr w:type="spellStart"/>
      <w:r w:rsidRPr="00C01881">
        <w:rPr>
          <w:rFonts w:ascii="Garamond" w:hAnsi="Garamond"/>
        </w:rPr>
        <w:t>bezfazowej</w:t>
      </w:r>
      <w:proofErr w:type="spellEnd"/>
      <w:r w:rsidRPr="00C01881">
        <w:rPr>
          <w:rFonts w:ascii="Garamond" w:hAnsi="Garamond"/>
        </w:rPr>
        <w:t xml:space="preserve">. </w:t>
      </w:r>
    </w:p>
    <w:p w:rsidR="00894F57" w:rsidRPr="00C01881" w:rsidRDefault="00894F57" w:rsidP="00894F57">
      <w:pPr>
        <w:ind w:left="709" w:hanging="1"/>
        <w:jc w:val="both"/>
        <w:rPr>
          <w:rFonts w:ascii="Garamond" w:hAnsi="Garamond"/>
        </w:rPr>
      </w:pPr>
      <w:r>
        <w:rPr>
          <w:rFonts w:ascii="Garamond" w:hAnsi="Garamond"/>
        </w:rPr>
        <w:t>Drogi dla pieszych</w:t>
      </w:r>
      <w:r w:rsidRPr="00C01881">
        <w:rPr>
          <w:rFonts w:ascii="Garamond" w:hAnsi="Garamond"/>
        </w:rPr>
        <w:t xml:space="preserve"> należy projektować w</w:t>
      </w:r>
      <w:r>
        <w:rPr>
          <w:rFonts w:ascii="Garamond" w:hAnsi="Garamond"/>
        </w:rPr>
        <w:t> </w:t>
      </w:r>
      <w:r w:rsidRPr="00C01881">
        <w:rPr>
          <w:rFonts w:ascii="Garamond" w:hAnsi="Garamond"/>
        </w:rPr>
        <w:t>technologii prostokątnej kostki betonowej z fazą.</w:t>
      </w:r>
    </w:p>
    <w:p w:rsidR="00894F57" w:rsidRPr="00C01881" w:rsidRDefault="00894F57" w:rsidP="00894F57">
      <w:pPr>
        <w:ind w:firstLine="708"/>
        <w:jc w:val="both"/>
        <w:rPr>
          <w:rFonts w:ascii="Garamond" w:hAnsi="Garamond"/>
        </w:rPr>
      </w:pPr>
      <w:r w:rsidRPr="00C01881">
        <w:rPr>
          <w:rFonts w:ascii="Garamond" w:hAnsi="Garamond"/>
        </w:rPr>
        <w:t>Kolor kostki betonowej:</w:t>
      </w:r>
    </w:p>
    <w:p w:rsidR="00894F57" w:rsidRPr="00C01881" w:rsidRDefault="00894F57" w:rsidP="00894F57">
      <w:pPr>
        <w:pStyle w:val="Akapitzlist"/>
        <w:numPr>
          <w:ilvl w:val="0"/>
          <w:numId w:val="2"/>
        </w:numPr>
        <w:spacing w:line="276" w:lineRule="auto"/>
        <w:ind w:left="1134"/>
        <w:jc w:val="both"/>
        <w:rPr>
          <w:rFonts w:ascii="Garamond" w:hAnsi="Garamond"/>
          <w:sz w:val="22"/>
          <w:szCs w:val="22"/>
        </w:rPr>
      </w:pPr>
      <w:r>
        <w:rPr>
          <w:rFonts w:ascii="Garamond" w:hAnsi="Garamond"/>
          <w:sz w:val="22"/>
          <w:szCs w:val="22"/>
        </w:rPr>
        <w:t>drogi dla pieszych i drogi dla pieszych i rowerów</w:t>
      </w:r>
      <w:r w:rsidRPr="00C01881">
        <w:rPr>
          <w:rFonts w:ascii="Garamond" w:hAnsi="Garamond"/>
          <w:sz w:val="22"/>
          <w:szCs w:val="22"/>
        </w:rPr>
        <w:t>: szary, z wyjątkiem przedostatnich, skrajnych pasków kostki</w:t>
      </w:r>
      <w:bookmarkStart w:id="7" w:name="_Hlk138774337"/>
      <w:r>
        <w:rPr>
          <w:rFonts w:ascii="Garamond" w:hAnsi="Garamond"/>
          <w:sz w:val="22"/>
          <w:szCs w:val="22"/>
        </w:rPr>
        <w:t xml:space="preserve"> oraz </w:t>
      </w:r>
      <w:proofErr w:type="spellStart"/>
      <w:r>
        <w:rPr>
          <w:rFonts w:ascii="Garamond" w:hAnsi="Garamond"/>
          <w:sz w:val="22"/>
          <w:szCs w:val="22"/>
        </w:rPr>
        <w:t>nienormatywnych</w:t>
      </w:r>
      <w:proofErr w:type="spellEnd"/>
      <w:r>
        <w:rPr>
          <w:rFonts w:ascii="Garamond" w:hAnsi="Garamond"/>
          <w:sz w:val="22"/>
          <w:szCs w:val="22"/>
        </w:rPr>
        <w:t xml:space="preserve"> poszerze</w:t>
      </w:r>
      <w:bookmarkEnd w:id="7"/>
      <w:r>
        <w:rPr>
          <w:rFonts w:ascii="Garamond" w:hAnsi="Garamond"/>
          <w:sz w:val="22"/>
          <w:szCs w:val="22"/>
        </w:rPr>
        <w:t>ń</w:t>
      </w:r>
      <w:r w:rsidRPr="00C01881">
        <w:rPr>
          <w:rFonts w:ascii="Garamond" w:hAnsi="Garamond"/>
          <w:sz w:val="22"/>
          <w:szCs w:val="22"/>
        </w:rPr>
        <w:t>, które mają  mieć kolor grafitowy;</w:t>
      </w:r>
    </w:p>
    <w:p w:rsidR="00894F57" w:rsidRPr="00C01881" w:rsidRDefault="00894F57" w:rsidP="00894F57">
      <w:pPr>
        <w:pStyle w:val="Akapitzlist"/>
        <w:numPr>
          <w:ilvl w:val="0"/>
          <w:numId w:val="2"/>
        </w:numPr>
        <w:spacing w:line="276" w:lineRule="auto"/>
        <w:ind w:left="1134"/>
        <w:jc w:val="both"/>
        <w:rPr>
          <w:rFonts w:ascii="Garamond" w:hAnsi="Garamond"/>
          <w:sz w:val="22"/>
          <w:szCs w:val="22"/>
        </w:rPr>
      </w:pPr>
      <w:r w:rsidRPr="00C01881">
        <w:rPr>
          <w:rFonts w:ascii="Garamond" w:hAnsi="Garamond"/>
          <w:sz w:val="22"/>
          <w:szCs w:val="22"/>
        </w:rPr>
        <w:t>zjazdów: grafitowy.</w:t>
      </w:r>
    </w:p>
    <w:p w:rsidR="00894F57" w:rsidRPr="00C01881" w:rsidRDefault="00894F57" w:rsidP="00894F57">
      <w:pPr>
        <w:ind w:left="709" w:hanging="1"/>
        <w:jc w:val="both"/>
        <w:rPr>
          <w:rFonts w:ascii="Garamond" w:hAnsi="Garamond"/>
        </w:rPr>
      </w:pPr>
      <w:r>
        <w:rPr>
          <w:rFonts w:ascii="Garamond" w:hAnsi="Garamond"/>
        </w:rPr>
        <w:t>Drogi dla pieszych, drogi dla pieszych i rowerów oraz drogi dla rowerów</w:t>
      </w:r>
      <w:r w:rsidRPr="00C01881">
        <w:rPr>
          <w:rFonts w:ascii="Garamond" w:hAnsi="Garamond"/>
        </w:rPr>
        <w:t xml:space="preserve"> należy projektować na jednym poziomie, bez obniżeń na zjazdach.</w:t>
      </w:r>
    </w:p>
    <w:p w:rsidR="00894F57" w:rsidRPr="00C01881" w:rsidRDefault="00894F57" w:rsidP="00894F57">
      <w:pPr>
        <w:ind w:left="709" w:hanging="1"/>
        <w:jc w:val="both"/>
        <w:rPr>
          <w:rFonts w:ascii="Garamond" w:hAnsi="Garamond"/>
        </w:rPr>
      </w:pPr>
      <w:r>
        <w:rPr>
          <w:rFonts w:ascii="Garamond" w:hAnsi="Garamond"/>
        </w:rPr>
        <w:t>P</w:t>
      </w:r>
      <w:r w:rsidRPr="00C01881">
        <w:rPr>
          <w:rFonts w:ascii="Garamond" w:hAnsi="Garamond"/>
        </w:rPr>
        <w:t>rzejści</w:t>
      </w:r>
      <w:r>
        <w:rPr>
          <w:rFonts w:ascii="Garamond" w:hAnsi="Garamond"/>
        </w:rPr>
        <w:t>a dla pieszych, przejścia sugerowane</w:t>
      </w:r>
      <w:r w:rsidRPr="00C01881">
        <w:rPr>
          <w:rFonts w:ascii="Garamond" w:hAnsi="Garamond"/>
        </w:rPr>
        <w:t xml:space="preserve"> i przejazd</w:t>
      </w:r>
      <w:r>
        <w:rPr>
          <w:rFonts w:ascii="Garamond" w:hAnsi="Garamond"/>
        </w:rPr>
        <w:t>y należy projektować bez uskoków. W trudnych warunkach dopuszcza się występowanie uskoków nie większych niż 0,01 m</w:t>
      </w:r>
      <w:r w:rsidRPr="00C01881">
        <w:rPr>
          <w:rFonts w:ascii="Garamond" w:hAnsi="Garamond"/>
        </w:rPr>
        <w:t>.</w:t>
      </w:r>
    </w:p>
    <w:p w:rsidR="00894F57" w:rsidRPr="00C01881" w:rsidRDefault="00894F57" w:rsidP="00894F57">
      <w:pPr>
        <w:ind w:left="709" w:hanging="1"/>
        <w:jc w:val="both"/>
        <w:rPr>
          <w:rFonts w:ascii="Garamond" w:hAnsi="Garamond"/>
        </w:rPr>
      </w:pPr>
      <w:r w:rsidRPr="00C01881">
        <w:rPr>
          <w:rFonts w:ascii="Garamond" w:hAnsi="Garamond"/>
        </w:rPr>
        <w:t>Przy przejściach</w:t>
      </w:r>
      <w:r>
        <w:rPr>
          <w:rFonts w:ascii="Garamond" w:hAnsi="Garamond"/>
        </w:rPr>
        <w:t xml:space="preserve"> dla pieszych i przejściach sugerowanych</w:t>
      </w:r>
      <w:r w:rsidRPr="00C01881">
        <w:rPr>
          <w:rFonts w:ascii="Garamond" w:hAnsi="Garamond"/>
        </w:rPr>
        <w:t xml:space="preserve"> należy zastosować płytki ostrzegawcze i</w:t>
      </w:r>
      <w:r>
        <w:rPr>
          <w:rFonts w:ascii="Garamond" w:hAnsi="Garamond"/>
        </w:rPr>
        <w:t> </w:t>
      </w:r>
      <w:r w:rsidRPr="00C01881">
        <w:rPr>
          <w:rFonts w:ascii="Garamond" w:hAnsi="Garamond"/>
        </w:rPr>
        <w:t>naprowadzające.</w:t>
      </w:r>
    </w:p>
    <w:p w:rsidR="00894F57" w:rsidRPr="00C01881" w:rsidRDefault="00894F57" w:rsidP="00894F57">
      <w:pPr>
        <w:ind w:left="709" w:hanging="1"/>
        <w:jc w:val="both"/>
        <w:rPr>
          <w:rFonts w:ascii="Garamond" w:hAnsi="Garamond"/>
        </w:rPr>
      </w:pPr>
      <w:r w:rsidRPr="00C01881">
        <w:rPr>
          <w:rFonts w:ascii="Garamond" w:hAnsi="Garamond"/>
        </w:rPr>
        <w:t>Należy zaprojektować wykonanie odwodnieni</w:t>
      </w:r>
      <w:r>
        <w:rPr>
          <w:rFonts w:ascii="Garamond" w:hAnsi="Garamond"/>
        </w:rPr>
        <w:t>a</w:t>
      </w:r>
      <w:r w:rsidRPr="00C01881">
        <w:rPr>
          <w:rFonts w:ascii="Garamond" w:hAnsi="Garamond"/>
        </w:rPr>
        <w:t xml:space="preserve"> wykonanych </w:t>
      </w:r>
      <w:r>
        <w:rPr>
          <w:rFonts w:ascii="Garamond" w:hAnsi="Garamond"/>
        </w:rPr>
        <w:t>dróg</w:t>
      </w:r>
      <w:r w:rsidRPr="00C01881">
        <w:rPr>
          <w:rFonts w:ascii="Garamond" w:hAnsi="Garamond"/>
        </w:rPr>
        <w:t>, lub przebudowę istniejąc</w:t>
      </w:r>
      <w:r>
        <w:rPr>
          <w:rFonts w:ascii="Garamond" w:hAnsi="Garamond"/>
        </w:rPr>
        <w:t>ego</w:t>
      </w:r>
      <w:r w:rsidRPr="00C01881">
        <w:rPr>
          <w:rFonts w:ascii="Garamond" w:hAnsi="Garamond"/>
        </w:rPr>
        <w:t>, jeśli dochodzi do kolizji z projektowaną infrastrukturą.</w:t>
      </w:r>
      <w:r>
        <w:rPr>
          <w:rFonts w:ascii="Garamond" w:hAnsi="Garamond"/>
        </w:rPr>
        <w:t xml:space="preserve"> Jeżeli zaprojektowana infrastruktura wpłynie negatywnie na sposób odwodnienia istniejących dróg, należy zaprojektować odpowiednie rozwiązania zapobiegające temu problemowi.</w:t>
      </w:r>
    </w:p>
    <w:p w:rsidR="00894F57" w:rsidRDefault="00894F57" w:rsidP="00894F57">
      <w:pPr>
        <w:ind w:left="709" w:hanging="1"/>
        <w:jc w:val="both"/>
        <w:rPr>
          <w:rFonts w:ascii="Garamond" w:hAnsi="Garamond"/>
        </w:rPr>
      </w:pPr>
      <w:r>
        <w:rPr>
          <w:rFonts w:ascii="Garamond" w:hAnsi="Garamond"/>
        </w:rPr>
        <w:t>Jeżeli istniejące oświetlenie nie jest wystarczające do oświetlenia projektowanych dróg, lub wzdłuż projektowanego odcinka dróg nie ma oświetlenia drogowego, n</w:t>
      </w:r>
      <w:r w:rsidRPr="00C01881">
        <w:rPr>
          <w:rFonts w:ascii="Garamond" w:hAnsi="Garamond"/>
        </w:rPr>
        <w:t xml:space="preserve">ależy zaprojektować oświetlenie </w:t>
      </w:r>
      <w:r>
        <w:rPr>
          <w:rFonts w:ascii="Garamond" w:hAnsi="Garamond"/>
        </w:rPr>
        <w:t>drogowe planowanych dróg i łączników</w:t>
      </w:r>
      <w:r w:rsidRPr="00C01881">
        <w:rPr>
          <w:rFonts w:ascii="Garamond" w:hAnsi="Garamond"/>
        </w:rPr>
        <w:t xml:space="preserve">, z wyjątkiem odcinka pomiędzy dz. o nr </w:t>
      </w:r>
      <w:proofErr w:type="spellStart"/>
      <w:r w:rsidRPr="00C01881">
        <w:rPr>
          <w:rFonts w:ascii="Garamond" w:hAnsi="Garamond"/>
        </w:rPr>
        <w:t>ewid</w:t>
      </w:r>
      <w:proofErr w:type="spellEnd"/>
      <w:r w:rsidRPr="00C01881">
        <w:rPr>
          <w:rFonts w:ascii="Garamond" w:hAnsi="Garamond"/>
        </w:rPr>
        <w:t>. 828/</w:t>
      </w:r>
      <w:r>
        <w:rPr>
          <w:rFonts w:ascii="Garamond" w:hAnsi="Garamond"/>
        </w:rPr>
        <w:t>4 w Tucholi</w:t>
      </w:r>
      <w:r w:rsidRPr="00C01881">
        <w:rPr>
          <w:rFonts w:ascii="Garamond" w:hAnsi="Garamond"/>
        </w:rPr>
        <w:t>, a</w:t>
      </w:r>
      <w:r>
        <w:rPr>
          <w:rFonts w:ascii="Garamond" w:hAnsi="Garamond"/>
        </w:rPr>
        <w:t> </w:t>
      </w:r>
      <w:r w:rsidRPr="00C01881">
        <w:rPr>
          <w:rFonts w:ascii="Garamond" w:hAnsi="Garamond"/>
        </w:rPr>
        <w:t xml:space="preserve">działką nr 382 w miejscowości Mały Mędromierz. </w:t>
      </w:r>
    </w:p>
    <w:p w:rsidR="00894F57" w:rsidRPr="00C01881" w:rsidRDefault="00894F57" w:rsidP="00894F57">
      <w:pPr>
        <w:ind w:left="709" w:hanging="1"/>
        <w:jc w:val="both"/>
        <w:rPr>
          <w:rFonts w:ascii="Garamond" w:hAnsi="Garamond"/>
        </w:rPr>
      </w:pPr>
      <w:r w:rsidRPr="00C01881">
        <w:rPr>
          <w:rFonts w:ascii="Garamond" w:hAnsi="Garamond"/>
        </w:rPr>
        <w:t>Należy także zaprojektować lub przeprojektować doświetlenie planowanych przejść</w:t>
      </w:r>
      <w:r>
        <w:rPr>
          <w:rFonts w:ascii="Garamond" w:hAnsi="Garamond"/>
        </w:rPr>
        <w:t xml:space="preserve"> dla pieszych, przejść sugerowanych</w:t>
      </w:r>
      <w:r w:rsidRPr="00C01881">
        <w:rPr>
          <w:rFonts w:ascii="Garamond" w:hAnsi="Garamond"/>
        </w:rPr>
        <w:t xml:space="preserve"> i</w:t>
      </w:r>
      <w:r>
        <w:rPr>
          <w:rFonts w:ascii="Garamond" w:hAnsi="Garamond"/>
        </w:rPr>
        <w:t> </w:t>
      </w:r>
      <w:r w:rsidRPr="00C01881">
        <w:rPr>
          <w:rFonts w:ascii="Garamond" w:hAnsi="Garamond"/>
        </w:rPr>
        <w:t>przejazdów rowerowych.</w:t>
      </w:r>
    </w:p>
    <w:p w:rsidR="00894F57" w:rsidRPr="00F559CF" w:rsidRDefault="00894F57" w:rsidP="00894F57">
      <w:pPr>
        <w:ind w:left="709" w:hanging="1"/>
        <w:jc w:val="both"/>
        <w:rPr>
          <w:rFonts w:ascii="Garamond" w:hAnsi="Garamond"/>
          <w:b/>
          <w:bCs/>
        </w:rPr>
      </w:pPr>
      <w:r w:rsidRPr="00F559CF">
        <w:rPr>
          <w:rFonts w:ascii="Garamond" w:hAnsi="Garamond"/>
          <w:b/>
          <w:bCs/>
        </w:rPr>
        <w:t xml:space="preserve">Należy wystąpić do odpowiedniego organu o zwolnienie z obowiązku budowy kanału technologicznego. W razie odmowy wyrażenia zgody Wykonawca wykona dodatkowo projekt budowy kanału technologicznego. </w:t>
      </w:r>
    </w:p>
    <w:p w:rsidR="00894F57" w:rsidRPr="00C01881" w:rsidRDefault="00894F57" w:rsidP="00894F57">
      <w:pPr>
        <w:ind w:left="709" w:hanging="1"/>
        <w:jc w:val="both"/>
        <w:rPr>
          <w:rFonts w:ascii="Garamond" w:hAnsi="Garamond"/>
        </w:rPr>
      </w:pPr>
      <w:r w:rsidRPr="00C01881">
        <w:rPr>
          <w:rFonts w:ascii="Garamond" w:hAnsi="Garamond"/>
        </w:rPr>
        <w:t>Należy zaprojektować likwidację innych kolizji z projektowaną infrastrukturą, które nie zostały wymienione powyżej.</w:t>
      </w:r>
    </w:p>
    <w:p w:rsidR="00894F57" w:rsidRDefault="00894F57" w:rsidP="00894F57">
      <w:pPr>
        <w:ind w:left="709" w:hanging="1"/>
        <w:jc w:val="both"/>
        <w:rPr>
          <w:rFonts w:ascii="Garamond" w:hAnsi="Garamond"/>
        </w:rPr>
      </w:pPr>
      <w:r w:rsidRPr="00C01881">
        <w:rPr>
          <w:rFonts w:ascii="Garamond" w:hAnsi="Garamond"/>
        </w:rPr>
        <w:lastRenderedPageBreak/>
        <w:t>Należy przygotować inwentaryzację zieleni oraz projekt nasadzeń na trasie inwestycji, a także projekt nasadzeń zamiennych, na działce wskazanej przez Zamawiającego, jeśli na trasie projektowanej inwestycji nie będzie możliwości ich zasadzenia.</w:t>
      </w:r>
    </w:p>
    <w:p w:rsidR="00894F57" w:rsidRDefault="00894F57" w:rsidP="00894F57">
      <w:pPr>
        <w:ind w:left="709" w:hanging="1"/>
        <w:jc w:val="both"/>
        <w:rPr>
          <w:rFonts w:ascii="Garamond" w:hAnsi="Garamond"/>
        </w:rPr>
      </w:pPr>
      <w:r w:rsidRPr="00C01881">
        <w:rPr>
          <w:rFonts w:ascii="Garamond" w:hAnsi="Garamond"/>
        </w:rPr>
        <w:t>Na odcinku od działki o nr 828/10 w Tucholi (firma „Bór”), do drogi wew. na działce o nr 382 w</w:t>
      </w:r>
      <w:r>
        <w:rPr>
          <w:rFonts w:ascii="Garamond" w:hAnsi="Garamond"/>
        </w:rPr>
        <w:t> </w:t>
      </w:r>
      <w:r w:rsidRPr="00C01881">
        <w:rPr>
          <w:rFonts w:ascii="Garamond" w:hAnsi="Garamond"/>
        </w:rPr>
        <w:t xml:space="preserve">Małym Mędromierzu należy zaprojektować szpaler drzew rodzimych </w:t>
      </w:r>
      <w:r>
        <w:rPr>
          <w:rFonts w:ascii="Garamond" w:hAnsi="Garamond"/>
        </w:rPr>
        <w:t xml:space="preserve">o systemie korzeniowym palowym </w:t>
      </w:r>
      <w:r w:rsidRPr="00C01881">
        <w:rPr>
          <w:rFonts w:ascii="Garamond" w:hAnsi="Garamond"/>
        </w:rPr>
        <w:t xml:space="preserve">– jeśli pozwoli na to szerokość pasa drogowego. Na pozostałych odcinkach, jeśli będzie taka możliwość należy zaprojektować zieleń niską i średnią z możliwym dopuszczeniem soliterów. </w:t>
      </w:r>
      <w:r>
        <w:rPr>
          <w:rFonts w:ascii="Garamond" w:hAnsi="Garamond"/>
        </w:rPr>
        <w:t xml:space="preserve">Należy przygotować szacunek brakarski. </w:t>
      </w:r>
    </w:p>
    <w:p w:rsidR="00894F57" w:rsidRPr="00C01881" w:rsidRDefault="00894F57" w:rsidP="00894F57">
      <w:pPr>
        <w:ind w:left="709" w:hanging="1"/>
        <w:jc w:val="both"/>
        <w:rPr>
          <w:rFonts w:ascii="Garamond" w:hAnsi="Garamond"/>
        </w:rPr>
      </w:pPr>
      <w:r>
        <w:rPr>
          <w:rFonts w:ascii="Garamond" w:hAnsi="Garamond"/>
        </w:rPr>
        <w:t>W porozumieniu z Zamawiającym należy ustalić sposób postępowania z uzyskanym drewnem. Ustalenia w tym zakresie muszą mieć odzwierciedlenie w przygotowanej dokumentacji projektowo-kosztorysowej.</w:t>
      </w:r>
    </w:p>
    <w:p w:rsidR="00894F57" w:rsidRPr="00C01881" w:rsidRDefault="00894F57" w:rsidP="00894F57">
      <w:pPr>
        <w:ind w:left="709" w:hanging="1"/>
        <w:jc w:val="both"/>
        <w:rPr>
          <w:rFonts w:ascii="Garamond" w:hAnsi="Garamond"/>
        </w:rPr>
      </w:pPr>
      <w:r>
        <w:rPr>
          <w:rFonts w:ascii="Garamond" w:hAnsi="Garamond"/>
        </w:rPr>
        <w:t>Na trasie dróg należy przewidzieć montaż ławek i koszy na śmieci.</w:t>
      </w:r>
    </w:p>
    <w:p w:rsidR="00894F57" w:rsidRDefault="00894F57" w:rsidP="00894F57">
      <w:pPr>
        <w:ind w:left="709" w:hanging="1"/>
        <w:jc w:val="both"/>
        <w:rPr>
          <w:rFonts w:ascii="Garamond" w:hAnsi="Garamond"/>
        </w:rPr>
      </w:pPr>
      <w:r w:rsidRPr="00C01881">
        <w:rPr>
          <w:rFonts w:ascii="Garamond" w:hAnsi="Garamond"/>
        </w:rPr>
        <w:t>Należy przygotować projekt organizacji ruchu. Dla przejść/przejazdów rowerowych w</w:t>
      </w:r>
      <w:r>
        <w:rPr>
          <w:rFonts w:ascii="Garamond" w:hAnsi="Garamond"/>
        </w:rPr>
        <w:t> </w:t>
      </w:r>
      <w:r w:rsidRPr="00C01881">
        <w:rPr>
          <w:rFonts w:ascii="Garamond" w:hAnsi="Garamond"/>
        </w:rPr>
        <w:t xml:space="preserve">Mędromierzu i w Tucholi na skrzyżowaniu ulic Sępoleńskiej i </w:t>
      </w:r>
      <w:r>
        <w:rPr>
          <w:rFonts w:ascii="Garamond" w:hAnsi="Garamond"/>
        </w:rPr>
        <w:t>drogi gminnej  położonej na działce o nr 828/6</w:t>
      </w:r>
      <w:r w:rsidRPr="00C01881">
        <w:rPr>
          <w:rFonts w:ascii="Garamond" w:hAnsi="Garamond"/>
        </w:rPr>
        <w:t xml:space="preserve"> należy zastosować urządzenia pomiaru prędkości zintegrowane z</w:t>
      </w:r>
      <w:r>
        <w:rPr>
          <w:rFonts w:ascii="Garamond" w:hAnsi="Garamond"/>
        </w:rPr>
        <w:t> </w:t>
      </w:r>
      <w:r w:rsidRPr="00C01881">
        <w:rPr>
          <w:rFonts w:ascii="Garamond" w:hAnsi="Garamond"/>
        </w:rPr>
        <w:t>sygnalizację świetlną drogową.</w:t>
      </w:r>
    </w:p>
    <w:p w:rsidR="00894F57" w:rsidRPr="00C01881" w:rsidRDefault="00894F57" w:rsidP="00894F57">
      <w:pPr>
        <w:ind w:left="709" w:hanging="1"/>
        <w:jc w:val="both"/>
        <w:rPr>
          <w:rFonts w:ascii="Garamond" w:hAnsi="Garamond"/>
        </w:rPr>
      </w:pPr>
      <w:r>
        <w:rPr>
          <w:rFonts w:ascii="Garamond" w:hAnsi="Garamond"/>
        </w:rPr>
        <w:t>W porozumieniu z Zamawiającym należy wyszacować zakres możliwych do odzyskania materiałów budowlanych i ustalić sposób postępowania z nimi. Ustalenia w tym zakresie muszą mieć odzwierciedlenie w przygotowanej dokumentacji projektowo-kosztorysowej.</w:t>
      </w:r>
    </w:p>
    <w:p w:rsidR="00894F57" w:rsidRPr="00C01881" w:rsidRDefault="00894F57" w:rsidP="00894F57">
      <w:pPr>
        <w:jc w:val="both"/>
        <w:rPr>
          <w:rFonts w:ascii="Garamond" w:hAnsi="Garamond"/>
        </w:rPr>
      </w:pPr>
    </w:p>
    <w:p w:rsidR="00894F57" w:rsidRPr="00720CEF" w:rsidRDefault="00894F57" w:rsidP="00894F57">
      <w:pPr>
        <w:ind w:left="567"/>
        <w:jc w:val="both"/>
        <w:rPr>
          <w:rFonts w:ascii="Garamond" w:hAnsi="Garamond"/>
          <w:b/>
          <w:bCs/>
        </w:rPr>
      </w:pPr>
      <w:r>
        <w:rPr>
          <w:rFonts w:ascii="Garamond" w:hAnsi="Garamond"/>
          <w:b/>
          <w:bCs/>
        </w:rPr>
        <w:t>ETAP</w:t>
      </w:r>
      <w:r w:rsidRPr="00D54BAE">
        <w:rPr>
          <w:rFonts w:ascii="Garamond" w:hAnsi="Garamond"/>
          <w:b/>
          <w:bCs/>
        </w:rPr>
        <w:t xml:space="preserve"> DRUG</w:t>
      </w:r>
      <w:r>
        <w:rPr>
          <w:rFonts w:ascii="Garamond" w:hAnsi="Garamond"/>
          <w:b/>
          <w:bCs/>
        </w:rPr>
        <w:t xml:space="preserve">I </w:t>
      </w:r>
      <w:r w:rsidRPr="00D54BAE">
        <w:rPr>
          <w:rFonts w:ascii="Garamond" w:hAnsi="Garamond"/>
        </w:rPr>
        <w:t xml:space="preserve">polega na zaprojektowaniu budowy </w:t>
      </w:r>
      <w:r>
        <w:rPr>
          <w:rFonts w:ascii="Garamond" w:hAnsi="Garamond"/>
        </w:rPr>
        <w:t>dróg dla rowerów i dróg dla pieszych i rowerów</w:t>
      </w:r>
      <w:r w:rsidRPr="00D54BAE">
        <w:rPr>
          <w:rFonts w:ascii="Garamond" w:hAnsi="Garamond"/>
        </w:rPr>
        <w:t xml:space="preserve"> łącznikow</w:t>
      </w:r>
      <w:r>
        <w:rPr>
          <w:rFonts w:ascii="Garamond" w:hAnsi="Garamond"/>
        </w:rPr>
        <w:t>ych</w:t>
      </w:r>
      <w:r w:rsidRPr="00D54BAE">
        <w:rPr>
          <w:rFonts w:ascii="Garamond" w:hAnsi="Garamond"/>
        </w:rPr>
        <w:t xml:space="preserve"> pomiędzy ulicami </w:t>
      </w:r>
      <w:r>
        <w:rPr>
          <w:rFonts w:ascii="Garamond" w:hAnsi="Garamond"/>
        </w:rPr>
        <w:t xml:space="preserve">Czarną Drogą, </w:t>
      </w:r>
      <w:r w:rsidRPr="00D54BAE">
        <w:rPr>
          <w:rFonts w:ascii="Garamond" w:hAnsi="Garamond"/>
        </w:rPr>
        <w:t>Bydgoską, Świecką</w:t>
      </w:r>
      <w:r>
        <w:rPr>
          <w:rFonts w:ascii="Garamond" w:hAnsi="Garamond"/>
        </w:rPr>
        <w:t xml:space="preserve">, </w:t>
      </w:r>
      <w:r w:rsidRPr="00D54BAE">
        <w:rPr>
          <w:rFonts w:ascii="Garamond" w:hAnsi="Garamond"/>
        </w:rPr>
        <w:t xml:space="preserve">Cegielnianą </w:t>
      </w:r>
      <w:r>
        <w:rPr>
          <w:rFonts w:ascii="Garamond" w:hAnsi="Garamond"/>
        </w:rPr>
        <w:t xml:space="preserve">i Nad Kiczą </w:t>
      </w:r>
      <w:r w:rsidRPr="00D54BAE">
        <w:rPr>
          <w:rFonts w:ascii="Garamond" w:hAnsi="Garamond"/>
        </w:rPr>
        <w:t>w</w:t>
      </w:r>
      <w:r>
        <w:rPr>
          <w:rFonts w:ascii="Garamond" w:hAnsi="Garamond"/>
        </w:rPr>
        <w:t> </w:t>
      </w:r>
      <w:r w:rsidRPr="00D54BAE">
        <w:rPr>
          <w:rFonts w:ascii="Garamond" w:hAnsi="Garamond"/>
        </w:rPr>
        <w:t>Tucholi</w:t>
      </w:r>
      <w:r>
        <w:rPr>
          <w:rFonts w:ascii="Garamond" w:hAnsi="Garamond"/>
        </w:rPr>
        <w:t>,</w:t>
      </w:r>
      <w:r w:rsidRPr="00D54BAE">
        <w:rPr>
          <w:rFonts w:ascii="Garamond" w:hAnsi="Garamond"/>
        </w:rPr>
        <w:t xml:space="preserve"> o łącznej długości </w:t>
      </w:r>
      <w:r>
        <w:rPr>
          <w:rFonts w:ascii="Garamond" w:hAnsi="Garamond"/>
        </w:rPr>
        <w:t>około 0</w:t>
      </w:r>
      <w:r w:rsidRPr="00D54BAE">
        <w:rPr>
          <w:rFonts w:ascii="Garamond" w:hAnsi="Garamond"/>
        </w:rPr>
        <w:t>,</w:t>
      </w:r>
      <w:r>
        <w:rPr>
          <w:rFonts w:ascii="Garamond" w:hAnsi="Garamond"/>
        </w:rPr>
        <w:t>65</w:t>
      </w:r>
      <w:r w:rsidRPr="00D54BAE">
        <w:rPr>
          <w:rFonts w:ascii="Garamond" w:hAnsi="Garamond"/>
        </w:rPr>
        <w:t xml:space="preserve"> km</w:t>
      </w:r>
      <w:r>
        <w:rPr>
          <w:rFonts w:ascii="Garamond" w:hAnsi="Garamond"/>
        </w:rPr>
        <w:t>,</w:t>
      </w:r>
      <w:r w:rsidRPr="00D54BAE">
        <w:rPr>
          <w:rFonts w:ascii="Garamond" w:hAnsi="Garamond"/>
        </w:rPr>
        <w:t xml:space="preserve"> w sposób przedstawiony na poniższym rysunku:</w:t>
      </w:r>
    </w:p>
    <w:p w:rsidR="00894F57" w:rsidRDefault="00894F57" w:rsidP="00894F57">
      <w:pPr>
        <w:ind w:left="567"/>
        <w:jc w:val="center"/>
        <w:rPr>
          <w:rFonts w:ascii="Garamond" w:hAnsi="Garamond"/>
        </w:rPr>
      </w:pPr>
      <w:r>
        <w:rPr>
          <w:rFonts w:ascii="Garamond" w:hAnsi="Garamond"/>
          <w:noProof/>
        </w:rPr>
        <w:lastRenderedPageBreak/>
        <w:drawing>
          <wp:inline distT="0" distB="0" distL="0" distR="0">
            <wp:extent cx="4800600" cy="4743450"/>
            <wp:effectExtent l="0" t="0" r="0" b="0"/>
            <wp:docPr id="5953670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800600" cy="4743450"/>
                    </a:xfrm>
                    <a:prstGeom prst="rect">
                      <a:avLst/>
                    </a:prstGeom>
                    <a:noFill/>
                    <a:ln>
                      <a:noFill/>
                    </a:ln>
                  </pic:spPr>
                </pic:pic>
              </a:graphicData>
            </a:graphic>
          </wp:inline>
        </w:drawing>
      </w:r>
    </w:p>
    <w:p w:rsidR="00894F57" w:rsidRPr="00D54BAE" w:rsidRDefault="00894F57" w:rsidP="00894F57">
      <w:pPr>
        <w:ind w:left="567"/>
        <w:jc w:val="both"/>
        <w:rPr>
          <w:rFonts w:ascii="Garamond" w:hAnsi="Garamond"/>
        </w:rPr>
      </w:pPr>
    </w:p>
    <w:p w:rsidR="00894F57" w:rsidRDefault="00894F57" w:rsidP="00894F57">
      <w:pPr>
        <w:ind w:left="567"/>
        <w:jc w:val="both"/>
        <w:rPr>
          <w:rFonts w:ascii="Garamond" w:hAnsi="Garamond"/>
        </w:rPr>
      </w:pPr>
      <w:r w:rsidRPr="00C42671">
        <w:rPr>
          <w:rFonts w:ascii="Garamond" w:hAnsi="Garamond"/>
        </w:rPr>
        <w:t xml:space="preserve">Kolorem czerwonym oznaczono na grafice </w:t>
      </w:r>
      <w:r>
        <w:rPr>
          <w:rFonts w:ascii="Garamond" w:hAnsi="Garamond"/>
        </w:rPr>
        <w:t>drogi dla pieszych i rowerów</w:t>
      </w:r>
      <w:r w:rsidRPr="00C42671">
        <w:rPr>
          <w:rFonts w:ascii="Garamond" w:hAnsi="Garamond"/>
        </w:rPr>
        <w:t xml:space="preserve"> do zaprojektowania. Kolorem żółtym </w:t>
      </w:r>
      <w:r>
        <w:rPr>
          <w:rFonts w:ascii="Garamond" w:hAnsi="Garamond"/>
        </w:rPr>
        <w:t xml:space="preserve">drogi dla rowerów </w:t>
      </w:r>
      <w:r w:rsidRPr="00C42671">
        <w:rPr>
          <w:rFonts w:ascii="Garamond" w:hAnsi="Garamond"/>
        </w:rPr>
        <w:t xml:space="preserve">do zaprojektowania. </w:t>
      </w:r>
    </w:p>
    <w:p w:rsidR="00894F57" w:rsidRDefault="00894F57" w:rsidP="00894F57">
      <w:pPr>
        <w:ind w:left="567"/>
        <w:jc w:val="both"/>
        <w:rPr>
          <w:rFonts w:ascii="Garamond" w:hAnsi="Garamond"/>
        </w:rPr>
      </w:pPr>
      <w:r w:rsidRPr="00C42671">
        <w:rPr>
          <w:rFonts w:ascii="Garamond" w:hAnsi="Garamond"/>
        </w:rPr>
        <w:t xml:space="preserve">Kolorem pomarańczowym zaznaczono na grafice </w:t>
      </w:r>
      <w:r>
        <w:rPr>
          <w:rFonts w:ascii="Garamond" w:hAnsi="Garamond"/>
        </w:rPr>
        <w:t>drogę dla rowerów</w:t>
      </w:r>
      <w:r w:rsidRPr="00C42671">
        <w:rPr>
          <w:rFonts w:ascii="Garamond" w:hAnsi="Garamond"/>
        </w:rPr>
        <w:t xml:space="preserve"> do przeprojektowania (poszerzenia do szerokości normatywnej). </w:t>
      </w:r>
    </w:p>
    <w:p w:rsidR="00894F57" w:rsidRPr="00C42671" w:rsidRDefault="00894F57" w:rsidP="00894F57">
      <w:pPr>
        <w:ind w:left="567"/>
        <w:jc w:val="both"/>
        <w:rPr>
          <w:rFonts w:ascii="Garamond" w:hAnsi="Garamond"/>
        </w:rPr>
      </w:pPr>
      <w:r w:rsidRPr="00C42671">
        <w:rPr>
          <w:rFonts w:ascii="Garamond" w:hAnsi="Garamond"/>
        </w:rPr>
        <w:t>Kolorem zielonym oznaczono przejazdy rowerowe do zaprojektowania.</w:t>
      </w:r>
    </w:p>
    <w:p w:rsidR="00894F57" w:rsidRPr="006069E3" w:rsidRDefault="00894F57" w:rsidP="00894F57">
      <w:pPr>
        <w:ind w:left="567"/>
        <w:jc w:val="both"/>
        <w:rPr>
          <w:rFonts w:ascii="Garamond" w:hAnsi="Garamond"/>
        </w:rPr>
      </w:pPr>
      <w:r w:rsidRPr="00C42671">
        <w:rPr>
          <w:rFonts w:ascii="Garamond" w:hAnsi="Garamond"/>
        </w:rPr>
        <w:t xml:space="preserve">Projektowane </w:t>
      </w:r>
      <w:r>
        <w:rPr>
          <w:rFonts w:ascii="Garamond" w:hAnsi="Garamond"/>
        </w:rPr>
        <w:t>drogi</w:t>
      </w:r>
      <w:r w:rsidRPr="00C42671">
        <w:rPr>
          <w:rFonts w:ascii="Garamond" w:hAnsi="Garamond"/>
        </w:rPr>
        <w:t xml:space="preserve"> łącznikowe muszą być płynnie włączone w sieć istniejących </w:t>
      </w:r>
      <w:r>
        <w:rPr>
          <w:rFonts w:ascii="Garamond" w:hAnsi="Garamond"/>
        </w:rPr>
        <w:t xml:space="preserve">dróg dla </w:t>
      </w:r>
      <w:r w:rsidRPr="006069E3">
        <w:rPr>
          <w:rFonts w:ascii="Garamond" w:hAnsi="Garamond"/>
        </w:rPr>
        <w:t>rowerów, dróg dla pieszych i rowerów oraz jezdni.</w:t>
      </w:r>
    </w:p>
    <w:p w:rsidR="00894F57" w:rsidRPr="00C42671" w:rsidRDefault="00894F57" w:rsidP="00894F57">
      <w:pPr>
        <w:ind w:left="567"/>
        <w:jc w:val="both"/>
        <w:rPr>
          <w:rFonts w:ascii="Garamond" w:hAnsi="Garamond"/>
        </w:rPr>
      </w:pPr>
      <w:r w:rsidRPr="00C42671">
        <w:rPr>
          <w:rFonts w:ascii="Garamond" w:hAnsi="Garamond"/>
        </w:rPr>
        <w:t>Na całej długości zamierzenia projektowego należy zachować lub przeprojektować chodniki.</w:t>
      </w:r>
    </w:p>
    <w:p w:rsidR="00894F57" w:rsidRPr="00C01881" w:rsidRDefault="00894F57" w:rsidP="00894F57">
      <w:pPr>
        <w:ind w:left="567"/>
        <w:jc w:val="both"/>
        <w:rPr>
          <w:rFonts w:ascii="Garamond" w:hAnsi="Garamond"/>
        </w:rPr>
      </w:pPr>
      <w:r w:rsidRPr="00C01881">
        <w:rPr>
          <w:rFonts w:ascii="Garamond" w:hAnsi="Garamond"/>
        </w:rPr>
        <w:t>Należy zaprojektować:</w:t>
      </w:r>
    </w:p>
    <w:p w:rsidR="00894F57" w:rsidRPr="00C01881" w:rsidRDefault="00894F57" w:rsidP="00894F57">
      <w:pPr>
        <w:pStyle w:val="Akapitzlist"/>
        <w:numPr>
          <w:ilvl w:val="1"/>
          <w:numId w:val="3"/>
        </w:numPr>
        <w:spacing w:line="276" w:lineRule="auto"/>
        <w:ind w:left="851" w:hanging="284"/>
        <w:jc w:val="both"/>
        <w:rPr>
          <w:rFonts w:ascii="Garamond" w:hAnsi="Garamond"/>
          <w:sz w:val="22"/>
          <w:szCs w:val="22"/>
        </w:rPr>
      </w:pPr>
      <w:r>
        <w:rPr>
          <w:rFonts w:ascii="Garamond" w:hAnsi="Garamond"/>
          <w:sz w:val="22"/>
          <w:szCs w:val="22"/>
        </w:rPr>
        <w:t>drogę</w:t>
      </w:r>
      <w:r w:rsidRPr="00C01881">
        <w:rPr>
          <w:rFonts w:ascii="Garamond" w:hAnsi="Garamond"/>
          <w:sz w:val="22"/>
          <w:szCs w:val="22"/>
        </w:rPr>
        <w:t xml:space="preserve"> wzdłuż ul. Świeckiej jako </w:t>
      </w:r>
      <w:r>
        <w:rPr>
          <w:rFonts w:ascii="Garamond" w:hAnsi="Garamond"/>
          <w:sz w:val="22"/>
          <w:szCs w:val="22"/>
        </w:rPr>
        <w:t>drogę dla pieszych oraz drogę dla rowerów</w:t>
      </w:r>
      <w:r w:rsidRPr="00C01881">
        <w:rPr>
          <w:rFonts w:ascii="Garamond" w:hAnsi="Garamond"/>
          <w:sz w:val="22"/>
          <w:szCs w:val="22"/>
        </w:rPr>
        <w:t xml:space="preserve"> z ew. zmianą na</w:t>
      </w:r>
      <w:r>
        <w:rPr>
          <w:rFonts w:ascii="Garamond" w:hAnsi="Garamond"/>
          <w:sz w:val="22"/>
          <w:szCs w:val="22"/>
        </w:rPr>
        <w:t> drogę dla pieszych i rowerów</w:t>
      </w:r>
      <w:r w:rsidRPr="00C01881">
        <w:rPr>
          <w:rFonts w:ascii="Garamond" w:hAnsi="Garamond"/>
          <w:sz w:val="22"/>
          <w:szCs w:val="22"/>
        </w:rPr>
        <w:t xml:space="preserve"> w rejonie ronda (</w:t>
      </w:r>
      <w:r>
        <w:rPr>
          <w:rFonts w:ascii="Garamond" w:hAnsi="Garamond"/>
          <w:sz w:val="22"/>
          <w:szCs w:val="22"/>
        </w:rPr>
        <w:t xml:space="preserve">droga dla rowerów </w:t>
      </w:r>
      <w:r w:rsidRPr="00C01881">
        <w:rPr>
          <w:rFonts w:ascii="Garamond" w:hAnsi="Garamond"/>
          <w:sz w:val="22"/>
          <w:szCs w:val="22"/>
        </w:rPr>
        <w:t>na tym odcinku już częściowo istnieje, jednak nie spełnia wymagań technicznych – należy ją przeprojektować)</w:t>
      </w:r>
      <w:r>
        <w:rPr>
          <w:rFonts w:ascii="Garamond" w:hAnsi="Garamond"/>
          <w:sz w:val="22"/>
          <w:szCs w:val="22"/>
        </w:rPr>
        <w:t>. Drogę należy włączyć do istniejących dróg zlokalizowanych wzdłuż ulicy Świeckiej</w:t>
      </w:r>
      <w:r w:rsidRPr="00C01881">
        <w:rPr>
          <w:rFonts w:ascii="Garamond" w:hAnsi="Garamond"/>
          <w:sz w:val="22"/>
          <w:szCs w:val="22"/>
        </w:rPr>
        <w:t>;</w:t>
      </w:r>
    </w:p>
    <w:p w:rsidR="00894F57" w:rsidRPr="00C01881" w:rsidRDefault="00894F57" w:rsidP="00894F57">
      <w:pPr>
        <w:pStyle w:val="Akapitzlist"/>
        <w:numPr>
          <w:ilvl w:val="1"/>
          <w:numId w:val="3"/>
        </w:numPr>
        <w:spacing w:line="276" w:lineRule="auto"/>
        <w:ind w:left="851" w:hanging="284"/>
        <w:jc w:val="both"/>
        <w:rPr>
          <w:rFonts w:ascii="Garamond" w:hAnsi="Garamond"/>
          <w:sz w:val="22"/>
          <w:szCs w:val="22"/>
        </w:rPr>
      </w:pPr>
      <w:r>
        <w:rPr>
          <w:rFonts w:ascii="Garamond" w:hAnsi="Garamond"/>
          <w:sz w:val="22"/>
          <w:szCs w:val="22"/>
        </w:rPr>
        <w:t>drogę</w:t>
      </w:r>
      <w:r w:rsidRPr="00C01881">
        <w:rPr>
          <w:rFonts w:ascii="Garamond" w:hAnsi="Garamond"/>
          <w:sz w:val="22"/>
          <w:szCs w:val="22"/>
        </w:rPr>
        <w:t xml:space="preserve"> wzdłuż ul. Bydgoskiej jako </w:t>
      </w:r>
      <w:r>
        <w:rPr>
          <w:rFonts w:ascii="Garamond" w:hAnsi="Garamond"/>
          <w:sz w:val="22"/>
          <w:szCs w:val="22"/>
        </w:rPr>
        <w:t xml:space="preserve">drogę dla pieszych i rowerów </w:t>
      </w:r>
      <w:r w:rsidRPr="00C01881">
        <w:rPr>
          <w:rFonts w:ascii="Garamond" w:hAnsi="Garamond"/>
          <w:sz w:val="22"/>
          <w:szCs w:val="22"/>
        </w:rPr>
        <w:t xml:space="preserve">po stronie stacji benzynowej. </w:t>
      </w:r>
      <w:r>
        <w:rPr>
          <w:rFonts w:ascii="Garamond" w:hAnsi="Garamond"/>
          <w:sz w:val="22"/>
          <w:szCs w:val="22"/>
        </w:rPr>
        <w:t>Drogę należy włączyć w istniejące drogi zlokalizowane w ulicach Bydgoska i Czarna Droga, oraz projektowaną drogę w ulicy Świeckiej (dwa kierunki);</w:t>
      </w:r>
    </w:p>
    <w:p w:rsidR="00894F57" w:rsidRPr="00C01881" w:rsidRDefault="00894F57" w:rsidP="00894F57">
      <w:pPr>
        <w:pStyle w:val="Akapitzlist"/>
        <w:numPr>
          <w:ilvl w:val="1"/>
          <w:numId w:val="3"/>
        </w:numPr>
        <w:spacing w:line="276" w:lineRule="auto"/>
        <w:ind w:left="851" w:hanging="284"/>
        <w:jc w:val="both"/>
        <w:rPr>
          <w:rFonts w:ascii="Garamond" w:hAnsi="Garamond"/>
          <w:sz w:val="22"/>
          <w:szCs w:val="22"/>
        </w:rPr>
      </w:pPr>
      <w:r w:rsidRPr="00C01881">
        <w:rPr>
          <w:rFonts w:ascii="Garamond" w:hAnsi="Garamond"/>
          <w:sz w:val="22"/>
          <w:szCs w:val="22"/>
        </w:rPr>
        <w:lastRenderedPageBreak/>
        <w:t>przejścia i przejazdy:</w:t>
      </w:r>
    </w:p>
    <w:p w:rsidR="00894F57" w:rsidRPr="00C01881" w:rsidRDefault="00894F57" w:rsidP="00894F57">
      <w:pPr>
        <w:pStyle w:val="Akapitzlist"/>
        <w:numPr>
          <w:ilvl w:val="2"/>
          <w:numId w:val="3"/>
        </w:numPr>
        <w:spacing w:line="276" w:lineRule="auto"/>
        <w:ind w:left="1276" w:hanging="284"/>
        <w:jc w:val="both"/>
        <w:rPr>
          <w:rFonts w:ascii="Garamond" w:hAnsi="Garamond"/>
          <w:sz w:val="22"/>
          <w:szCs w:val="22"/>
        </w:rPr>
      </w:pPr>
      <w:r w:rsidRPr="00C01881">
        <w:rPr>
          <w:rFonts w:ascii="Garamond" w:hAnsi="Garamond"/>
          <w:sz w:val="22"/>
          <w:szCs w:val="22"/>
        </w:rPr>
        <w:t>przejazd i przejście przez jezdnię na skrzyżowaniu ul. Bydgoskiej i Czarnej Drogi przez ul.</w:t>
      </w:r>
      <w:r>
        <w:rPr>
          <w:rFonts w:ascii="Garamond" w:hAnsi="Garamond"/>
          <w:sz w:val="22"/>
          <w:szCs w:val="22"/>
        </w:rPr>
        <w:t> </w:t>
      </w:r>
      <w:r w:rsidRPr="00C01881">
        <w:rPr>
          <w:rFonts w:ascii="Garamond" w:hAnsi="Garamond"/>
          <w:sz w:val="22"/>
          <w:szCs w:val="22"/>
        </w:rPr>
        <w:t>Czarna Droga</w:t>
      </w:r>
      <w:r>
        <w:rPr>
          <w:rFonts w:ascii="Garamond" w:hAnsi="Garamond"/>
          <w:sz w:val="22"/>
          <w:szCs w:val="22"/>
        </w:rPr>
        <w:t xml:space="preserve"> oraz tereny kolejowe</w:t>
      </w:r>
      <w:r w:rsidRPr="00C01881">
        <w:rPr>
          <w:rFonts w:ascii="Garamond" w:hAnsi="Garamond"/>
          <w:sz w:val="22"/>
          <w:szCs w:val="22"/>
        </w:rPr>
        <w:t>;</w:t>
      </w:r>
    </w:p>
    <w:p w:rsidR="00894F57" w:rsidRPr="00C01881" w:rsidRDefault="00894F57" w:rsidP="00894F57">
      <w:pPr>
        <w:pStyle w:val="Akapitzlist"/>
        <w:numPr>
          <w:ilvl w:val="2"/>
          <w:numId w:val="3"/>
        </w:numPr>
        <w:spacing w:line="276" w:lineRule="auto"/>
        <w:ind w:left="1276" w:hanging="284"/>
        <w:jc w:val="both"/>
        <w:rPr>
          <w:rFonts w:ascii="Garamond" w:hAnsi="Garamond"/>
          <w:sz w:val="22"/>
          <w:szCs w:val="22"/>
        </w:rPr>
      </w:pPr>
      <w:r w:rsidRPr="00C01881">
        <w:rPr>
          <w:rFonts w:ascii="Garamond" w:hAnsi="Garamond"/>
          <w:sz w:val="22"/>
          <w:szCs w:val="22"/>
        </w:rPr>
        <w:t>przejazd przez jezdnię na skrzyżowaniu ul. Bydgoskiej i Świeckiej przez ul.</w:t>
      </w:r>
      <w:r>
        <w:rPr>
          <w:rFonts w:ascii="Garamond" w:hAnsi="Garamond"/>
          <w:sz w:val="22"/>
          <w:szCs w:val="22"/>
        </w:rPr>
        <w:t> </w:t>
      </w:r>
      <w:r w:rsidRPr="00C01881">
        <w:rPr>
          <w:rFonts w:ascii="Garamond" w:hAnsi="Garamond"/>
          <w:sz w:val="22"/>
          <w:szCs w:val="22"/>
        </w:rPr>
        <w:t>Bydgoską (przejście istniejące);</w:t>
      </w:r>
    </w:p>
    <w:p w:rsidR="00894F57" w:rsidRPr="00C01881" w:rsidRDefault="00894F57" w:rsidP="00894F57">
      <w:pPr>
        <w:pStyle w:val="Akapitzlist"/>
        <w:numPr>
          <w:ilvl w:val="2"/>
          <w:numId w:val="3"/>
        </w:numPr>
        <w:spacing w:line="276" w:lineRule="auto"/>
        <w:ind w:left="1276" w:hanging="284"/>
        <w:jc w:val="both"/>
        <w:rPr>
          <w:rFonts w:ascii="Garamond" w:hAnsi="Garamond"/>
          <w:sz w:val="22"/>
          <w:szCs w:val="22"/>
        </w:rPr>
      </w:pPr>
      <w:r w:rsidRPr="00C01881">
        <w:rPr>
          <w:rFonts w:ascii="Garamond" w:hAnsi="Garamond"/>
          <w:sz w:val="22"/>
          <w:szCs w:val="22"/>
        </w:rPr>
        <w:t>przejazd przez jezdnię na skrzyżowaniu ul. Bydgoskiej i Świeckiej przez ul.</w:t>
      </w:r>
      <w:r>
        <w:rPr>
          <w:rFonts w:ascii="Garamond" w:hAnsi="Garamond"/>
          <w:sz w:val="22"/>
          <w:szCs w:val="22"/>
        </w:rPr>
        <w:t> </w:t>
      </w:r>
      <w:r w:rsidRPr="00C01881">
        <w:rPr>
          <w:rFonts w:ascii="Garamond" w:hAnsi="Garamond"/>
          <w:sz w:val="22"/>
          <w:szCs w:val="22"/>
        </w:rPr>
        <w:t>Świecką od</w:t>
      </w:r>
      <w:r>
        <w:rPr>
          <w:rFonts w:ascii="Garamond" w:hAnsi="Garamond"/>
          <w:sz w:val="22"/>
          <w:szCs w:val="22"/>
        </w:rPr>
        <w:t> </w:t>
      </w:r>
      <w:r w:rsidRPr="00C01881">
        <w:rPr>
          <w:rFonts w:ascii="Garamond" w:hAnsi="Garamond"/>
          <w:sz w:val="22"/>
          <w:szCs w:val="22"/>
        </w:rPr>
        <w:t>strony ronda (przejście istniejące);</w:t>
      </w:r>
    </w:p>
    <w:p w:rsidR="00894F57" w:rsidRDefault="00894F57" w:rsidP="00894F57">
      <w:pPr>
        <w:pStyle w:val="Akapitzlist"/>
        <w:numPr>
          <w:ilvl w:val="2"/>
          <w:numId w:val="3"/>
        </w:numPr>
        <w:spacing w:line="276" w:lineRule="auto"/>
        <w:ind w:left="1276" w:hanging="284"/>
        <w:jc w:val="both"/>
        <w:rPr>
          <w:rFonts w:ascii="Garamond" w:hAnsi="Garamond"/>
          <w:sz w:val="22"/>
          <w:szCs w:val="22"/>
        </w:rPr>
      </w:pPr>
      <w:r w:rsidRPr="00C01881">
        <w:rPr>
          <w:rFonts w:ascii="Garamond" w:hAnsi="Garamond"/>
          <w:sz w:val="22"/>
          <w:szCs w:val="22"/>
        </w:rPr>
        <w:t>przejazd przez jezdnię na skrzyżowaniu ul. Cegielnianej i Świeckiej przez ul.</w:t>
      </w:r>
      <w:r>
        <w:rPr>
          <w:rFonts w:ascii="Garamond" w:hAnsi="Garamond"/>
          <w:sz w:val="22"/>
          <w:szCs w:val="22"/>
        </w:rPr>
        <w:t> </w:t>
      </w:r>
      <w:r w:rsidRPr="00C01881">
        <w:rPr>
          <w:rFonts w:ascii="Garamond" w:hAnsi="Garamond"/>
          <w:sz w:val="22"/>
          <w:szCs w:val="22"/>
        </w:rPr>
        <w:t>Cegielnianą (przejście istniejące).</w:t>
      </w:r>
    </w:p>
    <w:p w:rsidR="00894F57" w:rsidRDefault="00894F57" w:rsidP="00894F57">
      <w:pPr>
        <w:pStyle w:val="Akapitzlist"/>
        <w:numPr>
          <w:ilvl w:val="2"/>
          <w:numId w:val="3"/>
        </w:numPr>
        <w:spacing w:line="276" w:lineRule="auto"/>
        <w:ind w:left="1276" w:hanging="284"/>
        <w:jc w:val="both"/>
        <w:rPr>
          <w:rFonts w:ascii="Garamond" w:hAnsi="Garamond"/>
          <w:sz w:val="22"/>
          <w:szCs w:val="22"/>
        </w:rPr>
      </w:pPr>
      <w:r>
        <w:rPr>
          <w:rFonts w:ascii="Garamond" w:hAnsi="Garamond"/>
          <w:sz w:val="22"/>
          <w:szCs w:val="22"/>
        </w:rPr>
        <w:t>przejazd przez jezdnię na skrzyżowaniu ul. Bydgoskiej i ul. Nad Kiczą przez ul. Bydgoską  wraz z włączeniem ruchu rowerowego w ul. Nad Kiczą;</w:t>
      </w:r>
    </w:p>
    <w:p w:rsidR="00894F57" w:rsidRDefault="00894F57" w:rsidP="00894F57">
      <w:pPr>
        <w:ind w:left="567"/>
        <w:jc w:val="both"/>
        <w:rPr>
          <w:rFonts w:ascii="Garamond" w:hAnsi="Garamond"/>
        </w:rPr>
      </w:pPr>
      <w:r>
        <w:rPr>
          <w:rFonts w:ascii="Garamond" w:hAnsi="Garamond"/>
        </w:rPr>
        <w:t xml:space="preserve">Drogi dla </w:t>
      </w:r>
      <w:proofErr w:type="spellStart"/>
      <w:r>
        <w:rPr>
          <w:rFonts w:ascii="Garamond" w:hAnsi="Garamond"/>
        </w:rPr>
        <w:t>roweróworaz</w:t>
      </w:r>
      <w:proofErr w:type="spellEnd"/>
      <w:r>
        <w:rPr>
          <w:rFonts w:ascii="Garamond" w:hAnsi="Garamond"/>
        </w:rPr>
        <w:t xml:space="preserve"> drogi dla pieszych i rowerów </w:t>
      </w:r>
      <w:r w:rsidRPr="00C01881">
        <w:rPr>
          <w:rFonts w:ascii="Garamond" w:hAnsi="Garamond"/>
        </w:rPr>
        <w:t xml:space="preserve">należy projektować w technologii prostokątnej kostki betonowej </w:t>
      </w:r>
      <w:proofErr w:type="spellStart"/>
      <w:r w:rsidRPr="00C01881">
        <w:rPr>
          <w:rFonts w:ascii="Garamond" w:hAnsi="Garamond"/>
        </w:rPr>
        <w:t>bezfazowej</w:t>
      </w:r>
      <w:proofErr w:type="spellEnd"/>
      <w:r w:rsidRPr="00C01881">
        <w:rPr>
          <w:rFonts w:ascii="Garamond" w:hAnsi="Garamond"/>
        </w:rPr>
        <w:t xml:space="preserve">. </w:t>
      </w:r>
    </w:p>
    <w:p w:rsidR="00894F57" w:rsidRPr="00C01881" w:rsidRDefault="00894F57" w:rsidP="00894F57">
      <w:pPr>
        <w:ind w:left="567"/>
        <w:jc w:val="both"/>
        <w:rPr>
          <w:rFonts w:ascii="Garamond" w:hAnsi="Garamond"/>
        </w:rPr>
      </w:pPr>
      <w:r>
        <w:rPr>
          <w:rFonts w:ascii="Garamond" w:hAnsi="Garamond"/>
        </w:rPr>
        <w:t>Drogi dla pieszych</w:t>
      </w:r>
      <w:r w:rsidRPr="00C01881">
        <w:rPr>
          <w:rFonts w:ascii="Garamond" w:hAnsi="Garamond"/>
        </w:rPr>
        <w:t xml:space="preserve"> należy projektować w technologii prostokątnej kostki betonowej z fazą.</w:t>
      </w:r>
    </w:p>
    <w:p w:rsidR="00894F57" w:rsidRPr="00C01881" w:rsidRDefault="00894F57" w:rsidP="00894F57">
      <w:pPr>
        <w:ind w:left="567"/>
        <w:jc w:val="both"/>
        <w:rPr>
          <w:rFonts w:ascii="Garamond" w:hAnsi="Garamond"/>
        </w:rPr>
      </w:pPr>
      <w:r w:rsidRPr="00C01881">
        <w:rPr>
          <w:rFonts w:ascii="Garamond" w:hAnsi="Garamond"/>
        </w:rPr>
        <w:t>Kolor kostki betonowej:</w:t>
      </w:r>
    </w:p>
    <w:p w:rsidR="00894F57" w:rsidRDefault="00894F57" w:rsidP="00894F57">
      <w:pPr>
        <w:pStyle w:val="Akapitzlist"/>
        <w:numPr>
          <w:ilvl w:val="0"/>
          <w:numId w:val="2"/>
        </w:numPr>
        <w:spacing w:line="276" w:lineRule="auto"/>
        <w:ind w:left="851" w:hanging="306"/>
        <w:jc w:val="both"/>
        <w:rPr>
          <w:rFonts w:ascii="Garamond" w:hAnsi="Garamond"/>
          <w:sz w:val="22"/>
          <w:szCs w:val="22"/>
        </w:rPr>
      </w:pPr>
      <w:r>
        <w:rPr>
          <w:rFonts w:ascii="Garamond" w:hAnsi="Garamond"/>
          <w:sz w:val="22"/>
          <w:szCs w:val="22"/>
        </w:rPr>
        <w:t xml:space="preserve">drogi dla rowerów: czerwony, </w:t>
      </w:r>
      <w:r w:rsidRPr="00C01881">
        <w:rPr>
          <w:rFonts w:ascii="Garamond" w:hAnsi="Garamond"/>
          <w:sz w:val="22"/>
          <w:szCs w:val="22"/>
        </w:rPr>
        <w:t>z wyjątkiem przedostatnich, skrajnych pasków kostki</w:t>
      </w:r>
      <w:r>
        <w:rPr>
          <w:rFonts w:ascii="Garamond" w:hAnsi="Garamond"/>
          <w:sz w:val="22"/>
          <w:szCs w:val="22"/>
        </w:rPr>
        <w:t xml:space="preserve"> oraz </w:t>
      </w:r>
      <w:proofErr w:type="spellStart"/>
      <w:r>
        <w:rPr>
          <w:rFonts w:ascii="Garamond" w:hAnsi="Garamond"/>
          <w:sz w:val="22"/>
          <w:szCs w:val="22"/>
        </w:rPr>
        <w:t>nienormatywnych</w:t>
      </w:r>
      <w:proofErr w:type="spellEnd"/>
      <w:r>
        <w:rPr>
          <w:rFonts w:ascii="Garamond" w:hAnsi="Garamond"/>
          <w:sz w:val="22"/>
          <w:szCs w:val="22"/>
        </w:rPr>
        <w:t xml:space="preserve"> poszerzeń dróg dla rowerów</w:t>
      </w:r>
      <w:r w:rsidRPr="00C01881">
        <w:rPr>
          <w:rFonts w:ascii="Garamond" w:hAnsi="Garamond"/>
          <w:sz w:val="22"/>
          <w:szCs w:val="22"/>
        </w:rPr>
        <w:t>, które mają  mieć kolor grafitowy;</w:t>
      </w:r>
    </w:p>
    <w:p w:rsidR="00894F57" w:rsidRPr="00C01881" w:rsidRDefault="00894F57" w:rsidP="00894F57">
      <w:pPr>
        <w:pStyle w:val="Akapitzlist"/>
        <w:numPr>
          <w:ilvl w:val="0"/>
          <w:numId w:val="2"/>
        </w:numPr>
        <w:spacing w:line="276" w:lineRule="auto"/>
        <w:ind w:left="851" w:hanging="306"/>
        <w:jc w:val="both"/>
        <w:rPr>
          <w:rFonts w:ascii="Garamond" w:hAnsi="Garamond"/>
          <w:sz w:val="22"/>
          <w:szCs w:val="22"/>
        </w:rPr>
      </w:pPr>
      <w:r>
        <w:rPr>
          <w:rFonts w:ascii="Garamond" w:hAnsi="Garamond"/>
          <w:sz w:val="22"/>
          <w:szCs w:val="22"/>
        </w:rPr>
        <w:t>drogi dla pieszych oraz drogi dla pieszych i rowerów</w:t>
      </w:r>
      <w:r w:rsidRPr="00C01881">
        <w:rPr>
          <w:rFonts w:ascii="Garamond" w:hAnsi="Garamond"/>
          <w:sz w:val="22"/>
          <w:szCs w:val="22"/>
        </w:rPr>
        <w:t>: szary, z wyjątkiem przedostatnich, skrajnych pasków kostki</w:t>
      </w:r>
      <w:r>
        <w:rPr>
          <w:rFonts w:ascii="Garamond" w:hAnsi="Garamond"/>
          <w:sz w:val="22"/>
          <w:szCs w:val="22"/>
        </w:rPr>
        <w:t xml:space="preserve"> oraz </w:t>
      </w:r>
      <w:proofErr w:type="spellStart"/>
      <w:r>
        <w:rPr>
          <w:rFonts w:ascii="Garamond" w:hAnsi="Garamond"/>
          <w:sz w:val="22"/>
          <w:szCs w:val="22"/>
        </w:rPr>
        <w:t>nienormatywnych</w:t>
      </w:r>
      <w:proofErr w:type="spellEnd"/>
      <w:r>
        <w:rPr>
          <w:rFonts w:ascii="Garamond" w:hAnsi="Garamond"/>
          <w:sz w:val="22"/>
          <w:szCs w:val="22"/>
        </w:rPr>
        <w:t xml:space="preserve"> poszerzeń chodnika</w:t>
      </w:r>
      <w:r w:rsidRPr="00C01881">
        <w:rPr>
          <w:rFonts w:ascii="Garamond" w:hAnsi="Garamond"/>
          <w:sz w:val="22"/>
          <w:szCs w:val="22"/>
        </w:rPr>
        <w:t>, które mają  mieć kolor grafitowy;</w:t>
      </w:r>
    </w:p>
    <w:p w:rsidR="00894F57" w:rsidRPr="00C01881" w:rsidRDefault="00894F57" w:rsidP="00894F57">
      <w:pPr>
        <w:pStyle w:val="Akapitzlist"/>
        <w:numPr>
          <w:ilvl w:val="0"/>
          <w:numId w:val="2"/>
        </w:numPr>
        <w:spacing w:line="276" w:lineRule="auto"/>
        <w:ind w:left="851" w:hanging="306"/>
        <w:jc w:val="both"/>
        <w:rPr>
          <w:rFonts w:ascii="Garamond" w:hAnsi="Garamond"/>
          <w:sz w:val="22"/>
          <w:szCs w:val="22"/>
        </w:rPr>
      </w:pPr>
      <w:r w:rsidRPr="00C01881">
        <w:rPr>
          <w:rFonts w:ascii="Garamond" w:hAnsi="Garamond"/>
          <w:sz w:val="22"/>
          <w:szCs w:val="22"/>
        </w:rPr>
        <w:t>zjazdów: grafitowy.</w:t>
      </w:r>
    </w:p>
    <w:p w:rsidR="00894F57" w:rsidRPr="00C01881" w:rsidRDefault="00894F57" w:rsidP="00894F57">
      <w:pPr>
        <w:ind w:left="567"/>
        <w:jc w:val="both"/>
        <w:rPr>
          <w:rFonts w:ascii="Garamond" w:hAnsi="Garamond"/>
        </w:rPr>
      </w:pPr>
      <w:r>
        <w:rPr>
          <w:rFonts w:ascii="Garamond" w:hAnsi="Garamond"/>
        </w:rPr>
        <w:t>Drogi dla pieszych, drogi dla pieszych i rowerów oraz drogi dla rowerów</w:t>
      </w:r>
      <w:r w:rsidRPr="00C01881">
        <w:rPr>
          <w:rFonts w:ascii="Garamond" w:hAnsi="Garamond"/>
        </w:rPr>
        <w:t xml:space="preserve"> należy projektować na</w:t>
      </w:r>
      <w:r>
        <w:rPr>
          <w:rFonts w:ascii="Garamond" w:hAnsi="Garamond"/>
        </w:rPr>
        <w:t> </w:t>
      </w:r>
      <w:r w:rsidRPr="00C01881">
        <w:rPr>
          <w:rFonts w:ascii="Garamond" w:hAnsi="Garamond"/>
        </w:rPr>
        <w:t>jednym poziomie, bez obniżeń na</w:t>
      </w:r>
      <w:r>
        <w:rPr>
          <w:rFonts w:ascii="Garamond" w:hAnsi="Garamond"/>
        </w:rPr>
        <w:t> </w:t>
      </w:r>
      <w:r w:rsidRPr="00C01881">
        <w:rPr>
          <w:rFonts w:ascii="Garamond" w:hAnsi="Garamond"/>
        </w:rPr>
        <w:t>zjazdach.</w:t>
      </w:r>
    </w:p>
    <w:p w:rsidR="00894F57" w:rsidRPr="00C01881" w:rsidRDefault="00894F57" w:rsidP="00894F57">
      <w:pPr>
        <w:ind w:left="567"/>
        <w:jc w:val="both"/>
        <w:rPr>
          <w:rFonts w:ascii="Garamond" w:hAnsi="Garamond"/>
        </w:rPr>
      </w:pPr>
      <w:r>
        <w:rPr>
          <w:rFonts w:ascii="Garamond" w:hAnsi="Garamond"/>
        </w:rPr>
        <w:t>P</w:t>
      </w:r>
      <w:r w:rsidRPr="00C01881">
        <w:rPr>
          <w:rFonts w:ascii="Garamond" w:hAnsi="Garamond"/>
        </w:rPr>
        <w:t>rzejści</w:t>
      </w:r>
      <w:r>
        <w:rPr>
          <w:rFonts w:ascii="Garamond" w:hAnsi="Garamond"/>
        </w:rPr>
        <w:t>a</w:t>
      </w:r>
      <w:r w:rsidRPr="00C01881">
        <w:rPr>
          <w:rFonts w:ascii="Garamond" w:hAnsi="Garamond"/>
        </w:rPr>
        <w:t xml:space="preserve"> i przejazd</w:t>
      </w:r>
      <w:r>
        <w:rPr>
          <w:rFonts w:ascii="Garamond" w:hAnsi="Garamond"/>
        </w:rPr>
        <w:t>y należy projektować bez uskoków. W trudnych warunkach dopuszcza się występowanie uskoków nie większych niż 0,01 m</w:t>
      </w:r>
      <w:r w:rsidRPr="00C01881">
        <w:rPr>
          <w:rFonts w:ascii="Garamond" w:hAnsi="Garamond"/>
        </w:rPr>
        <w:t>.</w:t>
      </w:r>
    </w:p>
    <w:p w:rsidR="00894F57" w:rsidRPr="00C01881" w:rsidRDefault="00894F57" w:rsidP="00894F57">
      <w:pPr>
        <w:ind w:left="567"/>
        <w:jc w:val="both"/>
        <w:rPr>
          <w:rFonts w:ascii="Garamond" w:hAnsi="Garamond"/>
        </w:rPr>
      </w:pPr>
      <w:r w:rsidRPr="00C01881">
        <w:rPr>
          <w:rFonts w:ascii="Garamond" w:hAnsi="Garamond"/>
        </w:rPr>
        <w:t>Przy przejściach należy zastosować płytki ostrzegawcze i naprowadzające.</w:t>
      </w:r>
    </w:p>
    <w:p w:rsidR="00894F57" w:rsidRPr="00C01881" w:rsidRDefault="00894F57" w:rsidP="00894F57">
      <w:pPr>
        <w:ind w:left="567"/>
        <w:jc w:val="both"/>
        <w:rPr>
          <w:rFonts w:ascii="Garamond" w:hAnsi="Garamond"/>
        </w:rPr>
      </w:pPr>
      <w:r w:rsidRPr="00C01881">
        <w:rPr>
          <w:rFonts w:ascii="Garamond" w:hAnsi="Garamond"/>
        </w:rPr>
        <w:t>Należy zaprojektować wykonanie odwodnieni</w:t>
      </w:r>
      <w:r>
        <w:rPr>
          <w:rFonts w:ascii="Garamond" w:hAnsi="Garamond"/>
        </w:rPr>
        <w:t>a</w:t>
      </w:r>
      <w:r w:rsidRPr="00C01881">
        <w:rPr>
          <w:rFonts w:ascii="Garamond" w:hAnsi="Garamond"/>
        </w:rPr>
        <w:t xml:space="preserve"> wykonanych </w:t>
      </w:r>
      <w:r>
        <w:rPr>
          <w:rFonts w:ascii="Garamond" w:hAnsi="Garamond"/>
        </w:rPr>
        <w:t>dróg</w:t>
      </w:r>
      <w:r w:rsidRPr="00C01881">
        <w:rPr>
          <w:rFonts w:ascii="Garamond" w:hAnsi="Garamond"/>
        </w:rPr>
        <w:t>, lub przebudowę istniejąc</w:t>
      </w:r>
      <w:r>
        <w:rPr>
          <w:rFonts w:ascii="Garamond" w:hAnsi="Garamond"/>
        </w:rPr>
        <w:t>ego</w:t>
      </w:r>
      <w:r w:rsidRPr="00C01881">
        <w:rPr>
          <w:rFonts w:ascii="Garamond" w:hAnsi="Garamond"/>
        </w:rPr>
        <w:t>, jeśli dochodzi do kolizji z projektowaną infrastrukturą.</w:t>
      </w:r>
      <w:r>
        <w:rPr>
          <w:rFonts w:ascii="Garamond" w:hAnsi="Garamond"/>
        </w:rPr>
        <w:t xml:space="preserve"> Jeżeli zaprojektowana infrastruktura wpłynie negatywnie na sposób odwodnienia istniejących dróg należy zaprojektować odpowiednie rozwiązania zapobiegające temu problemowi.</w:t>
      </w:r>
    </w:p>
    <w:p w:rsidR="00894F57" w:rsidRPr="00F559CF" w:rsidRDefault="00894F57" w:rsidP="00894F57">
      <w:pPr>
        <w:ind w:left="567"/>
        <w:jc w:val="both"/>
        <w:rPr>
          <w:rFonts w:ascii="Garamond" w:hAnsi="Garamond"/>
          <w:b/>
          <w:bCs/>
        </w:rPr>
      </w:pPr>
      <w:r w:rsidRPr="00F559CF">
        <w:rPr>
          <w:rFonts w:ascii="Garamond" w:hAnsi="Garamond"/>
          <w:b/>
          <w:bCs/>
        </w:rPr>
        <w:t xml:space="preserve">Należy wystąpić do odpowiedniego organu o zwolnienie z obowiązku budowy kanału technologicznego. W razie odmowy wyrażenia zgody Wykonawca wykona dodatkowo projekt budowy kanału technologicznego. </w:t>
      </w:r>
    </w:p>
    <w:p w:rsidR="00894F57" w:rsidRPr="00C01881" w:rsidRDefault="00894F57" w:rsidP="00894F57">
      <w:pPr>
        <w:ind w:left="567"/>
        <w:jc w:val="both"/>
        <w:rPr>
          <w:rFonts w:ascii="Garamond" w:hAnsi="Garamond"/>
        </w:rPr>
      </w:pPr>
      <w:r w:rsidRPr="00C01881">
        <w:rPr>
          <w:rFonts w:ascii="Garamond" w:hAnsi="Garamond"/>
        </w:rPr>
        <w:t>Należy zaprojektować likwidację innych kolizji z projektowaną infrastrukturą, które nie zostały wymienione powyżej.</w:t>
      </w:r>
    </w:p>
    <w:p w:rsidR="00894F57" w:rsidRDefault="00894F57" w:rsidP="00894F57">
      <w:pPr>
        <w:ind w:left="567"/>
        <w:jc w:val="both"/>
        <w:rPr>
          <w:rFonts w:ascii="Garamond" w:hAnsi="Garamond"/>
        </w:rPr>
      </w:pPr>
      <w:r w:rsidRPr="00C01881">
        <w:rPr>
          <w:rFonts w:ascii="Garamond" w:hAnsi="Garamond"/>
        </w:rPr>
        <w:t>Należy przygotować inwentaryzację zieleni oraz projekt nasadzeń na trasie inwestycji, a</w:t>
      </w:r>
      <w:r>
        <w:rPr>
          <w:rFonts w:ascii="Garamond" w:hAnsi="Garamond"/>
        </w:rPr>
        <w:t> </w:t>
      </w:r>
      <w:r w:rsidRPr="00C01881">
        <w:rPr>
          <w:rFonts w:ascii="Garamond" w:hAnsi="Garamond"/>
        </w:rPr>
        <w:t>także projekt nasadzeń zamiennych, na działce wskazanej przez Zamawiającego, jeśli na</w:t>
      </w:r>
      <w:r>
        <w:rPr>
          <w:rFonts w:ascii="Garamond" w:hAnsi="Garamond"/>
        </w:rPr>
        <w:t> </w:t>
      </w:r>
      <w:r w:rsidRPr="00C01881">
        <w:rPr>
          <w:rFonts w:ascii="Garamond" w:hAnsi="Garamond"/>
        </w:rPr>
        <w:t xml:space="preserve">trasie projektowanej inwestycji nie będzie możliwości ich zasadzenia. Jeśli będzie taka możliwość należy zaprojektować szpalery drzew </w:t>
      </w:r>
      <w:r>
        <w:rPr>
          <w:rFonts w:ascii="Garamond" w:hAnsi="Garamond"/>
        </w:rPr>
        <w:t xml:space="preserve">o systemie korzeniowym palowym </w:t>
      </w:r>
      <w:r w:rsidRPr="00C01881">
        <w:rPr>
          <w:rFonts w:ascii="Garamond" w:hAnsi="Garamond"/>
        </w:rPr>
        <w:t xml:space="preserve">oraz zieleń średnią i niską. </w:t>
      </w:r>
    </w:p>
    <w:p w:rsidR="00894F57" w:rsidRPr="00C01881" w:rsidRDefault="00894F57" w:rsidP="00894F57">
      <w:pPr>
        <w:ind w:left="567"/>
        <w:jc w:val="both"/>
        <w:rPr>
          <w:rFonts w:ascii="Garamond" w:hAnsi="Garamond"/>
        </w:rPr>
      </w:pPr>
      <w:r>
        <w:rPr>
          <w:rFonts w:ascii="Garamond" w:hAnsi="Garamond"/>
        </w:rPr>
        <w:lastRenderedPageBreak/>
        <w:t>Należy przygotować szacunek brakarski. W porozumieniu z Zamawiającym należy ustalić sposób postępowania z uzyskanym drewnem. Ustalenia w tym zakresie muszą mieć odzwierciedlenie w przygotowanej dokumentacji projektowo-kosztorysowej.</w:t>
      </w:r>
    </w:p>
    <w:p w:rsidR="00894F57" w:rsidRDefault="00894F57" w:rsidP="00894F57">
      <w:pPr>
        <w:ind w:left="567"/>
        <w:jc w:val="both"/>
        <w:rPr>
          <w:rFonts w:ascii="Garamond" w:hAnsi="Garamond"/>
        </w:rPr>
      </w:pPr>
      <w:r w:rsidRPr="00C01881">
        <w:rPr>
          <w:rFonts w:ascii="Garamond" w:hAnsi="Garamond"/>
        </w:rPr>
        <w:t xml:space="preserve">Należy przygotować projekt organizacji ruchu. </w:t>
      </w:r>
    </w:p>
    <w:p w:rsidR="00894F57" w:rsidRDefault="00894F57" w:rsidP="00894F57">
      <w:pPr>
        <w:ind w:left="567"/>
        <w:jc w:val="both"/>
        <w:rPr>
          <w:rFonts w:ascii="Garamond" w:hAnsi="Garamond"/>
        </w:rPr>
      </w:pPr>
      <w:r>
        <w:rPr>
          <w:rFonts w:ascii="Garamond" w:hAnsi="Garamond"/>
        </w:rPr>
        <w:t>Na trasie dróg należy przewidzieć montaż ławek i koszy na śmieci.</w:t>
      </w:r>
    </w:p>
    <w:p w:rsidR="00894F57" w:rsidRPr="00C01881" w:rsidRDefault="00894F57" w:rsidP="00894F57">
      <w:pPr>
        <w:ind w:left="567"/>
        <w:jc w:val="both"/>
        <w:rPr>
          <w:rFonts w:ascii="Garamond" w:hAnsi="Garamond"/>
          <w:highlight w:val="yellow"/>
        </w:rPr>
      </w:pPr>
      <w:r>
        <w:rPr>
          <w:rFonts w:ascii="Garamond" w:hAnsi="Garamond"/>
        </w:rPr>
        <w:t>W porozumieniu z Zamawiającym należy wyszacować zakres możliwych do odzyskania materiałów budowlanych i ustalić sposób postępowania z nimi. Ustalenia w tym zakresie muszą mieć odzwierciedlenie w przygotowanej dokumentacji projektowo-kosztorysowej.</w:t>
      </w:r>
    </w:p>
    <w:p w:rsidR="00894F57" w:rsidRDefault="00894F57" w:rsidP="00894F57">
      <w:pPr>
        <w:ind w:left="567"/>
        <w:jc w:val="both"/>
        <w:rPr>
          <w:rFonts w:ascii="Garamond" w:hAnsi="Garamond"/>
          <w:b/>
          <w:bCs/>
        </w:rPr>
      </w:pPr>
    </w:p>
    <w:p w:rsidR="00894F57" w:rsidRPr="00D54BAE" w:rsidRDefault="003C0677" w:rsidP="00894F57">
      <w:pPr>
        <w:ind w:left="567"/>
        <w:jc w:val="both"/>
        <w:rPr>
          <w:rFonts w:ascii="Garamond" w:hAnsi="Garamond"/>
        </w:rPr>
      </w:pPr>
      <w:r>
        <w:rPr>
          <w:rFonts w:ascii="Garamond" w:hAnsi="Garamond"/>
          <w:b/>
          <w:bCs/>
        </w:rPr>
        <w:t>ETAP</w:t>
      </w:r>
      <w:r w:rsidR="00894F57" w:rsidRPr="00D54BAE">
        <w:rPr>
          <w:rFonts w:ascii="Garamond" w:hAnsi="Garamond"/>
          <w:b/>
          <w:bCs/>
        </w:rPr>
        <w:t xml:space="preserve"> TRZECI </w:t>
      </w:r>
      <w:r w:rsidR="00894F57" w:rsidRPr="00720CEF">
        <w:rPr>
          <w:rFonts w:ascii="Garamond" w:hAnsi="Garamond"/>
        </w:rPr>
        <w:t>– w</w:t>
      </w:r>
      <w:r>
        <w:rPr>
          <w:rFonts w:ascii="Garamond" w:hAnsi="Garamond"/>
        </w:rPr>
        <w:t xml:space="preserve"> </w:t>
      </w:r>
      <w:r w:rsidR="00894F57" w:rsidRPr="00D54BAE">
        <w:rPr>
          <w:rFonts w:ascii="Garamond" w:hAnsi="Garamond"/>
        </w:rPr>
        <w:t xml:space="preserve">porozumieniu z zarządcami niżej wymienionych instytucji należy wykonać projekt posadowienia </w:t>
      </w:r>
      <w:r w:rsidR="00894F57">
        <w:rPr>
          <w:rFonts w:ascii="Garamond" w:hAnsi="Garamond"/>
        </w:rPr>
        <w:t>4</w:t>
      </w:r>
      <w:r w:rsidR="00894F57" w:rsidRPr="00D54BAE">
        <w:rPr>
          <w:rFonts w:ascii="Garamond" w:hAnsi="Garamond"/>
        </w:rPr>
        <w:t xml:space="preserve"> rowerowych wiat parkingowych wraz ze stojakami, które zostaną zamontowane na terenie gminy Tuchola przy budynkach publicznych, </w:t>
      </w:r>
      <w:r w:rsidR="00894F57">
        <w:rPr>
          <w:rFonts w:ascii="Garamond" w:hAnsi="Garamond"/>
        </w:rPr>
        <w:t>tj.</w:t>
      </w:r>
      <w:r w:rsidR="00894F57" w:rsidRPr="00D54BAE">
        <w:rPr>
          <w:rFonts w:ascii="Garamond" w:hAnsi="Garamond"/>
        </w:rPr>
        <w:t>:</w:t>
      </w:r>
    </w:p>
    <w:p w:rsidR="00894F57" w:rsidRPr="003A3796" w:rsidRDefault="00894F57" w:rsidP="00894F57">
      <w:pPr>
        <w:pStyle w:val="Akapitzlist"/>
        <w:numPr>
          <w:ilvl w:val="1"/>
          <w:numId w:val="3"/>
        </w:numPr>
        <w:spacing w:line="276" w:lineRule="auto"/>
        <w:ind w:left="851" w:hanging="284"/>
        <w:jc w:val="both"/>
        <w:rPr>
          <w:rFonts w:ascii="Garamond" w:hAnsi="Garamond"/>
          <w:sz w:val="22"/>
          <w:szCs w:val="22"/>
        </w:rPr>
      </w:pPr>
      <w:r>
        <w:rPr>
          <w:rFonts w:ascii="Garamond" w:hAnsi="Garamond"/>
          <w:sz w:val="22"/>
          <w:szCs w:val="22"/>
        </w:rPr>
        <w:t>1</w:t>
      </w:r>
      <w:r w:rsidRPr="00C01881">
        <w:rPr>
          <w:rFonts w:ascii="Garamond" w:hAnsi="Garamond"/>
          <w:sz w:val="22"/>
          <w:szCs w:val="22"/>
        </w:rPr>
        <w:t xml:space="preserve"> wiat</w:t>
      </w:r>
      <w:r>
        <w:rPr>
          <w:rFonts w:ascii="Garamond" w:hAnsi="Garamond"/>
          <w:sz w:val="22"/>
          <w:szCs w:val="22"/>
        </w:rPr>
        <w:t>a</w:t>
      </w:r>
      <w:r w:rsidRPr="00C01881">
        <w:rPr>
          <w:rFonts w:ascii="Garamond" w:hAnsi="Garamond"/>
          <w:sz w:val="22"/>
          <w:szCs w:val="22"/>
        </w:rPr>
        <w:t xml:space="preserve"> zostan</w:t>
      </w:r>
      <w:r>
        <w:rPr>
          <w:rFonts w:ascii="Garamond" w:hAnsi="Garamond"/>
          <w:sz w:val="22"/>
          <w:szCs w:val="22"/>
        </w:rPr>
        <w:t>ie</w:t>
      </w:r>
      <w:r w:rsidRPr="00C01881">
        <w:rPr>
          <w:rFonts w:ascii="Garamond" w:hAnsi="Garamond"/>
          <w:sz w:val="22"/>
          <w:szCs w:val="22"/>
        </w:rPr>
        <w:t xml:space="preserve"> zamontowan</w:t>
      </w:r>
      <w:r>
        <w:rPr>
          <w:rFonts w:ascii="Garamond" w:hAnsi="Garamond"/>
          <w:sz w:val="22"/>
          <w:szCs w:val="22"/>
        </w:rPr>
        <w:t>a</w:t>
      </w:r>
      <w:r w:rsidRPr="00C01881">
        <w:rPr>
          <w:rFonts w:ascii="Garamond" w:hAnsi="Garamond"/>
          <w:sz w:val="22"/>
          <w:szCs w:val="22"/>
        </w:rPr>
        <w:t xml:space="preserve"> przed budynkiem dworca kolejowego w Tucholi</w:t>
      </w:r>
      <w:r>
        <w:rPr>
          <w:rFonts w:ascii="Garamond" w:hAnsi="Garamond"/>
          <w:sz w:val="22"/>
          <w:szCs w:val="22"/>
        </w:rPr>
        <w:t>(Przedsiębiorstwo Komunalne w Tucholi Sp. z o. o.)</w:t>
      </w:r>
      <w:r w:rsidRPr="00C01881">
        <w:rPr>
          <w:rFonts w:ascii="Garamond" w:hAnsi="Garamond"/>
          <w:sz w:val="22"/>
          <w:szCs w:val="22"/>
        </w:rPr>
        <w:t>;</w:t>
      </w:r>
    </w:p>
    <w:p w:rsidR="00894F57" w:rsidRPr="00C01881" w:rsidRDefault="00894F57" w:rsidP="00894F57">
      <w:pPr>
        <w:pStyle w:val="Akapitzlist"/>
        <w:numPr>
          <w:ilvl w:val="1"/>
          <w:numId w:val="3"/>
        </w:numPr>
        <w:spacing w:line="276" w:lineRule="auto"/>
        <w:ind w:left="851" w:hanging="284"/>
        <w:jc w:val="both"/>
        <w:rPr>
          <w:rFonts w:ascii="Garamond" w:hAnsi="Garamond"/>
          <w:sz w:val="22"/>
          <w:szCs w:val="22"/>
        </w:rPr>
      </w:pPr>
      <w:r>
        <w:rPr>
          <w:rFonts w:ascii="Garamond" w:hAnsi="Garamond"/>
          <w:sz w:val="22"/>
          <w:szCs w:val="22"/>
        </w:rPr>
        <w:t>1 wiata zostanie zamontowana przed budynkiem Tucholskiego Ośrodka Kultury (Tucholski Ośrodek Kultury w Tucholi);</w:t>
      </w:r>
    </w:p>
    <w:p w:rsidR="00894F57" w:rsidRPr="00C01881" w:rsidRDefault="00894F57" w:rsidP="00894F57">
      <w:pPr>
        <w:pStyle w:val="Akapitzlist"/>
        <w:numPr>
          <w:ilvl w:val="1"/>
          <w:numId w:val="3"/>
        </w:numPr>
        <w:spacing w:line="276" w:lineRule="auto"/>
        <w:ind w:left="851" w:hanging="284"/>
        <w:jc w:val="both"/>
        <w:rPr>
          <w:rFonts w:ascii="Garamond" w:hAnsi="Garamond"/>
          <w:sz w:val="22"/>
          <w:szCs w:val="22"/>
        </w:rPr>
      </w:pPr>
      <w:r w:rsidRPr="00C01881">
        <w:rPr>
          <w:rFonts w:ascii="Garamond" w:hAnsi="Garamond"/>
          <w:sz w:val="22"/>
          <w:szCs w:val="22"/>
        </w:rPr>
        <w:t xml:space="preserve">2 szt. wiat zostaną zamontowane </w:t>
      </w:r>
      <w:r>
        <w:rPr>
          <w:rFonts w:ascii="Garamond" w:hAnsi="Garamond"/>
          <w:sz w:val="22"/>
          <w:szCs w:val="22"/>
        </w:rPr>
        <w:t>na terenie</w:t>
      </w:r>
      <w:r w:rsidRPr="00C01881">
        <w:rPr>
          <w:rFonts w:ascii="Garamond" w:hAnsi="Garamond"/>
          <w:sz w:val="22"/>
          <w:szCs w:val="22"/>
        </w:rPr>
        <w:t xml:space="preserve"> Ośrodka Sportu i</w:t>
      </w:r>
      <w:r>
        <w:rPr>
          <w:rFonts w:ascii="Garamond" w:hAnsi="Garamond"/>
          <w:sz w:val="22"/>
          <w:szCs w:val="22"/>
        </w:rPr>
        <w:t> </w:t>
      </w:r>
      <w:r w:rsidRPr="00C01881">
        <w:rPr>
          <w:rFonts w:ascii="Garamond" w:hAnsi="Garamond"/>
          <w:sz w:val="22"/>
          <w:szCs w:val="22"/>
        </w:rPr>
        <w:t>Rekreacji w Tucholi.</w:t>
      </w:r>
    </w:p>
    <w:p w:rsidR="00894F57" w:rsidRPr="00C01881" w:rsidRDefault="00894F57" w:rsidP="00894F57">
      <w:pPr>
        <w:ind w:left="567"/>
        <w:jc w:val="both"/>
        <w:rPr>
          <w:rFonts w:ascii="Garamond" w:hAnsi="Garamond"/>
        </w:rPr>
      </w:pPr>
      <w:r w:rsidRPr="00C01881">
        <w:rPr>
          <w:rFonts w:ascii="Garamond" w:hAnsi="Garamond"/>
        </w:rPr>
        <w:t>Wiat</w:t>
      </w:r>
      <w:r>
        <w:rPr>
          <w:rFonts w:ascii="Garamond" w:hAnsi="Garamond"/>
        </w:rPr>
        <w:t>a</w:t>
      </w:r>
      <w:r w:rsidRPr="00C01881">
        <w:rPr>
          <w:rFonts w:ascii="Garamond" w:hAnsi="Garamond"/>
        </w:rPr>
        <w:t xml:space="preserve"> oraz stojaki zlokalizowan</w:t>
      </w:r>
      <w:r>
        <w:rPr>
          <w:rFonts w:ascii="Garamond" w:hAnsi="Garamond"/>
        </w:rPr>
        <w:t>e</w:t>
      </w:r>
      <w:r w:rsidRPr="00C01881">
        <w:rPr>
          <w:rFonts w:ascii="Garamond" w:hAnsi="Garamond"/>
        </w:rPr>
        <w:t xml:space="preserve"> przed budynkiem dworca kolejowego</w:t>
      </w:r>
      <w:r>
        <w:rPr>
          <w:rFonts w:ascii="Garamond" w:hAnsi="Garamond"/>
        </w:rPr>
        <w:t xml:space="preserve"> i TOK</w:t>
      </w:r>
      <w:r w:rsidRPr="00C01881">
        <w:rPr>
          <w:rFonts w:ascii="Garamond" w:hAnsi="Garamond"/>
        </w:rPr>
        <w:t xml:space="preserve"> ze względu na strefę ochrony konserwatorskiej muszą być stylizowan</w:t>
      </w:r>
      <w:r>
        <w:rPr>
          <w:rFonts w:ascii="Garamond" w:hAnsi="Garamond"/>
        </w:rPr>
        <w:t>e</w:t>
      </w:r>
      <w:r w:rsidRPr="00C01881">
        <w:rPr>
          <w:rFonts w:ascii="Garamond" w:hAnsi="Garamond"/>
        </w:rPr>
        <w:t xml:space="preserve"> i nawiązywać do podobnych konstrukcji już zamontowanych przed budynkiem dworca. </w:t>
      </w:r>
      <w:r>
        <w:rPr>
          <w:rFonts w:ascii="Garamond" w:hAnsi="Garamond"/>
        </w:rPr>
        <w:t>W obu wypadkach należy uzyskać opinię od konserwatora zabytków, a w przypadku TOK również decyzję o pozwoleniu na roboty budowlane na obszarze wpisanym do rejestru zabytków.</w:t>
      </w:r>
    </w:p>
    <w:p w:rsidR="00894F57" w:rsidRPr="00C01881" w:rsidRDefault="00894F57" w:rsidP="00894F57">
      <w:pPr>
        <w:ind w:left="567"/>
        <w:jc w:val="both"/>
        <w:rPr>
          <w:rFonts w:ascii="Garamond" w:hAnsi="Garamond"/>
        </w:rPr>
      </w:pPr>
      <w:r w:rsidRPr="00C01881">
        <w:rPr>
          <w:rFonts w:ascii="Garamond" w:hAnsi="Garamond"/>
        </w:rPr>
        <w:t>Pozostałe wiaty mogą mieć wygląd nowoczesny. Każda z tych wiat musi mieć możliwość zaparkowania minimum 10 szt. rowerów. Wiaty wolnostojące muszą posiadać zarówno ściany boczne, jak i tylne. Jeśli</w:t>
      </w:r>
      <w:r>
        <w:rPr>
          <w:rFonts w:ascii="Garamond" w:hAnsi="Garamond"/>
        </w:rPr>
        <w:t> </w:t>
      </w:r>
      <w:r w:rsidRPr="00C01881">
        <w:rPr>
          <w:rFonts w:ascii="Garamond" w:hAnsi="Garamond"/>
        </w:rPr>
        <w:t>wiata zlokalizowana zostanie przy ścianie budynku, od strony budynku ściana nie jest wymagana. Przy</w:t>
      </w:r>
      <w:r>
        <w:rPr>
          <w:rFonts w:ascii="Garamond" w:hAnsi="Garamond"/>
        </w:rPr>
        <w:t> </w:t>
      </w:r>
      <w:r w:rsidRPr="00C01881">
        <w:rPr>
          <w:rFonts w:ascii="Garamond" w:hAnsi="Garamond"/>
        </w:rPr>
        <w:t xml:space="preserve">zaprojektowaniu wiat zblokowanych  (dwustronnych) wymagane jest zaprojektowanie tylko ścian bocznych. Stojaki muszą umożliwiać przypięcie do nich ramy roweru. Należy unikać stosowania wiat ze słupem środkowym, który utrudnia korzystanie z wiaty. Należy zaprojektować montaż wiat poprzez zabetonowanie. Zarówno wiaty, jak i stojaki muszą być wykonane ze stali ocynkowanej. Na dach i ściany należy zastosować poliwęglan komorowy. Przykładowe wiaty do zastosowania w projekcie: </w:t>
      </w:r>
      <w:hyperlink r:id="rId6" w:history="1">
        <w:r w:rsidRPr="00C01881">
          <w:rPr>
            <w:rStyle w:val="Hipercze"/>
            <w:rFonts w:ascii="Garamond" w:hAnsi="Garamond"/>
          </w:rPr>
          <w:t>https://www.stojaknarower.pl/wiaty-na-10-stanowisk-73?order=product.price.asc</w:t>
        </w:r>
      </w:hyperlink>
      <w:r w:rsidRPr="00C01881">
        <w:rPr>
          <w:rFonts w:ascii="Garamond" w:hAnsi="Garamond"/>
        </w:rPr>
        <w:t xml:space="preserve">. </w:t>
      </w:r>
    </w:p>
    <w:p w:rsidR="00894F57" w:rsidRDefault="00894F57" w:rsidP="00894F57">
      <w:pPr>
        <w:ind w:left="426" w:hanging="142"/>
        <w:jc w:val="both"/>
        <w:rPr>
          <w:rFonts w:ascii="Garamond" w:hAnsi="Garamond"/>
        </w:rPr>
      </w:pPr>
    </w:p>
    <w:p w:rsidR="00894F57" w:rsidRPr="00E01D1A" w:rsidRDefault="003C0677" w:rsidP="00894F57">
      <w:pPr>
        <w:ind w:left="567"/>
        <w:jc w:val="both"/>
        <w:rPr>
          <w:rFonts w:ascii="Garamond" w:hAnsi="Garamond"/>
          <w:b/>
          <w:bCs/>
        </w:rPr>
      </w:pPr>
      <w:r>
        <w:rPr>
          <w:rFonts w:ascii="Garamond" w:hAnsi="Garamond"/>
          <w:b/>
          <w:bCs/>
        </w:rPr>
        <w:t>ETAP</w:t>
      </w:r>
      <w:r w:rsidR="00894F57" w:rsidRPr="00E01D1A">
        <w:rPr>
          <w:rFonts w:ascii="Garamond" w:hAnsi="Garamond"/>
          <w:b/>
          <w:bCs/>
        </w:rPr>
        <w:t xml:space="preserve"> CZWART</w:t>
      </w:r>
      <w:r>
        <w:rPr>
          <w:rFonts w:ascii="Garamond" w:hAnsi="Garamond"/>
          <w:b/>
          <w:bCs/>
        </w:rPr>
        <w:t>Y</w:t>
      </w:r>
      <w:r w:rsidR="00894F57" w:rsidRPr="00E01D1A">
        <w:rPr>
          <w:rFonts w:ascii="Garamond" w:hAnsi="Garamond"/>
          <w:b/>
          <w:bCs/>
        </w:rPr>
        <w:t xml:space="preserve"> </w:t>
      </w:r>
      <w:r w:rsidR="00894F57" w:rsidRPr="0020731D">
        <w:rPr>
          <w:rFonts w:ascii="Garamond" w:hAnsi="Garamond"/>
        </w:rPr>
        <w:t xml:space="preserve">– w ramach tej części należy wykonać </w:t>
      </w:r>
      <w:r w:rsidR="00894F57" w:rsidRPr="009B1486">
        <w:rPr>
          <w:rFonts w:ascii="Garamond" w:hAnsi="Garamond"/>
        </w:rPr>
        <w:t>korektę stałej organizacji ruchu</w:t>
      </w:r>
      <w:r w:rsidR="00894F57" w:rsidRPr="0020731D">
        <w:rPr>
          <w:rFonts w:ascii="Garamond" w:hAnsi="Garamond"/>
        </w:rPr>
        <w:t>:</w:t>
      </w:r>
    </w:p>
    <w:p w:rsidR="00894F57" w:rsidRDefault="00894F57" w:rsidP="00894F57">
      <w:pPr>
        <w:pStyle w:val="Akapitzlist"/>
        <w:numPr>
          <w:ilvl w:val="0"/>
          <w:numId w:val="4"/>
        </w:numPr>
        <w:spacing w:line="276" w:lineRule="auto"/>
        <w:ind w:left="851" w:hanging="284"/>
        <w:jc w:val="both"/>
        <w:rPr>
          <w:rFonts w:ascii="Garamond" w:hAnsi="Garamond"/>
          <w:sz w:val="22"/>
          <w:szCs w:val="22"/>
        </w:rPr>
      </w:pPr>
      <w:r w:rsidRPr="009B1486">
        <w:rPr>
          <w:rFonts w:ascii="Garamond" w:hAnsi="Garamond"/>
          <w:sz w:val="22"/>
          <w:szCs w:val="22"/>
        </w:rPr>
        <w:t>w rejonie skrzyżowania ul. Bydgoskiej i</w:t>
      </w:r>
      <w:r>
        <w:rPr>
          <w:rFonts w:ascii="Garamond" w:hAnsi="Garamond"/>
          <w:sz w:val="22"/>
          <w:szCs w:val="22"/>
        </w:rPr>
        <w:t> </w:t>
      </w:r>
      <w:r w:rsidRPr="009B1486">
        <w:rPr>
          <w:rFonts w:ascii="Garamond" w:hAnsi="Garamond"/>
          <w:sz w:val="22"/>
          <w:szCs w:val="22"/>
        </w:rPr>
        <w:t>ul.</w:t>
      </w:r>
      <w:r>
        <w:rPr>
          <w:rFonts w:ascii="Garamond" w:hAnsi="Garamond"/>
          <w:sz w:val="22"/>
          <w:szCs w:val="22"/>
        </w:rPr>
        <w:t> </w:t>
      </w:r>
      <w:r w:rsidRPr="009B1486">
        <w:rPr>
          <w:rFonts w:ascii="Garamond" w:hAnsi="Garamond"/>
          <w:sz w:val="22"/>
          <w:szCs w:val="22"/>
        </w:rPr>
        <w:t xml:space="preserve">Mickiewicza w Tucholi w celu zaprojektowania przejazdu rowerowego przy istniejącym przejściu dla pieszych przez ul. Bydgoską. </w:t>
      </w:r>
    </w:p>
    <w:p w:rsidR="00894F57" w:rsidRDefault="00894F57" w:rsidP="00894F57">
      <w:pPr>
        <w:pStyle w:val="Akapitzlist"/>
        <w:numPr>
          <w:ilvl w:val="0"/>
          <w:numId w:val="4"/>
        </w:numPr>
        <w:spacing w:line="276" w:lineRule="auto"/>
        <w:ind w:left="851" w:hanging="284"/>
        <w:jc w:val="both"/>
        <w:rPr>
          <w:rFonts w:ascii="Garamond" w:hAnsi="Garamond"/>
          <w:sz w:val="22"/>
          <w:szCs w:val="22"/>
        </w:rPr>
      </w:pPr>
      <w:r w:rsidRPr="009B1486">
        <w:rPr>
          <w:rFonts w:ascii="Garamond" w:hAnsi="Garamond"/>
          <w:sz w:val="22"/>
          <w:szCs w:val="22"/>
        </w:rPr>
        <w:t>w rejonie ul. Bydgoskiej</w:t>
      </w:r>
      <w:r>
        <w:rPr>
          <w:rFonts w:ascii="Garamond" w:hAnsi="Garamond"/>
          <w:sz w:val="22"/>
          <w:szCs w:val="22"/>
        </w:rPr>
        <w:t xml:space="preserve">, pomiędzy skrzyżowaniami z ul. Nad Kiczą i </w:t>
      </w:r>
      <w:r w:rsidRPr="009B1486">
        <w:rPr>
          <w:rFonts w:ascii="Garamond" w:hAnsi="Garamond"/>
          <w:sz w:val="22"/>
          <w:szCs w:val="22"/>
        </w:rPr>
        <w:t xml:space="preserve">ul. </w:t>
      </w:r>
      <w:r>
        <w:rPr>
          <w:rFonts w:ascii="Garamond" w:hAnsi="Garamond"/>
          <w:sz w:val="22"/>
          <w:szCs w:val="22"/>
        </w:rPr>
        <w:t xml:space="preserve">15 Lutego </w:t>
      </w:r>
      <w:r w:rsidRPr="009B1486">
        <w:rPr>
          <w:rFonts w:ascii="Garamond" w:hAnsi="Garamond"/>
          <w:sz w:val="22"/>
          <w:szCs w:val="22"/>
        </w:rPr>
        <w:t>w Tucholi</w:t>
      </w:r>
      <w:r w:rsidR="003C0677">
        <w:rPr>
          <w:rFonts w:ascii="Garamond" w:hAnsi="Garamond"/>
          <w:sz w:val="22"/>
          <w:szCs w:val="22"/>
        </w:rPr>
        <w:t xml:space="preserve"> </w:t>
      </w:r>
      <w:r w:rsidRPr="009B1486">
        <w:rPr>
          <w:rFonts w:ascii="Garamond" w:hAnsi="Garamond"/>
          <w:sz w:val="22"/>
          <w:szCs w:val="22"/>
        </w:rPr>
        <w:t>w</w:t>
      </w:r>
      <w:r>
        <w:rPr>
          <w:rFonts w:ascii="Garamond" w:hAnsi="Garamond"/>
          <w:sz w:val="22"/>
          <w:szCs w:val="22"/>
        </w:rPr>
        <w:t> </w:t>
      </w:r>
      <w:r w:rsidRPr="009B1486">
        <w:rPr>
          <w:rFonts w:ascii="Garamond" w:hAnsi="Garamond"/>
          <w:sz w:val="22"/>
          <w:szCs w:val="22"/>
        </w:rPr>
        <w:t xml:space="preserve">celu zaprojektowania </w:t>
      </w:r>
      <w:r>
        <w:rPr>
          <w:rFonts w:ascii="Garamond" w:hAnsi="Garamond"/>
          <w:sz w:val="22"/>
          <w:szCs w:val="22"/>
        </w:rPr>
        <w:t>przesunięcia istniejącego przejścia dla pieszych, znajdującego się w rejonie działki o nr 1032/74, w kierunku centrum Tucholi w rejon działki o nr 1032/102</w:t>
      </w:r>
      <w:r w:rsidRPr="009B1486">
        <w:rPr>
          <w:rFonts w:ascii="Garamond" w:hAnsi="Garamond"/>
          <w:sz w:val="22"/>
          <w:szCs w:val="22"/>
        </w:rPr>
        <w:t>.</w:t>
      </w:r>
    </w:p>
    <w:p w:rsidR="00894F57" w:rsidRDefault="00894F57" w:rsidP="00894F57">
      <w:pPr>
        <w:pStyle w:val="Akapitzlist"/>
        <w:numPr>
          <w:ilvl w:val="0"/>
          <w:numId w:val="4"/>
        </w:numPr>
        <w:spacing w:line="276" w:lineRule="auto"/>
        <w:ind w:left="851" w:hanging="284"/>
        <w:jc w:val="both"/>
        <w:rPr>
          <w:rFonts w:ascii="Garamond" w:hAnsi="Garamond"/>
          <w:sz w:val="22"/>
          <w:szCs w:val="22"/>
        </w:rPr>
      </w:pPr>
      <w:r w:rsidRPr="009B1486">
        <w:rPr>
          <w:rFonts w:ascii="Garamond" w:hAnsi="Garamond"/>
          <w:sz w:val="22"/>
          <w:szCs w:val="22"/>
        </w:rPr>
        <w:lastRenderedPageBreak/>
        <w:t>w rejonie ul.</w:t>
      </w:r>
      <w:r w:rsidR="003C0677">
        <w:rPr>
          <w:rFonts w:ascii="Garamond" w:hAnsi="Garamond"/>
          <w:sz w:val="22"/>
          <w:szCs w:val="22"/>
        </w:rPr>
        <w:t xml:space="preserve"> </w:t>
      </w:r>
      <w:r>
        <w:rPr>
          <w:rFonts w:ascii="Garamond" w:hAnsi="Garamond"/>
          <w:sz w:val="22"/>
          <w:szCs w:val="22"/>
        </w:rPr>
        <w:t>Nad Kiczą</w:t>
      </w:r>
      <w:r w:rsidR="003C0677">
        <w:rPr>
          <w:rFonts w:ascii="Garamond" w:hAnsi="Garamond"/>
          <w:sz w:val="22"/>
          <w:szCs w:val="22"/>
        </w:rPr>
        <w:t xml:space="preserve"> </w:t>
      </w:r>
      <w:r w:rsidRPr="009B1486">
        <w:rPr>
          <w:rFonts w:ascii="Garamond" w:hAnsi="Garamond"/>
          <w:sz w:val="22"/>
          <w:szCs w:val="22"/>
        </w:rPr>
        <w:t>w Tucholi</w:t>
      </w:r>
      <w:r>
        <w:rPr>
          <w:rFonts w:ascii="Garamond" w:hAnsi="Garamond"/>
          <w:sz w:val="22"/>
          <w:szCs w:val="22"/>
        </w:rPr>
        <w:t xml:space="preserve">, </w:t>
      </w:r>
      <w:r w:rsidRPr="009B1486">
        <w:rPr>
          <w:rFonts w:ascii="Garamond" w:hAnsi="Garamond"/>
          <w:sz w:val="22"/>
          <w:szCs w:val="22"/>
        </w:rPr>
        <w:t xml:space="preserve">w celu </w:t>
      </w:r>
      <w:r>
        <w:rPr>
          <w:rFonts w:ascii="Garamond" w:hAnsi="Garamond"/>
          <w:sz w:val="22"/>
          <w:szCs w:val="22"/>
        </w:rPr>
        <w:t>umożliwienia bezpiecznego korzystania z ulicy przez rowerzystów oraz zapewniania możliwości płynnego włączenia się rowerzystów w drogi dla pieszych i rowerów w ul. Bydgoska i ul. Czarna Droga</w:t>
      </w:r>
      <w:r w:rsidRPr="009B1486">
        <w:rPr>
          <w:rFonts w:ascii="Garamond" w:hAnsi="Garamond"/>
          <w:sz w:val="22"/>
          <w:szCs w:val="22"/>
        </w:rPr>
        <w:t>.</w:t>
      </w:r>
    </w:p>
    <w:p w:rsidR="00894F57" w:rsidRDefault="00894F57" w:rsidP="00894F57">
      <w:pPr>
        <w:jc w:val="both"/>
        <w:rPr>
          <w:rFonts w:ascii="Garamond" w:hAnsi="Garamond"/>
        </w:rPr>
      </w:pPr>
    </w:p>
    <w:p w:rsidR="00894F57" w:rsidRDefault="003C0677" w:rsidP="00894F57">
      <w:pPr>
        <w:ind w:left="567"/>
        <w:jc w:val="both"/>
        <w:rPr>
          <w:rFonts w:ascii="Garamond" w:hAnsi="Garamond"/>
        </w:rPr>
      </w:pPr>
      <w:r>
        <w:rPr>
          <w:rFonts w:ascii="Garamond" w:hAnsi="Garamond"/>
          <w:b/>
          <w:bCs/>
        </w:rPr>
        <w:t>ETAP</w:t>
      </w:r>
      <w:r w:rsidR="00894F57" w:rsidRPr="00777844">
        <w:rPr>
          <w:rFonts w:ascii="Garamond" w:hAnsi="Garamond"/>
          <w:b/>
          <w:bCs/>
        </w:rPr>
        <w:t xml:space="preserve"> PIĄT</w:t>
      </w:r>
      <w:r>
        <w:rPr>
          <w:rFonts w:ascii="Garamond" w:hAnsi="Garamond"/>
          <w:b/>
          <w:bCs/>
        </w:rPr>
        <w:t>Y</w:t>
      </w:r>
      <w:r w:rsidR="00894F57" w:rsidRPr="0020731D">
        <w:rPr>
          <w:rFonts w:ascii="Garamond" w:hAnsi="Garamond"/>
        </w:rPr>
        <w:t>– w</w:t>
      </w:r>
      <w:r>
        <w:rPr>
          <w:rFonts w:ascii="Garamond" w:hAnsi="Garamond"/>
        </w:rPr>
        <w:t xml:space="preserve"> </w:t>
      </w:r>
      <w:r w:rsidR="00894F57">
        <w:rPr>
          <w:rFonts w:ascii="Garamond" w:hAnsi="Garamond"/>
        </w:rPr>
        <w:t>ramach tej części należy zaprojektować przebudowę ul. Sępoleńskiej na odcinku od skrzyżowania z ul. Czarna Droga, do skrzyżowania z ul. Mickiewicza (odcinek o długości około 515 m) w zakresie wykonania odwodnienia jezdni oraz zwiększenia bezpieczeństwa ruchu. Szczegółowy zakres tej inwestycji należy uzgodnić szczegółowo z Zarządem Dróg Wojewódzkich w Bydgoszczy.</w:t>
      </w:r>
    </w:p>
    <w:p w:rsidR="00894F57" w:rsidRPr="00E738F7" w:rsidRDefault="00894F57" w:rsidP="00894F57">
      <w:pPr>
        <w:ind w:left="567"/>
        <w:jc w:val="both"/>
        <w:rPr>
          <w:rFonts w:ascii="Garamond" w:hAnsi="Garamond"/>
        </w:rPr>
      </w:pPr>
      <w:r w:rsidRPr="005B5C06">
        <w:rPr>
          <w:rFonts w:ascii="Garamond" w:hAnsi="Garamond"/>
        </w:rPr>
        <w:t>Uwaga: w rejonie skrzyżowania ul. Sępoleńskiej z ul. Czarna Droga należy przewidzieć możliwość płynnego, dwukierunkowego włączenia ruchu rowerowego prowadzonego jezdnią ul. Sępoleńskiej od strony miasta Tucholi z planowanymi do wykonania drogami dla pieszych i rowerów prowadzącymi ul. Sępoleńsk</w:t>
      </w:r>
      <w:r>
        <w:rPr>
          <w:rFonts w:ascii="Garamond" w:hAnsi="Garamond"/>
        </w:rPr>
        <w:t>ą</w:t>
      </w:r>
      <w:r w:rsidRPr="005B5C06">
        <w:rPr>
          <w:rFonts w:ascii="Garamond" w:hAnsi="Garamond"/>
        </w:rPr>
        <w:t xml:space="preserve"> oraz ul. Czarna Droga.</w:t>
      </w:r>
    </w:p>
    <w:p w:rsidR="00894F57" w:rsidRDefault="00894F57" w:rsidP="00894F57">
      <w:pPr>
        <w:ind w:left="567"/>
        <w:jc w:val="both"/>
        <w:rPr>
          <w:rFonts w:ascii="Garamond" w:hAnsi="Garamond"/>
        </w:rPr>
      </w:pPr>
    </w:p>
    <w:p w:rsidR="00894F57" w:rsidRPr="000022E6" w:rsidRDefault="00894F57" w:rsidP="00894F57">
      <w:pPr>
        <w:ind w:left="567"/>
        <w:jc w:val="both"/>
        <w:rPr>
          <w:rFonts w:ascii="Garamond" w:hAnsi="Garamond"/>
          <w:b/>
          <w:bCs/>
        </w:rPr>
      </w:pPr>
      <w:r w:rsidRPr="000022E6">
        <w:rPr>
          <w:rFonts w:ascii="Garamond" w:hAnsi="Garamond"/>
          <w:b/>
          <w:bCs/>
        </w:rPr>
        <w:t>UWAGI DOTYCZĄCE CAŁEGO ZAKRESU ZAMÓWIENIA</w:t>
      </w:r>
    </w:p>
    <w:p w:rsidR="00894F57" w:rsidRPr="003C0677" w:rsidRDefault="00894F57" w:rsidP="003C0677">
      <w:pPr>
        <w:ind w:left="567"/>
        <w:jc w:val="both"/>
        <w:rPr>
          <w:rFonts w:ascii="Garamond" w:hAnsi="Garamond"/>
          <w:b/>
          <w:u w:val="single"/>
        </w:rPr>
      </w:pPr>
      <w:r w:rsidRPr="003C0677">
        <w:rPr>
          <w:rFonts w:ascii="Garamond" w:hAnsi="Garamond"/>
          <w:b/>
          <w:u w:val="single"/>
        </w:rPr>
        <w:t>Cały proces projektowy musi być konsultowany z Zarządem Dróg Wojewódzkich w Bydgoszczy, który odpowiada za zarządzanie drogą.</w:t>
      </w:r>
    </w:p>
    <w:p w:rsidR="00894F57" w:rsidRDefault="00894F57" w:rsidP="00894F57">
      <w:pPr>
        <w:ind w:left="709" w:hanging="142"/>
        <w:jc w:val="both"/>
        <w:rPr>
          <w:rFonts w:ascii="Garamond" w:hAnsi="Garamond"/>
        </w:rPr>
      </w:pPr>
      <w:r>
        <w:rPr>
          <w:rFonts w:ascii="Garamond" w:hAnsi="Garamond"/>
        </w:rPr>
        <w:t>Ponadto dla wszystkich pięciu części zaleca się:</w:t>
      </w:r>
    </w:p>
    <w:p w:rsidR="00894F57" w:rsidRPr="00C01881" w:rsidRDefault="00894F57" w:rsidP="00894F57">
      <w:pPr>
        <w:ind w:left="709" w:hanging="142"/>
        <w:jc w:val="both"/>
        <w:rPr>
          <w:rFonts w:ascii="Garamond" w:hAnsi="Garamond"/>
        </w:rPr>
      </w:pPr>
      <w:r w:rsidRPr="00C01881">
        <w:rPr>
          <w:rFonts w:ascii="Garamond" w:hAnsi="Garamond"/>
        </w:rPr>
        <w:t xml:space="preserve">- </w:t>
      </w:r>
      <w:r w:rsidRPr="00C01881">
        <w:rPr>
          <w:rFonts w:ascii="Garamond" w:hAnsi="Garamond"/>
          <w:b/>
          <w:u w:val="single"/>
        </w:rPr>
        <w:t>nie używanie</w:t>
      </w:r>
      <w:r w:rsidRPr="00C01881">
        <w:rPr>
          <w:rFonts w:ascii="Garamond" w:hAnsi="Garamond"/>
        </w:rPr>
        <w:t xml:space="preserve"> w dokumentacji projektowej znaków towarowych, patentów lub pochodzenia, źródła lub szczególnego procesu, który charakteryzuje produkt lub usługi dostarczane przez konkretnego wykonawcę, jeżeli mogłoby to doprowadzić do uprzywilejowania lub wyeliminowania niektórych wykonawców lub produktów, chyba że jest to uzasadnione specyfiką przedmiotu zamówienia i projektant nie może opisać przedmiotu zamówienia za pomocą dostatecznie dokładnych określeń, a wskazaniu takiemu towarzyszą wyrazy „lub równoważny”. Każdorazowe użycie w dokumentacji znaków towarowych, patentów lub pochodzeń, źródła lub szczególnego procesu, który charakteryzuje produkty lub usługi dostarczane przez konkretnego wykonawcę wymaga: </w:t>
      </w:r>
    </w:p>
    <w:p w:rsidR="00894F57" w:rsidRPr="00C01881" w:rsidRDefault="00894F57" w:rsidP="00894F57">
      <w:pPr>
        <w:ind w:left="284" w:firstLine="283"/>
        <w:jc w:val="both"/>
        <w:rPr>
          <w:rFonts w:ascii="Garamond" w:hAnsi="Garamond"/>
        </w:rPr>
      </w:pPr>
      <w:r w:rsidRPr="00C01881">
        <w:rPr>
          <w:rFonts w:ascii="Garamond" w:hAnsi="Garamond"/>
        </w:rPr>
        <w:t>a) dopuszczenia rozwiązań równoważnych</w:t>
      </w:r>
    </w:p>
    <w:p w:rsidR="00894F57" w:rsidRPr="00C01881" w:rsidRDefault="00894F57" w:rsidP="00894F57">
      <w:pPr>
        <w:ind w:left="284" w:firstLine="283"/>
        <w:jc w:val="both"/>
        <w:rPr>
          <w:rFonts w:ascii="Garamond" w:hAnsi="Garamond"/>
        </w:rPr>
      </w:pPr>
      <w:r w:rsidRPr="00C01881">
        <w:rPr>
          <w:rFonts w:ascii="Garamond" w:hAnsi="Garamond"/>
        </w:rPr>
        <w:t>b) pisemnego uzasadnienia ze strony wykonawcy</w:t>
      </w:r>
    </w:p>
    <w:p w:rsidR="00894F57" w:rsidRPr="00C01881" w:rsidRDefault="00894F57" w:rsidP="003C0677">
      <w:pPr>
        <w:ind w:left="284" w:firstLine="283"/>
        <w:jc w:val="both"/>
        <w:rPr>
          <w:rFonts w:ascii="Garamond" w:hAnsi="Garamond"/>
        </w:rPr>
      </w:pPr>
      <w:r w:rsidRPr="00C01881">
        <w:rPr>
          <w:rFonts w:ascii="Garamond" w:hAnsi="Garamond"/>
        </w:rPr>
        <w:t xml:space="preserve">c) opisu równoważności złożonych wraz z dokumentacją projektową </w:t>
      </w:r>
    </w:p>
    <w:p w:rsidR="00894F57" w:rsidRPr="003C0677" w:rsidRDefault="00894F57" w:rsidP="00894F57">
      <w:pPr>
        <w:ind w:left="567"/>
        <w:jc w:val="both"/>
        <w:rPr>
          <w:rFonts w:ascii="Garamond" w:hAnsi="Garamond"/>
          <w:b/>
        </w:rPr>
      </w:pPr>
      <w:r w:rsidRPr="003C0677">
        <w:rPr>
          <w:rFonts w:ascii="Garamond" w:hAnsi="Garamond"/>
          <w:b/>
        </w:rPr>
        <w:t>Wykonawca zobowiązany jest do dokonania wizji w terenie przed złożeniem oferty oraz przed przystąpieniem do wykonywania prac projektowych.</w:t>
      </w:r>
    </w:p>
    <w:p w:rsidR="00894F57" w:rsidRPr="00C01881" w:rsidRDefault="00894F57" w:rsidP="00894F57">
      <w:pPr>
        <w:autoSpaceDE w:val="0"/>
        <w:autoSpaceDN w:val="0"/>
        <w:adjustRightInd w:val="0"/>
        <w:ind w:left="709" w:hanging="142"/>
        <w:jc w:val="both"/>
        <w:rPr>
          <w:rFonts w:ascii="Garamond" w:eastAsiaTheme="minorHAnsi" w:hAnsi="Garamond"/>
          <w:lang w:eastAsia="en-US"/>
        </w:rPr>
      </w:pPr>
      <w:r w:rsidRPr="00C01881">
        <w:rPr>
          <w:rFonts w:ascii="Garamond" w:eastAsiaTheme="minorHAnsi" w:hAnsi="Garamond"/>
          <w:lang w:eastAsia="en-US"/>
        </w:rPr>
        <w:t xml:space="preserve">Rozwiązania w zakresie projektowym będą uzgadniane z Zamawiającym. W tym celu Wykonawca przedłoży m.in. koncepcję </w:t>
      </w:r>
      <w:r>
        <w:rPr>
          <w:rFonts w:ascii="Garamond" w:eastAsiaTheme="minorHAnsi" w:hAnsi="Garamond"/>
          <w:lang w:eastAsia="en-US"/>
        </w:rPr>
        <w:t>opracowania</w:t>
      </w:r>
      <w:r w:rsidRPr="00C01881">
        <w:rPr>
          <w:rFonts w:ascii="Garamond" w:eastAsiaTheme="minorHAnsi" w:hAnsi="Garamond"/>
          <w:lang w:eastAsia="en-US"/>
        </w:rPr>
        <w:t xml:space="preserve"> Zamawiającemu.</w:t>
      </w:r>
    </w:p>
    <w:p w:rsidR="00894F57" w:rsidRPr="00C01881" w:rsidRDefault="00894F57" w:rsidP="00894F57">
      <w:pPr>
        <w:ind w:left="709" w:hanging="142"/>
        <w:jc w:val="both"/>
        <w:rPr>
          <w:rFonts w:ascii="Garamond" w:hAnsi="Garamond"/>
        </w:rPr>
      </w:pPr>
      <w:r w:rsidRPr="00C01881">
        <w:rPr>
          <w:rFonts w:ascii="Garamond" w:hAnsi="Garamond"/>
        </w:rPr>
        <w:t>- Zabrania się używania nazw własnych urządzeń i materiałów w dokumentacji projektowej – należy je opisać przy pomocy parametrów techniczno-użytkowych.</w:t>
      </w:r>
    </w:p>
    <w:p w:rsidR="00894F57" w:rsidRPr="00C01881" w:rsidRDefault="00894F57" w:rsidP="00894F57">
      <w:pPr>
        <w:tabs>
          <w:tab w:val="left" w:pos="360"/>
        </w:tabs>
        <w:autoSpaceDE w:val="0"/>
        <w:autoSpaceDN w:val="0"/>
        <w:adjustRightInd w:val="0"/>
        <w:ind w:left="360" w:hanging="360"/>
        <w:rPr>
          <w:rFonts w:ascii="Garamond" w:hAnsi="Garamond"/>
        </w:rPr>
      </w:pPr>
    </w:p>
    <w:p w:rsidR="00894F57" w:rsidRPr="00C01881" w:rsidRDefault="00894F57" w:rsidP="00894F57">
      <w:pPr>
        <w:tabs>
          <w:tab w:val="left" w:pos="360"/>
        </w:tabs>
        <w:autoSpaceDE w:val="0"/>
        <w:autoSpaceDN w:val="0"/>
        <w:adjustRightInd w:val="0"/>
        <w:ind w:left="644" w:hanging="218"/>
        <w:rPr>
          <w:rFonts w:ascii="Garamond" w:hAnsi="Garamond"/>
          <w:b/>
        </w:rPr>
      </w:pPr>
    </w:p>
    <w:p w:rsidR="00894F57" w:rsidRPr="00C01881" w:rsidRDefault="00894F57" w:rsidP="00894F57">
      <w:pPr>
        <w:tabs>
          <w:tab w:val="left" w:pos="360"/>
        </w:tabs>
        <w:autoSpaceDE w:val="0"/>
        <w:autoSpaceDN w:val="0"/>
        <w:adjustRightInd w:val="0"/>
        <w:ind w:left="567"/>
        <w:rPr>
          <w:rFonts w:ascii="Garamond" w:hAnsi="Garamond"/>
          <w:b/>
        </w:rPr>
      </w:pPr>
      <w:r w:rsidRPr="00C01881">
        <w:rPr>
          <w:rFonts w:ascii="Garamond" w:hAnsi="Garamond"/>
          <w:b/>
        </w:rPr>
        <w:lastRenderedPageBreak/>
        <w:t>Zakres dokumentacji projektowej obejmuje:</w:t>
      </w:r>
    </w:p>
    <w:p w:rsidR="00894F57" w:rsidRPr="00720290" w:rsidRDefault="00894F57" w:rsidP="00894F57">
      <w:pPr>
        <w:pStyle w:val="Akapitzlist1"/>
        <w:tabs>
          <w:tab w:val="left" w:pos="709"/>
        </w:tabs>
        <w:spacing w:after="0" w:line="240" w:lineRule="auto"/>
        <w:ind w:left="709" w:hanging="141"/>
        <w:jc w:val="both"/>
        <w:rPr>
          <w:rFonts w:ascii="Garamond" w:hAnsi="Garamond"/>
          <w:lang w:eastAsia="pl-PL"/>
        </w:rPr>
      </w:pPr>
      <w:r w:rsidRPr="00720290">
        <w:rPr>
          <w:rFonts w:ascii="Garamond" w:hAnsi="Garamond"/>
          <w:lang w:eastAsia="pl-PL"/>
        </w:rPr>
        <w:t xml:space="preserve">- </w:t>
      </w:r>
      <w:bookmarkStart w:id="8" w:name="_Hlk2577320"/>
      <w:r w:rsidRPr="00720290">
        <w:rPr>
          <w:rFonts w:ascii="Garamond" w:hAnsi="Garamond"/>
          <w:lang w:eastAsia="pl-PL"/>
        </w:rPr>
        <w:t>decyzję o środowiskowych uwarunkowaniach wraz z kartą informacyjną przedsięwzięcia niezbędną do jej uzyskania (ewentualnie raport o oddziaływaniu  na środowisko)</w:t>
      </w:r>
      <w:bookmarkEnd w:id="8"/>
      <w:r w:rsidRPr="00720290">
        <w:rPr>
          <w:rFonts w:ascii="Garamond" w:hAnsi="Garamond"/>
          <w:lang w:eastAsia="pl-PL"/>
        </w:rPr>
        <w:t xml:space="preserve"> –jeżeli </w:t>
      </w:r>
      <w:r>
        <w:rPr>
          <w:rFonts w:ascii="Garamond" w:hAnsi="Garamond"/>
          <w:lang w:eastAsia="pl-PL"/>
        </w:rPr>
        <w:t>będzie wymagana (</w:t>
      </w:r>
      <w:r w:rsidR="003C0677">
        <w:rPr>
          <w:rFonts w:ascii="Garamond" w:hAnsi="Garamond"/>
          <w:lang w:eastAsia="pl-PL"/>
        </w:rPr>
        <w:t>etapy</w:t>
      </w:r>
      <w:r>
        <w:rPr>
          <w:rFonts w:ascii="Garamond" w:hAnsi="Garamond"/>
          <w:lang w:eastAsia="pl-PL"/>
        </w:rPr>
        <w:t>1, 2 i 5)</w:t>
      </w:r>
      <w:r w:rsidRPr="00720290">
        <w:rPr>
          <w:rFonts w:ascii="Garamond" w:hAnsi="Garamond"/>
          <w:lang w:eastAsia="pl-PL"/>
        </w:rPr>
        <w:t xml:space="preserve">; </w:t>
      </w:r>
    </w:p>
    <w:p w:rsidR="00894F57" w:rsidRPr="002139DA" w:rsidRDefault="00894F57" w:rsidP="00894F57">
      <w:pPr>
        <w:pStyle w:val="Akapitzlist1"/>
        <w:tabs>
          <w:tab w:val="left" w:pos="709"/>
        </w:tabs>
        <w:spacing w:after="0"/>
        <w:ind w:left="709" w:hanging="141"/>
        <w:jc w:val="both"/>
        <w:rPr>
          <w:rFonts w:ascii="Garamond" w:hAnsi="Garamond"/>
          <w:lang w:eastAsia="pl-PL"/>
        </w:rPr>
      </w:pPr>
      <w:r w:rsidRPr="002139DA">
        <w:rPr>
          <w:rFonts w:ascii="Garamond" w:hAnsi="Garamond"/>
          <w:lang w:eastAsia="pl-PL"/>
        </w:rPr>
        <w:t xml:space="preserve">- </w:t>
      </w:r>
      <w:bookmarkStart w:id="9" w:name="_Hlk2577368"/>
      <w:r w:rsidRPr="002139DA">
        <w:rPr>
          <w:rFonts w:ascii="Garamond" w:hAnsi="Garamond"/>
          <w:lang w:eastAsia="pl-PL"/>
        </w:rPr>
        <w:t>decyzję o ustaleniu lokalizacji inwestycji celu publicznego</w:t>
      </w:r>
      <w:bookmarkEnd w:id="9"/>
      <w:r>
        <w:rPr>
          <w:rFonts w:ascii="Garamond" w:hAnsi="Garamond"/>
          <w:lang w:eastAsia="pl-PL"/>
        </w:rPr>
        <w:t xml:space="preserve"> (</w:t>
      </w:r>
      <w:r w:rsidR="003C0677">
        <w:rPr>
          <w:rFonts w:ascii="Garamond" w:hAnsi="Garamond"/>
          <w:lang w:eastAsia="pl-PL"/>
        </w:rPr>
        <w:t>etap</w:t>
      </w:r>
      <w:r>
        <w:rPr>
          <w:rFonts w:ascii="Garamond" w:hAnsi="Garamond"/>
          <w:lang w:eastAsia="pl-PL"/>
        </w:rPr>
        <w:t xml:space="preserve"> 5)</w:t>
      </w:r>
      <w:r w:rsidRPr="002139DA">
        <w:rPr>
          <w:rFonts w:ascii="Garamond" w:hAnsi="Garamond"/>
          <w:lang w:eastAsia="pl-PL"/>
        </w:rPr>
        <w:t>;</w:t>
      </w:r>
    </w:p>
    <w:p w:rsidR="00894F57" w:rsidRDefault="00894F57" w:rsidP="00894F57">
      <w:pPr>
        <w:pStyle w:val="Akapitzlist1"/>
        <w:tabs>
          <w:tab w:val="left" w:pos="709"/>
        </w:tabs>
        <w:spacing w:after="0"/>
        <w:ind w:left="709" w:hanging="141"/>
        <w:jc w:val="both"/>
        <w:rPr>
          <w:rFonts w:ascii="Garamond" w:hAnsi="Garamond"/>
          <w:lang w:eastAsia="pl-PL"/>
        </w:rPr>
      </w:pPr>
      <w:r w:rsidRPr="00720290">
        <w:rPr>
          <w:rFonts w:ascii="Garamond" w:hAnsi="Garamond"/>
          <w:lang w:eastAsia="pl-PL"/>
        </w:rPr>
        <w:t>- decyzję</w:t>
      </w:r>
      <w:r>
        <w:rPr>
          <w:rFonts w:ascii="Garamond" w:hAnsi="Garamond"/>
          <w:lang w:eastAsia="pl-PL"/>
        </w:rPr>
        <w:t xml:space="preserve"> o zezwoleniu na realizację inwestycji drogowej dla każdej z części, która tego wymaga (</w:t>
      </w:r>
      <w:r w:rsidR="003C0677">
        <w:rPr>
          <w:rFonts w:ascii="Garamond" w:hAnsi="Garamond"/>
          <w:lang w:eastAsia="pl-PL"/>
        </w:rPr>
        <w:t>etapy</w:t>
      </w:r>
      <w:r>
        <w:rPr>
          <w:rFonts w:ascii="Garamond" w:hAnsi="Garamond"/>
          <w:lang w:eastAsia="pl-PL"/>
        </w:rPr>
        <w:t>1 i 2) – uzyskaną od właściwego organu administracji architektoniczno-budowlanej;</w:t>
      </w:r>
    </w:p>
    <w:p w:rsidR="00894F57" w:rsidRDefault="00894F57" w:rsidP="00894F57">
      <w:pPr>
        <w:pStyle w:val="Akapitzlist1"/>
        <w:tabs>
          <w:tab w:val="left" w:pos="709"/>
        </w:tabs>
        <w:spacing w:after="0"/>
        <w:ind w:left="709" w:hanging="141"/>
        <w:jc w:val="both"/>
        <w:rPr>
          <w:rFonts w:ascii="Garamond" w:hAnsi="Garamond"/>
          <w:lang w:eastAsia="pl-PL"/>
        </w:rPr>
      </w:pPr>
      <w:r>
        <w:rPr>
          <w:rFonts w:ascii="Garamond" w:hAnsi="Garamond"/>
          <w:lang w:eastAsia="pl-PL"/>
        </w:rPr>
        <w:t>- decyzję o pozwoleniu na budowę (</w:t>
      </w:r>
      <w:r w:rsidR="003C0677">
        <w:rPr>
          <w:rFonts w:ascii="Garamond" w:hAnsi="Garamond"/>
          <w:lang w:eastAsia="pl-PL"/>
        </w:rPr>
        <w:t>etap</w:t>
      </w:r>
      <w:r>
        <w:rPr>
          <w:rFonts w:ascii="Garamond" w:hAnsi="Garamond"/>
          <w:lang w:eastAsia="pl-PL"/>
        </w:rPr>
        <w:t xml:space="preserve"> 5)</w:t>
      </w:r>
    </w:p>
    <w:p w:rsidR="00894F57" w:rsidRPr="00720290" w:rsidRDefault="00894F57" w:rsidP="00894F57">
      <w:pPr>
        <w:pStyle w:val="Akapitzlist1"/>
        <w:tabs>
          <w:tab w:val="left" w:pos="709"/>
        </w:tabs>
        <w:spacing w:after="0"/>
        <w:ind w:left="709" w:hanging="141"/>
        <w:jc w:val="both"/>
        <w:rPr>
          <w:rFonts w:ascii="Garamond" w:hAnsi="Garamond"/>
          <w:lang w:eastAsia="pl-PL"/>
        </w:rPr>
      </w:pPr>
      <w:r>
        <w:rPr>
          <w:rFonts w:ascii="Garamond" w:hAnsi="Garamond"/>
          <w:lang w:eastAsia="pl-PL"/>
        </w:rPr>
        <w:t xml:space="preserve">- złożenia zgłoszenia budowy/robót budowlanych nie wymagających pozwolenia na budowę – dla wiat rowerowych (mała architektura w miejscu publicznym) wraz z projektem zagospodarowania terenu na mapie do celów projektowych i uzyskaniem braku sprzeciwu do nich, </w:t>
      </w:r>
    </w:p>
    <w:p w:rsidR="00894F57" w:rsidRPr="00C01881" w:rsidRDefault="00894F57" w:rsidP="00894F57">
      <w:pPr>
        <w:pStyle w:val="Akapitzlist1"/>
        <w:tabs>
          <w:tab w:val="left" w:pos="709"/>
        </w:tabs>
        <w:spacing w:after="0"/>
        <w:ind w:left="709" w:hanging="141"/>
        <w:jc w:val="both"/>
        <w:rPr>
          <w:rFonts w:ascii="Garamond" w:hAnsi="Garamond"/>
          <w:lang w:eastAsia="pl-PL"/>
        </w:rPr>
      </w:pPr>
      <w:r w:rsidRPr="00C01881">
        <w:rPr>
          <w:rFonts w:ascii="Garamond" w:hAnsi="Garamond"/>
          <w:lang w:eastAsia="pl-PL"/>
        </w:rPr>
        <w:t>- dokumentację geotechniczną oraz ocenę stanu istniejącego nawierzchni, podbudowy  i gruntów podłoża – w ilości 2 egz. papierowe + wersja elektroniczna (pliki edytowalne i PDF);</w:t>
      </w:r>
    </w:p>
    <w:p w:rsidR="00894F57" w:rsidRPr="00C01881" w:rsidRDefault="00894F57" w:rsidP="00894F57">
      <w:pPr>
        <w:pStyle w:val="Akapitzlist1"/>
        <w:tabs>
          <w:tab w:val="left" w:pos="709"/>
        </w:tabs>
        <w:spacing w:after="0"/>
        <w:ind w:left="709" w:hanging="141"/>
        <w:jc w:val="both"/>
        <w:rPr>
          <w:rFonts w:ascii="Garamond" w:hAnsi="Garamond"/>
          <w:b/>
          <w:bCs/>
          <w:lang w:eastAsia="pl-PL"/>
        </w:rPr>
      </w:pPr>
      <w:r w:rsidRPr="00C01881">
        <w:rPr>
          <w:rFonts w:ascii="Garamond" w:hAnsi="Garamond"/>
          <w:lang w:eastAsia="pl-PL"/>
        </w:rPr>
        <w:t xml:space="preserve">- wymaga się wykonania dokumentacji projektowej i specyfikacji technicznych wykonania i odbioru robót budowlanych zgodnie z rozporządzeniem Ministra Rozwoju i Technologii z dnia 20 grudnia 2021 r. w sprawie szczegółowego zakresu i formy dokumentacji projektowej, specyfikacji technicznych wykonania i odbioru robót budowlanych oraz programu funkcjonalno-użytkowego </w:t>
      </w:r>
      <w:r w:rsidRPr="00C01881">
        <w:rPr>
          <w:rFonts w:ascii="Garamond" w:hAnsi="Garamond"/>
          <w:b/>
          <w:bCs/>
          <w:lang w:eastAsia="pl-PL"/>
        </w:rPr>
        <w:t>(Dz. U. z 2021 r., poz. 2454),</w:t>
      </w:r>
    </w:p>
    <w:p w:rsidR="00894F57" w:rsidRPr="00C01881" w:rsidRDefault="00894F57" w:rsidP="00894F57">
      <w:pPr>
        <w:pStyle w:val="Akapitzlist1"/>
        <w:tabs>
          <w:tab w:val="left" w:pos="709"/>
        </w:tabs>
        <w:spacing w:after="0"/>
        <w:ind w:left="709" w:hanging="141"/>
        <w:jc w:val="both"/>
        <w:rPr>
          <w:rFonts w:ascii="Garamond" w:hAnsi="Garamond"/>
          <w:lang w:eastAsia="pl-PL"/>
        </w:rPr>
      </w:pPr>
      <w:r w:rsidRPr="00C01881">
        <w:rPr>
          <w:rFonts w:ascii="Garamond" w:hAnsi="Garamond"/>
          <w:lang w:eastAsia="pl-PL"/>
        </w:rPr>
        <w:t xml:space="preserve">- wymaga się wykonania </w:t>
      </w:r>
      <w:bookmarkStart w:id="10" w:name="_Hlk2577475"/>
      <w:r w:rsidRPr="00C01881">
        <w:rPr>
          <w:rFonts w:ascii="Garamond" w:hAnsi="Garamond"/>
          <w:lang w:eastAsia="pl-PL"/>
        </w:rPr>
        <w:t>projektów budowlanych</w:t>
      </w:r>
      <w:r>
        <w:rPr>
          <w:rFonts w:ascii="Garamond" w:hAnsi="Garamond"/>
          <w:lang w:eastAsia="pl-PL"/>
        </w:rPr>
        <w:t xml:space="preserve"> w opisanym wyżej zakresie</w:t>
      </w:r>
      <w:r w:rsidRPr="00C01881">
        <w:rPr>
          <w:rFonts w:ascii="Garamond" w:hAnsi="Garamond"/>
          <w:lang w:eastAsia="pl-PL"/>
        </w:rPr>
        <w:t>, w tym wykonania projektów przebudowy w</w:t>
      </w:r>
      <w:r>
        <w:rPr>
          <w:rFonts w:ascii="Garamond" w:hAnsi="Garamond"/>
          <w:lang w:eastAsia="pl-PL"/>
        </w:rPr>
        <w:t> </w:t>
      </w:r>
      <w:r w:rsidRPr="00C01881">
        <w:rPr>
          <w:rFonts w:ascii="Garamond" w:hAnsi="Garamond"/>
          <w:lang w:eastAsia="pl-PL"/>
        </w:rPr>
        <w:t>niezbędnym zakresie urządzeń infrastruktury  technicznej (jeżeli wystąpi taka potrzeba, np. sieci teletechniczne na podstawie warunków technicznych od gestorów sieci), łącznie z warunkami uzyskanymi od gestorów mediów oraz uzgodnieniami koniecznymi do</w:t>
      </w:r>
      <w:r>
        <w:rPr>
          <w:rFonts w:ascii="Garamond" w:hAnsi="Garamond"/>
          <w:lang w:eastAsia="pl-PL"/>
        </w:rPr>
        <w:t> </w:t>
      </w:r>
      <w:r w:rsidRPr="00C01881">
        <w:rPr>
          <w:rFonts w:ascii="Garamond" w:hAnsi="Garamond"/>
          <w:lang w:eastAsia="pl-PL"/>
        </w:rPr>
        <w:t>uzyskania decyzji o </w:t>
      </w:r>
      <w:bookmarkEnd w:id="10"/>
      <w:r w:rsidRPr="00C01881">
        <w:rPr>
          <w:rFonts w:ascii="Garamond" w:hAnsi="Garamond"/>
          <w:lang w:eastAsia="pl-PL"/>
        </w:rPr>
        <w:t>pozwoleniu na budowę;</w:t>
      </w:r>
    </w:p>
    <w:p w:rsidR="00894F57" w:rsidRPr="00C01881" w:rsidRDefault="00894F57" w:rsidP="00894F57">
      <w:pPr>
        <w:pStyle w:val="Akapitzlist1"/>
        <w:tabs>
          <w:tab w:val="left" w:pos="709"/>
        </w:tabs>
        <w:spacing w:after="0"/>
        <w:ind w:left="709" w:hanging="141"/>
        <w:jc w:val="both"/>
        <w:rPr>
          <w:rFonts w:ascii="Garamond" w:hAnsi="Garamond"/>
          <w:lang w:eastAsia="pl-PL"/>
        </w:rPr>
      </w:pPr>
      <w:r w:rsidRPr="00C01881">
        <w:rPr>
          <w:rFonts w:ascii="Garamond" w:hAnsi="Garamond"/>
          <w:lang w:eastAsia="pl-PL"/>
        </w:rPr>
        <w:t>- w przypadku wystąpienia konieczności przebudowy sieci elektroenergetycznej  / teletechnicznej Zamawiający wymaga wykonania projektu budowlanego przebudowy – zgodnie z wydanymi warunkami technicznymi uzyskanymi od gestora sieci. Projekt powinien być wykonany w</w:t>
      </w:r>
      <w:r>
        <w:rPr>
          <w:rFonts w:ascii="Garamond" w:hAnsi="Garamond"/>
          <w:lang w:eastAsia="pl-PL"/>
        </w:rPr>
        <w:t> </w:t>
      </w:r>
      <w:r w:rsidRPr="00C01881">
        <w:rPr>
          <w:rFonts w:ascii="Garamond" w:hAnsi="Garamond"/>
          <w:lang w:eastAsia="pl-PL"/>
        </w:rPr>
        <w:t>odrębnym tomie dokumentacji;</w:t>
      </w:r>
    </w:p>
    <w:p w:rsidR="00894F57" w:rsidRPr="00C01881" w:rsidRDefault="00894F57" w:rsidP="00894F57">
      <w:pPr>
        <w:pStyle w:val="Akapitzlist1"/>
        <w:tabs>
          <w:tab w:val="left" w:pos="709"/>
        </w:tabs>
        <w:spacing w:after="0"/>
        <w:ind w:left="709" w:hanging="141"/>
        <w:jc w:val="both"/>
        <w:rPr>
          <w:rFonts w:ascii="Garamond" w:hAnsi="Garamond"/>
          <w:lang w:eastAsia="pl-PL"/>
        </w:rPr>
      </w:pPr>
      <w:r w:rsidRPr="00C01881">
        <w:rPr>
          <w:rFonts w:ascii="Garamond" w:hAnsi="Garamond"/>
          <w:lang w:eastAsia="pl-PL"/>
        </w:rPr>
        <w:t xml:space="preserve">- wymaga się wykonania projektów budowlanych zgodnie z przepisami rozporządzenia Ministra Rozwoju z dnia 11 września 2020 r. w sprawie szczegółowego zakresu i formy projektu budowlanego </w:t>
      </w:r>
      <w:r w:rsidRPr="00C01881">
        <w:rPr>
          <w:rFonts w:ascii="Garamond" w:hAnsi="Garamond"/>
          <w:b/>
          <w:bCs/>
          <w:lang w:eastAsia="pl-PL"/>
        </w:rPr>
        <w:t>(</w:t>
      </w:r>
      <w:proofErr w:type="spellStart"/>
      <w:r w:rsidRPr="00C01881">
        <w:rPr>
          <w:rFonts w:ascii="Garamond" w:hAnsi="Garamond"/>
          <w:b/>
          <w:bCs/>
          <w:lang w:eastAsia="pl-PL"/>
        </w:rPr>
        <w:t>t.j</w:t>
      </w:r>
      <w:proofErr w:type="spellEnd"/>
      <w:r w:rsidRPr="00C01881">
        <w:rPr>
          <w:rFonts w:ascii="Garamond" w:hAnsi="Garamond"/>
          <w:b/>
          <w:bCs/>
          <w:lang w:eastAsia="pl-PL"/>
        </w:rPr>
        <w:t xml:space="preserve">. </w:t>
      </w:r>
      <w:proofErr w:type="spellStart"/>
      <w:r w:rsidRPr="00C01881">
        <w:rPr>
          <w:rFonts w:ascii="Garamond" w:hAnsi="Garamond"/>
          <w:b/>
          <w:bCs/>
          <w:lang w:eastAsia="pl-PL"/>
        </w:rPr>
        <w:t>Dz.U</w:t>
      </w:r>
      <w:proofErr w:type="spellEnd"/>
      <w:r w:rsidRPr="00C01881">
        <w:rPr>
          <w:rFonts w:ascii="Garamond" w:hAnsi="Garamond"/>
          <w:b/>
          <w:bCs/>
          <w:lang w:eastAsia="pl-PL"/>
        </w:rPr>
        <w:t>. z 2022 r., poz. 1679);</w:t>
      </w:r>
    </w:p>
    <w:p w:rsidR="00894F57" w:rsidRPr="00C01881" w:rsidRDefault="00894F57" w:rsidP="00894F57">
      <w:pPr>
        <w:pStyle w:val="Akapitzlist1"/>
        <w:tabs>
          <w:tab w:val="left" w:pos="709"/>
        </w:tabs>
        <w:spacing w:after="0"/>
        <w:ind w:left="709" w:hanging="141"/>
        <w:jc w:val="both"/>
        <w:rPr>
          <w:rFonts w:ascii="Garamond" w:hAnsi="Garamond"/>
          <w:lang w:eastAsia="pl-PL"/>
        </w:rPr>
      </w:pPr>
      <w:r w:rsidRPr="00C01881">
        <w:rPr>
          <w:rFonts w:ascii="Garamond" w:hAnsi="Garamond"/>
          <w:lang w:eastAsia="pl-PL"/>
        </w:rPr>
        <w:t>-po uzyskaniu pozwolenia na budowę i zatwierdzenia projektu budowlanego, wymaga się sporządzenie trzech papierowych kopii zatwierdzonego przez organ administracji architektoniczno-budowlanej projektu budowlanego + wersja elektroniczna zatwierdzonego projektu budowlanego (pliki PDF);</w:t>
      </w:r>
    </w:p>
    <w:p w:rsidR="00894F57" w:rsidRPr="00C01881" w:rsidRDefault="00894F57" w:rsidP="00894F57">
      <w:pPr>
        <w:pStyle w:val="Akapitzlist1"/>
        <w:tabs>
          <w:tab w:val="left" w:pos="709"/>
        </w:tabs>
        <w:spacing w:after="0"/>
        <w:ind w:left="709" w:hanging="141"/>
        <w:jc w:val="both"/>
        <w:rPr>
          <w:rFonts w:ascii="Garamond" w:hAnsi="Garamond"/>
          <w:lang w:eastAsia="pl-PL"/>
        </w:rPr>
      </w:pPr>
      <w:r w:rsidRPr="00C01881">
        <w:rPr>
          <w:rFonts w:ascii="Garamond" w:hAnsi="Garamond"/>
          <w:lang w:eastAsia="pl-PL"/>
        </w:rPr>
        <w:t xml:space="preserve">- wymaga się również dostarczenia wersji elektronicznej edytowalnej projektu (szczególnie rysunki) – pliki </w:t>
      </w:r>
      <w:proofErr w:type="spellStart"/>
      <w:r w:rsidRPr="00C01881">
        <w:rPr>
          <w:rFonts w:ascii="Garamond" w:hAnsi="Garamond"/>
          <w:lang w:eastAsia="pl-PL"/>
        </w:rPr>
        <w:t>dwg</w:t>
      </w:r>
      <w:proofErr w:type="spellEnd"/>
      <w:r w:rsidRPr="00C01881">
        <w:rPr>
          <w:rFonts w:ascii="Garamond" w:hAnsi="Garamond"/>
          <w:lang w:eastAsia="pl-PL"/>
        </w:rPr>
        <w:t xml:space="preserve"> lub </w:t>
      </w:r>
      <w:proofErr w:type="spellStart"/>
      <w:r w:rsidRPr="00C01881">
        <w:rPr>
          <w:rFonts w:ascii="Garamond" w:hAnsi="Garamond"/>
          <w:lang w:eastAsia="pl-PL"/>
        </w:rPr>
        <w:t>dxf</w:t>
      </w:r>
      <w:proofErr w:type="spellEnd"/>
      <w:r w:rsidRPr="00C01881">
        <w:rPr>
          <w:rFonts w:ascii="Garamond" w:hAnsi="Garamond"/>
          <w:lang w:eastAsia="pl-PL"/>
        </w:rPr>
        <w:t>;</w:t>
      </w:r>
    </w:p>
    <w:p w:rsidR="00894F57" w:rsidRPr="00C01881" w:rsidRDefault="00894F57" w:rsidP="00894F57">
      <w:pPr>
        <w:pStyle w:val="Akapitzlist1"/>
        <w:tabs>
          <w:tab w:val="left" w:pos="709"/>
        </w:tabs>
        <w:spacing w:after="0"/>
        <w:ind w:left="709" w:hanging="141"/>
        <w:jc w:val="both"/>
        <w:rPr>
          <w:rFonts w:ascii="Garamond" w:hAnsi="Garamond"/>
          <w:lang w:eastAsia="pl-PL"/>
        </w:rPr>
      </w:pPr>
      <w:r w:rsidRPr="00C01881">
        <w:rPr>
          <w:rFonts w:ascii="Garamond" w:hAnsi="Garamond"/>
          <w:lang w:eastAsia="pl-PL"/>
        </w:rPr>
        <w:t xml:space="preserve">- wymaga się wykonania projektów wykonawczych – w ilości 3 egz. papierowych + wersja elektroniczna (pliki edytowalne </w:t>
      </w:r>
      <w:proofErr w:type="spellStart"/>
      <w:r w:rsidRPr="00C01881">
        <w:rPr>
          <w:rFonts w:ascii="Garamond" w:hAnsi="Garamond"/>
          <w:lang w:eastAsia="pl-PL"/>
        </w:rPr>
        <w:t>dwg</w:t>
      </w:r>
      <w:proofErr w:type="spellEnd"/>
      <w:r w:rsidRPr="00C01881">
        <w:rPr>
          <w:rFonts w:ascii="Garamond" w:hAnsi="Garamond"/>
          <w:lang w:eastAsia="pl-PL"/>
        </w:rPr>
        <w:t xml:space="preserve"> lub </w:t>
      </w:r>
      <w:proofErr w:type="spellStart"/>
      <w:r w:rsidRPr="00C01881">
        <w:rPr>
          <w:rFonts w:ascii="Garamond" w:hAnsi="Garamond"/>
          <w:lang w:eastAsia="pl-PL"/>
        </w:rPr>
        <w:t>dxf</w:t>
      </w:r>
      <w:proofErr w:type="spellEnd"/>
      <w:r w:rsidRPr="00C01881">
        <w:rPr>
          <w:rFonts w:ascii="Garamond" w:hAnsi="Garamond"/>
          <w:lang w:eastAsia="pl-PL"/>
        </w:rPr>
        <w:t xml:space="preserve"> i PDF);</w:t>
      </w:r>
    </w:p>
    <w:p w:rsidR="00894F57" w:rsidRPr="00C01881" w:rsidRDefault="00894F57" w:rsidP="00894F57">
      <w:pPr>
        <w:pStyle w:val="Akapitzlist1"/>
        <w:tabs>
          <w:tab w:val="left" w:pos="709"/>
        </w:tabs>
        <w:spacing w:after="0"/>
        <w:ind w:left="709" w:hanging="142"/>
        <w:jc w:val="both"/>
        <w:rPr>
          <w:rFonts w:ascii="Garamond" w:hAnsi="Garamond"/>
          <w:b/>
          <w:bCs/>
          <w:lang w:eastAsia="pl-PL"/>
        </w:rPr>
      </w:pPr>
      <w:r w:rsidRPr="00C01881">
        <w:rPr>
          <w:rFonts w:ascii="Garamond" w:hAnsi="Garamond"/>
          <w:lang w:eastAsia="pl-PL"/>
        </w:rPr>
        <w:t xml:space="preserve">- opracowanie projektu wykonawczego (będącego uzupełnieniem i uszczegółowieniem projektu budowlanego </w:t>
      </w:r>
      <w:r w:rsidRPr="00C01881">
        <w:rPr>
          <w:rFonts w:ascii="Garamond" w:hAnsi="Garamond"/>
        </w:rPr>
        <w:t xml:space="preserve">w </w:t>
      </w:r>
      <w:r w:rsidRPr="00C01881">
        <w:rPr>
          <w:rStyle w:val="luchili"/>
          <w:rFonts w:ascii="Garamond" w:hAnsi="Garamond"/>
        </w:rPr>
        <w:t>zakresie</w:t>
      </w:r>
      <w:r w:rsidRPr="00C01881">
        <w:rPr>
          <w:rFonts w:ascii="Garamond" w:hAnsi="Garamond"/>
        </w:rPr>
        <w:t xml:space="preserve"> i stopniu dokładności niezbędnym do sporządzenia przedmiaru robót, kosztorysu inwestorskiego, przygotowania oferty przez wykonawcę i realizacji robót </w:t>
      </w:r>
      <w:r w:rsidRPr="00C01881">
        <w:rPr>
          <w:rStyle w:val="luchili"/>
          <w:rFonts w:ascii="Garamond" w:hAnsi="Garamond"/>
        </w:rPr>
        <w:t>budowlanych</w:t>
      </w:r>
      <w:r w:rsidRPr="00C01881">
        <w:rPr>
          <w:rFonts w:ascii="Garamond" w:hAnsi="Garamond"/>
          <w:lang w:eastAsia="pl-PL"/>
        </w:rPr>
        <w:t xml:space="preserve">) zgodnie z Rozporządzeniem Ministra Rozwoju i Technologii z dnia 20 grudnia 2021 r. w sprawie szczegółowego zakresu i formy </w:t>
      </w:r>
      <w:r w:rsidRPr="00C01881">
        <w:rPr>
          <w:rFonts w:ascii="Garamond" w:hAnsi="Garamond"/>
          <w:bCs/>
        </w:rPr>
        <w:t xml:space="preserve">dokumentacji projektowej, specyfikacji technicznych wykonania i odbioru robót </w:t>
      </w:r>
      <w:r w:rsidRPr="00C01881">
        <w:rPr>
          <w:rStyle w:val="luchili"/>
          <w:rFonts w:ascii="Garamond" w:hAnsi="Garamond"/>
          <w:bCs/>
        </w:rPr>
        <w:t>budowlanych</w:t>
      </w:r>
      <w:r w:rsidRPr="00C01881">
        <w:rPr>
          <w:rFonts w:ascii="Garamond" w:hAnsi="Garamond"/>
          <w:bCs/>
        </w:rPr>
        <w:t xml:space="preserve"> oraz programu funkcjonalno-użytkowego</w:t>
      </w:r>
      <w:r w:rsidRPr="00C01881">
        <w:rPr>
          <w:rFonts w:ascii="Garamond" w:hAnsi="Garamond"/>
          <w:b/>
          <w:bCs/>
          <w:lang w:eastAsia="pl-PL"/>
        </w:rPr>
        <w:t>(Dz. U. z 2021 r., poz.2454);</w:t>
      </w:r>
    </w:p>
    <w:p w:rsidR="00894F57" w:rsidRPr="00C01881" w:rsidRDefault="00894F57" w:rsidP="00894F57">
      <w:pPr>
        <w:pStyle w:val="Akapitzlist1"/>
        <w:tabs>
          <w:tab w:val="left" w:pos="709"/>
        </w:tabs>
        <w:spacing w:after="0"/>
        <w:ind w:left="709" w:hanging="141"/>
        <w:jc w:val="both"/>
        <w:rPr>
          <w:rFonts w:ascii="Garamond" w:hAnsi="Garamond"/>
          <w:lang w:eastAsia="pl-PL"/>
        </w:rPr>
      </w:pPr>
      <w:r w:rsidRPr="00C01881">
        <w:rPr>
          <w:rFonts w:ascii="Garamond" w:hAnsi="Garamond"/>
          <w:lang w:eastAsia="pl-PL"/>
        </w:rPr>
        <w:t xml:space="preserve">- wymaga się </w:t>
      </w:r>
      <w:bookmarkStart w:id="11" w:name="_Hlk2577529"/>
      <w:r w:rsidRPr="00C01881">
        <w:rPr>
          <w:rFonts w:ascii="Garamond" w:hAnsi="Garamond"/>
          <w:lang w:eastAsia="pl-PL"/>
        </w:rPr>
        <w:t>uzyskania pozwolenia wodno-prawnego wraz z dokumentacją niezbędną do jego uzyskania</w:t>
      </w:r>
      <w:bookmarkEnd w:id="11"/>
      <w:r w:rsidRPr="00C01881">
        <w:rPr>
          <w:rFonts w:ascii="Garamond" w:hAnsi="Garamond"/>
          <w:lang w:eastAsia="pl-PL"/>
        </w:rPr>
        <w:t xml:space="preserve"> (jeżeli przyjęte rozwiązanie projektowe będzie tego wymagało);</w:t>
      </w:r>
    </w:p>
    <w:p w:rsidR="00894F57" w:rsidRPr="00C01881" w:rsidRDefault="00894F57" w:rsidP="00894F57">
      <w:pPr>
        <w:pStyle w:val="Akapitzlist1"/>
        <w:tabs>
          <w:tab w:val="left" w:pos="709"/>
        </w:tabs>
        <w:spacing w:after="0"/>
        <w:ind w:left="709" w:hanging="141"/>
        <w:jc w:val="both"/>
        <w:rPr>
          <w:rFonts w:ascii="Garamond" w:hAnsi="Garamond"/>
          <w:lang w:eastAsia="pl-PL"/>
        </w:rPr>
      </w:pPr>
      <w:r w:rsidRPr="00C01881">
        <w:rPr>
          <w:rFonts w:ascii="Garamond" w:hAnsi="Garamond"/>
          <w:lang w:eastAsia="pl-PL"/>
        </w:rPr>
        <w:lastRenderedPageBreak/>
        <w:t>- poniesienie kosztów wymaganych materiałów, opinii, ekspertyz, i uzgodnień, w tym map do celów projektowych, opłat związanych z wydaniem opinii, uzgodnień i zezwoleń;</w:t>
      </w:r>
    </w:p>
    <w:p w:rsidR="00894F57" w:rsidRPr="00C01881" w:rsidRDefault="00894F57" w:rsidP="00894F57">
      <w:pPr>
        <w:pStyle w:val="Akapitzlist1"/>
        <w:tabs>
          <w:tab w:val="left" w:pos="709"/>
        </w:tabs>
        <w:spacing w:after="0"/>
        <w:ind w:left="709" w:hanging="142"/>
        <w:jc w:val="both"/>
        <w:rPr>
          <w:rFonts w:ascii="Garamond" w:hAnsi="Garamond"/>
          <w:lang w:eastAsia="pl-PL"/>
        </w:rPr>
      </w:pPr>
      <w:r w:rsidRPr="00C01881">
        <w:rPr>
          <w:rFonts w:ascii="Garamond" w:hAnsi="Garamond"/>
          <w:lang w:eastAsia="pl-PL"/>
        </w:rPr>
        <w:t xml:space="preserve">- opracowanie kosztorysu inwestorskiego –w 1 egzemplarzu papierowym + 1 w wersji elektronicznej (pliki </w:t>
      </w:r>
      <w:proofErr w:type="spellStart"/>
      <w:r w:rsidRPr="00C01881">
        <w:rPr>
          <w:rFonts w:ascii="Garamond" w:hAnsi="Garamond"/>
          <w:lang w:eastAsia="pl-PL"/>
        </w:rPr>
        <w:t>ath</w:t>
      </w:r>
      <w:proofErr w:type="spellEnd"/>
      <w:r w:rsidRPr="00C01881">
        <w:rPr>
          <w:rFonts w:ascii="Garamond" w:hAnsi="Garamond"/>
          <w:lang w:eastAsia="pl-PL"/>
        </w:rPr>
        <w:t xml:space="preserve"> i PDF) – we wszystkich branżach z podziałem na ulice;</w:t>
      </w:r>
    </w:p>
    <w:p w:rsidR="00894F57" w:rsidRPr="00C01881" w:rsidRDefault="00894F57" w:rsidP="00894F57">
      <w:pPr>
        <w:pStyle w:val="Akapitzlist1"/>
        <w:tabs>
          <w:tab w:val="left" w:pos="709"/>
        </w:tabs>
        <w:spacing w:after="0"/>
        <w:ind w:left="709"/>
        <w:jc w:val="both"/>
        <w:rPr>
          <w:rFonts w:ascii="Garamond" w:hAnsi="Garamond"/>
          <w:lang w:eastAsia="pl-PL"/>
        </w:rPr>
      </w:pPr>
      <w:r w:rsidRPr="00C01881">
        <w:rPr>
          <w:rFonts w:ascii="Garamond" w:hAnsi="Garamond"/>
          <w:lang w:eastAsia="pl-PL"/>
        </w:rPr>
        <w:t xml:space="preserve">Kosztorys należy sporządzić metodą szczegółową, zawierający również: szczegółowy przedmiar robót z opisem robót budowlanych w kolejności technologicznej ich wykonania, z podaniem ilości jednostek przedmiarowych robót wynikających z dokumentacji projektowej oraz podstaw do ustalenia cen jednostkowych robót lub nakładów rzeczowych, wykazy materiałów ze szczególnym określeniem ich parametrów technicznych, „ślepe” zbiorcze zestawienie kosztów (tabela elementów scalonych); wykazy maszyn, urządzeń i sprzętu technologicznego, zarówno stałego jak i ruchomego – podstawa prawna: </w:t>
      </w:r>
      <w:bookmarkStart w:id="12" w:name="_Hlk124854940"/>
      <w:r w:rsidRPr="00C01881">
        <w:rPr>
          <w:rFonts w:ascii="Garamond" w:hAnsi="Garamond"/>
          <w:lang w:eastAsia="pl-PL"/>
        </w:rPr>
        <w:t xml:space="preserve">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w:t>
      </w:r>
      <w:r w:rsidRPr="00C01881">
        <w:rPr>
          <w:rFonts w:ascii="Garamond" w:hAnsi="Garamond"/>
          <w:b/>
          <w:bCs/>
          <w:lang w:eastAsia="pl-PL"/>
        </w:rPr>
        <w:t>(Dz. U. z 2021 r., poz.2458)</w:t>
      </w:r>
      <w:bookmarkEnd w:id="12"/>
      <w:r w:rsidRPr="00C01881">
        <w:rPr>
          <w:rFonts w:ascii="Garamond" w:hAnsi="Garamond"/>
          <w:b/>
          <w:bCs/>
          <w:lang w:eastAsia="pl-PL"/>
        </w:rPr>
        <w:t>;</w:t>
      </w:r>
    </w:p>
    <w:p w:rsidR="00894F57" w:rsidRPr="00C01881" w:rsidRDefault="00894F57" w:rsidP="00894F57">
      <w:pPr>
        <w:pStyle w:val="Akapitzlist1"/>
        <w:tabs>
          <w:tab w:val="left" w:pos="709"/>
        </w:tabs>
        <w:spacing w:after="0"/>
        <w:ind w:left="709" w:hanging="141"/>
        <w:jc w:val="both"/>
        <w:rPr>
          <w:rFonts w:ascii="Garamond" w:hAnsi="Garamond"/>
          <w:b/>
          <w:bCs/>
          <w:lang w:eastAsia="pl-PL"/>
        </w:rPr>
      </w:pPr>
      <w:r w:rsidRPr="00C01881">
        <w:rPr>
          <w:rFonts w:ascii="Garamond" w:hAnsi="Garamond"/>
          <w:lang w:eastAsia="pl-PL"/>
        </w:rPr>
        <w:t xml:space="preserve"> - opracowanie przedmiaru dla celów przetargowych– w 1 egzemplarzu papierowym + 1 w wersji elektronicznej (pliki edytowalne </w:t>
      </w:r>
      <w:proofErr w:type="spellStart"/>
      <w:r w:rsidRPr="00C01881">
        <w:rPr>
          <w:rFonts w:ascii="Garamond" w:hAnsi="Garamond"/>
          <w:lang w:eastAsia="pl-PL"/>
        </w:rPr>
        <w:t>ath</w:t>
      </w:r>
      <w:proofErr w:type="spellEnd"/>
      <w:r w:rsidRPr="00C01881">
        <w:rPr>
          <w:rFonts w:ascii="Garamond" w:hAnsi="Garamond"/>
          <w:lang w:eastAsia="pl-PL"/>
        </w:rPr>
        <w:t xml:space="preserve"> i PDF). Przedmiar robót należy przygotować zgodnie z Rozporządzeniem Ministra Rozwoju i Technologii z dnia 20 grudnia 2021 r. w sprawie szczegółowego zakresu i formy </w:t>
      </w:r>
      <w:r w:rsidRPr="00C01881">
        <w:rPr>
          <w:rFonts w:ascii="Garamond" w:hAnsi="Garamond"/>
          <w:bCs/>
          <w:lang w:eastAsia="pl-PL"/>
        </w:rPr>
        <w:t>dokumentacji projektowej, specyfikacji technicznych wykonania i odbioru robót budowlanych oraz programu funkcjonalno-użytkowego</w:t>
      </w:r>
      <w:r w:rsidRPr="00C01881">
        <w:rPr>
          <w:rFonts w:ascii="Garamond" w:hAnsi="Garamond"/>
          <w:b/>
          <w:bCs/>
          <w:lang w:eastAsia="pl-PL"/>
        </w:rPr>
        <w:t>(Dz. U. z 2021 r., poz. 2454);</w:t>
      </w:r>
    </w:p>
    <w:p w:rsidR="00894F57" w:rsidRPr="00C01881" w:rsidRDefault="00894F57" w:rsidP="00894F57">
      <w:pPr>
        <w:pStyle w:val="Akapitzlist1"/>
        <w:tabs>
          <w:tab w:val="left" w:pos="709"/>
        </w:tabs>
        <w:spacing w:after="0"/>
        <w:ind w:left="709" w:hanging="141"/>
        <w:jc w:val="both"/>
        <w:rPr>
          <w:rFonts w:ascii="Garamond" w:hAnsi="Garamond"/>
          <w:b/>
          <w:bCs/>
          <w:lang w:eastAsia="pl-PL"/>
        </w:rPr>
      </w:pPr>
      <w:r w:rsidRPr="00C01881">
        <w:rPr>
          <w:rFonts w:ascii="Garamond" w:hAnsi="Garamond"/>
          <w:lang w:eastAsia="pl-PL"/>
        </w:rPr>
        <w:t xml:space="preserve">-  opracowanie specyfikacji technicznych wykonania i odbioru robót budowlanych (STWIORB) we wszystkich branżach (zawierających zbiory wymagań w zakresie sposobu wykonywania robót budowlanych, obejmujące w szczególności wymagania w zakresie właściwości materiałów, wymagania dotyczące sposobu wykonania i oceny prawidłowości wykonania poszczególnych robót, określenie zakresu prac, które powinny być ujęte w cenach pozycji przedmiaru robót), zgodnie z Rozporządzeniem Ministra Rozwoju i Technologii z dnia 20 grudnia 2021 r. w sprawie szczegółowego zakresu i formy </w:t>
      </w:r>
      <w:r w:rsidRPr="00C01881">
        <w:rPr>
          <w:rFonts w:ascii="Garamond" w:hAnsi="Garamond"/>
          <w:bCs/>
          <w:lang w:eastAsia="pl-PL"/>
        </w:rPr>
        <w:t>dokumentacji projektowej, specyfikacji technicznych wykonania i odbioru robót budowlanych oraz programu funkcjonalno-użytkowego</w:t>
      </w:r>
      <w:r w:rsidRPr="00C01881">
        <w:rPr>
          <w:rFonts w:ascii="Garamond" w:hAnsi="Garamond"/>
          <w:b/>
          <w:bCs/>
          <w:lang w:eastAsia="pl-PL"/>
        </w:rPr>
        <w:t>(Dz. U. z 2021 r., poz. 2454);</w:t>
      </w:r>
    </w:p>
    <w:p w:rsidR="00894F57" w:rsidRPr="00C01881" w:rsidRDefault="00894F57" w:rsidP="00894F57">
      <w:pPr>
        <w:pStyle w:val="Tekstpodstawowywcity"/>
        <w:tabs>
          <w:tab w:val="left" w:pos="709"/>
        </w:tabs>
        <w:spacing w:line="276" w:lineRule="auto"/>
        <w:ind w:left="709" w:hanging="283"/>
        <w:jc w:val="both"/>
        <w:rPr>
          <w:rFonts w:ascii="Garamond" w:hAnsi="Garamond"/>
          <w:sz w:val="22"/>
          <w:szCs w:val="22"/>
        </w:rPr>
      </w:pPr>
      <w:r w:rsidRPr="00C01881">
        <w:rPr>
          <w:rFonts w:ascii="Garamond" w:hAnsi="Garamond"/>
          <w:sz w:val="22"/>
          <w:szCs w:val="22"/>
        </w:rPr>
        <w:t>- zatwierdzony projekt stałej organizacji ruchu,</w:t>
      </w:r>
    </w:p>
    <w:p w:rsidR="00894F57" w:rsidRPr="00C01881" w:rsidRDefault="00894F57" w:rsidP="00894F57">
      <w:pPr>
        <w:pStyle w:val="Akapitzlist1"/>
        <w:tabs>
          <w:tab w:val="left" w:pos="709"/>
        </w:tabs>
        <w:spacing w:after="0"/>
        <w:ind w:left="709" w:hanging="141"/>
        <w:jc w:val="both"/>
        <w:rPr>
          <w:rFonts w:ascii="Garamond" w:hAnsi="Garamond"/>
        </w:rPr>
      </w:pPr>
      <w:r w:rsidRPr="00C01881">
        <w:rPr>
          <w:rFonts w:ascii="Garamond" w:hAnsi="Garamond"/>
        </w:rPr>
        <w:t>a ponadto (w ramach kosztów opracowania):</w:t>
      </w:r>
    </w:p>
    <w:p w:rsidR="00894F57" w:rsidRPr="00C01881" w:rsidRDefault="00894F57" w:rsidP="00894F57">
      <w:pPr>
        <w:pStyle w:val="Tekstpodstawowywcity"/>
        <w:tabs>
          <w:tab w:val="left" w:pos="709"/>
        </w:tabs>
        <w:spacing w:line="276" w:lineRule="auto"/>
        <w:ind w:left="709" w:hanging="141"/>
        <w:jc w:val="both"/>
        <w:rPr>
          <w:rFonts w:ascii="Garamond" w:hAnsi="Garamond"/>
          <w:sz w:val="22"/>
          <w:szCs w:val="22"/>
        </w:rPr>
      </w:pPr>
      <w:r w:rsidRPr="00C01881">
        <w:rPr>
          <w:rFonts w:ascii="Garamond" w:hAnsi="Garamond"/>
          <w:sz w:val="22"/>
          <w:szCs w:val="22"/>
        </w:rPr>
        <w:t>- pełnienie nadzoru autorskiego nad budową,</w:t>
      </w:r>
    </w:p>
    <w:p w:rsidR="00894F57" w:rsidRPr="00C01881" w:rsidRDefault="00894F57" w:rsidP="00894F57">
      <w:pPr>
        <w:pStyle w:val="Tekstpodstawowywcity"/>
        <w:tabs>
          <w:tab w:val="left" w:pos="709"/>
        </w:tabs>
        <w:spacing w:line="276" w:lineRule="auto"/>
        <w:ind w:left="709" w:hanging="141"/>
        <w:jc w:val="both"/>
        <w:rPr>
          <w:rFonts w:ascii="Garamond" w:hAnsi="Garamond"/>
          <w:sz w:val="22"/>
          <w:szCs w:val="22"/>
        </w:rPr>
      </w:pPr>
      <w:r w:rsidRPr="00C01881">
        <w:rPr>
          <w:rFonts w:ascii="Garamond" w:hAnsi="Garamond"/>
          <w:sz w:val="22"/>
          <w:szCs w:val="22"/>
        </w:rPr>
        <w:t>-aktualizację kosztorysów inwestorskich (dwukrotna aktualizacja kosztorysów w ramach niniejszego opracowania – wg potrzeb Zamawiającego)</w:t>
      </w:r>
    </w:p>
    <w:p w:rsidR="00894F57" w:rsidRPr="00C01881" w:rsidRDefault="00894F57" w:rsidP="00894F57">
      <w:pPr>
        <w:pStyle w:val="Tekstpodstawowywcity"/>
        <w:tabs>
          <w:tab w:val="left" w:pos="709"/>
        </w:tabs>
        <w:spacing w:line="276" w:lineRule="auto"/>
        <w:ind w:left="709" w:hanging="141"/>
        <w:jc w:val="both"/>
        <w:rPr>
          <w:rFonts w:ascii="Garamond" w:hAnsi="Garamond"/>
          <w:sz w:val="22"/>
          <w:szCs w:val="22"/>
        </w:rPr>
      </w:pPr>
      <w:r w:rsidRPr="00C01881">
        <w:rPr>
          <w:rFonts w:ascii="Garamond" w:hAnsi="Garamond"/>
          <w:sz w:val="22"/>
          <w:szCs w:val="22"/>
        </w:rPr>
        <w:t>- ewentualny podział kosztorysowy zadań dla późniejszych wymagań zw. ze składaniem wniosków o dofinansowanie zadania.</w:t>
      </w:r>
    </w:p>
    <w:p w:rsidR="00894F57" w:rsidRPr="00C01881" w:rsidRDefault="00894F57" w:rsidP="00894F57">
      <w:pPr>
        <w:ind w:left="142"/>
        <w:jc w:val="both"/>
        <w:rPr>
          <w:rFonts w:ascii="Garamond" w:hAnsi="Garamond"/>
          <w:b/>
        </w:rPr>
      </w:pPr>
    </w:p>
    <w:p w:rsidR="00894F57" w:rsidRPr="00C01881" w:rsidRDefault="00894F57" w:rsidP="00894F57">
      <w:pPr>
        <w:autoSpaceDE w:val="0"/>
        <w:autoSpaceDN w:val="0"/>
        <w:adjustRightInd w:val="0"/>
        <w:ind w:left="567" w:firstLine="426"/>
        <w:jc w:val="both"/>
        <w:rPr>
          <w:rFonts w:ascii="Garamond" w:hAnsi="Garamond"/>
        </w:rPr>
      </w:pPr>
      <w:r w:rsidRPr="00C01881">
        <w:rPr>
          <w:rFonts w:ascii="Garamond" w:hAnsi="Garamond"/>
          <w:bCs/>
        </w:rPr>
        <w:t xml:space="preserve">Projektant, ma obowiązek sporządzenia projektu budowlanego </w:t>
      </w:r>
      <w:r w:rsidRPr="00C01881">
        <w:rPr>
          <w:rFonts w:ascii="Garamond" w:hAnsi="Garamond"/>
        </w:rPr>
        <w:t xml:space="preserve">zgodnie z przepisami, w tym techniczno-budowlanymi i obowiązującymi Polskimi Normami przenoszącymi normy europejskie, a w przypadku braku Polskich Norm przenoszących normy europejskie, norm innych państw członkowskich Europejskiego Obszaru Gospodarczego przenoszących normy europejskie oraz norm, europejskich ocen technicznych, specyfikacji technicznych i systemów referencji technicznych, o których mowa w art. 101 ust. 1 </w:t>
      </w:r>
      <w:proofErr w:type="spellStart"/>
      <w:r w:rsidRPr="00C01881">
        <w:rPr>
          <w:rFonts w:ascii="Garamond" w:hAnsi="Garamond"/>
        </w:rPr>
        <w:t>pkt</w:t>
      </w:r>
      <w:proofErr w:type="spellEnd"/>
      <w:r w:rsidRPr="00C01881">
        <w:rPr>
          <w:rFonts w:ascii="Garamond" w:hAnsi="Garamond"/>
        </w:rPr>
        <w:t xml:space="preserve"> 2  oraz ust. 3 ustawy z dnia 11 września 2019 r. Prawo zamówień publicznych (</w:t>
      </w:r>
      <w:proofErr w:type="spellStart"/>
      <w:r w:rsidRPr="00C01881">
        <w:rPr>
          <w:rFonts w:ascii="Garamond" w:hAnsi="Garamond"/>
        </w:rPr>
        <w:t>t.j</w:t>
      </w:r>
      <w:proofErr w:type="spellEnd"/>
      <w:r w:rsidRPr="00C01881">
        <w:rPr>
          <w:rFonts w:ascii="Garamond" w:hAnsi="Garamond"/>
        </w:rPr>
        <w:t>. Dz. U. 202</w:t>
      </w:r>
      <w:r>
        <w:rPr>
          <w:rFonts w:ascii="Garamond" w:hAnsi="Garamond"/>
        </w:rPr>
        <w:t>3</w:t>
      </w:r>
      <w:r w:rsidRPr="00C01881">
        <w:rPr>
          <w:rFonts w:ascii="Garamond" w:hAnsi="Garamond"/>
        </w:rPr>
        <w:t xml:space="preserve">, poz. </w:t>
      </w:r>
      <w:r>
        <w:rPr>
          <w:rFonts w:ascii="Garamond" w:hAnsi="Garamond"/>
        </w:rPr>
        <w:t>1605</w:t>
      </w:r>
      <w:r w:rsidRPr="00C01881">
        <w:rPr>
          <w:rFonts w:ascii="Garamond" w:hAnsi="Garamond"/>
        </w:rPr>
        <w:t>).</w:t>
      </w:r>
    </w:p>
    <w:p w:rsidR="00894F57" w:rsidRPr="00C01881" w:rsidRDefault="00894F57" w:rsidP="00894F57">
      <w:pPr>
        <w:pStyle w:val="Listapunktowana"/>
        <w:spacing w:line="276" w:lineRule="auto"/>
        <w:ind w:firstLine="567"/>
        <w:rPr>
          <w:rFonts w:ascii="Garamond" w:hAnsi="Garamond"/>
          <w:b/>
          <w:spacing w:val="0"/>
          <w:sz w:val="22"/>
          <w:szCs w:val="22"/>
        </w:rPr>
      </w:pPr>
    </w:p>
    <w:p w:rsidR="00894F57" w:rsidRPr="00C01881" w:rsidRDefault="00894F57" w:rsidP="00894F57">
      <w:pPr>
        <w:pStyle w:val="Listapunktowana"/>
        <w:spacing w:line="276" w:lineRule="auto"/>
        <w:ind w:firstLine="567"/>
        <w:rPr>
          <w:rFonts w:ascii="Garamond" w:hAnsi="Garamond"/>
          <w:spacing w:val="0"/>
          <w:sz w:val="22"/>
          <w:szCs w:val="22"/>
        </w:rPr>
      </w:pPr>
    </w:p>
    <w:p w:rsidR="00894F57" w:rsidRPr="00C01881" w:rsidRDefault="00894F57" w:rsidP="00894F57">
      <w:pPr>
        <w:pStyle w:val="Listapunktowana"/>
        <w:spacing w:line="276" w:lineRule="auto"/>
        <w:ind w:left="567" w:firstLine="567"/>
        <w:rPr>
          <w:rFonts w:ascii="Garamond" w:hAnsi="Garamond"/>
          <w:spacing w:val="0"/>
          <w:sz w:val="22"/>
          <w:szCs w:val="22"/>
        </w:rPr>
      </w:pPr>
      <w:r w:rsidRPr="00C01881">
        <w:rPr>
          <w:rFonts w:ascii="Garamond" w:hAnsi="Garamond"/>
          <w:spacing w:val="0"/>
          <w:sz w:val="22"/>
          <w:szCs w:val="22"/>
        </w:rPr>
        <w:lastRenderedPageBreak/>
        <w:t>Wykonawca wybrany w niniejszym postępowaniu zobowiązany będzie do współpracy z Zamawiającym na etapie przygotowywania inwestycji do realizacji oraz w trakcie realizacji niniejszego zadania, w zakresie dotyczącym wykonanej dokumentacji projektowej, w szczególności przy jej aktualizacji, tzn. w razie konieczności aktualizacji kosztorysów lub w razie konieczności przygotowania dokumentacji zamiennej, zawierającej nieistotne odstępstwa itp. W/w prace zostaną wykonane w ramach ceny ofertowej na zlecenie Zamawiającego.</w:t>
      </w:r>
    </w:p>
    <w:p w:rsidR="00894F57" w:rsidRPr="00C01881" w:rsidRDefault="00894F57" w:rsidP="00894F57">
      <w:pPr>
        <w:pStyle w:val="Listapunktowana"/>
        <w:spacing w:line="276" w:lineRule="auto"/>
        <w:ind w:left="567" w:firstLine="567"/>
        <w:rPr>
          <w:rFonts w:ascii="Garamond" w:hAnsi="Garamond"/>
          <w:spacing w:val="0"/>
          <w:sz w:val="22"/>
          <w:szCs w:val="22"/>
        </w:rPr>
      </w:pPr>
      <w:r w:rsidRPr="00C01881">
        <w:rPr>
          <w:rFonts w:ascii="Garamond" w:hAnsi="Garamond"/>
          <w:b/>
          <w:spacing w:val="0"/>
          <w:sz w:val="22"/>
          <w:szCs w:val="22"/>
        </w:rPr>
        <w:t>Wraz ze złożeniem kompletu dokumentacji Projektant przenosi na rzecz Zamawiającego wszelkie prawa autorskie dotyczące ww. opracowania</w:t>
      </w:r>
      <w:r w:rsidRPr="00C01881">
        <w:rPr>
          <w:rFonts w:ascii="Garamond" w:hAnsi="Garamond"/>
          <w:spacing w:val="0"/>
          <w:sz w:val="22"/>
          <w:szCs w:val="22"/>
        </w:rPr>
        <w:t>.</w:t>
      </w:r>
    </w:p>
    <w:p w:rsidR="00894F57" w:rsidRPr="00C01881" w:rsidRDefault="00894F57" w:rsidP="00894F57">
      <w:pPr>
        <w:ind w:left="567" w:firstLine="567"/>
        <w:jc w:val="both"/>
        <w:rPr>
          <w:rFonts w:ascii="Garamond" w:hAnsi="Garamond"/>
        </w:rPr>
      </w:pPr>
    </w:p>
    <w:p w:rsidR="00894F57" w:rsidRPr="00C01881" w:rsidRDefault="00894F57" w:rsidP="00894F57">
      <w:pPr>
        <w:ind w:left="567" w:firstLine="567"/>
        <w:jc w:val="both"/>
        <w:rPr>
          <w:rFonts w:ascii="Garamond" w:hAnsi="Garamond"/>
          <w:u w:val="single"/>
        </w:rPr>
      </w:pPr>
      <w:r w:rsidRPr="00C01881">
        <w:rPr>
          <w:rFonts w:ascii="Garamond" w:hAnsi="Garamond"/>
        </w:rPr>
        <w:t>Wykonawca zobowiązany jest znać wszystkie przepisy wydane przez władze centralne i lokalne oraz inne przepisy, regulaminy i wytyczne, które są w jakikolwiek sposób związane z wykonywanymi opracowaniami projektowymi i będzie w pełni odpowiedzialny za przestrzeganie ich postanowień podczas wykonywania opracowań projektowych.</w:t>
      </w:r>
    </w:p>
    <w:p w:rsidR="00894F57" w:rsidRPr="00C01881" w:rsidRDefault="00894F57" w:rsidP="00894F57">
      <w:pPr>
        <w:pStyle w:val="Listapunktowana"/>
        <w:spacing w:line="276" w:lineRule="auto"/>
        <w:ind w:firstLine="567"/>
        <w:rPr>
          <w:rFonts w:ascii="Garamond" w:hAnsi="Garamond"/>
          <w:b/>
          <w:spacing w:val="0"/>
          <w:sz w:val="22"/>
          <w:szCs w:val="22"/>
        </w:rPr>
      </w:pPr>
    </w:p>
    <w:p w:rsidR="00894F57" w:rsidRPr="00C01881" w:rsidRDefault="00894F57" w:rsidP="00894F57">
      <w:pPr>
        <w:pStyle w:val="Listapunktowana"/>
        <w:spacing w:line="276" w:lineRule="auto"/>
        <w:ind w:left="567" w:firstLine="567"/>
        <w:rPr>
          <w:rFonts w:ascii="Garamond" w:hAnsi="Garamond"/>
          <w:b/>
          <w:spacing w:val="0"/>
          <w:sz w:val="22"/>
          <w:szCs w:val="22"/>
        </w:rPr>
      </w:pPr>
      <w:r w:rsidRPr="00C01881">
        <w:rPr>
          <w:rFonts w:ascii="Garamond" w:hAnsi="Garamond"/>
          <w:b/>
          <w:spacing w:val="0"/>
          <w:sz w:val="22"/>
          <w:szCs w:val="22"/>
        </w:rPr>
        <w:t>Wykonawca wybrany w niniejszym postępowaniu otrzyma upoważnienie do występowania w imieniu Zamawiającego w celu załatwiania spraw formalno-prawnych, w tym również:</w:t>
      </w:r>
    </w:p>
    <w:p w:rsidR="00894F57" w:rsidRPr="002139DA" w:rsidRDefault="00894F57" w:rsidP="00894F57">
      <w:pPr>
        <w:pStyle w:val="Listapunktowana"/>
        <w:spacing w:line="276" w:lineRule="auto"/>
        <w:ind w:left="567" w:hanging="142"/>
        <w:rPr>
          <w:rFonts w:ascii="Garamond" w:hAnsi="Garamond"/>
          <w:b/>
          <w:spacing w:val="0"/>
          <w:sz w:val="22"/>
          <w:szCs w:val="22"/>
        </w:rPr>
      </w:pPr>
      <w:r w:rsidRPr="002139DA">
        <w:rPr>
          <w:rFonts w:ascii="Garamond" w:hAnsi="Garamond"/>
          <w:b/>
          <w:spacing w:val="0"/>
          <w:sz w:val="22"/>
          <w:szCs w:val="22"/>
        </w:rPr>
        <w:t xml:space="preserve">- złożenie i podpisanie wniosku o decyzję o ustaleniu lokalizacji inwestycji celu publicznego </w:t>
      </w:r>
    </w:p>
    <w:p w:rsidR="00894F57" w:rsidRDefault="00894F57" w:rsidP="00894F57">
      <w:pPr>
        <w:pStyle w:val="Listapunktowana"/>
        <w:spacing w:line="276" w:lineRule="auto"/>
        <w:ind w:left="567" w:hanging="142"/>
        <w:rPr>
          <w:rFonts w:ascii="Garamond" w:hAnsi="Garamond"/>
          <w:b/>
          <w:spacing w:val="0"/>
          <w:sz w:val="22"/>
          <w:szCs w:val="22"/>
        </w:rPr>
      </w:pPr>
      <w:r w:rsidRPr="00C01881">
        <w:rPr>
          <w:rFonts w:ascii="Garamond" w:hAnsi="Garamond"/>
          <w:b/>
          <w:spacing w:val="0"/>
          <w:sz w:val="22"/>
          <w:szCs w:val="22"/>
        </w:rPr>
        <w:t>- złożenie i podpisanie wniosku o wydanie decyzji o zezwolenie na realizację inwestycji drogowej</w:t>
      </w:r>
      <w:r>
        <w:rPr>
          <w:rFonts w:ascii="Garamond" w:hAnsi="Garamond"/>
          <w:b/>
          <w:spacing w:val="0"/>
          <w:sz w:val="22"/>
          <w:szCs w:val="22"/>
        </w:rPr>
        <w:t>,</w:t>
      </w:r>
    </w:p>
    <w:p w:rsidR="00894F57" w:rsidRDefault="00894F57" w:rsidP="00894F57">
      <w:pPr>
        <w:pStyle w:val="Listapunktowana"/>
        <w:spacing w:line="276" w:lineRule="auto"/>
        <w:ind w:left="567" w:hanging="142"/>
        <w:rPr>
          <w:rFonts w:ascii="Garamond" w:hAnsi="Garamond"/>
          <w:b/>
          <w:spacing w:val="0"/>
          <w:sz w:val="22"/>
          <w:szCs w:val="22"/>
        </w:rPr>
      </w:pPr>
      <w:r>
        <w:rPr>
          <w:rFonts w:ascii="Garamond" w:hAnsi="Garamond"/>
          <w:b/>
          <w:spacing w:val="0"/>
          <w:sz w:val="22"/>
          <w:szCs w:val="22"/>
        </w:rPr>
        <w:t>- złożenie i podpisanie wniosku o pozwolenie na budowę,</w:t>
      </w:r>
    </w:p>
    <w:p w:rsidR="00894F57" w:rsidRDefault="00894F57" w:rsidP="00894F57">
      <w:pPr>
        <w:pStyle w:val="Listapunktowana"/>
        <w:spacing w:line="276" w:lineRule="auto"/>
        <w:ind w:left="567" w:hanging="142"/>
        <w:rPr>
          <w:rFonts w:ascii="Garamond" w:hAnsi="Garamond"/>
          <w:b/>
          <w:spacing w:val="0"/>
          <w:sz w:val="22"/>
          <w:szCs w:val="22"/>
        </w:rPr>
      </w:pPr>
      <w:r>
        <w:rPr>
          <w:rFonts w:ascii="Garamond" w:hAnsi="Garamond"/>
          <w:b/>
          <w:spacing w:val="0"/>
          <w:sz w:val="22"/>
          <w:szCs w:val="22"/>
        </w:rPr>
        <w:t>- złożenie i podpisanie zgłoszenia budowy / robót budowlanych,</w:t>
      </w:r>
    </w:p>
    <w:p w:rsidR="00894F57" w:rsidRPr="00C01881" w:rsidRDefault="00894F57" w:rsidP="00894F57">
      <w:pPr>
        <w:pStyle w:val="Listapunktowana"/>
        <w:spacing w:line="276" w:lineRule="auto"/>
        <w:ind w:left="567" w:hanging="142"/>
        <w:rPr>
          <w:rFonts w:ascii="Garamond" w:hAnsi="Garamond"/>
          <w:b/>
          <w:spacing w:val="0"/>
          <w:sz w:val="22"/>
          <w:szCs w:val="22"/>
        </w:rPr>
      </w:pPr>
      <w:r>
        <w:rPr>
          <w:rFonts w:ascii="Garamond" w:hAnsi="Garamond"/>
          <w:b/>
          <w:spacing w:val="0"/>
          <w:sz w:val="22"/>
          <w:szCs w:val="22"/>
        </w:rPr>
        <w:t>- złożenie i podpisanie wniosku o wydanie decyzji o środowiskowych uwarunkowaniach.</w:t>
      </w:r>
    </w:p>
    <w:p w:rsidR="00894F57" w:rsidRPr="00C01881" w:rsidRDefault="00894F57" w:rsidP="00894F57">
      <w:pPr>
        <w:pStyle w:val="Tekstpodstawowywcity"/>
        <w:spacing w:line="276" w:lineRule="auto"/>
        <w:ind w:left="567" w:hanging="141"/>
        <w:jc w:val="both"/>
        <w:rPr>
          <w:rFonts w:ascii="Garamond" w:hAnsi="Garamond"/>
          <w:sz w:val="22"/>
          <w:szCs w:val="22"/>
        </w:rPr>
      </w:pPr>
    </w:p>
    <w:p w:rsidR="00894F57" w:rsidRPr="00C01881" w:rsidRDefault="00894F57" w:rsidP="00894F57">
      <w:pPr>
        <w:pStyle w:val="Tekstpodstawowywcity"/>
        <w:ind w:left="567"/>
        <w:jc w:val="both"/>
        <w:rPr>
          <w:rFonts w:ascii="Garamond" w:hAnsi="Garamond"/>
          <w:b/>
          <w:sz w:val="22"/>
          <w:szCs w:val="22"/>
        </w:rPr>
      </w:pPr>
      <w:r w:rsidRPr="00C01881">
        <w:rPr>
          <w:rFonts w:ascii="Garamond" w:hAnsi="Garamond"/>
          <w:b/>
          <w:sz w:val="22"/>
          <w:szCs w:val="22"/>
        </w:rPr>
        <w:t>Sposób rozliczenia z Wykonawcą</w:t>
      </w:r>
    </w:p>
    <w:p w:rsidR="00894F57" w:rsidRPr="00C01881" w:rsidRDefault="00894F57" w:rsidP="00894F57">
      <w:pPr>
        <w:pStyle w:val="Tekstpodstawowywcity"/>
        <w:spacing w:line="276" w:lineRule="auto"/>
        <w:ind w:left="567" w:firstLine="567"/>
        <w:jc w:val="both"/>
        <w:rPr>
          <w:rFonts w:ascii="Garamond" w:hAnsi="Garamond"/>
          <w:sz w:val="22"/>
          <w:szCs w:val="22"/>
        </w:rPr>
      </w:pPr>
      <w:bookmarkStart w:id="13" w:name="_Hlk62737755"/>
      <w:r w:rsidRPr="00C01881">
        <w:rPr>
          <w:rFonts w:ascii="Garamond" w:hAnsi="Garamond"/>
          <w:sz w:val="22"/>
          <w:szCs w:val="22"/>
        </w:rPr>
        <w:t>Rozliczenie z Wykonawcą nastąpi po uzyskaniu decyzji o zezwoleniu na realizację inwestycji drogowej oraz po dostarczeniu pozostałych wyżej wymienionych dokumentów i po złożeniu faktury/rachunku.</w:t>
      </w:r>
    </w:p>
    <w:p w:rsidR="00894F57" w:rsidRPr="00C01881" w:rsidRDefault="00894F57" w:rsidP="00894F57">
      <w:pPr>
        <w:ind w:left="567" w:firstLine="567"/>
        <w:jc w:val="both"/>
        <w:rPr>
          <w:rFonts w:ascii="Garamond" w:hAnsi="Garamond"/>
          <w:u w:val="single"/>
        </w:rPr>
      </w:pPr>
      <w:r w:rsidRPr="00C01881">
        <w:rPr>
          <w:rFonts w:ascii="Garamond" w:hAnsi="Garamond"/>
        </w:rPr>
        <w:t>Płatność nastąpi w terminie 30 dni od złożenia faktury/rachunku, przelewem na konto Wykonawcy.</w:t>
      </w:r>
    </w:p>
    <w:p w:rsidR="00894F57" w:rsidRDefault="00894F57" w:rsidP="00894F57">
      <w:pPr>
        <w:pStyle w:val="Tekstpodstawowywcity"/>
        <w:spacing w:line="276" w:lineRule="auto"/>
        <w:ind w:left="567" w:firstLine="425"/>
        <w:jc w:val="both"/>
        <w:rPr>
          <w:rFonts w:ascii="Garamond" w:hAnsi="Garamond"/>
          <w:sz w:val="22"/>
          <w:szCs w:val="22"/>
        </w:rPr>
      </w:pPr>
      <w:bookmarkStart w:id="14" w:name="_Hlk62737888"/>
      <w:bookmarkEnd w:id="13"/>
    </w:p>
    <w:p w:rsidR="00894F57" w:rsidRPr="00C01881" w:rsidRDefault="00894F57" w:rsidP="00894F57">
      <w:pPr>
        <w:pStyle w:val="Tekstpodstawowywcity"/>
        <w:spacing w:line="276" w:lineRule="auto"/>
        <w:ind w:left="567" w:firstLine="425"/>
        <w:jc w:val="both"/>
        <w:rPr>
          <w:rFonts w:ascii="Garamond" w:hAnsi="Garamond"/>
          <w:sz w:val="22"/>
          <w:szCs w:val="22"/>
        </w:rPr>
      </w:pPr>
      <w:r w:rsidRPr="00C01881">
        <w:rPr>
          <w:rFonts w:ascii="Garamond" w:hAnsi="Garamond"/>
          <w:sz w:val="22"/>
          <w:szCs w:val="22"/>
        </w:rPr>
        <w:t>W przypadku wystąpienia uchybień w złożony</w:t>
      </w:r>
      <w:r>
        <w:rPr>
          <w:rFonts w:ascii="Garamond" w:hAnsi="Garamond"/>
          <w:sz w:val="22"/>
          <w:szCs w:val="22"/>
        </w:rPr>
        <w:t>ch</w:t>
      </w:r>
      <w:r w:rsidR="003C0677">
        <w:rPr>
          <w:rFonts w:ascii="Garamond" w:hAnsi="Garamond"/>
          <w:sz w:val="22"/>
          <w:szCs w:val="22"/>
        </w:rPr>
        <w:t xml:space="preserve"> </w:t>
      </w:r>
      <w:r>
        <w:rPr>
          <w:rFonts w:ascii="Garamond" w:hAnsi="Garamond"/>
          <w:sz w:val="22"/>
          <w:szCs w:val="22"/>
        </w:rPr>
        <w:t>dokumentach do właściwego organu administracji architektoniczno-budowlanej</w:t>
      </w:r>
      <w:r w:rsidRPr="00C01881">
        <w:rPr>
          <w:rFonts w:ascii="Garamond" w:hAnsi="Garamond"/>
          <w:sz w:val="22"/>
          <w:szCs w:val="22"/>
        </w:rPr>
        <w:t xml:space="preserve"> to na Wykonawcy (Projektancie) spoczywa obowiązek uzupełnienia i poprawy złożonych dokumentów.</w:t>
      </w:r>
    </w:p>
    <w:p w:rsidR="00894F57" w:rsidRPr="00C01881" w:rsidRDefault="00894F57" w:rsidP="00894F57">
      <w:pPr>
        <w:ind w:left="567" w:firstLine="425"/>
        <w:jc w:val="both"/>
        <w:rPr>
          <w:rFonts w:ascii="Garamond" w:hAnsi="Garamond"/>
          <w:b/>
        </w:rPr>
      </w:pPr>
      <w:r w:rsidRPr="00C01881">
        <w:rPr>
          <w:rFonts w:ascii="Garamond" w:hAnsi="Garamond"/>
        </w:rPr>
        <w:t>Zamawiający jednocześnie informuje, że do dnia zakończenia realizacji zamówienia powinna do niego wpłynąć pozostała dokumentacja, która nie podlega złożeniu do właściwego organu administracji architektoniczno-budowlanej (wersje elektroniczne dokumentacji, kosztorysy, STWIORB, itp.).</w:t>
      </w:r>
    </w:p>
    <w:bookmarkEnd w:id="14"/>
    <w:p w:rsidR="000B1FB4" w:rsidRDefault="000B1FB4"/>
    <w:sectPr w:rsidR="000B1FB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51E2C"/>
    <w:multiLevelType w:val="hybridMultilevel"/>
    <w:tmpl w:val="809422D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nsid w:val="0AF4714D"/>
    <w:multiLevelType w:val="hybridMultilevel"/>
    <w:tmpl w:val="9378DE38"/>
    <w:lvl w:ilvl="0" w:tplc="04150011">
      <w:start w:val="1"/>
      <w:numFmt w:val="decimal"/>
      <w:lvlText w:val="%1)"/>
      <w:lvlJc w:val="left"/>
      <w:pPr>
        <w:ind w:left="1440" w:hanging="360"/>
      </w:pPr>
    </w:lvl>
    <w:lvl w:ilvl="1" w:tplc="04150001">
      <w:start w:val="1"/>
      <w:numFmt w:val="bullet"/>
      <w:lvlText w:val=""/>
      <w:lvlJc w:val="left"/>
      <w:pPr>
        <w:ind w:left="2160" w:hanging="360"/>
      </w:pPr>
      <w:rPr>
        <w:rFonts w:ascii="Symbol" w:hAnsi="Symbol" w:hint="default"/>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21E223C7"/>
    <w:multiLevelType w:val="hybridMultilevel"/>
    <w:tmpl w:val="B6C08B30"/>
    <w:lvl w:ilvl="0" w:tplc="E990EA9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24E6368C"/>
    <w:multiLevelType w:val="hybridMultilevel"/>
    <w:tmpl w:val="2F40FCA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894F57"/>
    <w:rsid w:val="000B1FB4"/>
    <w:rsid w:val="003C0677"/>
    <w:rsid w:val="00894F5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894F57"/>
    <w:pPr>
      <w:spacing w:after="0" w:line="240" w:lineRule="auto"/>
      <w:ind w:left="720"/>
    </w:pPr>
    <w:rPr>
      <w:rFonts w:ascii="Univers-PL" w:eastAsia="Times New Roman" w:hAnsi="Univers-PL" w:cs="Times New Roman"/>
      <w:sz w:val="28"/>
      <w:szCs w:val="20"/>
    </w:rPr>
  </w:style>
  <w:style w:type="character" w:customStyle="1" w:styleId="TekstpodstawowywcityZnak">
    <w:name w:val="Tekst podstawowy wcięty Znak"/>
    <w:basedOn w:val="Domylnaczcionkaakapitu"/>
    <w:link w:val="Tekstpodstawowywcity"/>
    <w:rsid w:val="00894F57"/>
    <w:rPr>
      <w:rFonts w:ascii="Univers-PL" w:eastAsia="Times New Roman" w:hAnsi="Univers-PL" w:cs="Times New Roman"/>
      <w:sz w:val="28"/>
      <w:szCs w:val="20"/>
    </w:rPr>
  </w:style>
  <w:style w:type="paragraph" w:customStyle="1" w:styleId="Akapitzlist1">
    <w:name w:val="Akapit z listą1"/>
    <w:basedOn w:val="Normalny"/>
    <w:rsid w:val="00894F57"/>
    <w:pPr>
      <w:ind w:left="720"/>
    </w:pPr>
    <w:rPr>
      <w:rFonts w:ascii="Calibri" w:eastAsia="Times New Roman" w:hAnsi="Calibri" w:cs="Times New Roman"/>
      <w:lang w:eastAsia="en-US"/>
    </w:rPr>
  </w:style>
  <w:style w:type="paragraph" w:styleId="Listapunktowana">
    <w:name w:val="List Bullet"/>
    <w:basedOn w:val="Normalny"/>
    <w:rsid w:val="00894F57"/>
    <w:pPr>
      <w:spacing w:after="0" w:line="240" w:lineRule="auto"/>
      <w:jc w:val="both"/>
    </w:pPr>
    <w:rPr>
      <w:rFonts w:ascii="Times New Roman" w:eastAsia="Times New Roman" w:hAnsi="Times New Roman" w:cs="Times New Roman"/>
      <w:spacing w:val="12"/>
      <w:kern w:val="24"/>
      <w:sz w:val="24"/>
      <w:szCs w:val="20"/>
    </w:rPr>
  </w:style>
  <w:style w:type="character" w:styleId="Hipercze">
    <w:name w:val="Hyperlink"/>
    <w:basedOn w:val="Domylnaczcionkaakapitu"/>
    <w:semiHidden/>
    <w:rsid w:val="00894F57"/>
    <w:rPr>
      <w:color w:val="0000FF"/>
      <w:u w:val="single"/>
    </w:rPr>
  </w:style>
  <w:style w:type="character" w:customStyle="1" w:styleId="luchili">
    <w:name w:val="luc_hili"/>
    <w:basedOn w:val="Domylnaczcionkaakapitu"/>
    <w:rsid w:val="00894F57"/>
  </w:style>
  <w:style w:type="paragraph" w:styleId="Akapitzlist">
    <w:name w:val="List Paragraph"/>
    <w:basedOn w:val="Normalny"/>
    <w:uiPriority w:val="34"/>
    <w:qFormat/>
    <w:rsid w:val="00894F57"/>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tojaknarower.pl/wiaty-na-10-stanowisk-73?order=product.price.asc"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10</Pages>
  <Words>3611</Words>
  <Characters>21672</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Szmyt</dc:creator>
  <cp:keywords/>
  <dc:description/>
  <cp:lastModifiedBy>Aleksandra Szmyt</cp:lastModifiedBy>
  <cp:revision>2</cp:revision>
  <dcterms:created xsi:type="dcterms:W3CDTF">2023-09-15T07:38:00Z</dcterms:created>
  <dcterms:modified xsi:type="dcterms:W3CDTF">2023-09-15T08:00:00Z</dcterms:modified>
</cp:coreProperties>
</file>