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3E5" w14:textId="77777777" w:rsidR="00B46742" w:rsidRPr="00F21530" w:rsidRDefault="00B46742" w:rsidP="007F27DF">
      <w:pPr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bookmarkStart w:id="0" w:name="_Hlk106618417"/>
      <w:r w:rsidRPr="00F21530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Znak postępowania: Z.P. 271.4.2022 r.</w:t>
      </w:r>
    </w:p>
    <w:p w14:paraId="68EFE690" w14:textId="77777777" w:rsidR="00B46742" w:rsidRPr="00F21530" w:rsidRDefault="00B46742" w:rsidP="007F27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6D225D" w14:textId="77777777" w:rsidR="00B46742" w:rsidRPr="00F21530" w:rsidRDefault="00B46742" w:rsidP="007F27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530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3CC33E2" w14:textId="77777777" w:rsidR="00B46742" w:rsidRPr="00F21530" w:rsidRDefault="00B46742" w:rsidP="007F27D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530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3BEF46BC" w14:textId="77777777" w:rsidR="00B46742" w:rsidRPr="00F21530" w:rsidRDefault="00B46742" w:rsidP="007F27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530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657967C5" w14:textId="32797F42" w:rsidR="00B46742" w:rsidRDefault="00B46742" w:rsidP="007F27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F21530">
        <w:rPr>
          <w:rFonts w:ascii="Arial" w:eastAsia="Times New Roman" w:hAnsi="Arial" w:cs="Arial"/>
          <w:sz w:val="24"/>
          <w:szCs w:val="24"/>
          <w:lang w:eastAsia="pl-PL"/>
        </w:rPr>
        <w:t>Telefon: 12-386-9</w:t>
      </w:r>
      <w:r w:rsidR="00E00E4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2153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00E4C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F21530">
        <w:rPr>
          <w:rFonts w:ascii="Arial" w:eastAsia="Times New Roman" w:hAnsi="Arial" w:cs="Arial"/>
          <w:sz w:val="24"/>
          <w:szCs w:val="24"/>
          <w:lang w:eastAsia="pl-PL"/>
        </w:rPr>
        <w:t xml:space="preserve"> faks</w:t>
      </w:r>
      <w:r w:rsidRPr="00F21530">
        <w:rPr>
          <w:rFonts w:ascii="Arial" w:eastAsia="Times New Roman" w:hAnsi="Arial" w:cs="Arial"/>
          <w:sz w:val="24"/>
          <w:szCs w:val="24"/>
          <w:lang w:val="en-US" w:eastAsia="pl-PL"/>
        </w:rPr>
        <w:t>: 12-386-90-15</w:t>
      </w:r>
    </w:p>
    <w:bookmarkEnd w:id="0"/>
    <w:p w14:paraId="7D8EE9B9" w14:textId="77777777" w:rsidR="00B46742" w:rsidRPr="00F21530" w:rsidRDefault="00B46742" w:rsidP="007F27D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21530">
        <w:rPr>
          <w:rFonts w:ascii="Arial" w:eastAsia="Calibri" w:hAnsi="Arial" w:cs="Arial"/>
          <w:sz w:val="24"/>
          <w:szCs w:val="24"/>
        </w:rPr>
        <w:t>Adres strony internetowej prowadzonego postępowania: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92892562"/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</w:r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46477C">
        <w:rPr>
          <w:rFonts w:ascii="Arial" w:eastAsia="Calibri" w:hAnsi="Arial" w:cs="Arial"/>
          <w:bCs/>
          <w:color w:val="0070C0"/>
          <w:sz w:val="24"/>
          <w:szCs w:val="24"/>
          <w:u w:val="single"/>
          <w:lang w:eastAsia="pl-PL"/>
        </w:rPr>
        <w:t>https://platformazakupowa.pl/pn/koniusz</w:t>
      </w:r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a</w:t>
      </w:r>
      <w:r w:rsidRPr="0046477C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46477C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</w:p>
    <w:p w14:paraId="6EA95364" w14:textId="77777777" w:rsidR="00B46742" w:rsidRDefault="00B46742" w:rsidP="007F27D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21530">
        <w:rPr>
          <w:rFonts w:ascii="Arial" w:eastAsia="Calibri" w:hAnsi="Arial" w:cs="Arial"/>
          <w:sz w:val="24"/>
          <w:szCs w:val="24"/>
        </w:rPr>
        <w:t>Adres poczty elektronicznej:</w:t>
      </w:r>
      <w:r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Pr="00C452AC">
          <w:rPr>
            <w:rStyle w:val="Hipercze"/>
            <w:rFonts w:ascii="Arial" w:eastAsia="Calibri" w:hAnsi="Arial" w:cs="Arial"/>
            <w:sz w:val="24"/>
            <w:szCs w:val="24"/>
          </w:rPr>
          <w:t>zamowieniapubliczne@koniusza.pl</w:t>
        </w:r>
      </w:hyperlink>
    </w:p>
    <w:p w14:paraId="4AC9C5AD" w14:textId="77777777" w:rsidR="00B46742" w:rsidRDefault="00B46742" w:rsidP="007F27D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106615946"/>
    </w:p>
    <w:p w14:paraId="1D4F2ABF" w14:textId="6C3BBCE0" w:rsidR="00B46742" w:rsidRPr="00B46742" w:rsidRDefault="00B46742" w:rsidP="007F27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B46742">
        <w:rPr>
          <w:rFonts w:ascii="Arial" w:hAnsi="Arial" w:cs="Arial"/>
          <w:sz w:val="24"/>
          <w:szCs w:val="24"/>
        </w:rPr>
        <w:t>ustawy z dnia 11 wr</w:t>
      </w:r>
      <w:r w:rsidRPr="00B46742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- Prawo zamówień publicznych (t. j. Dz. U. z 2021 r. poz. 1129 ze zm.) - dalej </w:t>
      </w:r>
      <w:proofErr w:type="spellStart"/>
      <w:r w:rsidRPr="00B4674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3" w:name="_Hlk99526814"/>
      <w:r w:rsidRPr="00B46742">
        <w:rPr>
          <w:rFonts w:ascii="Arial" w:hAnsi="Arial" w:cs="Arial"/>
          <w:sz w:val="24"/>
          <w:szCs w:val="24"/>
        </w:rPr>
        <w:t xml:space="preserve">„Rozbudowa zbiornika wodnego z przeznaczeniem na cele rekreacyjne wraz </w:t>
      </w:r>
      <w:r w:rsidRPr="00B46742">
        <w:rPr>
          <w:rFonts w:ascii="Arial" w:hAnsi="Arial" w:cs="Arial"/>
          <w:sz w:val="24"/>
          <w:szCs w:val="24"/>
        </w:rPr>
        <w:br/>
        <w:t>z infrastrukturą”</w:t>
      </w:r>
      <w:bookmarkEnd w:id="3"/>
    </w:p>
    <w:p w14:paraId="0127AE7E" w14:textId="6835C1F6" w:rsidR="00B46742" w:rsidRPr="00B46742" w:rsidRDefault="00B46742" w:rsidP="007F27DF">
      <w:pPr>
        <w:keepNext/>
        <w:keepLines/>
        <w:spacing w:before="240" w:after="0" w:line="360" w:lineRule="auto"/>
        <w:outlineLvl w:val="0"/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lang w:eastAsia="pl-PL"/>
        </w:rPr>
      </w:pPr>
      <w:bookmarkStart w:id="4" w:name="_Hlk62557054"/>
      <w:bookmarkEnd w:id="2"/>
      <w:r w:rsidRPr="00B46742"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lang w:eastAsia="pl-PL"/>
        </w:rPr>
        <w:t>Zaproszenie do składania ofert</w:t>
      </w:r>
      <w:r w:rsidR="006C2CF9"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lang w:eastAsia="pl-PL"/>
        </w:rPr>
        <w:t xml:space="preserve">y </w:t>
      </w:r>
      <w:r w:rsidRPr="00B46742"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lang w:eastAsia="pl-PL"/>
        </w:rPr>
        <w:t>dodatkow</w:t>
      </w:r>
      <w:r w:rsidR="006C2CF9"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lang w:eastAsia="pl-PL"/>
        </w:rPr>
        <w:t xml:space="preserve">ej </w:t>
      </w:r>
    </w:p>
    <w:bookmarkEnd w:id="4"/>
    <w:p w14:paraId="6A5DC7BA" w14:textId="77777777" w:rsidR="00B46742" w:rsidRPr="00B46742" w:rsidRDefault="00B46742" w:rsidP="007F27D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AC40E01" w14:textId="5FD10C27" w:rsidR="00B46742" w:rsidRPr="00B46742" w:rsidRDefault="00B46742" w:rsidP="007F27D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5" w:name="_Hlk106708725"/>
      <w:r w:rsidRPr="00B46742">
        <w:rPr>
          <w:rFonts w:ascii="Arial" w:eastAsia="Calibri" w:hAnsi="Arial" w:cs="Arial"/>
          <w:sz w:val="24"/>
          <w:szCs w:val="24"/>
        </w:rPr>
        <w:t xml:space="preserve">Działając na podstawie art. 293ust. 1 </w:t>
      </w:r>
      <w:proofErr w:type="spellStart"/>
      <w:r w:rsidRPr="00B4674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46742">
        <w:rPr>
          <w:rFonts w:ascii="Arial" w:eastAsia="Calibri" w:hAnsi="Arial" w:cs="Arial"/>
          <w:sz w:val="24"/>
          <w:szCs w:val="24"/>
        </w:rPr>
        <w:t xml:space="preserve">, zamawiający zawiadamia, </w:t>
      </w:r>
      <w:r w:rsidR="006C2CF9">
        <w:rPr>
          <w:rFonts w:ascii="Arial" w:eastAsia="Calibri" w:hAnsi="Arial" w:cs="Arial"/>
          <w:sz w:val="24"/>
          <w:szCs w:val="24"/>
        </w:rPr>
        <w:t xml:space="preserve">że </w:t>
      </w:r>
      <w:r>
        <w:rPr>
          <w:rFonts w:ascii="Arial" w:eastAsia="Calibri" w:hAnsi="Arial" w:cs="Arial"/>
          <w:sz w:val="24"/>
          <w:szCs w:val="24"/>
        </w:rPr>
        <w:t xml:space="preserve">w dniu 21 czerwca 2022 r. </w:t>
      </w:r>
      <w:r w:rsidR="006C2CF9">
        <w:rPr>
          <w:rFonts w:ascii="Arial" w:eastAsia="Calibri" w:hAnsi="Arial" w:cs="Arial"/>
          <w:sz w:val="24"/>
          <w:szCs w:val="24"/>
        </w:rPr>
        <w:t xml:space="preserve">zakończone zostały negocjacje przeprowadzone w celu ulepszenia treści oferty </w:t>
      </w:r>
      <w:r w:rsidRPr="00B46742">
        <w:rPr>
          <w:rFonts w:ascii="Arial" w:eastAsia="Calibri" w:hAnsi="Arial" w:cs="Arial"/>
          <w:sz w:val="24"/>
          <w:szCs w:val="24"/>
        </w:rPr>
        <w:t xml:space="preserve">oraz zaprasza do złożenia oferty dodatkowej. </w:t>
      </w:r>
    </w:p>
    <w:bookmarkEnd w:id="5"/>
    <w:p w14:paraId="788D7808" w14:textId="2242AE9B" w:rsidR="0017511B" w:rsidRPr="004E7CBC" w:rsidRDefault="0017511B" w:rsidP="007F27DF">
      <w:pPr>
        <w:spacing w:line="360" w:lineRule="auto"/>
        <w:rPr>
          <w:sz w:val="24"/>
          <w:szCs w:val="24"/>
        </w:rPr>
      </w:pPr>
    </w:p>
    <w:p w14:paraId="007819A5" w14:textId="5DEFF860" w:rsidR="00B46742" w:rsidRPr="00397D44" w:rsidRDefault="00B46742" w:rsidP="00397D44">
      <w:pPr>
        <w:pStyle w:val="Nagwek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E7CBC">
        <w:rPr>
          <w:rFonts w:ascii="Arial" w:hAnsi="Arial" w:cs="Arial"/>
          <w:sz w:val="24"/>
          <w:szCs w:val="24"/>
          <w:shd w:val="clear" w:color="auto" w:fill="FFFFFF"/>
        </w:rPr>
        <w:t>I. Nazwa oraz adres zamawiającego, numer telefonu, adres poczty elektronicznej oraz strony internetowej prowadzonego postępowania:</w:t>
      </w:r>
    </w:p>
    <w:p w14:paraId="1A7C8C9C" w14:textId="77777777" w:rsidR="00B46742" w:rsidRPr="00B46742" w:rsidRDefault="00B46742" w:rsidP="007F27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372B02F5" w14:textId="77777777" w:rsidR="00B46742" w:rsidRPr="00B46742" w:rsidRDefault="00B46742" w:rsidP="007F27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12-386-91-00, numer faxu</w:t>
      </w:r>
      <w:r w:rsidRPr="00B46742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12-386-90-15.</w:t>
      </w:r>
    </w:p>
    <w:p w14:paraId="081D3E85" w14:textId="77777777" w:rsidR="00B46742" w:rsidRPr="00B46742" w:rsidRDefault="00B46742" w:rsidP="007F27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8" w:history="1">
        <w:r w:rsidRPr="00211C79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211C79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.</w:t>
      </w:r>
    </w:p>
    <w:p w14:paraId="64F43773" w14:textId="77777777" w:rsidR="00B46742" w:rsidRPr="00B46742" w:rsidRDefault="00B46742" w:rsidP="007F27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7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hyperlink r:id="rId9" w:history="1">
        <w:r w:rsidRPr="00211C79">
          <w:rPr>
            <w:rFonts w:ascii="Arial" w:eastAsia="Calibri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211C79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08002D64" w14:textId="4B49C93F" w:rsidR="00B46742" w:rsidRDefault="00B46742" w:rsidP="007F27DF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742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68BA61A2" w14:textId="51406555" w:rsidR="00B46742" w:rsidRDefault="00B46742" w:rsidP="007F27DF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7C53C8" w14:textId="6A2E20AE" w:rsidR="00B46742" w:rsidRPr="004E7CBC" w:rsidRDefault="00B46742" w:rsidP="007F27DF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7CBC">
        <w:rPr>
          <w:rFonts w:ascii="Arial" w:eastAsia="Times New Roman" w:hAnsi="Arial" w:cs="Arial"/>
          <w:sz w:val="24"/>
          <w:szCs w:val="24"/>
          <w:lang w:eastAsia="pl-PL"/>
        </w:rPr>
        <w:t>II. Sposób składania oferty</w:t>
      </w:r>
    </w:p>
    <w:p w14:paraId="5AC6DB64" w14:textId="4F51AD20" w:rsidR="00B46742" w:rsidRDefault="00B46742" w:rsidP="007F27DF">
      <w:p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Ofertę </w:t>
      </w:r>
      <w:r w:rsidR="00637297">
        <w:rPr>
          <w:rFonts w:ascii="Arial" w:eastAsia="Times New Roman" w:hAnsi="Arial" w:cs="Arial"/>
          <w:bCs/>
          <w:sz w:val="24"/>
          <w:szCs w:val="24"/>
          <w:lang w:eastAsia="pl-PL"/>
        </w:rPr>
        <w:t>dodatkową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podpisaną </w:t>
      </w:r>
      <w:r w:rsidR="00637297">
        <w:rPr>
          <w:rFonts w:ascii="Arial" w:eastAsia="Times New Roman" w:hAnsi="Arial" w:cs="Arial"/>
          <w:bCs/>
          <w:sz w:val="24"/>
          <w:szCs w:val="24"/>
          <w:lang w:eastAsia="pl-PL"/>
        </w:rPr>
        <w:t>kwalifikowanym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podpisem elektronicznym lub podpisem zaufanym lub podpisem osobistym, należy złożyć zgodnie z wymaganiami określonymi w S</w:t>
      </w:r>
      <w:r w:rsidR="00D7556F">
        <w:rPr>
          <w:rFonts w:ascii="Arial" w:eastAsia="Times New Roman" w:hAnsi="Arial" w:cs="Arial"/>
          <w:bCs/>
          <w:sz w:val="24"/>
          <w:szCs w:val="24"/>
          <w:lang w:eastAsia="pl-PL"/>
        </w:rPr>
        <w:t>pecyfikacji Warunków Zamówienia</w:t>
      </w:r>
      <w:r w:rsidR="006372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(Dział XII oraz XIII) przygotowanej dla podmiotowego </w:t>
      </w:r>
      <w:r w:rsidR="00D755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postępowania; </w:t>
      </w:r>
      <w:r w:rsidR="006372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pośrednictwem platformy </w:t>
      </w:r>
      <w:r w:rsidR="00D7556F">
        <w:rPr>
          <w:rFonts w:ascii="Arial" w:eastAsia="Times New Roman" w:hAnsi="Arial" w:cs="Arial"/>
          <w:bCs/>
          <w:sz w:val="24"/>
          <w:szCs w:val="24"/>
          <w:lang w:eastAsia="pl-PL"/>
        </w:rPr>
        <w:t>do</w:t>
      </w:r>
      <w:r w:rsidR="006372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stępnej pod adresem: </w:t>
      </w:r>
      <w:hyperlink r:id="rId10" w:history="1">
        <w:r w:rsidR="00637297" w:rsidRPr="00211C79">
          <w:rPr>
            <w:rFonts w:ascii="Arial" w:eastAsia="Calibri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https://platformazakupowa.pl/pn/koniusza</w:t>
        </w:r>
      </w:hyperlink>
      <w:r w:rsidR="00637297" w:rsidRPr="00211C79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5A511C3" w14:textId="68A73F27" w:rsidR="00637297" w:rsidRDefault="00637297" w:rsidP="007F27DF">
      <w:p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6E21BFC" w14:textId="666B6CB0" w:rsidR="004E7CBC" w:rsidRDefault="00637297" w:rsidP="007F27DF">
      <w:p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Numer ogłoszenia o </w:t>
      </w:r>
      <w:r w:rsidR="004E7CBC">
        <w:rPr>
          <w:rFonts w:ascii="Arial" w:eastAsia="Calibri" w:hAnsi="Arial" w:cs="Arial"/>
          <w:bCs/>
          <w:sz w:val="24"/>
          <w:szCs w:val="24"/>
          <w:lang w:eastAsia="pl-PL"/>
        </w:rPr>
        <w:t>zamówieniu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Biuletynie Zamówień Publicznych z dnia 28</w:t>
      </w:r>
      <w:r w:rsidR="004E7CBC">
        <w:rPr>
          <w:rFonts w:ascii="Arial" w:eastAsia="Calibri" w:hAnsi="Arial" w:cs="Arial"/>
          <w:bCs/>
          <w:sz w:val="24"/>
          <w:szCs w:val="24"/>
          <w:lang w:eastAsia="pl-PL"/>
        </w:rPr>
        <w:t xml:space="preserve"> kwietnia 2022 r.: 2022/BZP 00138622/01.</w:t>
      </w:r>
    </w:p>
    <w:p w14:paraId="423576D3" w14:textId="77777777" w:rsidR="00397D44" w:rsidRDefault="00397D44" w:rsidP="007F27DF">
      <w:pPr>
        <w:spacing w:after="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710717BA" w14:textId="5A185EE7" w:rsidR="004E7CBC" w:rsidRDefault="004E7CBC" w:rsidP="007F27DF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Ofertę dodatkową należy sporządzić w języku polskim. </w:t>
      </w:r>
    </w:p>
    <w:p w14:paraId="7D3EA65F" w14:textId="06A899B7" w:rsidR="004E7CBC" w:rsidRPr="007F27DF" w:rsidRDefault="004E7CBC" w:rsidP="007F27DF">
      <w:pPr>
        <w:pStyle w:val="Nagwek1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7CBC">
        <w:rPr>
          <w:rFonts w:ascii="Arial" w:eastAsia="Times New Roman" w:hAnsi="Arial" w:cs="Arial"/>
          <w:sz w:val="24"/>
          <w:szCs w:val="24"/>
          <w:lang w:eastAsia="pl-PL"/>
        </w:rPr>
        <w:t>III. Termin składania i otwarcia oferty dodatkowej:</w:t>
      </w:r>
    </w:p>
    <w:p w14:paraId="6F06E7FC" w14:textId="4974995A" w:rsidR="004E7CBC" w:rsidRDefault="004E7CBC" w:rsidP="007F27DF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Termin składania oferty dodatkowej: do dnia 27-06-2022 r. godz. 08:00.</w:t>
      </w:r>
    </w:p>
    <w:p w14:paraId="37A2C790" w14:textId="6C10886D" w:rsidR="004E7CBC" w:rsidRDefault="004E7CBC" w:rsidP="007F27DF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Termin otwarcia oferty dodatkowej: 27-06-2022 r. godz. 08:05.</w:t>
      </w:r>
    </w:p>
    <w:p w14:paraId="514EA7D8" w14:textId="77777777" w:rsidR="00100910" w:rsidRDefault="00100910" w:rsidP="007F27DF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FD17669" w14:textId="77777777" w:rsidR="00937DB8" w:rsidRPr="007F27DF" w:rsidRDefault="004E7CBC" w:rsidP="00100910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27DF">
        <w:rPr>
          <w:rFonts w:ascii="Arial" w:hAnsi="Arial" w:cs="Arial"/>
          <w:sz w:val="24"/>
          <w:szCs w:val="24"/>
        </w:rPr>
        <w:t xml:space="preserve">IV. </w:t>
      </w:r>
      <w:r w:rsidR="00937DB8" w:rsidRPr="007F27DF">
        <w:rPr>
          <w:rFonts w:ascii="Arial" w:eastAsia="Times New Roman" w:hAnsi="Arial" w:cs="Arial"/>
          <w:sz w:val="24"/>
          <w:szCs w:val="24"/>
          <w:lang w:eastAsia="pl-PL"/>
        </w:rPr>
        <w:t xml:space="preserve">Kryteria oceny ofert: </w:t>
      </w:r>
    </w:p>
    <w:p w14:paraId="61B87D6C" w14:textId="1B5B6578" w:rsidR="00937DB8" w:rsidRPr="00937DB8" w:rsidRDefault="00937DB8" w:rsidP="00100910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937DB8">
        <w:rPr>
          <w:rFonts w:ascii="Arial" w:eastAsia="Calibri" w:hAnsi="Arial" w:cs="Arial"/>
          <w:sz w:val="24"/>
          <w:szCs w:val="24"/>
        </w:rPr>
        <w:t xml:space="preserve">Z uwagi na fakt iż, wykonawca w ofercie składanej w odpowiedzi na ogłoszenie </w:t>
      </w:r>
      <w:r>
        <w:rPr>
          <w:rFonts w:ascii="Arial" w:eastAsia="Calibri" w:hAnsi="Arial" w:cs="Arial"/>
          <w:sz w:val="24"/>
          <w:szCs w:val="24"/>
        </w:rPr>
        <w:br/>
      </w:r>
      <w:r w:rsidRPr="00937DB8">
        <w:rPr>
          <w:rFonts w:ascii="Arial" w:eastAsia="Calibri" w:hAnsi="Arial" w:cs="Arial"/>
          <w:sz w:val="24"/>
          <w:szCs w:val="24"/>
        </w:rPr>
        <w:t xml:space="preserve">o zamówieniu w kryterium </w:t>
      </w: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„Okres gwarancji na wykonane roboty budowlane” uzyskał maksymalną liczbę punktów, ocenie będzie podlegało </w:t>
      </w:r>
      <w:r w:rsidRPr="0018676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kryterium „</w:t>
      </w:r>
      <w:r w:rsidRPr="0018676E">
        <w:rPr>
          <w:rFonts w:ascii="Arial" w:eastAsia="Calibri" w:hAnsi="Arial" w:cs="Arial"/>
          <w:sz w:val="24"/>
          <w:szCs w:val="24"/>
        </w:rPr>
        <w:t>Cena brutto.</w:t>
      </w:r>
    </w:p>
    <w:p w14:paraId="7DB08BEC" w14:textId="0A036CAA" w:rsidR="00937DB8" w:rsidRPr="00937DB8" w:rsidRDefault="00937DB8" w:rsidP="007F27DF">
      <w:pPr>
        <w:spacing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Kryterium „Cena brutto” będzie rozpatrywane na podstawie całkowitej ceny ofertowej brutto za wykonanie przedmiotu zamówienia, podanej przez wykonawcę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18676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Formularzu oferty. </w:t>
      </w:r>
    </w:p>
    <w:p w14:paraId="78F4C7F4" w14:textId="77777777" w:rsidR="00937DB8" w:rsidRPr="00937DB8" w:rsidRDefault="00937DB8" w:rsidP="007F27DF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Cena będzie oceniana metodą punktową wg wzoru:</w:t>
      </w:r>
    </w:p>
    <w:p w14:paraId="61A7D925" w14:textId="77777777" w:rsidR="00937DB8" w:rsidRPr="00447C61" w:rsidRDefault="00937DB8" w:rsidP="007F27DF">
      <w:pPr>
        <w:spacing w:after="0" w:line="360" w:lineRule="auto"/>
        <w:ind w:firstLine="56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47C6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 Cena najniższa ze wszystkich ofert x 100 pkt x znaczenie kryterium 60%</w:t>
      </w:r>
    </w:p>
    <w:p w14:paraId="7F4243DE" w14:textId="77777777" w:rsidR="00937DB8" w:rsidRPr="000C1E65" w:rsidRDefault="00937DB8" w:rsidP="007F27DF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C1E6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 xml:space="preserve">Cen oferty badanej </w:t>
      </w:r>
    </w:p>
    <w:p w14:paraId="2C329D47" w14:textId="77777777" w:rsidR="00937DB8" w:rsidRPr="00937DB8" w:rsidRDefault="00937DB8" w:rsidP="007F2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 oceny przyjmuje się cenę oferty brutto (wraz z podatkiem VAT).</w:t>
      </w:r>
    </w:p>
    <w:p w14:paraId="2CC86990" w14:textId="77777777" w:rsidR="00937DB8" w:rsidRPr="00937DB8" w:rsidRDefault="00937DB8" w:rsidP="007F2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Przyjmuje się, że 1% = 1 pkt i tak zostanie przeliczona liczba uzyskanych punktów.</w:t>
      </w:r>
    </w:p>
    <w:p w14:paraId="1F8678B4" w14:textId="77777777" w:rsidR="00937DB8" w:rsidRPr="00937DB8" w:rsidRDefault="00937DB8" w:rsidP="007F2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Przyznane punkty zostaną zaokrąglone do dwóch miejsc po przecinku.</w:t>
      </w:r>
    </w:p>
    <w:p w14:paraId="04D15E7F" w14:textId="1C50744D" w:rsidR="00937DB8" w:rsidRPr="00937DB8" w:rsidRDefault="00937DB8" w:rsidP="007F2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37DB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tym kryterium można uzyskać maksymalnie 60,00 punktów. </w:t>
      </w:r>
    </w:p>
    <w:p w14:paraId="558A814B" w14:textId="77777777" w:rsidR="00937DB8" w:rsidRDefault="00937DB8" w:rsidP="007F27D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588F17C5" w14:textId="66EC9867" w:rsidR="00A96167" w:rsidRPr="00A96167" w:rsidRDefault="00A96167" w:rsidP="007F27D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6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informuje, że wykonawca może złożyć ofertę dodatkową, która zawiera nową propozycję w zakresie treści oferty podlegającej ocenie w ramach kryteriów oceny ofert wskazanych przez zamawiającego w zaproszeniu do negocjacji. Oferta dodatkowa nie może być mniej korzystna w kryterium oceny oferty wskazanym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96167">
        <w:rPr>
          <w:rFonts w:ascii="Arial" w:eastAsia="Times New Roman" w:hAnsi="Arial" w:cs="Arial"/>
          <w:sz w:val="24"/>
          <w:szCs w:val="24"/>
          <w:lang w:eastAsia="pl-PL"/>
        </w:rPr>
        <w:t xml:space="preserve">w zaproszeniu do negocjacji niż oferta złożona w odpowiedzi na ogłoszenie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96167">
        <w:rPr>
          <w:rFonts w:ascii="Arial" w:eastAsia="Times New Roman" w:hAnsi="Arial" w:cs="Arial"/>
          <w:sz w:val="24"/>
          <w:szCs w:val="24"/>
          <w:lang w:eastAsia="pl-PL"/>
        </w:rPr>
        <w:t>o zamówieniu. Oferta przestaje wiązać wykonawcę w zakresie, w jakim złoży on ofertę dodatkową zawierającą korzystniejsze propozycje w ramach kryterium oceny ofert wskazanym w zaproszeniu do negocjacji. Oferta dodatkowa, która jest mniej korzystna w kryterium oceny oferty wskazanym w zaproszeniu do negocjacji niż oferta złożona w odpowiedzi na ogłoszenie o zamówieniu, podlega odrzuceniu.</w:t>
      </w:r>
    </w:p>
    <w:p w14:paraId="6BF2551C" w14:textId="695AB999" w:rsidR="007F27DF" w:rsidRDefault="0018676E" w:rsidP="007F27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pojawienia się sytuacji wątpliwych lub niejasnych</w:t>
      </w:r>
      <w:r w:rsidR="00D7556F">
        <w:rPr>
          <w:rFonts w:ascii="Arial" w:hAnsi="Arial" w:cs="Arial"/>
          <w:sz w:val="24"/>
          <w:szCs w:val="24"/>
        </w:rPr>
        <w:t xml:space="preserve">, należy skorzystać </w:t>
      </w:r>
      <w:r w:rsidR="00D7556F">
        <w:rPr>
          <w:rFonts w:ascii="Arial" w:hAnsi="Arial" w:cs="Arial"/>
          <w:sz w:val="24"/>
          <w:szCs w:val="24"/>
        </w:rPr>
        <w:br/>
        <w:t xml:space="preserve">z dokumentu Specyfikacji Warunków Zamówienia. </w:t>
      </w:r>
    </w:p>
    <w:p w14:paraId="10119AFA" w14:textId="44E9583B" w:rsidR="007F27DF" w:rsidRDefault="007F27DF" w:rsidP="007F27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14:paraId="46EA9AF6" w14:textId="6817DF9C" w:rsidR="007F27DF" w:rsidRPr="00EE7A9B" w:rsidRDefault="00EE7A9B" w:rsidP="007F27D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EE7A9B">
        <w:rPr>
          <w:rFonts w:ascii="Arial" w:hAnsi="Arial" w:cs="Arial"/>
          <w:sz w:val="24"/>
          <w:szCs w:val="24"/>
        </w:rPr>
        <w:t>Strona prowadzonego postępowania</w:t>
      </w:r>
      <w:r>
        <w:rPr>
          <w:color w:val="4472C4" w:themeColor="accent1"/>
        </w:rPr>
        <w:t xml:space="preserve">: </w:t>
      </w:r>
      <w:hyperlink r:id="rId11" w:history="1">
        <w:r w:rsidRPr="00241FC8">
          <w:rPr>
            <w:rStyle w:val="Hipercze"/>
            <w:rFonts w:ascii="Arial" w:eastAsia="Calibri" w:hAnsi="Arial" w:cs="Arial"/>
            <w:bCs/>
            <w:sz w:val="24"/>
            <w:szCs w:val="24"/>
            <w:lang w:eastAsia="pl-PL"/>
          </w:rPr>
          <w:t>https://platformazakupowa.pl/pn/koniusza</w:t>
        </w:r>
      </w:hyperlink>
    </w:p>
    <w:p w14:paraId="6BB6832C" w14:textId="65FA2AE0" w:rsidR="007F27DF" w:rsidRPr="007F27DF" w:rsidRDefault="007F27DF" w:rsidP="007F27D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Aa</w:t>
      </w:r>
    </w:p>
    <w:p w14:paraId="4AD58918" w14:textId="12E6857B" w:rsidR="007F27DF" w:rsidRDefault="00A96167" w:rsidP="007F27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Wyk. K.G. </w:t>
      </w:r>
    </w:p>
    <w:p w14:paraId="2BB818FD" w14:textId="77777777" w:rsidR="00100910" w:rsidRPr="004E7CBC" w:rsidRDefault="00100910" w:rsidP="007F27D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00910" w:rsidRPr="004E7CB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876E" w14:textId="77777777" w:rsidR="003965FA" w:rsidRDefault="003965FA" w:rsidP="00B46742">
      <w:pPr>
        <w:spacing w:after="0" w:line="240" w:lineRule="auto"/>
      </w:pPr>
      <w:r>
        <w:separator/>
      </w:r>
    </w:p>
  </w:endnote>
  <w:endnote w:type="continuationSeparator" w:id="0">
    <w:p w14:paraId="632EE9D5" w14:textId="77777777" w:rsidR="003965FA" w:rsidRDefault="003965FA" w:rsidP="00B4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61291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39DBFBB" w14:textId="58FF4A8E" w:rsidR="00397D44" w:rsidRPr="00397D44" w:rsidRDefault="00397D4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97D44">
          <w:rPr>
            <w:rFonts w:ascii="Arial" w:hAnsi="Arial" w:cs="Arial"/>
            <w:sz w:val="24"/>
            <w:szCs w:val="24"/>
          </w:rPr>
          <w:fldChar w:fldCharType="begin"/>
        </w:r>
        <w:r w:rsidRPr="00397D44">
          <w:rPr>
            <w:rFonts w:ascii="Arial" w:hAnsi="Arial" w:cs="Arial"/>
            <w:sz w:val="24"/>
            <w:szCs w:val="24"/>
          </w:rPr>
          <w:instrText>PAGE   \* MERGEFORMAT</w:instrText>
        </w:r>
        <w:r w:rsidRPr="00397D44">
          <w:rPr>
            <w:rFonts w:ascii="Arial" w:hAnsi="Arial" w:cs="Arial"/>
            <w:sz w:val="24"/>
            <w:szCs w:val="24"/>
          </w:rPr>
          <w:fldChar w:fldCharType="separate"/>
        </w:r>
        <w:r w:rsidRPr="00397D44">
          <w:rPr>
            <w:rFonts w:ascii="Arial" w:hAnsi="Arial" w:cs="Arial"/>
            <w:sz w:val="24"/>
            <w:szCs w:val="24"/>
          </w:rPr>
          <w:t>2</w:t>
        </w:r>
        <w:r w:rsidRPr="00397D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0649DB" w14:textId="77777777" w:rsidR="00397D44" w:rsidRDefault="00397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E8FF" w14:textId="77777777" w:rsidR="003965FA" w:rsidRDefault="003965FA" w:rsidP="00B46742">
      <w:pPr>
        <w:spacing w:after="0" w:line="240" w:lineRule="auto"/>
      </w:pPr>
      <w:r>
        <w:separator/>
      </w:r>
    </w:p>
  </w:footnote>
  <w:footnote w:type="continuationSeparator" w:id="0">
    <w:p w14:paraId="2F39AEA2" w14:textId="77777777" w:rsidR="003965FA" w:rsidRDefault="003965FA" w:rsidP="00B4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4BC" w14:textId="26E1FF23" w:rsidR="00B46742" w:rsidRDefault="00B46742">
    <w:pPr>
      <w:pStyle w:val="Nagwek"/>
    </w:pPr>
    <w:r w:rsidRPr="00D3221D">
      <w:rPr>
        <w:rFonts w:ascii="Arial" w:eastAsia="Calibri" w:hAnsi="Arial" w:cs="Arial"/>
        <w:i/>
        <w:iCs/>
        <w:noProof/>
      </w:rPr>
      <w:drawing>
        <wp:inline distT="0" distB="0" distL="0" distR="0" wp14:anchorId="4705B0D7" wp14:editId="0A3ACCEB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0B6"/>
    <w:multiLevelType w:val="multilevel"/>
    <w:tmpl w:val="4B880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B87DCF"/>
    <w:multiLevelType w:val="hybridMultilevel"/>
    <w:tmpl w:val="9CAC240E"/>
    <w:lvl w:ilvl="0" w:tplc="84F8C5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979"/>
    <w:multiLevelType w:val="hybridMultilevel"/>
    <w:tmpl w:val="7E920FE6"/>
    <w:lvl w:ilvl="0" w:tplc="4176DE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5798">
    <w:abstractNumId w:val="1"/>
  </w:num>
  <w:num w:numId="2" w16cid:durableId="1371492630">
    <w:abstractNumId w:val="4"/>
  </w:num>
  <w:num w:numId="3" w16cid:durableId="1925457531">
    <w:abstractNumId w:val="3"/>
  </w:num>
  <w:num w:numId="4" w16cid:durableId="1846481887">
    <w:abstractNumId w:val="2"/>
  </w:num>
  <w:num w:numId="5" w16cid:durableId="6924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42"/>
    <w:rsid w:val="00100910"/>
    <w:rsid w:val="0017511B"/>
    <w:rsid w:val="0018676E"/>
    <w:rsid w:val="00211C79"/>
    <w:rsid w:val="003965FA"/>
    <w:rsid w:val="00397D44"/>
    <w:rsid w:val="004E7CBC"/>
    <w:rsid w:val="00522AF0"/>
    <w:rsid w:val="00637297"/>
    <w:rsid w:val="006C2CF9"/>
    <w:rsid w:val="007F27DF"/>
    <w:rsid w:val="00937DB8"/>
    <w:rsid w:val="0096008E"/>
    <w:rsid w:val="00A96167"/>
    <w:rsid w:val="00B46742"/>
    <w:rsid w:val="00D7556F"/>
    <w:rsid w:val="00E00E4C"/>
    <w:rsid w:val="00ED0404"/>
    <w:rsid w:val="00EE7A9B"/>
    <w:rsid w:val="00F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6CD2"/>
  <w15:chartTrackingRefBased/>
  <w15:docId w15:val="{91A3113B-44B3-4E2B-AF1E-FEABD76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42"/>
  </w:style>
  <w:style w:type="paragraph" w:styleId="Nagwek1">
    <w:name w:val="heading 1"/>
    <w:basedOn w:val="Normalny"/>
    <w:next w:val="Normalny"/>
    <w:link w:val="Nagwek1Znak"/>
    <w:uiPriority w:val="9"/>
    <w:qFormat/>
    <w:rsid w:val="004E7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742"/>
  </w:style>
  <w:style w:type="paragraph" w:styleId="Stopka">
    <w:name w:val="footer"/>
    <w:basedOn w:val="Normalny"/>
    <w:link w:val="StopkaZnak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742"/>
  </w:style>
  <w:style w:type="character" w:styleId="Hipercze">
    <w:name w:val="Hyperlink"/>
    <w:basedOn w:val="Domylnaczcionkaakapitu"/>
    <w:uiPriority w:val="99"/>
    <w:unhideWhenUsed/>
    <w:rsid w:val="00B467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7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7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7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usz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koniusz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ius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2022-06-21T11:31:00Z</cp:lastPrinted>
  <dcterms:created xsi:type="dcterms:W3CDTF">2022-06-21T08:50:00Z</dcterms:created>
  <dcterms:modified xsi:type="dcterms:W3CDTF">2022-06-21T11:31:00Z</dcterms:modified>
</cp:coreProperties>
</file>