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Artwińskiego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strona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Default="00F25D6A" w:rsidP="00F25D6A">
      <w:pPr>
        <w:pStyle w:val="Standard"/>
        <w:spacing w:line="276" w:lineRule="auto"/>
        <w:rPr>
          <w:rFonts w:ascii="Calibri" w:eastAsia="Calibri" w:hAnsi="Calibri"/>
          <w:b/>
          <w:bCs/>
          <w:lang w:val="en-US"/>
        </w:rPr>
      </w:pPr>
    </w:p>
    <w:p w14:paraId="62D7AD87" w14:textId="4C669B57" w:rsidR="00F25D6A" w:rsidRDefault="00F9559E" w:rsidP="00F25D6A">
      <w:pPr>
        <w:pStyle w:val="Tekstpodstawowy3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I</w:t>
      </w:r>
      <w:r w:rsidR="00F25D6A">
        <w:rPr>
          <w:rFonts w:ascii="Calibri" w:hAnsi="Calibri" w:cs="Calibri"/>
          <w:sz w:val="22"/>
          <w:szCs w:val="22"/>
        </w:rPr>
        <w:t>ZP.2411.</w:t>
      </w:r>
      <w:r>
        <w:rPr>
          <w:rFonts w:ascii="Calibri" w:hAnsi="Calibri" w:cs="Calibri"/>
          <w:sz w:val="22"/>
          <w:szCs w:val="22"/>
        </w:rPr>
        <w:t>6</w:t>
      </w:r>
      <w:r w:rsidR="00B02025">
        <w:rPr>
          <w:rFonts w:ascii="Calibri" w:hAnsi="Calibri" w:cs="Calibri"/>
          <w:sz w:val="22"/>
          <w:szCs w:val="22"/>
        </w:rPr>
        <w:t>2</w:t>
      </w:r>
      <w:r w:rsidR="00F25D6A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5D6A">
        <w:rPr>
          <w:rFonts w:ascii="Calibri" w:hAnsi="Calibri" w:cs="Calibri"/>
          <w:sz w:val="22"/>
          <w:szCs w:val="22"/>
        </w:rPr>
        <w:t>.MMO</w:t>
      </w:r>
      <w:r w:rsidR="00F25D6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</w:t>
      </w:r>
      <w:r w:rsidR="00F25D6A">
        <w:rPr>
          <w:rFonts w:ascii="Calibri" w:hAnsi="Calibri"/>
          <w:b w:val="0"/>
          <w:sz w:val="22"/>
          <w:szCs w:val="22"/>
        </w:rPr>
        <w:t xml:space="preserve">Kielce, dn.  </w:t>
      </w:r>
      <w:r>
        <w:rPr>
          <w:rFonts w:ascii="Calibri" w:hAnsi="Calibri"/>
          <w:b w:val="0"/>
          <w:sz w:val="22"/>
          <w:szCs w:val="22"/>
        </w:rPr>
        <w:t>20</w:t>
      </w:r>
      <w:r w:rsidR="00F25D6A">
        <w:rPr>
          <w:rFonts w:ascii="Calibri" w:hAnsi="Calibri"/>
          <w:b w:val="0"/>
          <w:sz w:val="22"/>
          <w:szCs w:val="22"/>
        </w:rPr>
        <w:t>.0</w:t>
      </w:r>
      <w:r>
        <w:rPr>
          <w:rFonts w:ascii="Calibri" w:hAnsi="Calibri"/>
          <w:b w:val="0"/>
          <w:sz w:val="22"/>
          <w:szCs w:val="22"/>
        </w:rPr>
        <w:t>3</w:t>
      </w:r>
      <w:r w:rsidR="00F25D6A">
        <w:rPr>
          <w:rFonts w:ascii="Calibri" w:hAnsi="Calibri"/>
          <w:b w:val="0"/>
          <w:sz w:val="22"/>
          <w:szCs w:val="22"/>
        </w:rPr>
        <w:t>.202</w:t>
      </w:r>
      <w:r>
        <w:rPr>
          <w:rFonts w:ascii="Calibri" w:hAnsi="Calibri"/>
          <w:b w:val="0"/>
          <w:sz w:val="22"/>
          <w:szCs w:val="22"/>
        </w:rPr>
        <w:t>4</w:t>
      </w:r>
      <w:r w:rsidR="00F25D6A">
        <w:rPr>
          <w:rFonts w:ascii="Calibri" w:hAnsi="Calibri"/>
          <w:b w:val="0"/>
          <w:sz w:val="22"/>
          <w:szCs w:val="22"/>
        </w:rPr>
        <w:t xml:space="preserve"> r.</w:t>
      </w:r>
    </w:p>
    <w:p w14:paraId="0728EE69" w14:textId="77777777" w:rsidR="00F25D6A" w:rsidRDefault="00F25D6A" w:rsidP="00F25D6A">
      <w:pPr>
        <w:pStyle w:val="Tekstpodstawowy3"/>
        <w:spacing w:line="276" w:lineRule="auto"/>
        <w:jc w:val="both"/>
        <w:rPr>
          <w:rFonts w:ascii="Calibri" w:hAnsi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B02025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 w:rsidRPr="00B0202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42EA26F" w14:textId="25E4ACB1" w:rsidR="00F25D6A" w:rsidRPr="00B02025" w:rsidRDefault="00B02025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2025">
        <w:rPr>
          <w:rFonts w:asciiTheme="minorHAnsi" w:hAnsiTheme="minorHAnsi" w:cstheme="minorHAnsi"/>
          <w:b/>
          <w:sz w:val="22"/>
          <w:szCs w:val="22"/>
        </w:rPr>
        <w:t>WSZYSCY WYKONAWCY</w:t>
      </w:r>
    </w:p>
    <w:p w14:paraId="02702E83" w14:textId="708B1069" w:rsidR="0094331C" w:rsidRPr="00B02025" w:rsidRDefault="00B02025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2025">
        <w:rPr>
          <w:rFonts w:asciiTheme="minorHAnsi" w:hAnsiTheme="minorHAnsi" w:cstheme="minorHAnsi"/>
          <w:b/>
          <w:sz w:val="22"/>
          <w:szCs w:val="22"/>
        </w:rPr>
        <w:t>ZAWIADOMIENIE O UNIEWAŻNIENIU POSTĘPOWANIA</w:t>
      </w:r>
    </w:p>
    <w:p w14:paraId="7C1A55C9" w14:textId="77777777" w:rsidR="00F25D6A" w:rsidRPr="00B02025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18F6D3" w14:textId="77777777" w:rsidR="00B02025" w:rsidRPr="00B02025" w:rsidRDefault="00F25D6A" w:rsidP="00B02025">
      <w:pPr>
        <w:spacing w:after="0" w:line="276" w:lineRule="auto"/>
        <w:jc w:val="both"/>
        <w:rPr>
          <w:rFonts w:cstheme="minorHAnsi"/>
          <w:b/>
          <w:bCs/>
        </w:rPr>
      </w:pPr>
      <w:r w:rsidRPr="00B02025">
        <w:rPr>
          <w:rFonts w:cstheme="minorHAnsi"/>
          <w:b/>
          <w:bCs/>
        </w:rPr>
        <w:t>Dot.</w:t>
      </w:r>
      <w:r w:rsidRPr="00B02025">
        <w:rPr>
          <w:rFonts w:cstheme="minorHAnsi"/>
          <w:b/>
        </w:rPr>
        <w:t xml:space="preserve"> </w:t>
      </w:r>
      <w:r w:rsidR="00F9559E" w:rsidRPr="00B02025">
        <w:rPr>
          <w:rFonts w:cstheme="minorHAnsi"/>
          <w:b/>
        </w:rPr>
        <w:t>I</w:t>
      </w:r>
      <w:r w:rsidRPr="00B02025">
        <w:rPr>
          <w:rFonts w:cstheme="minorHAnsi"/>
          <w:b/>
        </w:rPr>
        <w:t>ZP.2411.</w:t>
      </w:r>
      <w:r w:rsidR="00F9559E" w:rsidRPr="00B02025">
        <w:rPr>
          <w:rFonts w:cstheme="minorHAnsi"/>
          <w:b/>
        </w:rPr>
        <w:t>6</w:t>
      </w:r>
      <w:r w:rsidR="00B02025" w:rsidRPr="00B02025">
        <w:rPr>
          <w:rFonts w:cstheme="minorHAnsi"/>
          <w:b/>
        </w:rPr>
        <w:t>2</w:t>
      </w:r>
      <w:r w:rsidRPr="00B02025">
        <w:rPr>
          <w:rFonts w:cstheme="minorHAnsi"/>
          <w:b/>
        </w:rPr>
        <w:t>.202</w:t>
      </w:r>
      <w:r w:rsidR="00F9559E" w:rsidRPr="00B02025">
        <w:rPr>
          <w:rFonts w:cstheme="minorHAnsi"/>
          <w:b/>
        </w:rPr>
        <w:t>4</w:t>
      </w:r>
      <w:r w:rsidRPr="00B02025">
        <w:rPr>
          <w:rFonts w:cstheme="minorHAnsi"/>
          <w:b/>
        </w:rPr>
        <w:t>.MMO:</w:t>
      </w:r>
      <w:r w:rsidRPr="00B02025">
        <w:rPr>
          <w:rFonts w:cstheme="minorHAnsi"/>
        </w:rPr>
        <w:t xml:space="preserve">. </w:t>
      </w:r>
      <w:r w:rsidR="00B02025" w:rsidRPr="00B02025">
        <w:rPr>
          <w:rFonts w:cstheme="minorHAnsi"/>
          <w:b/>
          <w:bCs/>
        </w:rPr>
        <w:t xml:space="preserve">Opracowanie studium wykonalności i analizy kosztów </w:t>
      </w:r>
    </w:p>
    <w:p w14:paraId="14C1FECE" w14:textId="77777777" w:rsidR="00B02025" w:rsidRDefault="00B02025" w:rsidP="00B02025">
      <w:pPr>
        <w:spacing w:after="0" w:line="276" w:lineRule="auto"/>
        <w:jc w:val="both"/>
        <w:rPr>
          <w:rFonts w:cstheme="minorHAnsi"/>
          <w:b/>
          <w:bCs/>
        </w:rPr>
      </w:pPr>
      <w:r w:rsidRPr="00B02025">
        <w:rPr>
          <w:rFonts w:cstheme="minorHAnsi"/>
          <w:b/>
          <w:bCs/>
        </w:rPr>
        <w:t>i korzyści oraz opracowanie dokumentacji aplikacyjnej dla realizacji projektu pn. „Rozbudowa obiektów Świętokrzyskiego Centrum Onkologii o kompleksową ambulatoryjną opiekę specjalistyczną z profilaktyką onkologiczną dla województwa świętokrzyskiego.</w:t>
      </w:r>
    </w:p>
    <w:p w14:paraId="19BBED00" w14:textId="77777777" w:rsidR="00B02025" w:rsidRPr="00B02025" w:rsidRDefault="00B02025" w:rsidP="00B02025">
      <w:pPr>
        <w:spacing w:after="0" w:line="276" w:lineRule="auto"/>
        <w:jc w:val="both"/>
        <w:rPr>
          <w:rFonts w:cstheme="minorHAnsi"/>
        </w:rPr>
      </w:pPr>
    </w:p>
    <w:p w14:paraId="177DCE5D" w14:textId="0CACB1FB" w:rsidR="00B02025" w:rsidRPr="00B02025" w:rsidRDefault="00B02025" w:rsidP="00B02025">
      <w:pPr>
        <w:spacing w:after="0" w:line="276" w:lineRule="auto"/>
        <w:jc w:val="both"/>
        <w:rPr>
          <w:rFonts w:cstheme="minorHAnsi"/>
        </w:rPr>
      </w:pPr>
      <w:r w:rsidRPr="00B02025">
        <w:rPr>
          <w:rFonts w:cstheme="minorHAnsi"/>
        </w:rPr>
        <w:t>Dyrekcja Świętokrzyskiego Centrum Onkologii w Kielcach uprzejmie informuje, że zatwierdziła rekomendacj</w:t>
      </w:r>
      <w:r w:rsidR="00254E56">
        <w:rPr>
          <w:rFonts w:cstheme="minorHAnsi"/>
        </w:rPr>
        <w:t>ę</w:t>
      </w:r>
      <w:r w:rsidRPr="00B02025">
        <w:rPr>
          <w:rFonts w:cstheme="minorHAnsi"/>
        </w:rPr>
        <w:t xml:space="preserve"> osób wykonujących czynności w postępowaniu o zapytanie ofertowe, którego przedmiotem jest  </w:t>
      </w:r>
      <w:r>
        <w:rPr>
          <w:rFonts w:cstheme="minorHAnsi"/>
        </w:rPr>
        <w:t>o</w:t>
      </w:r>
      <w:r w:rsidRPr="00B02025">
        <w:rPr>
          <w:rFonts w:cstheme="minorHAnsi"/>
        </w:rPr>
        <w:t>pracowanie studium wykonalności i analizy kosztów i korzyści oraz opracowanie dokumentacji aplikacyjnej dla realizacji projektu pn. „Rozbudowa obiektów Świętokrzyskiego Centrum Onkologii o kompleksową ambulatoryjną opiekę specjalistyczną z profilaktyką onkologiczną dla województwa świętokrzyskiego</w:t>
      </w:r>
      <w:r>
        <w:rPr>
          <w:rFonts w:cstheme="minorHAnsi"/>
        </w:rPr>
        <w:t xml:space="preserve">. Zamawiający unieważnia postępowanie, ponieważ </w:t>
      </w:r>
      <w:r w:rsidR="00254E56">
        <w:rPr>
          <w:rFonts w:cstheme="minorHAnsi"/>
        </w:rPr>
        <w:t>jedyna oferta w postępowaniu została złożona na kwotę 45 387,00zł brutto, a zamawiający zamierzał przeznaczyć 24 600,00 zł brutto.</w:t>
      </w:r>
    </w:p>
    <w:p w14:paraId="0345C47D" w14:textId="7158EBF1" w:rsidR="00F9559E" w:rsidRDefault="00F9559E" w:rsidP="00B02025">
      <w:pPr>
        <w:spacing w:after="0" w:line="276" w:lineRule="auto"/>
        <w:jc w:val="both"/>
        <w:rPr>
          <w:rFonts w:ascii="Calibri" w:hAnsi="Calibri" w:cs="Calibri"/>
        </w:rPr>
      </w:pPr>
    </w:p>
    <w:p w14:paraId="3580FEE5" w14:textId="77777777" w:rsidR="00B02025" w:rsidRPr="0052560E" w:rsidRDefault="00B02025" w:rsidP="00B02025">
      <w:pPr>
        <w:spacing w:after="0" w:line="276" w:lineRule="auto"/>
        <w:jc w:val="both"/>
        <w:rPr>
          <w:rFonts w:ascii="Calibri" w:hAnsi="Calibri" w:cs="Calibri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3075427C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Z poważaniem</w:t>
      </w:r>
    </w:p>
    <w:p w14:paraId="2F7C5B29" w14:textId="548E326C" w:rsidR="00B45617" w:rsidRPr="00B45617" w:rsidRDefault="00B45617" w:rsidP="00B45617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45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Dyrektora ds.Prawno-Inwestycyjnych                                                                                                                                           </w:t>
      </w:r>
    </w:p>
    <w:p w14:paraId="50C1F8E7" w14:textId="1D5EBB85" w:rsidR="00B45617" w:rsidRPr="00B45617" w:rsidRDefault="00B45617" w:rsidP="00B45617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Krzysztof Falana                                                                                                                                    </w:t>
      </w:r>
    </w:p>
    <w:p w14:paraId="3C769AEC" w14:textId="77777777" w:rsidR="00B45617" w:rsidRPr="00B45617" w:rsidRDefault="00B45617" w:rsidP="00B456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D7CE1D" w14:textId="17A27955" w:rsidR="00BB28D0" w:rsidRPr="00F9559E" w:rsidRDefault="00470522" w:rsidP="00C75658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2"/>
  </w:num>
  <w:num w:numId="2" w16cid:durableId="1963611981">
    <w:abstractNumId w:val="0"/>
  </w:num>
  <w:num w:numId="3" w16cid:durableId="20755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81BF9"/>
    <w:rsid w:val="000A60E3"/>
    <w:rsid w:val="000B34C5"/>
    <w:rsid w:val="000C0D3D"/>
    <w:rsid w:val="001B20A6"/>
    <w:rsid w:val="001D63BB"/>
    <w:rsid w:val="00254E56"/>
    <w:rsid w:val="0037528F"/>
    <w:rsid w:val="003D084C"/>
    <w:rsid w:val="004074A8"/>
    <w:rsid w:val="0042333E"/>
    <w:rsid w:val="004303BB"/>
    <w:rsid w:val="00436C00"/>
    <w:rsid w:val="00470522"/>
    <w:rsid w:val="004B1065"/>
    <w:rsid w:val="0052560E"/>
    <w:rsid w:val="0052763A"/>
    <w:rsid w:val="0053636F"/>
    <w:rsid w:val="007163CC"/>
    <w:rsid w:val="00755987"/>
    <w:rsid w:val="0077370E"/>
    <w:rsid w:val="007F1828"/>
    <w:rsid w:val="007F6747"/>
    <w:rsid w:val="00837B2F"/>
    <w:rsid w:val="0094331C"/>
    <w:rsid w:val="00AA1073"/>
    <w:rsid w:val="00AD11A0"/>
    <w:rsid w:val="00AE581A"/>
    <w:rsid w:val="00B0024F"/>
    <w:rsid w:val="00B02025"/>
    <w:rsid w:val="00B04060"/>
    <w:rsid w:val="00B1375A"/>
    <w:rsid w:val="00B45617"/>
    <w:rsid w:val="00B60359"/>
    <w:rsid w:val="00B902C6"/>
    <w:rsid w:val="00B94A63"/>
    <w:rsid w:val="00BB28D0"/>
    <w:rsid w:val="00C6351E"/>
    <w:rsid w:val="00C74BAA"/>
    <w:rsid w:val="00C75658"/>
    <w:rsid w:val="00D5312E"/>
    <w:rsid w:val="00DA7D2B"/>
    <w:rsid w:val="00F03FCC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5</cp:revision>
  <cp:lastPrinted>2024-03-20T11:10:00Z</cp:lastPrinted>
  <dcterms:created xsi:type="dcterms:W3CDTF">2024-03-20T10:49:00Z</dcterms:created>
  <dcterms:modified xsi:type="dcterms:W3CDTF">2024-03-20T11:22:00Z</dcterms:modified>
</cp:coreProperties>
</file>