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6B02F167" w14:textId="520340A9" w:rsidR="009F00B1" w:rsidRPr="00E565C1" w:rsidRDefault="00AB4D73" w:rsidP="00AB4D73">
      <w:pPr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AB4D73">
        <w:rPr>
          <w:rFonts w:ascii="Arial" w:hAnsi="Arial" w:cs="Arial"/>
          <w:b/>
          <w:spacing w:val="-4"/>
          <w:sz w:val="22"/>
          <w:szCs w:val="22"/>
        </w:rPr>
        <w:t xml:space="preserve">„Budowa chodników </w:t>
      </w:r>
      <w:proofErr w:type="gramStart"/>
      <w:r w:rsidRPr="00AB4D73">
        <w:rPr>
          <w:rFonts w:ascii="Arial" w:hAnsi="Arial" w:cs="Arial"/>
          <w:b/>
          <w:spacing w:val="-4"/>
          <w:sz w:val="22"/>
          <w:szCs w:val="22"/>
        </w:rPr>
        <w:t>w  ramach</w:t>
      </w:r>
      <w:proofErr w:type="gramEnd"/>
      <w:r w:rsidRPr="00AB4D73">
        <w:rPr>
          <w:rFonts w:ascii="Arial" w:hAnsi="Arial" w:cs="Arial"/>
          <w:b/>
          <w:spacing w:val="-4"/>
          <w:sz w:val="22"/>
          <w:szCs w:val="22"/>
        </w:rPr>
        <w:t xml:space="preserve"> przebudowy dróg gminnych i powiatowych w Świnoujściu – Część I – Budowa chodnika wzdłuż ul. Sąsiedzkiej, Cześć II: Budowa chodnika wzdłuż ul. Pomorskiej”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63EB" w14:textId="77777777" w:rsidR="00D10CB8" w:rsidRDefault="00D10C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6675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F3A9" w14:textId="77777777" w:rsidR="00D10CB8" w:rsidRDefault="00D1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518B" w14:textId="77777777" w:rsidR="00D10CB8" w:rsidRDefault="00D10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D147" w14:textId="00CC819B" w:rsidR="00D10CB8" w:rsidRDefault="00D10CB8" w:rsidP="00D10CB8">
    <w:pPr>
      <w:pStyle w:val="Nagwek"/>
      <w:tabs>
        <w:tab w:val="clear" w:pos="4536"/>
        <w:tab w:val="left" w:pos="6970"/>
      </w:tabs>
      <w:jc w:val="right"/>
      <w:rPr>
        <w:rFonts w:ascii="Arial" w:hAnsi="Arial" w:cs="Arial"/>
        <w:b/>
        <w:color w:val="auto"/>
      </w:rPr>
    </w:pPr>
    <w:r>
      <w:rPr>
        <w:rFonts w:ascii="Arial" w:hAnsi="Arial" w:cs="Arial"/>
        <w:b/>
      </w:rPr>
      <w:t>Załącznik nr 3 do SWZ BZP.271.1.39.2022</w:t>
    </w:r>
  </w:p>
  <w:p w14:paraId="11EEFC47" w14:textId="04A120A4" w:rsidR="00D10CB8" w:rsidRDefault="00D10CB8">
    <w:pPr>
      <w:pStyle w:val="Nagwek"/>
    </w:pP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1075" w14:textId="77777777" w:rsidR="00D10CB8" w:rsidRDefault="00D10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60301899">
    <w:abstractNumId w:val="0"/>
  </w:num>
  <w:num w:numId="2" w16cid:durableId="38850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37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75F9F"/>
    <w:rsid w:val="00C812A5"/>
    <w:rsid w:val="00CF00F0"/>
    <w:rsid w:val="00CF204D"/>
    <w:rsid w:val="00CF2DBC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565C1"/>
    <w:rsid w:val="00E74FAF"/>
    <w:rsid w:val="00E9569A"/>
    <w:rsid w:val="00E96AFB"/>
    <w:rsid w:val="00ED71AC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FB71-888F-4161-BC9E-DCA1D0E9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2021-02-18T12:46:00Z</cp:lastPrinted>
  <dcterms:created xsi:type="dcterms:W3CDTF">2022-09-30T06:47:00Z</dcterms:created>
  <dcterms:modified xsi:type="dcterms:W3CDTF">2022-09-30T06:47:00Z</dcterms:modified>
</cp:coreProperties>
</file>