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288B" w14:textId="1BF2F5A7" w:rsidR="00481F1E" w:rsidRDefault="00481F1E" w:rsidP="00E20AD4">
      <w:pPr>
        <w:pStyle w:val="Tytu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14:paraId="21C82FAF" w14:textId="52C6D73E" w:rsidR="00250A14" w:rsidRPr="007772E3" w:rsidRDefault="00250A14" w:rsidP="00E20AD4">
      <w:pPr>
        <w:pStyle w:val="Tytu"/>
        <w:spacing w:line="276" w:lineRule="auto"/>
        <w:rPr>
          <w:rFonts w:ascii="Times New Roman" w:hAnsi="Times New Roman" w:cs="Times New Roman"/>
          <w:b/>
          <w:bCs/>
          <w:sz w:val="24"/>
          <w:u w:val="none"/>
        </w:rPr>
      </w:pPr>
      <w:r w:rsidRPr="00C4747D">
        <w:rPr>
          <w:rFonts w:ascii="Times New Roman" w:hAnsi="Times New Roman" w:cs="Times New Roman"/>
          <w:b/>
          <w:bCs/>
          <w:sz w:val="24"/>
          <w:u w:val="none"/>
        </w:rPr>
        <w:t>Szczegółowy zakres zamówienia</w:t>
      </w:r>
    </w:p>
    <w:p w14:paraId="7AC5DBAA" w14:textId="64CD891A" w:rsidR="008603AC" w:rsidRPr="008603AC" w:rsidRDefault="008603AC" w:rsidP="00E20AD4">
      <w:pPr>
        <w:pStyle w:val="Akapitzlist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E416DBB" w14:textId="77777777" w:rsidR="008603AC" w:rsidRPr="008603AC" w:rsidRDefault="008603AC" w:rsidP="00E20AD4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CF27327" w14:textId="77777777" w:rsidR="00A66CC4" w:rsidRDefault="00A66CC4" w:rsidP="00E20AD4">
      <w:pPr>
        <w:tabs>
          <w:tab w:val="left" w:pos="284"/>
        </w:tabs>
        <w:spacing w:line="276" w:lineRule="auto"/>
        <w:jc w:val="both"/>
        <w:rPr>
          <w:lang w:eastAsia="pl-PL"/>
        </w:rPr>
      </w:pPr>
      <w:r>
        <w:rPr>
          <w:lang w:eastAsia="pl-PL"/>
        </w:rPr>
        <w:t>Przedmiotem postępowania jest budynek mieszkalny pięciokondygnacyjny, niepodpiwniczony zlokalizowany w Piotrkowie Trybunalskim przy ul. Jerozolimskiej 12. Wybudowany w latach dwudziestych XX wieku. Układ konstrukcyjny podłużny, dwutraktowy, ściany nośne podłużne - dwie zewnętrzne i środkowa. Od strony południowo – zachodniej rozebrano przed laty fragment budynku - jeden trakt o szerokości 6,0 m i długości 10,5 m. Pozostał uskok z pełnymi ścianami zewnętrznymi i widocznymi zamurowaniami otworów drzwiowych. W latach 70-tych ubiegłego stulecia nad traktem zachodnim zaadaptowano cześć poddasza na cele mieszkalne.</w:t>
      </w:r>
    </w:p>
    <w:p w14:paraId="7C38A98F" w14:textId="77777777" w:rsidR="00A66CC4" w:rsidRDefault="00A66CC4" w:rsidP="00E20AD4">
      <w:pPr>
        <w:tabs>
          <w:tab w:val="left" w:pos="284"/>
        </w:tabs>
        <w:spacing w:line="276" w:lineRule="auto"/>
        <w:jc w:val="both"/>
        <w:rPr>
          <w:lang w:eastAsia="pl-PL"/>
        </w:rPr>
      </w:pPr>
      <w:r>
        <w:rPr>
          <w:lang w:eastAsia="pl-PL"/>
        </w:rPr>
        <w:t>Budynki gospodarcze przeznaczone są do rozbiórki.</w:t>
      </w:r>
    </w:p>
    <w:p w14:paraId="4D12C888" w14:textId="77777777" w:rsidR="00A66CC4" w:rsidRDefault="00A66CC4" w:rsidP="00E20AD4">
      <w:pPr>
        <w:autoSpaceDE w:val="0"/>
        <w:autoSpaceDN w:val="0"/>
        <w:adjustRightInd w:val="0"/>
        <w:spacing w:line="276" w:lineRule="auto"/>
        <w:jc w:val="both"/>
      </w:pPr>
    </w:p>
    <w:p w14:paraId="6AF84FF0" w14:textId="7DEB75CA" w:rsidR="00785E73" w:rsidRDefault="00785E73" w:rsidP="00E20AD4">
      <w:pPr>
        <w:autoSpaceDE w:val="0"/>
        <w:autoSpaceDN w:val="0"/>
        <w:adjustRightInd w:val="0"/>
        <w:spacing w:line="276" w:lineRule="auto"/>
        <w:jc w:val="both"/>
      </w:pPr>
      <w:r>
        <w:t xml:space="preserve">W II etapie Wykonawca </w:t>
      </w:r>
      <w:r w:rsidRPr="00785E73">
        <w:t xml:space="preserve">zobowiązany jest do opracowania kompletnej dokumentacji projektowo-kosztorysowej </w:t>
      </w:r>
      <w:r w:rsidR="00FD5D5E">
        <w:t>przebu</w:t>
      </w:r>
      <w:r w:rsidRPr="00785E73">
        <w:t>dowy</w:t>
      </w:r>
      <w:r w:rsidR="00FD5D5E">
        <w:t xml:space="preserve"> oraz rozbudowy budynku</w:t>
      </w:r>
      <w:r w:rsidRPr="00785E73">
        <w:t xml:space="preserve"> mieszkalnego  wielorodzinnego wraz z zagospodarowaniem terenu, infrastrukturą techniczną (przyłącza do sieci, w tym węzeł cieplny) stanowiącego całość opracowania wymaganą do załączenia do wniosku o wydanie decyzji o pozwoleniu na budowę i do uzyskania tych decyzji.</w:t>
      </w:r>
    </w:p>
    <w:p w14:paraId="3A9A19F5" w14:textId="562E0480" w:rsidR="00785E73" w:rsidRDefault="00785E73" w:rsidP="00E20AD4">
      <w:pPr>
        <w:autoSpaceDE w:val="0"/>
        <w:autoSpaceDN w:val="0"/>
        <w:adjustRightInd w:val="0"/>
        <w:spacing w:line="276" w:lineRule="auto"/>
        <w:jc w:val="both"/>
      </w:pPr>
    </w:p>
    <w:p w14:paraId="27468C3F" w14:textId="2894B135" w:rsidR="0068602C" w:rsidRDefault="00317027" w:rsidP="00E20AD4">
      <w:pPr>
        <w:autoSpaceDE w:val="0"/>
        <w:autoSpaceDN w:val="0"/>
        <w:adjustRightInd w:val="0"/>
        <w:spacing w:line="276" w:lineRule="auto"/>
        <w:jc w:val="both"/>
      </w:pPr>
      <w:r>
        <w:t xml:space="preserve">W ramach projektu </w:t>
      </w:r>
      <w:r w:rsidR="00206832">
        <w:t xml:space="preserve">przewiduje się </w:t>
      </w:r>
      <w:r w:rsidR="00A66CC4">
        <w:t>wymianę</w:t>
      </w:r>
      <w:r>
        <w:t xml:space="preserve"> pokrycia i konstrukcji dachu, istniejących biegów i podestów schodów</w:t>
      </w:r>
      <w:r w:rsidR="00206832">
        <w:t xml:space="preserve">, </w:t>
      </w:r>
      <w:r>
        <w:t>ścianek działowych i stropów miedzy kondygnacyjnych</w:t>
      </w:r>
      <w:r w:rsidR="00206832">
        <w:t xml:space="preserve"> oraz rozbudowę</w:t>
      </w:r>
      <w:r>
        <w:t xml:space="preserve"> klatki schodowej </w:t>
      </w:r>
      <w:r w:rsidR="00A66CC4">
        <w:t>a także odbudowę rozebranej części kamienicy od strony</w:t>
      </w:r>
      <w:r w:rsidR="00206832">
        <w:t xml:space="preserve"> </w:t>
      </w:r>
      <w:r>
        <w:t>południowej</w:t>
      </w:r>
      <w:r w:rsidR="00206832">
        <w:t>.</w:t>
      </w:r>
      <w:r>
        <w:t xml:space="preserve">. Przebudowa i rozbudowa </w:t>
      </w:r>
      <w:r w:rsidR="00206832">
        <w:t>będzie</w:t>
      </w:r>
      <w:r>
        <w:t xml:space="preserve"> polegała na</w:t>
      </w:r>
      <w:r w:rsidR="00206832">
        <w:t xml:space="preserve"> </w:t>
      </w:r>
      <w:r>
        <w:t xml:space="preserve">wykonaniu </w:t>
      </w:r>
      <w:r w:rsidR="00206832">
        <w:t>żelbetowych</w:t>
      </w:r>
      <w:r>
        <w:t xml:space="preserve"> biegów i podestów schodów, nowych </w:t>
      </w:r>
      <w:r w:rsidR="00206832">
        <w:t>ścian</w:t>
      </w:r>
      <w:r>
        <w:t xml:space="preserve"> </w:t>
      </w:r>
      <w:r w:rsidR="00206832">
        <w:t>nośnych</w:t>
      </w:r>
      <w:r>
        <w:t xml:space="preserve"> z cegły pełnej</w:t>
      </w:r>
      <w:r w:rsidR="00A66CC4">
        <w:t xml:space="preserve"> </w:t>
      </w:r>
      <w:r>
        <w:t xml:space="preserve">wraz dociepleniem styropianem, wykonaniu nowej </w:t>
      </w:r>
      <w:r w:rsidR="00206832">
        <w:t>więźby</w:t>
      </w:r>
      <w:r>
        <w:t xml:space="preserve"> dachowej</w:t>
      </w:r>
      <w:r w:rsidR="004D454E">
        <w:t xml:space="preserve"> </w:t>
      </w:r>
      <w:r>
        <w:t>z pokryciem a tak</w:t>
      </w:r>
      <w:r w:rsidR="00206832">
        <w:t>ż</w:t>
      </w:r>
      <w:r>
        <w:softHyphen/>
        <w:t xml:space="preserve">e na dostosowaniu do </w:t>
      </w:r>
      <w:r w:rsidR="00206832">
        <w:t>wymagań</w:t>
      </w:r>
      <w:r>
        <w:t xml:space="preserve"> </w:t>
      </w:r>
      <w:r w:rsidR="00206832">
        <w:t>dotyczących</w:t>
      </w:r>
      <w:r>
        <w:t xml:space="preserve"> ochrony</w:t>
      </w:r>
      <w:r w:rsidR="004D454E">
        <w:t xml:space="preserve"> </w:t>
      </w:r>
      <w:r>
        <w:t>cieplnej budynku</w:t>
      </w:r>
      <w:r w:rsidR="00206832">
        <w:t xml:space="preserve"> oraz wymian</w:t>
      </w:r>
      <w:r w:rsidR="004D454E">
        <w:t>ie</w:t>
      </w:r>
      <w:r w:rsidR="00206832">
        <w:t xml:space="preserve"> stolarki okiennej i drzwiowej.</w:t>
      </w:r>
    </w:p>
    <w:p w14:paraId="1DF5622A" w14:textId="16191777" w:rsidR="0068602C" w:rsidRDefault="0068602C" w:rsidP="00E20AD4">
      <w:pPr>
        <w:autoSpaceDE w:val="0"/>
        <w:autoSpaceDN w:val="0"/>
        <w:adjustRightInd w:val="0"/>
        <w:spacing w:line="276" w:lineRule="auto"/>
        <w:jc w:val="both"/>
      </w:pPr>
    </w:p>
    <w:p w14:paraId="2A6D7EC8" w14:textId="691F7165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Zakres robót powinien obejmować:</w:t>
      </w:r>
    </w:p>
    <w:p w14:paraId="45A5999F" w14:textId="392610D3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rozbiórkę pokrycia dachowego i więźby dachowej,</w:t>
      </w:r>
    </w:p>
    <w:p w14:paraId="7D032FDE" w14:textId="54F129A2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rozbiórkę ścian wewnętrznych działowych i kominów,</w:t>
      </w:r>
    </w:p>
    <w:p w14:paraId="7E503FF2" w14:textId="296834A9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skucie luźnych fragmentów tynku szczególnie w miejscach, które narażone były na</w:t>
      </w:r>
    </w:p>
    <w:p w14:paraId="67B2211F" w14:textId="7777777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długotrwałe zalewanie,</w:t>
      </w:r>
    </w:p>
    <w:p w14:paraId="37AD85FE" w14:textId="47AFD99E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rozbiórkę stropów miedzykondygnacyjnych,</w:t>
      </w:r>
    </w:p>
    <w:p w14:paraId="403C4EC0" w14:textId="74B427F4" w:rsidR="00A35D39" w:rsidRDefault="00A35D39" w:rsidP="00E20AD4">
      <w:pPr>
        <w:autoSpaceDE w:val="0"/>
        <w:autoSpaceDN w:val="0"/>
        <w:adjustRightInd w:val="0"/>
        <w:spacing w:line="276" w:lineRule="auto"/>
        <w:jc w:val="both"/>
      </w:pPr>
      <w:r>
        <w:t>- rozbiórkę ściany zewnętrznej południowej i zachodniej klatki schodowej z jednoczesnym zabezpieczeniem ścian sąsiednich</w:t>
      </w:r>
    </w:p>
    <w:p w14:paraId="1B84B831" w14:textId="1BAC96F6" w:rsidR="008758EB" w:rsidRDefault="008758EB" w:rsidP="00E20AD4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Pr="008758EB">
        <w:t>wyburzenie biegów i podestów schodów</w:t>
      </w:r>
    </w:p>
    <w:p w14:paraId="16FA320D" w14:textId="61D0F50B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demontaż stolarki okiennej i drzwiowej w całym obiekcie,</w:t>
      </w:r>
    </w:p>
    <w:p w14:paraId="175EC8DC" w14:textId="4F63CF9A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rozbiórkę warstw posadzkowych na stropach i gruncie,</w:t>
      </w:r>
    </w:p>
    <w:p w14:paraId="2A4C52E0" w14:textId="4EEC7F00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demontaż pieców węglowych, ( stalowych i kaflowych )</w:t>
      </w:r>
    </w:p>
    <w:p w14:paraId="4D1422A2" w14:textId="7863C80D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demontaż instalacji elektrycznej, wodociągowej i kanalizacyjnej.</w:t>
      </w:r>
    </w:p>
    <w:p w14:paraId="62EC474C" w14:textId="401D27C4" w:rsidR="008758EB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8758EB">
        <w:t>wykonanie fundamentów pod nowe ściany klatki schodowej</w:t>
      </w:r>
    </w:p>
    <w:p w14:paraId="398B5129" w14:textId="2E7CFE40" w:rsidR="008758EB" w:rsidRDefault="008758EB" w:rsidP="00E20AD4">
      <w:pPr>
        <w:autoSpaceDE w:val="0"/>
        <w:autoSpaceDN w:val="0"/>
        <w:adjustRightInd w:val="0"/>
        <w:spacing w:line="276" w:lineRule="auto"/>
        <w:jc w:val="both"/>
      </w:pPr>
      <w:r>
        <w:t>- wymurowanie ścian nośnych z betonowaniem biegów i podestów schodów</w:t>
      </w:r>
    </w:p>
    <w:p w14:paraId="38CE5B2C" w14:textId="62890AD7" w:rsidR="00E20AD4" w:rsidRDefault="008758EB" w:rsidP="00E20AD4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E20AD4">
        <w:t>wykonani</w:t>
      </w:r>
      <w:r>
        <w:t>e</w:t>
      </w:r>
      <w:r w:rsidR="00E20AD4">
        <w:t xml:space="preserve"> nowego pokrycia dachowego i nowej konstrukcji dachu,</w:t>
      </w:r>
    </w:p>
    <w:p w14:paraId="5F8C8B63" w14:textId="368879D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wykonani</w:t>
      </w:r>
      <w:r w:rsidR="008758EB">
        <w:t>e</w:t>
      </w:r>
      <w:r>
        <w:t xml:space="preserve"> nowych stropów,</w:t>
      </w:r>
    </w:p>
    <w:p w14:paraId="19120D09" w14:textId="3BBF9753" w:rsidR="008758EB" w:rsidRDefault="008758EB" w:rsidP="00E20AD4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- wykonanie okładzin schodów i podestów oraz balustrady drewnianej</w:t>
      </w:r>
    </w:p>
    <w:p w14:paraId="2CB6F4D0" w14:textId="58B0FE21" w:rsidR="008758EB" w:rsidRDefault="008758EB" w:rsidP="00E20AD4">
      <w:pPr>
        <w:autoSpaceDE w:val="0"/>
        <w:autoSpaceDN w:val="0"/>
        <w:adjustRightInd w:val="0"/>
        <w:spacing w:line="276" w:lineRule="auto"/>
        <w:jc w:val="both"/>
      </w:pPr>
      <w:r>
        <w:t>- ocieplenie ścian zewnętrznych styropianem</w:t>
      </w:r>
    </w:p>
    <w:p w14:paraId="2DCC3E17" w14:textId="61A5F3D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dostosowani</w:t>
      </w:r>
      <w:r w:rsidR="008758EB">
        <w:t>e</w:t>
      </w:r>
      <w:r>
        <w:t xml:space="preserve"> funkcji budynku do oczekiwań Inwestora i do obowiązujących warunków</w:t>
      </w:r>
    </w:p>
    <w:p w14:paraId="0F76CC21" w14:textId="6EDE24E3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technicznych poprzez rozbiórkę części ścian, wykonanie nowych ścianek działowych,</w:t>
      </w:r>
    </w:p>
    <w:p w14:paraId="5B81C44F" w14:textId="5AC6586D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nowych otworów okiennych i drzwiowych, zamurowaniu części otworów, itd.,</w:t>
      </w:r>
    </w:p>
    <w:p w14:paraId="1C54FEFE" w14:textId="624F205D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wykonaniu nowych instalacji wewnętrznych – elektrycznej, ogrzewczej z węzłem</w:t>
      </w:r>
    </w:p>
    <w:p w14:paraId="03C70628" w14:textId="68DA8C45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cieplnym, wodociągowej i kanalizacyjnej.</w:t>
      </w:r>
    </w:p>
    <w:p w14:paraId="185A19E0" w14:textId="7777777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wymianie okien i drzwi</w:t>
      </w:r>
    </w:p>
    <w:p w14:paraId="539F629E" w14:textId="7777777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wykonaniu nowych posadzek</w:t>
      </w:r>
    </w:p>
    <w:p w14:paraId="07E6DA4C" w14:textId="58047BB6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  <w:r>
        <w:t>- ociepleniu budynku</w:t>
      </w:r>
    </w:p>
    <w:p w14:paraId="4D9BF79D" w14:textId="77777777" w:rsidR="00E20AD4" w:rsidRDefault="00E20AD4" w:rsidP="00E20AD4">
      <w:pPr>
        <w:autoSpaceDE w:val="0"/>
        <w:autoSpaceDN w:val="0"/>
        <w:adjustRightInd w:val="0"/>
        <w:spacing w:line="276" w:lineRule="auto"/>
        <w:jc w:val="both"/>
      </w:pPr>
    </w:p>
    <w:p w14:paraId="0236B6FA" w14:textId="3E513CF2" w:rsidR="00DF49F6" w:rsidRPr="00785E73" w:rsidRDefault="008168CD" w:rsidP="00E20AD4">
      <w:pPr>
        <w:autoSpaceDE w:val="0"/>
        <w:autoSpaceDN w:val="0"/>
        <w:adjustRightInd w:val="0"/>
        <w:spacing w:line="276" w:lineRule="auto"/>
        <w:jc w:val="both"/>
      </w:pPr>
      <w:r>
        <w:t>Dokumentacja powinna zawierać:</w:t>
      </w:r>
    </w:p>
    <w:p w14:paraId="090AF7CC" w14:textId="531F9F60" w:rsidR="001E6E07" w:rsidRPr="00785E73" w:rsidRDefault="001E6E07" w:rsidP="00E20AD4">
      <w:pPr>
        <w:spacing w:line="276" w:lineRule="auto"/>
        <w:jc w:val="both"/>
      </w:pPr>
    </w:p>
    <w:p w14:paraId="0ABCF4D2" w14:textId="77777777" w:rsidR="00785E73" w:rsidRPr="00EA234B" w:rsidRDefault="00785E73" w:rsidP="00E20AD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A747D">
        <w:t xml:space="preserve">1) </w:t>
      </w:r>
      <w:r w:rsidRPr="00EA234B">
        <w:rPr>
          <w:color w:val="000000"/>
        </w:rPr>
        <w:t>projekt zagospodarowania terenu</w:t>
      </w:r>
      <w:r>
        <w:rPr>
          <w:color w:val="000000"/>
        </w:rPr>
        <w:t xml:space="preserve"> </w:t>
      </w:r>
      <w:r w:rsidRPr="00EA234B">
        <w:rPr>
          <w:color w:val="000000"/>
        </w:rPr>
        <w:t>składający się z części opisowej</w:t>
      </w:r>
      <w:r>
        <w:rPr>
          <w:color w:val="000000"/>
        </w:rPr>
        <w:t xml:space="preserve"> </w:t>
      </w:r>
      <w:r w:rsidRPr="00EA234B">
        <w:rPr>
          <w:color w:val="000000"/>
        </w:rPr>
        <w:t>oraz rysunkowej wykonanej w skali zapewniającej jego czytelność</w:t>
      </w:r>
      <w:bookmarkStart w:id="0" w:name="_Hlk71279961"/>
      <w:r>
        <w:rPr>
          <w:color w:val="000000"/>
        </w:rPr>
        <w:t xml:space="preserve">, </w:t>
      </w:r>
      <w:bookmarkStart w:id="1" w:name="_Hlk71287750"/>
      <w:r>
        <w:rPr>
          <w:color w:val="000000"/>
        </w:rPr>
        <w:t>wykonany zgodnie z art.34 ustawy Prawo Budowlane</w:t>
      </w:r>
      <w:bookmarkEnd w:id="1"/>
      <w:r>
        <w:rPr>
          <w:color w:val="000000"/>
        </w:rPr>
        <w:t xml:space="preserve">, </w:t>
      </w:r>
      <w:bookmarkEnd w:id="0"/>
      <w:r>
        <w:rPr>
          <w:color w:val="000000"/>
        </w:rPr>
        <w:t>w szczególności:</w:t>
      </w:r>
    </w:p>
    <w:p w14:paraId="01C15345" w14:textId="189E12CB" w:rsidR="00785E73" w:rsidRPr="00A52979" w:rsidRDefault="00785E73" w:rsidP="00E20AD4">
      <w:pPr>
        <w:pStyle w:val="Tekstpodstawowy"/>
        <w:numPr>
          <w:ilvl w:val="0"/>
          <w:numId w:val="25"/>
        </w:numPr>
        <w:spacing w:line="276" w:lineRule="auto"/>
      </w:pPr>
      <w:r w:rsidRPr="0091015C">
        <w:rPr>
          <w:rFonts w:ascii="Times New Roman" w:hAnsi="Times New Roman" w:cs="Times New Roman"/>
        </w:rPr>
        <w:t xml:space="preserve">Projekt zagospodarowania terenu </w:t>
      </w:r>
    </w:p>
    <w:p w14:paraId="46D9C3CE" w14:textId="275573DE" w:rsidR="00785E73" w:rsidRPr="00795CF6" w:rsidRDefault="00785E73" w:rsidP="00E20AD4">
      <w:pPr>
        <w:pStyle w:val="Akapitzlist"/>
        <w:numPr>
          <w:ilvl w:val="0"/>
          <w:numId w:val="25"/>
        </w:numPr>
        <w:spacing w:line="276" w:lineRule="auto"/>
        <w:jc w:val="both"/>
      </w:pPr>
      <w:r w:rsidRPr="00795CF6">
        <w:t>Projekt drogowy (wjazd, drogi dojazdowe)</w:t>
      </w:r>
      <w:r>
        <w:t>;</w:t>
      </w:r>
    </w:p>
    <w:p w14:paraId="5C1E3C70" w14:textId="0C26F38E" w:rsidR="00785E73" w:rsidRPr="007B7EE7" w:rsidRDefault="00785E73" w:rsidP="00E20AD4">
      <w:pPr>
        <w:pStyle w:val="Akapitzlist"/>
        <w:numPr>
          <w:ilvl w:val="0"/>
          <w:numId w:val="25"/>
        </w:numPr>
        <w:spacing w:after="120" w:line="276" w:lineRule="auto"/>
        <w:ind w:left="714" w:hanging="357"/>
        <w:jc w:val="both"/>
      </w:pPr>
      <w:r w:rsidRPr="00795CF6">
        <w:rPr>
          <w:color w:val="000000"/>
        </w:rPr>
        <w:t>Uzgodnienie lokalizacji projektowanych przyłączy (wodociągowego, kanalizacyjnego, cieplnego, teletechnicznego</w:t>
      </w:r>
      <w:r w:rsidRPr="00795CF6">
        <w:t xml:space="preserve">) </w:t>
      </w:r>
      <w:r w:rsidRPr="00795CF6">
        <w:rPr>
          <w:color w:val="000000"/>
        </w:rPr>
        <w:t>przez Zespół Uzgadniania Dokumentacji</w:t>
      </w:r>
      <w:r>
        <w:rPr>
          <w:color w:val="000000"/>
        </w:rPr>
        <w:t>;</w:t>
      </w:r>
    </w:p>
    <w:p w14:paraId="0F0180E3" w14:textId="77777777" w:rsidR="00785E73" w:rsidRPr="00795CF6" w:rsidRDefault="00785E73" w:rsidP="00E20AD4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</w:pPr>
      <w:r w:rsidRPr="00795CF6">
        <w:rPr>
          <w:color w:val="000000"/>
        </w:rPr>
        <w:t>Projekt stałej organizacji ruchu</w:t>
      </w:r>
      <w:r>
        <w:rPr>
          <w:color w:val="000000"/>
        </w:rPr>
        <w:t>;</w:t>
      </w:r>
    </w:p>
    <w:p w14:paraId="47BA4308" w14:textId="77777777" w:rsidR="00785E73" w:rsidRPr="00795CF6" w:rsidRDefault="00785E73" w:rsidP="00E20AD4">
      <w:pPr>
        <w:pStyle w:val="Akapitzlist"/>
        <w:numPr>
          <w:ilvl w:val="0"/>
          <w:numId w:val="25"/>
        </w:numPr>
        <w:spacing w:line="276" w:lineRule="auto"/>
        <w:jc w:val="both"/>
      </w:pPr>
      <w:r w:rsidRPr="00795CF6">
        <w:rPr>
          <w:color w:val="000000"/>
        </w:rPr>
        <w:t>Pozostałe</w:t>
      </w:r>
      <w:r>
        <w:rPr>
          <w:color w:val="000000"/>
        </w:rPr>
        <w:t>,</w:t>
      </w:r>
      <w:r w:rsidRPr="00795CF6">
        <w:rPr>
          <w:color w:val="000000"/>
        </w:rPr>
        <w:t xml:space="preserve"> wymagane przepisami szczegółowymi</w:t>
      </w:r>
      <w:r>
        <w:rPr>
          <w:color w:val="000000"/>
        </w:rPr>
        <w:t>,</w:t>
      </w:r>
      <w:r w:rsidRPr="00795CF6">
        <w:rPr>
          <w:color w:val="000000"/>
        </w:rPr>
        <w:t xml:space="preserve"> uzgodnienia</w:t>
      </w:r>
      <w:r>
        <w:rPr>
          <w:color w:val="000000"/>
        </w:rPr>
        <w:t>;</w:t>
      </w:r>
    </w:p>
    <w:p w14:paraId="54DB9DEA" w14:textId="70D2F251" w:rsidR="00785E73" w:rsidRPr="004564C8" w:rsidRDefault="00785E73" w:rsidP="00E20AD4">
      <w:pPr>
        <w:pStyle w:val="Akapitzlist"/>
        <w:numPr>
          <w:ilvl w:val="0"/>
          <w:numId w:val="25"/>
        </w:numPr>
        <w:spacing w:line="276" w:lineRule="auto"/>
        <w:jc w:val="both"/>
      </w:pPr>
      <w:r w:rsidRPr="00A67FC9">
        <w:rPr>
          <w:color w:val="000000"/>
        </w:rPr>
        <w:t>Spis zawartości projektu.</w:t>
      </w:r>
    </w:p>
    <w:p w14:paraId="67A71352" w14:textId="77777777" w:rsidR="004564C8" w:rsidRPr="00A67FC9" w:rsidRDefault="004564C8" w:rsidP="00E20AD4">
      <w:pPr>
        <w:pStyle w:val="Akapitzlist"/>
        <w:spacing w:line="276" w:lineRule="auto"/>
        <w:jc w:val="both"/>
      </w:pPr>
    </w:p>
    <w:p w14:paraId="3EAA65CA" w14:textId="77546E36" w:rsidR="00785E73" w:rsidRPr="00795CF6" w:rsidRDefault="00785E73" w:rsidP="00E20AD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CA747D">
        <w:t xml:space="preserve">2) </w:t>
      </w:r>
      <w:r w:rsidRPr="00227E56">
        <w:rPr>
          <w:color w:val="000000"/>
        </w:rPr>
        <w:t>projekty architektoniczno - budowlane</w:t>
      </w:r>
      <w:r>
        <w:rPr>
          <w:color w:val="000000"/>
        </w:rPr>
        <w:t xml:space="preserve">, wykonane zgodnie z art.34 ustawy Prawo Budowlane, </w:t>
      </w:r>
      <w:r w:rsidRPr="00227E56">
        <w:rPr>
          <w:color w:val="000000"/>
        </w:rPr>
        <w:t>w zakresie pozwalającym na uzyskanie pozwole</w:t>
      </w:r>
      <w:r w:rsidR="004564C8">
        <w:rPr>
          <w:color w:val="000000"/>
        </w:rPr>
        <w:t>nia</w:t>
      </w:r>
      <w:r w:rsidRPr="00227E56">
        <w:rPr>
          <w:color w:val="000000"/>
        </w:rPr>
        <w:t xml:space="preserve"> na budowę</w:t>
      </w:r>
      <w:r>
        <w:rPr>
          <w:color w:val="000000"/>
        </w:rPr>
        <w:t xml:space="preserve"> nowych budynków, </w:t>
      </w:r>
      <w:r w:rsidRPr="003607A7">
        <w:rPr>
          <w:color w:val="FF0000"/>
        </w:rPr>
        <w:t xml:space="preserve"> </w:t>
      </w:r>
      <w:r w:rsidRPr="00227E56">
        <w:rPr>
          <w:color w:val="000000"/>
        </w:rPr>
        <w:t>składając</w:t>
      </w:r>
      <w:r>
        <w:rPr>
          <w:color w:val="000000"/>
        </w:rPr>
        <w:t>e</w:t>
      </w:r>
      <w:r w:rsidRPr="00227E56">
        <w:rPr>
          <w:color w:val="000000"/>
        </w:rPr>
        <w:t xml:space="preserve"> się z części opisowej oraz rysunkowej</w:t>
      </w:r>
      <w:r w:rsidR="004564C8">
        <w:rPr>
          <w:color w:val="000000"/>
        </w:rPr>
        <w:t>,</w:t>
      </w:r>
    </w:p>
    <w:p w14:paraId="2A0FDB8A" w14:textId="77777777" w:rsidR="00785E73" w:rsidRPr="00227E56" w:rsidRDefault="00785E73" w:rsidP="00E20AD4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Ponadto dokumentacja powinna zawierać:</w:t>
      </w:r>
    </w:p>
    <w:p w14:paraId="3D65F8DA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</w:pPr>
      <w:r w:rsidRPr="00452017">
        <w:t>układ przestrzenny oraz formę architektoniczną istniejących i projektowanych obiektów budowlanych;</w:t>
      </w:r>
    </w:p>
    <w:p w14:paraId="0C08941F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</w:pPr>
      <w:r>
        <w:t>zamierzony sposób użytkowania obiektów budowlanych, w tym liczbę projektowanych do wydzielenia lokali, z wyszczególnieniem lokali mieszkalnych;</w:t>
      </w:r>
    </w:p>
    <w:p w14:paraId="40272355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</w:pPr>
      <w:r>
        <w:t>charakterystyczne parametry techniczne obiektów budowlanych</w:t>
      </w:r>
      <w:r w:rsidRPr="00452017">
        <w:t xml:space="preserve"> </w:t>
      </w:r>
    </w:p>
    <w:p w14:paraId="388344F4" w14:textId="77777777" w:rsidR="00785E73" w:rsidRPr="00452017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</w:pPr>
      <w:r w:rsidRPr="00452017">
        <w:t>opinię geotechniczną oraz informację o sposobie posadowienia budynków;</w:t>
      </w:r>
    </w:p>
    <w:p w14:paraId="1EF90CA6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rPr>
          <w:color w:val="000000"/>
        </w:rPr>
        <w:t>informację dotyczącą bezpieczeństwa i ochrony zdrowia ze względu na specyfikę projektowanych obiektów budowlanych</w:t>
      </w:r>
      <w:r>
        <w:rPr>
          <w:color w:val="000000"/>
        </w:rPr>
        <w:t>;</w:t>
      </w:r>
    </w:p>
    <w:p w14:paraId="53670522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rPr>
          <w:color w:val="000000"/>
        </w:rPr>
        <w:t>analizę usytuowania projektowanych budynków przeznaczonych na stały pobyt ludzi sprawdzającą spełnienie warunków zapewnienia naturalnego oświetlenia tych pomieszczeń</w:t>
      </w:r>
      <w:r>
        <w:rPr>
          <w:color w:val="000000"/>
        </w:rPr>
        <w:t>;</w:t>
      </w:r>
    </w:p>
    <w:p w14:paraId="323CD879" w14:textId="4880EF9C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warunki przyłączenia budynk</w:t>
      </w:r>
      <w:r w:rsidR="009F5FD6">
        <w:rPr>
          <w:color w:val="000000"/>
        </w:rPr>
        <w:t>u</w:t>
      </w:r>
      <w:r w:rsidRPr="00FB47F4">
        <w:rPr>
          <w:color w:val="000000"/>
        </w:rPr>
        <w:t xml:space="preserve"> do miejskiej sieci wodno-kanalizacyjnej;</w:t>
      </w:r>
    </w:p>
    <w:p w14:paraId="6E74EB04" w14:textId="76CAC181" w:rsidR="00BE7A36" w:rsidRDefault="00BE7A36" w:rsidP="00BE7A3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warunki przyłączenia budynk</w:t>
      </w:r>
      <w:r w:rsidR="009F5FD6">
        <w:rPr>
          <w:color w:val="000000"/>
        </w:rPr>
        <w:t>u</w:t>
      </w:r>
      <w:r w:rsidRPr="00FB47F4">
        <w:rPr>
          <w:color w:val="000000"/>
        </w:rPr>
        <w:t xml:space="preserve"> do sieci </w:t>
      </w:r>
      <w:r>
        <w:rPr>
          <w:color w:val="000000"/>
        </w:rPr>
        <w:t>cieplnej</w:t>
      </w:r>
      <w:r w:rsidRPr="00FB47F4">
        <w:rPr>
          <w:color w:val="000000"/>
        </w:rPr>
        <w:t>;</w:t>
      </w:r>
    </w:p>
    <w:p w14:paraId="50386378" w14:textId="00607CD1" w:rsidR="00BE7A36" w:rsidRPr="00BE7A36" w:rsidRDefault="00BE7A36" w:rsidP="00BE7A3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warunki przyłączenia budynk</w:t>
      </w:r>
      <w:r w:rsidR="009F5FD6">
        <w:rPr>
          <w:color w:val="000000"/>
        </w:rPr>
        <w:t>u</w:t>
      </w:r>
      <w:r w:rsidRPr="00FB47F4">
        <w:rPr>
          <w:color w:val="000000"/>
        </w:rPr>
        <w:t xml:space="preserve"> do sieci energetycznej;</w:t>
      </w:r>
    </w:p>
    <w:p w14:paraId="1051744C" w14:textId="4F226E64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warunki przyłączenia budynk</w:t>
      </w:r>
      <w:r w:rsidR="009F5FD6">
        <w:rPr>
          <w:color w:val="000000"/>
        </w:rPr>
        <w:t>u</w:t>
      </w:r>
      <w:r w:rsidRPr="00FB47F4">
        <w:rPr>
          <w:color w:val="000000"/>
        </w:rPr>
        <w:t xml:space="preserve"> do sieci teletechnicznej;</w:t>
      </w:r>
    </w:p>
    <w:p w14:paraId="1FE74D25" w14:textId="04E8F974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rPr>
          <w:color w:val="000000"/>
        </w:rPr>
        <w:lastRenderedPageBreak/>
        <w:t>pozostałe wymagane przepisami szczególnymi, pozwolenia, uzgodnienia lub opinie organów, o ile ich uzyskanie będzie niezbędne do uzyskania  pozwolenia na budowę;</w:t>
      </w:r>
    </w:p>
    <w:p w14:paraId="07874D80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rPr>
          <w:color w:val="000000"/>
        </w:rPr>
        <w:t>opis przyjętych rozwiązań technicznych i materiałowych</w:t>
      </w:r>
      <w:r>
        <w:rPr>
          <w:color w:val="000000"/>
        </w:rPr>
        <w:t xml:space="preserve"> mających wpływ na otoczenie, w tym środowisko</w:t>
      </w:r>
      <w:r w:rsidRPr="00FB47F4">
        <w:rPr>
          <w:color w:val="000000"/>
        </w:rPr>
        <w:t>;</w:t>
      </w:r>
    </w:p>
    <w:p w14:paraId="6CB4DECB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>
        <w:rPr>
          <w:color w:val="000000"/>
        </w:rPr>
        <w:t>charakterystykę ekologiczną;</w:t>
      </w:r>
    </w:p>
    <w:p w14:paraId="71D413E5" w14:textId="491FEF14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>
        <w:rPr>
          <w:color w:val="000000"/>
        </w:rPr>
        <w:t>informację o wyposażeniu technicznym budynk</w:t>
      </w:r>
      <w:r w:rsidR="009F5FD6">
        <w:rPr>
          <w:color w:val="000000"/>
        </w:rPr>
        <w:t>u</w:t>
      </w:r>
      <w:r>
        <w:rPr>
          <w:color w:val="000000"/>
        </w:rPr>
        <w:t>, w tym projektowanych źródłach ciepła do ogrzewania i przygotowania ciepłej wody;</w:t>
      </w:r>
    </w:p>
    <w:p w14:paraId="700C25A9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>
        <w:rPr>
          <w:color w:val="000000"/>
        </w:rPr>
        <w:t>opis dostępności dla osób niepełnosprawnych;</w:t>
      </w:r>
    </w:p>
    <w:p w14:paraId="30A9DC75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rzuty wszystkich kondygnacji budynków</w:t>
      </w:r>
      <w:r>
        <w:rPr>
          <w:color w:val="000000"/>
        </w:rPr>
        <w:t xml:space="preserve"> w skali 1:50</w:t>
      </w:r>
      <w:r w:rsidRPr="00FB47F4">
        <w:rPr>
          <w:color w:val="000000"/>
        </w:rPr>
        <w:t>;</w:t>
      </w:r>
    </w:p>
    <w:p w14:paraId="7F7B34A4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rzuty dachów budynków;</w:t>
      </w:r>
    </w:p>
    <w:p w14:paraId="349F6400" w14:textId="77777777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rysunki elewacji budynków ze wszystkich widocznych stron;</w:t>
      </w:r>
    </w:p>
    <w:p w14:paraId="61CC278B" w14:textId="31C91562" w:rsidR="00785E73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rPr>
          <w:color w:val="000000"/>
        </w:rPr>
        <w:t>minimum jeden przekrój podłużny i dwa przekroje poprzeczne przez budyn</w:t>
      </w:r>
      <w:r w:rsidR="009F5FD6">
        <w:rPr>
          <w:color w:val="000000"/>
        </w:rPr>
        <w:t>e</w:t>
      </w:r>
      <w:r w:rsidRPr="00FB47F4">
        <w:rPr>
          <w:color w:val="000000"/>
        </w:rPr>
        <w:t>k</w:t>
      </w:r>
      <w:r>
        <w:rPr>
          <w:color w:val="000000"/>
        </w:rPr>
        <w:t xml:space="preserve"> (przez każdą klatkę schodową)</w:t>
      </w:r>
      <w:r w:rsidRPr="00FB47F4">
        <w:rPr>
          <w:color w:val="000000"/>
        </w:rPr>
        <w:t>;</w:t>
      </w:r>
    </w:p>
    <w:p w14:paraId="144A86DF" w14:textId="6692E96C" w:rsidR="00785E73" w:rsidRPr="008168CD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rPr>
          <w:color w:val="000000"/>
        </w:rPr>
      </w:pPr>
      <w:r w:rsidRPr="00FB47F4">
        <w:rPr>
          <w:color w:val="000000"/>
        </w:rPr>
        <w:t>spis zawartości projektu w tym spis rysunków, opracowań i dokumentów formalnych</w:t>
      </w:r>
      <w:r>
        <w:rPr>
          <w:color w:val="000000"/>
        </w:rPr>
        <w:t>;</w:t>
      </w:r>
    </w:p>
    <w:p w14:paraId="0A24C7D8" w14:textId="77777777" w:rsidR="00785E73" w:rsidRPr="00C651EF" w:rsidRDefault="00785E73" w:rsidP="00E20AD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 w:rsidRPr="00FB47F4">
        <w:t xml:space="preserve">osobno dla każdego lokalu „kartę lokalu” (rzut lokalu w skali 1:100 z pokazaniem powierzchni użytkowych każdego pomieszczenia, powierzchni użytkowej mieszkania, zaznaczeniem usytuowania </w:t>
      </w:r>
      <w:bookmarkStart w:id="2" w:name="_Hlk67999681"/>
      <w:r w:rsidRPr="00FB47F4">
        <w:t xml:space="preserve">urządzeń sanitarnych w łazience, urządzeń i mebli w kuchni, mebli w </w:t>
      </w:r>
      <w:r>
        <w:t>hallu</w:t>
      </w:r>
      <w:r w:rsidRPr="00FB47F4">
        <w:t xml:space="preserve"> i pokojach z zaznaczeniem położenia lokalu w bryle budynku w stosunku do stron świata i zestawieniem powierzchni)</w:t>
      </w:r>
      <w:r>
        <w:t>;</w:t>
      </w:r>
    </w:p>
    <w:p w14:paraId="44E6BECC" w14:textId="77777777" w:rsidR="00785E73" w:rsidRDefault="00785E73" w:rsidP="00E20AD4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3) </w:t>
      </w:r>
      <w:r w:rsidRPr="00DF7503">
        <w:rPr>
          <w:color w:val="000000"/>
        </w:rPr>
        <w:t>Pozostały zakres:</w:t>
      </w:r>
    </w:p>
    <w:p w14:paraId="1FC3A581" w14:textId="77777777" w:rsidR="00785E73" w:rsidRPr="00DF7503" w:rsidRDefault="00785E73" w:rsidP="00E20AD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A747D">
        <w:t xml:space="preserve">a) uzgodnienie projektu budowlanego przez rzeczoznawcę do spraw zabezpieczeń </w:t>
      </w:r>
      <w:r w:rsidRPr="00DF7503">
        <w:rPr>
          <w:color w:val="000000"/>
        </w:rPr>
        <w:t>przeciwpożarowych</w:t>
      </w:r>
      <w:r>
        <w:rPr>
          <w:color w:val="000000"/>
        </w:rPr>
        <w:t>;</w:t>
      </w:r>
    </w:p>
    <w:p w14:paraId="5D9DBE86" w14:textId="743B1D96" w:rsidR="00C4747D" w:rsidRPr="00E20AD4" w:rsidRDefault="00772B72" w:rsidP="00E20AD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b</w:t>
      </w:r>
      <w:r w:rsidR="00785E73" w:rsidRPr="00DF7503">
        <w:rPr>
          <w:color w:val="000000"/>
        </w:rPr>
        <w:t>) uzyskanie pozostałych wymaganych przepisami szczególnymi pozwoleń, uzgodnień</w:t>
      </w:r>
      <w:r w:rsidR="00785E73">
        <w:rPr>
          <w:color w:val="000000"/>
        </w:rPr>
        <w:t xml:space="preserve"> </w:t>
      </w:r>
      <w:r w:rsidR="00785E73" w:rsidRPr="00DF7503">
        <w:rPr>
          <w:color w:val="000000"/>
        </w:rPr>
        <w:t>i opinii.</w:t>
      </w:r>
      <w:bookmarkEnd w:id="2"/>
    </w:p>
    <w:p w14:paraId="35F3E744" w14:textId="77777777" w:rsidR="00250A14" w:rsidRPr="0091015C" w:rsidRDefault="00250A14" w:rsidP="00E20AD4">
      <w:pPr>
        <w:spacing w:line="276" w:lineRule="auto"/>
        <w:jc w:val="both"/>
      </w:pPr>
    </w:p>
    <w:p w14:paraId="0B9F86F3" w14:textId="1854B6E6" w:rsidR="00250A14" w:rsidRPr="00C4747D" w:rsidRDefault="00250A14" w:rsidP="00E20AD4">
      <w:pPr>
        <w:pStyle w:val="Akapitzlist"/>
        <w:numPr>
          <w:ilvl w:val="0"/>
          <w:numId w:val="20"/>
        </w:numPr>
        <w:spacing w:line="276" w:lineRule="auto"/>
        <w:jc w:val="both"/>
      </w:pPr>
      <w:r w:rsidRPr="0091015C">
        <w:t>Projekt</w:t>
      </w:r>
      <w:r w:rsidR="00473195" w:rsidRPr="0091015C">
        <w:t>y</w:t>
      </w:r>
      <w:r w:rsidRPr="0091015C">
        <w:t xml:space="preserve"> konstrukcji budynk</w:t>
      </w:r>
      <w:r w:rsidR="00873D97" w:rsidRPr="0091015C">
        <w:t>ów</w:t>
      </w:r>
      <w:r w:rsidR="00473195" w:rsidRPr="0091015C">
        <w:t xml:space="preserve"> </w:t>
      </w:r>
      <w:r w:rsidR="00A247A9" w:rsidRPr="0091015C">
        <w:t>w skali 1:50</w:t>
      </w:r>
      <w:r w:rsidR="00C4747D">
        <w:t>;</w:t>
      </w:r>
    </w:p>
    <w:p w14:paraId="16A9FC39" w14:textId="6DCC1528" w:rsidR="001E6E07" w:rsidRDefault="00BF2573" w:rsidP="00E20AD4">
      <w:pPr>
        <w:pStyle w:val="Akapitzlist"/>
        <w:numPr>
          <w:ilvl w:val="0"/>
          <w:numId w:val="20"/>
        </w:numPr>
        <w:spacing w:line="276" w:lineRule="auto"/>
        <w:jc w:val="both"/>
      </w:pPr>
      <w:r>
        <w:t>Projekt kanalizacji teletechnicznej</w:t>
      </w:r>
      <w:r w:rsidR="00C4747D">
        <w:t>;</w:t>
      </w:r>
    </w:p>
    <w:p w14:paraId="4954910C" w14:textId="514E6232" w:rsidR="00BE7A36" w:rsidRPr="0091015C" w:rsidRDefault="00BE7A36" w:rsidP="00E20AD4">
      <w:pPr>
        <w:pStyle w:val="Akapitzlist"/>
        <w:numPr>
          <w:ilvl w:val="0"/>
          <w:numId w:val="20"/>
        </w:numPr>
        <w:spacing w:line="276" w:lineRule="auto"/>
        <w:jc w:val="both"/>
      </w:pPr>
      <w:r>
        <w:t>Projekt przyłącza do miejskiej sieci cieplnej;</w:t>
      </w:r>
    </w:p>
    <w:p w14:paraId="33A1A4CE" w14:textId="0D0AAE44" w:rsidR="00250A14" w:rsidRPr="0091015C" w:rsidRDefault="00250A14" w:rsidP="00E20AD4">
      <w:pPr>
        <w:pStyle w:val="Akapitzlist"/>
        <w:numPr>
          <w:ilvl w:val="0"/>
          <w:numId w:val="20"/>
        </w:numPr>
        <w:spacing w:line="276" w:lineRule="auto"/>
        <w:jc w:val="both"/>
      </w:pPr>
      <w:r w:rsidRPr="0091015C">
        <w:t>Projekty instalacji wewnętrznych</w:t>
      </w:r>
      <w:r w:rsidR="00473195" w:rsidRPr="0091015C">
        <w:t xml:space="preserve">, </w:t>
      </w:r>
      <w:r w:rsidRPr="0091015C">
        <w:t>w tym:</w:t>
      </w:r>
    </w:p>
    <w:p w14:paraId="5B3C4D93" w14:textId="77777777" w:rsidR="00250A14" w:rsidRPr="0091015C" w:rsidRDefault="00250A14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 w:rsidRPr="0091015C">
        <w:t>projekt wewnętrznych instalacji zimnej wody</w:t>
      </w:r>
    </w:p>
    <w:p w14:paraId="3378D8F8" w14:textId="61AE1D77" w:rsidR="00250A14" w:rsidRPr="0091015C" w:rsidRDefault="00250A14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 w:rsidRPr="0091015C">
        <w:t>projekt wewnętrznej instalacji ciepłej wody użytkowej</w:t>
      </w:r>
      <w:r w:rsidR="00C4747D">
        <w:t>;</w:t>
      </w:r>
    </w:p>
    <w:p w14:paraId="3E287065" w14:textId="1CA9211D" w:rsidR="00250A14" w:rsidRPr="0091015C" w:rsidRDefault="00250A14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 w:rsidRPr="0091015C">
        <w:t>projekt wewnętrznej instalacji centralnego ogrzewania</w:t>
      </w:r>
      <w:r w:rsidR="00C4747D">
        <w:t>;</w:t>
      </w:r>
    </w:p>
    <w:p w14:paraId="306CA56A" w14:textId="0DC1D056" w:rsidR="00250A14" w:rsidRPr="0091015C" w:rsidRDefault="00250A14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 w:rsidRPr="0091015C">
        <w:t>projekt węzłów cieplnych</w:t>
      </w:r>
      <w:r w:rsidR="001C2646" w:rsidRPr="0091015C">
        <w:t xml:space="preserve"> (z uzyskaniem uzgodnienia w </w:t>
      </w:r>
      <w:r w:rsidR="00BF2573">
        <w:t>zakładzie ciepłowniczym</w:t>
      </w:r>
      <w:r w:rsidR="001C2646" w:rsidRPr="0091015C">
        <w:t>)</w:t>
      </w:r>
    </w:p>
    <w:p w14:paraId="63109061" w14:textId="77777777" w:rsidR="006F4165" w:rsidRDefault="00250A14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 w:rsidRPr="0091015C">
        <w:t>projekt wewnętrznej instalacji elektrycznej</w:t>
      </w:r>
      <w:r w:rsidR="00F31ABC" w:rsidRPr="0091015C">
        <w:t xml:space="preserve">, w tym zasilanie kuchni </w:t>
      </w:r>
      <w:r w:rsidR="00481F1E" w:rsidRPr="0091015C">
        <w:t>indukcyjnych</w:t>
      </w:r>
      <w:r w:rsidR="00F31ABC" w:rsidRPr="0091015C">
        <w:t xml:space="preserve"> z piekarnikiem</w:t>
      </w:r>
      <w:r w:rsidR="00481F1E" w:rsidRPr="0091015C">
        <w:t xml:space="preserve"> elektrycznym</w:t>
      </w:r>
      <w:r w:rsidRPr="0091015C">
        <w:t xml:space="preserve">, teletechnicznej, telewizyjnej i przywoławczej </w:t>
      </w:r>
      <w:r w:rsidR="001C2646" w:rsidRPr="0091015C">
        <w:t xml:space="preserve">– </w:t>
      </w:r>
      <w:r w:rsidRPr="0091015C">
        <w:t>domofonowej</w:t>
      </w:r>
      <w:r w:rsidR="001C2646" w:rsidRPr="0091015C">
        <w:t xml:space="preserve"> (z uzgodnieni</w:t>
      </w:r>
      <w:r w:rsidR="00567C10" w:rsidRPr="0091015C">
        <w:t>em</w:t>
      </w:r>
      <w:r w:rsidR="001C2646" w:rsidRPr="0091015C">
        <w:t xml:space="preserve"> </w:t>
      </w:r>
      <w:r w:rsidR="00567C10" w:rsidRPr="0091015C">
        <w:t xml:space="preserve">dokumentacji projektowej </w:t>
      </w:r>
      <w:r w:rsidR="001C2646" w:rsidRPr="0091015C">
        <w:t>układ</w:t>
      </w:r>
      <w:r w:rsidR="00567C10" w:rsidRPr="0091015C">
        <w:t>ów</w:t>
      </w:r>
      <w:r w:rsidR="001C2646" w:rsidRPr="0091015C">
        <w:t xml:space="preserve"> pomiarow</w:t>
      </w:r>
      <w:r w:rsidR="00567C10" w:rsidRPr="0091015C">
        <w:t>ych</w:t>
      </w:r>
      <w:r w:rsidR="001C2646" w:rsidRPr="0091015C">
        <w:t xml:space="preserve"> w </w:t>
      </w:r>
      <w:r w:rsidR="00BF2573">
        <w:t>PGE</w:t>
      </w:r>
      <w:r w:rsidR="007B0964" w:rsidRPr="0091015C">
        <w:t xml:space="preserve"> oraz z uzgodnieniem </w:t>
      </w:r>
      <w:r w:rsidR="00567C10" w:rsidRPr="0091015C">
        <w:t xml:space="preserve">projektu </w:t>
      </w:r>
      <w:r w:rsidR="007B0964" w:rsidRPr="0091015C">
        <w:t>przez rzeczoznawcę p.poż.</w:t>
      </w:r>
      <w:r w:rsidR="001C2646" w:rsidRPr="0091015C">
        <w:t>)</w:t>
      </w:r>
    </w:p>
    <w:p w14:paraId="3E3B5D5B" w14:textId="32667FA6" w:rsidR="009F2E8A" w:rsidRDefault="006F4165" w:rsidP="00E20AD4">
      <w:pPr>
        <w:pStyle w:val="Akapitzlist"/>
        <w:numPr>
          <w:ilvl w:val="4"/>
          <w:numId w:val="20"/>
        </w:numPr>
        <w:spacing w:line="276" w:lineRule="auto"/>
        <w:ind w:left="709" w:firstLine="0"/>
        <w:jc w:val="both"/>
      </w:pPr>
      <w:r>
        <w:t>projekt wentylacji</w:t>
      </w:r>
      <w:r w:rsidR="00C4747D">
        <w:t>;</w:t>
      </w:r>
    </w:p>
    <w:p w14:paraId="177B011F" w14:textId="02C15026" w:rsidR="006F4165" w:rsidRPr="00E20AD4" w:rsidRDefault="001E6E07" w:rsidP="00E20AD4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color w:val="000000"/>
        </w:rPr>
      </w:pPr>
      <w:r>
        <w:t>O</w:t>
      </w:r>
      <w:r w:rsidR="009F2E8A" w:rsidRPr="00FB47F4">
        <w:t xml:space="preserve">sobno dla każdego lokalu „kartę lokalu” (rzut lokalu w skali 1:100 z pokazaniem powierzchni użytkowych każdego pomieszczenia, powierzchni użytkowej mieszkania, zaznaczeniem usytuowania urządzeń sanitarnych w łazience, urządzeń i mebli w kuchni, mebli w </w:t>
      </w:r>
      <w:r w:rsidR="009F2E8A">
        <w:t>hallu</w:t>
      </w:r>
      <w:r w:rsidR="009F2E8A" w:rsidRPr="00FB47F4">
        <w:t xml:space="preserve"> i pokojach z zaznaczeniem położenia lokalu w bryle budynku w stosunku do stron świata i zestawieniem powierzchni)</w:t>
      </w:r>
      <w:r w:rsidR="009F2E8A">
        <w:t>;</w:t>
      </w:r>
    </w:p>
    <w:p w14:paraId="0722BF60" w14:textId="6B057C6B" w:rsidR="00BF2573" w:rsidRPr="00EF46A3" w:rsidRDefault="00BF2573" w:rsidP="00E20AD4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</w:pPr>
      <w:r w:rsidRPr="00EF46A3">
        <w:lastRenderedPageBreak/>
        <w:t xml:space="preserve">Specyfikacje techniczne wykonania i odbioru robót dla wszystkich rodzajów </w:t>
      </w:r>
      <w:r w:rsidRPr="00EF46A3">
        <w:br/>
        <w:t xml:space="preserve"> projektowanych robót wykonane zgodnie z Rozporządzeniem Ministra Infrastruktury z dnia 2 września 2004 r. w sprawie szczegółowego zakresu i formy dokumentacji  projektowej, specyfikacji technicznych wykonania i odbioru robót budowlanych oraz programu funkcjonalno-użytkowego (tj. Dz.U z 2013r., poz. 1129</w:t>
      </w:r>
      <w:r w:rsidR="00C4747D">
        <w:t>;</w:t>
      </w:r>
    </w:p>
    <w:p w14:paraId="003A1755" w14:textId="4A3AA168" w:rsidR="00481F1E" w:rsidRPr="0091015C" w:rsidRDefault="00BF2573" w:rsidP="00E20AD4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jc w:val="both"/>
      </w:pPr>
      <w:r w:rsidRPr="00EF46A3">
        <w:t xml:space="preserve">Przedmiary robót i kosztorysy inwestorskie dla wszystkich branż wykonane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</w:t>
      </w:r>
      <w:r w:rsidR="00EF46A3">
        <w:t>(</w:t>
      </w:r>
      <w:r w:rsidRPr="00EF46A3">
        <w:t xml:space="preserve">Dz.U. </w:t>
      </w:r>
      <w:r w:rsidR="00EF46A3">
        <w:t>z 2004 nr 130 poz. 1389)</w:t>
      </w:r>
      <w:r w:rsidR="00C4747D">
        <w:t>;</w:t>
      </w:r>
    </w:p>
    <w:p w14:paraId="194A7541" w14:textId="0A68E705" w:rsidR="00250A14" w:rsidRPr="00E20AD4" w:rsidRDefault="00647A42" w:rsidP="00E20AD4">
      <w:pPr>
        <w:pStyle w:val="Tekstpodstawowy21"/>
        <w:numPr>
          <w:ilvl w:val="0"/>
          <w:numId w:val="20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BF2573">
        <w:rPr>
          <w:rFonts w:ascii="Times New Roman" w:hAnsi="Times New Roman" w:cs="Times New Roman"/>
          <w:sz w:val="24"/>
        </w:rPr>
        <w:t xml:space="preserve">Obliczenia dotyczące charakterystyki energetycznej potwierdzające, że wartość wskaźnika EP dla projektowanego budynku jest zgodna z przepisami </w:t>
      </w:r>
      <w:r w:rsidR="00BF2573" w:rsidRPr="002E55D8">
        <w:rPr>
          <w:rFonts w:ascii="Times New Roman" w:hAnsi="Times New Roman" w:cs="Times New Roman"/>
          <w:sz w:val="24"/>
        </w:rPr>
        <w:t>rozporządzeniem Ministra Infrastruktury z dnia 12 kwietnia 2002 r. w sprawie warunków technicznych, jakim powinny odpowiadać budynki i ich usytuowanie ( Dz.U. 2019, poz. 1065, 2020, poz. 1608)</w:t>
      </w:r>
      <w:r w:rsidR="00BF2573">
        <w:rPr>
          <w:rFonts w:ascii="Times New Roman" w:hAnsi="Times New Roman" w:cs="Times New Roman"/>
          <w:sz w:val="24"/>
        </w:rPr>
        <w:t xml:space="preserve">, po 31.12.2020r. </w:t>
      </w:r>
      <w:r w:rsidRPr="00BF2573">
        <w:rPr>
          <w:rFonts w:ascii="Times New Roman" w:hAnsi="Times New Roman" w:cs="Times New Roman"/>
          <w:sz w:val="24"/>
        </w:rPr>
        <w:t>oraz że przyjęte rozwiązania budowlane i instalacyjne spełniają wymagania dotyczące racjonalnego wykorzystania energii cieplnej zawarte w przepisach techniczno-budowlanych i Polskich Normach</w:t>
      </w:r>
      <w:r w:rsidR="00E20AD4">
        <w:rPr>
          <w:rFonts w:ascii="Times New Roman" w:hAnsi="Times New Roman" w:cs="Times New Roman"/>
          <w:sz w:val="24"/>
        </w:rPr>
        <w:t>.</w:t>
      </w:r>
    </w:p>
    <w:p w14:paraId="69B2CD99" w14:textId="0A5C1A48" w:rsidR="00EF46A3" w:rsidRPr="0091015C" w:rsidRDefault="00EF46A3" w:rsidP="00E20AD4">
      <w:pPr>
        <w:pStyle w:val="Akapitzlist"/>
        <w:numPr>
          <w:ilvl w:val="0"/>
          <w:numId w:val="20"/>
        </w:numPr>
        <w:spacing w:line="276" w:lineRule="auto"/>
        <w:jc w:val="both"/>
      </w:pPr>
      <w:r w:rsidRPr="002E55D8">
        <w:t xml:space="preserve">Projektant </w:t>
      </w:r>
      <w:r w:rsidRPr="009F2E8A">
        <w:rPr>
          <w:bCs/>
        </w:rPr>
        <w:t>w ramach oferowanej kwoty za wykonanie przedmiotu zamówienia</w:t>
      </w:r>
      <w:r w:rsidRPr="002E55D8">
        <w:t xml:space="preserve">, </w:t>
      </w:r>
      <w:r w:rsidRPr="009F2E8A">
        <w:rPr>
          <w:bCs/>
        </w:rPr>
        <w:t>zobowiązany</w:t>
      </w:r>
      <w:r w:rsidRPr="002E55D8">
        <w:t xml:space="preserve"> jest do pełnienia nadzoru autorskiego nad realizowaną inwestycją wg wykonanej przez siebie dokumentacji</w:t>
      </w:r>
      <w:r w:rsidR="00E20AD4">
        <w:t>.</w:t>
      </w:r>
    </w:p>
    <w:p w14:paraId="23ACFB73" w14:textId="04D2640D" w:rsidR="00BF2573" w:rsidRPr="007772E3" w:rsidRDefault="00250A14" w:rsidP="00E20AD4">
      <w:pPr>
        <w:pStyle w:val="Akapitzlist"/>
        <w:numPr>
          <w:ilvl w:val="0"/>
          <w:numId w:val="20"/>
        </w:numPr>
        <w:spacing w:line="276" w:lineRule="auto"/>
        <w:jc w:val="both"/>
        <w:rPr>
          <w:u w:val="single"/>
        </w:rPr>
      </w:pPr>
      <w:r w:rsidRPr="009F2E8A">
        <w:rPr>
          <w:u w:val="single"/>
        </w:rPr>
        <w:t>Wszystkie projekty powinny obejmować część budowlaną, opracowaną w zakresie pozwalającym uzyskać pozwolenie na budowę oraz część wykonawczą pozwalającą na zrealizowanie projektowanego przedsięwzięcia.</w:t>
      </w:r>
    </w:p>
    <w:p w14:paraId="67398B1F" w14:textId="259B2344" w:rsidR="00BF2573" w:rsidRDefault="00BF2573" w:rsidP="00E20AD4">
      <w:pPr>
        <w:spacing w:line="276" w:lineRule="auto"/>
        <w:jc w:val="both"/>
        <w:rPr>
          <w:u w:val="single"/>
        </w:rPr>
      </w:pPr>
    </w:p>
    <w:p w14:paraId="5FE9E7F9" w14:textId="77777777" w:rsidR="007772E3" w:rsidRDefault="00C4747D" w:rsidP="00E20AD4">
      <w:pPr>
        <w:pStyle w:val="Akapitzlist"/>
        <w:spacing w:line="276" w:lineRule="auto"/>
        <w:jc w:val="both"/>
        <w:rPr>
          <w:b/>
          <w:bCs/>
        </w:rPr>
      </w:pPr>
      <w:r w:rsidRPr="009F2E8A">
        <w:rPr>
          <w:b/>
          <w:bCs/>
        </w:rPr>
        <w:t>Zamawiający:</w:t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="007772E3">
        <w:rPr>
          <w:b/>
          <w:bCs/>
        </w:rPr>
        <w:t xml:space="preserve">                               </w:t>
      </w:r>
    </w:p>
    <w:p w14:paraId="3401E6AE" w14:textId="0DE0FDCA" w:rsidR="00BF2573" w:rsidRPr="009F2E8A" w:rsidRDefault="007772E3" w:rsidP="00E20AD4">
      <w:pPr>
        <w:pStyle w:val="Akapitzlis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C4747D" w:rsidRPr="009F2E8A">
        <w:rPr>
          <w:b/>
          <w:bCs/>
        </w:rPr>
        <w:t>Wykonawca:</w:t>
      </w:r>
    </w:p>
    <w:p w14:paraId="1641ECAC" w14:textId="39C6B0DF" w:rsidR="00BF2573" w:rsidRDefault="00BF2573" w:rsidP="00E20AD4">
      <w:pPr>
        <w:spacing w:line="276" w:lineRule="auto"/>
        <w:jc w:val="both"/>
        <w:rPr>
          <w:u w:val="single"/>
        </w:rPr>
      </w:pPr>
    </w:p>
    <w:p w14:paraId="167C281E" w14:textId="341BB6DB" w:rsidR="00EF46A3" w:rsidRDefault="00EF46A3" w:rsidP="00E20AD4">
      <w:pPr>
        <w:spacing w:line="276" w:lineRule="auto"/>
        <w:jc w:val="both"/>
        <w:rPr>
          <w:u w:val="single"/>
        </w:rPr>
      </w:pPr>
    </w:p>
    <w:p w14:paraId="2642ACA1" w14:textId="66E55163" w:rsidR="00EF46A3" w:rsidRDefault="00EF46A3" w:rsidP="00E20AD4">
      <w:pPr>
        <w:spacing w:line="276" w:lineRule="auto"/>
        <w:jc w:val="both"/>
        <w:rPr>
          <w:u w:val="single"/>
        </w:rPr>
      </w:pPr>
    </w:p>
    <w:sectPr w:rsidR="00EF46A3">
      <w:headerReference w:type="default" r:id="rId7"/>
      <w:footnotePr>
        <w:pos w:val="beneathText"/>
      </w:footnotePr>
      <w:pgSz w:w="11905" w:h="16837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95F4" w14:textId="77777777" w:rsidR="007B33F4" w:rsidRDefault="007B33F4">
      <w:r>
        <w:separator/>
      </w:r>
    </w:p>
  </w:endnote>
  <w:endnote w:type="continuationSeparator" w:id="0">
    <w:p w14:paraId="3D6359AF" w14:textId="77777777" w:rsidR="007B33F4" w:rsidRDefault="007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7B42" w14:textId="77777777" w:rsidR="007B33F4" w:rsidRDefault="007B33F4">
      <w:r>
        <w:separator/>
      </w:r>
    </w:p>
  </w:footnote>
  <w:footnote w:type="continuationSeparator" w:id="0">
    <w:p w14:paraId="5B1A29BD" w14:textId="77777777" w:rsidR="007B33F4" w:rsidRDefault="007B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18E" w14:textId="48D0C428" w:rsidR="00250A14" w:rsidRPr="00D5736A" w:rsidRDefault="00D5736A" w:rsidP="00130726">
    <w:pPr>
      <w:pStyle w:val="Nagwek"/>
      <w:jc w:val="right"/>
      <w:rPr>
        <w:i/>
      </w:rPr>
    </w:pPr>
    <w:r w:rsidRPr="00D5736A">
      <w:rPr>
        <w:i/>
        <w:sz w:val="22"/>
      </w:rPr>
      <w:t xml:space="preserve">Załącznik nr </w:t>
    </w:r>
    <w:r w:rsidR="00130726">
      <w:rPr>
        <w:i/>
        <w:sz w:val="22"/>
      </w:rPr>
      <w:t>2</w:t>
    </w:r>
    <w:r w:rsidR="00860DBC" w:rsidRPr="00D5736A">
      <w:rPr>
        <w:i/>
        <w:sz w:val="22"/>
      </w:rPr>
      <w:t xml:space="preserve"> do umowy</w:t>
    </w:r>
    <w:r w:rsidR="00130726">
      <w:rPr>
        <w:i/>
        <w:sz w:val="22"/>
      </w:rPr>
      <w:t xml:space="preserve"> nr </w:t>
    </w:r>
    <w:r w:rsidR="00C4747D">
      <w:rPr>
        <w:i/>
        <w:sz w:val="22"/>
      </w:rPr>
      <w:t>……………………………….. z dnia 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849"/>
        </w:tabs>
        <w:ind w:left="849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849"/>
        </w:tabs>
        <w:ind w:left="849" w:hanging="360"/>
      </w:pPr>
    </w:lvl>
  </w:abstractNum>
  <w:abstractNum w:abstractNumId="3" w15:restartNumberingAfterBreak="0">
    <w:nsid w:val="001D137C"/>
    <w:multiLevelType w:val="hybridMultilevel"/>
    <w:tmpl w:val="80A2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5234"/>
    <w:multiLevelType w:val="hybridMultilevel"/>
    <w:tmpl w:val="C4E892A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44F6F30"/>
    <w:multiLevelType w:val="hybridMultilevel"/>
    <w:tmpl w:val="B108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4AA8"/>
    <w:multiLevelType w:val="hybridMultilevel"/>
    <w:tmpl w:val="80D6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C73"/>
    <w:multiLevelType w:val="hybridMultilevel"/>
    <w:tmpl w:val="D55E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E1A"/>
    <w:multiLevelType w:val="hybridMultilevel"/>
    <w:tmpl w:val="0BAA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C96"/>
    <w:multiLevelType w:val="hybridMultilevel"/>
    <w:tmpl w:val="1DA25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5E28"/>
    <w:multiLevelType w:val="hybridMultilevel"/>
    <w:tmpl w:val="86A6228C"/>
    <w:lvl w:ilvl="0" w:tplc="5E1A70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3F0D"/>
    <w:multiLevelType w:val="hybridMultilevel"/>
    <w:tmpl w:val="529A3A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5C369C"/>
    <w:multiLevelType w:val="hybridMultilevel"/>
    <w:tmpl w:val="668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3F23"/>
    <w:multiLevelType w:val="hybridMultilevel"/>
    <w:tmpl w:val="B5A62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0F20"/>
    <w:multiLevelType w:val="hybridMultilevel"/>
    <w:tmpl w:val="D64E286E"/>
    <w:lvl w:ilvl="0" w:tplc="5E1A7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71"/>
    <w:multiLevelType w:val="hybridMultilevel"/>
    <w:tmpl w:val="861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6D9B"/>
    <w:multiLevelType w:val="hybridMultilevel"/>
    <w:tmpl w:val="44C0F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D25CE"/>
    <w:multiLevelType w:val="hybridMultilevel"/>
    <w:tmpl w:val="F41205E4"/>
    <w:lvl w:ilvl="0" w:tplc="5E1A70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1D8D"/>
    <w:multiLevelType w:val="hybridMultilevel"/>
    <w:tmpl w:val="BDFC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E5D0C"/>
    <w:multiLevelType w:val="hybridMultilevel"/>
    <w:tmpl w:val="0B08A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0738"/>
    <w:multiLevelType w:val="hybridMultilevel"/>
    <w:tmpl w:val="2C9E348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F2C93"/>
    <w:multiLevelType w:val="hybridMultilevel"/>
    <w:tmpl w:val="6B60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9E5"/>
    <w:multiLevelType w:val="hybridMultilevel"/>
    <w:tmpl w:val="6CBA82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2F7C53"/>
    <w:multiLevelType w:val="hybridMultilevel"/>
    <w:tmpl w:val="F7C866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E319A5"/>
    <w:multiLevelType w:val="hybridMultilevel"/>
    <w:tmpl w:val="4424A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80290">
    <w:abstractNumId w:val="0"/>
  </w:num>
  <w:num w:numId="2" w16cid:durableId="377901799">
    <w:abstractNumId w:val="1"/>
  </w:num>
  <w:num w:numId="3" w16cid:durableId="354963706">
    <w:abstractNumId w:val="2"/>
  </w:num>
  <w:num w:numId="4" w16cid:durableId="722680962">
    <w:abstractNumId w:val="23"/>
  </w:num>
  <w:num w:numId="5" w16cid:durableId="1223054159">
    <w:abstractNumId w:val="7"/>
  </w:num>
  <w:num w:numId="6" w16cid:durableId="1180508313">
    <w:abstractNumId w:val="11"/>
  </w:num>
  <w:num w:numId="7" w16cid:durableId="1632904415">
    <w:abstractNumId w:val="5"/>
  </w:num>
  <w:num w:numId="8" w16cid:durableId="880825623">
    <w:abstractNumId w:val="8"/>
  </w:num>
  <w:num w:numId="9" w16cid:durableId="1491365584">
    <w:abstractNumId w:val="18"/>
  </w:num>
  <w:num w:numId="10" w16cid:durableId="854461044">
    <w:abstractNumId w:val="21"/>
  </w:num>
  <w:num w:numId="11" w16cid:durableId="1226530568">
    <w:abstractNumId w:val="22"/>
  </w:num>
  <w:num w:numId="12" w16cid:durableId="320280801">
    <w:abstractNumId w:val="16"/>
  </w:num>
  <w:num w:numId="13" w16cid:durableId="1257711330">
    <w:abstractNumId w:val="4"/>
  </w:num>
  <w:num w:numId="14" w16cid:durableId="397560684">
    <w:abstractNumId w:val="13"/>
  </w:num>
  <w:num w:numId="15" w16cid:durableId="507066197">
    <w:abstractNumId w:val="20"/>
  </w:num>
  <w:num w:numId="16" w16cid:durableId="473445950">
    <w:abstractNumId w:val="9"/>
  </w:num>
  <w:num w:numId="17" w16cid:durableId="1893811524">
    <w:abstractNumId w:val="12"/>
  </w:num>
  <w:num w:numId="18" w16cid:durableId="1954632655">
    <w:abstractNumId w:val="10"/>
  </w:num>
  <w:num w:numId="19" w16cid:durableId="1184589563">
    <w:abstractNumId w:val="17"/>
  </w:num>
  <w:num w:numId="20" w16cid:durableId="1205950220">
    <w:abstractNumId w:val="14"/>
  </w:num>
  <w:num w:numId="21" w16cid:durableId="50664409">
    <w:abstractNumId w:val="15"/>
  </w:num>
  <w:num w:numId="22" w16cid:durableId="490683687">
    <w:abstractNumId w:val="19"/>
  </w:num>
  <w:num w:numId="23" w16cid:durableId="1717974444">
    <w:abstractNumId w:val="3"/>
  </w:num>
  <w:num w:numId="24" w16cid:durableId="812216729">
    <w:abstractNumId w:val="6"/>
  </w:num>
  <w:num w:numId="25" w16cid:durableId="18548784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8"/>
    <w:rsid w:val="0000212F"/>
    <w:rsid w:val="0004249B"/>
    <w:rsid w:val="00094C38"/>
    <w:rsid w:val="00115FFB"/>
    <w:rsid w:val="001231CF"/>
    <w:rsid w:val="00130726"/>
    <w:rsid w:val="0017497D"/>
    <w:rsid w:val="001C2646"/>
    <w:rsid w:val="001E6E07"/>
    <w:rsid w:val="00206832"/>
    <w:rsid w:val="002404F2"/>
    <w:rsid w:val="00250A14"/>
    <w:rsid w:val="002711B2"/>
    <w:rsid w:val="00313D20"/>
    <w:rsid w:val="00317027"/>
    <w:rsid w:val="00320198"/>
    <w:rsid w:val="003B5DEA"/>
    <w:rsid w:val="003C0BF2"/>
    <w:rsid w:val="003C1B93"/>
    <w:rsid w:val="003D7A3B"/>
    <w:rsid w:val="004222CC"/>
    <w:rsid w:val="004458A8"/>
    <w:rsid w:val="004564C8"/>
    <w:rsid w:val="00473195"/>
    <w:rsid w:val="00481F1E"/>
    <w:rsid w:val="004D454E"/>
    <w:rsid w:val="00555874"/>
    <w:rsid w:val="00567C10"/>
    <w:rsid w:val="005E37F2"/>
    <w:rsid w:val="006013F1"/>
    <w:rsid w:val="00647A42"/>
    <w:rsid w:val="00667763"/>
    <w:rsid w:val="0068602C"/>
    <w:rsid w:val="006F4165"/>
    <w:rsid w:val="007159E1"/>
    <w:rsid w:val="00746134"/>
    <w:rsid w:val="00747C59"/>
    <w:rsid w:val="00764C01"/>
    <w:rsid w:val="00772B72"/>
    <w:rsid w:val="007772E3"/>
    <w:rsid w:val="00785E73"/>
    <w:rsid w:val="007B0964"/>
    <w:rsid w:val="007B3191"/>
    <w:rsid w:val="007B33F4"/>
    <w:rsid w:val="008168CD"/>
    <w:rsid w:val="00845E43"/>
    <w:rsid w:val="008603AC"/>
    <w:rsid w:val="00860DBC"/>
    <w:rsid w:val="00873D97"/>
    <w:rsid w:val="008758EB"/>
    <w:rsid w:val="00881B15"/>
    <w:rsid w:val="008C2F3B"/>
    <w:rsid w:val="008F29F7"/>
    <w:rsid w:val="0091015C"/>
    <w:rsid w:val="009520A6"/>
    <w:rsid w:val="00957059"/>
    <w:rsid w:val="00973C39"/>
    <w:rsid w:val="009F2E8A"/>
    <w:rsid w:val="009F5FD6"/>
    <w:rsid w:val="00A247A9"/>
    <w:rsid w:val="00A35D39"/>
    <w:rsid w:val="00A66CC4"/>
    <w:rsid w:val="00B05E75"/>
    <w:rsid w:val="00B25AD2"/>
    <w:rsid w:val="00B46314"/>
    <w:rsid w:val="00B67FCF"/>
    <w:rsid w:val="00BD5A5A"/>
    <w:rsid w:val="00BE03EC"/>
    <w:rsid w:val="00BE7A36"/>
    <w:rsid w:val="00BF2573"/>
    <w:rsid w:val="00C34226"/>
    <w:rsid w:val="00C4747D"/>
    <w:rsid w:val="00C647EA"/>
    <w:rsid w:val="00CA11F6"/>
    <w:rsid w:val="00CA70D9"/>
    <w:rsid w:val="00CB05D2"/>
    <w:rsid w:val="00D5736A"/>
    <w:rsid w:val="00DD0E07"/>
    <w:rsid w:val="00DF49F6"/>
    <w:rsid w:val="00E130AD"/>
    <w:rsid w:val="00E20AD4"/>
    <w:rsid w:val="00E22991"/>
    <w:rsid w:val="00EF46A3"/>
    <w:rsid w:val="00EF74BC"/>
    <w:rsid w:val="00F30333"/>
    <w:rsid w:val="00F31ABC"/>
    <w:rsid w:val="00F65D08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EF2E"/>
  <w15:docId w15:val="{1235C635-B585-4EAF-9091-93621696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28"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776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1015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F2E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zakres zamówienia</vt:lpstr>
    </vt:vector>
  </TitlesOfParts>
  <Company>Hewlett-Packard Company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zakres zamówienia</dc:title>
  <dc:creator>TBS</dc:creator>
  <cp:lastModifiedBy>Michał Majczyna</cp:lastModifiedBy>
  <cp:revision>25</cp:revision>
  <cp:lastPrinted>2021-02-01T13:28:00Z</cp:lastPrinted>
  <dcterms:created xsi:type="dcterms:W3CDTF">2020-11-24T10:52:00Z</dcterms:created>
  <dcterms:modified xsi:type="dcterms:W3CDTF">2022-04-25T08:17:00Z</dcterms:modified>
</cp:coreProperties>
</file>