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NIEPRZEKRACZAJĄCEJ PROGÓW UNIJNYCH, 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692009"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DOSTAWY</w:t>
      </w:r>
      <w:r w:rsidR="00F961F3" w:rsidRPr="00F961F3">
        <w:rPr>
          <w:rFonts w:ascii="Times New Roman" w:eastAsia="Times New Roman" w:hAnsi="Times New Roman" w:cs="Times New Roman"/>
          <w:sz w:val="24"/>
          <w:szCs w:val="24"/>
          <w:lang w:eastAsia="pl-PL"/>
        </w:rPr>
        <w:t xml:space="preserve"> PN.:</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4E33FC" w:rsidRDefault="00692009" w:rsidP="004E33F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Dostawa energii elektrycznej do obiektów Gminy Białobrzegi w 2022 roku</w:t>
      </w:r>
    </w:p>
    <w:p w:rsidR="00F963BC" w:rsidRDefault="00F963BC"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Nr po</w:t>
      </w:r>
      <w:r w:rsidR="00621EE2">
        <w:rPr>
          <w:rFonts w:ascii="Times New Roman" w:eastAsia="Times New Roman" w:hAnsi="Times New Roman" w:cs="Times New Roman"/>
          <w:sz w:val="24"/>
          <w:szCs w:val="24"/>
          <w:lang w:eastAsia="pl-PL"/>
        </w:rPr>
        <w:t>stępowania: I.271.</w:t>
      </w:r>
      <w:r w:rsidR="00692009">
        <w:rPr>
          <w:rFonts w:ascii="Times New Roman" w:eastAsia="Times New Roman" w:hAnsi="Times New Roman" w:cs="Times New Roman"/>
          <w:sz w:val="24"/>
          <w:szCs w:val="24"/>
          <w:lang w:eastAsia="pl-PL"/>
        </w:rPr>
        <w:t>12</w:t>
      </w:r>
      <w:r w:rsidR="00621EE2">
        <w:rPr>
          <w:rFonts w:ascii="Times New Roman" w:eastAsia="Times New Roman" w:hAnsi="Times New Roman" w:cs="Times New Roman"/>
          <w:sz w:val="24"/>
          <w:szCs w:val="24"/>
          <w:lang w:eastAsia="pl-PL"/>
        </w:rPr>
        <w:t>.2021</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621EE2">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F961F3" w:rsidRDefault="00F961F3" w:rsidP="008E415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8E415E" w:rsidRPr="008E415E" w:rsidRDefault="00692009"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Adam Bolek</w:t>
      </w:r>
    </w:p>
    <w:p w:rsidR="00F961F3"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Burmistrz Miasta i Gminy Białobrzegi</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(podpis Kierownika Zamawiającego)</w:t>
      </w:r>
    </w:p>
    <w:p w:rsidR="00F961F3" w:rsidRPr="007550EB" w:rsidRDefault="00BA26D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692009">
        <w:rPr>
          <w:rFonts w:ascii="Times New Roman" w:eastAsia="Times New Roman" w:hAnsi="Times New Roman" w:cs="Times New Roman"/>
          <w:sz w:val="24"/>
          <w:szCs w:val="24"/>
          <w:lang w:eastAsia="pl-PL"/>
        </w:rPr>
        <w:t xml:space="preserve"> września</w:t>
      </w:r>
      <w:r w:rsidR="00F961F3" w:rsidRPr="007550EB">
        <w:rPr>
          <w:rFonts w:ascii="Times New Roman" w:eastAsia="Times New Roman" w:hAnsi="Times New Roman" w:cs="Times New Roman"/>
          <w:sz w:val="24"/>
          <w:szCs w:val="24"/>
          <w:lang w:eastAsia="pl-PL"/>
        </w:rPr>
        <w:t xml:space="preserve"> 2021r.</w:t>
      </w:r>
    </w:p>
    <w:p w:rsidR="00595414" w:rsidRDefault="0059541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w:t>
      </w:r>
      <w:r w:rsidRPr="00692009">
        <w:rPr>
          <w:rFonts w:ascii="Times New Roman" w:eastAsia="Times New Roman" w:hAnsi="Times New Roman" w:cs="Times New Roman"/>
          <w:b/>
          <w:sz w:val="24"/>
          <w:szCs w:val="24"/>
          <w:lang w:eastAsia="pl-PL"/>
        </w:rPr>
        <w:t>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w:t>
      </w:r>
      <w:r w:rsidR="00F963B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Odbiorcami przekazanych przez wykonawcę danych osobowych będą osoby lub podmioty, którym zostanie udostępniona dokumentacja postępowania zgodnie z art. 18 oraz art. 74 ustawy </w:t>
      </w:r>
      <w:proofErr w:type="spellStart"/>
      <w:r w:rsidRPr="004E4A88">
        <w:rPr>
          <w:rFonts w:ascii="Times New Roman" w:eastAsia="Times New Roman" w:hAnsi="Times New Roman" w:cs="Times New Roman"/>
          <w:sz w:val="24"/>
          <w:szCs w:val="24"/>
          <w:lang w:eastAsia="pl-PL"/>
        </w:rPr>
        <w:t>Pzp</w:t>
      </w:r>
      <w:proofErr w:type="spellEnd"/>
      <w:r w:rsidRPr="004E4A88">
        <w:rPr>
          <w:rFonts w:ascii="Times New Roman" w:eastAsia="Times New Roman" w:hAnsi="Times New Roman" w:cs="Times New Roman"/>
          <w:sz w:val="24"/>
          <w:szCs w:val="24"/>
          <w:lang w:eastAsia="pl-PL"/>
        </w:rPr>
        <w:t>,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nr 7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Zamawiający nie planuje przetwarzania danych osobowych wykonawcy w celu innym niż cel określony w lit. b powyżej. Jeżeli administrator będzie planował przetwarzać dane </w:t>
      </w:r>
      <w:r w:rsidRPr="004E4A88">
        <w:rPr>
          <w:rFonts w:ascii="Times New Roman" w:eastAsia="Times New Roman" w:hAnsi="Times New Roman" w:cs="Times New Roman"/>
          <w:sz w:val="24"/>
          <w:szCs w:val="24"/>
          <w:lang w:eastAsia="pl-PL"/>
        </w:rPr>
        <w:lastRenderedPageBreak/>
        <w:t>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Skorzystanie przez osobę, której dane osobowe dotyczą, z uprawnienia, o którym mowa w art. 16 RODO (z uprawnienia do sprostowania lub uzupełnienia danych osobowych), nie może skutkować zmianą wyniku postępowania o udzielenie </w:t>
      </w:r>
      <w:r w:rsidRPr="00F961F3">
        <w:rPr>
          <w:rFonts w:ascii="Times New Roman" w:eastAsia="Times New Roman" w:hAnsi="Times New Roman" w:cs="Times New Roman"/>
          <w:sz w:val="24"/>
          <w:szCs w:val="24"/>
          <w:lang w:eastAsia="pl-PL"/>
        </w:rPr>
        <w:lastRenderedPageBreak/>
        <w:t>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5A2E1C" w:rsidRDefault="00F961F3" w:rsidP="005E5722">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w:t>
      </w:r>
      <w:r w:rsidR="00692009">
        <w:rPr>
          <w:rFonts w:ascii="Times New Roman" w:eastAsia="Times New Roman" w:hAnsi="Times New Roman" w:cs="Times New Roman"/>
          <w:sz w:val="24"/>
          <w:szCs w:val="24"/>
          <w:lang w:eastAsia="pl-PL"/>
        </w:rPr>
        <w:t>,</w:t>
      </w:r>
      <w:r w:rsidRPr="005A2E1C">
        <w:rPr>
          <w:rFonts w:ascii="Times New Roman" w:eastAsia="Times New Roman" w:hAnsi="Times New Roman" w:cs="Times New Roman"/>
          <w:sz w:val="24"/>
          <w:szCs w:val="24"/>
          <w:lang w:eastAsia="pl-PL"/>
        </w:rPr>
        <w:t xml:space="preserve">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Przedmiotem zamówienia jest </w:t>
      </w:r>
      <w:r w:rsidR="00692009">
        <w:rPr>
          <w:rFonts w:ascii="Times New Roman" w:eastAsia="Times New Roman" w:hAnsi="Times New Roman" w:cs="Times New Roman"/>
          <w:sz w:val="24"/>
          <w:szCs w:val="24"/>
          <w:lang w:eastAsia="pl-PL"/>
        </w:rPr>
        <w:t xml:space="preserve">dostawa energii elektrycznej do obiektów </w:t>
      </w:r>
      <w:r w:rsidR="00637EE8">
        <w:rPr>
          <w:rFonts w:ascii="Times New Roman" w:eastAsia="Times New Roman" w:hAnsi="Times New Roman" w:cs="Times New Roman"/>
          <w:sz w:val="24"/>
          <w:szCs w:val="24"/>
          <w:lang w:eastAsia="pl-PL"/>
        </w:rPr>
        <w:t xml:space="preserve">Gminy Białobrzegi </w:t>
      </w:r>
      <w:r w:rsidR="00692009">
        <w:rPr>
          <w:rFonts w:ascii="Times New Roman" w:eastAsia="Times New Roman" w:hAnsi="Times New Roman" w:cs="Times New Roman"/>
          <w:sz w:val="24"/>
          <w:szCs w:val="24"/>
          <w:lang w:eastAsia="pl-PL"/>
        </w:rPr>
        <w:t>oraz jednostek organizacyjnych Gminy Białobrzegi</w:t>
      </w:r>
      <w:r w:rsidR="00621EE2">
        <w:rPr>
          <w:rFonts w:ascii="Times New Roman" w:eastAsia="Times New Roman" w:hAnsi="Times New Roman" w:cs="Times New Roman"/>
          <w:sz w:val="24"/>
          <w:szCs w:val="24"/>
          <w:lang w:eastAsia="pl-PL"/>
        </w:rPr>
        <w:t>.</w:t>
      </w:r>
      <w:r w:rsidR="00692009">
        <w:rPr>
          <w:rFonts w:ascii="Times New Roman" w:eastAsia="Times New Roman" w:hAnsi="Times New Roman" w:cs="Times New Roman"/>
          <w:sz w:val="24"/>
          <w:szCs w:val="24"/>
          <w:lang w:eastAsia="pl-PL"/>
        </w:rPr>
        <w:t xml:space="preserve"> Szacunkowa wielkość energii w okresie </w:t>
      </w:r>
      <w:r w:rsidR="00637EE8">
        <w:rPr>
          <w:rFonts w:ascii="Times New Roman" w:eastAsia="Times New Roman" w:hAnsi="Times New Roman" w:cs="Times New Roman"/>
          <w:sz w:val="24"/>
          <w:szCs w:val="24"/>
          <w:lang w:eastAsia="pl-PL"/>
        </w:rPr>
        <w:t>od 1 stycznia 2022 r. do 31 grudnia 2022 r.</w:t>
      </w:r>
      <w:r w:rsidR="00692009">
        <w:rPr>
          <w:rFonts w:ascii="Times New Roman" w:eastAsia="Times New Roman" w:hAnsi="Times New Roman" w:cs="Times New Roman"/>
          <w:sz w:val="24"/>
          <w:szCs w:val="24"/>
          <w:lang w:eastAsia="pl-PL"/>
        </w:rPr>
        <w:t xml:space="preserve"> wynosi 1 302 484kWh. Jest to wielkość orientacyjna. Szczegółowy opis przedmiotu zamówieni</w:t>
      </w:r>
      <w:r w:rsidR="003C3BB2">
        <w:rPr>
          <w:rFonts w:ascii="Times New Roman" w:eastAsia="Times New Roman" w:hAnsi="Times New Roman" w:cs="Times New Roman"/>
          <w:sz w:val="24"/>
          <w:szCs w:val="24"/>
          <w:lang w:eastAsia="pl-PL"/>
        </w:rPr>
        <w:t>a zawarty jest w załączniku nr 4</w:t>
      </w:r>
      <w:r w:rsidR="00692009">
        <w:rPr>
          <w:rFonts w:ascii="Times New Roman" w:eastAsia="Times New Roman" w:hAnsi="Times New Roman" w:cs="Times New Roman"/>
          <w:sz w:val="24"/>
          <w:szCs w:val="24"/>
          <w:lang w:eastAsia="pl-PL"/>
        </w:rPr>
        <w:t xml:space="preserve"> do SWZ, który stanowi integralną część niniejszej SWZ.</w:t>
      </w:r>
    </w:p>
    <w:p w:rsidR="005E5722" w:rsidRPr="005E5722" w:rsidRDefault="005E5722" w:rsidP="005E5722">
      <w:pPr>
        <w:pStyle w:val="Akapitzlist"/>
        <w:ind w:left="426"/>
        <w:jc w:val="both"/>
        <w:rPr>
          <w:rFonts w:ascii="Times New Roman" w:hAnsi="Times New Roman" w:cs="Times New Roman"/>
          <w:color w:val="000000"/>
          <w:sz w:val="24"/>
          <w:szCs w:val="24"/>
        </w:rPr>
      </w:pPr>
      <w:r w:rsidRPr="005E5722">
        <w:rPr>
          <w:rFonts w:ascii="Times New Roman" w:hAnsi="Times New Roman" w:cs="Times New Roman"/>
          <w:color w:val="000000"/>
          <w:sz w:val="24"/>
          <w:szCs w:val="24"/>
        </w:rPr>
        <w:t>Zamówienie zostanie udzielone przez Zamawiającego i na rzez jednostek</w:t>
      </w:r>
      <w:r>
        <w:rPr>
          <w:rFonts w:ascii="Times New Roman" w:hAnsi="Times New Roman" w:cs="Times New Roman"/>
          <w:color w:val="000000"/>
          <w:sz w:val="24"/>
          <w:szCs w:val="24"/>
        </w:rPr>
        <w:t xml:space="preserve"> organizacyjnych Gminy Białobrzegi</w:t>
      </w:r>
      <w:r w:rsidRPr="005E5722">
        <w:rPr>
          <w:rFonts w:ascii="Times New Roman" w:hAnsi="Times New Roman" w:cs="Times New Roman"/>
          <w:color w:val="000000"/>
          <w:sz w:val="24"/>
          <w:szCs w:val="24"/>
        </w:rPr>
        <w:t>.</w:t>
      </w:r>
    </w:p>
    <w:p w:rsidR="005E5722" w:rsidRDefault="005E5722" w:rsidP="005E5722">
      <w:pPr>
        <w:pStyle w:val="Akapitzlist"/>
        <w:spacing w:before="100" w:beforeAutospacing="1" w:after="100" w:afterAutospacing="1" w:line="240" w:lineRule="auto"/>
        <w:ind w:left="426"/>
        <w:rPr>
          <w:rFonts w:ascii="Times New Roman" w:hAnsi="Times New Roman" w:cs="Times New Roman"/>
          <w:color w:val="000000"/>
          <w:sz w:val="24"/>
          <w:szCs w:val="24"/>
        </w:rPr>
      </w:pPr>
      <w:r w:rsidRPr="005E5722">
        <w:rPr>
          <w:rFonts w:ascii="Times New Roman" w:hAnsi="Times New Roman" w:cs="Times New Roman"/>
          <w:color w:val="000000"/>
          <w:sz w:val="24"/>
          <w:szCs w:val="24"/>
        </w:rPr>
        <w:t>Wykaz jednostek organizacyjnych:</w:t>
      </w:r>
    </w:p>
    <w:tbl>
      <w:tblPr>
        <w:tblW w:w="8496" w:type="dxa"/>
        <w:tblInd w:w="505" w:type="dxa"/>
        <w:tblCellMar>
          <w:left w:w="70" w:type="dxa"/>
          <w:right w:w="70" w:type="dxa"/>
        </w:tblCellMar>
        <w:tblLook w:val="0000" w:firstRow="0" w:lastRow="0" w:firstColumn="0" w:lastColumn="0" w:noHBand="0" w:noVBand="0"/>
      </w:tblPr>
      <w:tblGrid>
        <w:gridCol w:w="440"/>
        <w:gridCol w:w="8056"/>
      </w:tblGrid>
      <w:tr w:rsidR="005E5722" w:rsidRPr="005E5722" w:rsidTr="005E5722">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Pr>
                <w:rFonts w:ascii="Times New Roman" w:hAnsi="Times New Roman" w:cs="Times New Roman"/>
                <w:sz w:val="20"/>
                <w:szCs w:val="20"/>
              </w:rPr>
              <w:t>1</w:t>
            </w:r>
          </w:p>
        </w:tc>
        <w:tc>
          <w:tcPr>
            <w:tcW w:w="8056" w:type="dxa"/>
            <w:tcBorders>
              <w:top w:val="single" w:sz="4" w:space="0" w:color="auto"/>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Publiczna Szkoła Podstawowa Nr 1 im. Komisji Edukacji Narodowej w Białobrzegach</w:t>
            </w:r>
            <w:r>
              <w:rPr>
                <w:rFonts w:ascii="Times New Roman" w:hAnsi="Times New Roman" w:cs="Times New Roman"/>
                <w:sz w:val="20"/>
                <w:szCs w:val="20"/>
              </w:rPr>
              <w:br/>
              <w:t>26-800 Białobrzegi, ul. Rzemieślnicza 21/31</w:t>
            </w:r>
          </w:p>
        </w:tc>
      </w:tr>
      <w:tr w:rsidR="005E5722" w:rsidRPr="005E5722" w:rsidTr="005E5722">
        <w:trPr>
          <w:trHeight w:val="315"/>
        </w:trPr>
        <w:tc>
          <w:tcPr>
            <w:tcW w:w="440" w:type="dxa"/>
            <w:tcBorders>
              <w:top w:val="nil"/>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Pr>
                <w:rFonts w:ascii="Times New Roman" w:hAnsi="Times New Roman" w:cs="Times New Roman"/>
                <w:sz w:val="20"/>
                <w:szCs w:val="20"/>
              </w:rPr>
              <w:t>2</w:t>
            </w:r>
          </w:p>
        </w:tc>
        <w:tc>
          <w:tcPr>
            <w:tcW w:w="8056" w:type="dxa"/>
            <w:tcBorders>
              <w:top w:val="nil"/>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Publiczna Szkoła Podstawowa w Suchej</w:t>
            </w:r>
            <w:r>
              <w:rPr>
                <w:rFonts w:ascii="Times New Roman" w:hAnsi="Times New Roman" w:cs="Times New Roman"/>
                <w:sz w:val="20"/>
                <w:szCs w:val="20"/>
              </w:rPr>
              <w:br/>
              <w:t>26-800 Białobrzegi, Sucha ul. Szlachecka 88A</w:t>
            </w:r>
          </w:p>
        </w:tc>
      </w:tr>
      <w:tr w:rsidR="005E5722" w:rsidRPr="005E5722" w:rsidTr="005E5722">
        <w:trPr>
          <w:trHeight w:val="315"/>
        </w:trPr>
        <w:tc>
          <w:tcPr>
            <w:tcW w:w="440" w:type="dxa"/>
            <w:tcBorders>
              <w:top w:val="nil"/>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sidRPr="005E5722">
              <w:rPr>
                <w:rFonts w:ascii="Times New Roman" w:hAnsi="Times New Roman" w:cs="Times New Roman"/>
                <w:sz w:val="20"/>
                <w:szCs w:val="20"/>
              </w:rPr>
              <w:t>3</w:t>
            </w:r>
          </w:p>
        </w:tc>
        <w:tc>
          <w:tcPr>
            <w:tcW w:w="8056" w:type="dxa"/>
            <w:tcBorders>
              <w:top w:val="nil"/>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Publiczne Przedszkole Nr 1 im. Jasia i Małgosi w Białobrzegach</w:t>
            </w:r>
            <w:r>
              <w:rPr>
                <w:rFonts w:ascii="Times New Roman" w:hAnsi="Times New Roman" w:cs="Times New Roman"/>
                <w:sz w:val="20"/>
                <w:szCs w:val="20"/>
              </w:rPr>
              <w:br/>
              <w:t>26-800 Białobrzegi, ul. Targowicka 1</w:t>
            </w:r>
          </w:p>
        </w:tc>
      </w:tr>
      <w:tr w:rsidR="005E5722" w:rsidRPr="005E5722" w:rsidTr="005E5722">
        <w:trPr>
          <w:trHeight w:val="315"/>
        </w:trPr>
        <w:tc>
          <w:tcPr>
            <w:tcW w:w="440" w:type="dxa"/>
            <w:tcBorders>
              <w:top w:val="nil"/>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sidRPr="005E5722">
              <w:rPr>
                <w:rFonts w:ascii="Times New Roman" w:hAnsi="Times New Roman" w:cs="Times New Roman"/>
                <w:sz w:val="20"/>
                <w:szCs w:val="20"/>
              </w:rPr>
              <w:t>4</w:t>
            </w:r>
          </w:p>
        </w:tc>
        <w:tc>
          <w:tcPr>
            <w:tcW w:w="8056" w:type="dxa"/>
            <w:tcBorders>
              <w:top w:val="nil"/>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Publiczne Przedszkole Nr 2 im. Kubusia Puchatka w Białobrzegach</w:t>
            </w:r>
            <w:r>
              <w:rPr>
                <w:rFonts w:ascii="Times New Roman" w:hAnsi="Times New Roman" w:cs="Times New Roman"/>
                <w:sz w:val="20"/>
                <w:szCs w:val="20"/>
              </w:rPr>
              <w:br/>
              <w:t>26-800 Białobrzegi, ul. Konopnickiej 1</w:t>
            </w:r>
          </w:p>
        </w:tc>
      </w:tr>
      <w:tr w:rsidR="005E5722" w:rsidRPr="005E5722" w:rsidTr="005E5722">
        <w:trPr>
          <w:trHeight w:val="315"/>
        </w:trPr>
        <w:tc>
          <w:tcPr>
            <w:tcW w:w="440" w:type="dxa"/>
            <w:tcBorders>
              <w:top w:val="nil"/>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sidRPr="005E5722">
              <w:rPr>
                <w:rFonts w:ascii="Times New Roman" w:hAnsi="Times New Roman" w:cs="Times New Roman"/>
                <w:sz w:val="20"/>
                <w:szCs w:val="20"/>
              </w:rPr>
              <w:t>5</w:t>
            </w:r>
          </w:p>
        </w:tc>
        <w:tc>
          <w:tcPr>
            <w:tcW w:w="8056" w:type="dxa"/>
            <w:tcBorders>
              <w:top w:val="nil"/>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Pr>
                <w:rFonts w:ascii="Times New Roman" w:hAnsi="Times New Roman" w:cs="Times New Roman"/>
                <w:sz w:val="20"/>
                <w:szCs w:val="20"/>
              </w:rPr>
              <w:t>Miejsko-</w:t>
            </w:r>
            <w:r w:rsidRPr="005E5722">
              <w:rPr>
                <w:rFonts w:ascii="Times New Roman" w:hAnsi="Times New Roman" w:cs="Times New Roman"/>
                <w:sz w:val="20"/>
                <w:szCs w:val="20"/>
              </w:rPr>
              <w:t>Gminny Ośrodek Pomocy Społecznej w Białobrzegach</w:t>
            </w:r>
            <w:r>
              <w:rPr>
                <w:rFonts w:ascii="Times New Roman" w:hAnsi="Times New Roman" w:cs="Times New Roman"/>
                <w:sz w:val="20"/>
                <w:szCs w:val="20"/>
              </w:rPr>
              <w:br/>
              <w:t>26-800 Białobrzegi, ul. Reymonta 11</w:t>
            </w:r>
          </w:p>
        </w:tc>
      </w:tr>
      <w:tr w:rsidR="005E5722" w:rsidRPr="005E5722" w:rsidTr="005E5722">
        <w:trPr>
          <w:trHeight w:val="315"/>
        </w:trPr>
        <w:tc>
          <w:tcPr>
            <w:tcW w:w="440" w:type="dxa"/>
            <w:tcBorders>
              <w:top w:val="nil"/>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Pr>
                <w:rFonts w:ascii="Times New Roman" w:hAnsi="Times New Roman" w:cs="Times New Roman"/>
                <w:sz w:val="20"/>
                <w:szCs w:val="20"/>
              </w:rPr>
              <w:t>6</w:t>
            </w:r>
          </w:p>
        </w:tc>
        <w:tc>
          <w:tcPr>
            <w:tcW w:w="8056" w:type="dxa"/>
            <w:tcBorders>
              <w:top w:val="nil"/>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Zakład Wodociągów i Kanalizacji w Białobrzegach</w:t>
            </w:r>
            <w:r>
              <w:rPr>
                <w:rFonts w:ascii="Times New Roman" w:hAnsi="Times New Roman" w:cs="Times New Roman"/>
                <w:sz w:val="20"/>
                <w:szCs w:val="20"/>
              </w:rPr>
              <w:br/>
            </w:r>
            <w:r>
              <w:rPr>
                <w:rFonts w:ascii="Times New Roman" w:hAnsi="Times New Roman" w:cs="Times New Roman"/>
                <w:sz w:val="20"/>
                <w:szCs w:val="20"/>
              </w:rPr>
              <w:lastRenderedPageBreak/>
              <w:t>26-800 Białobrzegi, ul. Rzemieślnicza 30</w:t>
            </w:r>
          </w:p>
        </w:tc>
      </w:tr>
      <w:tr w:rsidR="005E5722" w:rsidRPr="005E5722" w:rsidTr="005E5722">
        <w:trPr>
          <w:trHeight w:val="315"/>
        </w:trPr>
        <w:tc>
          <w:tcPr>
            <w:tcW w:w="440" w:type="dxa"/>
            <w:tcBorders>
              <w:top w:val="nil"/>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8056" w:type="dxa"/>
            <w:tcBorders>
              <w:top w:val="nil"/>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Zakład Usług Komunalnych w Białobrzegach</w:t>
            </w:r>
            <w:r>
              <w:rPr>
                <w:rFonts w:ascii="Times New Roman" w:hAnsi="Times New Roman" w:cs="Times New Roman"/>
                <w:sz w:val="20"/>
                <w:szCs w:val="20"/>
              </w:rPr>
              <w:br/>
              <w:t>26-800 Białobrzegi, ul. Rzemieślnicza 51</w:t>
            </w:r>
          </w:p>
        </w:tc>
      </w:tr>
      <w:tr w:rsidR="005E5722" w:rsidRPr="005E5722" w:rsidTr="005E5722">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5E5722" w:rsidRPr="005E5722" w:rsidRDefault="005E5722" w:rsidP="005E5722">
            <w:pPr>
              <w:jc w:val="center"/>
              <w:rPr>
                <w:rFonts w:ascii="Times New Roman" w:hAnsi="Times New Roman" w:cs="Times New Roman"/>
                <w:sz w:val="20"/>
                <w:szCs w:val="20"/>
              </w:rPr>
            </w:pPr>
            <w:r>
              <w:rPr>
                <w:rFonts w:ascii="Times New Roman" w:hAnsi="Times New Roman" w:cs="Times New Roman"/>
                <w:sz w:val="20"/>
                <w:szCs w:val="20"/>
              </w:rPr>
              <w:t>8</w:t>
            </w:r>
          </w:p>
        </w:tc>
        <w:tc>
          <w:tcPr>
            <w:tcW w:w="8056" w:type="dxa"/>
            <w:tcBorders>
              <w:top w:val="single" w:sz="4" w:space="0" w:color="auto"/>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sidRPr="005E5722">
              <w:rPr>
                <w:rFonts w:ascii="Times New Roman" w:hAnsi="Times New Roman" w:cs="Times New Roman"/>
                <w:sz w:val="20"/>
                <w:szCs w:val="20"/>
              </w:rPr>
              <w:t>Miejsko-Gminny Ośrodek Kultury w Białobrzegach</w:t>
            </w:r>
            <w:r>
              <w:rPr>
                <w:rFonts w:ascii="Times New Roman" w:hAnsi="Times New Roman" w:cs="Times New Roman"/>
                <w:sz w:val="20"/>
                <w:szCs w:val="20"/>
              </w:rPr>
              <w:br/>
              <w:t xml:space="preserve">26-800 Białobrzegi, ul. Kościelna </w:t>
            </w:r>
            <w:r w:rsidR="00E4197C">
              <w:rPr>
                <w:rFonts w:ascii="Times New Roman" w:hAnsi="Times New Roman" w:cs="Times New Roman"/>
                <w:sz w:val="20"/>
                <w:szCs w:val="20"/>
              </w:rPr>
              <w:t>31</w:t>
            </w:r>
          </w:p>
        </w:tc>
      </w:tr>
      <w:tr w:rsidR="005E5722" w:rsidRPr="005E5722" w:rsidTr="005E5722">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5E5722" w:rsidRDefault="005E5722" w:rsidP="005E5722">
            <w:pPr>
              <w:jc w:val="center"/>
              <w:rPr>
                <w:rFonts w:ascii="Times New Roman" w:hAnsi="Times New Roman" w:cs="Times New Roman"/>
                <w:sz w:val="20"/>
                <w:szCs w:val="20"/>
              </w:rPr>
            </w:pPr>
            <w:r>
              <w:rPr>
                <w:rFonts w:ascii="Times New Roman" w:hAnsi="Times New Roman" w:cs="Times New Roman"/>
                <w:sz w:val="20"/>
                <w:szCs w:val="20"/>
              </w:rPr>
              <w:t>9</w:t>
            </w:r>
          </w:p>
        </w:tc>
        <w:tc>
          <w:tcPr>
            <w:tcW w:w="8056" w:type="dxa"/>
            <w:tcBorders>
              <w:top w:val="single" w:sz="4" w:space="0" w:color="auto"/>
              <w:left w:val="nil"/>
              <w:bottom w:val="single" w:sz="4" w:space="0" w:color="auto"/>
              <w:right w:val="single" w:sz="4" w:space="0" w:color="auto"/>
            </w:tcBorders>
            <w:shd w:val="clear" w:color="auto" w:fill="auto"/>
            <w:vAlign w:val="center"/>
          </w:tcPr>
          <w:p w:rsidR="005E5722" w:rsidRPr="005E5722" w:rsidRDefault="005E5722" w:rsidP="005E5722">
            <w:pPr>
              <w:rPr>
                <w:rFonts w:ascii="Times New Roman" w:hAnsi="Times New Roman" w:cs="Times New Roman"/>
                <w:sz w:val="20"/>
                <w:szCs w:val="20"/>
              </w:rPr>
            </w:pPr>
            <w:r>
              <w:rPr>
                <w:rFonts w:ascii="Times New Roman" w:hAnsi="Times New Roman" w:cs="Times New Roman"/>
                <w:sz w:val="20"/>
                <w:szCs w:val="20"/>
              </w:rPr>
              <w:t>Urząd Miasta i Gminy w Białobrzegach</w:t>
            </w:r>
            <w:r w:rsidR="00E4197C">
              <w:rPr>
                <w:rFonts w:ascii="Times New Roman" w:hAnsi="Times New Roman" w:cs="Times New Roman"/>
                <w:sz w:val="20"/>
                <w:szCs w:val="20"/>
              </w:rPr>
              <w:br/>
              <w:t>26-800 Białobrzegi, ul. Plac Zygmunta Starego 9</w:t>
            </w:r>
          </w:p>
        </w:tc>
      </w:tr>
    </w:tbl>
    <w:p w:rsidR="005E5722" w:rsidRDefault="00E4197C" w:rsidP="005E5722">
      <w:pPr>
        <w:pStyle w:val="Akapitzlist"/>
        <w:spacing w:before="100" w:beforeAutospacing="1" w:after="100" w:afterAutospacing="1" w:line="240" w:lineRule="auto"/>
        <w:ind w:left="426"/>
        <w:rPr>
          <w:rFonts w:ascii="Times New Roman" w:hAnsi="Times New Roman"/>
          <w:color w:val="000000"/>
        </w:rPr>
      </w:pPr>
      <w:r w:rsidRPr="00BF7EB9">
        <w:rPr>
          <w:rFonts w:ascii="Times New Roman" w:hAnsi="Times New Roman"/>
          <w:color w:val="000000"/>
        </w:rPr>
        <w:t>Zapotrzebowanie energii elektrycznej, określone wyżej jest wartością szacunkową, wartość ostateczna wynagrodzenia za energię elektryczną wynikać będzie z faktycznego zużycia energii ustalonego w oparciu o wskazania układów pomiarowych i ceny jednostkowe energii elektrycznej</w:t>
      </w:r>
      <w:r>
        <w:rPr>
          <w:rFonts w:ascii="Times New Roman" w:hAnsi="Times New Roman"/>
          <w:color w:val="000000"/>
        </w:rPr>
        <w:t>.</w:t>
      </w:r>
    </w:p>
    <w:p w:rsidR="00E4197C" w:rsidRPr="00BF7EB9" w:rsidRDefault="00E4197C" w:rsidP="00E4197C">
      <w:pPr>
        <w:pStyle w:val="Nagwek2"/>
        <w:keepNext w:val="0"/>
        <w:tabs>
          <w:tab w:val="left" w:pos="284"/>
        </w:tabs>
        <w:spacing w:before="0" w:line="240" w:lineRule="auto"/>
        <w:ind w:left="426"/>
        <w:jc w:val="both"/>
        <w:rPr>
          <w:rFonts w:ascii="Times New Roman" w:hAnsi="Times New Roman"/>
          <w:b w:val="0"/>
          <w:bCs w:val="0"/>
          <w:color w:val="000000"/>
          <w:sz w:val="24"/>
          <w:szCs w:val="24"/>
        </w:rPr>
      </w:pPr>
      <w:r w:rsidRPr="00BF7EB9">
        <w:rPr>
          <w:rFonts w:ascii="Times New Roman" w:hAnsi="Times New Roman"/>
          <w:b w:val="0"/>
          <w:bCs w:val="0"/>
          <w:color w:val="000000"/>
          <w:sz w:val="24"/>
          <w:szCs w:val="24"/>
        </w:rPr>
        <w:t>Kryterium ceny zostało zastosowane jako jedyne kryterium oceny ofert, gdyż przedmiot zamówienia ma ustalone standardy jakościowe.</w:t>
      </w:r>
    </w:p>
    <w:p w:rsidR="00E4197C" w:rsidRPr="00BF7EB9" w:rsidRDefault="00E4197C" w:rsidP="00E4197C">
      <w:pPr>
        <w:tabs>
          <w:tab w:val="center" w:pos="4614"/>
          <w:tab w:val="left" w:pos="6255"/>
        </w:tabs>
        <w:spacing w:after="0"/>
        <w:ind w:left="426" w:hanging="57"/>
        <w:jc w:val="both"/>
        <w:rPr>
          <w:rFonts w:ascii="Times New Roman" w:hAnsi="Times New Roman" w:cs="Times New Roman"/>
          <w:color w:val="000000"/>
        </w:rPr>
      </w:pPr>
      <w:r w:rsidRPr="00BF7EB9">
        <w:rPr>
          <w:rFonts w:ascii="Times New Roman" w:hAnsi="Times New Roman" w:cs="Times New Roman"/>
          <w:color w:val="000000"/>
        </w:rPr>
        <w:t xml:space="preserve"> Standardy jakościowe przedmiotu zamówienia określają parametry: </w:t>
      </w:r>
    </w:p>
    <w:p w:rsidR="00E4197C" w:rsidRPr="00BF7EB9" w:rsidRDefault="00E4197C" w:rsidP="00E4197C">
      <w:pPr>
        <w:tabs>
          <w:tab w:val="center" w:pos="4614"/>
          <w:tab w:val="left" w:pos="6255"/>
        </w:tabs>
        <w:spacing w:after="0" w:line="200" w:lineRule="atLeast"/>
        <w:ind w:left="851" w:right="-57" w:hanging="425"/>
        <w:jc w:val="both"/>
        <w:rPr>
          <w:rFonts w:ascii="Times New Roman" w:hAnsi="Times New Roman" w:cs="Times New Roman"/>
          <w:color w:val="000000"/>
        </w:rPr>
      </w:pPr>
      <w:r w:rsidRPr="00BF7EB9">
        <w:rPr>
          <w:rFonts w:ascii="Times New Roman" w:hAnsi="Times New Roman" w:cs="Times New Roman"/>
          <w:color w:val="000000"/>
        </w:rPr>
        <w:t>1) wartość średnia częstotliwości mierzonej przez 10 sekund powinna być zawarta w przedziale:</w:t>
      </w:r>
    </w:p>
    <w:p w:rsidR="00E4197C" w:rsidRPr="00BF7EB9" w:rsidRDefault="00E4197C" w:rsidP="00E4197C">
      <w:pPr>
        <w:tabs>
          <w:tab w:val="center" w:pos="4614"/>
          <w:tab w:val="left" w:pos="6255"/>
        </w:tabs>
        <w:spacing w:after="0" w:line="200" w:lineRule="atLeast"/>
        <w:ind w:left="284" w:right="-57" w:firstLine="283"/>
        <w:jc w:val="both"/>
        <w:rPr>
          <w:rFonts w:ascii="Times New Roman" w:hAnsi="Times New Roman" w:cs="Times New Roman"/>
          <w:color w:val="000000"/>
        </w:rPr>
      </w:pPr>
      <w:r w:rsidRPr="00BF7EB9">
        <w:rPr>
          <w:rFonts w:ascii="Times New Roman" w:hAnsi="Times New Roman" w:cs="Times New Roman"/>
          <w:color w:val="000000"/>
        </w:rPr>
        <w:t xml:space="preserve">a) 50 </w:t>
      </w:r>
      <w:proofErr w:type="spellStart"/>
      <w:r w:rsidRPr="00BF7EB9">
        <w:rPr>
          <w:rFonts w:ascii="Times New Roman" w:hAnsi="Times New Roman" w:cs="Times New Roman"/>
          <w:color w:val="000000"/>
        </w:rPr>
        <w:t>Hz</w:t>
      </w:r>
      <w:proofErr w:type="spellEnd"/>
      <w:r w:rsidRPr="00BF7EB9">
        <w:rPr>
          <w:rFonts w:ascii="Times New Roman" w:hAnsi="Times New Roman" w:cs="Times New Roman"/>
          <w:color w:val="000000"/>
        </w:rPr>
        <w:t xml:space="preserve"> ±1 % (od 49,5 </w:t>
      </w:r>
      <w:proofErr w:type="spellStart"/>
      <w:r w:rsidRPr="00BF7EB9">
        <w:rPr>
          <w:rFonts w:ascii="Times New Roman" w:hAnsi="Times New Roman" w:cs="Times New Roman"/>
          <w:color w:val="000000"/>
        </w:rPr>
        <w:t>Hz</w:t>
      </w:r>
      <w:proofErr w:type="spellEnd"/>
      <w:r w:rsidRPr="00BF7EB9">
        <w:rPr>
          <w:rFonts w:ascii="Times New Roman" w:hAnsi="Times New Roman" w:cs="Times New Roman"/>
          <w:color w:val="000000"/>
        </w:rPr>
        <w:t xml:space="preserve"> do 50,5 </w:t>
      </w:r>
      <w:proofErr w:type="spellStart"/>
      <w:r w:rsidRPr="00BF7EB9">
        <w:rPr>
          <w:rFonts w:ascii="Times New Roman" w:hAnsi="Times New Roman" w:cs="Times New Roman"/>
          <w:color w:val="000000"/>
        </w:rPr>
        <w:t>Hz</w:t>
      </w:r>
      <w:proofErr w:type="spellEnd"/>
      <w:r w:rsidRPr="00BF7EB9">
        <w:rPr>
          <w:rFonts w:ascii="Times New Roman" w:hAnsi="Times New Roman" w:cs="Times New Roman"/>
          <w:color w:val="000000"/>
        </w:rPr>
        <w:t>) przez 99,5 % tygodnia,</w:t>
      </w:r>
    </w:p>
    <w:p w:rsidR="00E4197C" w:rsidRPr="00BF7EB9" w:rsidRDefault="00E4197C" w:rsidP="00E4197C">
      <w:pPr>
        <w:tabs>
          <w:tab w:val="center" w:pos="4614"/>
          <w:tab w:val="left" w:pos="6255"/>
        </w:tabs>
        <w:spacing w:after="0" w:line="200" w:lineRule="atLeast"/>
        <w:ind w:left="284" w:right="-57" w:firstLine="283"/>
        <w:jc w:val="both"/>
        <w:rPr>
          <w:rFonts w:ascii="Times New Roman" w:hAnsi="Times New Roman" w:cs="Times New Roman"/>
          <w:color w:val="000000"/>
        </w:rPr>
      </w:pPr>
      <w:r w:rsidRPr="00BF7EB9">
        <w:rPr>
          <w:rFonts w:ascii="Times New Roman" w:hAnsi="Times New Roman" w:cs="Times New Roman"/>
          <w:color w:val="000000"/>
        </w:rPr>
        <w:t xml:space="preserve">b) 50 </w:t>
      </w:r>
      <w:proofErr w:type="spellStart"/>
      <w:r w:rsidRPr="00BF7EB9">
        <w:rPr>
          <w:rFonts w:ascii="Times New Roman" w:hAnsi="Times New Roman" w:cs="Times New Roman"/>
          <w:color w:val="000000"/>
        </w:rPr>
        <w:t>Hz</w:t>
      </w:r>
      <w:proofErr w:type="spellEnd"/>
      <w:r w:rsidRPr="00BF7EB9">
        <w:rPr>
          <w:rFonts w:ascii="Times New Roman" w:hAnsi="Times New Roman" w:cs="Times New Roman"/>
          <w:color w:val="000000"/>
        </w:rPr>
        <w:t xml:space="preserve"> +4 % / -6 % (od 47+ </w:t>
      </w:r>
      <w:proofErr w:type="spellStart"/>
      <w:r w:rsidRPr="00BF7EB9">
        <w:rPr>
          <w:rFonts w:ascii="Times New Roman" w:hAnsi="Times New Roman" w:cs="Times New Roman"/>
          <w:color w:val="000000"/>
        </w:rPr>
        <w:t>Hz</w:t>
      </w:r>
      <w:proofErr w:type="spellEnd"/>
      <w:r w:rsidRPr="00BF7EB9">
        <w:rPr>
          <w:rFonts w:ascii="Times New Roman" w:hAnsi="Times New Roman" w:cs="Times New Roman"/>
          <w:color w:val="000000"/>
        </w:rPr>
        <w:t xml:space="preserve"> do 52 </w:t>
      </w:r>
      <w:proofErr w:type="spellStart"/>
      <w:r w:rsidRPr="00BF7EB9">
        <w:rPr>
          <w:rFonts w:ascii="Times New Roman" w:hAnsi="Times New Roman" w:cs="Times New Roman"/>
          <w:color w:val="000000"/>
        </w:rPr>
        <w:t>Hz</w:t>
      </w:r>
      <w:proofErr w:type="spellEnd"/>
      <w:r w:rsidRPr="00BF7EB9">
        <w:rPr>
          <w:rFonts w:ascii="Times New Roman" w:hAnsi="Times New Roman" w:cs="Times New Roman"/>
          <w:color w:val="000000"/>
        </w:rPr>
        <w:t>) przez 100 % tygodnia;</w:t>
      </w:r>
    </w:p>
    <w:p w:rsidR="00E4197C" w:rsidRPr="00BF7EB9" w:rsidRDefault="00E4197C" w:rsidP="00E4197C">
      <w:pPr>
        <w:tabs>
          <w:tab w:val="center" w:pos="4614"/>
          <w:tab w:val="left" w:pos="6255"/>
        </w:tabs>
        <w:spacing w:after="0" w:line="200" w:lineRule="atLeast"/>
        <w:ind w:left="426" w:right="-57"/>
        <w:jc w:val="both"/>
        <w:rPr>
          <w:rFonts w:ascii="Times New Roman" w:hAnsi="Times New Roman" w:cs="Times New Roman"/>
          <w:color w:val="000000"/>
        </w:rPr>
      </w:pPr>
      <w:r w:rsidRPr="00BF7EB9">
        <w:rPr>
          <w:rFonts w:ascii="Times New Roman" w:hAnsi="Times New Roman" w:cs="Times New Roman"/>
          <w:color w:val="000000"/>
        </w:rPr>
        <w:t>2)   napięcie znamionowe sieci niskiego napięcia odpowiadające  wartości 230/400V</w:t>
      </w:r>
    </w:p>
    <w:p w:rsidR="00E4197C" w:rsidRPr="00BF7EB9" w:rsidRDefault="00E4197C" w:rsidP="00E4197C">
      <w:pPr>
        <w:tabs>
          <w:tab w:val="center" w:pos="4614"/>
          <w:tab w:val="left" w:pos="6255"/>
        </w:tabs>
        <w:spacing w:after="0" w:line="200" w:lineRule="atLeast"/>
        <w:ind w:left="426" w:right="-57"/>
        <w:jc w:val="both"/>
        <w:rPr>
          <w:rFonts w:ascii="Times New Roman" w:hAnsi="Times New Roman" w:cs="Times New Roman"/>
          <w:color w:val="000000"/>
        </w:rPr>
      </w:pPr>
      <w:r w:rsidRPr="00BF7EB9">
        <w:rPr>
          <w:rFonts w:ascii="Times New Roman" w:hAnsi="Times New Roman" w:cs="Times New Roman"/>
          <w:color w:val="000000"/>
        </w:rPr>
        <w:t>oraz pozostałe parametry jakościowe energii elektrycznej wynikające z  Rozporządzenie Ministra Gospodarki</w:t>
      </w:r>
      <w:r w:rsidRPr="00BF7EB9">
        <w:rPr>
          <w:rFonts w:ascii="Times New Roman" w:hAnsi="Times New Roman" w:cs="Times New Roman"/>
          <w:color w:val="000000"/>
          <w:position w:val="7"/>
        </w:rPr>
        <w:t xml:space="preserve"> </w:t>
      </w:r>
      <w:r w:rsidRPr="00BF7EB9">
        <w:rPr>
          <w:rFonts w:ascii="Times New Roman" w:hAnsi="Times New Roman" w:cs="Times New Roman"/>
          <w:color w:val="000000"/>
        </w:rPr>
        <w:t xml:space="preserve">z dnia 4 maja 2007 r. (Dz.U. Nr 93 poz. 623 z </w:t>
      </w:r>
      <w:proofErr w:type="spellStart"/>
      <w:r w:rsidRPr="00BF7EB9">
        <w:rPr>
          <w:rFonts w:ascii="Times New Roman" w:hAnsi="Times New Roman" w:cs="Times New Roman"/>
          <w:color w:val="000000"/>
        </w:rPr>
        <w:t>późn</w:t>
      </w:r>
      <w:proofErr w:type="spellEnd"/>
      <w:r w:rsidRPr="00BF7EB9">
        <w:rPr>
          <w:rFonts w:ascii="Times New Roman" w:hAnsi="Times New Roman" w:cs="Times New Roman"/>
          <w:color w:val="000000"/>
        </w:rPr>
        <w:t>. zm.).</w:t>
      </w:r>
    </w:p>
    <w:p w:rsidR="00E4197C" w:rsidRDefault="00E4197C" w:rsidP="00E4197C">
      <w:pPr>
        <w:pStyle w:val="Akapitzlist"/>
        <w:spacing w:after="0" w:line="240" w:lineRule="auto"/>
        <w:ind w:left="425"/>
        <w:rPr>
          <w:rFonts w:ascii="Times New Roman" w:hAnsi="Times New Roman" w:cs="Times New Roman"/>
          <w:color w:val="000000"/>
        </w:rPr>
      </w:pPr>
      <w:r w:rsidRPr="00BF7EB9">
        <w:rPr>
          <w:rFonts w:ascii="Times New Roman" w:hAnsi="Times New Roman" w:cs="Times New Roman"/>
          <w:color w:val="000000"/>
        </w:rPr>
        <w:t>Koszty cyklu życia nie zostały uwzględnione w opisie przedmiotu zamówienia ponieważ nie mają zastosowania przy zakupie energii elektrycznej.</w:t>
      </w:r>
    </w:p>
    <w:p w:rsidR="00E4197C" w:rsidRPr="005E5722" w:rsidRDefault="00E4197C" w:rsidP="00E4197C">
      <w:pPr>
        <w:pStyle w:val="Akapitzlist"/>
        <w:spacing w:after="0" w:line="240" w:lineRule="auto"/>
        <w:ind w:left="425"/>
        <w:rPr>
          <w:rFonts w:ascii="Times New Roman" w:eastAsia="Times New Roman" w:hAnsi="Times New Roman" w:cs="Times New Roman"/>
          <w:sz w:val="24"/>
          <w:szCs w:val="24"/>
          <w:lang w:eastAsia="pl-PL"/>
        </w:rPr>
      </w:pPr>
    </w:p>
    <w:p w:rsidR="00F961F3" w:rsidRPr="00621EE2" w:rsidRDefault="00F961F3" w:rsidP="00621EE2">
      <w:pPr>
        <w:pStyle w:val="Akapitzlist"/>
        <w:numPr>
          <w:ilvl w:val="0"/>
          <w:numId w:val="3"/>
        </w:num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Wspólny Słownik Zamówień CPV:</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Główny przedmiot zamówienia:</w:t>
      </w:r>
    </w:p>
    <w:p w:rsidR="00621EE2" w:rsidRDefault="00637EE8" w:rsidP="00051DD9">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09300000-2 Energia elektryczna, cieplna, słoneczna i jądrowa</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częściowych.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wariantowych oraz w postaci katalogów</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elektronicznych.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udzielania zamówień, o których mowa w art. 214 ust. 1</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pkt 7 i 8 ustawy </w:t>
      </w:r>
      <w:proofErr w:type="spellStart"/>
      <w:r w:rsidRPr="005A2E1C">
        <w:rPr>
          <w:rFonts w:ascii="Times New Roman" w:eastAsia="Times New Roman" w:hAnsi="Times New Roman" w:cs="Times New Roman"/>
          <w:sz w:val="24"/>
          <w:szCs w:val="24"/>
          <w:lang w:eastAsia="pl-PL"/>
        </w:rPr>
        <w:t>Pzp</w:t>
      </w:r>
      <w:proofErr w:type="spellEnd"/>
      <w:r w:rsidRPr="005A2E1C">
        <w:rPr>
          <w:rFonts w:ascii="Times New Roman" w:eastAsia="Times New Roman" w:hAnsi="Times New Roman" w:cs="Times New Roman"/>
          <w:sz w:val="24"/>
          <w:szCs w:val="24"/>
          <w:lang w:eastAsia="pl-PL"/>
        </w:rPr>
        <w:t xml:space="preserve">/zamówienia polegającego na powtórzeniu podobnych </w:t>
      </w:r>
      <w:r w:rsidR="00637EE8">
        <w:rPr>
          <w:rFonts w:ascii="Times New Roman" w:eastAsia="Times New Roman" w:hAnsi="Times New Roman" w:cs="Times New Roman"/>
          <w:sz w:val="24"/>
          <w:szCs w:val="24"/>
          <w:lang w:eastAsia="pl-PL"/>
        </w:rPr>
        <w:t>dostaw</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przewiduje obowiązku odbycia przez Wykonawcę wizji lokalnej oraz sprawdzenia przez Wykonawcę dokumentów niezbędnych do realizacji zamówienia dostępnych na miejscu u Zamawiającego.</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00637EE8" w:rsidRPr="00637EE8">
        <w:rPr>
          <w:rFonts w:ascii="Times New Roman" w:eastAsia="Times New Roman" w:hAnsi="Times New Roman" w:cs="Times New Roman"/>
          <w:b/>
          <w:sz w:val="24"/>
          <w:szCs w:val="24"/>
          <w:lang w:eastAsia="pl-PL"/>
        </w:rPr>
        <w:t xml:space="preserve">nie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637EE8"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00F961F3" w:rsidRPr="005A2E1C">
        <w:rPr>
          <w:rFonts w:ascii="Times New Roman" w:eastAsia="Times New Roman" w:hAnsi="Times New Roman" w:cs="Times New Roman"/>
          <w:b/>
          <w:sz w:val="24"/>
          <w:szCs w:val="24"/>
          <w:lang w:eastAsia="pl-PL"/>
        </w:rPr>
        <w:t xml:space="preserve"> zastrzega</w:t>
      </w:r>
      <w:r>
        <w:rPr>
          <w:rFonts w:ascii="Times New Roman" w:eastAsia="Times New Roman" w:hAnsi="Times New Roman" w:cs="Times New Roman"/>
          <w:sz w:val="24"/>
          <w:szCs w:val="24"/>
          <w:lang w:eastAsia="pl-PL"/>
        </w:rPr>
        <w:t xml:space="preserve"> obowiązek</w:t>
      </w:r>
      <w:r w:rsidR="00F961F3" w:rsidRPr="005A2E1C">
        <w:rPr>
          <w:rFonts w:ascii="Times New Roman" w:eastAsia="Times New Roman" w:hAnsi="Times New Roman" w:cs="Times New Roman"/>
          <w:sz w:val="24"/>
          <w:szCs w:val="24"/>
          <w:lang w:eastAsia="pl-PL"/>
        </w:rPr>
        <w:t xml:space="preserve"> osobistego wykonania przez Wykonawcę </w:t>
      </w:r>
      <w:r>
        <w:rPr>
          <w:rFonts w:ascii="Times New Roman" w:eastAsia="Times New Roman" w:hAnsi="Times New Roman" w:cs="Times New Roman"/>
          <w:sz w:val="24"/>
          <w:szCs w:val="24"/>
          <w:lang w:eastAsia="pl-PL"/>
        </w:rPr>
        <w:t>całości</w:t>
      </w:r>
      <w:r w:rsidR="00F961F3" w:rsidRPr="005A2E1C">
        <w:rPr>
          <w:rFonts w:ascii="Times New Roman" w:eastAsia="Times New Roman" w:hAnsi="Times New Roman" w:cs="Times New Roman"/>
          <w:sz w:val="24"/>
          <w:szCs w:val="24"/>
          <w:lang w:eastAsia="pl-PL"/>
        </w:rPr>
        <w:t xml:space="preserve"> zamówienia.</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lastRenderedPageBreak/>
        <w:t>VII. Termin wykonania zamówienia</w:t>
      </w:r>
    </w:p>
    <w:p w:rsidR="00F961F3" w:rsidRPr="00637EE8" w:rsidRDefault="00F961F3" w:rsidP="00637EE8">
      <w:pPr>
        <w:spacing w:before="100" w:beforeAutospacing="1" w:after="100" w:afterAutospacing="1" w:line="240" w:lineRule="auto"/>
        <w:rPr>
          <w:rFonts w:ascii="Times New Roman" w:eastAsia="Times New Roman" w:hAnsi="Times New Roman" w:cs="Times New Roman"/>
          <w:sz w:val="24"/>
          <w:szCs w:val="24"/>
          <w:lang w:eastAsia="pl-PL"/>
        </w:rPr>
      </w:pPr>
      <w:r w:rsidRPr="00637EE8">
        <w:rPr>
          <w:rFonts w:ascii="Times New Roman" w:eastAsia="Times New Roman" w:hAnsi="Times New Roman" w:cs="Times New Roman"/>
          <w:sz w:val="24"/>
          <w:szCs w:val="24"/>
          <w:lang w:eastAsia="pl-PL"/>
        </w:rPr>
        <w:t xml:space="preserve">Termin realizacji zamówienia wynosi: </w:t>
      </w:r>
      <w:r w:rsidR="00637EE8" w:rsidRPr="00637EE8">
        <w:rPr>
          <w:rFonts w:ascii="Times New Roman" w:eastAsia="Times New Roman" w:hAnsi="Times New Roman" w:cs="Times New Roman"/>
          <w:b/>
          <w:sz w:val="24"/>
          <w:szCs w:val="24"/>
          <w:lang w:eastAsia="pl-PL"/>
        </w:rPr>
        <w:t>dostawa energii elektrycznej w terminie do 31.12.2022 r. Początek okresu dostawy energii planuje się na 01.01.2022r</w:t>
      </w:r>
      <w:r w:rsidRPr="00637EE8">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1)</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do występowania w obrocie gospodarczym:</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2)</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B5218C" w:rsidRDefault="00B5218C" w:rsidP="00B5218C">
      <w:pPr>
        <w:spacing w:before="100" w:beforeAutospacing="1" w:after="100" w:afterAutospacing="1" w:line="240" w:lineRule="auto"/>
        <w:ind w:left="426" w:firstLine="282"/>
        <w:jc w:val="both"/>
        <w:rPr>
          <w:rFonts w:ascii="Times New Roman" w:eastAsia="Times New Roman" w:hAnsi="Times New Roman" w:cs="Times New Roman"/>
          <w:sz w:val="24"/>
          <w:szCs w:val="24"/>
          <w:lang w:eastAsia="pl-PL"/>
        </w:rPr>
      </w:pPr>
      <w:r w:rsidRPr="00B5218C">
        <w:rPr>
          <w:rFonts w:ascii="Times New Roman" w:hAnsi="Times New Roman" w:cs="Times New Roman"/>
          <w:sz w:val="24"/>
          <w:szCs w:val="24"/>
        </w:rPr>
        <w:t>Zamawiający uzna, że wykonawca spełnia warunek jeżeli wykaże się aktualnie obowiązującą i ważną koncesją na prowadzenie działalności gospodarczej w zakresie obrotu energią elektryczną, wydaną przez Prezesa Urzędu Regulacji Energetyki, ważną w okresie trwania umowy</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3)</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sytuacji ekonomicznej lub finansowej:</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4)</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technicznej lub zawodowej:</w:t>
      </w:r>
    </w:p>
    <w:p w:rsidR="00B5218C" w:rsidRPr="00F961F3" w:rsidRDefault="00B5218C" w:rsidP="00B5218C">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dopuszcza łączne spełnianie warunku przez Wykonawców (jeśli postawiony został warunek).</w:t>
      </w:r>
    </w:p>
    <w:p w:rsidR="00F961F3"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040247" w:rsidRPr="00040247" w:rsidRDefault="00040247" w:rsidP="00040247">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E41ABF" w:rsidRDefault="00F961F3" w:rsidP="004E4A88">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E41ABF">
        <w:rPr>
          <w:rFonts w:ascii="Times New Roman" w:eastAsia="Times New Roman" w:hAnsi="Times New Roman" w:cs="Times New Roman"/>
          <w:sz w:val="24"/>
          <w:szCs w:val="24"/>
          <w:lang w:eastAsia="pl-PL"/>
        </w:rPr>
        <w:t>Z postępowania o udzielenie zamówienia wyklucza się Wykonawców, w stosunku do których zachodzi którako</w:t>
      </w:r>
      <w:r w:rsidR="00E41ABF" w:rsidRPr="00E41ABF">
        <w:rPr>
          <w:rFonts w:ascii="Times New Roman" w:eastAsia="Times New Roman" w:hAnsi="Times New Roman" w:cs="Times New Roman"/>
          <w:sz w:val="24"/>
          <w:szCs w:val="24"/>
          <w:lang w:eastAsia="pl-PL"/>
        </w:rPr>
        <w:t>lwiek z okoliczności wskazanych</w:t>
      </w:r>
      <w:r w:rsidR="00040247" w:rsidRPr="00E41ABF">
        <w:rPr>
          <w:rFonts w:ascii="Times New Roman" w:eastAsia="Times New Roman" w:hAnsi="Times New Roman" w:cs="Times New Roman"/>
          <w:sz w:val="24"/>
          <w:szCs w:val="24"/>
          <w:lang w:eastAsia="pl-PL"/>
        </w:rPr>
        <w:t xml:space="preserve"> </w:t>
      </w:r>
      <w:r w:rsidRPr="00E41ABF">
        <w:rPr>
          <w:rFonts w:ascii="Times New Roman" w:eastAsia="Times New Roman" w:hAnsi="Times New Roman" w:cs="Times New Roman"/>
          <w:sz w:val="24"/>
          <w:szCs w:val="24"/>
          <w:lang w:eastAsia="pl-PL"/>
        </w:rPr>
        <w:t xml:space="preserve">w art. 108 ust. 1 </w:t>
      </w:r>
      <w:r w:rsidR="00E4197C">
        <w:rPr>
          <w:rFonts w:ascii="Times New Roman" w:eastAsia="Times New Roman" w:hAnsi="Times New Roman" w:cs="Times New Roman"/>
          <w:sz w:val="24"/>
          <w:szCs w:val="24"/>
          <w:lang w:eastAsia="pl-PL"/>
        </w:rPr>
        <w:t xml:space="preserve">oraz w art. 109 ust. 1 pkt 4 ustawy </w:t>
      </w:r>
      <w:r w:rsidRPr="00E41ABF">
        <w:rPr>
          <w:rFonts w:ascii="Times New Roman" w:eastAsia="Times New Roman" w:hAnsi="Times New Roman" w:cs="Times New Roman"/>
          <w:sz w:val="24"/>
          <w:szCs w:val="24"/>
          <w:lang w:eastAsia="pl-PL"/>
        </w:rPr>
        <w:t>PZP</w:t>
      </w:r>
      <w:r w:rsidR="00E4197C">
        <w:rPr>
          <w:rFonts w:ascii="Times New Roman" w:eastAsia="Times New Roman" w:hAnsi="Times New Roman" w:cs="Times New Roman"/>
          <w:sz w:val="24"/>
          <w:szCs w:val="24"/>
          <w:lang w:eastAsia="pl-PL"/>
        </w:rPr>
        <w:t xml:space="preserve"> /z zastrzeżeniem art. 110 ust. 2 PZP/</w:t>
      </w:r>
      <w:r w:rsidRPr="00E41ABF">
        <w:rPr>
          <w:rFonts w:ascii="Times New Roman" w:eastAsia="Times New Roman" w:hAnsi="Times New Roman" w:cs="Times New Roman"/>
          <w:sz w:val="24"/>
          <w:szCs w:val="24"/>
          <w:lang w:eastAsia="pl-PL"/>
        </w:rPr>
        <w:t>;</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lastRenderedPageBreak/>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460525" w:rsidRDefault="00460525" w:rsidP="00460525">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Informacje zawarte w oświadczeniu, o którym mowa w pkt 1 stanowią </w:t>
      </w:r>
      <w:r>
        <w:rPr>
          <w:rFonts w:ascii="Times New Roman" w:eastAsia="Times New Roman" w:hAnsi="Times New Roman" w:cs="Times New Roman"/>
          <w:sz w:val="24"/>
          <w:szCs w:val="24"/>
          <w:lang w:eastAsia="pl-PL"/>
        </w:rPr>
        <w:t xml:space="preserve">wstępne potwierdzenie, że Wykonawca nie podlega </w:t>
      </w:r>
      <w:r w:rsidRPr="00DD12BE">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ykluczeniu oraz spełnia warunki</w:t>
      </w:r>
      <w:r w:rsidRPr="00DD12BE">
        <w:rPr>
          <w:rFonts w:ascii="Times New Roman" w:eastAsia="Times New Roman" w:hAnsi="Times New Roman" w:cs="Times New Roman"/>
          <w:sz w:val="24"/>
          <w:szCs w:val="24"/>
          <w:lang w:eastAsia="pl-PL"/>
        </w:rPr>
        <w:t xml:space="preserve"> udziału w postępowaniu.</w:t>
      </w:r>
    </w:p>
    <w:p w:rsidR="00460525" w:rsidRDefault="00460525" w:rsidP="00460525">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60525" w:rsidRDefault="00460525" w:rsidP="00460525">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Podmiotowe środki dowodowe wymagane od Wykonawcy obejmują:</w:t>
      </w:r>
    </w:p>
    <w:p w:rsidR="00460525" w:rsidRDefault="00460525" w:rsidP="00187B21">
      <w:pPr>
        <w:pStyle w:val="Akapitzlist"/>
        <w:numPr>
          <w:ilvl w:val="1"/>
          <w:numId w:val="28"/>
        </w:numPr>
        <w:tabs>
          <w:tab w:val="left" w:pos="851"/>
        </w:tabs>
        <w:spacing w:before="100" w:beforeAutospacing="1" w:after="100" w:afterAutospacing="1"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Wykonawcy, w zakresie art. 108 ust. 1 pkt 5 PZP, o braku przynależności do tej samej grupy kapitałowej, w rozumieniu Ustawy z dnia 16 lutego 2007 r. o ochronie konkurencji i konsumentów (Dz.U. z 2020r. poz. 1076,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w:t>
      </w:r>
    </w:p>
    <w:p w:rsidR="00651EC3" w:rsidRDefault="00651EC3" w:rsidP="00651EC3">
      <w:pPr>
        <w:pStyle w:val="Akapitzlist"/>
        <w:numPr>
          <w:ilvl w:val="0"/>
          <w:numId w:val="28"/>
        </w:numPr>
        <w:spacing w:before="100" w:beforeAutospacing="1" w:after="100" w:afterAutospacing="1" w:line="240" w:lineRule="auto"/>
        <w:ind w:left="851"/>
        <w:outlineLvl w:val="2"/>
        <w:rPr>
          <w:rFonts w:ascii="Times New Roman" w:eastAsia="Times New Roman" w:hAnsi="Times New Roman" w:cs="Times New Roman"/>
          <w:bCs/>
          <w:sz w:val="24"/>
          <w:szCs w:val="24"/>
          <w:lang w:eastAsia="pl-PL"/>
        </w:rPr>
      </w:pPr>
      <w:r w:rsidRPr="00651EC3">
        <w:rPr>
          <w:rFonts w:ascii="Times New Roman" w:eastAsia="Times New Roman" w:hAnsi="Times New Roman" w:cs="Times New Roman"/>
          <w:bCs/>
          <w:sz w:val="24"/>
          <w:szCs w:val="24"/>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651EC3" w:rsidRDefault="00651EC3" w:rsidP="00651EC3">
      <w:pPr>
        <w:pStyle w:val="Akapitzlist"/>
        <w:numPr>
          <w:ilvl w:val="0"/>
          <w:numId w:val="28"/>
        </w:numPr>
        <w:spacing w:before="100" w:beforeAutospacing="1" w:after="100" w:afterAutospacing="1" w:line="240" w:lineRule="auto"/>
        <w:ind w:left="851"/>
        <w:outlineLvl w:val="2"/>
        <w:rPr>
          <w:rFonts w:ascii="Times New Roman" w:eastAsia="Times New Roman" w:hAnsi="Times New Roman" w:cs="Times New Roman"/>
          <w:bCs/>
          <w:sz w:val="24"/>
          <w:szCs w:val="24"/>
          <w:lang w:eastAsia="pl-PL"/>
        </w:rPr>
      </w:pPr>
      <w:r w:rsidRPr="00651EC3">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W/w dokumenty, powinny być wystawione nie wcześniej niż 3 miesiące przed ich złożeniem. </w:t>
      </w:r>
      <w:r w:rsidRPr="00651EC3">
        <w:rPr>
          <w:rFonts w:ascii="Times New Roman" w:eastAsia="Times New Roman" w:hAnsi="Times New Roman" w:cs="Times New Roman"/>
          <w:bCs/>
          <w:sz w:val="24"/>
          <w:szCs w:val="24"/>
          <w:lang w:eastAsia="pl-PL"/>
        </w:rPr>
        <w:br/>
        <w:t xml:space="preserve">Jeżeli w kraju, w którym wykonawca ma siedzibę lub miejsce zamieszkania, nie wydaje się dokumentów, o których mowa wyżej, lub gdy dokumenty te nie odnoszą się do wszystkich przypadków, o których mowa w art. 108 ust. 1 pkt 1, 2 i 4, art. 109 ust. 1 pkt 1, 2 lit. a i b oraz pkt 3 ustawy </w:t>
      </w:r>
      <w:proofErr w:type="spellStart"/>
      <w:r w:rsidRPr="00651EC3">
        <w:rPr>
          <w:rFonts w:ascii="Times New Roman" w:eastAsia="Times New Roman" w:hAnsi="Times New Roman" w:cs="Times New Roman"/>
          <w:bCs/>
          <w:sz w:val="24"/>
          <w:szCs w:val="24"/>
          <w:lang w:eastAsia="pl-PL"/>
        </w:rPr>
        <w:t>Pzp</w:t>
      </w:r>
      <w:proofErr w:type="spellEnd"/>
      <w:r w:rsidRPr="00651EC3">
        <w:rPr>
          <w:rFonts w:ascii="Times New Roman" w:eastAsia="Times New Roman" w:hAnsi="Times New Roman" w:cs="Times New Roman"/>
          <w:bCs/>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651EC3">
        <w:rPr>
          <w:rFonts w:ascii="Times New Roman" w:eastAsia="Times New Roman" w:hAnsi="Times New Roman" w:cs="Times New Roman"/>
          <w:bCs/>
          <w:sz w:val="24"/>
          <w:szCs w:val="24"/>
          <w:lang w:eastAsia="pl-PL"/>
        </w:rPr>
        <w:lastRenderedPageBreak/>
        <w:t>oświadczeniu pod przysięgą, złożone przed organem sądowym lub administracyjnym, notariuszem, organem samorządu zawodowego lub gospodarczego, właściwym ze względu na siedzibę lub miejsce zamieszkania wykonawcy. W/w dokumenty, powinny być wystawione nie wcześniej niż 3 miesiące przed ich złożeniem.</w:t>
      </w:r>
    </w:p>
    <w:p w:rsidR="00651EC3" w:rsidRPr="00651EC3" w:rsidRDefault="00651EC3" w:rsidP="00651EC3">
      <w:pPr>
        <w:pStyle w:val="Akapitzlist"/>
        <w:numPr>
          <w:ilvl w:val="0"/>
          <w:numId w:val="28"/>
        </w:numPr>
        <w:spacing w:before="100" w:beforeAutospacing="1" w:after="100" w:afterAutospacing="1" w:line="240" w:lineRule="auto"/>
        <w:ind w:left="851"/>
        <w:outlineLvl w:val="2"/>
        <w:rPr>
          <w:rFonts w:ascii="Times New Roman" w:eastAsia="Times New Roman" w:hAnsi="Times New Roman" w:cs="Times New Roman"/>
          <w:bCs/>
          <w:sz w:val="24"/>
          <w:szCs w:val="24"/>
          <w:lang w:eastAsia="pl-PL"/>
        </w:rPr>
      </w:pPr>
      <w:r>
        <w:rPr>
          <w:rFonts w:ascii="Times New Roman" w:hAnsi="Times New Roman" w:cs="Times New Roman"/>
          <w:sz w:val="24"/>
          <w:szCs w:val="24"/>
        </w:rPr>
        <w:t>kopia koncesji</w:t>
      </w:r>
      <w:r w:rsidRPr="00B5218C">
        <w:rPr>
          <w:rFonts w:ascii="Times New Roman" w:hAnsi="Times New Roman" w:cs="Times New Roman"/>
          <w:sz w:val="24"/>
          <w:szCs w:val="24"/>
        </w:rPr>
        <w:t xml:space="preserve"> na prowadzenie działalności gospodarczej w zakresie obrotu energią elektryczną, wydaną przez Prezesa Urzędu Regulacji Energetyki, ważną w okresie trwania umowy</w:t>
      </w:r>
      <w:r>
        <w:rPr>
          <w:rFonts w:ascii="Times New Roman" w:hAnsi="Times New Roman" w:cs="Times New Roman"/>
          <w:sz w:val="24"/>
          <w:szCs w:val="24"/>
        </w:rPr>
        <w:t>.</w:t>
      </w:r>
    </w:p>
    <w:p w:rsidR="00651EC3" w:rsidRPr="00651EC3" w:rsidRDefault="00651EC3" w:rsidP="00651EC3">
      <w:pPr>
        <w:pStyle w:val="Akapitzlist"/>
        <w:spacing w:before="100" w:beforeAutospacing="1" w:after="100" w:afterAutospacing="1" w:line="240" w:lineRule="auto"/>
        <w:ind w:left="851"/>
        <w:outlineLvl w:val="2"/>
        <w:rPr>
          <w:rFonts w:ascii="Times New Roman" w:eastAsia="Times New Roman" w:hAnsi="Times New Roman" w:cs="Times New Roman"/>
          <w:bCs/>
          <w:sz w:val="24"/>
          <w:szCs w:val="24"/>
          <w:lang w:eastAsia="pl-PL"/>
        </w:rPr>
      </w:pPr>
    </w:p>
    <w:p w:rsidR="00460525" w:rsidRPr="00495C75" w:rsidRDefault="00460525" w:rsidP="00187B21">
      <w:pPr>
        <w:pStyle w:val="Akapitzlist"/>
        <w:numPr>
          <w:ilvl w:val="0"/>
          <w:numId w:val="29"/>
        </w:numPr>
        <w:tabs>
          <w:tab w:val="left" w:pos="851"/>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95C75">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rsidR="00460525" w:rsidRPr="00495C75" w:rsidRDefault="00460525" w:rsidP="00187B21">
      <w:pPr>
        <w:pStyle w:val="Akapitzlist"/>
        <w:numPr>
          <w:ilvl w:val="0"/>
          <w:numId w:val="29"/>
        </w:numPr>
        <w:tabs>
          <w:tab w:val="left" w:pos="851"/>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95C75">
        <w:rPr>
          <w:rFonts w:ascii="Times New Roman" w:eastAsia="Times New Roman" w:hAnsi="Times New Roman" w:cs="Times New Roman"/>
          <w:sz w:val="24"/>
          <w:szCs w:val="24"/>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UWAGA: Wykonawca nie może, po upływie terminu składania ofert, powoływać się na zdolności lub sytuację podmiotów udostępniających zasoby, jeżeli na etapie składania </w:t>
      </w:r>
      <w:r w:rsidRPr="00DD12BE">
        <w:rPr>
          <w:rFonts w:ascii="Times New Roman" w:eastAsia="Times New Roman" w:hAnsi="Times New Roman" w:cs="Times New Roman"/>
          <w:sz w:val="24"/>
          <w:szCs w:val="24"/>
          <w:lang w:eastAsia="pl-PL"/>
        </w:rPr>
        <w:lastRenderedPageBreak/>
        <w:t>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Oświadczenia i dokumenty potwierdzające brak podstaw do wykluczenia z postępowania składa każdy z Wykonawców wspólnie ubiegających się o zamówienie.</w:t>
      </w:r>
    </w:p>
    <w:p w:rsidR="006D6EE1" w:rsidRDefault="006D6EE1"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XIII. Informacja o przedmiotowych środkach dowodowych</w:t>
      </w:r>
    </w:p>
    <w:p w:rsidR="00651EC3" w:rsidRPr="00651EC3" w:rsidRDefault="00651EC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651EC3">
        <w:rPr>
          <w:rFonts w:ascii="Times New Roman" w:eastAsia="Times New Roman" w:hAnsi="Times New Roman" w:cs="Times New Roman"/>
          <w:sz w:val="24"/>
          <w:szCs w:val="24"/>
          <w:lang w:eastAsia="pl-PL"/>
        </w:rPr>
        <w:t>Przedmiotowe środki dowodowe nie są wymagane.</w:t>
      </w:r>
    </w:p>
    <w:p w:rsidR="006D6EE1" w:rsidRPr="00DD12BE"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XIV</w:t>
      </w:r>
      <w:r w:rsidR="00F961F3" w:rsidRPr="00DD12BE">
        <w:rPr>
          <w:rFonts w:ascii="Times New Roman" w:eastAsia="Times New Roman" w:hAnsi="Times New Roman" w:cs="Times New Roman"/>
          <w:b/>
          <w:sz w:val="24"/>
          <w:szCs w:val="24"/>
          <w:lang w:eastAsia="pl-PL"/>
        </w:rPr>
        <w:t>. Informacje</w:t>
      </w:r>
      <w:r w:rsidR="006D6EE1">
        <w:rPr>
          <w:rFonts w:ascii="Times New Roman" w:eastAsia="Times New Roman" w:hAnsi="Times New Roman" w:cs="Times New Roman"/>
          <w:b/>
          <w:sz w:val="24"/>
          <w:szCs w:val="24"/>
          <w:lang w:eastAsia="pl-PL"/>
        </w:rPr>
        <w:t xml:space="preserve"> o sposobie porozumiewania się Z</w:t>
      </w:r>
      <w:r w:rsidR="00F961F3" w:rsidRPr="00DD12BE">
        <w:rPr>
          <w:rFonts w:ascii="Times New Roman" w:eastAsia="Times New Roman" w:hAnsi="Times New Roman" w:cs="Times New Roman"/>
          <w:b/>
          <w:sz w:val="24"/>
          <w:szCs w:val="24"/>
          <w:lang w:eastAsia="pl-PL"/>
        </w:rPr>
        <w:t>amawiającego z Wykonawcami oraz</w:t>
      </w:r>
      <w:r w:rsidR="001B41FD">
        <w:rPr>
          <w:rFonts w:ascii="Times New Roman" w:eastAsia="Times New Roman" w:hAnsi="Times New Roman" w:cs="Times New Roman"/>
          <w:b/>
          <w:sz w:val="24"/>
          <w:szCs w:val="24"/>
          <w:lang w:eastAsia="pl-PL"/>
        </w:rPr>
        <w:t xml:space="preserve"> </w:t>
      </w:r>
      <w:r w:rsidR="00F961F3"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DC079B">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E41ABF">
        <w:rPr>
          <w:rFonts w:ascii="Times New Roman" w:eastAsia="Times New Roman" w:hAnsi="Times New Roman" w:cs="Times New Roman"/>
          <w:sz w:val="24"/>
          <w:szCs w:val="24"/>
          <w:lang w:eastAsia="pl-PL"/>
        </w:rPr>
        <w:t xml:space="preserve">z Wykonawcami jest: </w:t>
      </w:r>
      <w:r w:rsidR="006D6EE1">
        <w:rPr>
          <w:rFonts w:ascii="Times New Roman" w:eastAsia="Times New Roman" w:hAnsi="Times New Roman" w:cs="Times New Roman"/>
          <w:sz w:val="24"/>
          <w:szCs w:val="24"/>
          <w:lang w:eastAsia="pl-PL"/>
        </w:rPr>
        <w:t>naczelnik</w:t>
      </w:r>
      <w:r w:rsidR="00E41ABF">
        <w:rPr>
          <w:rFonts w:ascii="Times New Roman" w:eastAsia="Times New Roman" w:hAnsi="Times New Roman" w:cs="Times New Roman"/>
          <w:sz w:val="24"/>
          <w:szCs w:val="24"/>
          <w:lang w:eastAsia="pl-PL"/>
        </w:rPr>
        <w:t xml:space="preserve"> w Wydziale Inwestycji        </w:t>
      </w:r>
      <w:r w:rsidR="006D6EE1">
        <w:rPr>
          <w:rFonts w:ascii="Times New Roman" w:eastAsia="Times New Roman" w:hAnsi="Times New Roman" w:cs="Times New Roman"/>
          <w:sz w:val="24"/>
          <w:szCs w:val="24"/>
          <w:lang w:eastAsia="pl-PL"/>
        </w:rPr>
        <w:t>p. Przemysław Woźniak</w:t>
      </w:r>
      <w:r w:rsidR="00DC079B">
        <w:rPr>
          <w:rFonts w:ascii="Times New Roman" w:eastAsia="Times New Roman" w:hAnsi="Times New Roman" w:cs="Times New Roman"/>
          <w:sz w:val="24"/>
          <w:szCs w:val="24"/>
          <w:lang w:eastAsia="pl-PL"/>
        </w:rPr>
        <w:t>.</w:t>
      </w:r>
    </w:p>
    <w:p w:rsidR="00F961F3" w:rsidRPr="00DD12BE" w:rsidRDefault="00F961F3" w:rsidP="004559A2">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proofErr w:type="spellStart"/>
      <w:r w:rsidRPr="00DD12BE">
        <w:rPr>
          <w:rFonts w:ascii="Times New Roman" w:eastAsia="Times New Roman" w:hAnsi="Times New Roman" w:cs="Times New Roman"/>
          <w:sz w:val="24"/>
          <w:szCs w:val="24"/>
          <w:lang w:eastAsia="pl-PL"/>
        </w:rPr>
        <w:t>pośrednic</w:t>
      </w:r>
      <w:r w:rsidR="004559A2">
        <w:rPr>
          <w:rFonts w:ascii="Times New Roman" w:eastAsia="Times New Roman" w:hAnsi="Times New Roman" w:cs="Times New Roman"/>
          <w:sz w:val="24"/>
          <w:szCs w:val="24"/>
          <w:lang w:eastAsia="pl-PL"/>
        </w:rPr>
        <w:t>-</w:t>
      </w:r>
      <w:r w:rsidRPr="00DD12BE">
        <w:rPr>
          <w:rFonts w:ascii="Times New Roman" w:eastAsia="Times New Roman" w:hAnsi="Times New Roman" w:cs="Times New Roman"/>
          <w:sz w:val="24"/>
          <w:szCs w:val="24"/>
          <w:lang w:eastAsia="pl-PL"/>
        </w:rPr>
        <w:t>twem</w:t>
      </w:r>
      <w:proofErr w:type="spellEnd"/>
      <w:r w:rsidR="00DD12BE" w:rsidRPr="00DD12BE">
        <w:rPr>
          <w:rFonts w:ascii="Times New Roman" w:eastAsia="Times New Roman" w:hAnsi="Times New Roman" w:cs="Times New Roman"/>
          <w:sz w:val="24"/>
          <w:szCs w:val="24"/>
          <w:lang w:eastAsia="pl-PL"/>
        </w:rPr>
        <w:t xml:space="preserve"> </w:t>
      </w:r>
      <w:hyperlink r:id="rId7"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 xml:space="preserve">Zamawiający będzie przekazywał wykonawcom informacje w formie elektronicznej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hyperlink r:id="rId11"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2"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C079B">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3" w:history="1">
        <w:r w:rsidRPr="001B41FD">
          <w:rPr>
            <w:rFonts w:ascii="Times New Roman" w:eastAsia="Times New Roman" w:hAnsi="Times New Roman" w:cs="Times New Roman"/>
            <w:color w:val="0000FF"/>
            <w:sz w:val="24"/>
            <w:szCs w:val="24"/>
            <w:u w:val="single"/>
            <w:lang w:eastAsia="pl-PL"/>
          </w:rPr>
          <w:t>platformazakupowa.pl</w:t>
        </w:r>
      </w:hyperlink>
      <w:hyperlink r:id="rId14"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proofErr w:type="spellStart"/>
      <w:r w:rsidRPr="00F961F3">
        <w:rPr>
          <w:rFonts w:ascii="Times New Roman" w:eastAsia="Times New Roman" w:hAnsi="Times New Roman" w:cs="Times New Roman"/>
          <w:sz w:val="24"/>
          <w:szCs w:val="24"/>
          <w:lang w:eastAsia="pl-PL"/>
        </w:rPr>
        <w:t>kb</w:t>
      </w:r>
      <w:proofErr w:type="spellEnd"/>
      <w:r w:rsidRPr="00F961F3">
        <w:rPr>
          <w:rFonts w:ascii="Times New Roman" w:eastAsia="Times New Roman" w:hAnsi="Times New Roman" w:cs="Times New Roman"/>
          <w:sz w:val="24"/>
          <w:szCs w:val="24"/>
          <w:lang w:eastAsia="pl-PL"/>
        </w:rPr>
        <w:t>/s,</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zainstalowany program Adobe </w:t>
      </w:r>
      <w:proofErr w:type="spellStart"/>
      <w:r w:rsidRPr="00F961F3">
        <w:rPr>
          <w:rFonts w:ascii="Times New Roman" w:eastAsia="Times New Roman" w:hAnsi="Times New Roman" w:cs="Times New Roman"/>
          <w:sz w:val="24"/>
          <w:szCs w:val="24"/>
          <w:lang w:eastAsia="pl-PL"/>
        </w:rPr>
        <w:t>Acrobat</w:t>
      </w:r>
      <w:proofErr w:type="spellEnd"/>
      <w:r w:rsidRPr="00F961F3">
        <w:rPr>
          <w:rFonts w:ascii="Times New Roman" w:eastAsia="Times New Roman" w:hAnsi="Times New Roman" w:cs="Times New Roman"/>
          <w:sz w:val="24"/>
          <w:szCs w:val="24"/>
          <w:lang w:eastAsia="pl-PL"/>
        </w:rPr>
        <w:t xml:space="preserve">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F961F3">
        <w:rPr>
          <w:rFonts w:ascii="Times New Roman" w:eastAsia="Times New Roman" w:hAnsi="Times New Roman" w:cs="Times New Roman"/>
          <w:sz w:val="24"/>
          <w:szCs w:val="24"/>
          <w:lang w:eastAsia="pl-PL"/>
        </w:rPr>
        <w:t>hh:mm:ss</w:t>
      </w:r>
      <w:proofErr w:type="spellEnd"/>
      <w:r w:rsidRPr="00F961F3">
        <w:rPr>
          <w:rFonts w:ascii="Times New Roman" w:eastAsia="Times New Roman" w:hAnsi="Times New Roman" w:cs="Times New Roman"/>
          <w:sz w:val="24"/>
          <w:szCs w:val="24"/>
          <w:lang w:eastAsia="pl-PL"/>
        </w:rPr>
        <w:t>)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5"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6"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7" w:history="1">
        <w:r w:rsidR="00F961F3" w:rsidRPr="00F961F3">
          <w:rPr>
            <w:rFonts w:ascii="Times New Roman" w:eastAsia="Times New Roman" w:hAnsi="Times New Roman" w:cs="Times New Roman"/>
            <w:color w:val="0000FF"/>
            <w:sz w:val="24"/>
            <w:szCs w:val="24"/>
            <w:u w:val="single"/>
            <w:lang w:eastAsia="pl-PL"/>
          </w:rPr>
          <w:t>pod linkiem</w:t>
        </w:r>
      </w:hyperlink>
      <w:hyperlink r:id="rId18"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w:t>
      </w:r>
      <w:hyperlink r:id="rId19" w:history="1">
        <w:r w:rsidRPr="001B41FD">
          <w:rPr>
            <w:rFonts w:ascii="Times New Roman" w:eastAsia="Times New Roman" w:hAnsi="Times New Roman" w:cs="Times New Roman"/>
            <w:color w:val="0000FF"/>
            <w:sz w:val="24"/>
            <w:szCs w:val="24"/>
            <w:u w:val="single"/>
            <w:lang w:eastAsia="pl-PL"/>
          </w:rPr>
          <w:t>platformazakupowa.pl</w:t>
        </w:r>
      </w:hyperlink>
      <w:hyperlink r:id="rId20"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3"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W przypadku zaistnienia jednej z sytuacji określonych w art. 65 ust. 1, art. 66 i art. 69 (możliwość odstąpienia przez Zamawiającego od wymagania użycia środków komunikacji elektronicznej, możliwość wymagania przez Zamawiającego użycia 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formatów plików, które nie są ogólnie dostępne, możliwość zastosowania narzędzi elektronicznego modelowania danych budowlanych) komunikacja między Zamawiającym a wykonawcami odbywać się będzie w formie pisemnej.</w:t>
      </w:r>
    </w:p>
    <w:p w:rsidR="00F961F3" w:rsidRPr="001B41FD"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r w:rsidR="00F961F3" w:rsidRPr="001B41FD">
        <w:rPr>
          <w:rFonts w:ascii="Times New Roman" w:eastAsia="Times New Roman" w:hAnsi="Times New Roman" w:cs="Times New Roman"/>
          <w:b/>
          <w:sz w:val="24"/>
          <w:szCs w:val="24"/>
          <w:lang w:eastAsia="pl-PL"/>
        </w:rPr>
        <w:t>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00F961F3"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rekomendowana przez </w:t>
      </w:r>
      <w:hyperlink r:id="rId24"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oraz dodatkowo dla całego pakietu 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5" w:history="1">
        <w:r w:rsidRPr="00F961F3">
          <w:rPr>
            <w:rFonts w:ascii="Times New Roman" w:eastAsia="Times New Roman" w:hAnsi="Times New Roman" w:cs="Times New Roman"/>
            <w:color w:val="0000FF"/>
            <w:sz w:val="24"/>
            <w:szCs w:val="24"/>
            <w:u w:val="single"/>
            <w:lang w:eastAsia="pl-PL"/>
          </w:rPr>
          <w:t>platformazakupowa.pl</w:t>
        </w:r>
      </w:hyperlink>
      <w:hyperlink r:id="rId26"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podpisana </w:t>
      </w:r>
      <w:hyperlink r:id="rId27"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8"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29"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DC079B"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g</w:t>
      </w:r>
      <w:r w:rsidR="00F961F3" w:rsidRPr="00F961F3">
        <w:rPr>
          <w:rFonts w:ascii="Times New Roman" w:eastAsia="Times New Roman" w:hAnsi="Times New Roman" w:cs="Times New Roman"/>
          <w:sz w:val="24"/>
          <w:szCs w:val="24"/>
          <w:lang w:eastAsia="pl-PL"/>
        </w:rPr>
        <w:t>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złożenia oferty i podpisania umowy.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FD">
        <w:rPr>
          <w:rFonts w:ascii="Times New Roman" w:eastAsia="Times New Roman" w:hAnsi="Times New Roman" w:cs="Times New Roman"/>
          <w:sz w:val="24"/>
          <w:szCs w:val="24"/>
          <w:lang w:eastAsia="pl-PL"/>
        </w:rPr>
        <w:t>eIDAS</w:t>
      </w:r>
      <w:proofErr w:type="spellEnd"/>
      <w:r w:rsidRPr="001B41FD">
        <w:rPr>
          <w:rFonts w:ascii="Times New Roman" w:eastAsia="Times New Roman" w:hAnsi="Times New Roman" w:cs="Times New Roman"/>
          <w:sz w:val="24"/>
          <w:szCs w:val="24"/>
          <w:lang w:eastAsia="pl-PL"/>
        </w:rPr>
        <w:t>)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 xml:space="preserve">W przypadku wykorzystania formatu podpisu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Zgodnie z art. 18 ust. 3 ustawy </w:t>
      </w:r>
      <w:proofErr w:type="spellStart"/>
      <w:r w:rsidRPr="001B41FD">
        <w:rPr>
          <w:rFonts w:ascii="Times New Roman" w:eastAsia="Times New Roman" w:hAnsi="Times New Roman" w:cs="Times New Roman"/>
          <w:sz w:val="24"/>
          <w:szCs w:val="24"/>
          <w:lang w:eastAsia="pl-PL"/>
        </w:rPr>
        <w:t>Pzp</w:t>
      </w:r>
      <w:proofErr w:type="spellEnd"/>
      <w:r w:rsidRPr="001B41FD">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0"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1"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w:t>
      </w:r>
      <w:r w:rsidR="0035311F">
        <w:rPr>
          <w:rFonts w:ascii="Times New Roman" w:eastAsia="Times New Roman" w:hAnsi="Times New Roman" w:cs="Times New Roman"/>
          <w:b/>
          <w:sz w:val="24"/>
          <w:szCs w:val="24"/>
          <w:lang w:eastAsia="pl-PL"/>
        </w:rPr>
        <w:t>I</w:t>
      </w:r>
      <w:r w:rsidRPr="001B41FD">
        <w:rPr>
          <w:rFonts w:ascii="Times New Roman" w:eastAsia="Times New Roman" w:hAnsi="Times New Roman" w:cs="Times New Roman"/>
          <w:b/>
          <w:sz w:val="24"/>
          <w:szCs w:val="24"/>
          <w:lang w:eastAsia="pl-PL"/>
        </w:rPr>
        <w:t>.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rsidRPr="001B41FD">
        <w:rPr>
          <w:rFonts w:ascii="Times New Roman" w:eastAsia="Times New Roman" w:hAnsi="Times New Roman" w:cs="Times New Roman"/>
          <w:sz w:val="24"/>
          <w:szCs w:val="24"/>
          <w:lang w:eastAsia="pl-PL"/>
        </w:rPr>
        <w:t>późn</w:t>
      </w:r>
      <w:proofErr w:type="spellEnd"/>
      <w:r w:rsidRPr="001B41FD">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Default="00F961F3" w:rsidP="006A2E81">
      <w:pPr>
        <w:pStyle w:val="Akapitzlist"/>
        <w:numPr>
          <w:ilvl w:val="0"/>
          <w:numId w:val="13"/>
        </w:numPr>
        <w:spacing w:after="0" w:line="240" w:lineRule="auto"/>
        <w:ind w:left="426"/>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w:t>
      </w:r>
      <w:r w:rsidR="0035311F">
        <w:rPr>
          <w:rFonts w:ascii="Times New Roman" w:eastAsia="Times New Roman" w:hAnsi="Times New Roman" w:cs="Times New Roman"/>
          <w:b/>
          <w:sz w:val="24"/>
          <w:szCs w:val="24"/>
          <w:lang w:eastAsia="pl-PL"/>
        </w:rPr>
        <w:t>I</w:t>
      </w:r>
      <w:r w:rsidRPr="00CC2D44">
        <w:rPr>
          <w:rFonts w:ascii="Times New Roman" w:eastAsia="Times New Roman" w:hAnsi="Times New Roman" w:cs="Times New Roman"/>
          <w:b/>
          <w:sz w:val="24"/>
          <w:szCs w:val="24"/>
          <w:lang w:eastAsia="pl-PL"/>
        </w:rPr>
        <w:t>I. Wymagania dotyczące wadium</w:t>
      </w:r>
    </w:p>
    <w:p w:rsidR="007B0727" w:rsidRPr="007B0727"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0E1ACB" w:rsidRPr="000E1ACB">
        <w:rPr>
          <w:rFonts w:ascii="Times New Roman" w:hAnsi="Times New Roman" w:cs="Times New Roman"/>
          <w:b/>
          <w:sz w:val="24"/>
          <w:szCs w:val="24"/>
        </w:rPr>
        <w:t>3</w:t>
      </w:r>
      <w:r w:rsidR="00DC079B" w:rsidRPr="00684F44">
        <w:rPr>
          <w:rFonts w:ascii="Times New Roman" w:hAnsi="Times New Roman" w:cs="Times New Roman"/>
          <w:b/>
          <w:bCs/>
          <w:sz w:val="24"/>
          <w:szCs w:val="24"/>
        </w:rPr>
        <w:t>.</w:t>
      </w:r>
      <w:r w:rsidR="00DC079B" w:rsidRPr="007550EB">
        <w:rPr>
          <w:rFonts w:ascii="Times New Roman" w:hAnsi="Times New Roman" w:cs="Times New Roman"/>
          <w:b/>
          <w:bCs/>
          <w:sz w:val="24"/>
          <w:szCs w:val="24"/>
        </w:rPr>
        <w:t>000</w:t>
      </w:r>
      <w:r w:rsidRPr="007550EB">
        <w:rPr>
          <w:rFonts w:ascii="Times New Roman" w:hAnsi="Times New Roman" w:cs="Times New Roman"/>
          <w:b/>
          <w:sz w:val="24"/>
          <w:szCs w:val="24"/>
        </w:rPr>
        <w:t xml:space="preserve"> zł</w:t>
      </w:r>
      <w:r w:rsidRPr="007550EB">
        <w:rPr>
          <w:rFonts w:ascii="Times New Roman" w:hAnsi="Times New Roman" w:cs="Times New Roman"/>
          <w:sz w:val="24"/>
          <w:szCs w:val="24"/>
        </w:rPr>
        <w:t xml:space="preserve"> </w:t>
      </w:r>
      <w:r w:rsidRPr="007B0727">
        <w:rPr>
          <w:rFonts w:ascii="Times New Roman" w:hAnsi="Times New Roman" w:cs="Times New Roman"/>
          <w:sz w:val="24"/>
          <w:szCs w:val="24"/>
        </w:rPr>
        <w:t xml:space="preserve">(słownie: </w:t>
      </w:r>
      <w:r w:rsidR="000E1ACB">
        <w:rPr>
          <w:rFonts w:ascii="Times New Roman" w:hAnsi="Times New Roman" w:cs="Times New Roman"/>
          <w:b/>
          <w:bCs/>
          <w:sz w:val="24"/>
          <w:szCs w:val="24"/>
        </w:rPr>
        <w:t>trzy</w:t>
      </w:r>
      <w:r w:rsidR="00DC079B">
        <w:rPr>
          <w:rFonts w:ascii="Times New Roman" w:hAnsi="Times New Roman" w:cs="Times New Roman"/>
          <w:b/>
          <w:bCs/>
          <w:sz w:val="24"/>
          <w:szCs w:val="24"/>
        </w:rPr>
        <w:t xml:space="preserve"> </w:t>
      </w:r>
      <w:r w:rsidR="00684F44">
        <w:rPr>
          <w:rFonts w:ascii="Times New Roman" w:hAnsi="Times New Roman" w:cs="Times New Roman"/>
          <w:b/>
          <w:sz w:val="24"/>
          <w:szCs w:val="24"/>
        </w:rPr>
        <w:t>tysiąc</w:t>
      </w:r>
      <w:r w:rsidR="000E1ACB">
        <w:rPr>
          <w:rFonts w:ascii="Times New Roman" w:hAnsi="Times New Roman" w:cs="Times New Roman"/>
          <w:b/>
          <w:sz w:val="24"/>
          <w:szCs w:val="24"/>
        </w:rPr>
        <w:t>e</w:t>
      </w:r>
      <w:r w:rsidRPr="007B0727">
        <w:rPr>
          <w:rFonts w:ascii="Times New Roman" w:hAnsi="Times New Roman" w:cs="Times New Roman"/>
          <w:b/>
          <w:sz w:val="24"/>
          <w:szCs w:val="24"/>
        </w:rPr>
        <w:t xml:space="preserve"> złotych</w:t>
      </w:r>
      <w:r w:rsidRPr="007B0727">
        <w:rPr>
          <w:rFonts w:ascii="Times New Roman" w:hAnsi="Times New Roman" w:cs="Times New Roman"/>
          <w:sz w:val="24"/>
          <w:szCs w:val="24"/>
        </w:rPr>
        <w:t>) przed upływem terminu składania ofert.</w:t>
      </w:r>
    </w:p>
    <w:p w:rsidR="007B0727"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187B21">
      <w:pPr>
        <w:pStyle w:val="Akapitzlist"/>
        <w:numPr>
          <w:ilvl w:val="0"/>
          <w:numId w:val="27"/>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187B21">
      <w:pPr>
        <w:pStyle w:val="Akapitzlist"/>
        <w:numPr>
          <w:ilvl w:val="0"/>
          <w:numId w:val="27"/>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187B21">
      <w:pPr>
        <w:pStyle w:val="Akapitzlist"/>
        <w:numPr>
          <w:ilvl w:val="0"/>
          <w:numId w:val="27"/>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187B21">
      <w:pPr>
        <w:pStyle w:val="Akapitzlist"/>
        <w:numPr>
          <w:ilvl w:val="0"/>
          <w:numId w:val="27"/>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w:t>
      </w:r>
      <w:r w:rsidRPr="007B0727">
        <w:rPr>
          <w:rFonts w:ascii="Times New Roman" w:hAnsi="Times New Roman" w:cs="Times New Roman"/>
          <w:sz w:val="24"/>
          <w:szCs w:val="24"/>
        </w:rPr>
        <w:lastRenderedPageBreak/>
        <w:t xml:space="preserve">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Termin ten musi uwzględniać w szczególności czas niezbędny na dostarczenie pisemnego żądania zapłaty Zamawiającego do Gwaranta lub Poręczyciela.</w:t>
      </w:r>
    </w:p>
    <w:p w:rsidR="007B0727" w:rsidRPr="00E025C1" w:rsidRDefault="007B0727" w:rsidP="00187B21">
      <w:pPr>
        <w:pStyle w:val="Akapitzlist"/>
        <w:numPr>
          <w:ilvl w:val="0"/>
          <w:numId w:val="26"/>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7B0727">
        <w:rPr>
          <w:rFonts w:ascii="Times New Roman" w:hAnsi="Times New Roman" w:cs="Times New Roman"/>
          <w:sz w:val="24"/>
          <w:szCs w:val="24"/>
        </w:rPr>
        <w:t>z dopiskiem „W</w:t>
      </w:r>
      <w:r w:rsidR="00DC079B">
        <w:rPr>
          <w:rFonts w:ascii="Times New Roman" w:hAnsi="Times New Roman" w:cs="Times New Roman"/>
          <w:sz w:val="24"/>
          <w:szCs w:val="24"/>
        </w:rPr>
        <w:t>adium do przetargu I.271.</w:t>
      </w:r>
      <w:r w:rsidR="000E1ACB">
        <w:rPr>
          <w:rFonts w:ascii="Times New Roman" w:hAnsi="Times New Roman" w:cs="Times New Roman"/>
          <w:sz w:val="24"/>
          <w:szCs w:val="24"/>
        </w:rPr>
        <w:t>12</w:t>
      </w:r>
      <w:r w:rsidR="00DC079B">
        <w:rPr>
          <w:rFonts w:ascii="Times New Roman" w:hAnsi="Times New Roman" w:cs="Times New Roman"/>
          <w:sz w:val="24"/>
          <w:szCs w:val="24"/>
        </w:rPr>
        <w:t>.2021</w:t>
      </w:r>
      <w:r w:rsidRPr="007B0727">
        <w:rPr>
          <w:rFonts w:ascii="Times New Roman" w:hAnsi="Times New Roman" w:cs="Times New Roman"/>
          <w:sz w:val="24"/>
          <w:szCs w:val="24"/>
        </w:rPr>
        <w:t>”.</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Wykonawca zobowiązany jest wnieść wadium na cały okres związania </w:t>
      </w:r>
      <w:r w:rsidR="00E025C1" w:rsidRPr="00E025C1">
        <w:rPr>
          <w:rFonts w:ascii="Times New Roman" w:hAnsi="Times New Roman" w:cs="Times New Roman"/>
          <w:sz w:val="24"/>
          <w:szCs w:val="24"/>
        </w:rPr>
        <w:t>oferta, określony w rozdziale XVI</w:t>
      </w:r>
      <w:r w:rsidR="0035311F">
        <w:rPr>
          <w:rFonts w:ascii="Times New Roman" w:hAnsi="Times New Roman" w:cs="Times New Roman"/>
          <w:sz w:val="24"/>
          <w:szCs w:val="24"/>
        </w:rPr>
        <w:t>I</w:t>
      </w:r>
      <w:r w:rsidR="00E025C1" w:rsidRPr="00E025C1">
        <w:rPr>
          <w:rFonts w:ascii="Times New Roman" w:hAnsi="Times New Roman" w:cs="Times New Roman"/>
          <w:sz w:val="24"/>
          <w:szCs w:val="24"/>
        </w:rPr>
        <w:t>I</w:t>
      </w:r>
      <w:r w:rsidRPr="00E025C1">
        <w:rPr>
          <w:rFonts w:ascii="Times New Roman" w:hAnsi="Times New Roman" w:cs="Times New Roman"/>
          <w:sz w:val="24"/>
          <w:szCs w:val="24"/>
        </w:rPr>
        <w:t xml:space="preserve"> SIWZ.</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w:t>
      </w:r>
      <w:r w:rsidR="0035311F">
        <w:rPr>
          <w:rFonts w:ascii="Times New Roman" w:eastAsia="Times New Roman" w:hAnsi="Times New Roman" w:cs="Times New Roman"/>
          <w:b/>
          <w:sz w:val="24"/>
          <w:szCs w:val="24"/>
          <w:lang w:eastAsia="pl-PL"/>
        </w:rPr>
        <w:t>I</w:t>
      </w:r>
      <w:r w:rsidRPr="00CC2D44">
        <w:rPr>
          <w:rFonts w:ascii="Times New Roman" w:eastAsia="Times New Roman" w:hAnsi="Times New Roman" w:cs="Times New Roman"/>
          <w:b/>
          <w:sz w:val="24"/>
          <w:szCs w:val="24"/>
          <w:lang w:eastAsia="pl-PL"/>
        </w:rPr>
        <w:t>II. Termin związania ofertą</w:t>
      </w:r>
    </w:p>
    <w:p w:rsidR="00F961F3" w:rsidRPr="00CC2D44" w:rsidRDefault="00F961F3" w:rsidP="00BF086D">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Wykonawca będzie związany ofertą do dnia </w:t>
      </w:r>
      <w:r w:rsidR="000E1ACB">
        <w:rPr>
          <w:rFonts w:ascii="Times New Roman" w:eastAsia="Times New Roman" w:hAnsi="Times New Roman" w:cs="Times New Roman"/>
          <w:sz w:val="24"/>
          <w:szCs w:val="24"/>
          <w:lang w:eastAsia="pl-PL"/>
        </w:rPr>
        <w:t>2</w:t>
      </w:r>
      <w:r w:rsidR="00BA26D3">
        <w:rPr>
          <w:rFonts w:ascii="Times New Roman" w:eastAsia="Times New Roman" w:hAnsi="Times New Roman" w:cs="Times New Roman"/>
          <w:sz w:val="24"/>
          <w:szCs w:val="24"/>
          <w:lang w:eastAsia="pl-PL"/>
        </w:rPr>
        <w:t>9</w:t>
      </w:r>
      <w:r w:rsidR="000E1ACB">
        <w:rPr>
          <w:rFonts w:ascii="Times New Roman" w:eastAsia="Times New Roman" w:hAnsi="Times New Roman" w:cs="Times New Roman"/>
          <w:sz w:val="24"/>
          <w:szCs w:val="24"/>
          <w:lang w:eastAsia="pl-PL"/>
        </w:rPr>
        <w:t xml:space="preserve"> października</w:t>
      </w:r>
      <w:r w:rsidR="00BF086D" w:rsidRPr="007550EB">
        <w:rPr>
          <w:rFonts w:ascii="Times New Roman" w:eastAsia="Times New Roman" w:hAnsi="Times New Roman" w:cs="Times New Roman"/>
          <w:sz w:val="24"/>
          <w:szCs w:val="24"/>
          <w:lang w:eastAsia="pl-PL"/>
        </w:rPr>
        <w:t xml:space="preserve"> </w:t>
      </w:r>
      <w:r w:rsidRPr="007550EB">
        <w:rPr>
          <w:rFonts w:ascii="Times New Roman" w:eastAsia="Times New Roman" w:hAnsi="Times New Roman" w:cs="Times New Roman"/>
          <w:sz w:val="24"/>
          <w:szCs w:val="24"/>
          <w:lang w:eastAsia="pl-PL"/>
        </w:rPr>
        <w:t xml:space="preserve">2021 </w:t>
      </w:r>
      <w:r w:rsidRPr="00CC2D44">
        <w:rPr>
          <w:rFonts w:ascii="Times New Roman" w:eastAsia="Times New Roman" w:hAnsi="Times New Roman" w:cs="Times New Roman"/>
          <w:sz w:val="24"/>
          <w:szCs w:val="24"/>
          <w:lang w:eastAsia="pl-PL"/>
        </w:rPr>
        <w:t>r.</w:t>
      </w:r>
      <w:r w:rsidR="00BF086D">
        <w:rPr>
          <w:rFonts w:ascii="Times New Roman" w:eastAsia="Times New Roman" w:hAnsi="Times New Roman" w:cs="Times New Roman"/>
          <w:sz w:val="24"/>
          <w:szCs w:val="24"/>
          <w:lang w:eastAsia="pl-PL"/>
        </w:rPr>
        <w:t xml:space="preserve"> włącznie.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Odmowa wyrażenia zgody na przedłużenie terminu związania ofertą nie powoduje utraty wadium.</w:t>
      </w:r>
    </w:p>
    <w:p w:rsidR="00F961F3" w:rsidRPr="00CC2D44" w:rsidRDefault="0035311F"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XIX</w:t>
      </w:r>
      <w:r w:rsidR="00F961F3" w:rsidRPr="00CC2D44">
        <w:rPr>
          <w:rFonts w:ascii="Times New Roman" w:eastAsia="Times New Roman" w:hAnsi="Times New Roman" w:cs="Times New Roman"/>
          <w:b/>
          <w:sz w:val="24"/>
          <w:szCs w:val="24"/>
          <w:lang w:eastAsia="pl-PL"/>
        </w:rPr>
        <w:t>. Sposób i termin składania ofert</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Ofertę wraz z wymaganymi dokumentami należy umieścić na </w:t>
      </w:r>
      <w:hyperlink r:id="rId32"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internetowej prowadz</w:t>
      </w:r>
      <w:r w:rsidR="00BF086D">
        <w:rPr>
          <w:rFonts w:ascii="Times New Roman" w:eastAsia="Times New Roman" w:hAnsi="Times New Roman" w:cs="Times New Roman"/>
          <w:sz w:val="24"/>
          <w:szCs w:val="24"/>
          <w:lang w:eastAsia="pl-PL"/>
        </w:rPr>
        <w:t xml:space="preserve">onego postępowania </w:t>
      </w:r>
      <w:r w:rsidR="005B437B">
        <w:rPr>
          <w:rFonts w:ascii="Times New Roman" w:eastAsia="Times New Roman" w:hAnsi="Times New Roman" w:cs="Times New Roman"/>
          <w:b/>
          <w:sz w:val="24"/>
          <w:szCs w:val="24"/>
          <w:lang w:eastAsia="pl-PL"/>
        </w:rPr>
        <w:t xml:space="preserve">do dnia </w:t>
      </w:r>
      <w:r w:rsidR="000E1ACB">
        <w:rPr>
          <w:rFonts w:ascii="Times New Roman" w:eastAsia="Times New Roman" w:hAnsi="Times New Roman" w:cs="Times New Roman"/>
          <w:b/>
          <w:sz w:val="24"/>
          <w:szCs w:val="24"/>
          <w:lang w:eastAsia="pl-PL"/>
        </w:rPr>
        <w:t>30 września</w:t>
      </w:r>
      <w:r w:rsidR="00BF086D" w:rsidRPr="007550EB">
        <w:rPr>
          <w:rFonts w:ascii="Times New Roman" w:eastAsia="Times New Roman" w:hAnsi="Times New Roman" w:cs="Times New Roman"/>
          <w:b/>
          <w:sz w:val="24"/>
          <w:szCs w:val="24"/>
          <w:lang w:eastAsia="pl-PL"/>
        </w:rPr>
        <w:t xml:space="preserve"> 2021 </w:t>
      </w:r>
      <w:r w:rsidR="00BF086D" w:rsidRPr="004559A2">
        <w:rPr>
          <w:rFonts w:ascii="Times New Roman" w:eastAsia="Times New Roman" w:hAnsi="Times New Roman" w:cs="Times New Roman"/>
          <w:b/>
          <w:sz w:val="24"/>
          <w:szCs w:val="24"/>
          <w:lang w:eastAsia="pl-PL"/>
        </w:rPr>
        <w:t>r. do godziny 11:</w:t>
      </w:r>
      <w:r w:rsidRPr="004559A2">
        <w:rPr>
          <w:rFonts w:ascii="Times New Roman" w:eastAsia="Times New Roman" w:hAnsi="Times New Roman" w:cs="Times New Roman"/>
          <w:b/>
          <w:sz w:val="24"/>
          <w:szCs w:val="24"/>
          <w:lang w:eastAsia="pl-PL"/>
        </w:rPr>
        <w:t>00</w:t>
      </w:r>
      <w:r w:rsidRPr="00CC2D44">
        <w:rPr>
          <w:rFonts w:ascii="Times New Roman" w:eastAsia="Times New Roman" w:hAnsi="Times New Roman" w:cs="Times New Roman"/>
          <w:sz w:val="24"/>
          <w:szCs w:val="24"/>
          <w:lang w:eastAsia="pl-PL"/>
        </w:rPr>
        <w:t>.</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bookmarkStart w:id="0" w:name="_GoBack"/>
      <w:bookmarkEnd w:id="0"/>
    </w:p>
    <w:p w:rsidR="00F961F3" w:rsidRPr="00F961F3" w:rsidRDefault="00F60806"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sidR="00F961F3" w:rsidRPr="00F961F3">
        <w:rPr>
          <w:rFonts w:ascii="Times New Roman" w:eastAsia="Times New Roman" w:hAnsi="Times New Roman" w:cs="Times New Roman"/>
          <w:sz w:val="24"/>
          <w:szCs w:val="24"/>
          <w:lang w:eastAsia="pl-PL"/>
        </w:rPr>
        <w:t>)</w:t>
      </w:r>
      <w:r w:rsidR="00CC2D44">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ofertę podpisuje osoba, której prawo do reprezentowania Wykonawcy nie wynika z dokumentów załączonych do oferty)</w:t>
      </w:r>
    </w:p>
    <w:p w:rsidR="00F961F3" w:rsidRDefault="00F60806"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961F3" w:rsidRPr="00F961F3">
        <w:rPr>
          <w:rFonts w:ascii="Times New Roman" w:eastAsia="Times New Roman" w:hAnsi="Times New Roman" w:cs="Times New Roman"/>
          <w:sz w:val="24"/>
          <w:szCs w:val="24"/>
          <w:lang w:eastAsia="pl-PL"/>
        </w:rPr>
        <w:t>)</w:t>
      </w:r>
      <w:r w:rsidR="00CC2D44">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r>
        <w:rPr>
          <w:rFonts w:ascii="Times New Roman" w:eastAsia="Times New Roman" w:hAnsi="Times New Roman" w:cs="Times New Roman"/>
          <w:sz w:val="24"/>
          <w:szCs w:val="24"/>
          <w:lang w:eastAsia="pl-PL"/>
        </w:rPr>
        <w:t xml:space="preserve"> (o ile dotyczy)</w:t>
      </w:r>
    </w:p>
    <w:p w:rsidR="00BF086D" w:rsidRPr="00F961F3" w:rsidRDefault="00F60806"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F086D">
        <w:rPr>
          <w:rFonts w:ascii="Times New Roman" w:eastAsia="Times New Roman" w:hAnsi="Times New Roman" w:cs="Times New Roman"/>
          <w:sz w:val="24"/>
          <w:szCs w:val="24"/>
          <w:lang w:eastAsia="pl-PL"/>
        </w:rPr>
        <w:t>) Wadium, jeśli jest składane w innej formie niż pieniądz.</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3" w:history="1">
        <w:r w:rsidRPr="00CC2D44">
          <w:rPr>
            <w:rFonts w:ascii="Times New Roman" w:eastAsia="Times New Roman" w:hAnsi="Times New Roman" w:cs="Times New Roman"/>
            <w:color w:val="0000FF"/>
            <w:sz w:val="24"/>
            <w:szCs w:val="24"/>
            <w:u w:val="single"/>
            <w:lang w:eastAsia="pl-PL"/>
          </w:rPr>
          <w:t>platformazakupowa.pl</w:t>
        </w:r>
      </w:hyperlink>
      <w:hyperlink r:id="rId34"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bezpośrednio na dokumentach przesłanych za pośrednictwem </w:t>
      </w:r>
      <w:hyperlink r:id="rId35" w:history="1">
        <w:r w:rsidRPr="00CC2D44">
          <w:rPr>
            <w:rFonts w:ascii="Times New Roman" w:eastAsia="Times New Roman" w:hAnsi="Times New Roman" w:cs="Times New Roman"/>
            <w:color w:val="0000FF"/>
            <w:sz w:val="24"/>
            <w:szCs w:val="24"/>
            <w:u w:val="single"/>
            <w:lang w:eastAsia="pl-PL"/>
          </w:rPr>
          <w:t>platformazakupowa.pl</w:t>
        </w:r>
      </w:hyperlink>
      <w:hyperlink r:id="rId36"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Zalecamy stosowanie podpisu na każdym załączonym pliku osobno, w szczególności wskazanych w art. 63 ust 1 oraz ust.2 </w:t>
      </w:r>
      <w:proofErr w:type="spellStart"/>
      <w:r w:rsidRPr="00CC2D44">
        <w:rPr>
          <w:rFonts w:ascii="Times New Roman" w:eastAsia="Times New Roman" w:hAnsi="Times New Roman" w:cs="Times New Roman"/>
          <w:sz w:val="24"/>
          <w:szCs w:val="24"/>
          <w:lang w:eastAsia="pl-PL"/>
        </w:rPr>
        <w:t>Pzp</w:t>
      </w:r>
      <w:proofErr w:type="spellEnd"/>
      <w:r w:rsidRPr="00CC2D44">
        <w:rPr>
          <w:rFonts w:ascii="Times New Roman" w:eastAsia="Times New Roman" w:hAnsi="Times New Roman" w:cs="Times New Roman"/>
          <w:sz w:val="24"/>
          <w:szCs w:val="24"/>
          <w:lang w:eastAsia="pl-PL"/>
        </w:rPr>
        <w:t>,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7"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r w:rsidR="00F961F3" w:rsidRPr="00CC2D44">
        <w:rPr>
          <w:rFonts w:ascii="Times New Roman" w:eastAsia="Times New Roman" w:hAnsi="Times New Roman" w:cs="Times New Roman"/>
          <w:b/>
          <w:sz w:val="24"/>
          <w:szCs w:val="24"/>
          <w:lang w:eastAsia="pl-PL"/>
        </w:rPr>
        <w:t>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tj. </w:t>
      </w:r>
      <w:r w:rsidR="000E1ACB">
        <w:rPr>
          <w:rFonts w:ascii="Times New Roman" w:eastAsia="Times New Roman" w:hAnsi="Times New Roman" w:cs="Times New Roman"/>
          <w:b/>
          <w:sz w:val="24"/>
          <w:szCs w:val="24"/>
          <w:lang w:eastAsia="pl-PL"/>
        </w:rPr>
        <w:t>30 września</w:t>
      </w:r>
      <w:r w:rsidR="00BF086D" w:rsidRPr="004559A2">
        <w:rPr>
          <w:rFonts w:ascii="Times New Roman" w:eastAsia="Times New Roman" w:hAnsi="Times New Roman" w:cs="Times New Roman"/>
          <w:b/>
          <w:sz w:val="24"/>
          <w:szCs w:val="24"/>
          <w:lang w:eastAsia="pl-PL"/>
        </w:rPr>
        <w:t xml:space="preserve"> </w:t>
      </w:r>
      <w:r w:rsidRPr="004559A2">
        <w:rPr>
          <w:rFonts w:ascii="Times New Roman" w:eastAsia="Times New Roman" w:hAnsi="Times New Roman" w:cs="Times New Roman"/>
          <w:b/>
          <w:sz w:val="24"/>
          <w:szCs w:val="24"/>
          <w:lang w:eastAsia="pl-PL"/>
        </w:rPr>
        <w:t>2021 r. godz.</w:t>
      </w:r>
      <w:r w:rsidR="00BF086D" w:rsidRPr="004559A2">
        <w:rPr>
          <w:rFonts w:ascii="Times New Roman" w:eastAsia="Times New Roman" w:hAnsi="Times New Roman" w:cs="Times New Roman"/>
          <w:b/>
          <w:sz w:val="24"/>
          <w:szCs w:val="24"/>
          <w:lang w:eastAsia="pl-PL"/>
        </w:rPr>
        <w:t xml:space="preserve"> 11:10</w:t>
      </w:r>
      <w:r w:rsidR="00BF086D">
        <w:rPr>
          <w:rFonts w:ascii="Times New Roman" w:eastAsia="Times New Roman" w:hAnsi="Times New Roman" w:cs="Times New Roman"/>
          <w:sz w:val="24"/>
          <w:szCs w:val="24"/>
          <w:lang w:eastAsia="pl-PL"/>
        </w:rPr>
        <w:t>.</w:t>
      </w:r>
    </w:p>
    <w:p w:rsidR="00F961F3" w:rsidRPr="00CC2D44" w:rsidRDefault="00BF086D"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F961F3" w:rsidRPr="00CC2D44">
        <w:rPr>
          <w:rFonts w:ascii="Times New Roman" w:eastAsia="Times New Roman" w:hAnsi="Times New Roman" w:cs="Times New Roman"/>
          <w:sz w:val="24"/>
          <w:szCs w:val="24"/>
          <w:lang w:eastAsia="pl-PL"/>
        </w:rPr>
        <w:t>twarcie ofert następuje przy uży</w:t>
      </w:r>
      <w:r>
        <w:rPr>
          <w:rFonts w:ascii="Times New Roman" w:eastAsia="Times New Roman" w:hAnsi="Times New Roman" w:cs="Times New Roman"/>
          <w:sz w:val="24"/>
          <w:szCs w:val="24"/>
          <w:lang w:eastAsia="pl-PL"/>
        </w:rPr>
        <w:t>ciu systemu teleinformatycznego -</w:t>
      </w:r>
      <w:r w:rsidR="00F961F3" w:rsidRPr="00CC2D44">
        <w:rPr>
          <w:rFonts w:ascii="Times New Roman" w:eastAsia="Times New Roman" w:hAnsi="Times New Roman" w:cs="Times New Roman"/>
          <w:sz w:val="24"/>
          <w:szCs w:val="24"/>
          <w:lang w:eastAsia="pl-PL"/>
        </w:rPr>
        <w:t xml:space="preserve"> w przypadku</w:t>
      </w:r>
      <w:r w:rsidR="00CC2D44" w:rsidRPr="00CC2D44">
        <w:rPr>
          <w:rFonts w:ascii="Times New Roman" w:eastAsia="Times New Roman" w:hAnsi="Times New Roman" w:cs="Times New Roman"/>
          <w:sz w:val="24"/>
          <w:szCs w:val="24"/>
          <w:lang w:eastAsia="pl-PL"/>
        </w:rPr>
        <w:t xml:space="preserve"> </w:t>
      </w:r>
      <w:r w:rsidR="00F961F3" w:rsidRPr="00CC2D44">
        <w:rPr>
          <w:rFonts w:ascii="Times New Roman" w:eastAsia="Times New Roman" w:hAnsi="Times New Roman" w:cs="Times New Roman"/>
          <w:sz w:val="24"/>
          <w:szCs w:val="24"/>
          <w:lang w:eastAsia="pl-PL"/>
        </w:rPr>
        <w:t xml:space="preserve">awarii tego systemu, która powoduje brak możliwości otwarcia ofert w terminie określonym przez </w:t>
      </w:r>
      <w:r>
        <w:rPr>
          <w:rFonts w:ascii="Times New Roman" w:eastAsia="Times New Roman" w:hAnsi="Times New Roman" w:cs="Times New Roman"/>
          <w:sz w:val="24"/>
          <w:szCs w:val="24"/>
          <w:lang w:eastAsia="pl-PL"/>
        </w:rPr>
        <w:t>Z</w:t>
      </w:r>
      <w:r w:rsidR="00F961F3" w:rsidRPr="00CC2D44">
        <w:rPr>
          <w:rFonts w:ascii="Times New Roman" w:eastAsia="Times New Roman" w:hAnsi="Times New Roman" w:cs="Times New Roman"/>
          <w:sz w:val="24"/>
          <w:szCs w:val="24"/>
          <w:lang w:eastAsia="pl-PL"/>
        </w:rPr>
        <w:t>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BF086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cenach</w:t>
      </w:r>
      <w:r w:rsidR="00F961F3" w:rsidRPr="00F961F3">
        <w:rPr>
          <w:rFonts w:ascii="Times New Roman" w:eastAsia="Times New Roman" w:hAnsi="Times New Roman" w:cs="Times New Roman"/>
          <w:sz w:val="24"/>
          <w:szCs w:val="24"/>
          <w:lang w:eastAsia="pl-PL"/>
        </w:rPr>
        <w:t xml:space="preserve">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8"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XX</w:t>
      </w:r>
      <w:r w:rsidR="0035311F">
        <w:rPr>
          <w:rFonts w:ascii="Times New Roman" w:eastAsia="Times New Roman" w:hAnsi="Times New Roman" w:cs="Times New Roman"/>
          <w:b/>
          <w:sz w:val="24"/>
          <w:szCs w:val="24"/>
          <w:lang w:eastAsia="pl-PL"/>
        </w:rPr>
        <w:t>I</w:t>
      </w:r>
      <w:r w:rsidRPr="00CC2D44">
        <w:rPr>
          <w:rFonts w:ascii="Times New Roman" w:eastAsia="Times New Roman" w:hAnsi="Times New Roman" w:cs="Times New Roman"/>
          <w:b/>
          <w:sz w:val="24"/>
          <w:szCs w:val="24"/>
          <w:lang w:eastAsia="pl-PL"/>
        </w:rPr>
        <w:t>.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482C63" w:rsidP="00F961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w:t>
            </w:r>
            <w:r w:rsidR="00F961F3" w:rsidRPr="00F961F3">
              <w:rPr>
                <w:rFonts w:ascii="Times New Roman" w:eastAsia="Times New Roman" w:hAnsi="Times New Roman" w:cs="Times New Roman"/>
                <w:sz w:val="24"/>
                <w:szCs w:val="24"/>
                <w:lang w:eastAsia="pl-PL"/>
              </w:rPr>
              <w:t xml:space="preserve">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482C6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961F3" w:rsidRPr="00F961F3">
              <w:rPr>
                <w:rFonts w:ascii="Times New Roman" w:eastAsia="Times New Roman" w:hAnsi="Times New Roman" w:cs="Times New Roman"/>
                <w:sz w:val="24"/>
                <w:szCs w:val="24"/>
                <w:lang w:eastAsia="pl-PL"/>
              </w:rPr>
              <w:t>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Kry</w:t>
      </w:r>
      <w:r w:rsidR="00482C63">
        <w:rPr>
          <w:rFonts w:ascii="Times New Roman" w:eastAsia="Times New Roman" w:hAnsi="Times New Roman" w:cs="Times New Roman"/>
          <w:sz w:val="24"/>
          <w:szCs w:val="24"/>
          <w:lang w:eastAsia="pl-PL"/>
        </w:rPr>
        <w:t>terium „Cena ofertowa brutto” – wskaźnik C, ranga – 10</w:t>
      </w:r>
      <w:r w:rsidRPr="00F961F3">
        <w:rPr>
          <w:rFonts w:ascii="Times New Roman" w:eastAsia="Times New Roman" w:hAnsi="Times New Roman" w:cs="Times New Roman"/>
          <w:sz w:val="24"/>
          <w:szCs w:val="24"/>
          <w:lang w:eastAsia="pl-PL"/>
        </w:rPr>
        <w:t>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w:t>
      </w:r>
      <w:proofErr w:type="spellStart"/>
      <w:r w:rsidR="00CC1AB9">
        <w:rPr>
          <w:rFonts w:ascii="Times New Roman" w:eastAsia="Times New Roman" w:hAnsi="Times New Roman" w:cs="Times New Roman"/>
          <w:sz w:val="24"/>
          <w:szCs w:val="24"/>
          <w:lang w:eastAsia="pl-PL"/>
        </w:rPr>
        <w:t>Cn</w:t>
      </w:r>
      <w:proofErr w:type="spellEnd"/>
      <w:r w:rsidR="00482C63">
        <w:rPr>
          <w:rFonts w:ascii="Times New Roman" w:eastAsia="Times New Roman" w:hAnsi="Times New Roman" w:cs="Times New Roman"/>
          <w:sz w:val="24"/>
          <w:szCs w:val="24"/>
          <w:lang w:eastAsia="pl-PL"/>
        </w:rPr>
        <w:t xml:space="preserve"> / </w:t>
      </w:r>
      <w:proofErr w:type="spellStart"/>
      <w:r w:rsidR="00482C63">
        <w:rPr>
          <w:rFonts w:ascii="Times New Roman" w:eastAsia="Times New Roman" w:hAnsi="Times New Roman" w:cs="Times New Roman"/>
          <w:sz w:val="24"/>
          <w:szCs w:val="24"/>
          <w:lang w:eastAsia="pl-PL"/>
        </w:rPr>
        <w:t>Cb</w:t>
      </w:r>
      <w:proofErr w:type="spellEnd"/>
      <w:r w:rsidR="00482C63">
        <w:rPr>
          <w:rFonts w:ascii="Times New Roman" w:eastAsia="Times New Roman" w:hAnsi="Times New Roman" w:cs="Times New Roman"/>
          <w:sz w:val="24"/>
          <w:szCs w:val="24"/>
          <w:lang w:eastAsia="pl-PL"/>
        </w:rPr>
        <w:t>) x 100 pkt x 10</w:t>
      </w:r>
      <w:r w:rsidRPr="00F961F3">
        <w:rPr>
          <w:rFonts w:ascii="Times New Roman" w:eastAsia="Times New Roman" w:hAnsi="Times New Roman" w:cs="Times New Roman"/>
          <w:sz w:val="24"/>
          <w:szCs w:val="24"/>
          <w:lang w:eastAsia="pl-PL"/>
        </w:rPr>
        <w:t>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Cn</w:t>
      </w:r>
      <w:proofErr w:type="spellEnd"/>
      <w:r w:rsidR="00F961F3" w:rsidRPr="00F961F3">
        <w:rPr>
          <w:rFonts w:ascii="Times New Roman" w:eastAsia="Times New Roman" w:hAnsi="Times New Roman" w:cs="Times New Roman"/>
          <w:sz w:val="24"/>
          <w:szCs w:val="24"/>
          <w:lang w:eastAsia="pl-PL"/>
        </w:rPr>
        <w:t xml:space="preserve"> – najniższa cena oferty, </w:t>
      </w:r>
      <w:proofErr w:type="spellStart"/>
      <w:r w:rsidR="00F961F3" w:rsidRPr="00F961F3">
        <w:rPr>
          <w:rFonts w:ascii="Times New Roman" w:eastAsia="Times New Roman" w:hAnsi="Times New Roman" w:cs="Times New Roman"/>
          <w:sz w:val="24"/>
          <w:szCs w:val="24"/>
          <w:lang w:eastAsia="pl-PL"/>
        </w:rPr>
        <w:t>Cb</w:t>
      </w:r>
      <w:proofErr w:type="spellEnd"/>
      <w:r w:rsidR="00F961F3" w:rsidRPr="00F961F3">
        <w:rPr>
          <w:rFonts w:ascii="Times New Roman" w:eastAsia="Times New Roman" w:hAnsi="Times New Roman" w:cs="Times New Roman"/>
          <w:sz w:val="24"/>
          <w:szCs w:val="24"/>
          <w:lang w:eastAsia="pl-PL"/>
        </w:rPr>
        <w:t xml:space="preserve">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CC1AB9" w:rsidRDefault="00F961F3" w:rsidP="00482C63">
      <w:pPr>
        <w:pStyle w:val="Akapitzlist"/>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Najkorzystniejsza oferta to oferta, któ</w:t>
      </w:r>
      <w:r w:rsidR="00482C63">
        <w:rPr>
          <w:rFonts w:ascii="Times New Roman" w:eastAsia="Times New Roman" w:hAnsi="Times New Roman" w:cs="Times New Roman"/>
          <w:sz w:val="24"/>
          <w:szCs w:val="24"/>
          <w:lang w:eastAsia="pl-PL"/>
        </w:rPr>
        <w:t>ra przedstawia najkorzystniejszą</w:t>
      </w:r>
      <w:r w:rsidRPr="00CC1AB9">
        <w:rPr>
          <w:rFonts w:ascii="Times New Roman" w:eastAsia="Times New Roman" w:hAnsi="Times New Roman" w:cs="Times New Roman"/>
          <w:sz w:val="24"/>
          <w:szCs w:val="24"/>
          <w:lang w:eastAsia="pl-PL"/>
        </w:rPr>
        <w:t xml:space="preserve"> </w:t>
      </w:r>
      <w:r w:rsidR="00482C63">
        <w:rPr>
          <w:rFonts w:ascii="Times New Roman" w:eastAsia="Times New Roman" w:hAnsi="Times New Roman" w:cs="Times New Roman"/>
          <w:sz w:val="24"/>
          <w:szCs w:val="24"/>
          <w:lang w:eastAsia="pl-PL"/>
        </w:rPr>
        <w:t>cenę</w:t>
      </w:r>
      <w:r w:rsidRPr="00CC1AB9">
        <w:rPr>
          <w:rFonts w:ascii="Times New Roman" w:eastAsia="Times New Roman" w:hAnsi="Times New Roman" w:cs="Times New Roman"/>
          <w:sz w:val="24"/>
          <w:szCs w:val="24"/>
          <w:lang w:eastAsia="pl-PL"/>
        </w:rPr>
        <w:t>, czyli oferta, k</w:t>
      </w:r>
      <w:r w:rsidR="00482C63">
        <w:rPr>
          <w:rFonts w:ascii="Times New Roman" w:eastAsia="Times New Roman" w:hAnsi="Times New Roman" w:cs="Times New Roman"/>
          <w:sz w:val="24"/>
          <w:szCs w:val="24"/>
          <w:lang w:eastAsia="pl-PL"/>
        </w:rPr>
        <w:t>tóra uzyska najwyższą</w:t>
      </w:r>
      <w:r w:rsidRPr="00CC1AB9">
        <w:rPr>
          <w:rFonts w:ascii="Times New Roman" w:eastAsia="Times New Roman" w:hAnsi="Times New Roman" w:cs="Times New Roman"/>
          <w:sz w:val="24"/>
          <w:szCs w:val="24"/>
          <w:lang w:eastAsia="pl-PL"/>
        </w:rPr>
        <w:t xml:space="preserve">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w:t>
      </w:r>
      <w:r w:rsidR="0035311F">
        <w:rPr>
          <w:rFonts w:ascii="Times New Roman" w:eastAsia="Times New Roman" w:hAnsi="Times New Roman" w:cs="Times New Roman"/>
          <w:b/>
          <w:sz w:val="24"/>
          <w:szCs w:val="24"/>
          <w:lang w:eastAsia="pl-PL"/>
        </w:rPr>
        <w:t>I</w:t>
      </w:r>
      <w:r w:rsidRPr="00CC1AB9">
        <w:rPr>
          <w:rFonts w:ascii="Times New Roman" w:eastAsia="Times New Roman" w:hAnsi="Times New Roman" w:cs="Times New Roman"/>
          <w:b/>
          <w:sz w:val="24"/>
          <w:szCs w:val="24"/>
          <w:lang w:eastAsia="pl-PL"/>
        </w:rPr>
        <w:t>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w:t>
      </w:r>
      <w:r w:rsidR="0035311F">
        <w:rPr>
          <w:rFonts w:ascii="Times New Roman" w:eastAsia="Times New Roman" w:hAnsi="Times New Roman" w:cs="Times New Roman"/>
          <w:sz w:val="24"/>
          <w:szCs w:val="24"/>
          <w:lang w:eastAsia="pl-PL"/>
        </w:rPr>
        <w:t>I</w:t>
      </w:r>
      <w:r w:rsidRPr="00CC1AB9">
        <w:rPr>
          <w:rFonts w:ascii="Times New Roman" w:eastAsia="Times New Roman" w:hAnsi="Times New Roman" w:cs="Times New Roman"/>
          <w:sz w:val="24"/>
          <w:szCs w:val="24"/>
          <w:lang w:eastAsia="pl-PL"/>
        </w:rPr>
        <w:t>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w:t>
      </w:r>
      <w:r w:rsidR="0035311F">
        <w:rPr>
          <w:rFonts w:ascii="Times New Roman" w:eastAsia="Times New Roman" w:hAnsi="Times New Roman" w:cs="Times New Roman"/>
          <w:b/>
          <w:sz w:val="24"/>
          <w:szCs w:val="24"/>
          <w:lang w:eastAsia="pl-PL"/>
        </w:rPr>
        <w:t>I</w:t>
      </w:r>
      <w:r w:rsidRPr="00CC1AB9">
        <w:rPr>
          <w:rFonts w:ascii="Times New Roman" w:eastAsia="Times New Roman" w:hAnsi="Times New Roman" w:cs="Times New Roman"/>
          <w:b/>
          <w:sz w:val="24"/>
          <w:szCs w:val="24"/>
          <w:lang w:eastAsia="pl-PL"/>
        </w:rPr>
        <w:t>I. Wymagania dotyczące zabezpieczenia należytego wykonania umowy</w:t>
      </w:r>
    </w:p>
    <w:p w:rsidR="000E1ACB" w:rsidRPr="000E1ACB" w:rsidRDefault="00F961F3" w:rsidP="000E1ACB">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0E1ACB">
        <w:rPr>
          <w:rFonts w:ascii="Times New Roman" w:eastAsia="Times New Roman" w:hAnsi="Times New Roman" w:cs="Times New Roman"/>
          <w:sz w:val="24"/>
          <w:szCs w:val="24"/>
          <w:lang w:eastAsia="pl-PL"/>
        </w:rPr>
        <w:t xml:space="preserve">Od Wykonawcy, którego oferta zostanie </w:t>
      </w:r>
      <w:r w:rsidR="000E1ACB">
        <w:rPr>
          <w:rFonts w:ascii="Times New Roman" w:eastAsia="Times New Roman" w:hAnsi="Times New Roman" w:cs="Times New Roman"/>
          <w:sz w:val="24"/>
          <w:szCs w:val="24"/>
          <w:lang w:eastAsia="pl-PL"/>
        </w:rPr>
        <w:t xml:space="preserve">wybrana jako najkorzystniejsza nie będzie </w:t>
      </w:r>
      <w:r w:rsidRPr="000E1ACB">
        <w:rPr>
          <w:rFonts w:ascii="Times New Roman" w:eastAsia="Times New Roman" w:hAnsi="Times New Roman" w:cs="Times New Roman"/>
          <w:sz w:val="24"/>
          <w:szCs w:val="24"/>
          <w:lang w:eastAsia="pl-PL"/>
        </w:rPr>
        <w:t xml:space="preserve">wymagane </w:t>
      </w:r>
      <w:r w:rsidR="000E1ACB">
        <w:rPr>
          <w:rFonts w:ascii="Times New Roman" w:eastAsia="Times New Roman" w:hAnsi="Times New Roman" w:cs="Times New Roman"/>
          <w:sz w:val="24"/>
          <w:szCs w:val="24"/>
          <w:lang w:eastAsia="pl-PL"/>
        </w:rPr>
        <w:t>wniesienie</w:t>
      </w:r>
      <w:r w:rsidRPr="000E1ACB">
        <w:rPr>
          <w:rFonts w:ascii="Times New Roman" w:eastAsia="Times New Roman" w:hAnsi="Times New Roman" w:cs="Times New Roman"/>
          <w:sz w:val="24"/>
          <w:szCs w:val="24"/>
          <w:lang w:eastAsia="pl-PL"/>
        </w:rPr>
        <w:t xml:space="preserve"> zabe</w:t>
      </w:r>
      <w:r w:rsidR="000E1ACB" w:rsidRPr="000E1ACB">
        <w:rPr>
          <w:rFonts w:ascii="Times New Roman" w:eastAsia="Times New Roman" w:hAnsi="Times New Roman" w:cs="Times New Roman"/>
          <w:sz w:val="24"/>
          <w:szCs w:val="24"/>
          <w:lang w:eastAsia="pl-PL"/>
        </w:rPr>
        <w:t>zpieczenia należytego wykonania</w:t>
      </w:r>
      <w:r w:rsidR="000E1ACB">
        <w:rPr>
          <w:rFonts w:ascii="Times New Roman" w:eastAsia="Times New Roman" w:hAnsi="Times New Roman" w:cs="Times New Roman"/>
          <w:sz w:val="24"/>
          <w:szCs w:val="24"/>
          <w:lang w:eastAsia="pl-PL"/>
        </w:rPr>
        <w:t>.</w:t>
      </w:r>
    </w:p>
    <w:p w:rsidR="000E1ACB" w:rsidRDefault="000E1ACB" w:rsidP="000E1ACB">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5D2DF7" w:rsidRDefault="0035311F" w:rsidP="000E1ACB">
      <w:pPr>
        <w:pStyle w:val="Akapitzlist"/>
        <w:spacing w:before="100" w:beforeAutospacing="1" w:after="100" w:afterAutospacing="1" w:line="240" w:lineRule="auto"/>
        <w:ind w:left="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XXIV</w:t>
      </w:r>
      <w:r w:rsidR="00F961F3" w:rsidRPr="005D2DF7">
        <w:rPr>
          <w:rFonts w:ascii="Times New Roman" w:eastAsia="Times New Roman" w:hAnsi="Times New Roman" w:cs="Times New Roman"/>
          <w:b/>
          <w:sz w:val="24"/>
          <w:szCs w:val="24"/>
          <w:lang w:eastAsia="pl-PL"/>
        </w:rPr>
        <w:t>.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w:t>
      </w:r>
      <w:r w:rsidR="00F961F3" w:rsidRPr="005D2DF7">
        <w:rPr>
          <w:rFonts w:ascii="Times New Roman" w:eastAsia="Times New Roman" w:hAnsi="Times New Roman" w:cs="Times New Roman"/>
          <w:b/>
          <w:sz w:val="24"/>
          <w:szCs w:val="24"/>
          <w:lang w:eastAsia="pl-PL"/>
        </w:rPr>
        <w:t>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w:t>
      </w:r>
      <w:r w:rsidRPr="00291CC0">
        <w:rPr>
          <w:rFonts w:ascii="Times New Roman" w:eastAsia="Times New Roman" w:hAnsi="Times New Roman" w:cs="Times New Roman"/>
          <w:sz w:val="24"/>
          <w:szCs w:val="24"/>
          <w:lang w:eastAsia="pl-PL"/>
        </w:rPr>
        <w:lastRenderedPageBreak/>
        <w:t>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t>XXV</w:t>
      </w:r>
      <w:r w:rsidR="0035311F">
        <w:rPr>
          <w:rFonts w:ascii="Times New Roman" w:eastAsia="Times New Roman" w:hAnsi="Times New Roman" w:cs="Times New Roman"/>
          <w:b/>
          <w:sz w:val="24"/>
          <w:szCs w:val="24"/>
          <w:lang w:eastAsia="pl-PL"/>
        </w:rPr>
        <w:t>I</w:t>
      </w:r>
      <w:r w:rsidRPr="00291CC0">
        <w:rPr>
          <w:rFonts w:ascii="Times New Roman" w:eastAsia="Times New Roman" w:hAnsi="Times New Roman" w:cs="Times New Roman"/>
          <w:b/>
          <w:sz w:val="24"/>
          <w:szCs w:val="24"/>
          <w:lang w:eastAsia="pl-PL"/>
        </w:rPr>
        <w:t>.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w:t>
      </w:r>
      <w:proofErr w:type="spellStart"/>
      <w:r w:rsidRPr="00291CC0">
        <w:rPr>
          <w:rFonts w:ascii="Times New Roman" w:eastAsia="Times New Roman" w:hAnsi="Times New Roman" w:cs="Times New Roman"/>
          <w:sz w:val="24"/>
          <w:szCs w:val="24"/>
          <w:lang w:eastAsia="pl-PL"/>
        </w:rPr>
        <w:t>doc</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docx</w:t>
      </w:r>
      <w:proofErr w:type="spellEnd"/>
      <w:r w:rsidRPr="00291CC0">
        <w:rPr>
          <w:rFonts w:ascii="Times New Roman" w:eastAsia="Times New Roman" w:hAnsi="Times New Roman" w:cs="Times New Roman"/>
          <w:sz w:val="24"/>
          <w:szCs w:val="24"/>
          <w:lang w:eastAsia="pl-PL"/>
        </w:rPr>
        <w:t xml:space="preserve"> .xls .</w:t>
      </w:r>
      <w:proofErr w:type="spellStart"/>
      <w:r w:rsidRPr="00291CC0">
        <w:rPr>
          <w:rFonts w:ascii="Times New Roman" w:eastAsia="Times New Roman" w:hAnsi="Times New Roman" w:cs="Times New Roman"/>
          <w:sz w:val="24"/>
          <w:szCs w:val="24"/>
          <w:lang w:eastAsia="pl-PL"/>
        </w:rPr>
        <w:t>xlsx</w:t>
      </w:r>
      <w:proofErr w:type="spellEnd"/>
      <w:r w:rsidRPr="00291CC0">
        <w:rPr>
          <w:rFonts w:ascii="Times New Roman" w:eastAsia="Times New Roman" w:hAnsi="Times New Roman" w:cs="Times New Roman"/>
          <w:sz w:val="24"/>
          <w:szCs w:val="24"/>
          <w:lang w:eastAsia="pl-PL"/>
        </w:rPr>
        <w:t xml:space="preserve">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w:t>
      </w:r>
      <w:proofErr w:type="spellStart"/>
      <w:r w:rsidRPr="00291CC0">
        <w:rPr>
          <w:rFonts w:ascii="Times New Roman" w:eastAsia="Times New Roman" w:hAnsi="Times New Roman" w:cs="Times New Roman"/>
          <w:sz w:val="24"/>
          <w:szCs w:val="24"/>
          <w:lang w:eastAsia="pl-PL"/>
        </w:rPr>
        <w:t>jpeg</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w:t>
      </w:r>
      <w:proofErr w:type="spellStart"/>
      <w:r w:rsidRPr="00291CC0">
        <w:rPr>
          <w:rFonts w:ascii="Times New Roman" w:eastAsia="Times New Roman" w:hAnsi="Times New Roman" w:cs="Times New Roman"/>
          <w:sz w:val="24"/>
          <w:szCs w:val="24"/>
          <w:lang w:eastAsia="pl-PL"/>
        </w:rPr>
        <w:t>rar</w:t>
      </w:r>
      <w:proofErr w:type="spellEnd"/>
      <w:r w:rsidRPr="00291CC0">
        <w:rPr>
          <w:rFonts w:ascii="Times New Roman" w:eastAsia="Times New Roman" w:hAnsi="Times New Roman" w:cs="Times New Roman"/>
          <w:sz w:val="24"/>
          <w:szCs w:val="24"/>
          <w:lang w:eastAsia="pl-PL"/>
        </w:rPr>
        <w:t xml:space="preserve"> .gif .</w:t>
      </w:r>
      <w:proofErr w:type="spellStart"/>
      <w:r w:rsidRPr="00291CC0">
        <w:rPr>
          <w:rFonts w:ascii="Times New Roman" w:eastAsia="Times New Roman" w:hAnsi="Times New Roman" w:cs="Times New Roman"/>
          <w:sz w:val="24"/>
          <w:szCs w:val="24"/>
          <w:lang w:eastAsia="pl-PL"/>
        </w:rPr>
        <w:t>bmp</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numbers</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pages</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291CC0">
        <w:rPr>
          <w:rFonts w:ascii="Times New Roman" w:eastAsia="Times New Roman" w:hAnsi="Times New Roman" w:cs="Times New Roman"/>
          <w:sz w:val="24"/>
          <w:szCs w:val="24"/>
          <w:lang w:eastAsia="pl-PL"/>
        </w:rPr>
        <w:t>eDoApp</w:t>
      </w:r>
      <w:proofErr w:type="spellEnd"/>
      <w:r w:rsidRPr="00291CC0">
        <w:rPr>
          <w:rFonts w:ascii="Times New Roman" w:eastAsia="Times New Roman" w:hAnsi="Times New Roman" w:cs="Times New Roman"/>
          <w:sz w:val="24"/>
          <w:szCs w:val="24"/>
          <w:lang w:eastAsia="pl-PL"/>
        </w:rPr>
        <w:t xml:space="preserve">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proofErr w:type="spellStart"/>
      <w:r w:rsidRPr="00291CC0">
        <w:rPr>
          <w:rFonts w:ascii="Times New Roman" w:eastAsia="Times New Roman" w:hAnsi="Times New Roman" w:cs="Times New Roman"/>
          <w:b/>
          <w:sz w:val="24"/>
          <w:szCs w:val="24"/>
          <w:lang w:eastAsia="pl-PL"/>
        </w:rPr>
        <w:t>PAdES</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 xml:space="preserve">zaleca się opatrzyć podpisem w formacie </w:t>
      </w:r>
      <w:proofErr w:type="spellStart"/>
      <w:r w:rsidRPr="00291CC0">
        <w:rPr>
          <w:rFonts w:ascii="Times New Roman" w:eastAsia="Times New Roman" w:hAnsi="Times New Roman" w:cs="Times New Roman"/>
          <w:b/>
          <w:sz w:val="24"/>
          <w:szCs w:val="24"/>
          <w:lang w:eastAsia="pl-PL"/>
        </w:rPr>
        <w:t>XAdES</w:t>
      </w:r>
      <w:proofErr w:type="spellEnd"/>
      <w:r w:rsidRPr="00291CC0">
        <w:rPr>
          <w:rFonts w:ascii="Times New Roman" w:eastAsia="Times New Roman" w:hAnsi="Times New Roman" w:cs="Times New Roman"/>
          <w:b/>
          <w:sz w:val="24"/>
          <w:szCs w:val="24"/>
          <w:lang w:eastAsia="pl-PL"/>
        </w:rPr>
        <w:t xml:space="preserve">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4E4A88">
        <w:rPr>
          <w:rFonts w:ascii="Times New Roman" w:eastAsia="Times New Roman" w:hAnsi="Times New Roman" w:cs="Times New Roman"/>
          <w:b/>
          <w:sz w:val="24"/>
          <w:szCs w:val="24"/>
          <w:lang w:eastAsia="pl-PL"/>
        </w:rPr>
        <w:t>XXVI</w:t>
      </w:r>
      <w:r w:rsidR="0035311F">
        <w:rPr>
          <w:rFonts w:ascii="Times New Roman" w:eastAsia="Times New Roman" w:hAnsi="Times New Roman" w:cs="Times New Roman"/>
          <w:b/>
          <w:sz w:val="24"/>
          <w:szCs w:val="24"/>
          <w:lang w:eastAsia="pl-PL"/>
        </w:rPr>
        <w:t>I</w:t>
      </w:r>
      <w:r w:rsidRPr="004E4A88">
        <w:rPr>
          <w:rFonts w:ascii="Times New Roman" w:eastAsia="Times New Roman" w:hAnsi="Times New Roman" w:cs="Times New Roman"/>
          <w:b/>
          <w:sz w:val="24"/>
          <w:szCs w:val="24"/>
          <w:lang w:eastAsia="pl-PL"/>
        </w:rPr>
        <w:t>.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Załącznik nr 3 </w:t>
      </w:r>
      <w:r w:rsidRPr="001E4D39">
        <w:rPr>
          <w:rFonts w:ascii="Times New Roman" w:eastAsia="Times New Roman" w:hAnsi="Times New Roman" w:cs="Times New Roman"/>
          <w:sz w:val="24"/>
          <w:szCs w:val="24"/>
          <w:lang w:eastAsia="pl-PL"/>
        </w:rPr>
        <w:t>Wzór umowy</w:t>
      </w:r>
    </w:p>
    <w:p w:rsidR="00F60806" w:rsidRPr="001E4D39" w:rsidRDefault="00F60806"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 Szczegółowy opis przedmiotu zamówienia</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1E4D39">
        <w:rPr>
          <w:rFonts w:ascii="Times New Roman" w:eastAsia="Times New Roman" w:hAnsi="Times New Roman" w:cs="Times New Roman"/>
          <w:sz w:val="24"/>
          <w:szCs w:val="24"/>
          <w:lang w:eastAsia="pl-PL"/>
        </w:rPr>
        <w:t>Załącznik nr 6</w:t>
      </w:r>
      <w:r w:rsidRPr="004E4A88">
        <w:rPr>
          <w:rFonts w:ascii="Times New Roman" w:eastAsia="Times New Roman" w:hAnsi="Times New Roman" w:cs="Times New Roman"/>
          <w:sz w:val="24"/>
          <w:szCs w:val="24"/>
          <w:lang w:eastAsia="pl-PL"/>
        </w:rPr>
        <w:t xml:space="preserve"> Oświadczenie o braku przynależności bądź przynależności do tej samej grupy kapitałowej</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7 Klauzula informacyjna z art. 13 RODO</w:t>
      </w: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722" w:rsidRDefault="005E5722" w:rsidP="00DC13EF">
      <w:pPr>
        <w:spacing w:after="0" w:line="240" w:lineRule="auto"/>
      </w:pPr>
      <w:r>
        <w:separator/>
      </w:r>
    </w:p>
  </w:endnote>
  <w:endnote w:type="continuationSeparator" w:id="0">
    <w:p w:rsidR="005E5722" w:rsidRDefault="005E5722"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22" w:rsidRDefault="005E5722">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I.271.12.2021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914057" w:rsidRPr="00914057">
      <w:rPr>
        <w:rFonts w:asciiTheme="majorHAnsi" w:eastAsiaTheme="majorEastAsia" w:hAnsiTheme="majorHAnsi" w:cstheme="majorBidi"/>
        <w:noProof/>
      </w:rPr>
      <w:t>19</w:t>
    </w:r>
    <w:r>
      <w:rPr>
        <w:rFonts w:asciiTheme="majorHAnsi" w:eastAsiaTheme="majorEastAsia" w:hAnsiTheme="majorHAnsi" w:cstheme="majorBidi"/>
      </w:rPr>
      <w:fldChar w:fldCharType="end"/>
    </w:r>
  </w:p>
  <w:p w:rsidR="005E5722" w:rsidRDefault="005E57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722" w:rsidRDefault="005E5722" w:rsidP="00DC13EF">
      <w:pPr>
        <w:spacing w:after="0" w:line="240" w:lineRule="auto"/>
      </w:pPr>
      <w:r>
        <w:separator/>
      </w:r>
    </w:p>
  </w:footnote>
  <w:footnote w:type="continuationSeparator" w:id="0">
    <w:p w:rsidR="005E5722" w:rsidRDefault="005E5722"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22" w:rsidRDefault="005E5722" w:rsidP="00DC13EF">
    <w:pPr>
      <w:pStyle w:val="Nagwek"/>
      <w:jc w:val="right"/>
    </w:pPr>
    <w:r w:rsidRPr="006E240A">
      <w:rPr>
        <w:rFonts w:ascii="Times New Roman" w:hAnsi="Times New Roman"/>
        <w:b/>
        <w:noProof/>
        <w:sz w:val="24"/>
        <w:szCs w:val="24"/>
        <w:lang w:eastAsia="pl-PL"/>
      </w:rPr>
      <w:drawing>
        <wp:inline distT="0" distB="0" distL="0" distR="0" wp14:anchorId="6D1D4782" wp14:editId="174D3041">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E0042"/>
    <w:multiLevelType w:val="hybridMultilevel"/>
    <w:tmpl w:val="250E11C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244444"/>
    <w:multiLevelType w:val="hybridMultilevel"/>
    <w:tmpl w:val="7D3833C0"/>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D12A4"/>
    <w:multiLevelType w:val="hybridMultilevel"/>
    <w:tmpl w:val="3E8E3242"/>
    <w:lvl w:ilvl="0" w:tplc="7A442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EC39E1"/>
    <w:multiLevelType w:val="hybridMultilevel"/>
    <w:tmpl w:val="4094E6A6"/>
    <w:lvl w:ilvl="0" w:tplc="588AF8A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24E30"/>
    <w:multiLevelType w:val="hybridMultilevel"/>
    <w:tmpl w:val="4EF800E0"/>
    <w:lvl w:ilvl="0" w:tplc="2D767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9"/>
  </w:num>
  <w:num w:numId="3">
    <w:abstractNumId w:val="3"/>
  </w:num>
  <w:num w:numId="4">
    <w:abstractNumId w:val="31"/>
  </w:num>
  <w:num w:numId="5">
    <w:abstractNumId w:val="7"/>
  </w:num>
  <w:num w:numId="6">
    <w:abstractNumId w:val="23"/>
  </w:num>
  <w:num w:numId="7">
    <w:abstractNumId w:val="14"/>
  </w:num>
  <w:num w:numId="8">
    <w:abstractNumId w:val="27"/>
  </w:num>
  <w:num w:numId="9">
    <w:abstractNumId w:val="10"/>
  </w:num>
  <w:num w:numId="10">
    <w:abstractNumId w:val="1"/>
  </w:num>
  <w:num w:numId="11">
    <w:abstractNumId w:val="6"/>
  </w:num>
  <w:num w:numId="12">
    <w:abstractNumId w:val="24"/>
  </w:num>
  <w:num w:numId="13">
    <w:abstractNumId w:val="18"/>
  </w:num>
  <w:num w:numId="14">
    <w:abstractNumId w:val="5"/>
  </w:num>
  <w:num w:numId="15">
    <w:abstractNumId w:val="8"/>
  </w:num>
  <w:num w:numId="16">
    <w:abstractNumId w:val="30"/>
  </w:num>
  <w:num w:numId="17">
    <w:abstractNumId w:val="16"/>
  </w:num>
  <w:num w:numId="18">
    <w:abstractNumId w:val="28"/>
  </w:num>
  <w:num w:numId="19">
    <w:abstractNumId w:val="25"/>
  </w:num>
  <w:num w:numId="20">
    <w:abstractNumId w:val="19"/>
  </w:num>
  <w:num w:numId="21">
    <w:abstractNumId w:val="9"/>
  </w:num>
  <w:num w:numId="22">
    <w:abstractNumId w:val="22"/>
  </w:num>
  <w:num w:numId="23">
    <w:abstractNumId w:val="15"/>
  </w:num>
  <w:num w:numId="24">
    <w:abstractNumId w:val="20"/>
  </w:num>
  <w:num w:numId="25">
    <w:abstractNumId w:val="12"/>
  </w:num>
  <w:num w:numId="26">
    <w:abstractNumId w:val="13"/>
  </w:num>
  <w:num w:numId="27">
    <w:abstractNumId w:val="21"/>
  </w:num>
  <w:num w:numId="28">
    <w:abstractNumId w:val="2"/>
  </w:num>
  <w:num w:numId="29">
    <w:abstractNumId w:val="11"/>
  </w:num>
  <w:num w:numId="30">
    <w:abstractNumId w:val="4"/>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51DD9"/>
    <w:rsid w:val="00060B7F"/>
    <w:rsid w:val="000A76A6"/>
    <w:rsid w:val="000E1ACB"/>
    <w:rsid w:val="000F039F"/>
    <w:rsid w:val="00121DC2"/>
    <w:rsid w:val="00187B21"/>
    <w:rsid w:val="001A7B32"/>
    <w:rsid w:val="001B41FD"/>
    <w:rsid w:val="001E4D39"/>
    <w:rsid w:val="001F6813"/>
    <w:rsid w:val="00291CC0"/>
    <w:rsid w:val="0035311F"/>
    <w:rsid w:val="00382B5C"/>
    <w:rsid w:val="003C35B2"/>
    <w:rsid w:val="003C3BB2"/>
    <w:rsid w:val="003F7395"/>
    <w:rsid w:val="004559A2"/>
    <w:rsid w:val="00460525"/>
    <w:rsid w:val="00482C63"/>
    <w:rsid w:val="00491C5E"/>
    <w:rsid w:val="004E33FC"/>
    <w:rsid w:val="004E4A88"/>
    <w:rsid w:val="005019F0"/>
    <w:rsid w:val="0050539E"/>
    <w:rsid w:val="00505B63"/>
    <w:rsid w:val="00534032"/>
    <w:rsid w:val="0054292E"/>
    <w:rsid w:val="00571B57"/>
    <w:rsid w:val="005838B9"/>
    <w:rsid w:val="00595414"/>
    <w:rsid w:val="005A2E1C"/>
    <w:rsid w:val="005B437B"/>
    <w:rsid w:val="005D2DF7"/>
    <w:rsid w:val="005E5722"/>
    <w:rsid w:val="006046A9"/>
    <w:rsid w:val="00621EE2"/>
    <w:rsid w:val="00637EE8"/>
    <w:rsid w:val="00651EC3"/>
    <w:rsid w:val="0065368C"/>
    <w:rsid w:val="006728F4"/>
    <w:rsid w:val="00684F44"/>
    <w:rsid w:val="00692009"/>
    <w:rsid w:val="006A2E81"/>
    <w:rsid w:val="006D6EE1"/>
    <w:rsid w:val="007550EB"/>
    <w:rsid w:val="007B0727"/>
    <w:rsid w:val="00800118"/>
    <w:rsid w:val="008601D9"/>
    <w:rsid w:val="008A7210"/>
    <w:rsid w:val="008E415E"/>
    <w:rsid w:val="00914057"/>
    <w:rsid w:val="00931ACB"/>
    <w:rsid w:val="00947F1A"/>
    <w:rsid w:val="0097415B"/>
    <w:rsid w:val="00976DAF"/>
    <w:rsid w:val="0098194E"/>
    <w:rsid w:val="00AF4EDA"/>
    <w:rsid w:val="00B5218C"/>
    <w:rsid w:val="00B619FD"/>
    <w:rsid w:val="00BA26D3"/>
    <w:rsid w:val="00BF086D"/>
    <w:rsid w:val="00CA7D98"/>
    <w:rsid w:val="00CB4788"/>
    <w:rsid w:val="00CC1AB9"/>
    <w:rsid w:val="00CC2D44"/>
    <w:rsid w:val="00D332F2"/>
    <w:rsid w:val="00D7124C"/>
    <w:rsid w:val="00D71B5E"/>
    <w:rsid w:val="00D94CA2"/>
    <w:rsid w:val="00DC079B"/>
    <w:rsid w:val="00DC13EF"/>
    <w:rsid w:val="00DC2DB6"/>
    <w:rsid w:val="00DD054A"/>
    <w:rsid w:val="00DD12BE"/>
    <w:rsid w:val="00E025C1"/>
    <w:rsid w:val="00E4197C"/>
    <w:rsid w:val="00E41ABF"/>
    <w:rsid w:val="00E45E9E"/>
    <w:rsid w:val="00F14092"/>
    <w:rsid w:val="00F60806"/>
    <w:rsid w:val="00F961F3"/>
    <w:rsid w:val="00F963BC"/>
    <w:rsid w:val="00FA0FA0"/>
    <w:rsid w:val="00FF7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2827AD5-3BAD-4115-896E-A35F9AD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419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651EC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6D6EE1"/>
  </w:style>
  <w:style w:type="table" w:customStyle="1" w:styleId="TableGrid">
    <w:name w:val="TableGrid"/>
    <w:rsid w:val="006D6EE1"/>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uiPriority w:val="9"/>
    <w:rsid w:val="00651EC3"/>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651EC3"/>
  </w:style>
  <w:style w:type="character" w:customStyle="1" w:styleId="WW8Num26z0">
    <w:name w:val="WW8Num26z0"/>
    <w:qFormat/>
    <w:rsid w:val="005E5722"/>
    <w:rPr>
      <w:u w:val="none"/>
    </w:rPr>
  </w:style>
  <w:style w:type="character" w:customStyle="1" w:styleId="Nagwek2Znak">
    <w:name w:val="Nagłówek 2 Znak"/>
    <w:basedOn w:val="Domylnaczcionkaakapitu"/>
    <w:link w:val="Nagwek2"/>
    <w:uiPriority w:val="9"/>
    <w:semiHidden/>
    <w:rsid w:val="00E419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9419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19</Pages>
  <Words>7295</Words>
  <Characters>43771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PWOZNIAK-L</dc:creator>
  <cp:lastModifiedBy>EFicek</cp:lastModifiedBy>
  <cp:revision>5</cp:revision>
  <dcterms:created xsi:type="dcterms:W3CDTF">2021-09-20T11:10:00Z</dcterms:created>
  <dcterms:modified xsi:type="dcterms:W3CDTF">2021-09-21T11:30:00Z</dcterms:modified>
</cp:coreProperties>
</file>