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14:paraId="0F16AB9A" w14:textId="77777777" w:rsidTr="009C620A">
        <w:trPr>
          <w:trHeight w:val="137"/>
        </w:trPr>
        <w:tc>
          <w:tcPr>
            <w:tcW w:w="10112" w:type="dxa"/>
            <w:shd w:val="clear" w:color="auto" w:fill="FFFF00"/>
          </w:tcPr>
          <w:p w14:paraId="67FDCFB8" w14:textId="77777777"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14:paraId="73C1D9AE" w14:textId="77777777"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6EC8E4E4" w14:textId="77777777"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14:paraId="2C01E242" w14:textId="77777777"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5F51D950" w14:textId="77777777" w:rsidR="006D6C91" w:rsidRPr="006D5705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14:paraId="620ABC02" w14:textId="77777777"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14:paraId="50DB92C9" w14:textId="77777777"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14:paraId="129AFEBE" w14:textId="77777777"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14:paraId="5F2B6AB4" w14:textId="77777777"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14:paraId="1FA977A0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435EEEBF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2BF9E304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2C86CAD3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4A1FC73C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402B26AF" w14:textId="77777777"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5277D1E7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59BC6BF3" w14:textId="77777777"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14:paraId="2C862BBC" w14:textId="77777777"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14:paraId="324898B3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2616D6DB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553D6281" w14:textId="77777777" w:rsidR="006D6C91" w:rsidRPr="006266E6" w:rsidRDefault="006D6C91" w:rsidP="006D6C91">
      <w:pPr>
        <w:rPr>
          <w:rFonts w:ascii="Times New Roman" w:hAnsi="Times New Roman"/>
        </w:rPr>
      </w:pPr>
    </w:p>
    <w:p w14:paraId="2EF8CBA0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14:paraId="19A88E05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14:paraId="725D27EF" w14:textId="77777777"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14:paraId="7AD1FF05" w14:textId="77777777"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093E4245" w14:textId="77777777" w:rsidTr="009C620A">
        <w:tc>
          <w:tcPr>
            <w:tcW w:w="10080" w:type="dxa"/>
            <w:shd w:val="clear" w:color="auto" w:fill="BFBFBF"/>
          </w:tcPr>
          <w:p w14:paraId="6531651D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330104F1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14:paraId="4927719C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34810751" w14:textId="77777777" w:rsidR="006D6C91" w:rsidRDefault="006D6C91" w:rsidP="006D6C91">
      <w:pPr>
        <w:jc w:val="both"/>
        <w:rPr>
          <w:rFonts w:cs="Arial"/>
          <w:sz w:val="16"/>
          <w:szCs w:val="21"/>
        </w:rPr>
      </w:pPr>
    </w:p>
    <w:p w14:paraId="55027562" w14:textId="77777777"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14:paraId="5A5E0AF7" w14:textId="76D285FE" w:rsidR="006D6C91" w:rsidRPr="006266E6" w:rsidRDefault="006D6C91" w:rsidP="006D6C91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F26F45" w:rsidRPr="00F26F45">
        <w:rPr>
          <w:rFonts w:ascii="Times New Roman" w:hAnsi="Times New Roman"/>
          <w:b/>
          <w:szCs w:val="24"/>
        </w:rPr>
        <w:t>Budowa przydomowych oczyszczalni ścieków na terenie Gminy Naruszewo – Etap IV</w:t>
      </w:r>
      <w:r>
        <w:rPr>
          <w:rFonts w:ascii="Times New Roman" w:hAnsi="Times New Roman"/>
          <w:b/>
          <w:bCs/>
          <w:szCs w:val="28"/>
        </w:rPr>
        <w:t xml:space="preserve">” </w:t>
      </w:r>
      <w:r w:rsidRPr="006266E6">
        <w:rPr>
          <w:rFonts w:ascii="Times New Roman" w:hAnsi="Times New Roman"/>
          <w:szCs w:val="24"/>
        </w:rPr>
        <w:t>oświadczam, co następuje:</w:t>
      </w:r>
    </w:p>
    <w:p w14:paraId="64D781D1" w14:textId="77777777" w:rsidR="006D6C91" w:rsidRPr="00682324" w:rsidRDefault="006D6C91" w:rsidP="006D6C91">
      <w:pPr>
        <w:jc w:val="both"/>
        <w:rPr>
          <w:rFonts w:ascii="Times New Roman" w:hAnsi="Times New Roman"/>
          <w:szCs w:val="24"/>
        </w:rPr>
      </w:pPr>
    </w:p>
    <w:p w14:paraId="3A9C11D5" w14:textId="77777777"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14:paraId="1064E93B" w14:textId="77777777"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14:paraId="0A542F8A" w14:textId="77777777"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14:paraId="5AB06FF6" w14:textId="77777777"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14:paraId="3DC41E5D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27CDA224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16D1F614" w14:textId="77777777"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0FDA1D2F" w14:textId="77777777"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Pzp</w:t>
      </w:r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………………………………………………………………………………………………..……………</w:t>
      </w:r>
    </w:p>
    <w:p w14:paraId="3D9E453A" w14:textId="77777777"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14:paraId="7BD2A1E6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5A9A00F8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61241337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40021F1D" w14:textId="77777777"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p w14:paraId="2C707839" w14:textId="77777777"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7F4099F6" w14:textId="77777777" w:rsidTr="009C620A">
        <w:tc>
          <w:tcPr>
            <w:tcW w:w="10080" w:type="dxa"/>
            <w:shd w:val="clear" w:color="auto" w:fill="BFBFBF"/>
          </w:tcPr>
          <w:p w14:paraId="71C0F0A1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11DC4D19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14:paraId="4B866E41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6C5F7736" w14:textId="77777777"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14:paraId="256D54C5" w14:textId="77777777"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14:paraId="6E59D0AC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06A73ECA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592078DD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4DC999F0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4A237C5B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4E6685AD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332E0E2A" w14:textId="77777777" w:rsidTr="009C620A">
        <w:tc>
          <w:tcPr>
            <w:tcW w:w="10277" w:type="dxa"/>
            <w:shd w:val="clear" w:color="auto" w:fill="BFBFBF"/>
            <w:vAlign w:val="center"/>
          </w:tcPr>
          <w:p w14:paraId="4E2316C9" w14:textId="77777777"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14:paraId="08E21F61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65DA6F9A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</w:t>
      </w:r>
      <w:proofErr w:type="spellStart"/>
      <w:r w:rsidRPr="00174030">
        <w:rPr>
          <w:rFonts w:ascii="Times New Roman" w:hAnsi="Times New Roman"/>
          <w:szCs w:val="28"/>
        </w:rPr>
        <w:t>ych</w:t>
      </w:r>
      <w:proofErr w:type="spellEnd"/>
      <w:r w:rsidRPr="00174030">
        <w:rPr>
          <w:rFonts w:ascii="Times New Roman" w:hAnsi="Times New Roman"/>
          <w:szCs w:val="28"/>
        </w:rPr>
        <w:t xml:space="preserve">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14:paraId="07F85CF6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14:paraId="5E130010" w14:textId="77777777"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14:paraId="19F65695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1A6453C5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15EE648A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7593CFE8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429BE5F3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71D1800E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0D2A7EB1" w14:textId="77777777"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0403B2CB" w14:textId="77777777" w:rsidTr="009C620A">
        <w:tc>
          <w:tcPr>
            <w:tcW w:w="10277" w:type="dxa"/>
            <w:shd w:val="clear" w:color="auto" w:fill="BFBFBF"/>
            <w:vAlign w:val="center"/>
          </w:tcPr>
          <w:p w14:paraId="324B0B77" w14:textId="77777777"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14:paraId="1CEED211" w14:textId="77777777" w:rsidR="006D6C91" w:rsidRPr="00A12A38" w:rsidRDefault="006D6C91" w:rsidP="006D6C91">
      <w:pPr>
        <w:rPr>
          <w:rFonts w:cs="Arial"/>
          <w:sz w:val="16"/>
          <w:szCs w:val="24"/>
        </w:rPr>
      </w:pPr>
    </w:p>
    <w:p w14:paraId="10FD921F" w14:textId="77777777"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ADB6EB9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7F33A9A3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7BFFCAEC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1F18B18E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116044C5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353AE52D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F76BE40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96D5AFD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3488F86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41B6EC02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188EAF6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CAA97DE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790D17A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9C10724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695C6E6" w14:textId="77777777" w:rsidR="009014DC" w:rsidRDefault="009014DC"/>
    <w:sectPr w:rsidR="009014DC" w:rsidSect="007844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50" w:right="1134" w:bottom="851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B521" w14:textId="77777777" w:rsidR="001D0899" w:rsidRDefault="000A70D4">
      <w:r>
        <w:separator/>
      </w:r>
    </w:p>
  </w:endnote>
  <w:endnote w:type="continuationSeparator" w:id="0">
    <w:p w14:paraId="7E4A96F4" w14:textId="77777777"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8FFC" w14:textId="77777777" w:rsidR="00232D2E" w:rsidRPr="00E15BA9" w:rsidRDefault="00232D2E">
    <w:pPr>
      <w:pStyle w:val="Stopka"/>
      <w:jc w:val="center"/>
      <w:rPr>
        <w:sz w:val="16"/>
        <w:szCs w:val="20"/>
      </w:rPr>
    </w:pPr>
  </w:p>
  <w:p w14:paraId="6679A0B8" w14:textId="77777777" w:rsidR="00232D2E" w:rsidRDefault="00232D2E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3045" w14:textId="77777777" w:rsidR="00232D2E" w:rsidRPr="00E15BA9" w:rsidRDefault="00232D2E">
    <w:pPr>
      <w:pStyle w:val="Stopka"/>
      <w:jc w:val="center"/>
      <w:rPr>
        <w:sz w:val="16"/>
        <w:lang w:val="pl-PL"/>
      </w:rPr>
    </w:pPr>
  </w:p>
  <w:p w14:paraId="4CB7AB65" w14:textId="77777777" w:rsidR="00232D2E" w:rsidRDefault="00232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6529" w14:textId="77777777" w:rsidR="001D0899" w:rsidRDefault="000A70D4">
      <w:r>
        <w:separator/>
      </w:r>
    </w:p>
  </w:footnote>
  <w:footnote w:type="continuationSeparator" w:id="0">
    <w:p w14:paraId="20AB5D12" w14:textId="77777777"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4AC0" w14:textId="77777777" w:rsidR="00232D2E" w:rsidRDefault="00232D2E" w:rsidP="00232D2E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79EB8196" w14:textId="77777777" w:rsidR="00232D2E" w:rsidRDefault="00232D2E" w:rsidP="00232D2E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62556581" w14:textId="19501313" w:rsidR="00232D2E" w:rsidRPr="00232D2E" w:rsidRDefault="00232D2E" w:rsidP="00232D2E">
    <w:pPr>
      <w:pStyle w:val="Tekstpodstawowy"/>
      <w:spacing w:after="0"/>
      <w:ind w:left="-142" w:right="-143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12C796" wp14:editId="187F7B4B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12652843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8FFF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 w:rsidR="00F26F45">
      <w:rPr>
        <w:bCs/>
        <w:sz w:val="16"/>
        <w:szCs w:val="16"/>
      </w:rPr>
      <w:t>Budowa przydomowych oczyszczalni ścieków na terenie Gminy Naruszewo – Etap IV</w:t>
    </w:r>
    <w:r>
      <w:rPr>
        <w:bCs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1C11" w14:textId="77777777" w:rsidR="00232D2E" w:rsidRDefault="00232D2E" w:rsidP="00232D2E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1A8B9EE8" w14:textId="77777777" w:rsidR="00232D2E" w:rsidRDefault="00232D2E" w:rsidP="00232D2E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561E59FC" w14:textId="65D1C1A8" w:rsidR="00232D2E" w:rsidRPr="00232D2E" w:rsidRDefault="00232D2E" w:rsidP="00232D2E">
    <w:pPr>
      <w:pStyle w:val="Tekstpodstawowy"/>
      <w:spacing w:after="0"/>
      <w:ind w:left="-142" w:right="-143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A407F4" wp14:editId="3CC7847F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95644260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81AB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 w:rsidR="00F26F45">
      <w:rPr>
        <w:bCs/>
        <w:sz w:val="16"/>
        <w:szCs w:val="16"/>
      </w:rPr>
      <w:t>Budowa przydomowych oczyszczalni ścieków na terenie Gminy Naruszewo – Etap IV</w:t>
    </w:r>
    <w:r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4921">
    <w:abstractNumId w:val="0"/>
  </w:num>
  <w:num w:numId="2" w16cid:durableId="9628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2E"/>
    <w:rsid w:val="000A70D4"/>
    <w:rsid w:val="00152E18"/>
    <w:rsid w:val="0017782E"/>
    <w:rsid w:val="001D0899"/>
    <w:rsid w:val="00232D2E"/>
    <w:rsid w:val="006D6C91"/>
    <w:rsid w:val="009014DC"/>
    <w:rsid w:val="00D823B9"/>
    <w:rsid w:val="00F2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00F06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7</cp:revision>
  <dcterms:created xsi:type="dcterms:W3CDTF">2022-05-05T10:08:00Z</dcterms:created>
  <dcterms:modified xsi:type="dcterms:W3CDTF">2024-02-13T13:07:00Z</dcterms:modified>
</cp:coreProperties>
</file>