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72885" w14:textId="3E6AE67D" w:rsidR="000A7C89" w:rsidRPr="00DE004F" w:rsidRDefault="00E84975" w:rsidP="00DE004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DE004F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79706C1E" w14:textId="77777777" w:rsidR="00052401" w:rsidRPr="00C03819" w:rsidRDefault="00052401" w:rsidP="00052401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303A1"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665F9C1" wp14:editId="312B279F">
            <wp:simplePos x="0" y="0"/>
            <wp:positionH relativeFrom="column">
              <wp:posOffset>2109470</wp:posOffset>
            </wp:positionH>
            <wp:positionV relativeFrom="paragraph">
              <wp:posOffset>434340</wp:posOffset>
            </wp:positionV>
            <wp:extent cx="1552575" cy="2082540"/>
            <wp:effectExtent l="0" t="0" r="0" b="0"/>
            <wp:wrapNone/>
            <wp:docPr id="2" name="Obraz 2" descr="C:\Users\Andrzej Kulczycki\AppData\Local\Microsoft\Windows\INetCache\Content.Outlook\K717X8Z9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 Kulczycki\AppData\Local\Microsoft\Windows\INetCache\Content.Outlook\K717X8Z9\indek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77" cy="2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2B5">
        <w:rPr>
          <w:rFonts w:ascii="Arial" w:hAnsi="Arial" w:cs="Arial"/>
          <w:caps/>
        </w:rPr>
        <w:t>zAMAWIAJĄCY:</w:t>
      </w:r>
    </w:p>
    <w:p w14:paraId="68F0B52E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75639055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07A4F8EE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5EEE733D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7CC7CE83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184A7240" w14:textId="77777777" w:rsidR="001421FA" w:rsidRPr="001421FA" w:rsidRDefault="001421FA" w:rsidP="001421FA">
      <w:pPr>
        <w:spacing w:line="360" w:lineRule="auto"/>
        <w:jc w:val="center"/>
        <w:rPr>
          <w:rFonts w:ascii="Arial" w:hAnsi="Arial" w:cs="Arial"/>
          <w:caps/>
        </w:rPr>
      </w:pPr>
    </w:p>
    <w:p w14:paraId="7B0DC20F" w14:textId="77777777" w:rsidR="00052401" w:rsidRDefault="00052401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9DABE39" w14:textId="77777777" w:rsidR="00052401" w:rsidRDefault="00052401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7C06574" w14:textId="77777777" w:rsidR="00052401" w:rsidRDefault="00052401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BEADB50" w14:textId="77777777" w:rsidR="00A75EA9" w:rsidRDefault="00BF5B75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="007730E6">
        <w:rPr>
          <w:rFonts w:ascii="Arial" w:hAnsi="Arial" w:cs="Arial"/>
          <w:sz w:val="20"/>
          <w:szCs w:val="20"/>
        </w:rPr>
        <w:t xml:space="preserve">                </w:t>
      </w:r>
      <w:r w:rsidRPr="000C7661">
        <w:rPr>
          <w:rFonts w:ascii="Arial" w:hAnsi="Arial" w:cs="Arial"/>
          <w:sz w:val="20"/>
          <w:szCs w:val="20"/>
        </w:rPr>
        <w:t xml:space="preserve">w trybie </w:t>
      </w:r>
      <w:r w:rsidR="00A75EA9">
        <w:rPr>
          <w:rFonts w:ascii="Arial" w:hAnsi="Arial" w:cs="Arial"/>
          <w:sz w:val="20"/>
          <w:szCs w:val="20"/>
        </w:rPr>
        <w:t>przetargu nieograniczonego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>zamówienia przekraczającej prog</w:t>
      </w:r>
      <w:r w:rsidR="00A75EA9">
        <w:rPr>
          <w:rFonts w:ascii="Arial" w:hAnsi="Arial" w:cs="Arial"/>
          <w:sz w:val="20"/>
          <w:szCs w:val="20"/>
        </w:rPr>
        <w:t>i</w:t>
      </w:r>
      <w:r w:rsidR="006204E8" w:rsidRPr="000C7661">
        <w:rPr>
          <w:rFonts w:ascii="Arial" w:hAnsi="Arial" w:cs="Arial"/>
          <w:sz w:val="20"/>
          <w:szCs w:val="20"/>
        </w:rPr>
        <w:t xml:space="preserve"> unijn</w:t>
      </w:r>
      <w:r w:rsidR="00A75EA9">
        <w:rPr>
          <w:rFonts w:ascii="Arial" w:hAnsi="Arial" w:cs="Arial"/>
          <w:sz w:val="20"/>
          <w:szCs w:val="20"/>
        </w:rPr>
        <w:t>e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</w:p>
    <w:p w14:paraId="574988F5" w14:textId="4030D1BB" w:rsidR="00A75EA9" w:rsidRDefault="006204E8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o jakich stanowi art. 3 ustawy z 11 września 2019 r. </w:t>
      </w:r>
      <w:r w:rsidR="00A75EA9">
        <w:rPr>
          <w:rFonts w:ascii="Arial" w:hAnsi="Arial" w:cs="Arial"/>
          <w:sz w:val="20"/>
          <w:szCs w:val="20"/>
        </w:rPr>
        <w:t>–</w:t>
      </w:r>
      <w:r w:rsidRPr="000C7661">
        <w:rPr>
          <w:rFonts w:ascii="Arial" w:hAnsi="Arial" w:cs="Arial"/>
          <w:sz w:val="20"/>
          <w:szCs w:val="20"/>
        </w:rPr>
        <w:t xml:space="preserve"> Prawo zamówień publicznych</w:t>
      </w:r>
      <w:r w:rsidR="007730E6">
        <w:rPr>
          <w:rFonts w:ascii="Arial" w:hAnsi="Arial" w:cs="Arial"/>
          <w:sz w:val="20"/>
          <w:szCs w:val="20"/>
        </w:rPr>
        <w:t xml:space="preserve"> </w:t>
      </w:r>
    </w:p>
    <w:p w14:paraId="6B00D753" w14:textId="3F8287B8" w:rsidR="00BF5B75" w:rsidRDefault="006204E8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(</w:t>
      </w:r>
      <w:bookmarkStart w:id="0" w:name="_Hlk134696059"/>
      <w:r w:rsidR="00A75EA9" w:rsidRPr="00A75EA9">
        <w:rPr>
          <w:rFonts w:ascii="Arial" w:hAnsi="Arial" w:cs="Arial"/>
          <w:sz w:val="20"/>
          <w:szCs w:val="20"/>
        </w:rPr>
        <w:t>Dz. U. z 202</w:t>
      </w:r>
      <w:r w:rsidR="00597580">
        <w:rPr>
          <w:rFonts w:ascii="Arial" w:hAnsi="Arial" w:cs="Arial"/>
          <w:sz w:val="20"/>
          <w:szCs w:val="20"/>
        </w:rPr>
        <w:t>3</w:t>
      </w:r>
      <w:r w:rsidR="00A75EA9" w:rsidRPr="00A75EA9">
        <w:rPr>
          <w:rFonts w:ascii="Arial" w:hAnsi="Arial" w:cs="Arial"/>
          <w:sz w:val="20"/>
          <w:szCs w:val="20"/>
        </w:rPr>
        <w:t xml:space="preserve"> r., poz. 1</w:t>
      </w:r>
      <w:r w:rsidR="00597580">
        <w:rPr>
          <w:rFonts w:ascii="Arial" w:hAnsi="Arial" w:cs="Arial"/>
          <w:sz w:val="20"/>
          <w:szCs w:val="20"/>
        </w:rPr>
        <w:t>605</w:t>
      </w:r>
      <w:r w:rsidR="00A75EA9" w:rsidRPr="00A75EA9">
        <w:rPr>
          <w:rFonts w:ascii="Arial" w:hAnsi="Arial" w:cs="Arial"/>
          <w:sz w:val="20"/>
          <w:szCs w:val="20"/>
        </w:rPr>
        <w:t xml:space="preserve"> ze zm.</w:t>
      </w:r>
      <w:bookmarkEnd w:id="0"/>
      <w:r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="003528D4">
        <w:rPr>
          <w:rFonts w:ascii="Arial" w:hAnsi="Arial" w:cs="Arial"/>
          <w:sz w:val="20"/>
          <w:szCs w:val="20"/>
        </w:rPr>
        <w:t>p.z.p</w:t>
      </w:r>
      <w:proofErr w:type="spellEnd"/>
      <w:r w:rsidR="003528D4">
        <w:rPr>
          <w:rFonts w:ascii="Arial" w:hAnsi="Arial" w:cs="Arial"/>
          <w:sz w:val="20"/>
          <w:szCs w:val="20"/>
        </w:rPr>
        <w:t xml:space="preserve">. </w:t>
      </w:r>
      <w:r w:rsidR="001421FA">
        <w:rPr>
          <w:rFonts w:ascii="Arial" w:hAnsi="Arial" w:cs="Arial"/>
          <w:sz w:val="20"/>
          <w:szCs w:val="20"/>
        </w:rPr>
        <w:t xml:space="preserve">na </w:t>
      </w:r>
      <w:r w:rsidR="0084423A">
        <w:rPr>
          <w:rFonts w:ascii="Arial" w:hAnsi="Arial" w:cs="Arial"/>
          <w:sz w:val="20"/>
          <w:szCs w:val="20"/>
        </w:rPr>
        <w:t>usługę</w:t>
      </w:r>
      <w:r w:rsidR="00570717" w:rsidRPr="000C7661">
        <w:rPr>
          <w:rFonts w:ascii="Arial" w:hAnsi="Arial" w:cs="Arial"/>
          <w:sz w:val="20"/>
          <w:szCs w:val="20"/>
        </w:rPr>
        <w:t xml:space="preserve"> pn.</w:t>
      </w:r>
      <w:r w:rsidR="00780D94">
        <w:rPr>
          <w:rFonts w:ascii="Arial" w:hAnsi="Arial" w:cs="Arial"/>
          <w:sz w:val="20"/>
          <w:szCs w:val="20"/>
        </w:rPr>
        <w:t>:</w:t>
      </w:r>
    </w:p>
    <w:p w14:paraId="1A51703C" w14:textId="77777777" w:rsidR="008F0308" w:rsidRDefault="008F0308" w:rsidP="001421FA">
      <w:pPr>
        <w:spacing w:line="360" w:lineRule="auto"/>
        <w:jc w:val="center"/>
        <w:rPr>
          <w:rFonts w:ascii="Arial" w:hAnsi="Arial" w:cs="Arial"/>
        </w:rPr>
      </w:pPr>
    </w:p>
    <w:p w14:paraId="514360A6" w14:textId="5ACCEF05" w:rsidR="00F22894" w:rsidRPr="000F6369" w:rsidRDefault="00A75EA9" w:rsidP="000F636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EE1F07" w:rsidRPr="00EE1F07">
        <w:rPr>
          <w:rFonts w:ascii="Arial" w:hAnsi="Arial" w:cs="Arial"/>
          <w:b/>
        </w:rPr>
        <w:t xml:space="preserve">Udzielenie kredytu długoterminowego w wysokości 7.000.000,00 zł </w:t>
      </w:r>
      <w:r w:rsidR="00EE1F07">
        <w:rPr>
          <w:rFonts w:ascii="Arial" w:hAnsi="Arial" w:cs="Arial"/>
          <w:b/>
        </w:rPr>
        <w:t xml:space="preserve">                            </w:t>
      </w:r>
      <w:r w:rsidR="00EE1F07" w:rsidRPr="00EE1F07">
        <w:rPr>
          <w:rFonts w:ascii="Arial" w:hAnsi="Arial" w:cs="Arial"/>
          <w:b/>
        </w:rPr>
        <w:t>na finansowanie planowanego deficytu budżetu gminy Mogilno na rok 2024</w:t>
      </w:r>
      <w:r>
        <w:rPr>
          <w:rFonts w:ascii="Arial" w:hAnsi="Arial" w:cs="Arial"/>
          <w:b/>
        </w:rPr>
        <w:t>”</w:t>
      </w:r>
      <w:r w:rsidR="000F6369" w:rsidRPr="000F6369">
        <w:rPr>
          <w:rFonts w:ascii="Arial" w:hAnsi="Arial" w:cs="Arial"/>
          <w:b/>
        </w:rPr>
        <w:cr/>
      </w:r>
    </w:p>
    <w:p w14:paraId="73020CDD" w14:textId="77777777" w:rsidR="001421FA" w:rsidRPr="008D294F" w:rsidRDefault="004865D5" w:rsidP="00CE47F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r w:rsidRPr="001421FA">
        <w:rPr>
          <w:rFonts w:ascii="Arial" w:hAnsi="Arial" w:cs="Arial"/>
          <w:b/>
          <w:sz w:val="20"/>
          <w:szCs w:val="20"/>
        </w:rPr>
        <w:t xml:space="preserve">Przedmiotowe postępowanie prowadzone jest </w:t>
      </w:r>
      <w:r w:rsidR="006204E8" w:rsidRPr="001421FA">
        <w:rPr>
          <w:rFonts w:ascii="Arial" w:hAnsi="Arial" w:cs="Arial"/>
          <w:b/>
          <w:sz w:val="20"/>
          <w:szCs w:val="20"/>
        </w:rPr>
        <w:t>przy użyciu środków komunikacji elektronicznej. Składanie ofert następuje za pośrednictwem platformy zakupowej dostępnej pod adresem internetowym</w:t>
      </w:r>
      <w:r w:rsidR="008D294F">
        <w:rPr>
          <w:rFonts w:ascii="Arial" w:hAnsi="Arial" w:cs="Arial"/>
          <w:b/>
          <w:sz w:val="20"/>
          <w:szCs w:val="20"/>
        </w:rPr>
        <w:t xml:space="preserve">: </w:t>
      </w:r>
      <w:hyperlink r:id="rId10" w:history="1">
        <w:r w:rsidR="008D294F" w:rsidRPr="0037373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https://platformazakupowa.pl/pn/mogilno</w:t>
        </w:r>
      </w:hyperlink>
      <w:r w:rsidR="008D294F">
        <w:rPr>
          <w:rStyle w:val="Hipercze"/>
          <w:rFonts w:ascii="Arial" w:hAnsi="Arial" w:cs="Arial"/>
          <w:color w:val="0070C0"/>
          <w:sz w:val="20"/>
          <w:szCs w:val="20"/>
        </w:rPr>
        <w:t xml:space="preserve"> </w:t>
      </w:r>
      <w:r w:rsidR="001421FA" w:rsidRPr="005B5DB0">
        <w:rPr>
          <w:rFonts w:ascii="Arial" w:hAnsi="Arial" w:cs="Arial"/>
          <w:color w:val="0070C0"/>
          <w:spacing w:val="-4"/>
          <w:sz w:val="20"/>
          <w:szCs w:val="20"/>
          <w:u w:val="single"/>
        </w:rPr>
        <w:t xml:space="preserve">    </w:t>
      </w:r>
    </w:p>
    <w:p w14:paraId="30B4759E" w14:textId="77777777" w:rsidR="001421FA" w:rsidRDefault="001421FA" w:rsidP="001421FA">
      <w:pPr>
        <w:tabs>
          <w:tab w:val="center" w:pos="4536"/>
          <w:tab w:val="left" w:pos="6945"/>
        </w:tabs>
        <w:spacing w:before="40" w:line="360" w:lineRule="auto"/>
        <w:jc w:val="center"/>
        <w:rPr>
          <w:spacing w:val="-4"/>
        </w:rPr>
      </w:pPr>
    </w:p>
    <w:p w14:paraId="576456BB" w14:textId="77777777" w:rsidR="0084423A" w:rsidRDefault="0084423A" w:rsidP="00DE004F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sz w:val="20"/>
          <w:szCs w:val="20"/>
        </w:rPr>
      </w:pPr>
    </w:p>
    <w:p w14:paraId="155E7982" w14:textId="77777777" w:rsidR="00A75EA9" w:rsidRDefault="00A75EA9" w:rsidP="00DE004F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sz w:val="20"/>
          <w:szCs w:val="20"/>
        </w:rPr>
      </w:pPr>
    </w:p>
    <w:p w14:paraId="15FE0DBB" w14:textId="5E0A24FA" w:rsidR="000A7C89" w:rsidRDefault="00570717" w:rsidP="00DE004F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Nr postępowania:</w:t>
      </w:r>
      <w:r w:rsidR="00887FD2">
        <w:rPr>
          <w:rFonts w:ascii="Arial" w:hAnsi="Arial" w:cs="Arial"/>
          <w:sz w:val="20"/>
          <w:szCs w:val="20"/>
        </w:rPr>
        <w:t xml:space="preserve"> </w:t>
      </w:r>
      <w:r w:rsidR="001421FA" w:rsidRPr="00887FD2">
        <w:rPr>
          <w:rFonts w:ascii="Arial" w:hAnsi="Arial" w:cs="Arial"/>
          <w:caps/>
          <w:sz w:val="20"/>
          <w:szCs w:val="20"/>
        </w:rPr>
        <w:t>W</w:t>
      </w:r>
      <w:r w:rsidR="000A7C89">
        <w:rPr>
          <w:rFonts w:ascii="Arial" w:hAnsi="Arial" w:cs="Arial"/>
          <w:caps/>
          <w:sz w:val="20"/>
          <w:szCs w:val="20"/>
        </w:rPr>
        <w:t>FE</w:t>
      </w:r>
      <w:r w:rsidR="001421FA" w:rsidRPr="00887FD2">
        <w:rPr>
          <w:rFonts w:ascii="Arial" w:hAnsi="Arial" w:cs="Arial"/>
          <w:caps/>
          <w:sz w:val="20"/>
          <w:szCs w:val="20"/>
        </w:rPr>
        <w:t>.271.</w:t>
      </w:r>
      <w:r w:rsidR="00597580">
        <w:rPr>
          <w:rFonts w:ascii="Arial" w:hAnsi="Arial" w:cs="Arial"/>
          <w:caps/>
          <w:sz w:val="20"/>
          <w:szCs w:val="20"/>
        </w:rPr>
        <w:t>1</w:t>
      </w:r>
      <w:r w:rsidR="00EE1F07">
        <w:rPr>
          <w:rFonts w:ascii="Arial" w:hAnsi="Arial" w:cs="Arial"/>
          <w:caps/>
          <w:sz w:val="20"/>
          <w:szCs w:val="20"/>
        </w:rPr>
        <w:t>3</w:t>
      </w:r>
      <w:r w:rsidR="001421FA" w:rsidRPr="00887FD2">
        <w:rPr>
          <w:rFonts w:ascii="Arial" w:hAnsi="Arial" w:cs="Arial"/>
          <w:caps/>
          <w:sz w:val="20"/>
          <w:szCs w:val="20"/>
        </w:rPr>
        <w:t>.202</w:t>
      </w:r>
      <w:r w:rsidR="00317307">
        <w:rPr>
          <w:rFonts w:ascii="Arial" w:hAnsi="Arial" w:cs="Arial"/>
          <w:caps/>
          <w:sz w:val="20"/>
          <w:szCs w:val="20"/>
        </w:rPr>
        <w:t>4</w:t>
      </w:r>
      <w:r w:rsidR="000F6369">
        <w:rPr>
          <w:rFonts w:ascii="Arial" w:hAnsi="Arial" w:cs="Arial"/>
          <w:caps/>
          <w:sz w:val="20"/>
          <w:szCs w:val="20"/>
        </w:rPr>
        <w:t>.wfI</w:t>
      </w:r>
    </w:p>
    <w:p w14:paraId="7BFCDFEB" w14:textId="77777777" w:rsidR="000A7C89" w:rsidRDefault="000A7C89" w:rsidP="001421FA">
      <w:pPr>
        <w:jc w:val="center"/>
        <w:rPr>
          <w:rFonts w:ascii="Arial" w:hAnsi="Arial" w:cs="Arial"/>
          <w:sz w:val="20"/>
          <w:szCs w:val="20"/>
        </w:rPr>
      </w:pPr>
    </w:p>
    <w:p w14:paraId="38324B51" w14:textId="77777777" w:rsidR="000F6369" w:rsidRDefault="000F6369" w:rsidP="001421FA">
      <w:pPr>
        <w:jc w:val="center"/>
        <w:rPr>
          <w:rFonts w:ascii="Arial" w:hAnsi="Arial" w:cs="Arial"/>
          <w:sz w:val="20"/>
          <w:szCs w:val="20"/>
        </w:rPr>
      </w:pPr>
    </w:p>
    <w:p w14:paraId="6DADA8C0" w14:textId="77777777" w:rsidR="0084423A" w:rsidRDefault="0084423A" w:rsidP="0084423A">
      <w:pPr>
        <w:rPr>
          <w:rFonts w:ascii="Arial" w:hAnsi="Arial" w:cs="Arial"/>
          <w:sz w:val="20"/>
          <w:szCs w:val="20"/>
        </w:rPr>
      </w:pPr>
    </w:p>
    <w:p w14:paraId="0A14A33B" w14:textId="77777777" w:rsidR="00A75EA9" w:rsidRDefault="00A75EA9" w:rsidP="00317307">
      <w:pPr>
        <w:rPr>
          <w:rFonts w:ascii="Arial" w:hAnsi="Arial" w:cs="Arial"/>
          <w:sz w:val="20"/>
          <w:szCs w:val="20"/>
        </w:rPr>
      </w:pPr>
    </w:p>
    <w:p w14:paraId="26B99267" w14:textId="512EB08D" w:rsidR="000F6369" w:rsidRDefault="001421FA" w:rsidP="00317307">
      <w:pPr>
        <w:jc w:val="center"/>
        <w:rPr>
          <w:rFonts w:ascii="Arial" w:hAnsi="Arial" w:cs="Arial"/>
          <w:sz w:val="20"/>
          <w:szCs w:val="20"/>
        </w:rPr>
      </w:pPr>
      <w:r w:rsidRPr="001421FA">
        <w:rPr>
          <w:rFonts w:ascii="Arial" w:hAnsi="Arial" w:cs="Arial"/>
          <w:sz w:val="20"/>
          <w:szCs w:val="20"/>
        </w:rPr>
        <w:t xml:space="preserve">Mogilno, </w:t>
      </w:r>
      <w:r>
        <w:rPr>
          <w:rFonts w:ascii="Arial" w:hAnsi="Arial" w:cs="Arial"/>
          <w:sz w:val="20"/>
          <w:szCs w:val="20"/>
        </w:rPr>
        <w:t xml:space="preserve">dnia </w:t>
      </w:r>
      <w:r w:rsidR="00EE1F07">
        <w:rPr>
          <w:rFonts w:ascii="Arial" w:hAnsi="Arial" w:cs="Arial"/>
          <w:sz w:val="20"/>
          <w:szCs w:val="20"/>
        </w:rPr>
        <w:t>29.07</w:t>
      </w:r>
      <w:r w:rsidR="009D342C">
        <w:rPr>
          <w:rFonts w:ascii="Arial" w:hAnsi="Arial" w:cs="Arial"/>
          <w:sz w:val="20"/>
          <w:szCs w:val="20"/>
        </w:rPr>
        <w:t>.2024</w:t>
      </w:r>
      <w:r w:rsidRPr="001421FA">
        <w:rPr>
          <w:rFonts w:ascii="Arial" w:hAnsi="Arial" w:cs="Arial"/>
          <w:sz w:val="20"/>
          <w:szCs w:val="20"/>
        </w:rPr>
        <w:t xml:space="preserve"> r</w:t>
      </w:r>
      <w:r w:rsidR="006C33BF">
        <w:rPr>
          <w:rFonts w:ascii="Arial" w:hAnsi="Arial" w:cs="Arial"/>
          <w:sz w:val="20"/>
          <w:szCs w:val="20"/>
        </w:rPr>
        <w:t>.</w:t>
      </w:r>
    </w:p>
    <w:sdt>
      <w:sdtPr>
        <w:rPr>
          <w:rFonts w:ascii="Times New Roman" w:hAnsi="Times New Roman"/>
          <w:b w:val="0"/>
          <w:sz w:val="24"/>
          <w:szCs w:val="24"/>
        </w:rPr>
        <w:id w:val="-7568267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4ADBAD4" w14:textId="77777777" w:rsidR="006C33BF" w:rsidRPr="00D14A90" w:rsidRDefault="006C33BF" w:rsidP="001622EE">
          <w:pPr>
            <w:pStyle w:val="Styl3"/>
            <w:numPr>
              <w:ilvl w:val="0"/>
              <w:numId w:val="0"/>
            </w:numPr>
            <w:ind w:left="284" w:hanging="284"/>
            <w:rPr>
              <w:sz w:val="20"/>
              <w:szCs w:val="20"/>
            </w:rPr>
          </w:pPr>
          <w:r w:rsidRPr="00D14A90">
            <w:rPr>
              <w:sz w:val="20"/>
              <w:szCs w:val="20"/>
            </w:rPr>
            <w:t>Spis treści</w:t>
          </w:r>
        </w:p>
        <w:p w14:paraId="6A015537" w14:textId="16441D3C" w:rsidR="00633A2C" w:rsidRPr="00633A2C" w:rsidRDefault="006C33BF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r w:rsidRPr="00633A2C">
            <w:rPr>
              <w:rFonts w:cs="Arial"/>
              <w:bCs/>
              <w:sz w:val="20"/>
              <w:szCs w:val="20"/>
            </w:rPr>
            <w:fldChar w:fldCharType="begin"/>
          </w:r>
          <w:r w:rsidRPr="00633A2C">
            <w:rPr>
              <w:rFonts w:cs="Arial"/>
              <w:bCs/>
              <w:sz w:val="20"/>
              <w:szCs w:val="20"/>
            </w:rPr>
            <w:instrText xml:space="preserve"> TOC \o "1-3" \h \z \u </w:instrText>
          </w:r>
          <w:r w:rsidRPr="00633A2C">
            <w:rPr>
              <w:rFonts w:cs="Arial"/>
              <w:bCs/>
              <w:sz w:val="20"/>
              <w:szCs w:val="20"/>
            </w:rPr>
            <w:fldChar w:fldCharType="separate"/>
          </w:r>
          <w:hyperlink w:anchor="_Toc96497983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NAZWA ORAZ ADRES ZAMAWIAJĄCEGO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_Toc96497983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3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2F0FAC" w14:textId="33B81BCE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84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II.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OCHRONA DANYCH OSOBOW</w:t>
            </w:r>
            <w:r w:rsidR="00633A2C" w:rsidRPr="00633A2C">
              <w:rPr>
                <w:rStyle w:val="Hipercze"/>
                <w:noProof/>
                <w:sz w:val="20"/>
                <w:szCs w:val="20"/>
                <w:shd w:val="clear" w:color="auto" w:fill="D9D9D9" w:themeFill="background1" w:themeFillShade="D9"/>
                <w:lang w:eastAsia="x-none"/>
              </w:rPr>
              <w:t>Y</w:t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CH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_Toc96497984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3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791A84" w14:textId="20BB6D37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85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III.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TRYB UDZIELENIA ZAMÓWIENIA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_Toc96497985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5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FB1C69" w14:textId="76CA9203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86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IV.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OPIS PRZEDMIOTU ZAMÓWIENIA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_Toc96497986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7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7DB58B" w14:textId="2EB57A10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87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V.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WIZJA LOKALNA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_Toc96497987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8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AA87B1" w14:textId="5FF4ACB6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88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VI.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PODWYKONAWSTWO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_Toc96497988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9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243DE2" w14:textId="3C19C74F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89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VII.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TERMIN WYKONANIA ZAMÓWIENIA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_Toc96497989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9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66E3DC" w14:textId="4C3F8760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90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VIII.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WARUNKI UDZIAŁU W POSTĘPOWANIU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_Toc96497990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9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406A2D" w14:textId="7ECB6EC4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91" w:history="1">
            <w:r w:rsidR="00633A2C" w:rsidRPr="00633A2C">
              <w:rPr>
                <w:rStyle w:val="Hipercze"/>
                <w:iCs/>
                <w:noProof/>
                <w:sz w:val="20"/>
                <w:szCs w:val="20"/>
              </w:rPr>
              <w:t>IX.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PODSTAWY WYKLUCZENIA Z POSTĘPOWANIA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_Toc96497991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10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3638E8" w14:textId="13F7839E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92" w:history="1">
            <w:r w:rsidR="00633A2C" w:rsidRPr="00633A2C">
              <w:rPr>
                <w:rStyle w:val="Hipercze"/>
                <w:bCs/>
                <w:noProof/>
                <w:sz w:val="20"/>
                <w:szCs w:val="20"/>
              </w:rPr>
              <w:t>X.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OŚWIADCZENIA I DOKUMENTY, JAKIE ZOBOWIĄZANI SĄ DOSTARCZYĆ WYKONAWCY W CELU POTWIERDZENIA SPEŁNIANIA WARUNKÓW UDZIAŁU W POSTĘPOWANIU ORAZ WYKAZANIA BRAKU PODSTAW WYKLUCZENIA (PODMIOTOWE ŚRODKI DOWODOWE)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_Toc96497992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12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320017" w14:textId="0433783B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93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XI.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POLEGANIE NA ZASOBACH INNYCH PODMIOTÓW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_Toc96497993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16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3A23BB" w14:textId="79632C19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94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XII.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INFORMACJA DLA WYKONAWCÓW WSPÓLNIE UBIEGAJĄCYCH SIĘ O UDZIELENIE ZAMÓWIENIA (SPÓŁKI CYWILNE/ KONSORCJA)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_Toc96497994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17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879B1AC" w14:textId="4403B22B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95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XIII.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SPOSÓB KOMUNIKACJI ORAZ WYJAŚNIENIA TREŚCI SWZ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_Toc96497995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17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A2042D" w14:textId="3FC6E831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96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XIV.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OPIS SPOSOBU PRZYGOTOWANIA OFERT ORAZ WYMAGANIA FORMALNE DOTYCZĄCE SKŁADANYCH OŚWIADCZEŃ I DOKUMENTÓW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_Toc96497996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19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871361" w14:textId="74D39EA5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97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XV.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SPOSÓB OBLICZENIA CENY OFERTY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_Toc96497997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20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FF52C6" w14:textId="671F14FB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98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XVI.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WYMAGANIA DOTYCZĄCE WADIUM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_Toc96497998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21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1723EF" w14:textId="549B68C6" w:rsidR="00633A2C" w:rsidRPr="00633A2C" w:rsidRDefault="000F10B0" w:rsidP="00633A2C">
          <w:pPr>
            <w:pStyle w:val="Spistreci1"/>
            <w:tabs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7999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XVII.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TERMIN ZWIĄZANIA OFERTĄ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_Toc96497999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21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CA75E5" w14:textId="0D99F40C" w:rsidR="00633A2C" w:rsidRPr="00633A2C" w:rsidRDefault="000F10B0" w:rsidP="00633A2C">
          <w:pPr>
            <w:pStyle w:val="Spistreci1"/>
            <w:tabs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8000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XVIII.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SPOSÓB I TERMIN SKŁADANIA I OTWARCIA OFERT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_Toc96498000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21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719A596" w14:textId="7C96F4A6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8001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XIX.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OPIS KRYTERIÓW OCENY OFERT, WRAZ Z PODANIEM WAG TYCH KRYTERIÓW I SPOSOBU OCENY OFERT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_Toc96498001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22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DF24BB3" w14:textId="659E9A10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8002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XX.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INFORMACJE O FORMALNOŚCIACH, JAKIE POWINNY BYĆ DOPEŁNIONE PO WYBORZE OFERTY W CELU ZAWARCIA UMOWY W SPRAWIE ZAMÓWIENIA PUBLICZNEGO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_Toc96498002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23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4EF490" w14:textId="7A5104B1" w:rsidR="00633A2C" w:rsidRPr="00633A2C" w:rsidRDefault="000F10B0" w:rsidP="00633A2C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8003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XXI.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WYMAGANIA DOTYCZĄCE ZABEZPIECZENIA NALEŻYTEGO WYKONANIA UMOWY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_Toc96498003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23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08E651" w14:textId="28C83D07" w:rsidR="00633A2C" w:rsidRPr="00633A2C" w:rsidRDefault="000F10B0" w:rsidP="00633A2C">
          <w:pPr>
            <w:pStyle w:val="Spistreci1"/>
            <w:tabs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8004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XXII.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INFORMACJE O TREŚCI ZAWIERANEJ UMOWY ORAZ MOŻLIWOŚCI JEJ ZMIANY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_Toc96498004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24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789F80" w14:textId="59E3B2EC" w:rsidR="00633A2C" w:rsidRPr="00633A2C" w:rsidRDefault="000F10B0" w:rsidP="00633A2C">
          <w:pPr>
            <w:pStyle w:val="Spistreci1"/>
            <w:tabs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8005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XXIII.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POUCZENIE O ŚRODKACH OCHRONY PRAWNEJ PRZYSŁUGUJĄCYCH WYKONAWCY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_Toc96498005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26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8B9E75" w14:textId="2293D876" w:rsidR="00633A2C" w:rsidRPr="00633A2C" w:rsidRDefault="000F10B0" w:rsidP="00633A2C">
          <w:pPr>
            <w:pStyle w:val="Spistreci1"/>
            <w:tabs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96498006" w:history="1">
            <w:r w:rsidR="00633A2C" w:rsidRPr="00633A2C">
              <w:rPr>
                <w:rStyle w:val="Hipercze"/>
                <w:noProof/>
                <w:sz w:val="20"/>
                <w:szCs w:val="20"/>
              </w:rPr>
              <w:t>XXIV.</w:t>
            </w:r>
            <w:r w:rsidR="00633A2C" w:rsidRPr="00633A2C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633A2C" w:rsidRPr="00633A2C">
              <w:rPr>
                <w:rStyle w:val="Hipercze"/>
                <w:noProof/>
                <w:sz w:val="20"/>
                <w:szCs w:val="20"/>
              </w:rPr>
              <w:t>WYKAZ ZAŁĄCZNIKÓW DO SWZ</w:t>
            </w:r>
            <w:r w:rsidR="00633A2C" w:rsidRPr="00633A2C">
              <w:rPr>
                <w:noProof/>
                <w:webHidden/>
                <w:sz w:val="20"/>
                <w:szCs w:val="20"/>
              </w:rPr>
              <w:tab/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begin"/>
            </w:r>
            <w:r w:rsidR="00633A2C" w:rsidRPr="00633A2C">
              <w:rPr>
                <w:noProof/>
                <w:webHidden/>
                <w:sz w:val="20"/>
                <w:szCs w:val="20"/>
              </w:rPr>
              <w:instrText xml:space="preserve"> PAGEREF _Toc96498006 \h </w:instrText>
            </w:r>
            <w:r w:rsidR="00633A2C" w:rsidRPr="00633A2C">
              <w:rPr>
                <w:noProof/>
                <w:webHidden/>
                <w:sz w:val="20"/>
                <w:szCs w:val="20"/>
              </w:rPr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7655F">
              <w:rPr>
                <w:noProof/>
                <w:webHidden/>
                <w:sz w:val="20"/>
                <w:szCs w:val="20"/>
              </w:rPr>
              <w:t>27</w:t>
            </w:r>
            <w:r w:rsidR="00633A2C" w:rsidRPr="00633A2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D2DB67" w14:textId="77777777" w:rsidR="006C33BF" w:rsidRDefault="006C33BF" w:rsidP="00633A2C">
          <w:pPr>
            <w:spacing w:line="360" w:lineRule="auto"/>
            <w:outlineLvl w:val="0"/>
          </w:pPr>
          <w:r w:rsidRPr="00633A2C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0237B678" w14:textId="4A02ED7C" w:rsidR="006C33BF" w:rsidRDefault="006C33BF" w:rsidP="001421FA">
      <w:pPr>
        <w:jc w:val="center"/>
        <w:rPr>
          <w:rFonts w:ascii="Arial" w:hAnsi="Arial" w:cs="Arial"/>
          <w:sz w:val="20"/>
          <w:szCs w:val="20"/>
        </w:rPr>
      </w:pPr>
    </w:p>
    <w:p w14:paraId="6D5D7EF8" w14:textId="36DCD087" w:rsidR="00D518E5" w:rsidRDefault="00D518E5" w:rsidP="001421FA">
      <w:pPr>
        <w:jc w:val="center"/>
        <w:rPr>
          <w:rFonts w:ascii="Arial" w:hAnsi="Arial" w:cs="Arial"/>
          <w:sz w:val="20"/>
          <w:szCs w:val="20"/>
        </w:rPr>
      </w:pPr>
    </w:p>
    <w:p w14:paraId="50389C31" w14:textId="77777777" w:rsidR="00D518E5" w:rsidRDefault="00D518E5" w:rsidP="001421FA">
      <w:pPr>
        <w:jc w:val="center"/>
        <w:rPr>
          <w:rFonts w:ascii="Arial" w:hAnsi="Arial" w:cs="Arial"/>
          <w:sz w:val="20"/>
          <w:szCs w:val="20"/>
        </w:rPr>
      </w:pPr>
    </w:p>
    <w:p w14:paraId="519E9343" w14:textId="77777777" w:rsidR="00775618" w:rsidRDefault="00775618" w:rsidP="001421FA">
      <w:pPr>
        <w:jc w:val="center"/>
        <w:rPr>
          <w:rFonts w:ascii="Arial" w:hAnsi="Arial" w:cs="Arial"/>
          <w:sz w:val="20"/>
          <w:szCs w:val="20"/>
        </w:rPr>
      </w:pPr>
    </w:p>
    <w:p w14:paraId="53C66517" w14:textId="77777777" w:rsidR="000F6369" w:rsidRDefault="000F6369" w:rsidP="001421FA">
      <w:pPr>
        <w:jc w:val="center"/>
        <w:rPr>
          <w:rFonts w:ascii="Arial" w:hAnsi="Arial" w:cs="Arial"/>
          <w:sz w:val="20"/>
          <w:szCs w:val="20"/>
        </w:rPr>
      </w:pPr>
    </w:p>
    <w:p w14:paraId="6AF80367" w14:textId="2AB83EF6" w:rsidR="00F22894" w:rsidRPr="001421FA" w:rsidRDefault="001101C4" w:rsidP="006A78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B878602" w14:textId="77777777" w:rsidR="00BD11A4" w:rsidRPr="00490D4C" w:rsidRDefault="00927FE7" w:rsidP="006C33BF">
      <w:pPr>
        <w:pStyle w:val="Styl4"/>
        <w:outlineLvl w:val="0"/>
      </w:pPr>
      <w:bookmarkStart w:id="1" w:name="_Toc96497983"/>
      <w:r w:rsidRPr="00490D4C">
        <w:lastRenderedPageBreak/>
        <w:t>NAZWA ORAZ ADRES ZAMAWIAJĄCEGO</w:t>
      </w:r>
      <w:bookmarkEnd w:id="1"/>
    </w:p>
    <w:p w14:paraId="092CD073" w14:textId="77777777" w:rsidR="006204E8" w:rsidRPr="00887FD2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7457777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>Nazwa zamawiającego:</w:t>
      </w:r>
      <w:r w:rsidRPr="00887FD2">
        <w:rPr>
          <w:rFonts w:ascii="Arial" w:hAnsi="Arial" w:cs="Arial"/>
          <w:sz w:val="20"/>
          <w:szCs w:val="20"/>
        </w:rPr>
        <w:tab/>
        <w:t>GMINA MOGILNO</w:t>
      </w:r>
    </w:p>
    <w:p w14:paraId="5F04BFBC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>Adres zamawiającego:</w:t>
      </w:r>
      <w:r w:rsidRPr="00887F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ul. Narutowicza</w:t>
      </w:r>
      <w:r w:rsidRPr="00887FD2">
        <w:rPr>
          <w:rFonts w:ascii="Arial" w:hAnsi="Arial" w:cs="Arial"/>
          <w:sz w:val="20"/>
          <w:szCs w:val="20"/>
        </w:rPr>
        <w:t xml:space="preserve"> 1</w:t>
      </w:r>
    </w:p>
    <w:p w14:paraId="543C6F47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 xml:space="preserve">Kod Miejscowość: </w:t>
      </w:r>
      <w:r w:rsidRPr="00887FD2">
        <w:rPr>
          <w:rFonts w:ascii="Arial" w:hAnsi="Arial" w:cs="Arial"/>
          <w:sz w:val="20"/>
          <w:szCs w:val="20"/>
        </w:rPr>
        <w:tab/>
        <w:t xml:space="preserve">88-300 </w:t>
      </w:r>
      <w:r>
        <w:rPr>
          <w:rFonts w:ascii="Arial" w:hAnsi="Arial" w:cs="Arial"/>
          <w:sz w:val="20"/>
          <w:szCs w:val="20"/>
        </w:rPr>
        <w:t>Mogilno</w:t>
      </w:r>
    </w:p>
    <w:p w14:paraId="2D85EAC9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 xml:space="preserve">Telefon: </w:t>
      </w:r>
      <w:r w:rsidRPr="00887FD2">
        <w:rPr>
          <w:rFonts w:ascii="Arial" w:hAnsi="Arial" w:cs="Arial"/>
          <w:sz w:val="20"/>
          <w:szCs w:val="20"/>
        </w:rPr>
        <w:tab/>
        <w:t>52 318 55 20</w:t>
      </w:r>
    </w:p>
    <w:p w14:paraId="058CDB64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 xml:space="preserve">Faks: </w:t>
      </w:r>
      <w:r w:rsidRPr="00887FD2">
        <w:rPr>
          <w:rFonts w:ascii="Arial" w:hAnsi="Arial" w:cs="Arial"/>
          <w:sz w:val="20"/>
          <w:szCs w:val="20"/>
        </w:rPr>
        <w:tab/>
        <w:t>52 315 26 93</w:t>
      </w:r>
    </w:p>
    <w:p w14:paraId="07C951EA" w14:textId="77777777" w:rsidR="00887FD2" w:rsidRPr="007B1267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color w:val="0070C0"/>
          <w:sz w:val="20"/>
          <w:szCs w:val="20"/>
          <w:u w:color="0070C0"/>
        </w:rPr>
      </w:pPr>
      <w:r w:rsidRPr="00887FD2">
        <w:rPr>
          <w:rFonts w:ascii="Arial" w:hAnsi="Arial" w:cs="Arial"/>
          <w:sz w:val="20"/>
          <w:szCs w:val="20"/>
        </w:rPr>
        <w:t xml:space="preserve">Adres strony internetowej: </w:t>
      </w:r>
      <w:r w:rsidRPr="00887FD2">
        <w:rPr>
          <w:rFonts w:ascii="Arial" w:hAnsi="Arial" w:cs="Arial"/>
          <w:sz w:val="20"/>
          <w:szCs w:val="20"/>
        </w:rPr>
        <w:tab/>
      </w:r>
      <w:hyperlink r:id="rId11" w:history="1">
        <w:r w:rsidRPr="007B126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www.bip.mogilno.pl</w:t>
        </w:r>
      </w:hyperlink>
      <w:r w:rsidRPr="007B1267">
        <w:rPr>
          <w:rFonts w:ascii="Arial" w:hAnsi="Arial" w:cs="Arial"/>
          <w:color w:val="0070C0"/>
          <w:sz w:val="20"/>
          <w:szCs w:val="20"/>
          <w:u w:color="0070C0"/>
        </w:rPr>
        <w:t xml:space="preserve"> </w:t>
      </w:r>
    </w:p>
    <w:p w14:paraId="51583587" w14:textId="77777777" w:rsidR="00887FD2" w:rsidRPr="007B1267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color w:val="0070C0"/>
          <w:sz w:val="20"/>
          <w:szCs w:val="20"/>
          <w:u w:val="single" w:color="0070C0"/>
        </w:rPr>
      </w:pPr>
      <w:r w:rsidRPr="00887FD2">
        <w:rPr>
          <w:rFonts w:ascii="Arial" w:hAnsi="Arial" w:cs="Arial"/>
          <w:sz w:val="20"/>
          <w:szCs w:val="20"/>
        </w:rPr>
        <w:t xml:space="preserve">Adres poczty elektronicznej: </w:t>
      </w:r>
      <w:r w:rsidRPr="00887FD2">
        <w:rPr>
          <w:rFonts w:ascii="Arial" w:hAnsi="Arial" w:cs="Arial"/>
          <w:sz w:val="20"/>
          <w:szCs w:val="20"/>
        </w:rPr>
        <w:tab/>
      </w:r>
      <w:hyperlink r:id="rId12" w:history="1">
        <w:r w:rsidRPr="007B126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zamowieniapubliczne@mogilno.pl</w:t>
        </w:r>
      </w:hyperlink>
      <w:r w:rsidRPr="007B1267">
        <w:rPr>
          <w:rFonts w:ascii="Arial" w:hAnsi="Arial" w:cs="Arial"/>
          <w:color w:val="0070C0"/>
          <w:sz w:val="20"/>
          <w:szCs w:val="20"/>
          <w:u w:val="single" w:color="0070C0"/>
        </w:rPr>
        <w:t xml:space="preserve"> </w:t>
      </w:r>
    </w:p>
    <w:p w14:paraId="400A6CBC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>Godziny urzędowania:</w:t>
      </w:r>
      <w:r w:rsidRPr="00887FD2">
        <w:rPr>
          <w:rFonts w:ascii="Arial" w:hAnsi="Arial" w:cs="Arial"/>
          <w:sz w:val="20"/>
          <w:szCs w:val="20"/>
        </w:rPr>
        <w:tab/>
        <w:t>poniedziałek, środa, czwartek - 7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  <w:r w:rsidRPr="00887FD2">
        <w:rPr>
          <w:rFonts w:ascii="Arial" w:hAnsi="Arial" w:cs="Arial"/>
          <w:sz w:val="20"/>
          <w:szCs w:val="20"/>
        </w:rPr>
        <w:t xml:space="preserve"> do 15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</w:p>
    <w:p w14:paraId="6AFA4954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ab/>
        <w:t>wtorek - 7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  <w:r w:rsidRPr="00887FD2">
        <w:rPr>
          <w:rFonts w:ascii="Arial" w:hAnsi="Arial" w:cs="Arial"/>
          <w:sz w:val="20"/>
          <w:szCs w:val="20"/>
        </w:rPr>
        <w:t xml:space="preserve"> do 17</w:t>
      </w:r>
      <w:r w:rsidRPr="00887FD2">
        <w:rPr>
          <w:rFonts w:ascii="Arial" w:hAnsi="Arial" w:cs="Arial"/>
          <w:sz w:val="20"/>
          <w:szCs w:val="20"/>
          <w:vertAlign w:val="superscript"/>
        </w:rPr>
        <w:t>00</w:t>
      </w:r>
    </w:p>
    <w:p w14:paraId="1EDBFDF9" w14:textId="77777777" w:rsidR="00887FD2" w:rsidRDefault="00887FD2" w:rsidP="00887FD2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vertAlign w:val="superscript"/>
        </w:rPr>
      </w:pPr>
      <w:r w:rsidRPr="00887FD2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887FD2">
        <w:rPr>
          <w:rFonts w:ascii="Arial" w:hAnsi="Arial" w:cs="Arial"/>
          <w:sz w:val="20"/>
          <w:szCs w:val="20"/>
        </w:rPr>
        <w:t>piątek - 7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  <w:r w:rsidRPr="00887FD2">
        <w:rPr>
          <w:rFonts w:ascii="Arial" w:hAnsi="Arial" w:cs="Arial"/>
          <w:sz w:val="20"/>
          <w:szCs w:val="20"/>
        </w:rPr>
        <w:t xml:space="preserve"> do 14</w:t>
      </w:r>
      <w:r w:rsidRPr="00887FD2">
        <w:rPr>
          <w:rFonts w:ascii="Arial" w:hAnsi="Arial" w:cs="Arial"/>
          <w:sz w:val="20"/>
          <w:szCs w:val="20"/>
          <w:vertAlign w:val="superscript"/>
        </w:rPr>
        <w:t>00</w:t>
      </w:r>
    </w:p>
    <w:p w14:paraId="78AB0701" w14:textId="77777777" w:rsidR="00887FD2" w:rsidRPr="00887FD2" w:rsidRDefault="00887FD2" w:rsidP="00887FD2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438B17D" w14:textId="77777777" w:rsidR="00055167" w:rsidRPr="007B1267" w:rsidRDefault="00055167" w:rsidP="00887FD2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0070C0"/>
          <w:sz w:val="20"/>
          <w:szCs w:val="20"/>
          <w:u w:val="single" w:color="0070C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0C7661">
        <w:rPr>
          <w:rFonts w:ascii="Arial" w:hAnsi="Arial" w:cs="Arial"/>
          <w:b/>
          <w:sz w:val="20"/>
          <w:szCs w:val="20"/>
        </w:rPr>
        <w:t xml:space="preserve">strony internetowej, na której jest prowadzone postępowanie i na której będą dostępne wszelkie dokumenty związane z prowadzoną procedurą: </w:t>
      </w:r>
      <w:hyperlink r:id="rId13" w:history="1">
        <w:r w:rsidR="00887FD2" w:rsidRPr="007B126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https://platformazakupowa.pl/pn/mogilno</w:t>
        </w:r>
      </w:hyperlink>
    </w:p>
    <w:p w14:paraId="1DFDF9A1" w14:textId="77777777" w:rsidR="00651132" w:rsidRPr="000C7661" w:rsidRDefault="007A3EC3" w:rsidP="006C33BF">
      <w:pPr>
        <w:pStyle w:val="Styl4"/>
        <w:outlineLvl w:val="0"/>
      </w:pPr>
      <w:bookmarkStart w:id="2" w:name="_Toc96497984"/>
      <w:r w:rsidRPr="000C7661">
        <w:t>OCHRONA DANYCH OSOBOW</w:t>
      </w:r>
      <w:r w:rsidRPr="00490D4C">
        <w:rPr>
          <w:rStyle w:val="Styl4Znak"/>
        </w:rPr>
        <w:t>Y</w:t>
      </w:r>
      <w:r w:rsidRPr="000C7661">
        <w:t>CH</w:t>
      </w:r>
      <w:bookmarkEnd w:id="2"/>
    </w:p>
    <w:p w14:paraId="335E5A93" w14:textId="77777777" w:rsidR="003D6AA5" w:rsidRPr="000C7661" w:rsidRDefault="003D6AA5" w:rsidP="00404FF6">
      <w:pPr>
        <w:pStyle w:val="pkt"/>
        <w:numPr>
          <w:ilvl w:val="0"/>
          <w:numId w:val="20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45C57F03" w14:textId="77777777" w:rsidR="003D6AA5" w:rsidRPr="000C7661" w:rsidRDefault="003D6AA5" w:rsidP="00001B23">
      <w:pPr>
        <w:pStyle w:val="pkt"/>
        <w:numPr>
          <w:ilvl w:val="0"/>
          <w:numId w:val="31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administratorem Pani/Pana danych osobowych jest </w:t>
      </w:r>
      <w:r w:rsidR="00887FD2" w:rsidRPr="00887FD2">
        <w:rPr>
          <w:rFonts w:ascii="Arial" w:hAnsi="Arial" w:cs="Arial"/>
          <w:sz w:val="20"/>
        </w:rPr>
        <w:t>Zamawiający – Gmina Mogilno, ul. Narutowicza 1, 88-300 Mogilno, tel. tel. 52 318 55 00, reprezentowany przez Burmistrza Mogilna</w:t>
      </w:r>
      <w:r w:rsidRPr="000C7661">
        <w:rPr>
          <w:rFonts w:ascii="Arial" w:hAnsi="Arial" w:cs="Arial"/>
          <w:sz w:val="20"/>
        </w:rPr>
        <w:t>;</w:t>
      </w:r>
    </w:p>
    <w:p w14:paraId="44A6661D" w14:textId="77777777" w:rsidR="003D6AA5" w:rsidRPr="00887FD2" w:rsidRDefault="00A816A6" w:rsidP="00001B23">
      <w:pPr>
        <w:pStyle w:val="pkt"/>
        <w:numPr>
          <w:ilvl w:val="0"/>
          <w:numId w:val="31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color w:val="0070C0"/>
          <w:sz w:val="20"/>
        </w:rPr>
      </w:pPr>
      <w:r w:rsidRPr="000C7661">
        <w:rPr>
          <w:rFonts w:ascii="Arial" w:hAnsi="Arial" w:cs="Arial"/>
          <w:sz w:val="20"/>
        </w:rPr>
        <w:t>administrator wyznaczył Inspektora Danych Osobowych, z którym można się kontaktować pod adresem e-mail:</w:t>
      </w:r>
      <w:r w:rsidR="00887FD2" w:rsidRPr="00887FD2">
        <w:t xml:space="preserve"> </w:t>
      </w:r>
      <w:hyperlink r:id="rId14" w:history="1">
        <w:r w:rsidR="00887FD2" w:rsidRPr="007B1267">
          <w:rPr>
            <w:rStyle w:val="Hipercze"/>
            <w:rFonts w:ascii="Arial" w:hAnsi="Arial" w:cs="Arial"/>
            <w:color w:val="0070C0"/>
            <w:sz w:val="20"/>
            <w:u w:color="0070C0"/>
          </w:rPr>
          <w:t>arnold.partner@gmail.com</w:t>
        </w:r>
      </w:hyperlink>
      <w:r w:rsidR="00887FD2" w:rsidRPr="007B1267">
        <w:rPr>
          <w:rFonts w:ascii="Arial" w:hAnsi="Arial" w:cs="Arial"/>
          <w:color w:val="0070C0"/>
          <w:sz w:val="20"/>
          <w:u w:val="single" w:color="0070C0"/>
        </w:rPr>
        <w:t xml:space="preserve"> </w:t>
      </w:r>
    </w:p>
    <w:p w14:paraId="3EA84013" w14:textId="44EA9699" w:rsidR="00A816A6" w:rsidRPr="000A7C89" w:rsidRDefault="00A816A6" w:rsidP="00001B23">
      <w:pPr>
        <w:pStyle w:val="pkt"/>
        <w:numPr>
          <w:ilvl w:val="0"/>
          <w:numId w:val="31"/>
        </w:numPr>
        <w:tabs>
          <w:tab w:val="clear" w:pos="595"/>
          <w:tab w:val="num" w:pos="851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przetwarzane będą na podstawie art. 6 ust. 1 lit. c RODO w celu związanym z przedmiotowym postępowaniem o udzielenie zamówienia publicznego, </w:t>
      </w:r>
      <w:r w:rsidR="000A7C89" w:rsidRPr="000C7661">
        <w:rPr>
          <w:rFonts w:ascii="Arial" w:hAnsi="Arial" w:cs="Arial"/>
          <w:sz w:val="20"/>
        </w:rPr>
        <w:t xml:space="preserve">prowadzonym w trybie </w:t>
      </w:r>
      <w:r w:rsidR="00D518E5">
        <w:rPr>
          <w:rFonts w:ascii="Arial" w:hAnsi="Arial" w:cs="Arial"/>
          <w:sz w:val="20"/>
        </w:rPr>
        <w:t xml:space="preserve">przetargu nieograniczonego </w:t>
      </w:r>
      <w:r w:rsidR="000A7C89" w:rsidRPr="004020C2">
        <w:rPr>
          <w:rFonts w:ascii="Arial" w:hAnsi="Arial" w:cs="Arial"/>
          <w:sz w:val="20"/>
        </w:rPr>
        <w:t>o wartości zamówienia p</w:t>
      </w:r>
      <w:r w:rsidR="000A7C89">
        <w:rPr>
          <w:rFonts w:ascii="Arial" w:hAnsi="Arial" w:cs="Arial"/>
          <w:sz w:val="20"/>
        </w:rPr>
        <w:t>rzekraczającej prog</w:t>
      </w:r>
      <w:r w:rsidR="00D518E5">
        <w:rPr>
          <w:rFonts w:ascii="Arial" w:hAnsi="Arial" w:cs="Arial"/>
          <w:sz w:val="20"/>
        </w:rPr>
        <w:t>i</w:t>
      </w:r>
      <w:r w:rsidR="000A7C89">
        <w:rPr>
          <w:rFonts w:ascii="Arial" w:hAnsi="Arial" w:cs="Arial"/>
          <w:sz w:val="20"/>
        </w:rPr>
        <w:t xml:space="preserve"> unijn</w:t>
      </w:r>
      <w:r w:rsidR="007E22D3">
        <w:rPr>
          <w:rFonts w:ascii="Arial" w:hAnsi="Arial" w:cs="Arial"/>
          <w:sz w:val="20"/>
        </w:rPr>
        <w:t>e</w:t>
      </w:r>
      <w:r w:rsidR="000A7C89">
        <w:rPr>
          <w:rFonts w:ascii="Arial" w:hAnsi="Arial" w:cs="Arial"/>
          <w:sz w:val="20"/>
        </w:rPr>
        <w:t xml:space="preserve"> </w:t>
      </w:r>
      <w:r w:rsidR="000A7C89" w:rsidRPr="004020C2">
        <w:rPr>
          <w:rFonts w:ascii="Arial" w:hAnsi="Arial" w:cs="Arial"/>
          <w:sz w:val="20"/>
        </w:rPr>
        <w:t xml:space="preserve">o jakich stanowi art. 3 </w:t>
      </w:r>
      <w:proofErr w:type="spellStart"/>
      <w:r w:rsidR="006070B4">
        <w:rPr>
          <w:rFonts w:ascii="Arial" w:hAnsi="Arial" w:cs="Arial"/>
          <w:sz w:val="20"/>
        </w:rPr>
        <w:t>p.z.p</w:t>
      </w:r>
      <w:proofErr w:type="spellEnd"/>
      <w:r w:rsidR="000A7C89" w:rsidRPr="000C7661">
        <w:rPr>
          <w:rFonts w:ascii="Arial" w:hAnsi="Arial" w:cs="Arial"/>
          <w:sz w:val="20"/>
        </w:rPr>
        <w:t>.</w:t>
      </w:r>
    </w:p>
    <w:p w14:paraId="57AEF510" w14:textId="76A03515" w:rsidR="00800EFF" w:rsidRPr="000C7661" w:rsidRDefault="00800EFF" w:rsidP="00001B23">
      <w:pPr>
        <w:pStyle w:val="pkt"/>
        <w:numPr>
          <w:ilvl w:val="0"/>
          <w:numId w:val="31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</w:t>
      </w:r>
      <w:r w:rsidR="006204E8" w:rsidRPr="000C7661">
        <w:rPr>
          <w:rFonts w:ascii="Arial" w:hAnsi="Arial" w:cs="Arial"/>
          <w:sz w:val="20"/>
        </w:rPr>
        <w:t xml:space="preserve">74 </w:t>
      </w:r>
      <w:proofErr w:type="spellStart"/>
      <w:r w:rsidR="00D518E5">
        <w:rPr>
          <w:rFonts w:ascii="Arial" w:hAnsi="Arial" w:cs="Arial"/>
          <w:sz w:val="20"/>
        </w:rPr>
        <w:t>p</w:t>
      </w:r>
      <w:r w:rsidR="006204E8" w:rsidRPr="000C7661">
        <w:rPr>
          <w:rFonts w:ascii="Arial" w:hAnsi="Arial" w:cs="Arial"/>
          <w:sz w:val="20"/>
        </w:rPr>
        <w:t>.</w:t>
      </w:r>
      <w:r w:rsidR="00D518E5">
        <w:rPr>
          <w:rFonts w:ascii="Arial" w:hAnsi="Arial" w:cs="Arial"/>
          <w:sz w:val="20"/>
        </w:rPr>
        <w:t>z</w:t>
      </w:r>
      <w:r w:rsidR="006204E8" w:rsidRPr="000C7661">
        <w:rPr>
          <w:rFonts w:ascii="Arial" w:hAnsi="Arial" w:cs="Arial"/>
          <w:sz w:val="20"/>
        </w:rPr>
        <w:t>.</w:t>
      </w:r>
      <w:r w:rsidR="00D518E5">
        <w:rPr>
          <w:rFonts w:ascii="Arial" w:hAnsi="Arial" w:cs="Arial"/>
          <w:sz w:val="20"/>
        </w:rPr>
        <w:t>p</w:t>
      </w:r>
      <w:proofErr w:type="spellEnd"/>
      <w:r w:rsidR="006204E8" w:rsidRPr="000C7661">
        <w:rPr>
          <w:rFonts w:ascii="Arial" w:hAnsi="Arial" w:cs="Arial"/>
          <w:sz w:val="20"/>
        </w:rPr>
        <w:t>.</w:t>
      </w:r>
    </w:p>
    <w:p w14:paraId="6DFC50AF" w14:textId="4A289C9A" w:rsidR="00800EFF" w:rsidRPr="000C7661" w:rsidRDefault="00800EFF" w:rsidP="00001B23">
      <w:pPr>
        <w:pStyle w:val="pkt"/>
        <w:numPr>
          <w:ilvl w:val="0"/>
          <w:numId w:val="31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będą przechowywane, zgodnie z art. </w:t>
      </w:r>
      <w:r w:rsidR="006204E8" w:rsidRPr="000C7661">
        <w:rPr>
          <w:rFonts w:ascii="Arial" w:hAnsi="Arial" w:cs="Arial"/>
          <w:sz w:val="20"/>
        </w:rPr>
        <w:t>78</w:t>
      </w:r>
      <w:r w:rsidRPr="000C7661">
        <w:rPr>
          <w:rFonts w:ascii="Arial" w:hAnsi="Arial" w:cs="Arial"/>
          <w:sz w:val="20"/>
        </w:rPr>
        <w:t xml:space="preserve"> ust. 1 </w:t>
      </w:r>
      <w:proofErr w:type="spellStart"/>
      <w:r w:rsidR="00D518E5">
        <w:rPr>
          <w:rFonts w:ascii="Arial" w:hAnsi="Arial" w:cs="Arial"/>
          <w:sz w:val="20"/>
        </w:rPr>
        <w:t>p.z.p</w:t>
      </w:r>
      <w:proofErr w:type="spellEnd"/>
      <w:r w:rsidR="00D518E5">
        <w:rPr>
          <w:rFonts w:ascii="Arial" w:hAnsi="Arial" w:cs="Arial"/>
          <w:sz w:val="20"/>
        </w:rPr>
        <w:t>.</w:t>
      </w:r>
      <w:r w:rsidR="006204E8" w:rsidRPr="000C7661">
        <w:rPr>
          <w:rFonts w:ascii="Arial" w:hAnsi="Arial" w:cs="Arial"/>
          <w:sz w:val="20"/>
        </w:rPr>
        <w:t xml:space="preserve"> </w:t>
      </w:r>
      <w:r w:rsidRPr="000C7661">
        <w:rPr>
          <w:rFonts w:ascii="Arial" w:hAnsi="Arial" w:cs="Arial"/>
          <w:sz w:val="20"/>
        </w:rPr>
        <w:t>przez okres 4 lat od dnia zakończenia postępowania o udzielenie zamówienia, a jeżeli czas trwania umowy przekracza 4 lata, okres przechowywania obejmuje cały czas trwania umowy;</w:t>
      </w:r>
    </w:p>
    <w:p w14:paraId="03B03CAB" w14:textId="447E562A" w:rsidR="00800EFF" w:rsidRPr="000C7661" w:rsidRDefault="00800EFF" w:rsidP="00001B23">
      <w:pPr>
        <w:pStyle w:val="pkt"/>
        <w:numPr>
          <w:ilvl w:val="0"/>
          <w:numId w:val="31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lastRenderedPageBreak/>
        <w:t>obowiązek podania przez Panią/Pana danych osobowych bezpośrednio Pani/Pana dotyczących jest wymogiem ustawowym określonym w przepisach</w:t>
      </w:r>
      <w:r w:rsidR="005A213C">
        <w:rPr>
          <w:rFonts w:ascii="Arial" w:hAnsi="Arial" w:cs="Arial"/>
          <w:sz w:val="20"/>
        </w:rPr>
        <w:t xml:space="preserve"> </w:t>
      </w:r>
      <w:proofErr w:type="spellStart"/>
      <w:r w:rsidR="00D518E5">
        <w:rPr>
          <w:rFonts w:ascii="Arial" w:hAnsi="Arial" w:cs="Arial"/>
          <w:sz w:val="20"/>
        </w:rPr>
        <w:t>p</w:t>
      </w:r>
      <w:r w:rsidR="006204E8" w:rsidRPr="000C7661">
        <w:rPr>
          <w:rFonts w:ascii="Arial" w:hAnsi="Arial" w:cs="Arial"/>
          <w:sz w:val="20"/>
        </w:rPr>
        <w:t>.</w:t>
      </w:r>
      <w:r w:rsidR="00D518E5">
        <w:rPr>
          <w:rFonts w:ascii="Arial" w:hAnsi="Arial" w:cs="Arial"/>
          <w:sz w:val="20"/>
        </w:rPr>
        <w:t>z</w:t>
      </w:r>
      <w:r w:rsidR="006204E8" w:rsidRPr="000C7661">
        <w:rPr>
          <w:rFonts w:ascii="Arial" w:hAnsi="Arial" w:cs="Arial"/>
          <w:sz w:val="20"/>
        </w:rPr>
        <w:t>.</w:t>
      </w:r>
      <w:r w:rsidR="00D518E5">
        <w:rPr>
          <w:rFonts w:ascii="Arial" w:hAnsi="Arial" w:cs="Arial"/>
          <w:sz w:val="20"/>
        </w:rPr>
        <w:t>p</w:t>
      </w:r>
      <w:proofErr w:type="spellEnd"/>
      <w:r w:rsidR="006204E8" w:rsidRPr="000C7661">
        <w:rPr>
          <w:rFonts w:ascii="Arial" w:hAnsi="Arial" w:cs="Arial"/>
          <w:sz w:val="20"/>
        </w:rPr>
        <w:t>.</w:t>
      </w:r>
      <w:r w:rsidRPr="000C7661">
        <w:rPr>
          <w:rFonts w:ascii="Arial" w:hAnsi="Arial" w:cs="Arial"/>
          <w:sz w:val="20"/>
        </w:rPr>
        <w:t>, związanym z udziałem w postępowaniu o udzielenie zamówienia publicznego</w:t>
      </w:r>
      <w:r w:rsidR="006204E8" w:rsidRPr="000C7661">
        <w:rPr>
          <w:rFonts w:ascii="Arial" w:hAnsi="Arial" w:cs="Arial"/>
          <w:sz w:val="20"/>
        </w:rPr>
        <w:t>.</w:t>
      </w:r>
    </w:p>
    <w:p w14:paraId="1B141F99" w14:textId="77777777" w:rsidR="00800EFF" w:rsidRPr="000C7661" w:rsidRDefault="00800EFF" w:rsidP="00001B23">
      <w:pPr>
        <w:pStyle w:val="pkt"/>
        <w:numPr>
          <w:ilvl w:val="0"/>
          <w:numId w:val="31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w odniesieniu do Pani/Pana danych osobowych decyzje nie będą podejmowane w sposób zautomatyzowany, stosownie do art. 22 RODO</w:t>
      </w:r>
      <w:r w:rsidR="006204E8" w:rsidRPr="000C7661">
        <w:rPr>
          <w:rFonts w:ascii="Arial" w:hAnsi="Arial" w:cs="Arial"/>
          <w:sz w:val="20"/>
        </w:rPr>
        <w:t>.</w:t>
      </w:r>
    </w:p>
    <w:p w14:paraId="6E0D0240" w14:textId="77777777" w:rsidR="00800EFF" w:rsidRPr="000C7661" w:rsidRDefault="00800EFF" w:rsidP="00001B23">
      <w:pPr>
        <w:pStyle w:val="pkt"/>
        <w:numPr>
          <w:ilvl w:val="0"/>
          <w:numId w:val="31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posiada Pani/Pan:</w:t>
      </w:r>
    </w:p>
    <w:p w14:paraId="041C5102" w14:textId="77777777" w:rsidR="00800EFF" w:rsidRPr="000C7661" w:rsidRDefault="007753CE" w:rsidP="00001B23">
      <w:pPr>
        <w:pStyle w:val="pkt"/>
        <w:numPr>
          <w:ilvl w:val="0"/>
          <w:numId w:val="32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>na podstawie art. 15 RODO prawo dostępu do danych osobowych Pani/Pana dotyczących</w:t>
      </w:r>
      <w:r w:rsidR="00BB226D" w:rsidRPr="000C7661">
        <w:rPr>
          <w:rFonts w:ascii="Arial" w:hAnsi="Arial" w:cs="Arial"/>
          <w:sz w:val="20"/>
        </w:rPr>
        <w:t xml:space="preserve"> (w </w:t>
      </w:r>
      <w:r w:rsidR="002F3C99" w:rsidRPr="000C7661">
        <w:rPr>
          <w:rFonts w:ascii="Arial" w:hAnsi="Arial" w:cs="Arial"/>
          <w:sz w:val="20"/>
        </w:rPr>
        <w:t>przypadku, gdy</w:t>
      </w:r>
      <w:r w:rsidR="00BB226D" w:rsidRPr="000C7661">
        <w:rPr>
          <w:rFonts w:ascii="Arial" w:hAnsi="Arial" w:cs="Arial"/>
          <w:sz w:val="20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0C7661">
        <w:rPr>
          <w:rFonts w:ascii="Arial" w:hAnsi="Arial" w:cs="Arial"/>
          <w:sz w:val="20"/>
        </w:rPr>
        <w:t>publicznego lub</w:t>
      </w:r>
      <w:r w:rsidR="00BB226D" w:rsidRPr="000C7661">
        <w:rPr>
          <w:rFonts w:ascii="Arial" w:hAnsi="Arial" w:cs="Arial"/>
          <w:sz w:val="20"/>
        </w:rPr>
        <w:t xml:space="preserve"> konkursu albo sprecyzowanie nazwy lub daty zakończonego postępowania o udzielenie zamówienia)</w:t>
      </w:r>
      <w:r w:rsidR="00800EFF" w:rsidRPr="000C7661">
        <w:rPr>
          <w:rFonts w:ascii="Arial" w:hAnsi="Arial" w:cs="Arial"/>
          <w:sz w:val="20"/>
        </w:rPr>
        <w:t>;</w:t>
      </w:r>
    </w:p>
    <w:p w14:paraId="4D5C61AA" w14:textId="77777777" w:rsidR="00800EFF" w:rsidRPr="000C7661" w:rsidRDefault="007753CE" w:rsidP="00001B23">
      <w:pPr>
        <w:pStyle w:val="pkt"/>
        <w:numPr>
          <w:ilvl w:val="0"/>
          <w:numId w:val="32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 xml:space="preserve">na podstawie art. 16 RODO prawo do sprostowania Pani/Pana danych osobowych </w:t>
      </w:r>
      <w:r w:rsidR="00E859D0" w:rsidRPr="000C7661">
        <w:rPr>
          <w:rFonts w:ascii="Arial" w:hAnsi="Arial" w:cs="Arial"/>
          <w:sz w:val="20"/>
        </w:rPr>
        <w:t>(</w:t>
      </w:r>
      <w:r w:rsidR="00E859D0" w:rsidRPr="000C7661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0C7661">
        <w:rPr>
          <w:rFonts w:ascii="Arial" w:hAnsi="Arial" w:cs="Arial"/>
          <w:sz w:val="20"/>
        </w:rPr>
        <w:t>);</w:t>
      </w:r>
    </w:p>
    <w:p w14:paraId="6C1B897A" w14:textId="77777777" w:rsidR="00E859D0" w:rsidRPr="000C7661" w:rsidRDefault="007753CE" w:rsidP="00001B23">
      <w:pPr>
        <w:pStyle w:val="pkt"/>
        <w:numPr>
          <w:ilvl w:val="0"/>
          <w:numId w:val="32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>na podstawie art. 18 RODO prawo żądania od administratora ograniczenia przetwarzania danych osobowych z zastrzeżeniem</w:t>
      </w:r>
      <w:r w:rsidR="00C04F4E" w:rsidRPr="000C7661">
        <w:rPr>
          <w:rFonts w:ascii="Arial" w:hAnsi="Arial" w:cs="Arial"/>
          <w:sz w:val="20"/>
        </w:rPr>
        <w:t xml:space="preserve"> okresu trwania postępowania o udzielenie zamówienia publicznego lub konkursu oraz</w:t>
      </w:r>
      <w:r w:rsidR="00E859D0" w:rsidRPr="000C7661">
        <w:rPr>
          <w:rFonts w:ascii="Arial" w:hAnsi="Arial" w:cs="Arial"/>
          <w:sz w:val="20"/>
        </w:rPr>
        <w:t xml:space="preserve"> przypadków, o których mowa w art. 18 ust. 2 RODO (</w:t>
      </w:r>
      <w:r w:rsidR="00E859D0" w:rsidRPr="000C7661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0C7661">
        <w:rPr>
          <w:rFonts w:ascii="Arial" w:hAnsi="Arial" w:cs="Arial"/>
          <w:sz w:val="20"/>
        </w:rPr>
        <w:t>);</w:t>
      </w:r>
    </w:p>
    <w:p w14:paraId="7775FB89" w14:textId="77777777" w:rsidR="00E859D0" w:rsidRPr="000C7661" w:rsidRDefault="00E04A0C" w:rsidP="00001B23">
      <w:pPr>
        <w:pStyle w:val="pkt"/>
        <w:numPr>
          <w:ilvl w:val="0"/>
          <w:numId w:val="32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0C7661">
        <w:rPr>
          <w:rFonts w:ascii="Arial" w:hAnsi="Arial" w:cs="Arial"/>
          <w:i/>
          <w:sz w:val="20"/>
        </w:rPr>
        <w:t xml:space="preserve"> </w:t>
      </w:r>
    </w:p>
    <w:p w14:paraId="043FBE78" w14:textId="77777777" w:rsidR="00800EFF" w:rsidRPr="000C7661" w:rsidRDefault="00365896" w:rsidP="00001B23">
      <w:pPr>
        <w:pStyle w:val="pkt"/>
        <w:numPr>
          <w:ilvl w:val="0"/>
          <w:numId w:val="31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nie przysługuje Pani/Panu:</w:t>
      </w:r>
    </w:p>
    <w:p w14:paraId="1C7AB346" w14:textId="77777777" w:rsidR="00365896" w:rsidRPr="000C7661" w:rsidRDefault="00E04A0C" w:rsidP="00001B23">
      <w:pPr>
        <w:pStyle w:val="pkt"/>
        <w:numPr>
          <w:ilvl w:val="0"/>
          <w:numId w:val="33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w związku z art. 17 ust. 3 lit. b, d lub e RODO prawo do usunięcia danych osobowych;</w:t>
      </w:r>
    </w:p>
    <w:p w14:paraId="2A3C4851" w14:textId="77777777" w:rsidR="00365896" w:rsidRPr="000C7661" w:rsidRDefault="00E04A0C" w:rsidP="00001B23">
      <w:pPr>
        <w:pStyle w:val="pkt"/>
        <w:numPr>
          <w:ilvl w:val="0"/>
          <w:numId w:val="33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prawo do przenoszenia danych osobowych, o którym mowa w art. 20 RODO;</w:t>
      </w:r>
    </w:p>
    <w:p w14:paraId="65AF14A1" w14:textId="77777777" w:rsidR="00365896" w:rsidRPr="000C7661" w:rsidRDefault="00E04A0C" w:rsidP="00001B23">
      <w:pPr>
        <w:pStyle w:val="pkt"/>
        <w:numPr>
          <w:ilvl w:val="0"/>
          <w:numId w:val="33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8B75017" w14:textId="77777777" w:rsidR="00365896" w:rsidRDefault="00365896" w:rsidP="00001B23">
      <w:pPr>
        <w:pStyle w:val="pkt"/>
        <w:numPr>
          <w:ilvl w:val="0"/>
          <w:numId w:val="31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</w:t>
      </w:r>
      <w:r w:rsidR="006204E8" w:rsidRPr="000C7661">
        <w:rPr>
          <w:rFonts w:ascii="Arial" w:hAnsi="Arial" w:cs="Arial"/>
          <w:sz w:val="20"/>
        </w:rPr>
        <w:t>. O</w:t>
      </w:r>
      <w:r w:rsidRPr="000C7661">
        <w:rPr>
          <w:rFonts w:ascii="Arial" w:hAnsi="Arial" w:cs="Arial"/>
          <w:sz w:val="20"/>
        </w:rPr>
        <w:t>rganem właściwym dla przedmiotowej skargi jest Urząd Ochrony Danych Osobowych, ul. Staw</w:t>
      </w:r>
      <w:r w:rsidR="00D02ED7">
        <w:rPr>
          <w:rFonts w:ascii="Arial" w:hAnsi="Arial" w:cs="Arial"/>
          <w:sz w:val="20"/>
        </w:rPr>
        <w:t>ki 2, 00-193 Warszawa;</w:t>
      </w:r>
    </w:p>
    <w:p w14:paraId="7B882F89" w14:textId="77777777" w:rsidR="00D02ED7" w:rsidRPr="000C7661" w:rsidRDefault="00D02ED7" w:rsidP="00001B23">
      <w:pPr>
        <w:pStyle w:val="pkt"/>
        <w:numPr>
          <w:ilvl w:val="0"/>
          <w:numId w:val="31"/>
        </w:numPr>
        <w:spacing w:before="0" w:after="0" w:line="360" w:lineRule="auto"/>
        <w:ind w:left="709"/>
        <w:rPr>
          <w:rFonts w:ascii="Arial" w:hAnsi="Arial" w:cs="Arial"/>
          <w:sz w:val="20"/>
        </w:rPr>
      </w:pPr>
      <w:r w:rsidRPr="00D02ED7">
        <w:rPr>
          <w:rFonts w:ascii="Arial" w:hAnsi="Arial" w:cs="Arial"/>
          <w:sz w:val="20"/>
        </w:rPr>
        <w:t xml:space="preserve">w przypadku udostępnienia </w:t>
      </w:r>
      <w:r w:rsidR="005B5DB0">
        <w:rPr>
          <w:rFonts w:ascii="Arial" w:hAnsi="Arial" w:cs="Arial"/>
          <w:sz w:val="20"/>
        </w:rPr>
        <w:t>Z</w:t>
      </w:r>
      <w:r w:rsidRPr="00D02ED7">
        <w:rPr>
          <w:rFonts w:ascii="Arial" w:hAnsi="Arial" w:cs="Arial"/>
          <w:sz w:val="20"/>
        </w:rPr>
        <w:t xml:space="preserve">amawiającemu przez podmiot biorący udział w postępowaniu o udzielenie zamówienia danych osobowych swoich pracowników, zleceniobiorców, pełnomocników, członków zarządu, wspólników, współpracowników, kontrahentów, </w:t>
      </w:r>
      <w:r w:rsidRPr="00D02ED7">
        <w:rPr>
          <w:rFonts w:ascii="Arial" w:hAnsi="Arial" w:cs="Arial"/>
          <w:sz w:val="20"/>
        </w:rPr>
        <w:lastRenderedPageBreak/>
        <w:t>dostawców, beneficjentów rzeczywistych lub innych osób Zamawiający wnosi o poinformowanie tych osób o danych administratora Zamawiającego, o danych IOD, o celach przetwarzania, kategoriach danych, odbiorcach i o przetwarzaniu danych osobowych na zasadach określonych powyżej.</w:t>
      </w:r>
    </w:p>
    <w:p w14:paraId="329488EA" w14:textId="77777777" w:rsidR="007B7462" w:rsidRPr="000C7661" w:rsidRDefault="007B7462" w:rsidP="006C33BF">
      <w:pPr>
        <w:pStyle w:val="Styl4"/>
        <w:outlineLvl w:val="0"/>
      </w:pPr>
      <w:bookmarkStart w:id="3" w:name="_Toc96497985"/>
      <w:r w:rsidRPr="000C7661">
        <w:t>TRYB UDZIELENIA ZAMÓWIENIA</w:t>
      </w:r>
      <w:bookmarkEnd w:id="3"/>
    </w:p>
    <w:p w14:paraId="07555373" w14:textId="007677B2" w:rsidR="00F56513" w:rsidRPr="000C7661" w:rsidRDefault="00E04A0C" w:rsidP="00001B23">
      <w:pPr>
        <w:pStyle w:val="pkt"/>
        <w:numPr>
          <w:ilvl w:val="0"/>
          <w:numId w:val="34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56513" w:rsidRPr="000C7661">
        <w:rPr>
          <w:rFonts w:ascii="Arial" w:hAnsi="Arial" w:cs="Arial"/>
          <w:sz w:val="20"/>
        </w:rPr>
        <w:t xml:space="preserve">Niniejsze postępowanie prowadzone jest w trybie </w:t>
      </w:r>
      <w:r w:rsidR="00D518E5">
        <w:rPr>
          <w:rFonts w:ascii="Arial" w:hAnsi="Arial" w:cs="Arial"/>
          <w:sz w:val="20"/>
        </w:rPr>
        <w:t>przetargu nieograniczonego,</w:t>
      </w:r>
      <w:r w:rsidR="006204E8" w:rsidRPr="000C7661">
        <w:rPr>
          <w:rFonts w:ascii="Arial" w:hAnsi="Arial" w:cs="Arial"/>
          <w:sz w:val="20"/>
        </w:rPr>
        <w:t xml:space="preserve"> o jakim stanowi art. </w:t>
      </w:r>
      <w:r w:rsidR="00D518E5">
        <w:rPr>
          <w:rFonts w:ascii="Arial" w:hAnsi="Arial" w:cs="Arial"/>
          <w:sz w:val="20"/>
        </w:rPr>
        <w:t>132</w:t>
      </w:r>
      <w:r w:rsidR="006204E8" w:rsidRPr="000C7661">
        <w:rPr>
          <w:rFonts w:ascii="Arial" w:hAnsi="Arial" w:cs="Arial"/>
          <w:sz w:val="20"/>
        </w:rPr>
        <w:t xml:space="preserve"> </w:t>
      </w:r>
      <w:proofErr w:type="spellStart"/>
      <w:r w:rsidR="00740603">
        <w:rPr>
          <w:rFonts w:ascii="Arial" w:hAnsi="Arial" w:cs="Arial"/>
          <w:sz w:val="20"/>
        </w:rPr>
        <w:t>p.z.p</w:t>
      </w:r>
      <w:proofErr w:type="spellEnd"/>
      <w:r w:rsidR="00740603">
        <w:rPr>
          <w:rFonts w:ascii="Arial" w:hAnsi="Arial" w:cs="Arial"/>
          <w:sz w:val="20"/>
        </w:rPr>
        <w:t xml:space="preserve">. </w:t>
      </w:r>
      <w:r w:rsidR="00F56513" w:rsidRPr="000C7661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0C7661">
        <w:rPr>
          <w:rFonts w:ascii="Arial" w:hAnsi="Arial" w:cs="Arial"/>
          <w:sz w:val="20"/>
        </w:rPr>
        <w:t xml:space="preserve"> </w:t>
      </w:r>
    </w:p>
    <w:p w14:paraId="6F6F1F77" w14:textId="77777777" w:rsidR="006204E8" w:rsidRPr="000C7661" w:rsidRDefault="00E04A0C" w:rsidP="00001B23">
      <w:pPr>
        <w:pStyle w:val="pkt"/>
        <w:numPr>
          <w:ilvl w:val="0"/>
          <w:numId w:val="34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204E8" w:rsidRPr="000C7661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14:paraId="15171D62" w14:textId="4C899E81" w:rsidR="006204E8" w:rsidRPr="000C7661" w:rsidRDefault="00E04A0C" w:rsidP="00001B23">
      <w:pPr>
        <w:pStyle w:val="pkt"/>
        <w:numPr>
          <w:ilvl w:val="0"/>
          <w:numId w:val="34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Szacunkowa wartość</w:t>
      </w:r>
      <w:r w:rsidR="007A3EC3" w:rsidRPr="000C7661">
        <w:rPr>
          <w:rFonts w:ascii="Arial" w:hAnsi="Arial" w:cs="Arial"/>
          <w:sz w:val="20"/>
        </w:rPr>
        <w:t xml:space="preserve"> przedmiotowego</w:t>
      </w:r>
      <w:r w:rsidR="003C7684" w:rsidRPr="000C7661">
        <w:rPr>
          <w:rFonts w:ascii="Arial" w:hAnsi="Arial" w:cs="Arial"/>
          <w:sz w:val="20"/>
        </w:rPr>
        <w:t xml:space="preserve"> zamówienia przekracza </w:t>
      </w:r>
      <w:r w:rsidR="006204E8" w:rsidRPr="000C7661">
        <w:rPr>
          <w:rFonts w:ascii="Arial" w:hAnsi="Arial" w:cs="Arial"/>
          <w:sz w:val="20"/>
        </w:rPr>
        <w:t>prog</w:t>
      </w:r>
      <w:r w:rsidR="00D518E5">
        <w:rPr>
          <w:rFonts w:ascii="Arial" w:hAnsi="Arial" w:cs="Arial"/>
          <w:sz w:val="20"/>
        </w:rPr>
        <w:t>i</w:t>
      </w:r>
      <w:r w:rsidR="006204E8" w:rsidRPr="000C7661">
        <w:rPr>
          <w:rFonts w:ascii="Arial" w:hAnsi="Arial" w:cs="Arial"/>
          <w:sz w:val="20"/>
        </w:rPr>
        <w:t xml:space="preserve"> unijn</w:t>
      </w:r>
      <w:r w:rsidR="00D518E5">
        <w:rPr>
          <w:rFonts w:ascii="Arial" w:hAnsi="Arial" w:cs="Arial"/>
          <w:sz w:val="20"/>
        </w:rPr>
        <w:t>e</w:t>
      </w:r>
      <w:r w:rsidR="006204E8" w:rsidRPr="000C7661">
        <w:rPr>
          <w:rFonts w:ascii="Arial" w:hAnsi="Arial" w:cs="Arial"/>
          <w:sz w:val="20"/>
        </w:rPr>
        <w:t xml:space="preserve"> o jakich mowa w art. 3 </w:t>
      </w:r>
      <w:proofErr w:type="spellStart"/>
      <w:r w:rsidR="008A3A90">
        <w:rPr>
          <w:rFonts w:ascii="Arial" w:hAnsi="Arial" w:cs="Arial"/>
          <w:sz w:val="20"/>
        </w:rPr>
        <w:t>p.z</w:t>
      </w:r>
      <w:r w:rsidR="00D518E5">
        <w:rPr>
          <w:rFonts w:ascii="Arial" w:hAnsi="Arial" w:cs="Arial"/>
          <w:sz w:val="20"/>
        </w:rPr>
        <w:t>.</w:t>
      </w:r>
      <w:r w:rsidR="008A3A90">
        <w:rPr>
          <w:rFonts w:ascii="Arial" w:hAnsi="Arial" w:cs="Arial"/>
          <w:sz w:val="20"/>
        </w:rPr>
        <w:t>p</w:t>
      </w:r>
      <w:proofErr w:type="spellEnd"/>
      <w:r w:rsidR="008A3A90">
        <w:rPr>
          <w:rFonts w:ascii="Arial" w:hAnsi="Arial" w:cs="Arial"/>
          <w:sz w:val="20"/>
        </w:rPr>
        <w:t xml:space="preserve">. </w:t>
      </w:r>
      <w:r w:rsidR="006204E8" w:rsidRPr="000C7661">
        <w:rPr>
          <w:rFonts w:ascii="Arial" w:hAnsi="Arial" w:cs="Arial"/>
          <w:sz w:val="20"/>
        </w:rPr>
        <w:t xml:space="preserve"> </w:t>
      </w:r>
    </w:p>
    <w:p w14:paraId="32CEE389" w14:textId="77777777" w:rsidR="003C7684" w:rsidRPr="00887FD2" w:rsidRDefault="00480814" w:rsidP="00001B23">
      <w:pPr>
        <w:pStyle w:val="pkt"/>
        <w:numPr>
          <w:ilvl w:val="0"/>
          <w:numId w:val="34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887FD2">
        <w:rPr>
          <w:rFonts w:ascii="Arial" w:hAnsi="Arial" w:cs="Arial"/>
          <w:sz w:val="20"/>
        </w:rPr>
        <w:t>Zamawiający nie przewiduje aukcji elektronicznej.</w:t>
      </w:r>
    </w:p>
    <w:p w14:paraId="45FBDBAE" w14:textId="77777777" w:rsidR="006204E8" w:rsidRPr="000C7661" w:rsidRDefault="00E04A0C" w:rsidP="00001B23">
      <w:pPr>
        <w:pStyle w:val="pkt"/>
        <w:numPr>
          <w:ilvl w:val="0"/>
          <w:numId w:val="34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204E8" w:rsidRPr="000C7661">
        <w:rPr>
          <w:rFonts w:ascii="Arial" w:hAnsi="Arial" w:cs="Arial"/>
          <w:sz w:val="20"/>
        </w:rPr>
        <w:t>Zamawiający nie przewiduje złożenia oferty w postaci katalogów elektronicznych.</w:t>
      </w:r>
    </w:p>
    <w:p w14:paraId="6A27850A" w14:textId="77777777" w:rsidR="0022144E" w:rsidRDefault="00E04A0C" w:rsidP="00001B23">
      <w:pPr>
        <w:pStyle w:val="pkt"/>
        <w:numPr>
          <w:ilvl w:val="0"/>
          <w:numId w:val="34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Zamawiający nie prowadzi postępowania w celu zawarcia umowy ramowej.</w:t>
      </w:r>
    </w:p>
    <w:p w14:paraId="1FEB52CD" w14:textId="75AEA31A" w:rsidR="000F6369" w:rsidRDefault="000F6369" w:rsidP="00001B23">
      <w:pPr>
        <w:pStyle w:val="pkt"/>
        <w:numPr>
          <w:ilvl w:val="0"/>
          <w:numId w:val="34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7730E6">
        <w:rPr>
          <w:rFonts w:ascii="Arial" w:hAnsi="Arial" w:cs="Arial"/>
          <w:b/>
          <w:sz w:val="20"/>
        </w:rPr>
        <w:t>Zamawiający nie przewiduje podziału zamówienia na części</w:t>
      </w:r>
      <w:r w:rsidRPr="00295CD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P</w:t>
      </w:r>
      <w:r w:rsidRPr="00295CD1">
        <w:rPr>
          <w:rFonts w:ascii="Arial" w:hAnsi="Arial" w:cs="Arial"/>
          <w:sz w:val="20"/>
        </w:rPr>
        <w:t xml:space="preserve">odział zamówienia groziłby trudnościami </w:t>
      </w:r>
      <w:r>
        <w:rPr>
          <w:rFonts w:ascii="Arial" w:hAnsi="Arial" w:cs="Arial"/>
          <w:sz w:val="20"/>
        </w:rPr>
        <w:t>organizacyjnymi</w:t>
      </w:r>
      <w:r w:rsidRPr="00295CD1">
        <w:rPr>
          <w:rFonts w:ascii="Arial" w:hAnsi="Arial" w:cs="Arial"/>
          <w:sz w:val="20"/>
        </w:rPr>
        <w:t xml:space="preserve"> wykonania zamówienia, a potrzeba skoordynowania działań różnych wykona</w:t>
      </w:r>
      <w:r>
        <w:rPr>
          <w:rFonts w:ascii="Arial" w:hAnsi="Arial" w:cs="Arial"/>
          <w:sz w:val="20"/>
        </w:rPr>
        <w:t xml:space="preserve">wców realizujących poszczególne </w:t>
      </w:r>
      <w:r w:rsidRPr="00295CD1">
        <w:rPr>
          <w:rFonts w:ascii="Arial" w:hAnsi="Arial" w:cs="Arial"/>
          <w:sz w:val="20"/>
        </w:rPr>
        <w:t>części zamówienia w tym samym czasie mogłaby poważnie zagrozić właściwemu wykonaniu zamówienia</w:t>
      </w:r>
      <w:r>
        <w:rPr>
          <w:rFonts w:ascii="Arial" w:hAnsi="Arial" w:cs="Arial"/>
          <w:sz w:val="20"/>
        </w:rPr>
        <w:t>.</w:t>
      </w:r>
    </w:p>
    <w:p w14:paraId="08FEC498" w14:textId="77777777" w:rsidR="004836E1" w:rsidRDefault="00E04A0C" w:rsidP="00001B23">
      <w:pPr>
        <w:pStyle w:val="pkt"/>
        <w:numPr>
          <w:ilvl w:val="0"/>
          <w:numId w:val="34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836E1" w:rsidRPr="00941972">
        <w:rPr>
          <w:rFonts w:ascii="Arial" w:hAnsi="Arial" w:cs="Arial"/>
          <w:sz w:val="20"/>
        </w:rPr>
        <w:t xml:space="preserve">Zamawiający </w:t>
      </w:r>
      <w:r w:rsidR="00941972" w:rsidRPr="00941972">
        <w:rPr>
          <w:rFonts w:ascii="Arial" w:hAnsi="Arial" w:cs="Arial"/>
          <w:sz w:val="20"/>
        </w:rPr>
        <w:t>nie zastrzega możliwości ubiegania się o udzielenie zamówienia wyłącznie przez wykonawców, o których mowa w art. 94</w:t>
      </w:r>
      <w:r w:rsidR="00941972">
        <w:rPr>
          <w:rFonts w:ascii="Arial" w:hAnsi="Arial" w:cs="Arial"/>
          <w:sz w:val="20"/>
        </w:rPr>
        <w:t xml:space="preserve"> </w:t>
      </w:r>
      <w:proofErr w:type="spellStart"/>
      <w:r w:rsidR="00941972">
        <w:rPr>
          <w:rFonts w:ascii="Arial" w:hAnsi="Arial" w:cs="Arial"/>
          <w:sz w:val="20"/>
        </w:rPr>
        <w:t>p.z.p</w:t>
      </w:r>
      <w:proofErr w:type="spellEnd"/>
      <w:r w:rsidR="00941972">
        <w:rPr>
          <w:rFonts w:ascii="Arial" w:hAnsi="Arial" w:cs="Arial"/>
          <w:sz w:val="20"/>
        </w:rPr>
        <w:t xml:space="preserve">. </w:t>
      </w:r>
    </w:p>
    <w:p w14:paraId="50CFFD79" w14:textId="5C7530A4" w:rsidR="00C922B9" w:rsidRPr="00C922B9" w:rsidRDefault="00E04A0C" w:rsidP="00001B23">
      <w:pPr>
        <w:pStyle w:val="pkt"/>
        <w:numPr>
          <w:ilvl w:val="0"/>
          <w:numId w:val="34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922B9" w:rsidRPr="00C922B9">
        <w:rPr>
          <w:rFonts w:ascii="Arial" w:hAnsi="Arial" w:cs="Arial"/>
          <w:sz w:val="20"/>
        </w:rPr>
        <w:t>Wymagania dot. zatrudnienia osób wykonujących wskazane czynności w zakresie realizacji zamówienia na podstawie umowy o pracę.</w:t>
      </w:r>
    </w:p>
    <w:p w14:paraId="563BE9AA" w14:textId="3F4F60C2" w:rsidR="00C922B9" w:rsidRPr="00C922B9" w:rsidRDefault="00C922B9" w:rsidP="00001B23">
      <w:pPr>
        <w:pStyle w:val="Default"/>
        <w:numPr>
          <w:ilvl w:val="0"/>
          <w:numId w:val="41"/>
        </w:numPr>
        <w:suppressAutoHyphens/>
        <w:autoSpaceDE/>
        <w:autoSpaceDN/>
        <w:adjustRightInd/>
        <w:spacing w:line="360" w:lineRule="auto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922B9">
        <w:rPr>
          <w:rFonts w:ascii="Arial" w:hAnsi="Arial" w:cs="Arial"/>
          <w:bCs/>
          <w:color w:val="auto"/>
          <w:sz w:val="20"/>
          <w:szCs w:val="20"/>
        </w:rPr>
        <w:t xml:space="preserve">W oparciu o art. </w:t>
      </w:r>
      <w:r w:rsidR="00211599">
        <w:rPr>
          <w:rFonts w:ascii="Arial" w:hAnsi="Arial" w:cs="Arial"/>
          <w:bCs/>
          <w:color w:val="auto"/>
          <w:sz w:val="20"/>
          <w:szCs w:val="20"/>
        </w:rPr>
        <w:t>95</w:t>
      </w:r>
      <w:r w:rsidRPr="00C922B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 w:rsidR="00D518E5">
        <w:rPr>
          <w:rFonts w:ascii="Arial" w:hAnsi="Arial" w:cs="Arial"/>
          <w:bCs/>
          <w:color w:val="auto"/>
          <w:sz w:val="20"/>
          <w:szCs w:val="20"/>
        </w:rPr>
        <w:t>p.</w:t>
      </w:r>
      <w:r w:rsidRPr="00C922B9">
        <w:rPr>
          <w:rFonts w:ascii="Arial" w:hAnsi="Arial" w:cs="Arial"/>
          <w:bCs/>
          <w:color w:val="auto"/>
          <w:sz w:val="20"/>
          <w:szCs w:val="20"/>
        </w:rPr>
        <w:t>z</w:t>
      </w:r>
      <w:r w:rsidR="00D518E5">
        <w:rPr>
          <w:rFonts w:ascii="Arial" w:hAnsi="Arial" w:cs="Arial"/>
          <w:bCs/>
          <w:color w:val="auto"/>
          <w:sz w:val="20"/>
          <w:szCs w:val="20"/>
        </w:rPr>
        <w:t>.</w:t>
      </w:r>
      <w:r w:rsidRPr="00C922B9">
        <w:rPr>
          <w:rFonts w:ascii="Arial" w:hAnsi="Arial" w:cs="Arial"/>
          <w:bCs/>
          <w:color w:val="auto"/>
          <w:sz w:val="20"/>
          <w:szCs w:val="20"/>
        </w:rPr>
        <w:t>p</w:t>
      </w:r>
      <w:proofErr w:type="spellEnd"/>
      <w:r w:rsidRPr="00C922B9">
        <w:rPr>
          <w:rFonts w:ascii="Arial" w:hAnsi="Arial" w:cs="Arial"/>
          <w:bCs/>
          <w:color w:val="auto"/>
          <w:sz w:val="20"/>
          <w:szCs w:val="20"/>
        </w:rPr>
        <w:t xml:space="preserve"> Zamawiający wymaga zatrudnienia przez Wykonawcę lub Podwykonawcę na podstawie umowy o pracę, przez cały okres realizacji zamówienia, osób wykonujących wskazane poniżej czynności:</w:t>
      </w:r>
    </w:p>
    <w:p w14:paraId="53800F60" w14:textId="77777777" w:rsidR="00C922B9" w:rsidRPr="00C922B9" w:rsidRDefault="00C922B9" w:rsidP="00001B23">
      <w:pPr>
        <w:pStyle w:val="Default"/>
        <w:numPr>
          <w:ilvl w:val="0"/>
          <w:numId w:val="43"/>
        </w:numPr>
        <w:suppressAutoHyphens/>
        <w:autoSpaceDE/>
        <w:autoSpaceDN/>
        <w:adjustRightInd/>
        <w:spacing w:line="360" w:lineRule="auto"/>
        <w:ind w:left="1134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C922B9">
        <w:rPr>
          <w:rFonts w:ascii="Arial" w:hAnsi="Arial" w:cs="Arial"/>
          <w:bCs/>
          <w:color w:val="auto"/>
          <w:sz w:val="20"/>
          <w:szCs w:val="20"/>
        </w:rPr>
        <w:t xml:space="preserve"> czynności związane z udzielaniem kredytu, </w:t>
      </w:r>
    </w:p>
    <w:p w14:paraId="72DAAFF0" w14:textId="77777777" w:rsidR="00C922B9" w:rsidRPr="00C922B9" w:rsidRDefault="00C922B9" w:rsidP="00001B23">
      <w:pPr>
        <w:pStyle w:val="Default"/>
        <w:numPr>
          <w:ilvl w:val="0"/>
          <w:numId w:val="43"/>
        </w:numPr>
        <w:suppressAutoHyphens/>
        <w:autoSpaceDE/>
        <w:autoSpaceDN/>
        <w:adjustRightInd/>
        <w:spacing w:line="360" w:lineRule="auto"/>
        <w:ind w:left="1134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C922B9">
        <w:rPr>
          <w:rFonts w:ascii="Arial" w:hAnsi="Arial" w:cs="Arial"/>
          <w:bCs/>
          <w:color w:val="auto"/>
          <w:sz w:val="20"/>
          <w:szCs w:val="20"/>
        </w:rPr>
        <w:t>czynności związane z obsługą księgową kredytu.</w:t>
      </w:r>
    </w:p>
    <w:p w14:paraId="4A9C70C4" w14:textId="77777777" w:rsidR="00C922B9" w:rsidRPr="00C922B9" w:rsidRDefault="00C922B9" w:rsidP="00C922B9">
      <w:pPr>
        <w:pStyle w:val="Default"/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C922B9">
        <w:rPr>
          <w:rFonts w:ascii="Arial" w:hAnsi="Arial" w:cs="Arial"/>
          <w:color w:val="auto"/>
          <w:sz w:val="20"/>
          <w:szCs w:val="20"/>
        </w:rPr>
        <w:t xml:space="preserve">W przypadku rozwiązania stosunku pracy z pracownikiem przed zakończeniem realizacji usługi Wykonawca, zobowiązany będzie do niezwłocznego zatrudnienia na to miejsce innej osoby. </w:t>
      </w:r>
      <w:r w:rsidRPr="00C922B9">
        <w:rPr>
          <w:rFonts w:ascii="Arial" w:hAnsi="Arial" w:cs="Arial"/>
          <w:color w:val="auto"/>
          <w:sz w:val="20"/>
          <w:szCs w:val="20"/>
          <w:lang w:eastAsia="ar-SA"/>
        </w:rPr>
        <w:t xml:space="preserve">Zamawiający dopuszcza zmianę osób podlegających zatrudnieniu </w:t>
      </w:r>
      <w:r w:rsidRPr="00C922B9">
        <w:rPr>
          <w:rFonts w:ascii="Arial" w:hAnsi="Arial" w:cs="Arial"/>
          <w:color w:val="auto"/>
          <w:sz w:val="20"/>
          <w:szCs w:val="20"/>
        </w:rPr>
        <w:t>pod warunkiem, że spełnione zostaną wszystkie powyższe wymagania co do sposobu zatrudnienia na czas realizacji zamówienia</w:t>
      </w:r>
      <w:r w:rsidRPr="00C922B9">
        <w:rPr>
          <w:rFonts w:ascii="Arial" w:hAnsi="Arial" w:cs="Arial"/>
          <w:color w:val="auto"/>
          <w:sz w:val="20"/>
          <w:szCs w:val="20"/>
          <w:lang w:eastAsia="ar-SA"/>
        </w:rPr>
        <w:t>. Zmiany te nie stanowią zmian umowy.</w:t>
      </w:r>
    </w:p>
    <w:p w14:paraId="6E9EDC4D" w14:textId="69F71F68" w:rsidR="00C922B9" w:rsidRPr="00C922B9" w:rsidRDefault="00C922B9" w:rsidP="00001B23">
      <w:pPr>
        <w:pStyle w:val="Default"/>
        <w:numPr>
          <w:ilvl w:val="0"/>
          <w:numId w:val="41"/>
        </w:numPr>
        <w:suppressAutoHyphens/>
        <w:autoSpaceDE/>
        <w:autoSpaceDN/>
        <w:adjustRightInd/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C922B9">
        <w:rPr>
          <w:rFonts w:ascii="Arial" w:hAnsi="Arial" w:cs="Arial"/>
          <w:color w:val="auto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>
        <w:rPr>
          <w:rFonts w:ascii="Arial" w:hAnsi="Arial" w:cs="Arial"/>
          <w:color w:val="auto"/>
          <w:sz w:val="20"/>
          <w:szCs w:val="20"/>
        </w:rPr>
        <w:t>9</w:t>
      </w:r>
      <w:r w:rsidRPr="00C922B9">
        <w:rPr>
          <w:rFonts w:ascii="Arial" w:hAnsi="Arial" w:cs="Arial"/>
          <w:color w:val="auto"/>
          <w:sz w:val="20"/>
          <w:szCs w:val="20"/>
        </w:rPr>
        <w:t xml:space="preserve"> pkt 1) czynności. Zamawiający uprawniony jest w szczególności do: </w:t>
      </w:r>
    </w:p>
    <w:p w14:paraId="5F7672A7" w14:textId="77777777" w:rsidR="00C922B9" w:rsidRPr="00C922B9" w:rsidRDefault="00C922B9" w:rsidP="00001B23">
      <w:pPr>
        <w:pStyle w:val="Akapitzlist"/>
        <w:numPr>
          <w:ilvl w:val="0"/>
          <w:numId w:val="39"/>
        </w:numPr>
        <w:spacing w:before="120" w:line="360" w:lineRule="auto"/>
        <w:ind w:left="127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lastRenderedPageBreak/>
        <w:t>żądania oświadczeń i dokumentów w zakresie potwierdzenia spełniania ww. wymogów i dokonywania ich oceny,</w:t>
      </w:r>
    </w:p>
    <w:p w14:paraId="5E195419" w14:textId="77777777" w:rsidR="00C922B9" w:rsidRPr="00C922B9" w:rsidRDefault="00C922B9" w:rsidP="00001B23">
      <w:pPr>
        <w:pStyle w:val="Akapitzlist"/>
        <w:numPr>
          <w:ilvl w:val="0"/>
          <w:numId w:val="39"/>
        </w:numPr>
        <w:spacing w:before="120" w:line="360" w:lineRule="auto"/>
        <w:ind w:left="127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t>żądania wyjaśnień w przypadku wątpliwości w zakresie potwierdzenia spełniania ww. wymogów,</w:t>
      </w:r>
    </w:p>
    <w:p w14:paraId="0CBC1E59" w14:textId="77777777" w:rsidR="00C922B9" w:rsidRPr="00C922B9" w:rsidRDefault="00C922B9" w:rsidP="00001B23">
      <w:pPr>
        <w:pStyle w:val="Akapitzlist"/>
        <w:numPr>
          <w:ilvl w:val="0"/>
          <w:numId w:val="39"/>
        </w:numPr>
        <w:spacing w:before="120" w:line="360" w:lineRule="auto"/>
        <w:ind w:left="127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t>przeprowadzania kontroli na miejscu wykonywania świadczenia.</w:t>
      </w:r>
    </w:p>
    <w:p w14:paraId="27E4F8F3" w14:textId="243C773F" w:rsidR="00C922B9" w:rsidRPr="00C922B9" w:rsidRDefault="00C922B9" w:rsidP="00001B23">
      <w:pPr>
        <w:pStyle w:val="Default"/>
        <w:numPr>
          <w:ilvl w:val="0"/>
          <w:numId w:val="41"/>
        </w:numPr>
        <w:tabs>
          <w:tab w:val="left" w:pos="851"/>
        </w:tabs>
        <w:suppressAutoHyphens/>
        <w:autoSpaceDE/>
        <w:autoSpaceDN/>
        <w:adjustRightInd/>
        <w:spacing w:line="360" w:lineRule="auto"/>
        <w:ind w:left="851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C922B9">
        <w:rPr>
          <w:rFonts w:ascii="Arial" w:hAnsi="Arial" w:cs="Arial"/>
          <w:color w:val="auto"/>
          <w:sz w:val="20"/>
          <w:szCs w:val="20"/>
        </w:rPr>
        <w:t>Usługa będzie świadczona przez osoby wymienione w wykazie pracowników, wykonujących czynności w trakcie realizacji zamówienia na podstawie umowy o pracę, sporządzonym według wzoru stanowiącego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922B9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 w:rsidR="00C50FC2" w:rsidRPr="00C50FC2">
        <w:rPr>
          <w:rFonts w:ascii="Arial" w:hAnsi="Arial" w:cs="Arial"/>
          <w:b/>
          <w:color w:val="auto"/>
          <w:sz w:val="20"/>
          <w:szCs w:val="20"/>
        </w:rPr>
        <w:t>1</w:t>
      </w:r>
      <w:r w:rsidR="00415720">
        <w:rPr>
          <w:rFonts w:ascii="Arial" w:hAnsi="Arial" w:cs="Arial"/>
          <w:b/>
          <w:color w:val="auto"/>
          <w:sz w:val="20"/>
          <w:szCs w:val="20"/>
        </w:rPr>
        <w:t>6</w:t>
      </w:r>
      <w:r w:rsidRPr="00C50FC2">
        <w:rPr>
          <w:rFonts w:ascii="Arial" w:hAnsi="Arial" w:cs="Arial"/>
          <w:color w:val="auto"/>
          <w:sz w:val="20"/>
          <w:szCs w:val="20"/>
        </w:rPr>
        <w:t xml:space="preserve"> do SWZ.</w:t>
      </w:r>
      <w:r w:rsidRPr="00C922B9">
        <w:rPr>
          <w:rFonts w:ascii="Arial" w:hAnsi="Arial" w:cs="Arial"/>
          <w:color w:val="auto"/>
          <w:sz w:val="20"/>
          <w:szCs w:val="20"/>
        </w:rPr>
        <w:t xml:space="preserve"> Wykaz pracowników Wykonawca składa Zamawiającemu </w:t>
      </w:r>
      <w:r w:rsidR="00C50FC2">
        <w:rPr>
          <w:rFonts w:ascii="Arial" w:hAnsi="Arial" w:cs="Arial"/>
          <w:color w:val="auto"/>
          <w:sz w:val="20"/>
          <w:szCs w:val="20"/>
        </w:rPr>
        <w:t xml:space="preserve">najpóźniej </w:t>
      </w:r>
      <w:r w:rsidRPr="00C922B9">
        <w:rPr>
          <w:rFonts w:ascii="Arial" w:hAnsi="Arial" w:cs="Arial"/>
          <w:color w:val="auto"/>
          <w:sz w:val="20"/>
          <w:szCs w:val="20"/>
        </w:rPr>
        <w:t xml:space="preserve">w dniu podpisania umowy. </w:t>
      </w:r>
    </w:p>
    <w:p w14:paraId="162F5A19" w14:textId="0DA468F6" w:rsidR="00C922B9" w:rsidRPr="00C922B9" w:rsidRDefault="00C922B9" w:rsidP="00001B23">
      <w:pPr>
        <w:pStyle w:val="Default"/>
        <w:numPr>
          <w:ilvl w:val="0"/>
          <w:numId w:val="41"/>
        </w:numPr>
        <w:tabs>
          <w:tab w:val="left" w:pos="851"/>
        </w:tabs>
        <w:suppressAutoHyphens/>
        <w:autoSpaceDE/>
        <w:autoSpaceDN/>
        <w:adjustRightInd/>
        <w:spacing w:line="360" w:lineRule="auto"/>
        <w:ind w:left="851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C922B9">
        <w:rPr>
          <w:rFonts w:ascii="Arial" w:hAnsi="Arial" w:cs="Arial"/>
          <w:color w:val="auto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</w:t>
      </w:r>
      <w:r>
        <w:rPr>
          <w:rFonts w:ascii="Arial" w:hAnsi="Arial" w:cs="Arial"/>
          <w:color w:val="auto"/>
          <w:sz w:val="20"/>
          <w:szCs w:val="20"/>
        </w:rPr>
        <w:t>9</w:t>
      </w:r>
      <w:r w:rsidRPr="00C922B9">
        <w:rPr>
          <w:rFonts w:ascii="Arial" w:hAnsi="Arial" w:cs="Arial"/>
          <w:color w:val="auto"/>
          <w:sz w:val="20"/>
          <w:szCs w:val="20"/>
        </w:rPr>
        <w:t xml:space="preserve"> pkt 1) </w:t>
      </w:r>
      <w:r w:rsidR="006070B4">
        <w:rPr>
          <w:rFonts w:ascii="Arial" w:hAnsi="Arial" w:cs="Arial"/>
          <w:sz w:val="20"/>
          <w:szCs w:val="20"/>
        </w:rPr>
        <w:t xml:space="preserve">niniejszego Rozdziału III </w:t>
      </w:r>
      <w:r w:rsidRPr="00C922B9">
        <w:rPr>
          <w:rFonts w:ascii="Arial" w:hAnsi="Arial" w:cs="Arial"/>
          <w:color w:val="auto"/>
          <w:sz w:val="20"/>
          <w:szCs w:val="20"/>
        </w:rPr>
        <w:t>czynności w trakcie realizacji zamówienia:</w:t>
      </w:r>
    </w:p>
    <w:p w14:paraId="31A02010" w14:textId="2A8307FE" w:rsidR="00C922B9" w:rsidRPr="00C922B9" w:rsidRDefault="00C922B9" w:rsidP="00001B23">
      <w:pPr>
        <w:numPr>
          <w:ilvl w:val="0"/>
          <w:numId w:val="40"/>
        </w:numPr>
        <w:tabs>
          <w:tab w:val="left" w:pos="1560"/>
        </w:tabs>
        <w:spacing w:line="360" w:lineRule="auto"/>
        <w:ind w:left="1276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922B9">
        <w:rPr>
          <w:rFonts w:ascii="Arial" w:hAnsi="Arial" w:cs="Arial"/>
          <w:b/>
          <w:bCs/>
          <w:sz w:val="20"/>
          <w:szCs w:val="20"/>
        </w:rPr>
        <w:t xml:space="preserve">oświadczenie Wykonawcy lub podwykonawcy </w:t>
      </w:r>
      <w:r w:rsidRPr="00C922B9">
        <w:rPr>
          <w:rFonts w:ascii="Arial" w:hAnsi="Arial" w:cs="Arial"/>
          <w:bCs/>
          <w:sz w:val="20"/>
          <w:szCs w:val="20"/>
        </w:rPr>
        <w:t>o zatrudnieniu na podstawie umowy                       o pracę osób wykonujących czynności, których dotyczy wezwanie Zamawiającego.</w:t>
      </w:r>
      <w:r w:rsidRPr="00C922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22B9">
        <w:rPr>
          <w:rFonts w:ascii="Arial" w:hAnsi="Arial" w:cs="Arial"/>
          <w:bCs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</w:t>
      </w:r>
      <w:r w:rsidR="00EE1F07">
        <w:rPr>
          <w:rFonts w:ascii="Arial" w:hAnsi="Arial" w:cs="Arial"/>
          <w:bCs/>
          <w:sz w:val="20"/>
          <w:szCs w:val="20"/>
        </w:rPr>
        <w:t>,</w:t>
      </w:r>
      <w:r w:rsidRPr="00C922B9">
        <w:rPr>
          <w:rFonts w:ascii="Arial" w:hAnsi="Arial" w:cs="Arial"/>
          <w:bCs/>
          <w:sz w:val="20"/>
          <w:szCs w:val="20"/>
        </w:rPr>
        <w:t xml:space="preserve"> wraz ze wskazaniem liczby tych osób, ich imion i nazwisk, rodzaju umowy o pracę i wymiaru zatrudnienia oraz podpis osoby uprawnionej do złożenia oświadczenia w imieniu Wykonawcy lub podwykonawcy;</w:t>
      </w:r>
    </w:p>
    <w:p w14:paraId="66FADB61" w14:textId="77777777" w:rsidR="00C922B9" w:rsidRPr="00C922B9" w:rsidRDefault="00C922B9" w:rsidP="00001B23">
      <w:pPr>
        <w:numPr>
          <w:ilvl w:val="0"/>
          <w:numId w:val="40"/>
        </w:numPr>
        <w:tabs>
          <w:tab w:val="left" w:pos="1560"/>
        </w:tabs>
        <w:spacing w:before="120" w:line="360" w:lineRule="auto"/>
        <w:ind w:left="1276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922B9">
        <w:rPr>
          <w:rFonts w:ascii="Arial" w:hAnsi="Arial" w:cs="Arial"/>
          <w:bCs/>
          <w:sz w:val="20"/>
          <w:szCs w:val="20"/>
        </w:rPr>
        <w:t>poświadczoną za zgodność z oryginałem odpowiednio przez wykonawcę lub podwykonawcę</w:t>
      </w:r>
      <w:r w:rsidRPr="00C922B9">
        <w:rPr>
          <w:rFonts w:ascii="Arial" w:hAnsi="Arial" w:cs="Arial"/>
          <w:b/>
          <w:bCs/>
          <w:sz w:val="20"/>
          <w:szCs w:val="20"/>
        </w:rPr>
        <w:t xml:space="preserve"> kopię umowy/umów o pracę</w:t>
      </w:r>
      <w:r w:rsidRPr="00C922B9">
        <w:rPr>
          <w:rFonts w:ascii="Arial" w:hAnsi="Arial" w:cs="Arial"/>
          <w:bCs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</w:t>
      </w:r>
      <w:proofErr w:type="gramStart"/>
      <w:r w:rsidRPr="00C922B9">
        <w:rPr>
          <w:rFonts w:ascii="Arial" w:hAnsi="Arial" w:cs="Arial"/>
          <w:bCs/>
          <w:sz w:val="20"/>
          <w:szCs w:val="20"/>
        </w:rPr>
        <w:t>ustawy  o</w:t>
      </w:r>
      <w:proofErr w:type="gramEnd"/>
      <w:r w:rsidRPr="00C922B9">
        <w:rPr>
          <w:rFonts w:ascii="Arial" w:hAnsi="Arial" w:cs="Arial"/>
          <w:bCs/>
          <w:sz w:val="20"/>
          <w:szCs w:val="20"/>
        </w:rPr>
        <w:t xml:space="preserve"> ochronie danych osobowych tj. w szczególności bez adresów, nr PESEL, jednak z zapewnieniem dostępności imienia i nazwiska pracownika dla identyfikacji dokumentu wraz z informacjami takimi jak: data zawarcia umowy, rodzaj umowy  o pracę  i wymiar zatrudnienia;</w:t>
      </w:r>
    </w:p>
    <w:p w14:paraId="40BF02B6" w14:textId="0644A1DE" w:rsidR="00C922B9" w:rsidRPr="00C922B9" w:rsidRDefault="00C922B9" w:rsidP="00001B23">
      <w:pPr>
        <w:numPr>
          <w:ilvl w:val="0"/>
          <w:numId w:val="40"/>
        </w:numPr>
        <w:tabs>
          <w:tab w:val="left" w:pos="1560"/>
        </w:tabs>
        <w:spacing w:before="120" w:line="360" w:lineRule="auto"/>
        <w:ind w:left="1276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922B9">
        <w:rPr>
          <w:rFonts w:ascii="Arial" w:hAnsi="Arial" w:cs="Arial"/>
          <w:b/>
          <w:bCs/>
          <w:sz w:val="20"/>
          <w:szCs w:val="20"/>
        </w:rPr>
        <w:t>zaświadczenie właściwego oddziału ZUS,</w:t>
      </w:r>
      <w:r w:rsidRPr="00C922B9">
        <w:rPr>
          <w:rFonts w:ascii="Arial" w:hAnsi="Arial" w:cs="Arial"/>
          <w:bCs/>
          <w:sz w:val="20"/>
          <w:szCs w:val="20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7AD7DE39" w14:textId="06102C48" w:rsidR="00C922B9" w:rsidRPr="00C922B9" w:rsidRDefault="00C922B9" w:rsidP="00001B23">
      <w:pPr>
        <w:numPr>
          <w:ilvl w:val="0"/>
          <w:numId w:val="40"/>
        </w:numPr>
        <w:tabs>
          <w:tab w:val="left" w:pos="1560"/>
        </w:tabs>
        <w:spacing w:line="360" w:lineRule="auto"/>
        <w:ind w:left="1276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922B9">
        <w:rPr>
          <w:rFonts w:ascii="Arial" w:hAnsi="Arial" w:cs="Arial"/>
          <w:bCs/>
          <w:sz w:val="20"/>
          <w:szCs w:val="20"/>
        </w:rPr>
        <w:t>poświadczoną za zgodność z oryginałem odpowiednio przez wykonawcę lub podwykonawcę</w:t>
      </w:r>
      <w:r w:rsidRPr="00C922B9">
        <w:rPr>
          <w:rFonts w:ascii="Arial" w:hAnsi="Arial" w:cs="Arial"/>
          <w:b/>
          <w:bCs/>
          <w:sz w:val="20"/>
          <w:szCs w:val="20"/>
        </w:rPr>
        <w:t xml:space="preserve"> kopię dowodu potwierdzającego zgłoszenie pracownika przez pracodawcę do ubezpieczeń</w:t>
      </w:r>
      <w:r w:rsidRPr="00C922B9">
        <w:rPr>
          <w:rFonts w:ascii="Arial" w:hAnsi="Arial" w:cs="Arial"/>
          <w:bCs/>
          <w:sz w:val="20"/>
          <w:szCs w:val="20"/>
        </w:rPr>
        <w:t xml:space="preserve">, zanonimizowaną w sposób zapewniający ochronę </w:t>
      </w:r>
      <w:r w:rsidRPr="00C922B9">
        <w:rPr>
          <w:rFonts w:ascii="Arial" w:hAnsi="Arial" w:cs="Arial"/>
          <w:bCs/>
          <w:sz w:val="20"/>
          <w:szCs w:val="20"/>
        </w:rPr>
        <w:lastRenderedPageBreak/>
        <w:t xml:space="preserve">danych osobowych pracowników, zgodnie z przepisami ustawy o ochronie danych osobowych, z zastrzeżeniem z ust. </w:t>
      </w:r>
      <w:r>
        <w:rPr>
          <w:rFonts w:ascii="Arial" w:hAnsi="Arial" w:cs="Arial"/>
          <w:bCs/>
          <w:sz w:val="20"/>
          <w:szCs w:val="20"/>
        </w:rPr>
        <w:t>9</w:t>
      </w:r>
      <w:r w:rsidRPr="00C922B9">
        <w:rPr>
          <w:rFonts w:ascii="Arial" w:hAnsi="Arial" w:cs="Arial"/>
          <w:bCs/>
          <w:sz w:val="20"/>
          <w:szCs w:val="20"/>
        </w:rPr>
        <w:t xml:space="preserve"> pkt 4), lit. b)</w:t>
      </w:r>
      <w:r w:rsidR="006070B4" w:rsidRPr="006070B4">
        <w:rPr>
          <w:rFonts w:ascii="Arial" w:hAnsi="Arial" w:cs="Arial"/>
          <w:sz w:val="20"/>
          <w:szCs w:val="20"/>
        </w:rPr>
        <w:t xml:space="preserve"> </w:t>
      </w:r>
      <w:r w:rsidR="006070B4">
        <w:rPr>
          <w:rFonts w:ascii="Arial" w:hAnsi="Arial" w:cs="Arial"/>
          <w:sz w:val="20"/>
          <w:szCs w:val="20"/>
        </w:rPr>
        <w:t>niniejszego Rozdziału III</w:t>
      </w:r>
      <w:r w:rsidRPr="00C922B9">
        <w:rPr>
          <w:rFonts w:ascii="Arial" w:hAnsi="Arial" w:cs="Arial"/>
          <w:bCs/>
          <w:sz w:val="20"/>
          <w:szCs w:val="20"/>
        </w:rPr>
        <w:t>.</w:t>
      </w:r>
    </w:p>
    <w:p w14:paraId="4675364E" w14:textId="72A9E7FF" w:rsidR="00C922B9" w:rsidRPr="00C922B9" w:rsidRDefault="00C922B9" w:rsidP="00001B23">
      <w:pPr>
        <w:pStyle w:val="Akapitzlist"/>
        <w:numPr>
          <w:ilvl w:val="0"/>
          <w:numId w:val="41"/>
        </w:numPr>
        <w:spacing w:line="360" w:lineRule="auto"/>
        <w:ind w:left="99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t xml:space="preserve">Niezłożenie przez Wykonawcę w 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 pracę osób wykonujących wskazane w ust. </w:t>
      </w:r>
      <w:r>
        <w:rPr>
          <w:rFonts w:ascii="Arial" w:hAnsi="Arial" w:cs="Arial"/>
          <w:sz w:val="20"/>
          <w:szCs w:val="20"/>
        </w:rPr>
        <w:t>9</w:t>
      </w:r>
      <w:r w:rsidRPr="00C922B9">
        <w:rPr>
          <w:rFonts w:ascii="Arial" w:hAnsi="Arial" w:cs="Arial"/>
          <w:sz w:val="20"/>
          <w:szCs w:val="20"/>
        </w:rPr>
        <w:t xml:space="preserve"> pkt 1) </w:t>
      </w:r>
      <w:r w:rsidR="006070B4">
        <w:rPr>
          <w:rFonts w:ascii="Arial" w:hAnsi="Arial" w:cs="Arial"/>
          <w:sz w:val="20"/>
          <w:szCs w:val="20"/>
        </w:rPr>
        <w:t xml:space="preserve">niniejszego Rozdziału III </w:t>
      </w:r>
      <w:r w:rsidRPr="00C922B9">
        <w:rPr>
          <w:rFonts w:ascii="Arial" w:hAnsi="Arial" w:cs="Arial"/>
          <w:sz w:val="20"/>
          <w:szCs w:val="20"/>
        </w:rPr>
        <w:t xml:space="preserve">czynności. </w:t>
      </w:r>
    </w:p>
    <w:p w14:paraId="40BCD5ED" w14:textId="152B9B79" w:rsidR="00C922B9" w:rsidRPr="00C922B9" w:rsidRDefault="00C922B9" w:rsidP="00001B23">
      <w:pPr>
        <w:pStyle w:val="Akapitzlist"/>
        <w:numPr>
          <w:ilvl w:val="0"/>
          <w:numId w:val="41"/>
        </w:numPr>
        <w:spacing w:before="120" w:line="360" w:lineRule="auto"/>
        <w:ind w:left="99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7F08AE" w14:textId="77777777" w:rsidR="0022144E" w:rsidRPr="00C5008A" w:rsidRDefault="006418E5" w:rsidP="00001B23">
      <w:pPr>
        <w:pStyle w:val="pkt"/>
        <w:numPr>
          <w:ilvl w:val="0"/>
          <w:numId w:val="34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C5008A">
        <w:rPr>
          <w:rFonts w:ascii="Arial" w:hAnsi="Arial" w:cs="Arial"/>
          <w:sz w:val="20"/>
        </w:rPr>
        <w:t>Zamawiający nie określa dodatkowych wymagań związanych z zatrudnianiem osób</w:t>
      </w:r>
      <w:r w:rsidR="004836E1" w:rsidRPr="00C5008A">
        <w:rPr>
          <w:rFonts w:ascii="Arial" w:hAnsi="Arial" w:cs="Arial"/>
          <w:sz w:val="20"/>
        </w:rPr>
        <w:t>, o których mowa w art. 96 ust. 2 pkt 2</w:t>
      </w:r>
      <w:r w:rsidRPr="00C5008A">
        <w:rPr>
          <w:rFonts w:ascii="Arial" w:hAnsi="Arial" w:cs="Arial"/>
          <w:sz w:val="20"/>
        </w:rPr>
        <w:t xml:space="preserve"> </w:t>
      </w:r>
      <w:proofErr w:type="spellStart"/>
      <w:r w:rsidRPr="00C5008A">
        <w:rPr>
          <w:rFonts w:ascii="Arial" w:hAnsi="Arial" w:cs="Arial"/>
          <w:sz w:val="20"/>
        </w:rPr>
        <w:t>p.z.p</w:t>
      </w:r>
      <w:proofErr w:type="spellEnd"/>
      <w:r w:rsidRPr="00C5008A">
        <w:rPr>
          <w:rFonts w:ascii="Arial" w:hAnsi="Arial" w:cs="Arial"/>
          <w:sz w:val="20"/>
        </w:rPr>
        <w:t xml:space="preserve">. </w:t>
      </w:r>
    </w:p>
    <w:p w14:paraId="22EDF603" w14:textId="77777777" w:rsidR="00F74F25" w:rsidRPr="000C7661" w:rsidRDefault="00927FE7" w:rsidP="006C33BF">
      <w:pPr>
        <w:pStyle w:val="Styl4"/>
        <w:outlineLvl w:val="0"/>
      </w:pPr>
      <w:bookmarkStart w:id="4" w:name="_Toc96497986"/>
      <w:r w:rsidRPr="000C7661">
        <w:t>OPIS PRZEDMIOTU ZAM</w:t>
      </w:r>
      <w:r w:rsidR="005B5095" w:rsidRPr="000C7661">
        <w:t>ÓWIENIA</w:t>
      </w:r>
      <w:bookmarkEnd w:id="4"/>
    </w:p>
    <w:p w14:paraId="2F450F23" w14:textId="71BD5061" w:rsidR="00C922B9" w:rsidRPr="00C922B9" w:rsidRDefault="00C922B9" w:rsidP="00001B23">
      <w:pPr>
        <w:widowControl w:val="0"/>
        <w:numPr>
          <w:ilvl w:val="0"/>
          <w:numId w:val="44"/>
        </w:numPr>
        <w:suppressAutoHyphens/>
        <w:spacing w:before="24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t>Przedmiot</w:t>
      </w:r>
      <w:r w:rsidR="00661D24">
        <w:rPr>
          <w:rFonts w:ascii="Arial" w:hAnsi="Arial" w:cs="Arial"/>
          <w:sz w:val="20"/>
          <w:szCs w:val="20"/>
        </w:rPr>
        <w:t>em</w:t>
      </w:r>
      <w:r w:rsidRPr="00C922B9">
        <w:rPr>
          <w:rFonts w:ascii="Arial" w:hAnsi="Arial" w:cs="Arial"/>
          <w:sz w:val="20"/>
          <w:szCs w:val="20"/>
        </w:rPr>
        <w:t xml:space="preserve"> zamówienia </w:t>
      </w:r>
      <w:r w:rsidR="00661D24">
        <w:rPr>
          <w:rFonts w:ascii="Arial" w:hAnsi="Arial" w:cs="Arial"/>
          <w:sz w:val="20"/>
          <w:szCs w:val="20"/>
        </w:rPr>
        <w:t>jest</w:t>
      </w:r>
      <w:r w:rsidRPr="00C922B9">
        <w:rPr>
          <w:rFonts w:ascii="Arial" w:hAnsi="Arial" w:cs="Arial"/>
          <w:sz w:val="20"/>
          <w:szCs w:val="20"/>
        </w:rPr>
        <w:t xml:space="preserve"> udzielenie i obsług</w:t>
      </w:r>
      <w:r w:rsidR="00661D24">
        <w:rPr>
          <w:rFonts w:ascii="Arial" w:hAnsi="Arial" w:cs="Arial"/>
          <w:sz w:val="20"/>
          <w:szCs w:val="20"/>
        </w:rPr>
        <w:t>a</w:t>
      </w:r>
      <w:r w:rsidRPr="00C922B9">
        <w:rPr>
          <w:rFonts w:ascii="Arial" w:hAnsi="Arial" w:cs="Arial"/>
          <w:sz w:val="20"/>
          <w:szCs w:val="20"/>
        </w:rPr>
        <w:t xml:space="preserve"> kredytu długoterminowego w wysokości </w:t>
      </w:r>
      <w:r w:rsidR="00661D24">
        <w:rPr>
          <w:rFonts w:ascii="Arial" w:hAnsi="Arial" w:cs="Arial"/>
          <w:sz w:val="20"/>
          <w:szCs w:val="20"/>
        </w:rPr>
        <w:t xml:space="preserve"> </w:t>
      </w:r>
      <w:r w:rsidR="009D342C">
        <w:rPr>
          <w:rFonts w:ascii="Arial" w:hAnsi="Arial" w:cs="Arial"/>
          <w:sz w:val="20"/>
          <w:szCs w:val="20"/>
        </w:rPr>
        <w:t xml:space="preserve">                            </w:t>
      </w:r>
      <w:r w:rsidR="00EE1F07">
        <w:rPr>
          <w:rFonts w:ascii="Arial" w:hAnsi="Arial" w:cs="Arial"/>
          <w:sz w:val="20"/>
          <w:szCs w:val="20"/>
        </w:rPr>
        <w:t>7.000.000</w:t>
      </w:r>
      <w:r w:rsidR="009D342C" w:rsidRPr="009D342C">
        <w:rPr>
          <w:rFonts w:ascii="Arial" w:hAnsi="Arial" w:cs="Arial"/>
          <w:sz w:val="20"/>
          <w:szCs w:val="20"/>
        </w:rPr>
        <w:t xml:space="preserve">,00 zł (słownie: </w:t>
      </w:r>
      <w:r w:rsidR="00EE1F07">
        <w:rPr>
          <w:rFonts w:ascii="Arial" w:hAnsi="Arial" w:cs="Arial"/>
          <w:sz w:val="20"/>
          <w:szCs w:val="20"/>
        </w:rPr>
        <w:t>siedem</w:t>
      </w:r>
      <w:r w:rsidR="009D342C" w:rsidRPr="009D342C">
        <w:rPr>
          <w:rFonts w:ascii="Arial" w:hAnsi="Arial" w:cs="Arial"/>
          <w:sz w:val="20"/>
          <w:szCs w:val="20"/>
        </w:rPr>
        <w:t xml:space="preserve"> milionów złotych 00/100) na finansowanie planowanego deficytu budżetu gminy Mogilno na rok 2024</w:t>
      </w:r>
      <w:r w:rsidR="009D342C">
        <w:rPr>
          <w:rFonts w:ascii="Arial" w:hAnsi="Arial" w:cs="Arial"/>
          <w:sz w:val="20"/>
          <w:szCs w:val="20"/>
        </w:rPr>
        <w:t>.</w:t>
      </w:r>
    </w:p>
    <w:p w14:paraId="07628F4E" w14:textId="1DC83227" w:rsidR="00C922B9" w:rsidRDefault="00C922B9" w:rsidP="00001B23">
      <w:pPr>
        <w:numPr>
          <w:ilvl w:val="0"/>
          <w:numId w:val="45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B00F0A">
        <w:rPr>
          <w:rFonts w:ascii="Arial" w:hAnsi="Arial" w:cs="Arial"/>
          <w:spacing w:val="-2"/>
          <w:sz w:val="20"/>
          <w:szCs w:val="20"/>
        </w:rPr>
        <w:t>Uruchomienie kredytu nastąpi na podsta</w:t>
      </w:r>
      <w:r w:rsidR="00C50FC2" w:rsidRPr="00B00F0A">
        <w:rPr>
          <w:rFonts w:ascii="Arial" w:hAnsi="Arial" w:cs="Arial"/>
          <w:spacing w:val="-2"/>
          <w:sz w:val="20"/>
          <w:szCs w:val="20"/>
        </w:rPr>
        <w:t>wie dyspozycji Zamawiającego</w:t>
      </w:r>
      <w:r w:rsidR="003079CB" w:rsidRPr="00B00F0A">
        <w:rPr>
          <w:rFonts w:ascii="Arial" w:hAnsi="Arial" w:cs="Arial"/>
          <w:spacing w:val="-2"/>
          <w:sz w:val="20"/>
          <w:szCs w:val="20"/>
        </w:rPr>
        <w:t xml:space="preserve"> złożonej w Banku nie później niż na </w:t>
      </w:r>
      <w:r w:rsidR="00B00F0A" w:rsidRPr="00B00F0A">
        <w:rPr>
          <w:rFonts w:ascii="Arial" w:hAnsi="Arial" w:cs="Arial"/>
          <w:spacing w:val="-2"/>
          <w:sz w:val="20"/>
          <w:szCs w:val="20"/>
        </w:rPr>
        <w:t>cztery</w:t>
      </w:r>
      <w:r w:rsidR="003079CB" w:rsidRPr="00B00F0A">
        <w:rPr>
          <w:rFonts w:ascii="Arial" w:hAnsi="Arial" w:cs="Arial"/>
          <w:spacing w:val="-2"/>
          <w:sz w:val="20"/>
          <w:szCs w:val="20"/>
        </w:rPr>
        <w:t xml:space="preserve"> dni robocze przed planowaną datą wypłaty, w dowolnych kwotach, terminach i transzach</w:t>
      </w:r>
      <w:r w:rsidR="00C50FC2" w:rsidRPr="00B00F0A">
        <w:rPr>
          <w:rFonts w:ascii="Arial" w:hAnsi="Arial" w:cs="Arial"/>
          <w:spacing w:val="-2"/>
          <w:sz w:val="20"/>
          <w:szCs w:val="20"/>
        </w:rPr>
        <w:t>.</w:t>
      </w:r>
    </w:p>
    <w:p w14:paraId="37C3C2EE" w14:textId="06F8FC26" w:rsidR="00266429" w:rsidRPr="00266429" w:rsidRDefault="00266429" w:rsidP="00266429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266429">
        <w:rPr>
          <w:rFonts w:ascii="Arial" w:hAnsi="Arial" w:cs="Arial"/>
          <w:b/>
          <w:bCs/>
          <w:spacing w:val="-2"/>
          <w:sz w:val="20"/>
          <w:szCs w:val="20"/>
        </w:rPr>
        <w:t xml:space="preserve">Do celów </w:t>
      </w:r>
      <w:r w:rsidR="00A0475B">
        <w:rPr>
          <w:rFonts w:ascii="Arial" w:hAnsi="Arial" w:cs="Arial"/>
          <w:b/>
          <w:bCs/>
          <w:spacing w:val="-2"/>
          <w:sz w:val="20"/>
          <w:szCs w:val="20"/>
        </w:rPr>
        <w:t xml:space="preserve">złożenia </w:t>
      </w:r>
      <w:r w:rsidRPr="00266429">
        <w:rPr>
          <w:rFonts w:ascii="Arial" w:hAnsi="Arial" w:cs="Arial"/>
          <w:b/>
          <w:bCs/>
          <w:spacing w:val="-2"/>
          <w:sz w:val="20"/>
          <w:szCs w:val="20"/>
        </w:rPr>
        <w:t xml:space="preserve">oferty należy przyjąć, że uruchomienie całości kredytu </w:t>
      </w:r>
      <w:r w:rsidRPr="007014D8">
        <w:rPr>
          <w:rFonts w:ascii="Arial" w:hAnsi="Arial" w:cs="Arial"/>
          <w:b/>
          <w:bCs/>
          <w:spacing w:val="-2"/>
          <w:sz w:val="20"/>
          <w:szCs w:val="20"/>
        </w:rPr>
        <w:t>nastąpi 3</w:t>
      </w:r>
      <w:r w:rsidR="00EE1F07" w:rsidRPr="007014D8">
        <w:rPr>
          <w:rFonts w:ascii="Arial" w:hAnsi="Arial" w:cs="Arial"/>
          <w:b/>
          <w:bCs/>
          <w:spacing w:val="-2"/>
          <w:sz w:val="20"/>
          <w:szCs w:val="20"/>
        </w:rPr>
        <w:t>1</w:t>
      </w:r>
      <w:r w:rsidRPr="007014D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EE1F07" w:rsidRPr="007014D8">
        <w:rPr>
          <w:rFonts w:ascii="Arial" w:hAnsi="Arial" w:cs="Arial"/>
          <w:b/>
          <w:bCs/>
          <w:spacing w:val="-2"/>
          <w:sz w:val="20"/>
          <w:szCs w:val="20"/>
        </w:rPr>
        <w:t>października</w:t>
      </w:r>
      <w:r w:rsidRPr="007014D8">
        <w:rPr>
          <w:rFonts w:ascii="Arial" w:hAnsi="Arial" w:cs="Arial"/>
          <w:b/>
          <w:bCs/>
          <w:spacing w:val="-2"/>
          <w:sz w:val="20"/>
          <w:szCs w:val="20"/>
        </w:rPr>
        <w:t xml:space="preserve"> 2024 r.</w:t>
      </w:r>
      <w:r w:rsidR="00175C39" w:rsidRPr="007014D8">
        <w:t xml:space="preserve"> </w:t>
      </w:r>
      <w:r w:rsidR="00175C39" w:rsidRPr="007014D8">
        <w:rPr>
          <w:rFonts w:ascii="Arial" w:hAnsi="Arial" w:cs="Arial"/>
          <w:b/>
          <w:bCs/>
          <w:spacing w:val="-2"/>
          <w:sz w:val="20"/>
          <w:szCs w:val="20"/>
        </w:rPr>
        <w:t>a naliczenie odsetek od 1 listopada 2024 r.</w:t>
      </w:r>
    </w:p>
    <w:p w14:paraId="6B2051CA" w14:textId="77777777" w:rsidR="00C922B9" w:rsidRPr="00C922B9" w:rsidRDefault="00C922B9" w:rsidP="00001B23">
      <w:pPr>
        <w:numPr>
          <w:ilvl w:val="0"/>
          <w:numId w:val="45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t>Zamawiający zastrzega sobie:</w:t>
      </w:r>
    </w:p>
    <w:p w14:paraId="51EEA3E6" w14:textId="77777777" w:rsidR="00C922B9" w:rsidRPr="00C922B9" w:rsidRDefault="00C922B9" w:rsidP="00001B23">
      <w:pPr>
        <w:numPr>
          <w:ilvl w:val="0"/>
          <w:numId w:val="46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t>prawo rezygnacji z części kredytu, bez dodatkowych kosztów, przy czym Wykonawca nie będzie pobierał żadnych innych opłat od niewykorzystanej części kredytu,</w:t>
      </w:r>
    </w:p>
    <w:p w14:paraId="4B128F96" w14:textId="214B736E" w:rsidR="00C922B9" w:rsidRPr="00C922B9" w:rsidRDefault="00C922B9" w:rsidP="00001B23">
      <w:pPr>
        <w:numPr>
          <w:ilvl w:val="0"/>
          <w:numId w:val="46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t xml:space="preserve">karencję w spłacie kapitału do dnia </w:t>
      </w:r>
      <w:r w:rsidR="009D342C">
        <w:rPr>
          <w:rFonts w:ascii="Arial" w:hAnsi="Arial" w:cs="Arial"/>
          <w:sz w:val="20"/>
          <w:szCs w:val="20"/>
        </w:rPr>
        <w:t>30 marca 202</w:t>
      </w:r>
      <w:r w:rsidR="007F6138">
        <w:rPr>
          <w:rFonts w:ascii="Arial" w:hAnsi="Arial" w:cs="Arial"/>
          <w:sz w:val="20"/>
          <w:szCs w:val="20"/>
        </w:rPr>
        <w:t>6</w:t>
      </w:r>
      <w:r w:rsidRPr="00C922B9">
        <w:rPr>
          <w:rFonts w:ascii="Arial" w:hAnsi="Arial" w:cs="Arial"/>
          <w:sz w:val="20"/>
          <w:szCs w:val="20"/>
        </w:rPr>
        <w:t xml:space="preserve"> r., bez pobrania prowizji oraz opłat z tego tytułu,</w:t>
      </w:r>
    </w:p>
    <w:p w14:paraId="221B4FF3" w14:textId="77777777" w:rsidR="00C922B9" w:rsidRPr="00C922B9" w:rsidRDefault="00C922B9" w:rsidP="00001B23">
      <w:pPr>
        <w:numPr>
          <w:ilvl w:val="0"/>
          <w:numId w:val="46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t xml:space="preserve">możliwość wcześniejszej jednorazowej spłaty kredytu w całości lub kilku spłat w części, bez ponoszenia dodatkowych kosztów (opłat, prowizji, itp.) – o planowanej przedterminowej spłacie kredytu Zamawiający poinformuje z 3-dniowym wyprzedzeniem, </w:t>
      </w:r>
    </w:p>
    <w:p w14:paraId="0CD6EAAF" w14:textId="6697FC94" w:rsidR="00C922B9" w:rsidRPr="00C922B9" w:rsidRDefault="00C922B9" w:rsidP="00001B23">
      <w:pPr>
        <w:numPr>
          <w:ilvl w:val="0"/>
          <w:numId w:val="46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t xml:space="preserve"> prawo do zmiany treści umowy w zakresie terminów, harmonogramu spłat rat kapitałowych i ich wysokości bez pobrania prowizji oraz opłat z tego tytułu, przy czym zmiana ta nie może spowodować wydłużenia okresu spłaty kredytu.</w:t>
      </w:r>
    </w:p>
    <w:p w14:paraId="2BF5E10A" w14:textId="37917A32" w:rsidR="00C922B9" w:rsidRPr="00C922B9" w:rsidRDefault="00C922B9" w:rsidP="00001B23">
      <w:pPr>
        <w:numPr>
          <w:ilvl w:val="0"/>
          <w:numId w:val="47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t>Odsetki od wykorzystanego i niespłaconego kapitału będą płatne ostatniego dnia każdego kwartału, przy czym pierwsza rata odsetkowa płatna będzie ostatniego dnia kwartału, w którym uruchomiono kredyt. W przypadku gdy ustalony dzień kwartału będzie dniem wolnym od pracy, to Zamawiający ureguluje wymagane odsetki w pierwszy dzień roboczy przed wyznaczoną datą zapłaty</w:t>
      </w:r>
      <w:r w:rsidR="00460443">
        <w:rPr>
          <w:rFonts w:ascii="Arial" w:hAnsi="Arial" w:cs="Arial"/>
          <w:sz w:val="20"/>
          <w:szCs w:val="20"/>
        </w:rPr>
        <w:t>.</w:t>
      </w:r>
    </w:p>
    <w:p w14:paraId="12C70F95" w14:textId="77777777" w:rsidR="00C922B9" w:rsidRPr="00C922B9" w:rsidRDefault="00C922B9" w:rsidP="00001B23">
      <w:pPr>
        <w:numPr>
          <w:ilvl w:val="0"/>
          <w:numId w:val="47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lastRenderedPageBreak/>
        <w:t xml:space="preserve">Odsetki będą naliczane wyłącznie od kapitału niespłaconego. Odsetki od faktycznie wykorzystanego i niespłaconego kapitału będą ustalane według zmiennej stopy procentowej obliczonej jako suma zmiennej stawki WIBOR 3M i stałej marży banku (lub pomniejszonej o oferowany upust). </w:t>
      </w:r>
    </w:p>
    <w:p w14:paraId="76EAE67A" w14:textId="37AA74C8" w:rsidR="007E22D3" w:rsidRDefault="00C922B9" w:rsidP="007E22D3">
      <w:pPr>
        <w:numPr>
          <w:ilvl w:val="0"/>
          <w:numId w:val="47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t xml:space="preserve">Spłata kapitału będzie następowała w ratach kwartalnych począwszy od </w:t>
      </w:r>
      <w:r w:rsidR="009D342C" w:rsidRPr="009D342C">
        <w:rPr>
          <w:rFonts w:ascii="Arial" w:hAnsi="Arial" w:cs="Arial"/>
          <w:sz w:val="20"/>
          <w:szCs w:val="20"/>
        </w:rPr>
        <w:t>31 marca 202</w:t>
      </w:r>
      <w:r w:rsidR="007F6138">
        <w:rPr>
          <w:rFonts w:ascii="Arial" w:hAnsi="Arial" w:cs="Arial"/>
          <w:sz w:val="20"/>
          <w:szCs w:val="20"/>
        </w:rPr>
        <w:t>6</w:t>
      </w:r>
      <w:r w:rsidR="009D342C" w:rsidRPr="009D342C">
        <w:rPr>
          <w:rFonts w:ascii="Arial" w:hAnsi="Arial" w:cs="Arial"/>
          <w:sz w:val="20"/>
          <w:szCs w:val="20"/>
        </w:rPr>
        <w:t xml:space="preserve"> r.</w:t>
      </w:r>
      <w:r w:rsidR="009D342C">
        <w:rPr>
          <w:rFonts w:ascii="Arial" w:hAnsi="Arial" w:cs="Arial"/>
          <w:sz w:val="20"/>
          <w:szCs w:val="20"/>
        </w:rPr>
        <w:t xml:space="preserve"> </w:t>
      </w:r>
      <w:r w:rsidRPr="00C922B9">
        <w:rPr>
          <w:rFonts w:ascii="Arial" w:hAnsi="Arial" w:cs="Arial"/>
          <w:sz w:val="20"/>
          <w:szCs w:val="20"/>
        </w:rPr>
        <w:t xml:space="preserve">W przypadku, gdy termin spłaty kredytu przypadnie w dzień wolny od pracy, to Zamawiający ureguluje wymaganą ratę w pierwszy dzień roboczy przed wyznaczoną datą spłaty. Spłata </w:t>
      </w:r>
      <w:r w:rsidR="003079CB">
        <w:rPr>
          <w:rFonts w:ascii="Arial" w:hAnsi="Arial" w:cs="Arial"/>
          <w:sz w:val="20"/>
          <w:szCs w:val="20"/>
        </w:rPr>
        <w:t>k</w:t>
      </w:r>
      <w:r w:rsidRPr="00C922B9">
        <w:rPr>
          <w:rFonts w:ascii="Arial" w:hAnsi="Arial" w:cs="Arial"/>
          <w:sz w:val="20"/>
          <w:szCs w:val="20"/>
        </w:rPr>
        <w:t xml:space="preserve">apitału </w:t>
      </w:r>
      <w:r w:rsidR="003079CB">
        <w:rPr>
          <w:rFonts w:ascii="Arial" w:hAnsi="Arial" w:cs="Arial"/>
          <w:sz w:val="20"/>
          <w:szCs w:val="20"/>
        </w:rPr>
        <w:t xml:space="preserve">w </w:t>
      </w:r>
      <w:r w:rsidR="007F6138">
        <w:rPr>
          <w:rFonts w:ascii="Arial" w:hAnsi="Arial" w:cs="Arial"/>
          <w:sz w:val="20"/>
          <w:szCs w:val="20"/>
        </w:rPr>
        <w:t>48</w:t>
      </w:r>
      <w:r w:rsidR="00460443">
        <w:rPr>
          <w:rFonts w:ascii="Arial" w:hAnsi="Arial" w:cs="Arial"/>
          <w:sz w:val="20"/>
          <w:szCs w:val="20"/>
        </w:rPr>
        <w:t xml:space="preserve"> rat</w:t>
      </w:r>
      <w:r w:rsidR="003079CB">
        <w:rPr>
          <w:rFonts w:ascii="Arial" w:hAnsi="Arial" w:cs="Arial"/>
          <w:sz w:val="20"/>
          <w:szCs w:val="20"/>
        </w:rPr>
        <w:t>ach.</w:t>
      </w:r>
    </w:p>
    <w:p w14:paraId="1A632A73" w14:textId="77777777" w:rsidR="00C922B9" w:rsidRPr="00F97A42" w:rsidRDefault="00C922B9" w:rsidP="00F97A42">
      <w:pPr>
        <w:numPr>
          <w:ilvl w:val="0"/>
          <w:numId w:val="47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7A42">
        <w:rPr>
          <w:rFonts w:ascii="Arial" w:hAnsi="Arial" w:cs="Arial"/>
          <w:sz w:val="20"/>
          <w:szCs w:val="20"/>
        </w:rPr>
        <w:t>Zasady spłaty kapitału mogą ulec zmianie w przypadku niewykorzystania całej postawionej do dyspozycji Zamawiającego kwoty kredytu, a także w przypadku wcześniejszej spłaty. Polegać to będzie na tym, że nie zmieni się wysokość ustalonej raty na rzecz Banku (poza ostatnią ratą, jeśli taka potrzeba wyniknie z rozliczenia zobowiązań Zamawiającego), ale ulegnie skróceniu okres spłaty zobowiązań gminy wobec Banku.</w:t>
      </w:r>
    </w:p>
    <w:p w14:paraId="69604C9A" w14:textId="0B9F5003" w:rsidR="00C922B9" w:rsidRPr="00C922B9" w:rsidRDefault="00C922B9" w:rsidP="007F6138">
      <w:pPr>
        <w:numPr>
          <w:ilvl w:val="0"/>
          <w:numId w:val="47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t>Zabezpieczeniem kredytu będzie weksel własny in bl</w:t>
      </w:r>
      <w:r w:rsidR="00746E29">
        <w:rPr>
          <w:rFonts w:ascii="Arial" w:hAnsi="Arial" w:cs="Arial"/>
          <w:sz w:val="20"/>
          <w:szCs w:val="20"/>
        </w:rPr>
        <w:t>anco wraz z deklaracją wekslową</w:t>
      </w:r>
      <w:r w:rsidRPr="00C922B9">
        <w:rPr>
          <w:rFonts w:ascii="Arial" w:hAnsi="Arial" w:cs="Arial"/>
          <w:sz w:val="20"/>
          <w:szCs w:val="20"/>
        </w:rPr>
        <w:t>. Wykonawca (Bank) nie będzie żądał innego zabezpieczenia kredytu.</w:t>
      </w:r>
    </w:p>
    <w:p w14:paraId="2E678D15" w14:textId="77777777" w:rsidR="00C922B9" w:rsidRPr="00C922B9" w:rsidRDefault="00C922B9" w:rsidP="007F6138">
      <w:pPr>
        <w:numPr>
          <w:ilvl w:val="0"/>
          <w:numId w:val="47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22B9">
        <w:rPr>
          <w:rFonts w:ascii="Arial" w:hAnsi="Arial" w:cs="Arial"/>
          <w:sz w:val="20"/>
          <w:szCs w:val="20"/>
        </w:rPr>
        <w:t>Wszelkie rozliczenie pomiędzy Zamawiającym a Wykonawcą będą prowadzone w walucie polskiej (PLN).</w:t>
      </w:r>
    </w:p>
    <w:p w14:paraId="559C3000" w14:textId="4DD50ACB" w:rsidR="00C922B9" w:rsidRPr="008D2F52" w:rsidRDefault="00C922B9" w:rsidP="007F6138">
      <w:pPr>
        <w:numPr>
          <w:ilvl w:val="0"/>
          <w:numId w:val="47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2F52">
        <w:rPr>
          <w:rFonts w:ascii="Arial" w:hAnsi="Arial" w:cs="Arial"/>
          <w:sz w:val="20"/>
          <w:szCs w:val="20"/>
        </w:rPr>
        <w:t>Celem wstępnego zbadania zdolności kredytowej Zamawiającego udostępnia jako załącznik</w:t>
      </w:r>
      <w:r w:rsidR="008D2F52" w:rsidRPr="008D2F52">
        <w:rPr>
          <w:rFonts w:ascii="Arial" w:hAnsi="Arial" w:cs="Arial"/>
          <w:sz w:val="20"/>
          <w:szCs w:val="20"/>
        </w:rPr>
        <w:t>i</w:t>
      </w:r>
      <w:r w:rsidR="00C50FC2" w:rsidRPr="008D2F52">
        <w:rPr>
          <w:rFonts w:ascii="Arial" w:hAnsi="Arial" w:cs="Arial"/>
          <w:sz w:val="20"/>
          <w:szCs w:val="20"/>
        </w:rPr>
        <w:t xml:space="preserve"> do S</w:t>
      </w:r>
      <w:r w:rsidRPr="008D2F52">
        <w:rPr>
          <w:rFonts w:ascii="Arial" w:hAnsi="Arial" w:cs="Arial"/>
          <w:sz w:val="20"/>
          <w:szCs w:val="20"/>
        </w:rPr>
        <w:t>WZ</w:t>
      </w:r>
      <w:r w:rsidR="008D2F52" w:rsidRPr="008D2F52">
        <w:rPr>
          <w:rFonts w:ascii="Arial" w:hAnsi="Arial" w:cs="Arial"/>
          <w:sz w:val="20"/>
          <w:szCs w:val="20"/>
        </w:rPr>
        <w:t>:</w:t>
      </w:r>
    </w:p>
    <w:p w14:paraId="43AB958A" w14:textId="675D26A4" w:rsidR="008D2F52" w:rsidRPr="00394764" w:rsidRDefault="008D2F52" w:rsidP="005F5D05">
      <w:pPr>
        <w:numPr>
          <w:ilvl w:val="1"/>
          <w:numId w:val="4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94764">
        <w:rPr>
          <w:rFonts w:ascii="Arial" w:hAnsi="Arial" w:cs="Arial"/>
          <w:sz w:val="20"/>
          <w:szCs w:val="20"/>
        </w:rPr>
        <w:t>budżet Gminy Mogilno na 202</w:t>
      </w:r>
      <w:r w:rsidR="002A65A8">
        <w:rPr>
          <w:rFonts w:ascii="Arial" w:hAnsi="Arial" w:cs="Arial"/>
          <w:sz w:val="20"/>
          <w:szCs w:val="20"/>
        </w:rPr>
        <w:t>4</w:t>
      </w:r>
      <w:r w:rsidRPr="00394764">
        <w:rPr>
          <w:rFonts w:ascii="Arial" w:hAnsi="Arial" w:cs="Arial"/>
          <w:sz w:val="20"/>
          <w:szCs w:val="20"/>
        </w:rPr>
        <w:t xml:space="preserve"> r.</w:t>
      </w:r>
      <w:r w:rsidR="00492F95" w:rsidRPr="00394764">
        <w:rPr>
          <w:rFonts w:ascii="Arial" w:hAnsi="Arial" w:cs="Arial"/>
          <w:sz w:val="20"/>
          <w:szCs w:val="20"/>
        </w:rPr>
        <w:t xml:space="preserve"> – </w:t>
      </w:r>
      <w:r w:rsidR="00492F95" w:rsidRPr="00394764">
        <w:rPr>
          <w:rFonts w:ascii="Arial" w:hAnsi="Arial" w:cs="Arial"/>
          <w:b/>
          <w:sz w:val="20"/>
          <w:szCs w:val="20"/>
        </w:rPr>
        <w:t xml:space="preserve">Załącznik nr </w:t>
      </w:r>
      <w:r w:rsidR="00D25AB1" w:rsidRPr="00394764">
        <w:rPr>
          <w:rFonts w:ascii="Arial" w:hAnsi="Arial" w:cs="Arial"/>
          <w:b/>
          <w:sz w:val="20"/>
          <w:szCs w:val="20"/>
        </w:rPr>
        <w:t>6</w:t>
      </w:r>
      <w:r w:rsidR="00492F95" w:rsidRPr="00394764">
        <w:rPr>
          <w:rFonts w:ascii="Arial" w:hAnsi="Arial" w:cs="Arial"/>
          <w:sz w:val="20"/>
          <w:szCs w:val="20"/>
        </w:rPr>
        <w:t xml:space="preserve"> do SWZ</w:t>
      </w:r>
      <w:r w:rsidRPr="00394764">
        <w:rPr>
          <w:rFonts w:ascii="Arial" w:hAnsi="Arial" w:cs="Arial"/>
          <w:sz w:val="20"/>
          <w:szCs w:val="20"/>
        </w:rPr>
        <w:t>,</w:t>
      </w:r>
    </w:p>
    <w:p w14:paraId="2894AB39" w14:textId="2069FD61" w:rsidR="008D2F52" w:rsidRPr="00394764" w:rsidRDefault="00BB2CAE" w:rsidP="005F5D05">
      <w:pPr>
        <w:numPr>
          <w:ilvl w:val="1"/>
          <w:numId w:val="4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94764">
        <w:rPr>
          <w:rFonts w:ascii="Arial" w:hAnsi="Arial" w:cs="Arial"/>
          <w:sz w:val="20"/>
          <w:szCs w:val="20"/>
        </w:rPr>
        <w:t xml:space="preserve">Opinie RIO </w:t>
      </w:r>
      <w:r w:rsidR="00492F95" w:rsidRPr="00394764">
        <w:rPr>
          <w:rFonts w:ascii="Arial" w:hAnsi="Arial" w:cs="Arial"/>
          <w:sz w:val="20"/>
          <w:szCs w:val="20"/>
        </w:rPr>
        <w:t xml:space="preserve">– </w:t>
      </w:r>
      <w:r w:rsidR="00492F95" w:rsidRPr="00394764">
        <w:rPr>
          <w:rFonts w:ascii="Arial" w:hAnsi="Arial" w:cs="Arial"/>
          <w:b/>
          <w:sz w:val="20"/>
          <w:szCs w:val="20"/>
        </w:rPr>
        <w:t xml:space="preserve">Załącznik nr </w:t>
      </w:r>
      <w:r w:rsidR="00D25AB1" w:rsidRPr="00394764">
        <w:rPr>
          <w:rFonts w:ascii="Arial" w:hAnsi="Arial" w:cs="Arial"/>
          <w:b/>
          <w:sz w:val="20"/>
          <w:szCs w:val="20"/>
        </w:rPr>
        <w:t>7</w:t>
      </w:r>
      <w:r w:rsidR="00492F95" w:rsidRPr="00394764">
        <w:rPr>
          <w:rFonts w:ascii="Arial" w:hAnsi="Arial" w:cs="Arial"/>
          <w:sz w:val="20"/>
          <w:szCs w:val="20"/>
        </w:rPr>
        <w:t xml:space="preserve"> do SWZ</w:t>
      </w:r>
      <w:r w:rsidR="008D2F52" w:rsidRPr="00394764">
        <w:rPr>
          <w:rFonts w:ascii="Arial" w:hAnsi="Arial" w:cs="Arial"/>
          <w:sz w:val="20"/>
          <w:szCs w:val="20"/>
        </w:rPr>
        <w:t>,</w:t>
      </w:r>
    </w:p>
    <w:p w14:paraId="500C424F" w14:textId="5D75F8F1" w:rsidR="008D2F52" w:rsidRPr="00394764" w:rsidRDefault="008D2F52" w:rsidP="005F5D05">
      <w:pPr>
        <w:numPr>
          <w:ilvl w:val="1"/>
          <w:numId w:val="4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94764">
        <w:rPr>
          <w:rFonts w:ascii="Arial" w:hAnsi="Arial" w:cs="Arial"/>
          <w:sz w:val="20"/>
          <w:szCs w:val="20"/>
        </w:rPr>
        <w:t xml:space="preserve">sprawozdania za </w:t>
      </w:r>
      <w:r w:rsidR="007F6138">
        <w:rPr>
          <w:rFonts w:ascii="Arial" w:hAnsi="Arial" w:cs="Arial"/>
          <w:sz w:val="20"/>
          <w:szCs w:val="20"/>
        </w:rPr>
        <w:t>I</w:t>
      </w:r>
      <w:r w:rsidRPr="00394764">
        <w:rPr>
          <w:rFonts w:ascii="Arial" w:hAnsi="Arial" w:cs="Arial"/>
          <w:sz w:val="20"/>
          <w:szCs w:val="20"/>
        </w:rPr>
        <w:t>I kwartał 202</w:t>
      </w:r>
      <w:r w:rsidR="002A65A8">
        <w:rPr>
          <w:rFonts w:ascii="Arial" w:hAnsi="Arial" w:cs="Arial"/>
          <w:sz w:val="20"/>
          <w:szCs w:val="20"/>
        </w:rPr>
        <w:t>4</w:t>
      </w:r>
      <w:r w:rsidR="0043186A" w:rsidRPr="00394764">
        <w:rPr>
          <w:rFonts w:ascii="Arial" w:hAnsi="Arial" w:cs="Arial"/>
          <w:sz w:val="20"/>
          <w:szCs w:val="20"/>
        </w:rPr>
        <w:t xml:space="preserve"> </w:t>
      </w:r>
      <w:r w:rsidRPr="00394764">
        <w:rPr>
          <w:rFonts w:ascii="Arial" w:hAnsi="Arial" w:cs="Arial"/>
          <w:sz w:val="20"/>
          <w:szCs w:val="20"/>
        </w:rPr>
        <w:t>r.: Rb-27S, Rb-28S, Rb-Z, Rb-N, Rb-NDS</w:t>
      </w:r>
      <w:r w:rsidR="00492F95" w:rsidRPr="00394764">
        <w:rPr>
          <w:rFonts w:ascii="Arial" w:hAnsi="Arial" w:cs="Arial"/>
          <w:sz w:val="20"/>
          <w:szCs w:val="20"/>
        </w:rPr>
        <w:t xml:space="preserve"> – </w:t>
      </w:r>
      <w:r w:rsidR="00492F95" w:rsidRPr="00394764">
        <w:rPr>
          <w:rFonts w:ascii="Arial" w:hAnsi="Arial" w:cs="Arial"/>
          <w:b/>
          <w:sz w:val="20"/>
          <w:szCs w:val="20"/>
        </w:rPr>
        <w:t xml:space="preserve">Załącznik nr </w:t>
      </w:r>
      <w:r w:rsidR="00BB2CAE" w:rsidRPr="00394764">
        <w:rPr>
          <w:rFonts w:ascii="Arial" w:hAnsi="Arial" w:cs="Arial"/>
          <w:b/>
          <w:sz w:val="20"/>
          <w:szCs w:val="20"/>
        </w:rPr>
        <w:t>8</w:t>
      </w:r>
      <w:r w:rsidR="00492F95" w:rsidRPr="00394764">
        <w:rPr>
          <w:rFonts w:ascii="Arial" w:hAnsi="Arial" w:cs="Arial"/>
          <w:sz w:val="20"/>
          <w:szCs w:val="20"/>
        </w:rPr>
        <w:t xml:space="preserve"> do SWZ</w:t>
      </w:r>
      <w:r w:rsidRPr="00394764">
        <w:rPr>
          <w:rFonts w:ascii="Arial" w:hAnsi="Arial" w:cs="Arial"/>
          <w:sz w:val="20"/>
          <w:szCs w:val="20"/>
        </w:rPr>
        <w:t>,</w:t>
      </w:r>
    </w:p>
    <w:p w14:paraId="0E742A2A" w14:textId="15B5B847" w:rsidR="00415720" w:rsidRPr="00175C39" w:rsidRDefault="00415720" w:rsidP="005F5D05">
      <w:pPr>
        <w:numPr>
          <w:ilvl w:val="1"/>
          <w:numId w:val="4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75C39">
        <w:rPr>
          <w:rFonts w:ascii="Arial" w:hAnsi="Arial" w:cs="Arial"/>
          <w:sz w:val="20"/>
          <w:szCs w:val="20"/>
        </w:rPr>
        <w:t>Uchwał</w:t>
      </w:r>
      <w:r w:rsidR="009A01AA" w:rsidRPr="00175C39">
        <w:rPr>
          <w:rFonts w:ascii="Arial" w:hAnsi="Arial" w:cs="Arial"/>
          <w:sz w:val="20"/>
          <w:szCs w:val="20"/>
        </w:rPr>
        <w:t>ę</w:t>
      </w:r>
      <w:r w:rsidRPr="00175C39">
        <w:rPr>
          <w:rFonts w:ascii="Arial" w:hAnsi="Arial" w:cs="Arial"/>
          <w:sz w:val="20"/>
          <w:szCs w:val="20"/>
        </w:rPr>
        <w:t xml:space="preserve"> </w:t>
      </w:r>
      <w:r w:rsidR="00175C39" w:rsidRPr="00175C39">
        <w:rPr>
          <w:rFonts w:ascii="Arial" w:hAnsi="Arial" w:cs="Arial"/>
          <w:sz w:val="20"/>
          <w:szCs w:val="20"/>
        </w:rPr>
        <w:t xml:space="preserve">Nr IV/40/24 Rady Miejskiej w Mogilnie z dnia 17 lipca 2024 r. </w:t>
      </w:r>
      <w:r w:rsidRPr="00175C39">
        <w:rPr>
          <w:rFonts w:ascii="Arial" w:hAnsi="Arial" w:cs="Arial"/>
          <w:sz w:val="20"/>
          <w:szCs w:val="20"/>
        </w:rPr>
        <w:t>w sprawie zmiany budżetu gminy Mogilno na rok 202</w:t>
      </w:r>
      <w:r w:rsidR="002A65A8" w:rsidRPr="00175C39">
        <w:rPr>
          <w:rFonts w:ascii="Arial" w:hAnsi="Arial" w:cs="Arial"/>
          <w:sz w:val="20"/>
          <w:szCs w:val="20"/>
        </w:rPr>
        <w:t>4</w:t>
      </w:r>
      <w:r w:rsidRPr="00175C39">
        <w:rPr>
          <w:rFonts w:ascii="Arial" w:hAnsi="Arial" w:cs="Arial"/>
          <w:sz w:val="20"/>
          <w:szCs w:val="20"/>
        </w:rPr>
        <w:t xml:space="preserve"> – </w:t>
      </w:r>
      <w:r w:rsidRPr="00175C39">
        <w:rPr>
          <w:rFonts w:ascii="Arial" w:hAnsi="Arial" w:cs="Arial"/>
          <w:b/>
          <w:sz w:val="20"/>
          <w:szCs w:val="20"/>
        </w:rPr>
        <w:t>Załącznik nr 9</w:t>
      </w:r>
      <w:r w:rsidRPr="00175C39">
        <w:rPr>
          <w:rFonts w:ascii="Arial" w:hAnsi="Arial" w:cs="Arial"/>
          <w:sz w:val="20"/>
          <w:szCs w:val="20"/>
        </w:rPr>
        <w:t xml:space="preserve"> do SWZ,</w:t>
      </w:r>
    </w:p>
    <w:p w14:paraId="111FFCCF" w14:textId="52B083B5" w:rsidR="00415720" w:rsidRPr="00175C39" w:rsidRDefault="00415720" w:rsidP="005F5D05">
      <w:pPr>
        <w:numPr>
          <w:ilvl w:val="1"/>
          <w:numId w:val="4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75C39">
        <w:rPr>
          <w:rFonts w:ascii="Arial" w:hAnsi="Arial" w:cs="Arial"/>
          <w:sz w:val="20"/>
          <w:szCs w:val="20"/>
        </w:rPr>
        <w:t>Uchwał</w:t>
      </w:r>
      <w:r w:rsidR="009A01AA" w:rsidRPr="00175C39">
        <w:rPr>
          <w:rFonts w:ascii="Arial" w:hAnsi="Arial" w:cs="Arial"/>
          <w:sz w:val="20"/>
          <w:szCs w:val="20"/>
        </w:rPr>
        <w:t>ę</w:t>
      </w:r>
      <w:r w:rsidRPr="00175C39">
        <w:rPr>
          <w:rFonts w:ascii="Arial" w:hAnsi="Arial" w:cs="Arial"/>
          <w:sz w:val="20"/>
          <w:szCs w:val="20"/>
        </w:rPr>
        <w:t xml:space="preserve"> </w:t>
      </w:r>
      <w:r w:rsidR="00175C39" w:rsidRPr="00175C39">
        <w:rPr>
          <w:rFonts w:ascii="Arial" w:hAnsi="Arial" w:cs="Arial"/>
          <w:sz w:val="20"/>
          <w:szCs w:val="20"/>
        </w:rPr>
        <w:t xml:space="preserve">IV/41/24 Rady Miejskiej w Mogilnie z dnia 17 lipca 2024 r. </w:t>
      </w:r>
      <w:r w:rsidRPr="00175C39">
        <w:rPr>
          <w:rFonts w:ascii="Arial" w:hAnsi="Arial" w:cs="Arial"/>
          <w:sz w:val="20"/>
          <w:szCs w:val="20"/>
        </w:rPr>
        <w:t>w sprawie zmiany Wieloletniej Prognozy finansowej Gminy Mogilno na lata 202</w:t>
      </w:r>
      <w:r w:rsidR="002A65A8" w:rsidRPr="00175C39">
        <w:rPr>
          <w:rFonts w:ascii="Arial" w:hAnsi="Arial" w:cs="Arial"/>
          <w:sz w:val="20"/>
          <w:szCs w:val="20"/>
        </w:rPr>
        <w:t>4</w:t>
      </w:r>
      <w:r w:rsidRPr="00175C39">
        <w:rPr>
          <w:rFonts w:ascii="Arial" w:hAnsi="Arial" w:cs="Arial"/>
          <w:sz w:val="20"/>
          <w:szCs w:val="20"/>
        </w:rPr>
        <w:t xml:space="preserve"> – 203</w:t>
      </w:r>
      <w:r w:rsidR="002A65A8" w:rsidRPr="00175C39">
        <w:rPr>
          <w:rFonts w:ascii="Arial" w:hAnsi="Arial" w:cs="Arial"/>
          <w:sz w:val="20"/>
          <w:szCs w:val="20"/>
        </w:rPr>
        <w:t>9</w:t>
      </w:r>
      <w:r w:rsidRPr="00175C39">
        <w:rPr>
          <w:rFonts w:ascii="Arial" w:hAnsi="Arial" w:cs="Arial"/>
          <w:sz w:val="20"/>
          <w:szCs w:val="20"/>
        </w:rPr>
        <w:t xml:space="preserve"> – </w:t>
      </w:r>
      <w:r w:rsidRPr="00175C39">
        <w:rPr>
          <w:rFonts w:ascii="Arial" w:hAnsi="Arial" w:cs="Arial"/>
          <w:b/>
          <w:sz w:val="20"/>
          <w:szCs w:val="20"/>
        </w:rPr>
        <w:t>Załącznik nr 10</w:t>
      </w:r>
      <w:r w:rsidRPr="00175C39">
        <w:rPr>
          <w:rFonts w:ascii="Arial" w:hAnsi="Arial" w:cs="Arial"/>
          <w:sz w:val="20"/>
          <w:szCs w:val="20"/>
        </w:rPr>
        <w:t xml:space="preserve"> do SWZ,</w:t>
      </w:r>
    </w:p>
    <w:p w14:paraId="133254B6" w14:textId="3D3426BF" w:rsidR="00415720" w:rsidRPr="00175C39" w:rsidRDefault="00415720" w:rsidP="005F5D05">
      <w:pPr>
        <w:numPr>
          <w:ilvl w:val="1"/>
          <w:numId w:val="4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75C39">
        <w:rPr>
          <w:rFonts w:ascii="Arial" w:hAnsi="Arial" w:cs="Arial"/>
          <w:sz w:val="20"/>
          <w:szCs w:val="20"/>
        </w:rPr>
        <w:t>Uchwał</w:t>
      </w:r>
      <w:r w:rsidR="009A01AA" w:rsidRPr="00175C39">
        <w:rPr>
          <w:rFonts w:ascii="Arial" w:hAnsi="Arial" w:cs="Arial"/>
          <w:sz w:val="20"/>
          <w:szCs w:val="20"/>
        </w:rPr>
        <w:t>ę</w:t>
      </w:r>
      <w:r w:rsidRPr="00175C39">
        <w:rPr>
          <w:rFonts w:ascii="Arial" w:hAnsi="Arial" w:cs="Arial"/>
          <w:sz w:val="20"/>
          <w:szCs w:val="20"/>
        </w:rPr>
        <w:t xml:space="preserve"> </w:t>
      </w:r>
      <w:r w:rsidR="00175C39" w:rsidRPr="00175C39">
        <w:rPr>
          <w:rFonts w:ascii="Arial" w:hAnsi="Arial" w:cs="Arial"/>
          <w:sz w:val="20"/>
          <w:szCs w:val="20"/>
        </w:rPr>
        <w:t xml:space="preserve">Nr IV/43/24 Rady Miejskiej w Mogilnie z dnia 17 lipca 2024 r. </w:t>
      </w:r>
      <w:r w:rsidRPr="00175C39">
        <w:rPr>
          <w:rFonts w:ascii="Arial" w:hAnsi="Arial" w:cs="Arial"/>
          <w:sz w:val="20"/>
          <w:szCs w:val="20"/>
        </w:rPr>
        <w:t xml:space="preserve">w sprawie zaciągnięcia kredytu długoterminowego </w:t>
      </w:r>
      <w:r w:rsidR="00175C39" w:rsidRPr="00175C39">
        <w:rPr>
          <w:rFonts w:ascii="Arial" w:hAnsi="Arial" w:cs="Arial"/>
          <w:sz w:val="20"/>
          <w:szCs w:val="20"/>
        </w:rPr>
        <w:t xml:space="preserve">na finansowanie planowanego deficytu budżetu gminy Mogilno na rok 2024 </w:t>
      </w:r>
      <w:r w:rsidRPr="00175C39">
        <w:rPr>
          <w:rFonts w:ascii="Arial" w:hAnsi="Arial" w:cs="Arial"/>
          <w:sz w:val="20"/>
          <w:szCs w:val="20"/>
        </w:rPr>
        <w:t xml:space="preserve">– </w:t>
      </w:r>
      <w:r w:rsidRPr="00175C39">
        <w:rPr>
          <w:rFonts w:ascii="Arial" w:hAnsi="Arial" w:cs="Arial"/>
          <w:b/>
          <w:sz w:val="20"/>
          <w:szCs w:val="20"/>
        </w:rPr>
        <w:t>Załącznik nr 11</w:t>
      </w:r>
      <w:r w:rsidRPr="00175C39">
        <w:rPr>
          <w:rFonts w:ascii="Arial" w:hAnsi="Arial" w:cs="Arial"/>
          <w:sz w:val="20"/>
          <w:szCs w:val="20"/>
        </w:rPr>
        <w:t xml:space="preserve"> do SWZ,</w:t>
      </w:r>
    </w:p>
    <w:p w14:paraId="6D5EEA9C" w14:textId="6708BF51" w:rsidR="008D2F52" w:rsidRPr="008D2F52" w:rsidRDefault="008D2F52" w:rsidP="005F5D05">
      <w:pPr>
        <w:numPr>
          <w:ilvl w:val="1"/>
          <w:numId w:val="4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Decyzję</w:t>
      </w:r>
      <w:r w:rsidRPr="008D2F52">
        <w:rPr>
          <w:rFonts w:ascii="Arial" w:hAnsi="Arial" w:cs="Arial"/>
          <w:sz w:val="20"/>
          <w:szCs w:val="20"/>
        </w:rPr>
        <w:t xml:space="preserve"> o NIP i REGON</w:t>
      </w:r>
      <w:r w:rsidR="00492F95">
        <w:rPr>
          <w:rFonts w:ascii="Arial" w:hAnsi="Arial" w:cs="Arial"/>
          <w:sz w:val="20"/>
          <w:szCs w:val="20"/>
        </w:rPr>
        <w:t xml:space="preserve"> – </w:t>
      </w:r>
      <w:r w:rsidR="00492F95" w:rsidRPr="00492F95">
        <w:rPr>
          <w:rFonts w:ascii="Arial" w:hAnsi="Arial" w:cs="Arial"/>
          <w:b/>
          <w:sz w:val="20"/>
          <w:szCs w:val="20"/>
        </w:rPr>
        <w:t xml:space="preserve">Załącznik nr </w:t>
      </w:r>
      <w:r w:rsidR="00492F95">
        <w:rPr>
          <w:rFonts w:ascii="Arial" w:hAnsi="Arial" w:cs="Arial"/>
          <w:b/>
          <w:sz w:val="20"/>
          <w:szCs w:val="20"/>
        </w:rPr>
        <w:t>1</w:t>
      </w:r>
      <w:r w:rsidR="00BB2CAE">
        <w:rPr>
          <w:rFonts w:ascii="Arial" w:hAnsi="Arial" w:cs="Arial"/>
          <w:b/>
          <w:sz w:val="20"/>
          <w:szCs w:val="20"/>
        </w:rPr>
        <w:t>2</w:t>
      </w:r>
      <w:r w:rsidR="00492F95">
        <w:rPr>
          <w:rFonts w:ascii="Arial" w:hAnsi="Arial" w:cs="Arial"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>,</w:t>
      </w:r>
    </w:p>
    <w:p w14:paraId="010BFB12" w14:textId="5FEF5209" w:rsidR="008D2F52" w:rsidRDefault="008D2F52" w:rsidP="005F5D05">
      <w:pPr>
        <w:numPr>
          <w:ilvl w:val="1"/>
          <w:numId w:val="4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 w:rsidRPr="008D2F52">
        <w:rPr>
          <w:rFonts w:ascii="Arial" w:hAnsi="Arial" w:cs="Arial"/>
          <w:sz w:val="20"/>
          <w:szCs w:val="20"/>
        </w:rPr>
        <w:t xml:space="preserve">Zadłużenie </w:t>
      </w:r>
      <w:r>
        <w:rPr>
          <w:rFonts w:ascii="Arial" w:hAnsi="Arial" w:cs="Arial"/>
          <w:sz w:val="20"/>
          <w:szCs w:val="20"/>
        </w:rPr>
        <w:t xml:space="preserve">– </w:t>
      </w:r>
      <w:r w:rsidRPr="008D2F52">
        <w:rPr>
          <w:rFonts w:ascii="Arial" w:hAnsi="Arial" w:cs="Arial"/>
          <w:sz w:val="20"/>
          <w:szCs w:val="20"/>
        </w:rPr>
        <w:t xml:space="preserve">stan na </w:t>
      </w:r>
      <w:r w:rsidR="007F6138">
        <w:rPr>
          <w:rFonts w:ascii="Arial" w:hAnsi="Arial" w:cs="Arial"/>
          <w:sz w:val="20"/>
          <w:szCs w:val="20"/>
        </w:rPr>
        <w:t>17.07</w:t>
      </w:r>
      <w:r w:rsidR="00B812FE"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 xml:space="preserve"> </w:t>
      </w:r>
      <w:r w:rsidRPr="008D2F52">
        <w:rPr>
          <w:rFonts w:ascii="Arial" w:hAnsi="Arial" w:cs="Arial"/>
          <w:sz w:val="20"/>
          <w:szCs w:val="20"/>
        </w:rPr>
        <w:t>r.</w:t>
      </w:r>
      <w:r w:rsidR="00492F95">
        <w:rPr>
          <w:rFonts w:ascii="Arial" w:hAnsi="Arial" w:cs="Arial"/>
          <w:sz w:val="20"/>
          <w:szCs w:val="20"/>
        </w:rPr>
        <w:t xml:space="preserve"> – </w:t>
      </w:r>
      <w:r w:rsidR="00492F95" w:rsidRPr="00492F95">
        <w:rPr>
          <w:rFonts w:ascii="Arial" w:hAnsi="Arial" w:cs="Arial"/>
          <w:b/>
          <w:sz w:val="20"/>
          <w:szCs w:val="20"/>
        </w:rPr>
        <w:t xml:space="preserve">Załącznik nr </w:t>
      </w:r>
      <w:r w:rsidR="00492F95">
        <w:rPr>
          <w:rFonts w:ascii="Arial" w:hAnsi="Arial" w:cs="Arial"/>
          <w:b/>
          <w:sz w:val="20"/>
          <w:szCs w:val="20"/>
        </w:rPr>
        <w:t>1</w:t>
      </w:r>
      <w:r w:rsidR="00BB2CAE">
        <w:rPr>
          <w:rFonts w:ascii="Arial" w:hAnsi="Arial" w:cs="Arial"/>
          <w:b/>
          <w:sz w:val="20"/>
          <w:szCs w:val="20"/>
        </w:rPr>
        <w:t>3</w:t>
      </w:r>
      <w:r w:rsidR="00492F95">
        <w:rPr>
          <w:rFonts w:ascii="Arial" w:hAnsi="Arial" w:cs="Arial"/>
          <w:sz w:val="20"/>
          <w:szCs w:val="20"/>
        </w:rPr>
        <w:t xml:space="preserve"> do SWZ</w:t>
      </w:r>
      <w:r w:rsidR="00415720">
        <w:rPr>
          <w:rFonts w:ascii="Arial" w:hAnsi="Arial" w:cs="Arial"/>
          <w:sz w:val="20"/>
          <w:szCs w:val="20"/>
        </w:rPr>
        <w:t>,</w:t>
      </w:r>
    </w:p>
    <w:p w14:paraId="234E267D" w14:textId="7C18ADB9" w:rsidR="00394764" w:rsidRDefault="00415720" w:rsidP="005F5D05">
      <w:pPr>
        <w:numPr>
          <w:ilvl w:val="1"/>
          <w:numId w:val="4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15720">
        <w:rPr>
          <w:rFonts w:ascii="Arial" w:hAnsi="Arial" w:cs="Arial"/>
          <w:sz w:val="20"/>
          <w:szCs w:val="20"/>
        </w:rPr>
        <w:t>Sprawozdanie z wykonania budżetu za 202</w:t>
      </w:r>
      <w:r w:rsidR="00B812FE">
        <w:rPr>
          <w:rFonts w:ascii="Arial" w:hAnsi="Arial" w:cs="Arial"/>
          <w:sz w:val="20"/>
          <w:szCs w:val="20"/>
        </w:rPr>
        <w:t>3</w:t>
      </w:r>
      <w:r w:rsidRPr="00415720">
        <w:rPr>
          <w:rFonts w:ascii="Arial" w:hAnsi="Arial" w:cs="Arial"/>
          <w:sz w:val="20"/>
          <w:szCs w:val="20"/>
        </w:rPr>
        <w:t xml:space="preserve"> r. </w:t>
      </w:r>
      <w:r w:rsidRPr="00907856">
        <w:rPr>
          <w:rFonts w:ascii="Arial" w:hAnsi="Arial" w:cs="Arial"/>
          <w:sz w:val="20"/>
          <w:szCs w:val="20"/>
        </w:rPr>
        <w:t xml:space="preserve">– </w:t>
      </w:r>
      <w:r w:rsidRPr="00907856">
        <w:rPr>
          <w:rFonts w:ascii="Arial" w:hAnsi="Arial" w:cs="Arial"/>
          <w:b/>
          <w:sz w:val="20"/>
          <w:szCs w:val="20"/>
        </w:rPr>
        <w:t>Załącznik nr 1</w:t>
      </w:r>
      <w:r>
        <w:rPr>
          <w:rFonts w:ascii="Arial" w:hAnsi="Arial" w:cs="Arial"/>
          <w:b/>
          <w:sz w:val="20"/>
          <w:szCs w:val="20"/>
        </w:rPr>
        <w:t>5</w:t>
      </w:r>
      <w:r w:rsidRPr="00907856">
        <w:rPr>
          <w:rFonts w:ascii="Arial" w:hAnsi="Arial" w:cs="Arial"/>
          <w:sz w:val="20"/>
          <w:szCs w:val="20"/>
        </w:rPr>
        <w:t xml:space="preserve"> do SWZ</w:t>
      </w:r>
      <w:r w:rsidR="00175C39">
        <w:rPr>
          <w:rFonts w:ascii="Arial" w:hAnsi="Arial" w:cs="Arial"/>
          <w:sz w:val="20"/>
          <w:szCs w:val="20"/>
        </w:rPr>
        <w:t>.</w:t>
      </w:r>
    </w:p>
    <w:p w14:paraId="42314F5F" w14:textId="77777777" w:rsidR="007F6138" w:rsidRDefault="00C922B9" w:rsidP="007F6138">
      <w:pPr>
        <w:numPr>
          <w:ilvl w:val="0"/>
          <w:numId w:val="47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02C3">
        <w:rPr>
          <w:rFonts w:ascii="Arial" w:hAnsi="Arial" w:cs="Arial"/>
          <w:sz w:val="20"/>
          <w:szCs w:val="20"/>
        </w:rPr>
        <w:t>Kody Wspólnego Słownika Zamówień CPV:</w:t>
      </w:r>
    </w:p>
    <w:p w14:paraId="2FA0BD73" w14:textId="432A2098" w:rsidR="00C922B9" w:rsidRPr="007F6138" w:rsidRDefault="00C922B9" w:rsidP="007F6138">
      <w:pPr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F6138">
        <w:rPr>
          <w:rFonts w:ascii="Arial" w:hAnsi="Arial" w:cs="Arial"/>
          <w:b/>
          <w:bCs/>
          <w:color w:val="000000"/>
          <w:sz w:val="20"/>
          <w:szCs w:val="20"/>
        </w:rPr>
        <w:t>CPV 66113000-5 – usługi udzielania kredytu.</w:t>
      </w:r>
    </w:p>
    <w:p w14:paraId="0CD7DCCE" w14:textId="7EC2F27E" w:rsidR="00D14A90" w:rsidRPr="000C7661" w:rsidRDefault="006204E8" w:rsidP="00D14A90">
      <w:pPr>
        <w:pStyle w:val="Styl4"/>
        <w:outlineLvl w:val="0"/>
      </w:pPr>
      <w:bookmarkStart w:id="5" w:name="_Toc96497987"/>
      <w:r w:rsidRPr="000C7661">
        <w:t>WIZJA LOKALNA</w:t>
      </w:r>
      <w:bookmarkEnd w:id="5"/>
    </w:p>
    <w:p w14:paraId="503E7C83" w14:textId="77777777" w:rsidR="007B5139" w:rsidRPr="000C7661" w:rsidRDefault="007B5139" w:rsidP="006A7848">
      <w:pPr>
        <w:pStyle w:val="arimr"/>
        <w:widowControl/>
        <w:suppressAutoHyphens/>
        <w:snapToGrid/>
        <w:spacing w:before="240" w:after="40"/>
        <w:ind w:left="171" w:firstLine="57"/>
        <w:jc w:val="both"/>
        <w:rPr>
          <w:rFonts w:ascii="Arial" w:hAnsi="Arial" w:cs="Arial"/>
          <w:sz w:val="20"/>
          <w:lang w:val="pl-PL"/>
        </w:rPr>
      </w:pPr>
      <w:r w:rsidRPr="00A75EA9">
        <w:rPr>
          <w:rFonts w:ascii="Arial" w:hAnsi="Arial" w:cs="Arial"/>
          <w:sz w:val="20"/>
          <w:lang w:val="pl-PL"/>
        </w:rPr>
        <w:t>Nie przewiduje się przeprowadzenia wizji</w:t>
      </w:r>
      <w:r w:rsidRPr="007B5139">
        <w:rPr>
          <w:rFonts w:ascii="Arial" w:hAnsi="Arial" w:cs="Arial"/>
          <w:sz w:val="20"/>
          <w:lang w:val="pl-PL"/>
        </w:rPr>
        <w:t xml:space="preserve"> lokalnej.</w:t>
      </w:r>
    </w:p>
    <w:p w14:paraId="083B97D8" w14:textId="77777777" w:rsidR="00497A91" w:rsidRPr="000C7661" w:rsidRDefault="00E8086A" w:rsidP="006C33BF">
      <w:pPr>
        <w:pStyle w:val="Styl4"/>
        <w:outlineLvl w:val="0"/>
      </w:pPr>
      <w:bookmarkStart w:id="6" w:name="_Toc96497988"/>
      <w:r w:rsidRPr="000C7661">
        <w:lastRenderedPageBreak/>
        <w:t>PODWYKO</w:t>
      </w:r>
      <w:r w:rsidR="00CF6AE5" w:rsidRPr="000C7661">
        <w:t>NAWSTWO</w:t>
      </w:r>
      <w:bookmarkEnd w:id="6"/>
    </w:p>
    <w:p w14:paraId="713CDC4F" w14:textId="77777777" w:rsidR="00E8086A" w:rsidRPr="000C7661" w:rsidRDefault="007E6247" w:rsidP="00001B23">
      <w:pPr>
        <w:pStyle w:val="arimr"/>
        <w:widowControl/>
        <w:numPr>
          <w:ilvl w:val="0"/>
          <w:numId w:val="30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</w:t>
      </w:r>
    </w:p>
    <w:p w14:paraId="46DCAE4C" w14:textId="77777777" w:rsidR="00E8086A" w:rsidRPr="000C7661" w:rsidRDefault="007E6247" w:rsidP="00001B23">
      <w:pPr>
        <w:pStyle w:val="arimr"/>
        <w:widowControl/>
        <w:numPr>
          <w:ilvl w:val="0"/>
          <w:numId w:val="30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Zamawiający </w:t>
      </w:r>
      <w:r w:rsidR="00582C38" w:rsidRPr="000C7661">
        <w:rPr>
          <w:rFonts w:ascii="Arial" w:hAnsi="Arial" w:cs="Arial"/>
          <w:b/>
          <w:sz w:val="20"/>
          <w:lang w:val="pl-PL"/>
        </w:rPr>
        <w:t>nie zastrzega</w:t>
      </w:r>
      <w:r w:rsidR="00582C38" w:rsidRPr="000C7661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</w:p>
    <w:p w14:paraId="1B176D28" w14:textId="77777777" w:rsidR="00582C38" w:rsidRPr="000C7661" w:rsidRDefault="007E6247" w:rsidP="00001B23">
      <w:pPr>
        <w:pStyle w:val="arimr"/>
        <w:widowControl/>
        <w:numPr>
          <w:ilvl w:val="0"/>
          <w:numId w:val="30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0C7661">
        <w:rPr>
          <w:rFonts w:ascii="Arial" w:hAnsi="Arial" w:cs="Arial"/>
          <w:sz w:val="20"/>
          <w:lang w:val="pl-PL"/>
        </w:rPr>
        <w:t>dwykonawcom oraz podał (o ile są</w:t>
      </w:r>
      <w:r w:rsidR="00582C38" w:rsidRPr="000C7661">
        <w:rPr>
          <w:rFonts w:ascii="Arial" w:hAnsi="Arial" w:cs="Arial"/>
          <w:sz w:val="20"/>
          <w:lang w:val="pl-PL"/>
        </w:rPr>
        <w:t xml:space="preserve"> mu wiadome na tym etapie) nazwy (firmy) tych podwykonawców</w:t>
      </w:r>
      <w:r w:rsidR="007B5139">
        <w:rPr>
          <w:rFonts w:ascii="Arial" w:hAnsi="Arial" w:cs="Arial"/>
          <w:lang w:val="pl-PL"/>
        </w:rPr>
        <w:t>.</w:t>
      </w:r>
    </w:p>
    <w:p w14:paraId="6CC35F4F" w14:textId="77777777" w:rsidR="00E8086A" w:rsidRPr="000C7661" w:rsidRDefault="00E8086A" w:rsidP="006C33BF">
      <w:pPr>
        <w:pStyle w:val="Styl4"/>
        <w:outlineLvl w:val="0"/>
      </w:pPr>
      <w:bookmarkStart w:id="7" w:name="_Toc96497989"/>
      <w:r w:rsidRPr="000C7661">
        <w:t>TERMIN WYKONANIA ZAMÓWIENIA</w:t>
      </w:r>
      <w:bookmarkEnd w:id="7"/>
    </w:p>
    <w:p w14:paraId="0F339DC5" w14:textId="2165E57A" w:rsidR="009A01AA" w:rsidRDefault="00CC047F" w:rsidP="00460443">
      <w:pPr>
        <w:pStyle w:val="pkt"/>
        <w:spacing w:before="240" w:after="0" w:line="360" w:lineRule="auto"/>
        <w:ind w:left="0" w:firstLine="0"/>
        <w:rPr>
          <w:rFonts w:ascii="Arial" w:hAnsi="Arial" w:cs="Arial"/>
          <w:b/>
          <w:sz w:val="20"/>
        </w:rPr>
      </w:pPr>
      <w:r w:rsidRPr="00052FFD">
        <w:rPr>
          <w:rFonts w:ascii="Arial" w:hAnsi="Arial" w:cs="Arial"/>
          <w:sz w:val="20"/>
        </w:rPr>
        <w:t xml:space="preserve">Termin </w:t>
      </w:r>
      <w:r w:rsidR="00CA06FA" w:rsidRPr="00052FFD">
        <w:rPr>
          <w:rFonts w:ascii="Arial" w:hAnsi="Arial" w:cs="Arial"/>
          <w:sz w:val="20"/>
        </w:rPr>
        <w:t>realizacji</w:t>
      </w:r>
      <w:r w:rsidR="00C57980" w:rsidRPr="00052FFD">
        <w:rPr>
          <w:rFonts w:ascii="Arial" w:hAnsi="Arial" w:cs="Arial"/>
          <w:sz w:val="20"/>
        </w:rPr>
        <w:t xml:space="preserve"> zamówienia</w:t>
      </w:r>
      <w:r w:rsidR="00E1531A" w:rsidRPr="00052FFD">
        <w:rPr>
          <w:rFonts w:ascii="Arial" w:hAnsi="Arial" w:cs="Arial"/>
          <w:sz w:val="20"/>
        </w:rPr>
        <w:t>:</w:t>
      </w:r>
      <w:r w:rsidR="00C57980" w:rsidRPr="00052FFD">
        <w:rPr>
          <w:rFonts w:ascii="Arial" w:hAnsi="Arial" w:cs="Arial"/>
          <w:sz w:val="20"/>
        </w:rPr>
        <w:t xml:space="preserve"> </w:t>
      </w:r>
      <w:r w:rsidR="00460443" w:rsidRPr="00460443">
        <w:rPr>
          <w:rFonts w:ascii="Arial" w:hAnsi="Arial" w:cs="Arial"/>
          <w:b/>
          <w:sz w:val="20"/>
        </w:rPr>
        <w:t xml:space="preserve">od dnia podpisania umowy do dnia </w:t>
      </w:r>
      <w:r w:rsidR="005A6864">
        <w:rPr>
          <w:rFonts w:ascii="Arial" w:hAnsi="Arial" w:cs="Arial"/>
          <w:b/>
          <w:sz w:val="20"/>
        </w:rPr>
        <w:t>31.12.20</w:t>
      </w:r>
      <w:r w:rsidR="004D0004">
        <w:rPr>
          <w:rFonts w:ascii="Arial" w:hAnsi="Arial" w:cs="Arial"/>
          <w:b/>
          <w:sz w:val="20"/>
        </w:rPr>
        <w:t>3</w:t>
      </w:r>
      <w:r w:rsidR="007014D8">
        <w:rPr>
          <w:rFonts w:ascii="Arial" w:hAnsi="Arial" w:cs="Arial"/>
          <w:b/>
          <w:sz w:val="20"/>
        </w:rPr>
        <w:t>9</w:t>
      </w:r>
      <w:r w:rsidR="00537DB8">
        <w:rPr>
          <w:rFonts w:ascii="Arial" w:hAnsi="Arial" w:cs="Arial"/>
          <w:b/>
          <w:sz w:val="20"/>
        </w:rPr>
        <w:t xml:space="preserve"> </w:t>
      </w:r>
      <w:r w:rsidR="00460443" w:rsidRPr="00460443">
        <w:rPr>
          <w:rFonts w:ascii="Arial" w:hAnsi="Arial" w:cs="Arial"/>
          <w:b/>
          <w:sz w:val="20"/>
        </w:rPr>
        <w:t>r.</w:t>
      </w:r>
    </w:p>
    <w:p w14:paraId="71090975" w14:textId="4670D432" w:rsidR="00E37F70" w:rsidRPr="000C7661" w:rsidRDefault="005B5095" w:rsidP="006C33BF">
      <w:pPr>
        <w:pStyle w:val="Styl4"/>
        <w:outlineLvl w:val="0"/>
      </w:pPr>
      <w:bookmarkStart w:id="8" w:name="_Toc96497990"/>
      <w:r w:rsidRPr="000C7661">
        <w:t>WARUNKI UDZIAŁU W POSTĘPOWANIU</w:t>
      </w:r>
      <w:bookmarkEnd w:id="8"/>
    </w:p>
    <w:p w14:paraId="02BCC039" w14:textId="77777777" w:rsidR="008539CF" w:rsidRPr="000C7661" w:rsidRDefault="007E6247" w:rsidP="00404FF6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544E7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0C7661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8938D1">
        <w:rPr>
          <w:rFonts w:ascii="Arial" w:hAnsi="Arial" w:cs="Arial"/>
          <w:sz w:val="20"/>
          <w:szCs w:val="20"/>
          <w:lang w:val="pl-PL"/>
        </w:rPr>
        <w:t xml:space="preserve">adach określonych w Rozdziale </w:t>
      </w:r>
      <w:r w:rsidR="00E26154" w:rsidRPr="000C7661">
        <w:rPr>
          <w:rFonts w:ascii="Arial" w:hAnsi="Arial" w:cs="Arial"/>
          <w:sz w:val="20"/>
          <w:szCs w:val="20"/>
          <w:lang w:val="pl-PL"/>
        </w:rPr>
        <w:t>X</w:t>
      </w:r>
      <w:r w:rsidR="00CA06FA" w:rsidRPr="000C7661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0C7661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0C7661">
        <w:rPr>
          <w:rFonts w:ascii="Arial" w:hAnsi="Arial" w:cs="Arial"/>
          <w:sz w:val="20"/>
          <w:szCs w:val="20"/>
          <w:lang w:val="pl-PL"/>
        </w:rPr>
        <w:t>Z</w:t>
      </w:r>
      <w:r w:rsidR="003544E7" w:rsidRPr="000C7661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0C7661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0C7661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9" w:name="bookmark3"/>
    </w:p>
    <w:p w14:paraId="1E2701C8" w14:textId="77777777" w:rsidR="008539CF" w:rsidRDefault="007E6247" w:rsidP="00404FF6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74B1F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9"/>
    </w:p>
    <w:p w14:paraId="597C1C8A" w14:textId="77777777" w:rsidR="008539CF" w:rsidRPr="000C7661" w:rsidRDefault="007E6247" w:rsidP="00001B23">
      <w:pPr>
        <w:pStyle w:val="Teksttreci0"/>
        <w:numPr>
          <w:ilvl w:val="0"/>
          <w:numId w:val="36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0C7661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095FC489" w14:textId="77777777" w:rsidR="008539CF" w:rsidRPr="000C7661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3A036C8C" w14:textId="77777777" w:rsidR="0004244F" w:rsidRPr="000C7661" w:rsidRDefault="007E6247" w:rsidP="00001B23">
      <w:pPr>
        <w:pStyle w:val="Teksttreci0"/>
        <w:numPr>
          <w:ilvl w:val="0"/>
          <w:numId w:val="36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0C7661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przepisów:</w:t>
      </w:r>
    </w:p>
    <w:p w14:paraId="30681A37" w14:textId="38C40988" w:rsidR="0004244F" w:rsidRPr="000C7661" w:rsidRDefault="00460443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460443">
        <w:rPr>
          <w:rFonts w:ascii="Arial" w:hAnsi="Arial" w:cs="Arial"/>
          <w:sz w:val="20"/>
          <w:szCs w:val="20"/>
          <w:lang w:val="pl-PL"/>
        </w:rPr>
        <w:t>Zamawiający wymaga posiadania stosownych uprawnień do wykonywania czynności bankowych zgodnie z ustawą z dnia 29 sierpnia 1997 r. prawo bankowe (</w:t>
      </w:r>
      <w:r w:rsidR="00024B23" w:rsidRPr="00024B23">
        <w:rPr>
          <w:rFonts w:ascii="Arial" w:hAnsi="Arial" w:cs="Arial"/>
          <w:sz w:val="20"/>
          <w:szCs w:val="20"/>
          <w:lang w:val="pl-PL"/>
        </w:rPr>
        <w:t>Dz. U. z 202</w:t>
      </w:r>
      <w:r w:rsidR="00211599">
        <w:rPr>
          <w:rFonts w:ascii="Arial" w:hAnsi="Arial" w:cs="Arial"/>
          <w:sz w:val="20"/>
          <w:szCs w:val="20"/>
          <w:lang w:val="pl-PL"/>
        </w:rPr>
        <w:t>3</w:t>
      </w:r>
      <w:r w:rsidR="00024B23" w:rsidRPr="00024B23">
        <w:rPr>
          <w:rFonts w:ascii="Arial" w:hAnsi="Arial" w:cs="Arial"/>
          <w:sz w:val="20"/>
          <w:szCs w:val="20"/>
          <w:lang w:val="pl-PL"/>
        </w:rPr>
        <w:t xml:space="preserve"> r. poz. </w:t>
      </w:r>
      <w:r w:rsidR="00211599">
        <w:rPr>
          <w:rFonts w:ascii="Arial" w:hAnsi="Arial" w:cs="Arial"/>
          <w:sz w:val="20"/>
          <w:szCs w:val="20"/>
          <w:lang w:val="pl-PL"/>
        </w:rPr>
        <w:t>2488</w:t>
      </w:r>
      <w:r w:rsidRPr="00460443">
        <w:rPr>
          <w:rFonts w:ascii="Arial" w:hAnsi="Arial" w:cs="Arial"/>
          <w:sz w:val="20"/>
          <w:szCs w:val="20"/>
          <w:lang w:val="pl-PL"/>
        </w:rPr>
        <w:t xml:space="preserve"> z</w:t>
      </w:r>
      <w:r w:rsidR="006070B4">
        <w:rPr>
          <w:rFonts w:ascii="Arial" w:hAnsi="Arial" w:cs="Arial"/>
          <w:sz w:val="20"/>
          <w:szCs w:val="20"/>
          <w:lang w:val="pl-PL"/>
        </w:rPr>
        <w:t xml:space="preserve">e </w:t>
      </w:r>
      <w:r w:rsidRPr="00460443">
        <w:rPr>
          <w:rFonts w:ascii="Arial" w:hAnsi="Arial" w:cs="Arial"/>
          <w:sz w:val="20"/>
          <w:szCs w:val="20"/>
          <w:lang w:val="pl-PL"/>
        </w:rPr>
        <w:t>zm.) tj. aktualne zezwolenie uprawniające do wykonywania czynności bankowych lub inny dokument potwierdzający, że Wykonawca jest uprawniony do wykonywania czynności bankowych, wydany przez Komisję Nadzoru Finansowego.</w:t>
      </w:r>
    </w:p>
    <w:p w14:paraId="24C28447" w14:textId="77777777" w:rsidR="008539CF" w:rsidRPr="000C7661" w:rsidRDefault="007E6247" w:rsidP="00001B23">
      <w:pPr>
        <w:pStyle w:val="Teksttreci0"/>
        <w:numPr>
          <w:ilvl w:val="0"/>
          <w:numId w:val="36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14:paraId="55595888" w14:textId="77777777" w:rsidR="00035151" w:rsidRPr="000C7661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5FA630D9" w14:textId="77777777" w:rsidR="00141FCB" w:rsidRDefault="00547D88" w:rsidP="00001B23">
      <w:pPr>
        <w:pStyle w:val="Teksttreci0"/>
        <w:numPr>
          <w:ilvl w:val="0"/>
          <w:numId w:val="36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7521B9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14:paraId="6A6FFC7A" w14:textId="24E4C0AA" w:rsidR="006F62DF" w:rsidRPr="00024B23" w:rsidRDefault="00024B23" w:rsidP="00024B23">
      <w:pPr>
        <w:pStyle w:val="Teksttreci0"/>
        <w:shd w:val="clear" w:color="auto" w:fill="auto"/>
        <w:spacing w:line="360" w:lineRule="auto"/>
        <w:ind w:left="851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6535CE4D" w14:textId="55A27A41" w:rsidR="00505F53" w:rsidRPr="000C7661" w:rsidRDefault="002240A5" w:rsidP="00404FF6">
      <w:pPr>
        <w:pStyle w:val="Akapitzlist"/>
        <w:numPr>
          <w:ilvl w:val="0"/>
          <w:numId w:val="11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B47AA" w:rsidRPr="000C7661">
        <w:rPr>
          <w:rFonts w:ascii="Arial" w:hAnsi="Arial" w:cs="Arial"/>
          <w:sz w:val="20"/>
          <w:szCs w:val="20"/>
        </w:rPr>
        <w:t>Zamawiający może</w:t>
      </w:r>
      <w:r w:rsidR="00523A86" w:rsidRPr="000C7661">
        <w:rPr>
          <w:rFonts w:ascii="Arial" w:hAnsi="Arial" w:cs="Arial"/>
          <w:sz w:val="20"/>
          <w:szCs w:val="20"/>
        </w:rPr>
        <w:t xml:space="preserve"> na każdym </w:t>
      </w:r>
      <w:r w:rsidR="00751997" w:rsidRPr="000C7661">
        <w:rPr>
          <w:rFonts w:ascii="Arial" w:hAnsi="Arial" w:cs="Arial"/>
          <w:sz w:val="20"/>
          <w:szCs w:val="20"/>
        </w:rPr>
        <w:t xml:space="preserve">etapie postępowania, uznać, </w:t>
      </w:r>
      <w:r w:rsidR="00505F53" w:rsidRPr="000C7661">
        <w:rPr>
          <w:rFonts w:ascii="Arial" w:hAnsi="Arial" w:cs="Arial"/>
          <w:sz w:val="20"/>
          <w:szCs w:val="20"/>
        </w:rPr>
        <w:t xml:space="preserve">że </w:t>
      </w:r>
      <w:r w:rsidR="006070B4">
        <w:rPr>
          <w:rFonts w:ascii="Arial" w:hAnsi="Arial" w:cs="Arial"/>
          <w:sz w:val="20"/>
          <w:szCs w:val="20"/>
        </w:rPr>
        <w:t>W</w:t>
      </w:r>
      <w:r w:rsidR="00505F53" w:rsidRPr="000C7661">
        <w:rPr>
          <w:rFonts w:ascii="Arial" w:hAnsi="Arial" w:cs="Arial"/>
          <w:sz w:val="20"/>
          <w:szCs w:val="20"/>
        </w:rPr>
        <w:t xml:space="preserve">ykonawca nie posiada wymaganych zdolności, jeżeli posiadanie przez </w:t>
      </w:r>
      <w:r w:rsidR="006070B4">
        <w:rPr>
          <w:rFonts w:ascii="Arial" w:hAnsi="Arial" w:cs="Arial"/>
          <w:sz w:val="20"/>
          <w:szCs w:val="20"/>
        </w:rPr>
        <w:t>W</w:t>
      </w:r>
      <w:r w:rsidR="00505F53" w:rsidRPr="000C7661">
        <w:rPr>
          <w:rFonts w:ascii="Arial" w:hAnsi="Arial" w:cs="Arial"/>
          <w:sz w:val="20"/>
          <w:szCs w:val="20"/>
        </w:rPr>
        <w:t xml:space="preserve">ykonawcę sprzecznych interesów, w szczególności zaangażowanie zasobów technicznych lub zawodowych </w:t>
      </w:r>
      <w:r w:rsidR="006070B4">
        <w:rPr>
          <w:rFonts w:ascii="Arial" w:hAnsi="Arial" w:cs="Arial"/>
          <w:sz w:val="20"/>
          <w:szCs w:val="20"/>
        </w:rPr>
        <w:t>W</w:t>
      </w:r>
      <w:r w:rsidR="00505F53" w:rsidRPr="000C7661">
        <w:rPr>
          <w:rFonts w:ascii="Arial" w:hAnsi="Arial" w:cs="Arial"/>
          <w:sz w:val="20"/>
          <w:szCs w:val="20"/>
        </w:rPr>
        <w:t xml:space="preserve">ykonawcy w inne przedsięwzięcia gospodarcze </w:t>
      </w:r>
      <w:r w:rsidR="006070B4">
        <w:rPr>
          <w:rFonts w:ascii="Arial" w:hAnsi="Arial" w:cs="Arial"/>
          <w:sz w:val="20"/>
          <w:szCs w:val="20"/>
        </w:rPr>
        <w:t>W</w:t>
      </w:r>
      <w:r w:rsidR="00505F53" w:rsidRPr="000C7661">
        <w:rPr>
          <w:rFonts w:ascii="Arial" w:hAnsi="Arial" w:cs="Arial"/>
          <w:sz w:val="20"/>
          <w:szCs w:val="20"/>
        </w:rPr>
        <w:t>ykonawcy</w:t>
      </w:r>
      <w:r w:rsidR="002A2F9A">
        <w:rPr>
          <w:rFonts w:ascii="Arial" w:hAnsi="Arial" w:cs="Arial"/>
          <w:sz w:val="20"/>
          <w:szCs w:val="20"/>
        </w:rPr>
        <w:t>,</w:t>
      </w:r>
      <w:r w:rsidR="00505F53" w:rsidRPr="000C7661">
        <w:rPr>
          <w:rFonts w:ascii="Arial" w:hAnsi="Arial" w:cs="Arial"/>
          <w:sz w:val="20"/>
          <w:szCs w:val="20"/>
        </w:rPr>
        <w:t xml:space="preserve"> może mieć negatywny wpływ na realizację zamówienia.</w:t>
      </w:r>
    </w:p>
    <w:p w14:paraId="5C385516" w14:textId="77777777" w:rsidR="009051D6" w:rsidRPr="000C7661" w:rsidRDefault="00A76ADE" w:rsidP="006C33BF">
      <w:pPr>
        <w:pStyle w:val="Styl4"/>
        <w:outlineLvl w:val="0"/>
        <w:rPr>
          <w:iCs/>
        </w:rPr>
      </w:pPr>
      <w:bookmarkStart w:id="10" w:name="_Toc96497991"/>
      <w:r w:rsidRPr="000C7661">
        <w:lastRenderedPageBreak/>
        <w:t>PODSTAWY WYKLUCZENIA Z POSTĘPOWANIA</w:t>
      </w:r>
      <w:bookmarkEnd w:id="10"/>
    </w:p>
    <w:p w14:paraId="79BEA6F0" w14:textId="68484EC5" w:rsidR="004F32E2" w:rsidRDefault="004F32E2" w:rsidP="009D0FF6">
      <w:pPr>
        <w:pStyle w:val="Teksttreci0"/>
        <w:numPr>
          <w:ilvl w:val="0"/>
          <w:numId w:val="19"/>
        </w:numPr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 xml:space="preserve">Z postępowania o udzielenie zamówienia wyklucza się Wykonawcę: </w:t>
      </w:r>
    </w:p>
    <w:p w14:paraId="22173D60" w14:textId="4B1CF3AA" w:rsidR="004F32E2" w:rsidRDefault="004F32E2" w:rsidP="00001B23">
      <w:pPr>
        <w:pStyle w:val="Teksttreci0"/>
        <w:numPr>
          <w:ilvl w:val="0"/>
          <w:numId w:val="56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 xml:space="preserve">będącego osobą fizyczną, którego prawomocnie skazano za przestępstwo: </w:t>
      </w:r>
    </w:p>
    <w:p w14:paraId="709A4CD6" w14:textId="42A30974" w:rsidR="004F32E2" w:rsidRDefault="004F32E2" w:rsidP="00001B23">
      <w:pPr>
        <w:pStyle w:val="Teksttreci0"/>
        <w:numPr>
          <w:ilvl w:val="0"/>
          <w:numId w:val="57"/>
        </w:numPr>
        <w:spacing w:line="360" w:lineRule="auto"/>
        <w:ind w:left="113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>udziału w zorganizowanej grupie przestępczej albo związku mającym na celu popełnienie przestępstwa lub przestępstwa skarbowego, o którym mowa w art. 258 Kodeksu karnego,</w:t>
      </w:r>
    </w:p>
    <w:p w14:paraId="6A829A16" w14:textId="40612C92" w:rsidR="004F32E2" w:rsidRDefault="004F32E2" w:rsidP="00001B23">
      <w:pPr>
        <w:pStyle w:val="Teksttreci0"/>
        <w:numPr>
          <w:ilvl w:val="0"/>
          <w:numId w:val="57"/>
        </w:numPr>
        <w:spacing w:line="360" w:lineRule="auto"/>
        <w:ind w:left="113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 xml:space="preserve">handlu ludźmi, o którym mowa w art. 189a Kodeksu karnego, </w:t>
      </w:r>
    </w:p>
    <w:p w14:paraId="2F5E3102" w14:textId="58CBF4CD" w:rsidR="004F32E2" w:rsidRDefault="004F32E2" w:rsidP="00001B23">
      <w:pPr>
        <w:pStyle w:val="Teksttreci0"/>
        <w:numPr>
          <w:ilvl w:val="0"/>
          <w:numId w:val="57"/>
        </w:numPr>
        <w:spacing w:line="360" w:lineRule="auto"/>
        <w:ind w:left="113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>o którym mowa w art. 228-230a, art. 250a Kodeksu karnego, w art. 46-48 ustawy z dnia 25 czerwca 2010 r. o sporcie (Dz. U. z 202</w:t>
      </w:r>
      <w:r w:rsidR="00211599">
        <w:rPr>
          <w:rFonts w:ascii="Arial" w:hAnsi="Arial" w:cs="Arial"/>
          <w:sz w:val="20"/>
          <w:szCs w:val="20"/>
          <w:lang w:val="pl-PL"/>
        </w:rPr>
        <w:t>3</w:t>
      </w:r>
      <w:r w:rsidRPr="004F32E2">
        <w:rPr>
          <w:rFonts w:ascii="Arial" w:hAnsi="Arial" w:cs="Arial"/>
          <w:sz w:val="20"/>
          <w:szCs w:val="20"/>
          <w:lang w:val="pl-PL"/>
        </w:rPr>
        <w:t xml:space="preserve"> r. poz. </w:t>
      </w:r>
      <w:r w:rsidR="00211599">
        <w:rPr>
          <w:rFonts w:ascii="Arial" w:hAnsi="Arial" w:cs="Arial"/>
          <w:sz w:val="20"/>
          <w:szCs w:val="20"/>
          <w:lang w:val="pl-PL"/>
        </w:rPr>
        <w:t>20248</w:t>
      </w:r>
      <w:r w:rsidR="006070B4">
        <w:rPr>
          <w:rFonts w:ascii="Arial" w:hAnsi="Arial" w:cs="Arial"/>
          <w:sz w:val="20"/>
          <w:szCs w:val="20"/>
          <w:lang w:val="pl-PL"/>
        </w:rPr>
        <w:t xml:space="preserve"> ze zm.</w:t>
      </w:r>
      <w:r w:rsidRPr="004F32E2">
        <w:rPr>
          <w:rFonts w:ascii="Arial" w:hAnsi="Arial" w:cs="Arial"/>
          <w:sz w:val="20"/>
          <w:szCs w:val="20"/>
          <w:lang w:val="pl-PL"/>
        </w:rPr>
        <w:t>) lub w art. 54 ust. 1-4 ustawy z dnia 12 maja 2011 r. o refundacji leków, środków spożywczych specjalnego przeznaczenia żywieniowego oraz wyrobów medycznych (Dz. U. z 202</w:t>
      </w:r>
      <w:r w:rsidR="006070B4">
        <w:rPr>
          <w:rFonts w:ascii="Arial" w:hAnsi="Arial" w:cs="Arial"/>
          <w:sz w:val="20"/>
          <w:szCs w:val="20"/>
          <w:lang w:val="pl-PL"/>
        </w:rPr>
        <w:t>3</w:t>
      </w:r>
      <w:r w:rsidRPr="004F32E2">
        <w:rPr>
          <w:rFonts w:ascii="Arial" w:hAnsi="Arial" w:cs="Arial"/>
          <w:sz w:val="20"/>
          <w:szCs w:val="20"/>
          <w:lang w:val="pl-PL"/>
        </w:rPr>
        <w:t xml:space="preserve"> r. poz. </w:t>
      </w:r>
      <w:r w:rsidR="006070B4">
        <w:rPr>
          <w:rFonts w:ascii="Arial" w:hAnsi="Arial" w:cs="Arial"/>
          <w:sz w:val="20"/>
          <w:szCs w:val="20"/>
          <w:lang w:val="pl-PL"/>
        </w:rPr>
        <w:t>826 ze zm.</w:t>
      </w:r>
      <w:r w:rsidRPr="004F32E2">
        <w:rPr>
          <w:rFonts w:ascii="Arial" w:hAnsi="Arial" w:cs="Arial"/>
          <w:sz w:val="20"/>
          <w:szCs w:val="20"/>
          <w:lang w:val="pl-PL"/>
        </w:rPr>
        <w:t xml:space="preserve">), </w:t>
      </w:r>
    </w:p>
    <w:p w14:paraId="4B8AEC99" w14:textId="52A80215" w:rsidR="004F32E2" w:rsidRDefault="004F32E2" w:rsidP="00001B23">
      <w:pPr>
        <w:pStyle w:val="Teksttreci0"/>
        <w:numPr>
          <w:ilvl w:val="0"/>
          <w:numId w:val="57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BA37F60" w14:textId="648200F9" w:rsidR="004F32E2" w:rsidRDefault="004F32E2" w:rsidP="00001B23">
      <w:pPr>
        <w:pStyle w:val="Teksttreci0"/>
        <w:numPr>
          <w:ilvl w:val="0"/>
          <w:numId w:val="57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 xml:space="preserve">o charakterze terrorystycznym, o którym mowa w art. 115 § 20 Kodeksu karnego, lub mające na celu popełnienie tego przestępstwa, </w:t>
      </w:r>
    </w:p>
    <w:p w14:paraId="3A5A5EE4" w14:textId="38E04282" w:rsidR="004F32E2" w:rsidRDefault="004F32E2" w:rsidP="00001B23">
      <w:pPr>
        <w:pStyle w:val="Teksttreci0"/>
        <w:numPr>
          <w:ilvl w:val="0"/>
          <w:numId w:val="57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</w:t>
      </w:r>
      <w:r w:rsidR="006070B4">
        <w:rPr>
          <w:rFonts w:ascii="Arial" w:hAnsi="Arial" w:cs="Arial"/>
          <w:sz w:val="20"/>
          <w:szCs w:val="20"/>
          <w:lang w:val="pl-PL"/>
        </w:rPr>
        <w:t xml:space="preserve">z 2021 r. </w:t>
      </w:r>
      <w:r w:rsidRPr="004F32E2">
        <w:rPr>
          <w:rFonts w:ascii="Arial" w:hAnsi="Arial" w:cs="Arial"/>
          <w:sz w:val="20"/>
          <w:szCs w:val="20"/>
          <w:lang w:val="pl-PL"/>
        </w:rPr>
        <w:t xml:space="preserve">poz. </w:t>
      </w:r>
      <w:r w:rsidR="006070B4">
        <w:rPr>
          <w:rFonts w:ascii="Arial" w:hAnsi="Arial" w:cs="Arial"/>
          <w:sz w:val="20"/>
          <w:szCs w:val="20"/>
          <w:lang w:val="pl-PL"/>
        </w:rPr>
        <w:t>1745</w:t>
      </w:r>
      <w:r w:rsidRPr="004F32E2">
        <w:rPr>
          <w:rFonts w:ascii="Arial" w:hAnsi="Arial" w:cs="Arial"/>
          <w:sz w:val="20"/>
          <w:szCs w:val="20"/>
          <w:lang w:val="pl-PL"/>
        </w:rPr>
        <w:t xml:space="preserve">),  </w:t>
      </w:r>
    </w:p>
    <w:p w14:paraId="37F72293" w14:textId="2D00E1AC" w:rsidR="004F32E2" w:rsidRDefault="004F32E2" w:rsidP="00001B23">
      <w:pPr>
        <w:pStyle w:val="Teksttreci0"/>
        <w:numPr>
          <w:ilvl w:val="0"/>
          <w:numId w:val="57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1901BAB9" w14:textId="64BA78C5" w:rsidR="004F32E2" w:rsidRDefault="004F32E2" w:rsidP="00001B23">
      <w:pPr>
        <w:pStyle w:val="Teksttreci0"/>
        <w:numPr>
          <w:ilvl w:val="0"/>
          <w:numId w:val="57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  <w:r w:rsidR="006070B4" w:rsidRPr="004F32E2">
        <w:rPr>
          <w:rFonts w:ascii="Arial" w:hAnsi="Arial" w:cs="Arial"/>
          <w:sz w:val="20"/>
          <w:szCs w:val="20"/>
          <w:lang w:val="pl-PL"/>
        </w:rPr>
        <w:t xml:space="preserve">(Dz. U. </w:t>
      </w:r>
      <w:r w:rsidR="006070B4">
        <w:rPr>
          <w:rFonts w:ascii="Arial" w:hAnsi="Arial" w:cs="Arial"/>
          <w:sz w:val="20"/>
          <w:szCs w:val="20"/>
          <w:lang w:val="pl-PL"/>
        </w:rPr>
        <w:t xml:space="preserve">z 2021 r. </w:t>
      </w:r>
      <w:r w:rsidR="006070B4" w:rsidRPr="004F32E2">
        <w:rPr>
          <w:rFonts w:ascii="Arial" w:hAnsi="Arial" w:cs="Arial"/>
          <w:sz w:val="20"/>
          <w:szCs w:val="20"/>
          <w:lang w:val="pl-PL"/>
        </w:rPr>
        <w:t xml:space="preserve">poz. </w:t>
      </w:r>
      <w:r w:rsidR="006070B4">
        <w:rPr>
          <w:rFonts w:ascii="Arial" w:hAnsi="Arial" w:cs="Arial"/>
          <w:sz w:val="20"/>
          <w:szCs w:val="20"/>
          <w:lang w:val="pl-PL"/>
        </w:rPr>
        <w:t>1745</w:t>
      </w:r>
      <w:r w:rsidR="006070B4" w:rsidRPr="004F32E2">
        <w:rPr>
          <w:rFonts w:ascii="Arial" w:hAnsi="Arial" w:cs="Arial"/>
          <w:sz w:val="20"/>
          <w:szCs w:val="20"/>
          <w:lang w:val="pl-PL"/>
        </w:rPr>
        <w:t xml:space="preserve">),  </w:t>
      </w:r>
    </w:p>
    <w:p w14:paraId="68459FF1" w14:textId="265B5612" w:rsidR="004F32E2" w:rsidRPr="004F32E2" w:rsidRDefault="004F32E2" w:rsidP="009D0FF6">
      <w:pPr>
        <w:pStyle w:val="Teksttreci0"/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 xml:space="preserve">– lub za odpowiedni czyn zabroniony określony w przepisach prawa obcego; </w:t>
      </w:r>
    </w:p>
    <w:p w14:paraId="5215D30A" w14:textId="1DFA2364" w:rsidR="004F32E2" w:rsidRDefault="004F32E2" w:rsidP="00001B23">
      <w:pPr>
        <w:pStyle w:val="Teksttreci0"/>
        <w:numPr>
          <w:ilvl w:val="0"/>
          <w:numId w:val="56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</w:t>
      </w:r>
      <w:r w:rsidR="006070B4">
        <w:rPr>
          <w:rFonts w:ascii="Arial" w:hAnsi="Arial" w:cs="Arial"/>
          <w:sz w:val="20"/>
          <w:szCs w:val="20"/>
          <w:lang w:val="pl-PL"/>
        </w:rPr>
        <w:t xml:space="preserve"> niniejszego ustępu</w:t>
      </w:r>
      <w:r w:rsidRPr="004F32E2">
        <w:rPr>
          <w:rFonts w:ascii="Arial" w:hAnsi="Arial" w:cs="Arial"/>
          <w:sz w:val="20"/>
          <w:szCs w:val="20"/>
          <w:lang w:val="pl-PL"/>
        </w:rPr>
        <w:t xml:space="preserve">; </w:t>
      </w:r>
    </w:p>
    <w:p w14:paraId="2A4E1574" w14:textId="0EFBF6F3" w:rsidR="004F32E2" w:rsidRDefault="004F32E2" w:rsidP="00001B23">
      <w:pPr>
        <w:pStyle w:val="Teksttreci0"/>
        <w:numPr>
          <w:ilvl w:val="0"/>
          <w:numId w:val="56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</w:t>
      </w:r>
      <w:r w:rsidRPr="004F32E2">
        <w:rPr>
          <w:rFonts w:ascii="Arial" w:hAnsi="Arial" w:cs="Arial"/>
          <w:sz w:val="20"/>
          <w:szCs w:val="20"/>
          <w:lang w:val="pl-PL"/>
        </w:rPr>
        <w:lastRenderedPageBreak/>
        <w:t xml:space="preserve">wraz z odsetkami lub grzywnami lub zawarł wiążące porozumienie w sprawie spłaty tych należności; </w:t>
      </w:r>
    </w:p>
    <w:p w14:paraId="1099CF6C" w14:textId="171BDD82" w:rsidR="004F32E2" w:rsidRDefault="004F32E2" w:rsidP="00001B23">
      <w:pPr>
        <w:pStyle w:val="Teksttreci0"/>
        <w:numPr>
          <w:ilvl w:val="0"/>
          <w:numId w:val="56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 xml:space="preserve">wobec którego prawomocnie orzeczono zakaz ubiegania się o zamówienia publiczne; </w:t>
      </w:r>
    </w:p>
    <w:p w14:paraId="77B71243" w14:textId="5D2146A5" w:rsidR="004F32E2" w:rsidRDefault="004F32E2" w:rsidP="00001B23">
      <w:pPr>
        <w:pStyle w:val="Teksttreci0"/>
        <w:numPr>
          <w:ilvl w:val="0"/>
          <w:numId w:val="56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 xml:space="preserve"> jeżeli Zamawiający może stwierdzić, na podstawie wiarygodnych przesłanek, że Wykonawca zawarł z innymi Wykonawcami porozumienie mające na celu zakłócenie konkurencji, w szczególności</w:t>
      </w:r>
      <w:r w:rsidR="007014D8">
        <w:rPr>
          <w:rFonts w:ascii="Arial" w:hAnsi="Arial" w:cs="Arial"/>
          <w:sz w:val="20"/>
          <w:szCs w:val="20"/>
          <w:lang w:val="pl-PL"/>
        </w:rPr>
        <w:t>,</w:t>
      </w:r>
      <w:r w:rsidRPr="004F32E2">
        <w:rPr>
          <w:rFonts w:ascii="Arial" w:hAnsi="Arial" w:cs="Arial"/>
          <w:sz w:val="20"/>
          <w:szCs w:val="20"/>
          <w:lang w:val="pl-P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5447EBD" w14:textId="60A0132A" w:rsidR="004F32E2" w:rsidRDefault="004F32E2" w:rsidP="00001B23">
      <w:pPr>
        <w:pStyle w:val="Teksttreci0"/>
        <w:numPr>
          <w:ilvl w:val="0"/>
          <w:numId w:val="56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>jeżeli, w przypadkach, o których mowa w art. 85 ust. 1</w:t>
      </w:r>
      <w:r w:rsidR="006070B4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6070B4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6070B4">
        <w:rPr>
          <w:rFonts w:ascii="Arial" w:hAnsi="Arial" w:cs="Arial"/>
          <w:sz w:val="20"/>
          <w:szCs w:val="20"/>
          <w:lang w:val="pl-PL"/>
        </w:rPr>
        <w:t>.</w:t>
      </w:r>
      <w:r w:rsidRPr="004F32E2">
        <w:rPr>
          <w:rFonts w:ascii="Arial" w:hAnsi="Arial" w:cs="Arial"/>
          <w:sz w:val="20"/>
          <w:szCs w:val="20"/>
          <w:lang w:val="pl-PL"/>
        </w:rPr>
        <w:t>, doszło do zakłócenia konkurencji wynikającego z wcześniejszego zaangażowania tego wykonawcy lub podmiotu, który należy z wykonawcą do tej samej grupy kapitałowej w rozumieniu ustawy z dnia 16 lutego 2007 r.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o ochronie konkurencji i konsumentów, chyba że spowodowane tym zakłócenie konkurencji może być wyeliminowane w inny sposób niż przez wykluczenie wykonawcy z udziału w postępowaniu o udzielenie zamówienia</w:t>
      </w:r>
      <w:r>
        <w:rPr>
          <w:rFonts w:ascii="Arial" w:hAnsi="Arial" w:cs="Arial"/>
          <w:sz w:val="20"/>
          <w:szCs w:val="20"/>
          <w:lang w:val="pl-PL"/>
        </w:rPr>
        <w:t>;</w:t>
      </w:r>
    </w:p>
    <w:p w14:paraId="77628F75" w14:textId="2B8B4196" w:rsidR="004F32E2" w:rsidRDefault="004F32E2" w:rsidP="00001B23">
      <w:pPr>
        <w:pStyle w:val="Teksttreci0"/>
        <w:numPr>
          <w:ilvl w:val="0"/>
          <w:numId w:val="56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>o których mowa w art. 7 ust. 1 ustawy z dnia 13 kwietnia 2022 r. o szczególnych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rozwiązaniach w zakresie przeciwdziałania wspieraniu agresji na Ukrainę oraz służących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ochronie bezpieczeństwa narodowego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185FD6E3" w14:textId="7CDCA2A6" w:rsidR="00F76CBE" w:rsidRPr="007E22D3" w:rsidRDefault="00AA7778" w:rsidP="00D45387">
      <w:pPr>
        <w:pStyle w:val="Akapitzlist"/>
        <w:numPr>
          <w:ilvl w:val="0"/>
          <w:numId w:val="56"/>
        </w:numPr>
        <w:tabs>
          <w:tab w:val="left" w:pos="851"/>
        </w:tabs>
        <w:suppressAutoHyphens/>
        <w:autoSpaceDN w:val="0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których mowa w</w:t>
      </w:r>
      <w:r w:rsidRPr="007E22D3">
        <w:rPr>
          <w:rFonts w:ascii="Arial" w:hAnsi="Arial" w:cs="Arial"/>
          <w:sz w:val="20"/>
          <w:szCs w:val="20"/>
        </w:rPr>
        <w:t xml:space="preserve"> art. 5k rozporządzenia Rady (UE) nr 833/2014 z dnia 31 lipca 2014 r. dotyczącego środków ograniczających w związku z działaniami Rosji destabilizującymi sytuację na Ukrainie (Dz. Urz. UE nr L 229 z 31.7.2014, str. 1), dalej: rozporządzenie 833/2014. </w:t>
      </w:r>
    </w:p>
    <w:p w14:paraId="12852501" w14:textId="77777777" w:rsidR="004F32E2" w:rsidRDefault="004F32E2" w:rsidP="009D0FF6">
      <w:pPr>
        <w:pStyle w:val="Teksttreci0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>Zamawiający wykluczy z postępowania Wykonawców, wobec których zachodzą podstawy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do wykluczenia o których mowa w art. 7 ust. 1 ustawy z dnia 13 kwietnia 2022 r.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o szczególnych rozwiązaniach w zakresie przeciwdziałania wspieraniu agresji na Ukrainę oraz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służących ochronie bezpieczeństwa narodowego tj. Zamawiający wykluczy z postępowania:</w:t>
      </w:r>
    </w:p>
    <w:p w14:paraId="5425A21C" w14:textId="6854DF3E" w:rsidR="004F32E2" w:rsidRDefault="004F32E2" w:rsidP="00001B23">
      <w:pPr>
        <w:pStyle w:val="Teksttreci0"/>
        <w:numPr>
          <w:ilvl w:val="0"/>
          <w:numId w:val="58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>Wykonawcę wymienionego w wykazach określonych w rozporządzeniu Rady (WE) nr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 xml:space="preserve">765/2006 z dnia 18 maja 2006 r. dotyczącego środków ograniczających w 11 związku z sytuacją na Białorusi i udziałem Białorusi w agresji Rosji wobec Ukrainy (Dz. Urz. UE L 134 z 20.05.2006, str. 1, z </w:t>
      </w:r>
      <w:proofErr w:type="spellStart"/>
      <w:r w:rsidRPr="004F32E2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4F32E2">
        <w:rPr>
          <w:rFonts w:ascii="Arial" w:hAnsi="Arial" w:cs="Arial"/>
          <w:sz w:val="20"/>
          <w:szCs w:val="20"/>
          <w:lang w:val="pl-PL"/>
        </w:rPr>
        <w:t>. zm.3), zwanego dalej „rozporządzeniem 765/2006”, i rozporządzeniu Rady (UE) nr 269/2014 z dnia 17 marca 2014 r. w sprawie środków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ograniczających w odniesieniu do działań podważających integralność terytorialną,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 xml:space="preserve">suwerenność i niezależność Ukrainy lub im zagrażających (Dz. Urz. UE L 78 z 17.03.2014, str. 6, z </w:t>
      </w:r>
      <w:proofErr w:type="spellStart"/>
      <w:r w:rsidRPr="004F32E2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4F32E2">
        <w:rPr>
          <w:rFonts w:ascii="Arial" w:hAnsi="Arial" w:cs="Arial"/>
          <w:sz w:val="20"/>
          <w:szCs w:val="20"/>
          <w:lang w:val="pl-PL"/>
        </w:rPr>
        <w:t>. zm.), zwanego dalej „rozporządzeniem 269/2014” albo wpisanego na listę na podstawie decyzji w sprawie wpisu na listę rozstrzygającej o zastosowaniu środka, o którym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mowa w art. 1 pkt 3 ustawy z dnia 13 kwietnia 2022 r. o szczególnych rozwiązaniach w zakresie przeciwdziałania wspieraniu agresji na Ukrainę oraz służących ochronie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bezpieczeństwa narodowego;</w:t>
      </w:r>
    </w:p>
    <w:p w14:paraId="33298265" w14:textId="44C898B4" w:rsidR="004F32E2" w:rsidRDefault="004F32E2" w:rsidP="00001B23">
      <w:pPr>
        <w:pStyle w:val="Teksttreci0"/>
        <w:numPr>
          <w:ilvl w:val="0"/>
          <w:numId w:val="58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lastRenderedPageBreak/>
        <w:t>Wykonawcę, którego beneficjentem rzeczywistym w rozumieniu ustawy z dnia 1 marca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2018 r. o przeciwdziałaniu praniu pieniędzy oraz finansowaniu terroryzmu (Dz. U. z 202</w:t>
      </w:r>
      <w:r w:rsidR="006070B4">
        <w:rPr>
          <w:rFonts w:ascii="Arial" w:hAnsi="Arial" w:cs="Arial"/>
          <w:sz w:val="20"/>
          <w:szCs w:val="20"/>
          <w:lang w:val="pl-PL"/>
        </w:rPr>
        <w:t>3</w:t>
      </w:r>
      <w:r w:rsidRPr="004F32E2">
        <w:rPr>
          <w:rFonts w:ascii="Arial" w:hAnsi="Arial" w:cs="Arial"/>
          <w:sz w:val="20"/>
          <w:szCs w:val="20"/>
          <w:lang w:val="pl-PL"/>
        </w:rPr>
        <w:t xml:space="preserve"> r.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 xml:space="preserve">poz. </w:t>
      </w:r>
      <w:r w:rsidR="006070B4">
        <w:rPr>
          <w:rFonts w:ascii="Arial" w:hAnsi="Arial" w:cs="Arial"/>
          <w:sz w:val="20"/>
          <w:szCs w:val="20"/>
          <w:lang w:val="pl-PL"/>
        </w:rPr>
        <w:t>1124 ze zm.</w:t>
      </w:r>
      <w:r w:rsidRPr="004F32E2">
        <w:rPr>
          <w:rFonts w:ascii="Arial" w:hAnsi="Arial" w:cs="Arial"/>
          <w:sz w:val="20"/>
          <w:szCs w:val="20"/>
          <w:lang w:val="pl-PL"/>
        </w:rPr>
        <w:t>) jest osoba wymieniona w wykazach określonych w rozporządzeniu 765/2006</w:t>
      </w:r>
      <w:r w:rsidR="009D0FF6"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i rozporządzeniu 269/2014 albo wpisana na listę lub będąca takim beneficjentem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rzeczywistym od dnia 24 lutego 2022 r., o ile została wpisana na listę na podstawie decyzji w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sprawie wpisu na listę rozstrzygającej o zastosowaniu środka, o którym mowa w art. 1 pkt 3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ustawy z dnia 13 kwietnia 2022 r. o szczególnych rozwiązaniach w zakresie przeciwdziałania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wspieraniu agresji na Ukrainę oraz służących ochronie bezpieczeństwa narodowego;</w:t>
      </w:r>
    </w:p>
    <w:p w14:paraId="3584B2E7" w14:textId="3758C73F" w:rsidR="004F32E2" w:rsidRDefault="004F32E2" w:rsidP="00001B23">
      <w:pPr>
        <w:pStyle w:val="Teksttreci0"/>
        <w:numPr>
          <w:ilvl w:val="0"/>
          <w:numId w:val="58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>Wykonawcę, którego jednostką dominującą w rozumieniu art. 3 ust. 1 pkt 37 ustawy z dnia 29 września 1994 r. o rachunkowości (Dz. U. z 20</w:t>
      </w:r>
      <w:r w:rsidR="006070B4">
        <w:rPr>
          <w:rFonts w:ascii="Arial" w:hAnsi="Arial" w:cs="Arial"/>
          <w:sz w:val="20"/>
          <w:szCs w:val="20"/>
          <w:lang w:val="pl-PL"/>
        </w:rPr>
        <w:t>23</w:t>
      </w:r>
      <w:r w:rsidRPr="004F32E2">
        <w:rPr>
          <w:rFonts w:ascii="Arial" w:hAnsi="Arial" w:cs="Arial"/>
          <w:sz w:val="20"/>
          <w:szCs w:val="20"/>
          <w:lang w:val="pl-PL"/>
        </w:rPr>
        <w:t xml:space="preserve"> r. poz. </w:t>
      </w:r>
      <w:r w:rsidR="006070B4">
        <w:rPr>
          <w:rFonts w:ascii="Arial" w:hAnsi="Arial" w:cs="Arial"/>
          <w:sz w:val="20"/>
          <w:szCs w:val="20"/>
          <w:lang w:val="pl-PL"/>
        </w:rPr>
        <w:t>120 ze zm.</w:t>
      </w:r>
      <w:r w:rsidRPr="004F32E2">
        <w:rPr>
          <w:rFonts w:ascii="Arial" w:hAnsi="Arial" w:cs="Arial"/>
          <w:sz w:val="20"/>
          <w:szCs w:val="20"/>
          <w:lang w:val="pl-PL"/>
        </w:rPr>
        <w:t>) jest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podmiot wymieniony w wykazach określonych w rozporządzeniu 765/2006 i rozporządzeniu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269/2014 albo wpisany na listę lub będący taką jednostką dominującą od dnia 24 luteg</w:t>
      </w:r>
      <w:r>
        <w:rPr>
          <w:rFonts w:ascii="Arial" w:hAnsi="Arial" w:cs="Arial"/>
          <w:sz w:val="20"/>
          <w:szCs w:val="20"/>
          <w:lang w:val="pl-PL"/>
        </w:rPr>
        <w:t xml:space="preserve">o </w:t>
      </w:r>
      <w:r w:rsidRPr="004F32E2">
        <w:rPr>
          <w:rFonts w:ascii="Arial" w:hAnsi="Arial" w:cs="Arial"/>
          <w:sz w:val="20"/>
          <w:szCs w:val="20"/>
          <w:lang w:val="pl-PL"/>
        </w:rPr>
        <w:t>2022 r., o ile został wpisany na listę na podstawie decyzji w sprawie wpisu na listę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rozstrzygającej o zastosowaniu środka, o którym mowa w art. 1 pkt 3 ustawy z dnia 13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kwietnia 2022 r. o szczególnych rozwiązaniach w zakresie przeciwdziałania wspieraniu agresji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F32E2">
        <w:rPr>
          <w:rFonts w:ascii="Arial" w:hAnsi="Arial" w:cs="Arial"/>
          <w:sz w:val="20"/>
          <w:szCs w:val="20"/>
          <w:lang w:val="pl-PL"/>
        </w:rPr>
        <w:t>na Ukrainę oraz służących ochronie bezpieczeństwa narodowego.</w:t>
      </w:r>
    </w:p>
    <w:p w14:paraId="3ED00A9B" w14:textId="60D13BB0" w:rsidR="004F32E2" w:rsidRDefault="004F32E2" w:rsidP="009D0FF6">
      <w:pPr>
        <w:pStyle w:val="Teksttreci0"/>
        <w:spacing w:line="360" w:lineRule="auto"/>
        <w:ind w:left="851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4F32E2">
        <w:rPr>
          <w:rFonts w:ascii="Arial" w:hAnsi="Arial" w:cs="Arial"/>
          <w:sz w:val="20"/>
          <w:szCs w:val="20"/>
          <w:lang w:val="pl-PL"/>
        </w:rPr>
        <w:t xml:space="preserve">Wykluczenie następuje na okres trwania okoliczności określonych w </w:t>
      </w:r>
      <w:r>
        <w:rPr>
          <w:rFonts w:ascii="Arial" w:hAnsi="Arial" w:cs="Arial"/>
          <w:sz w:val="20"/>
          <w:szCs w:val="20"/>
          <w:lang w:val="pl-PL"/>
        </w:rPr>
        <w:t>ust</w:t>
      </w:r>
      <w:r w:rsidRPr="004F32E2">
        <w:rPr>
          <w:rFonts w:ascii="Arial" w:hAnsi="Arial" w:cs="Arial"/>
          <w:sz w:val="20"/>
          <w:szCs w:val="20"/>
          <w:lang w:val="pl-PL"/>
        </w:rPr>
        <w:t xml:space="preserve">. </w:t>
      </w:r>
      <w:r w:rsidR="009D0FF6">
        <w:rPr>
          <w:rFonts w:ascii="Arial" w:hAnsi="Arial" w:cs="Arial"/>
          <w:sz w:val="20"/>
          <w:szCs w:val="20"/>
          <w:lang w:val="pl-PL"/>
        </w:rPr>
        <w:t>2 niniejszego rozdziału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7B520489" w14:textId="5CEC7B71" w:rsidR="004F32E2" w:rsidRDefault="004F32E2" w:rsidP="006070B4">
      <w:pPr>
        <w:pStyle w:val="Teksttreci0"/>
        <w:numPr>
          <w:ilvl w:val="0"/>
          <w:numId w:val="68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9D0FF6">
        <w:rPr>
          <w:rFonts w:ascii="Arial" w:hAnsi="Arial" w:cs="Arial"/>
          <w:sz w:val="20"/>
          <w:szCs w:val="20"/>
          <w:lang w:val="pl-PL"/>
        </w:rPr>
        <w:t xml:space="preserve">W przypadku Wykonawcy wykluczonego na podstawie </w:t>
      </w:r>
      <w:r w:rsidR="009D0FF6">
        <w:rPr>
          <w:rFonts w:ascii="Arial" w:hAnsi="Arial" w:cs="Arial"/>
          <w:sz w:val="20"/>
          <w:szCs w:val="20"/>
          <w:lang w:val="pl-PL"/>
        </w:rPr>
        <w:t>ust. 2</w:t>
      </w:r>
      <w:r w:rsidR="0017251E">
        <w:rPr>
          <w:rFonts w:ascii="Arial" w:hAnsi="Arial" w:cs="Arial"/>
          <w:sz w:val="20"/>
          <w:szCs w:val="20"/>
          <w:lang w:val="pl-PL"/>
        </w:rPr>
        <w:t xml:space="preserve"> niniejszego rozdziału</w:t>
      </w:r>
      <w:r w:rsidRPr="009D0FF6">
        <w:rPr>
          <w:rFonts w:ascii="Arial" w:hAnsi="Arial" w:cs="Arial"/>
          <w:sz w:val="20"/>
          <w:szCs w:val="20"/>
          <w:lang w:val="pl-PL"/>
        </w:rPr>
        <w:t>, Zamawiający odrzuca ofertę</w:t>
      </w:r>
      <w:r w:rsidR="009D0FF6">
        <w:rPr>
          <w:rFonts w:ascii="Arial" w:hAnsi="Arial" w:cs="Arial"/>
          <w:sz w:val="20"/>
          <w:szCs w:val="20"/>
          <w:lang w:val="pl-PL"/>
        </w:rPr>
        <w:t xml:space="preserve"> </w:t>
      </w:r>
      <w:r w:rsidRPr="009D0FF6">
        <w:rPr>
          <w:rFonts w:ascii="Arial" w:hAnsi="Arial" w:cs="Arial"/>
          <w:sz w:val="20"/>
          <w:szCs w:val="20"/>
          <w:lang w:val="pl-PL"/>
        </w:rPr>
        <w:t>takiego Wykonawcy, nie zaprasza go do złożenia oferty wstępnej, oferty podlegającej</w:t>
      </w:r>
      <w:r w:rsidR="009D0FF6">
        <w:rPr>
          <w:rFonts w:ascii="Arial" w:hAnsi="Arial" w:cs="Arial"/>
          <w:sz w:val="20"/>
          <w:szCs w:val="20"/>
          <w:lang w:val="pl-PL"/>
        </w:rPr>
        <w:t xml:space="preserve"> </w:t>
      </w:r>
      <w:r w:rsidRPr="009D0FF6">
        <w:rPr>
          <w:rFonts w:ascii="Arial" w:hAnsi="Arial" w:cs="Arial"/>
          <w:sz w:val="20"/>
          <w:szCs w:val="20"/>
          <w:lang w:val="pl-PL"/>
        </w:rPr>
        <w:t>negocjacjom, oferty dodatkowej, oferty lub oferty ostatecznej, nie zaprasza go do negocjacji,</w:t>
      </w:r>
      <w:r w:rsidR="009D0FF6">
        <w:rPr>
          <w:rFonts w:ascii="Arial" w:hAnsi="Arial" w:cs="Arial"/>
          <w:sz w:val="20"/>
          <w:szCs w:val="20"/>
          <w:lang w:val="pl-PL"/>
        </w:rPr>
        <w:t xml:space="preserve"> </w:t>
      </w:r>
      <w:r w:rsidRPr="009D0FF6">
        <w:rPr>
          <w:rFonts w:ascii="Arial" w:hAnsi="Arial" w:cs="Arial"/>
          <w:sz w:val="20"/>
          <w:szCs w:val="20"/>
          <w:lang w:val="pl-PL"/>
        </w:rPr>
        <w:t>a także nie prowadzi z takim Wykonawcą negocjacji, odpowiednio do trybu stosowanego do</w:t>
      </w:r>
      <w:r w:rsidR="009D0FF6">
        <w:rPr>
          <w:rFonts w:ascii="Arial" w:hAnsi="Arial" w:cs="Arial"/>
          <w:sz w:val="20"/>
          <w:szCs w:val="20"/>
          <w:lang w:val="pl-PL"/>
        </w:rPr>
        <w:t xml:space="preserve"> </w:t>
      </w:r>
      <w:r w:rsidRPr="009D0FF6">
        <w:rPr>
          <w:rFonts w:ascii="Arial" w:hAnsi="Arial" w:cs="Arial"/>
          <w:sz w:val="20"/>
          <w:szCs w:val="20"/>
          <w:lang w:val="pl-PL"/>
        </w:rPr>
        <w:t>udzielenia zamówienia publicznego oraz etapu prowadzonego postępowania o udzielenie</w:t>
      </w:r>
      <w:r w:rsidR="009D0FF6">
        <w:rPr>
          <w:rFonts w:ascii="Arial" w:hAnsi="Arial" w:cs="Arial"/>
          <w:sz w:val="20"/>
          <w:szCs w:val="20"/>
          <w:lang w:val="pl-PL"/>
        </w:rPr>
        <w:t xml:space="preserve"> </w:t>
      </w:r>
      <w:r w:rsidRPr="009D0FF6">
        <w:rPr>
          <w:rFonts w:ascii="Arial" w:hAnsi="Arial" w:cs="Arial"/>
          <w:sz w:val="20"/>
          <w:szCs w:val="20"/>
          <w:lang w:val="pl-PL"/>
        </w:rPr>
        <w:t>zamówienia publicznego.</w:t>
      </w:r>
    </w:p>
    <w:p w14:paraId="04131998" w14:textId="780C0952" w:rsidR="009D0FF6" w:rsidRDefault="004F32E2" w:rsidP="006070B4">
      <w:pPr>
        <w:pStyle w:val="Teksttreci0"/>
        <w:numPr>
          <w:ilvl w:val="0"/>
          <w:numId w:val="68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9D0FF6">
        <w:rPr>
          <w:rFonts w:ascii="Arial" w:hAnsi="Arial" w:cs="Arial"/>
          <w:sz w:val="20"/>
          <w:szCs w:val="20"/>
          <w:lang w:val="pl-PL"/>
        </w:rPr>
        <w:t>Osob</w:t>
      </w:r>
      <w:r w:rsidR="009D0FF6">
        <w:rPr>
          <w:rFonts w:ascii="Arial" w:hAnsi="Arial" w:cs="Arial"/>
          <w:sz w:val="20"/>
          <w:szCs w:val="20"/>
          <w:lang w:val="pl-PL"/>
        </w:rPr>
        <w:t>y</w:t>
      </w:r>
      <w:r w:rsidRPr="009D0FF6">
        <w:rPr>
          <w:rFonts w:ascii="Arial" w:hAnsi="Arial" w:cs="Arial"/>
          <w:sz w:val="20"/>
          <w:szCs w:val="20"/>
          <w:lang w:val="pl-PL"/>
        </w:rPr>
        <w:t xml:space="preserve"> lub podmiot</w:t>
      </w:r>
      <w:r w:rsidR="009D0FF6">
        <w:rPr>
          <w:rFonts w:ascii="Arial" w:hAnsi="Arial" w:cs="Arial"/>
          <w:sz w:val="20"/>
          <w:szCs w:val="20"/>
          <w:lang w:val="pl-PL"/>
        </w:rPr>
        <w:t>y</w:t>
      </w:r>
      <w:r w:rsidRPr="009D0FF6">
        <w:rPr>
          <w:rFonts w:ascii="Arial" w:hAnsi="Arial" w:cs="Arial"/>
          <w:sz w:val="20"/>
          <w:szCs w:val="20"/>
          <w:lang w:val="pl-PL"/>
        </w:rPr>
        <w:t xml:space="preserve"> podlegające wykluczeniu na podstawie </w:t>
      </w:r>
      <w:r w:rsidR="009D0FF6">
        <w:rPr>
          <w:rFonts w:ascii="Arial" w:hAnsi="Arial" w:cs="Arial"/>
          <w:sz w:val="20"/>
          <w:szCs w:val="20"/>
          <w:lang w:val="pl-PL"/>
        </w:rPr>
        <w:t>ust. 2</w:t>
      </w:r>
      <w:r w:rsidR="0017251E">
        <w:rPr>
          <w:rFonts w:ascii="Arial" w:hAnsi="Arial" w:cs="Arial"/>
          <w:sz w:val="20"/>
          <w:szCs w:val="20"/>
          <w:lang w:val="pl-PL"/>
        </w:rPr>
        <w:t xml:space="preserve"> niniejszego rozdziału</w:t>
      </w:r>
      <w:r w:rsidRPr="009D0FF6">
        <w:rPr>
          <w:rFonts w:ascii="Arial" w:hAnsi="Arial" w:cs="Arial"/>
          <w:sz w:val="20"/>
          <w:szCs w:val="20"/>
          <w:lang w:val="pl-PL"/>
        </w:rPr>
        <w:t>, które w okresie tego</w:t>
      </w:r>
      <w:r w:rsidR="009D0FF6">
        <w:rPr>
          <w:rFonts w:ascii="Arial" w:hAnsi="Arial" w:cs="Arial"/>
          <w:sz w:val="20"/>
          <w:szCs w:val="20"/>
          <w:lang w:val="pl-PL"/>
        </w:rPr>
        <w:t xml:space="preserve"> </w:t>
      </w:r>
      <w:r w:rsidRPr="009D0FF6">
        <w:rPr>
          <w:rFonts w:ascii="Arial" w:hAnsi="Arial" w:cs="Arial"/>
          <w:sz w:val="20"/>
          <w:szCs w:val="20"/>
          <w:lang w:val="pl-PL"/>
        </w:rPr>
        <w:t>wykluczenia ubiegają się o udzielenie zamówienia publicznego lub biorą udział w</w:t>
      </w:r>
      <w:r w:rsidR="009D0FF6">
        <w:rPr>
          <w:rFonts w:ascii="Arial" w:hAnsi="Arial" w:cs="Arial"/>
          <w:sz w:val="20"/>
          <w:szCs w:val="20"/>
          <w:lang w:val="pl-PL"/>
        </w:rPr>
        <w:t xml:space="preserve"> </w:t>
      </w:r>
      <w:r w:rsidRPr="009D0FF6">
        <w:rPr>
          <w:rFonts w:ascii="Arial" w:hAnsi="Arial" w:cs="Arial"/>
          <w:sz w:val="20"/>
          <w:szCs w:val="20"/>
          <w:lang w:val="pl-PL"/>
        </w:rPr>
        <w:t>postępowaniu o udzielenie zamówienia publicznego lub w konkursie, podlegają karze</w:t>
      </w:r>
      <w:r w:rsidR="009D0FF6">
        <w:rPr>
          <w:rFonts w:ascii="Arial" w:hAnsi="Arial" w:cs="Arial"/>
          <w:sz w:val="20"/>
          <w:szCs w:val="20"/>
          <w:lang w:val="pl-PL"/>
        </w:rPr>
        <w:t xml:space="preserve"> </w:t>
      </w:r>
      <w:r w:rsidRPr="009D0FF6">
        <w:rPr>
          <w:rFonts w:ascii="Arial" w:hAnsi="Arial" w:cs="Arial"/>
          <w:sz w:val="20"/>
          <w:szCs w:val="20"/>
          <w:lang w:val="pl-PL"/>
        </w:rPr>
        <w:t>pieniężnej</w:t>
      </w:r>
      <w:r w:rsidR="0017251E">
        <w:rPr>
          <w:rFonts w:ascii="Arial" w:hAnsi="Arial" w:cs="Arial"/>
          <w:sz w:val="20"/>
          <w:szCs w:val="20"/>
          <w:lang w:val="pl-PL"/>
        </w:rPr>
        <w:t xml:space="preserve"> nakładanej przez</w:t>
      </w:r>
      <w:r w:rsidR="0017251E" w:rsidRPr="0017251E">
        <w:rPr>
          <w:rFonts w:ascii="Arial" w:hAnsi="Arial" w:cs="Arial"/>
          <w:sz w:val="20"/>
          <w:szCs w:val="20"/>
          <w:lang w:val="pl-PL"/>
        </w:rPr>
        <w:t xml:space="preserve"> Prezes</w:t>
      </w:r>
      <w:r w:rsidR="0017251E">
        <w:rPr>
          <w:rFonts w:ascii="Arial" w:hAnsi="Arial" w:cs="Arial"/>
          <w:sz w:val="20"/>
          <w:szCs w:val="20"/>
          <w:lang w:val="pl-PL"/>
        </w:rPr>
        <w:t>a</w:t>
      </w:r>
      <w:r w:rsidR="0017251E" w:rsidRPr="0017251E">
        <w:rPr>
          <w:rFonts w:ascii="Arial" w:hAnsi="Arial" w:cs="Arial"/>
          <w:sz w:val="20"/>
          <w:szCs w:val="20"/>
          <w:lang w:val="pl-PL"/>
        </w:rPr>
        <w:t xml:space="preserve"> Urzędu Zamówień Publicznych w drodze decyzji</w:t>
      </w:r>
      <w:r w:rsidR="009D0FF6">
        <w:rPr>
          <w:rFonts w:ascii="Arial" w:hAnsi="Arial" w:cs="Arial"/>
          <w:sz w:val="20"/>
          <w:szCs w:val="20"/>
          <w:lang w:val="pl-PL"/>
        </w:rPr>
        <w:t>.</w:t>
      </w:r>
    </w:p>
    <w:p w14:paraId="13FBB88F" w14:textId="77777777" w:rsidR="003B377F" w:rsidRPr="000C7661" w:rsidRDefault="00E3032A" w:rsidP="006C33BF">
      <w:pPr>
        <w:pStyle w:val="Styl4"/>
        <w:outlineLvl w:val="0"/>
        <w:rPr>
          <w:bCs/>
        </w:rPr>
      </w:pPr>
      <w:bookmarkStart w:id="11" w:name="_Toc96497992"/>
      <w:r w:rsidRPr="000C7661">
        <w:t>OŚWIADCZENIA I DOKUMENTY, JAKIE ZOBOWIĄZANI SĄ DOSTAR</w:t>
      </w:r>
      <w:r w:rsidR="00225683" w:rsidRPr="000C7661">
        <w:t xml:space="preserve">CZYĆ WYKONAWCY W CELU </w:t>
      </w:r>
      <w:r w:rsidR="00E81B72" w:rsidRPr="000C7661">
        <w:t xml:space="preserve">POTWIERDZENIA SPEŁNIANIA WARUNKÓW UDZIAŁU W POSTĘPOWANIU </w:t>
      </w:r>
      <w:r w:rsidR="00FA7F11" w:rsidRPr="000C7661">
        <w:t>ORAZ</w:t>
      </w:r>
      <w:r w:rsidR="00225683" w:rsidRPr="000C7661">
        <w:t xml:space="preserve"> WYKAZANIA</w:t>
      </w:r>
      <w:r w:rsidR="00FA7F11" w:rsidRPr="000C7661">
        <w:t xml:space="preserve"> </w:t>
      </w:r>
      <w:r w:rsidRPr="000C7661">
        <w:t>BRAKU PODSTAW WYKLUCZENIA</w:t>
      </w:r>
      <w:r w:rsidR="00CF0BA5" w:rsidRPr="000C7661">
        <w:t xml:space="preserve"> (PODMIOTOWE ŚRODKI DOWODOWE)</w:t>
      </w:r>
      <w:bookmarkEnd w:id="11"/>
    </w:p>
    <w:p w14:paraId="25A12983" w14:textId="083B20FC" w:rsidR="001C0A8F" w:rsidRDefault="002240A5" w:rsidP="00001B23">
      <w:pPr>
        <w:pStyle w:val="Akapitzlist"/>
        <w:numPr>
          <w:ilvl w:val="0"/>
          <w:numId w:val="24"/>
        </w:numPr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C0A8F" w:rsidRPr="001C0A8F">
        <w:rPr>
          <w:rFonts w:ascii="Arial" w:hAnsi="Arial" w:cs="Arial"/>
          <w:sz w:val="20"/>
          <w:szCs w:val="20"/>
        </w:rPr>
        <w:t>Na potwierdzenie spełniania warunków udziału w postępowaniu oraz niepodlegania wykluczeniu z postępowania do oferty należy załączyć</w:t>
      </w:r>
      <w:r w:rsidR="00020081">
        <w:rPr>
          <w:rFonts w:ascii="Arial" w:hAnsi="Arial" w:cs="Arial"/>
          <w:sz w:val="20"/>
          <w:szCs w:val="20"/>
        </w:rPr>
        <w:t xml:space="preserve"> a</w:t>
      </w:r>
      <w:r w:rsidR="001C0A8F" w:rsidRPr="00020081">
        <w:rPr>
          <w:rFonts w:ascii="Arial" w:hAnsi="Arial" w:cs="Arial"/>
          <w:sz w:val="20"/>
          <w:szCs w:val="20"/>
        </w:rPr>
        <w:t>ktualne na dzień składania ofert oświadczenie stanowiące wstępne potwierdzenie,</w:t>
      </w:r>
      <w:r w:rsidR="00020081" w:rsidRPr="00020081">
        <w:rPr>
          <w:rFonts w:ascii="Arial" w:hAnsi="Arial" w:cs="Arial"/>
          <w:sz w:val="20"/>
          <w:szCs w:val="20"/>
        </w:rPr>
        <w:t xml:space="preserve"> </w:t>
      </w:r>
      <w:r w:rsidR="001C0A8F" w:rsidRPr="00020081">
        <w:rPr>
          <w:rFonts w:ascii="Arial" w:hAnsi="Arial" w:cs="Arial"/>
          <w:sz w:val="20"/>
          <w:szCs w:val="20"/>
        </w:rPr>
        <w:t xml:space="preserve">że Wykonawca: </w:t>
      </w:r>
    </w:p>
    <w:p w14:paraId="32C25005" w14:textId="410A2352" w:rsidR="001C0A8F" w:rsidRDefault="001C0A8F" w:rsidP="00001B2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0081">
        <w:rPr>
          <w:rFonts w:ascii="Arial" w:hAnsi="Arial" w:cs="Arial"/>
          <w:sz w:val="20"/>
          <w:szCs w:val="20"/>
        </w:rPr>
        <w:t xml:space="preserve">nie podlega wykluczeniu z postępowania, </w:t>
      </w:r>
    </w:p>
    <w:p w14:paraId="7378E32F" w14:textId="18B416DB" w:rsidR="001C0A8F" w:rsidRPr="00020081" w:rsidRDefault="001C0A8F" w:rsidP="00001B2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0081">
        <w:rPr>
          <w:rFonts w:ascii="Arial" w:hAnsi="Arial" w:cs="Arial"/>
          <w:sz w:val="20"/>
          <w:szCs w:val="20"/>
        </w:rPr>
        <w:t>spełnia warunki udziału w postępowaniu</w:t>
      </w:r>
      <w:r w:rsidR="00020081">
        <w:rPr>
          <w:rFonts w:ascii="Arial" w:hAnsi="Arial" w:cs="Arial"/>
          <w:sz w:val="20"/>
          <w:szCs w:val="20"/>
        </w:rPr>
        <w:t xml:space="preserve"> </w:t>
      </w:r>
      <w:r w:rsidRPr="00020081">
        <w:rPr>
          <w:rFonts w:ascii="Arial" w:hAnsi="Arial" w:cs="Arial"/>
          <w:sz w:val="20"/>
          <w:szCs w:val="20"/>
        </w:rPr>
        <w:t xml:space="preserve">w zakresie wskazanym przez Zamawiającego. </w:t>
      </w:r>
    </w:p>
    <w:p w14:paraId="2EF90CC5" w14:textId="3B85897B" w:rsidR="001C0A8F" w:rsidRPr="00020081" w:rsidRDefault="001C0A8F" w:rsidP="00020081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C0A8F">
        <w:rPr>
          <w:rFonts w:ascii="Arial" w:hAnsi="Arial" w:cs="Arial"/>
          <w:sz w:val="20"/>
          <w:szCs w:val="20"/>
        </w:rPr>
        <w:lastRenderedPageBreak/>
        <w:t xml:space="preserve">Oświadczenie, o którym mowa w pkt. 1, składa się </w:t>
      </w:r>
      <w:r w:rsidRPr="00020081">
        <w:rPr>
          <w:rFonts w:ascii="Arial" w:hAnsi="Arial" w:cs="Arial"/>
          <w:b/>
          <w:bCs/>
          <w:sz w:val="20"/>
          <w:szCs w:val="20"/>
        </w:rPr>
        <w:t>na formularzu jednolitego europejskiego dokumentu zamówienia</w:t>
      </w:r>
      <w:r w:rsidR="00020081">
        <w:rPr>
          <w:rFonts w:ascii="Arial" w:hAnsi="Arial" w:cs="Arial"/>
          <w:b/>
          <w:bCs/>
          <w:sz w:val="20"/>
          <w:szCs w:val="20"/>
        </w:rPr>
        <w:t xml:space="preserve"> (tzw. JEDZ)</w:t>
      </w:r>
      <w:r w:rsidRPr="001C0A8F">
        <w:rPr>
          <w:rFonts w:ascii="Arial" w:hAnsi="Arial" w:cs="Arial"/>
          <w:sz w:val="20"/>
          <w:szCs w:val="20"/>
        </w:rPr>
        <w:t xml:space="preserve">, sporządzonym zgodnie ze wzorem standardowego formularza określonego w rozporządzeniu wykonawczym Komisji (UE) 2016/7 z dnia 5 stycznia 2016 r. ustanawiającym </w:t>
      </w:r>
      <w:r w:rsidRPr="00020081">
        <w:rPr>
          <w:rFonts w:ascii="Arial" w:hAnsi="Arial" w:cs="Arial"/>
          <w:sz w:val="20"/>
          <w:szCs w:val="20"/>
        </w:rPr>
        <w:t xml:space="preserve">standardowy formularz jednolitego europejskiego dokumentu zamówienia (Dz. Urz. UE L 3 z 06.01.2016, str. 16). </w:t>
      </w:r>
      <w:r w:rsidR="00020081">
        <w:rPr>
          <w:rFonts w:ascii="Arial" w:hAnsi="Arial" w:cs="Arial"/>
          <w:sz w:val="20"/>
          <w:szCs w:val="20"/>
        </w:rPr>
        <w:t xml:space="preserve"> </w:t>
      </w:r>
      <w:r w:rsidRPr="00020081">
        <w:rPr>
          <w:rFonts w:ascii="Arial" w:hAnsi="Arial" w:cs="Arial"/>
          <w:sz w:val="20"/>
          <w:szCs w:val="20"/>
        </w:rPr>
        <w:t>Oświadczenie</w:t>
      </w:r>
      <w:r w:rsidR="00020081">
        <w:rPr>
          <w:rFonts w:ascii="Arial" w:hAnsi="Arial" w:cs="Arial"/>
          <w:sz w:val="20"/>
          <w:szCs w:val="20"/>
        </w:rPr>
        <w:t xml:space="preserve"> to</w:t>
      </w:r>
      <w:r w:rsidRPr="00020081">
        <w:rPr>
          <w:rFonts w:ascii="Arial" w:hAnsi="Arial" w:cs="Arial"/>
          <w:sz w:val="20"/>
          <w:szCs w:val="20"/>
        </w:rPr>
        <w:t xml:space="preserve"> stanowi dowód potwierdzający brak podstaw wykluczenia, spełnianie warunków udziału w postępowaniu, odpowiednio na dzień składania ofert, stanowi dowód tymczasowo zastępujący wymagane przez Zamawiającego podmiotowe środki dowodowe. </w:t>
      </w:r>
    </w:p>
    <w:p w14:paraId="68198123" w14:textId="0119271C" w:rsidR="00020081" w:rsidRPr="00020081" w:rsidRDefault="001C0A8F" w:rsidP="00020081">
      <w:pPr>
        <w:pStyle w:val="Akapitzlist"/>
        <w:spacing w:before="240" w:after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C0A8F"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oświadczenie, </w:t>
      </w:r>
      <w:r w:rsidRPr="00020081">
        <w:rPr>
          <w:rFonts w:ascii="Arial" w:hAnsi="Arial" w:cs="Arial"/>
          <w:sz w:val="20"/>
          <w:szCs w:val="20"/>
        </w:rPr>
        <w:t xml:space="preserve">o którym mowa </w:t>
      </w:r>
      <w:r w:rsidR="00020081">
        <w:rPr>
          <w:rFonts w:ascii="Arial" w:hAnsi="Arial" w:cs="Arial"/>
          <w:sz w:val="20"/>
          <w:szCs w:val="20"/>
        </w:rPr>
        <w:t>wyżej</w:t>
      </w:r>
      <w:r w:rsidRPr="00020081">
        <w:rPr>
          <w:rFonts w:ascii="Arial" w:hAnsi="Arial" w:cs="Arial"/>
          <w:sz w:val="20"/>
          <w:szCs w:val="20"/>
        </w:rPr>
        <w:t>,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0FCDD45E" w14:textId="0CF7FF84" w:rsidR="001C0A8F" w:rsidRPr="001C0A8F" w:rsidRDefault="001C0A8F" w:rsidP="00020081">
      <w:pPr>
        <w:pStyle w:val="Akapitzlist"/>
        <w:spacing w:after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C0A8F">
        <w:rPr>
          <w:rFonts w:ascii="Arial" w:hAnsi="Arial" w:cs="Arial"/>
          <w:sz w:val="20"/>
          <w:szCs w:val="20"/>
        </w:rPr>
        <w:t xml:space="preserve">Wykonawca, w przypadku polegania na zdolnościach lub sytuacji podmiotów udostępniających zasoby, przedstawia, wraz z oświadczeniem, o którym mowa </w:t>
      </w:r>
      <w:r w:rsidR="00020081">
        <w:rPr>
          <w:rFonts w:ascii="Arial" w:hAnsi="Arial" w:cs="Arial"/>
          <w:sz w:val="20"/>
          <w:szCs w:val="20"/>
        </w:rPr>
        <w:t>w niniejszym ustępie</w:t>
      </w:r>
      <w:r w:rsidRPr="001C0A8F">
        <w:rPr>
          <w:rFonts w:ascii="Arial" w:hAnsi="Arial" w:cs="Arial"/>
          <w:sz w:val="20"/>
          <w:szCs w:val="20"/>
        </w:rPr>
        <w:t>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6658CB86" w14:textId="11D167AD" w:rsidR="001C0A8F" w:rsidRPr="001C0A8F" w:rsidRDefault="001C0A8F" w:rsidP="00020081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C0A8F">
        <w:rPr>
          <w:rFonts w:ascii="Arial" w:hAnsi="Arial" w:cs="Arial"/>
          <w:sz w:val="20"/>
          <w:szCs w:val="20"/>
        </w:rPr>
        <w:t xml:space="preserve">Wykonawca może wykorzystać jednolity dokument złożony w odrębnym postępowaniu o udzielenie zamówienia, jeżeli potwierdzi, że informacje w nim zawarte pozostają prawidłowe. </w:t>
      </w:r>
    </w:p>
    <w:p w14:paraId="3C098A90" w14:textId="617EDD72" w:rsidR="001C0A8F" w:rsidRDefault="001C0A8F" w:rsidP="00001B23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20081">
        <w:rPr>
          <w:rFonts w:ascii="Arial" w:hAnsi="Arial" w:cs="Arial"/>
          <w:sz w:val="20"/>
          <w:szCs w:val="20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</w:t>
      </w:r>
      <w:r w:rsidR="0002008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20081">
        <w:rPr>
          <w:rFonts w:ascii="Arial" w:hAnsi="Arial" w:cs="Arial"/>
          <w:sz w:val="20"/>
          <w:szCs w:val="20"/>
        </w:rPr>
        <w:t>tj</w:t>
      </w:r>
      <w:proofErr w:type="spellEnd"/>
      <w:r w:rsidRPr="00020081">
        <w:rPr>
          <w:rFonts w:ascii="Arial" w:hAnsi="Arial" w:cs="Arial"/>
          <w:sz w:val="20"/>
          <w:szCs w:val="20"/>
        </w:rPr>
        <w:t xml:space="preserve">:  </w:t>
      </w:r>
    </w:p>
    <w:p w14:paraId="55157A1F" w14:textId="31D81E52" w:rsidR="001C0A8F" w:rsidRDefault="001C0A8F" w:rsidP="00001B23">
      <w:pPr>
        <w:pStyle w:val="Akapitzlist"/>
        <w:numPr>
          <w:ilvl w:val="0"/>
          <w:numId w:val="6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20081">
        <w:rPr>
          <w:rFonts w:ascii="Arial" w:hAnsi="Arial" w:cs="Arial"/>
          <w:sz w:val="20"/>
          <w:szCs w:val="20"/>
        </w:rPr>
        <w:t>zezwolenie na wykonywanie czynności bankowych, tj.: zezwolenie na prowadzenie działalności bankowej na terenie Polski a także realizację usług objętych przedmiotem zamówienia, zgodnie z przepisami ustawy z dnia 29</w:t>
      </w:r>
      <w:r w:rsidR="0017251E">
        <w:rPr>
          <w:rFonts w:ascii="Arial" w:hAnsi="Arial" w:cs="Arial"/>
          <w:sz w:val="20"/>
          <w:szCs w:val="20"/>
        </w:rPr>
        <w:t xml:space="preserve"> sierpnia</w:t>
      </w:r>
      <w:r w:rsidR="0017251E" w:rsidRPr="00020081">
        <w:rPr>
          <w:rFonts w:ascii="Arial" w:hAnsi="Arial" w:cs="Arial"/>
          <w:sz w:val="20"/>
          <w:szCs w:val="20"/>
        </w:rPr>
        <w:t xml:space="preserve"> </w:t>
      </w:r>
      <w:r w:rsidRPr="00020081">
        <w:rPr>
          <w:rFonts w:ascii="Arial" w:hAnsi="Arial" w:cs="Arial"/>
          <w:sz w:val="20"/>
          <w:szCs w:val="20"/>
        </w:rPr>
        <w:t>1997 r. Prawo Bankowe (Dz. U.                      z 202</w:t>
      </w:r>
      <w:r w:rsidR="00211599">
        <w:rPr>
          <w:rFonts w:ascii="Arial" w:hAnsi="Arial" w:cs="Arial"/>
          <w:sz w:val="20"/>
          <w:szCs w:val="20"/>
        </w:rPr>
        <w:t>3</w:t>
      </w:r>
      <w:r w:rsidRPr="00020081">
        <w:rPr>
          <w:rFonts w:ascii="Arial" w:hAnsi="Arial" w:cs="Arial"/>
          <w:sz w:val="20"/>
          <w:szCs w:val="20"/>
        </w:rPr>
        <w:t xml:space="preserve"> r., poz. </w:t>
      </w:r>
      <w:r w:rsidR="00211599">
        <w:rPr>
          <w:rFonts w:ascii="Arial" w:hAnsi="Arial" w:cs="Arial"/>
          <w:sz w:val="20"/>
          <w:szCs w:val="20"/>
        </w:rPr>
        <w:t>2488</w:t>
      </w:r>
      <w:r w:rsidRPr="00020081">
        <w:rPr>
          <w:rFonts w:ascii="Arial" w:hAnsi="Arial" w:cs="Arial"/>
          <w:sz w:val="20"/>
          <w:szCs w:val="20"/>
        </w:rPr>
        <w:t xml:space="preserve"> ze zm.), a w przypadku określonym w art. 178 ust. 1 ustawy Prawo Bankowe inny dokument potwierdzający rozpoczęcie działalności przed dniem wejścia                   w życie ustawy, o której mowa w art. 193 ustawy Prawo bankowe;</w:t>
      </w:r>
    </w:p>
    <w:p w14:paraId="33FADFDD" w14:textId="53A78FAF" w:rsidR="001C0A8F" w:rsidRDefault="001C0A8F" w:rsidP="00001B23">
      <w:pPr>
        <w:pStyle w:val="Akapitzlist"/>
        <w:numPr>
          <w:ilvl w:val="0"/>
          <w:numId w:val="6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20081">
        <w:rPr>
          <w:rFonts w:ascii="Arial" w:hAnsi="Arial" w:cs="Arial"/>
          <w:sz w:val="20"/>
          <w:szCs w:val="20"/>
        </w:rPr>
        <w:t xml:space="preserve"> informacji z Krajowego Rejestru Karnego w zakresie: </w:t>
      </w:r>
    </w:p>
    <w:p w14:paraId="3A6AEAA4" w14:textId="07D316B6" w:rsidR="001C0A8F" w:rsidRDefault="001C0A8F" w:rsidP="00001B23">
      <w:pPr>
        <w:pStyle w:val="Akapitzlist"/>
        <w:numPr>
          <w:ilvl w:val="0"/>
          <w:numId w:val="62"/>
        </w:numPr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020081">
        <w:rPr>
          <w:rFonts w:ascii="Arial" w:hAnsi="Arial" w:cs="Arial"/>
          <w:sz w:val="20"/>
          <w:szCs w:val="20"/>
        </w:rPr>
        <w:t xml:space="preserve"> art. 108 ust. 1 pkt 1 i 2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="0017251E">
        <w:rPr>
          <w:rFonts w:ascii="Arial" w:hAnsi="Arial" w:cs="Arial"/>
          <w:sz w:val="20"/>
          <w:szCs w:val="20"/>
        </w:rPr>
        <w:t>.</w:t>
      </w:r>
      <w:r w:rsidRPr="00020081">
        <w:rPr>
          <w:rFonts w:ascii="Arial" w:hAnsi="Arial" w:cs="Arial"/>
          <w:sz w:val="20"/>
          <w:szCs w:val="20"/>
        </w:rPr>
        <w:t>,</w:t>
      </w:r>
    </w:p>
    <w:p w14:paraId="32B868C0" w14:textId="69ED3363" w:rsidR="001C0A8F" w:rsidRDefault="001C0A8F" w:rsidP="00001B23">
      <w:pPr>
        <w:pStyle w:val="Akapitzlist"/>
        <w:numPr>
          <w:ilvl w:val="0"/>
          <w:numId w:val="62"/>
        </w:numPr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020081">
        <w:rPr>
          <w:rFonts w:ascii="Arial" w:hAnsi="Arial" w:cs="Arial"/>
          <w:sz w:val="20"/>
          <w:szCs w:val="20"/>
        </w:rPr>
        <w:t xml:space="preserve">art. 108 ust. 1 pkt 4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Pr="00020081">
        <w:rPr>
          <w:rFonts w:ascii="Arial" w:hAnsi="Arial" w:cs="Arial"/>
          <w:sz w:val="20"/>
          <w:szCs w:val="20"/>
        </w:rPr>
        <w:t xml:space="preserve">, dotyczącej orzeczenia zakazu ubiegania się o zamówienie publiczne tytułem środka karnego, </w:t>
      </w:r>
    </w:p>
    <w:p w14:paraId="6797590D" w14:textId="6973F359" w:rsidR="001C0A8F" w:rsidRDefault="001C0A8F" w:rsidP="00001B23">
      <w:pPr>
        <w:pStyle w:val="Akapitzlist"/>
        <w:numPr>
          <w:ilvl w:val="0"/>
          <w:numId w:val="62"/>
        </w:numPr>
        <w:spacing w:line="360" w:lineRule="auto"/>
        <w:ind w:left="1276"/>
        <w:jc w:val="both"/>
        <w:rPr>
          <w:rFonts w:ascii="Arial" w:hAnsi="Arial" w:cs="Arial"/>
          <w:sz w:val="20"/>
          <w:szCs w:val="20"/>
          <w:lang w:val="en-US"/>
        </w:rPr>
      </w:pPr>
      <w:r w:rsidRPr="00205F32">
        <w:rPr>
          <w:rFonts w:ascii="Arial" w:hAnsi="Arial" w:cs="Arial"/>
          <w:sz w:val="20"/>
          <w:szCs w:val="20"/>
        </w:rPr>
        <w:t xml:space="preserve"> </w:t>
      </w:r>
      <w:r w:rsidRPr="00020081">
        <w:rPr>
          <w:rFonts w:ascii="Arial" w:hAnsi="Arial" w:cs="Arial"/>
          <w:sz w:val="20"/>
          <w:szCs w:val="20"/>
          <w:lang w:val="en-US"/>
        </w:rPr>
        <w:t xml:space="preserve">art. 109 </w:t>
      </w:r>
      <w:proofErr w:type="spellStart"/>
      <w:r w:rsidRPr="00020081">
        <w:rPr>
          <w:rFonts w:ascii="Arial" w:hAnsi="Arial" w:cs="Arial"/>
          <w:sz w:val="20"/>
          <w:szCs w:val="20"/>
          <w:lang w:val="en-US"/>
        </w:rPr>
        <w:t>ust</w:t>
      </w:r>
      <w:proofErr w:type="spellEnd"/>
      <w:r w:rsidRPr="00020081">
        <w:rPr>
          <w:rFonts w:ascii="Arial" w:hAnsi="Arial" w:cs="Arial"/>
          <w:sz w:val="20"/>
          <w:szCs w:val="20"/>
          <w:lang w:val="en-US"/>
        </w:rPr>
        <w:t xml:space="preserve">. 1 pkt 2 lit. a </w:t>
      </w:r>
      <w:proofErr w:type="spellStart"/>
      <w:r w:rsidR="0017251E" w:rsidRPr="0017251E">
        <w:rPr>
          <w:rFonts w:ascii="Arial" w:hAnsi="Arial" w:cs="Arial"/>
          <w:sz w:val="20"/>
          <w:szCs w:val="20"/>
          <w:lang w:val="en-US"/>
        </w:rPr>
        <w:t>p.z.p</w:t>
      </w:r>
      <w:proofErr w:type="spellEnd"/>
      <w:r w:rsidRPr="00020081">
        <w:rPr>
          <w:rFonts w:ascii="Arial" w:hAnsi="Arial" w:cs="Arial"/>
          <w:sz w:val="20"/>
          <w:szCs w:val="20"/>
          <w:lang w:val="en-US"/>
        </w:rPr>
        <w:t xml:space="preserve">, </w:t>
      </w:r>
    </w:p>
    <w:p w14:paraId="3440369E" w14:textId="0CA00835" w:rsidR="001C0A8F" w:rsidRDefault="001C0A8F" w:rsidP="00001B23">
      <w:pPr>
        <w:pStyle w:val="Akapitzlist"/>
        <w:numPr>
          <w:ilvl w:val="0"/>
          <w:numId w:val="62"/>
        </w:numPr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020081">
        <w:rPr>
          <w:rFonts w:ascii="Arial" w:hAnsi="Arial" w:cs="Arial"/>
          <w:sz w:val="20"/>
          <w:szCs w:val="20"/>
        </w:rPr>
        <w:t xml:space="preserve">art. 109 ust. 1 pkt 2 lit. b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Pr="00020081">
        <w:rPr>
          <w:rFonts w:ascii="Arial" w:hAnsi="Arial" w:cs="Arial"/>
          <w:sz w:val="20"/>
          <w:szCs w:val="20"/>
        </w:rPr>
        <w:t>, dotyczącej ukarania za wykroczenie, za które wymierzono karę aresztu,</w:t>
      </w:r>
    </w:p>
    <w:p w14:paraId="1E7C1EA5" w14:textId="0B99DC12" w:rsidR="001C0A8F" w:rsidRPr="00020081" w:rsidRDefault="001C0A8F" w:rsidP="00001B23">
      <w:pPr>
        <w:pStyle w:val="Akapitzlist"/>
        <w:numPr>
          <w:ilvl w:val="0"/>
          <w:numId w:val="62"/>
        </w:numPr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020081">
        <w:rPr>
          <w:rFonts w:ascii="Arial" w:hAnsi="Arial" w:cs="Arial"/>
          <w:sz w:val="20"/>
          <w:szCs w:val="20"/>
        </w:rPr>
        <w:t xml:space="preserve"> art. 109 ust. 1 pkt 3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Pr="00020081">
        <w:rPr>
          <w:rFonts w:ascii="Arial" w:hAnsi="Arial" w:cs="Arial"/>
          <w:sz w:val="20"/>
          <w:szCs w:val="20"/>
        </w:rPr>
        <w:t>, dotyczącej skazania za przestępstwo lub ukarania za wykroczenie, za które wymierzono karę aresztu</w:t>
      </w:r>
      <w:r w:rsidR="00020081">
        <w:rPr>
          <w:rFonts w:ascii="Arial" w:hAnsi="Arial" w:cs="Arial"/>
          <w:sz w:val="20"/>
          <w:szCs w:val="20"/>
        </w:rPr>
        <w:t>,</w:t>
      </w:r>
    </w:p>
    <w:p w14:paraId="1AB07237" w14:textId="4B65AC75" w:rsidR="001C0A8F" w:rsidRDefault="001C0A8F" w:rsidP="00001B23">
      <w:pPr>
        <w:pStyle w:val="Akapitzlist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C0A8F">
        <w:rPr>
          <w:rFonts w:ascii="Arial" w:hAnsi="Arial" w:cs="Arial"/>
          <w:sz w:val="20"/>
          <w:szCs w:val="20"/>
        </w:rPr>
        <w:lastRenderedPageBreak/>
        <w:t>- sporządzonej nie wcześniej niż 6 miesięcy przed jej złożeniem;</w:t>
      </w:r>
    </w:p>
    <w:p w14:paraId="7E1A6C63" w14:textId="0C643C56" w:rsidR="001C0A8F" w:rsidRDefault="001C0A8F" w:rsidP="00001B23">
      <w:pPr>
        <w:pStyle w:val="Akapitzlist"/>
        <w:numPr>
          <w:ilvl w:val="0"/>
          <w:numId w:val="6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 xml:space="preserve">oświadczenia Wykonawcy, w zakresie art. 108 ust. 1 pkt 5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Pr="00001B23">
        <w:rPr>
          <w:rFonts w:ascii="Arial" w:hAnsi="Arial" w:cs="Arial"/>
          <w:sz w:val="20"/>
          <w:szCs w:val="20"/>
        </w:rPr>
        <w:t>, o braku przynależności do tej samej grupy kapitałowej w rozumieniu ustawy z dnia 16 lutego 2007 r. o ochronie konkurencji i konsumentów (</w:t>
      </w:r>
      <w:bookmarkStart w:id="12" w:name="_Hlk168913367"/>
      <w:bookmarkStart w:id="13" w:name="_Hlk146110224"/>
      <w:r w:rsidRPr="00001B23">
        <w:rPr>
          <w:rFonts w:ascii="Arial" w:hAnsi="Arial" w:cs="Arial"/>
          <w:sz w:val="20"/>
          <w:szCs w:val="20"/>
        </w:rPr>
        <w:t>Dz. U. z 20</w:t>
      </w:r>
      <w:r w:rsidR="00211599">
        <w:rPr>
          <w:rFonts w:ascii="Arial" w:hAnsi="Arial" w:cs="Arial"/>
          <w:sz w:val="20"/>
          <w:szCs w:val="20"/>
        </w:rPr>
        <w:t>24</w:t>
      </w:r>
      <w:r w:rsidR="0017251E">
        <w:rPr>
          <w:rFonts w:ascii="Arial" w:hAnsi="Arial" w:cs="Arial"/>
          <w:sz w:val="20"/>
          <w:szCs w:val="20"/>
        </w:rPr>
        <w:t xml:space="preserve"> </w:t>
      </w:r>
      <w:r w:rsidRPr="00001B23">
        <w:rPr>
          <w:rFonts w:ascii="Arial" w:hAnsi="Arial" w:cs="Arial"/>
          <w:sz w:val="20"/>
          <w:szCs w:val="20"/>
        </w:rPr>
        <w:t xml:space="preserve">r. poz. </w:t>
      </w:r>
      <w:r w:rsidR="00211599">
        <w:rPr>
          <w:rFonts w:ascii="Arial" w:hAnsi="Arial" w:cs="Arial"/>
          <w:sz w:val="20"/>
          <w:szCs w:val="20"/>
        </w:rPr>
        <w:t>594</w:t>
      </w:r>
      <w:r w:rsidR="0017251E">
        <w:rPr>
          <w:rFonts w:ascii="Arial" w:hAnsi="Arial" w:cs="Arial"/>
          <w:sz w:val="20"/>
          <w:szCs w:val="20"/>
        </w:rPr>
        <w:t xml:space="preserve"> ze zm</w:t>
      </w:r>
      <w:bookmarkEnd w:id="12"/>
      <w:r w:rsidR="0017251E">
        <w:rPr>
          <w:rFonts w:ascii="Arial" w:hAnsi="Arial" w:cs="Arial"/>
          <w:sz w:val="20"/>
          <w:szCs w:val="20"/>
        </w:rPr>
        <w:t>.</w:t>
      </w:r>
      <w:bookmarkEnd w:id="13"/>
      <w:r w:rsidRPr="00001B23">
        <w:rPr>
          <w:rFonts w:ascii="Arial" w:hAnsi="Arial" w:cs="Arial"/>
          <w:sz w:val="20"/>
          <w:szCs w:val="20"/>
        </w:rPr>
        <w:t>), z innym Wykonawcą, który złożył odrębną ofertę, ofertę częściową lub wniosek o dopuszczenie do udziału                               w postępowaniu, albo oświadczenia o przynależności do tej samej grupy kapitałowej wraz                  z dokumentami lub informacjami potwierdzającymi przygotowanie oferty, oferty częściowej lub wniosku o dopuszczenie do udziału w postępowaniu niezależnie od innego Wykonawcy należącego do tej samej grupy kapitałowej</w:t>
      </w:r>
      <w:r w:rsidR="00D25AB1">
        <w:rPr>
          <w:rFonts w:ascii="Arial" w:hAnsi="Arial" w:cs="Arial"/>
          <w:sz w:val="20"/>
          <w:szCs w:val="20"/>
        </w:rPr>
        <w:t xml:space="preserve"> – </w:t>
      </w:r>
      <w:r w:rsidR="00D25AB1" w:rsidRPr="00D25AB1">
        <w:rPr>
          <w:rFonts w:ascii="Arial" w:hAnsi="Arial" w:cs="Arial"/>
          <w:b/>
          <w:bCs/>
          <w:sz w:val="20"/>
          <w:szCs w:val="20"/>
        </w:rPr>
        <w:t>Załącznik nr 5</w:t>
      </w:r>
      <w:r w:rsidR="00D25AB1">
        <w:rPr>
          <w:rFonts w:ascii="Arial" w:hAnsi="Arial" w:cs="Arial"/>
          <w:sz w:val="20"/>
          <w:szCs w:val="20"/>
        </w:rPr>
        <w:t xml:space="preserve"> do SWZ</w:t>
      </w:r>
      <w:r w:rsidRPr="00001B23">
        <w:rPr>
          <w:rFonts w:ascii="Arial" w:hAnsi="Arial" w:cs="Arial"/>
          <w:sz w:val="20"/>
          <w:szCs w:val="20"/>
        </w:rPr>
        <w:t xml:space="preserve">; </w:t>
      </w:r>
    </w:p>
    <w:p w14:paraId="76C38F41" w14:textId="68D6EBD3" w:rsidR="00001B23" w:rsidRDefault="001C0A8F" w:rsidP="00001B23">
      <w:pPr>
        <w:pStyle w:val="Akapitzlist"/>
        <w:numPr>
          <w:ilvl w:val="0"/>
          <w:numId w:val="6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 xml:space="preserve">zaświadczenia właściwego naczelnika urzędu skarbowego potwierdzającego, że Wykonawca nie zalega z opłacaniem podatków i opłat, w zakresie art. 109 ust. 1 pkt 1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Pr="00001B23">
        <w:rPr>
          <w:rFonts w:ascii="Arial" w:hAnsi="Arial" w:cs="Arial"/>
          <w:sz w:val="20"/>
          <w:szCs w:val="20"/>
        </w:rPr>
        <w:t>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2D803807" w14:textId="1AF50847" w:rsidR="001C0A8F" w:rsidRDefault="001C0A8F" w:rsidP="00001B23">
      <w:pPr>
        <w:pStyle w:val="Akapitzlist"/>
        <w:numPr>
          <w:ilvl w:val="0"/>
          <w:numId w:val="6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 xml:space="preserve">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Pr="00001B23">
        <w:rPr>
          <w:rFonts w:ascii="Arial" w:hAnsi="Arial" w:cs="Arial"/>
          <w:sz w:val="20"/>
          <w:szCs w:val="20"/>
        </w:rPr>
        <w:t>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2AF23AB6" w14:textId="756A8D58" w:rsidR="001C0A8F" w:rsidRDefault="001C0A8F" w:rsidP="00001B23">
      <w:pPr>
        <w:pStyle w:val="Akapitzlist"/>
        <w:numPr>
          <w:ilvl w:val="0"/>
          <w:numId w:val="6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 xml:space="preserve">odpisu lub informacji z Krajowego Rejestru Sądowego lub z Centralnej Ewidencji i Informacji o Działalności Gospodarczej, w zakresie art. 109 ust. 1 pkt 4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Pr="00001B23">
        <w:rPr>
          <w:rFonts w:ascii="Arial" w:hAnsi="Arial" w:cs="Arial"/>
          <w:sz w:val="20"/>
          <w:szCs w:val="20"/>
        </w:rPr>
        <w:t>, sporządzonych nie wcześniej niż 3 miesiące przed jej złożeniem, jeżeli odrębne przepisy wymagają wpisu do rejestru lub ewidencji;</w:t>
      </w:r>
    </w:p>
    <w:p w14:paraId="29C32D9D" w14:textId="62FFFF99" w:rsidR="001C0A8F" w:rsidRDefault="001C0A8F" w:rsidP="00001B23">
      <w:pPr>
        <w:pStyle w:val="Akapitzlist"/>
        <w:numPr>
          <w:ilvl w:val="0"/>
          <w:numId w:val="6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 xml:space="preserve">oświadczenia Wykonawcy o aktualności informacji zawartych w oświadczeniu, o którym mowa w art. 125 ust. 1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Pr="00001B23">
        <w:rPr>
          <w:rFonts w:ascii="Arial" w:hAnsi="Arial" w:cs="Arial"/>
          <w:sz w:val="20"/>
          <w:szCs w:val="20"/>
        </w:rPr>
        <w:t xml:space="preserve">, w zakresie podstaw wykluczenia z postępowania wskazanych przez Zamawiającego, o których mowa w: </w:t>
      </w:r>
    </w:p>
    <w:p w14:paraId="3FB99D2D" w14:textId="42419EE6" w:rsidR="001C0A8F" w:rsidRDefault="001C0A8F" w:rsidP="00001B23">
      <w:pPr>
        <w:pStyle w:val="Akapitzlist"/>
        <w:numPr>
          <w:ilvl w:val="0"/>
          <w:numId w:val="63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 xml:space="preserve">art. 108 ust. 1 pkt 3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Pr="00001B23">
        <w:rPr>
          <w:rFonts w:ascii="Arial" w:hAnsi="Arial" w:cs="Arial"/>
          <w:sz w:val="20"/>
          <w:szCs w:val="20"/>
        </w:rPr>
        <w:t xml:space="preserve">, </w:t>
      </w:r>
    </w:p>
    <w:p w14:paraId="4ECFA994" w14:textId="588665FE" w:rsidR="001C0A8F" w:rsidRDefault="001C0A8F" w:rsidP="00001B23">
      <w:pPr>
        <w:pStyle w:val="Akapitzlist"/>
        <w:numPr>
          <w:ilvl w:val="0"/>
          <w:numId w:val="63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 xml:space="preserve">art. 108 ust. 1 pkt 4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Pr="00001B23">
        <w:rPr>
          <w:rFonts w:ascii="Arial" w:hAnsi="Arial" w:cs="Arial"/>
          <w:sz w:val="20"/>
          <w:szCs w:val="20"/>
        </w:rPr>
        <w:t xml:space="preserve"> dotyczących orzeczenia zakazu ubiegania się o zamówienie publiczne tytułem środka zapobiegawczego, </w:t>
      </w:r>
    </w:p>
    <w:p w14:paraId="0FA971A1" w14:textId="24E8E517" w:rsidR="001C0A8F" w:rsidRDefault="001C0A8F" w:rsidP="00001B23">
      <w:pPr>
        <w:pStyle w:val="Akapitzlist"/>
        <w:numPr>
          <w:ilvl w:val="0"/>
          <w:numId w:val="63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lastRenderedPageBreak/>
        <w:t xml:space="preserve">art. 108 ust. 1 pkt 5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Pr="00001B23">
        <w:rPr>
          <w:rFonts w:ascii="Arial" w:hAnsi="Arial" w:cs="Arial"/>
          <w:sz w:val="20"/>
          <w:szCs w:val="20"/>
        </w:rPr>
        <w:t xml:space="preserve">, dotyczących zawarcia z innymi wykonawcami porozumienia mającego na celu zakłócenie konkurencji, </w:t>
      </w:r>
    </w:p>
    <w:p w14:paraId="7278DF50" w14:textId="20772CE2" w:rsidR="001C0A8F" w:rsidRDefault="001C0A8F" w:rsidP="00001B23">
      <w:pPr>
        <w:pStyle w:val="Akapitzlist"/>
        <w:numPr>
          <w:ilvl w:val="0"/>
          <w:numId w:val="63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 xml:space="preserve">art. 108 ust. 1 pkt 6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Pr="00001B23">
        <w:rPr>
          <w:rFonts w:ascii="Arial" w:hAnsi="Arial" w:cs="Arial"/>
          <w:sz w:val="20"/>
          <w:szCs w:val="20"/>
        </w:rPr>
        <w:t xml:space="preserve">, </w:t>
      </w:r>
    </w:p>
    <w:p w14:paraId="221BF840" w14:textId="16BE8580" w:rsidR="001C0A8F" w:rsidRDefault="001C0A8F" w:rsidP="00001B23">
      <w:pPr>
        <w:pStyle w:val="Akapitzlist"/>
        <w:numPr>
          <w:ilvl w:val="0"/>
          <w:numId w:val="63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 xml:space="preserve">art. 109 ust. 1 pkt 1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Pr="00001B23">
        <w:rPr>
          <w:rFonts w:ascii="Arial" w:hAnsi="Arial" w:cs="Arial"/>
          <w:sz w:val="20"/>
          <w:szCs w:val="20"/>
        </w:rPr>
        <w:t xml:space="preserve">, odnośnie do naruszenia obowiązków dotyczących płatności podatków i opłat lokalnych, o których mowa w ustawie z dnia 12 stycznia 1991 r.                      o podatkach i opłatach lokalnych (Dz. U. z </w:t>
      </w:r>
      <w:r w:rsidR="00211599">
        <w:rPr>
          <w:rFonts w:ascii="Arial" w:hAnsi="Arial" w:cs="Arial"/>
          <w:sz w:val="20"/>
          <w:szCs w:val="20"/>
        </w:rPr>
        <w:t>2023</w:t>
      </w:r>
      <w:r w:rsidRPr="00001B23">
        <w:rPr>
          <w:rFonts w:ascii="Arial" w:hAnsi="Arial" w:cs="Arial"/>
          <w:sz w:val="20"/>
          <w:szCs w:val="20"/>
        </w:rPr>
        <w:t xml:space="preserve"> r. poz. </w:t>
      </w:r>
      <w:r w:rsidR="00211599">
        <w:rPr>
          <w:rFonts w:ascii="Arial" w:hAnsi="Arial" w:cs="Arial"/>
          <w:sz w:val="20"/>
          <w:szCs w:val="20"/>
        </w:rPr>
        <w:t>70 ze zm.)</w:t>
      </w:r>
      <w:r w:rsidRPr="00001B23">
        <w:rPr>
          <w:rFonts w:ascii="Arial" w:hAnsi="Arial" w:cs="Arial"/>
          <w:sz w:val="20"/>
          <w:szCs w:val="20"/>
        </w:rPr>
        <w:t xml:space="preserve">, </w:t>
      </w:r>
    </w:p>
    <w:p w14:paraId="260F7037" w14:textId="574711CB" w:rsidR="001C0A8F" w:rsidRDefault="001C0A8F" w:rsidP="00001B23">
      <w:pPr>
        <w:pStyle w:val="Akapitzlist"/>
        <w:numPr>
          <w:ilvl w:val="0"/>
          <w:numId w:val="63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 xml:space="preserve">art. 109 ust. 1 pkt 2 lit. b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Pr="00001B23">
        <w:rPr>
          <w:rFonts w:ascii="Arial" w:hAnsi="Arial" w:cs="Arial"/>
          <w:sz w:val="20"/>
          <w:szCs w:val="20"/>
        </w:rPr>
        <w:t xml:space="preserve">, dotyczących ukarania za wykroczenie, za które wymierzono karę ograniczenia wolności lub karę grzywny, </w:t>
      </w:r>
    </w:p>
    <w:p w14:paraId="3950B3F7" w14:textId="16FF0D4D" w:rsidR="001C0A8F" w:rsidRPr="0017251E" w:rsidRDefault="001C0A8F" w:rsidP="00001B23">
      <w:pPr>
        <w:pStyle w:val="Akapitzlist"/>
        <w:numPr>
          <w:ilvl w:val="0"/>
          <w:numId w:val="63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  <w:lang w:val="en-US"/>
        </w:rPr>
      </w:pPr>
      <w:r w:rsidRPr="0017251E">
        <w:rPr>
          <w:rFonts w:ascii="Arial" w:hAnsi="Arial" w:cs="Arial"/>
          <w:sz w:val="20"/>
          <w:szCs w:val="20"/>
          <w:lang w:val="en-US"/>
        </w:rPr>
        <w:t xml:space="preserve">art. 109 </w:t>
      </w:r>
      <w:proofErr w:type="spellStart"/>
      <w:r w:rsidRPr="0017251E">
        <w:rPr>
          <w:rFonts w:ascii="Arial" w:hAnsi="Arial" w:cs="Arial"/>
          <w:sz w:val="20"/>
          <w:szCs w:val="20"/>
          <w:lang w:val="en-US"/>
        </w:rPr>
        <w:t>ust</w:t>
      </w:r>
      <w:proofErr w:type="spellEnd"/>
      <w:r w:rsidRPr="0017251E">
        <w:rPr>
          <w:rFonts w:ascii="Arial" w:hAnsi="Arial" w:cs="Arial"/>
          <w:sz w:val="20"/>
          <w:szCs w:val="20"/>
          <w:lang w:val="en-US"/>
        </w:rPr>
        <w:t xml:space="preserve">. 1 pkt 2 lit. c </w:t>
      </w:r>
      <w:proofErr w:type="spellStart"/>
      <w:r w:rsidR="0017251E" w:rsidRPr="0017251E">
        <w:rPr>
          <w:rFonts w:ascii="Arial" w:hAnsi="Arial" w:cs="Arial"/>
          <w:sz w:val="20"/>
          <w:szCs w:val="20"/>
          <w:lang w:val="en-US"/>
        </w:rPr>
        <w:t>p.z.p</w:t>
      </w:r>
      <w:proofErr w:type="spellEnd"/>
      <w:r w:rsidRPr="0017251E">
        <w:rPr>
          <w:rFonts w:ascii="Arial" w:hAnsi="Arial" w:cs="Arial"/>
          <w:sz w:val="20"/>
          <w:szCs w:val="20"/>
          <w:lang w:val="en-US"/>
        </w:rPr>
        <w:t xml:space="preserve">, </w:t>
      </w:r>
    </w:p>
    <w:p w14:paraId="6814D73B" w14:textId="6D365C4B" w:rsidR="001C0A8F" w:rsidRDefault="001C0A8F" w:rsidP="00001B23">
      <w:pPr>
        <w:pStyle w:val="Akapitzlist"/>
        <w:numPr>
          <w:ilvl w:val="0"/>
          <w:numId w:val="63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 xml:space="preserve">art. 109 ust. 1 pkt 3 ustawy, dotyczących ukarania za wykroczenie, za które wymierzono karę ograniczenia wolności lub karę grzywny, </w:t>
      </w:r>
    </w:p>
    <w:p w14:paraId="0291DDBC" w14:textId="1A13A89B" w:rsidR="001C0A8F" w:rsidRDefault="001C0A8F" w:rsidP="00001B23">
      <w:pPr>
        <w:pStyle w:val="Akapitzlist"/>
        <w:numPr>
          <w:ilvl w:val="0"/>
          <w:numId w:val="63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 xml:space="preserve">art. 109 ust. 1 pkt 5–10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="00001B23">
        <w:rPr>
          <w:rFonts w:ascii="Arial" w:hAnsi="Arial" w:cs="Arial"/>
          <w:sz w:val="20"/>
          <w:szCs w:val="20"/>
        </w:rPr>
        <w:t>,</w:t>
      </w:r>
    </w:p>
    <w:p w14:paraId="70C3FF36" w14:textId="18F07894" w:rsidR="001C0A8F" w:rsidRDefault="001C0A8F" w:rsidP="00001B23">
      <w:pPr>
        <w:pStyle w:val="Akapitzlist"/>
        <w:numPr>
          <w:ilvl w:val="0"/>
          <w:numId w:val="63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>art. 7 ust. 1 ustawy z dnia 13 kwietnia 2022 r. o szczególnych rozwiązaniach w zakresie</w:t>
      </w:r>
      <w:r w:rsidR="00001B23">
        <w:rPr>
          <w:rFonts w:ascii="Arial" w:hAnsi="Arial" w:cs="Arial"/>
          <w:sz w:val="20"/>
          <w:szCs w:val="20"/>
        </w:rPr>
        <w:t xml:space="preserve"> </w:t>
      </w:r>
      <w:r w:rsidRPr="00001B23">
        <w:rPr>
          <w:rFonts w:ascii="Arial" w:hAnsi="Arial" w:cs="Arial"/>
          <w:sz w:val="20"/>
          <w:szCs w:val="20"/>
        </w:rPr>
        <w:t>przeciwdziałania wspieraniu agresji na Ukrainę oraz służących ochronie bezpieczeństwa</w:t>
      </w:r>
      <w:r w:rsidR="00001B23">
        <w:rPr>
          <w:rFonts w:ascii="Arial" w:hAnsi="Arial" w:cs="Arial"/>
          <w:sz w:val="20"/>
          <w:szCs w:val="20"/>
        </w:rPr>
        <w:t xml:space="preserve"> </w:t>
      </w:r>
      <w:r w:rsidRPr="00001B23">
        <w:rPr>
          <w:rFonts w:ascii="Arial" w:hAnsi="Arial" w:cs="Arial"/>
          <w:sz w:val="20"/>
          <w:szCs w:val="20"/>
        </w:rPr>
        <w:t>narodowego</w:t>
      </w:r>
      <w:r w:rsidR="00001B23">
        <w:rPr>
          <w:rFonts w:ascii="Arial" w:hAnsi="Arial" w:cs="Arial"/>
          <w:sz w:val="20"/>
          <w:szCs w:val="20"/>
        </w:rPr>
        <w:t>,</w:t>
      </w:r>
    </w:p>
    <w:p w14:paraId="44D0CD31" w14:textId="3EAC4551" w:rsidR="001C0A8F" w:rsidRPr="00001B23" w:rsidRDefault="001C0A8F" w:rsidP="00001B23">
      <w:pPr>
        <w:pStyle w:val="Akapitzlist"/>
        <w:numPr>
          <w:ilvl w:val="0"/>
          <w:numId w:val="63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>art. 5k rozporządzenia 833/2014 Rady (UE) dotyczącego środków ograniczających                        w związku z działaniami Rosji destabilizującymi sytuację na Ukrainie</w:t>
      </w:r>
      <w:r w:rsidR="0017251E">
        <w:rPr>
          <w:rFonts w:ascii="Arial" w:hAnsi="Arial" w:cs="Arial"/>
          <w:sz w:val="20"/>
          <w:szCs w:val="20"/>
        </w:rPr>
        <w:t>.</w:t>
      </w:r>
    </w:p>
    <w:p w14:paraId="195C9C68" w14:textId="7E60B712" w:rsidR="001C0A8F" w:rsidRDefault="001C0A8F" w:rsidP="00001B23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0A8F">
        <w:rPr>
          <w:rFonts w:ascii="Arial" w:hAnsi="Arial" w:cs="Arial"/>
          <w:sz w:val="20"/>
          <w:szCs w:val="20"/>
        </w:rPr>
        <w:t>Jeżeli Wykonawca ma siedzibę lub miejsce zamieszkania poza granicami Rzeczypospolitej Polskiej, zamiast:</w:t>
      </w:r>
    </w:p>
    <w:p w14:paraId="10E8FFD3" w14:textId="4AB8CC1D" w:rsidR="001C0A8F" w:rsidRDefault="001C0A8F" w:rsidP="00001B23">
      <w:pPr>
        <w:pStyle w:val="Akapitzlist"/>
        <w:numPr>
          <w:ilvl w:val="0"/>
          <w:numId w:val="64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01B23">
        <w:rPr>
          <w:rFonts w:ascii="Arial" w:hAnsi="Arial" w:cs="Arial"/>
          <w:sz w:val="20"/>
          <w:szCs w:val="20"/>
        </w:rPr>
        <w:t xml:space="preserve"> informacji z Krajowego Rejestru Karnego, o której mowa w </w:t>
      </w:r>
      <w:r w:rsidR="00001B23">
        <w:rPr>
          <w:rFonts w:ascii="Arial" w:hAnsi="Arial" w:cs="Arial"/>
          <w:sz w:val="20"/>
          <w:szCs w:val="20"/>
        </w:rPr>
        <w:t>ust. 2</w:t>
      </w:r>
      <w:r w:rsidRPr="00001B23">
        <w:rPr>
          <w:rFonts w:ascii="Arial" w:hAnsi="Arial" w:cs="Arial"/>
          <w:sz w:val="20"/>
          <w:szCs w:val="20"/>
        </w:rPr>
        <w:t xml:space="preserve"> pkt 2)</w:t>
      </w:r>
      <w:r w:rsidR="0017251E">
        <w:rPr>
          <w:rFonts w:ascii="Arial" w:hAnsi="Arial" w:cs="Arial"/>
          <w:sz w:val="20"/>
          <w:szCs w:val="20"/>
        </w:rPr>
        <w:t xml:space="preserve"> niniejszego rozdziału X</w:t>
      </w:r>
      <w:r w:rsidRPr="00001B23">
        <w:rPr>
          <w:rFonts w:ascii="Arial" w:hAnsi="Arial" w:cs="Arial"/>
          <w:sz w:val="20"/>
          <w:szCs w:val="20"/>
        </w:rPr>
        <w:t xml:space="preserve"> </w:t>
      </w:r>
      <w:r w:rsidR="00001B23">
        <w:rPr>
          <w:rFonts w:ascii="Arial" w:hAnsi="Arial" w:cs="Arial"/>
          <w:sz w:val="20"/>
          <w:szCs w:val="20"/>
        </w:rPr>
        <w:t>–</w:t>
      </w:r>
      <w:r w:rsidRPr="00001B23">
        <w:rPr>
          <w:rFonts w:ascii="Arial" w:hAnsi="Arial" w:cs="Arial"/>
          <w:sz w:val="20"/>
          <w:szCs w:val="20"/>
        </w:rPr>
        <w:t xml:space="preserve"> składa informację z odpowiedniego rejestru, takiego jak rejestr sądowy, </w:t>
      </w:r>
      <w:proofErr w:type="gramStart"/>
      <w:r w:rsidRPr="00001B23">
        <w:rPr>
          <w:rFonts w:ascii="Arial" w:hAnsi="Arial" w:cs="Arial"/>
          <w:sz w:val="20"/>
          <w:szCs w:val="20"/>
        </w:rPr>
        <w:t>albo,</w:t>
      </w:r>
      <w:proofErr w:type="gramEnd"/>
      <w:r w:rsidRPr="00001B23">
        <w:rPr>
          <w:rFonts w:ascii="Arial" w:hAnsi="Arial" w:cs="Arial"/>
          <w:sz w:val="20"/>
          <w:szCs w:val="20"/>
        </w:rPr>
        <w:t xml:space="preserve"> w przypadku braku takiego rejestru, inny równoważny dokument wydany przez właściwy organ sądowy lub administracyjny kraju, w którym wykonawca ma siedzibę lub miejsce zamieszkania, w zakresie, o którym mowa w </w:t>
      </w:r>
      <w:r w:rsidR="0020310C">
        <w:rPr>
          <w:rFonts w:ascii="Arial" w:hAnsi="Arial" w:cs="Arial"/>
          <w:sz w:val="20"/>
          <w:szCs w:val="20"/>
        </w:rPr>
        <w:t>ust. 2</w:t>
      </w:r>
      <w:r w:rsidRPr="00001B23">
        <w:rPr>
          <w:rFonts w:ascii="Arial" w:hAnsi="Arial" w:cs="Arial"/>
          <w:sz w:val="20"/>
          <w:szCs w:val="20"/>
        </w:rPr>
        <w:t xml:space="preserve"> pkt 2) </w:t>
      </w:r>
      <w:r w:rsidR="0017251E">
        <w:rPr>
          <w:rFonts w:ascii="Arial" w:hAnsi="Arial" w:cs="Arial"/>
          <w:sz w:val="20"/>
          <w:szCs w:val="20"/>
        </w:rPr>
        <w:t>niniejszego rozdziału X</w:t>
      </w:r>
      <w:r w:rsidR="0017251E" w:rsidRPr="00001B23">
        <w:rPr>
          <w:rFonts w:ascii="Arial" w:hAnsi="Arial" w:cs="Arial"/>
          <w:sz w:val="20"/>
          <w:szCs w:val="20"/>
        </w:rPr>
        <w:t xml:space="preserve"> </w:t>
      </w:r>
      <w:r w:rsidRPr="00001B23">
        <w:rPr>
          <w:rFonts w:ascii="Arial" w:hAnsi="Arial" w:cs="Arial"/>
          <w:sz w:val="20"/>
          <w:szCs w:val="20"/>
        </w:rPr>
        <w:t xml:space="preserve">powyżej; </w:t>
      </w:r>
    </w:p>
    <w:p w14:paraId="55AB046A" w14:textId="3126DB62" w:rsidR="001C0A8F" w:rsidRDefault="001C0A8F" w:rsidP="0020310C">
      <w:pPr>
        <w:pStyle w:val="Akapitzlist"/>
        <w:numPr>
          <w:ilvl w:val="0"/>
          <w:numId w:val="64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310C">
        <w:rPr>
          <w:rFonts w:ascii="Arial" w:hAnsi="Arial" w:cs="Arial"/>
          <w:sz w:val="20"/>
          <w:szCs w:val="20"/>
        </w:rPr>
        <w:t xml:space="preserve">zaświadczenia, o którym mowa w </w:t>
      </w:r>
      <w:r w:rsidR="0020310C">
        <w:rPr>
          <w:rFonts w:ascii="Arial" w:hAnsi="Arial" w:cs="Arial"/>
          <w:sz w:val="20"/>
          <w:szCs w:val="20"/>
        </w:rPr>
        <w:t>ust. 2</w:t>
      </w:r>
      <w:r w:rsidRPr="0020310C">
        <w:rPr>
          <w:rFonts w:ascii="Arial" w:hAnsi="Arial" w:cs="Arial"/>
          <w:sz w:val="20"/>
          <w:szCs w:val="20"/>
        </w:rPr>
        <w:t xml:space="preserve"> pkt 4)</w:t>
      </w:r>
      <w:r w:rsidR="0017251E">
        <w:rPr>
          <w:rFonts w:ascii="Arial" w:hAnsi="Arial" w:cs="Arial"/>
          <w:sz w:val="20"/>
          <w:szCs w:val="20"/>
        </w:rPr>
        <w:t xml:space="preserve"> niniejszego rozdziału X</w:t>
      </w:r>
      <w:r w:rsidRPr="0020310C">
        <w:rPr>
          <w:rFonts w:ascii="Arial" w:hAnsi="Arial" w:cs="Arial"/>
          <w:sz w:val="20"/>
          <w:szCs w:val="20"/>
        </w:rPr>
        <w:t xml:space="preserve">, zaświadczenia albo innego dokumentu potwierdzającego, że wykonawca nie zalega z opłacaniem składek na ubezpieczenia społeczne lub zdrowotne, o których mowa w punkcie </w:t>
      </w:r>
      <w:r w:rsidR="006B7B69">
        <w:rPr>
          <w:rFonts w:ascii="Arial" w:hAnsi="Arial" w:cs="Arial"/>
          <w:sz w:val="20"/>
          <w:szCs w:val="20"/>
        </w:rPr>
        <w:t>ust. 2</w:t>
      </w:r>
      <w:r w:rsidRPr="0020310C">
        <w:rPr>
          <w:rFonts w:ascii="Arial" w:hAnsi="Arial" w:cs="Arial"/>
          <w:sz w:val="20"/>
          <w:szCs w:val="20"/>
        </w:rPr>
        <w:t xml:space="preserve"> pkt 5)</w:t>
      </w:r>
      <w:r w:rsidR="0017251E">
        <w:rPr>
          <w:rFonts w:ascii="Arial" w:hAnsi="Arial" w:cs="Arial"/>
          <w:sz w:val="20"/>
          <w:szCs w:val="20"/>
        </w:rPr>
        <w:t xml:space="preserve"> niniejszego rozdziału X</w:t>
      </w:r>
      <w:r w:rsidRPr="0020310C">
        <w:rPr>
          <w:rFonts w:ascii="Arial" w:hAnsi="Arial" w:cs="Arial"/>
          <w:sz w:val="20"/>
          <w:szCs w:val="20"/>
        </w:rPr>
        <w:t xml:space="preserve">, lub odpisu albo informacji z Krajowego Rejestru Sądowego lub z Centralnej Ewidencji i Informacji o Działalności Gospodarczej, o których mowa w </w:t>
      </w:r>
      <w:r w:rsidR="006B7B69">
        <w:rPr>
          <w:rFonts w:ascii="Arial" w:hAnsi="Arial" w:cs="Arial"/>
          <w:sz w:val="20"/>
          <w:szCs w:val="20"/>
        </w:rPr>
        <w:t>ust. 2</w:t>
      </w:r>
      <w:r w:rsidR="006B7B69" w:rsidRPr="0020310C">
        <w:rPr>
          <w:rFonts w:ascii="Arial" w:hAnsi="Arial" w:cs="Arial"/>
          <w:sz w:val="20"/>
          <w:szCs w:val="20"/>
        </w:rPr>
        <w:t xml:space="preserve"> </w:t>
      </w:r>
      <w:r w:rsidRPr="0020310C">
        <w:rPr>
          <w:rFonts w:ascii="Arial" w:hAnsi="Arial" w:cs="Arial"/>
          <w:sz w:val="20"/>
          <w:szCs w:val="20"/>
        </w:rPr>
        <w:t>pkt 6)</w:t>
      </w:r>
      <w:r w:rsidR="0017251E">
        <w:rPr>
          <w:rFonts w:ascii="Arial" w:hAnsi="Arial" w:cs="Arial"/>
          <w:sz w:val="20"/>
          <w:szCs w:val="20"/>
        </w:rPr>
        <w:t xml:space="preserve"> niniejszego rozdziału X</w:t>
      </w:r>
      <w:r w:rsidRPr="0020310C">
        <w:rPr>
          <w:rFonts w:ascii="Arial" w:hAnsi="Arial" w:cs="Arial"/>
          <w:sz w:val="20"/>
          <w:szCs w:val="20"/>
        </w:rPr>
        <w:t xml:space="preserve"> </w:t>
      </w:r>
      <w:r w:rsidR="006B7B69">
        <w:rPr>
          <w:rFonts w:ascii="Arial" w:hAnsi="Arial" w:cs="Arial"/>
          <w:sz w:val="20"/>
          <w:szCs w:val="20"/>
        </w:rPr>
        <w:t xml:space="preserve">– </w:t>
      </w:r>
      <w:r w:rsidRPr="0020310C">
        <w:rPr>
          <w:rFonts w:ascii="Arial" w:hAnsi="Arial" w:cs="Arial"/>
          <w:sz w:val="20"/>
          <w:szCs w:val="20"/>
        </w:rPr>
        <w:t xml:space="preserve"> składa dokument lub dokumenty wystawione w kraju, w którym Wykonawca ma siedzibę lub miejsce zamieszkania, potwierdzające odpowiednio, że: </w:t>
      </w:r>
    </w:p>
    <w:p w14:paraId="18314E39" w14:textId="77777777" w:rsidR="006B7B69" w:rsidRDefault="001C0A8F" w:rsidP="006B7B69">
      <w:pPr>
        <w:pStyle w:val="Akapitzlist"/>
        <w:numPr>
          <w:ilvl w:val="0"/>
          <w:numId w:val="65"/>
        </w:numPr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6B7B69">
        <w:rPr>
          <w:rFonts w:ascii="Arial" w:hAnsi="Arial" w:cs="Arial"/>
          <w:sz w:val="20"/>
          <w:szCs w:val="20"/>
        </w:rPr>
        <w:t>nie naruszył obowiązków dotyczących płatności podatków, opłat lub składek na ubezpieczenie społeczne lub zdrowotne,</w:t>
      </w:r>
    </w:p>
    <w:p w14:paraId="38C3C27B" w14:textId="72BE6274" w:rsidR="001C0A8F" w:rsidRPr="006B7B69" w:rsidRDefault="001C0A8F" w:rsidP="006B7B69">
      <w:pPr>
        <w:pStyle w:val="Akapitzlist"/>
        <w:numPr>
          <w:ilvl w:val="0"/>
          <w:numId w:val="65"/>
        </w:numPr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6B7B69">
        <w:rPr>
          <w:rFonts w:ascii="Arial" w:hAnsi="Arial" w:cs="Arial"/>
          <w:sz w:val="20"/>
          <w:szCs w:val="20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14:paraId="4908B69C" w14:textId="33F677A2" w:rsidR="001C0A8F" w:rsidRPr="001C0A8F" w:rsidRDefault="001C0A8F" w:rsidP="00001B23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0A8F">
        <w:rPr>
          <w:rFonts w:ascii="Arial" w:hAnsi="Arial" w:cs="Arial"/>
          <w:sz w:val="20"/>
          <w:szCs w:val="20"/>
        </w:rPr>
        <w:t xml:space="preserve">Dokument, o którym mowa w punkcie </w:t>
      </w:r>
      <w:r w:rsidR="006B7B69">
        <w:rPr>
          <w:rFonts w:ascii="Arial" w:hAnsi="Arial" w:cs="Arial"/>
          <w:sz w:val="20"/>
          <w:szCs w:val="20"/>
        </w:rPr>
        <w:t>ust. 2</w:t>
      </w:r>
      <w:r w:rsidRPr="001C0A8F">
        <w:rPr>
          <w:rFonts w:ascii="Arial" w:hAnsi="Arial" w:cs="Arial"/>
          <w:sz w:val="20"/>
          <w:szCs w:val="20"/>
        </w:rPr>
        <w:t xml:space="preserve"> pkt </w:t>
      </w:r>
      <w:r w:rsidR="004D0004">
        <w:rPr>
          <w:rFonts w:ascii="Arial" w:hAnsi="Arial" w:cs="Arial"/>
          <w:sz w:val="20"/>
          <w:szCs w:val="20"/>
        </w:rPr>
        <w:t>2</w:t>
      </w:r>
      <w:r w:rsidRPr="001C0A8F">
        <w:rPr>
          <w:rFonts w:ascii="Arial" w:hAnsi="Arial" w:cs="Arial"/>
          <w:sz w:val="20"/>
          <w:szCs w:val="20"/>
        </w:rPr>
        <w:t>)</w:t>
      </w:r>
      <w:r w:rsidR="0017251E">
        <w:rPr>
          <w:rFonts w:ascii="Arial" w:hAnsi="Arial" w:cs="Arial"/>
          <w:sz w:val="20"/>
          <w:szCs w:val="20"/>
        </w:rPr>
        <w:t xml:space="preserve"> niniejszego rozdziału X</w:t>
      </w:r>
      <w:r w:rsidRPr="001C0A8F">
        <w:rPr>
          <w:rFonts w:ascii="Arial" w:hAnsi="Arial" w:cs="Arial"/>
          <w:sz w:val="20"/>
          <w:szCs w:val="20"/>
        </w:rPr>
        <w:t xml:space="preserve">, powinien być wystawiony nie wcześniej niż 6 miesięcy przed jego złożeniem. </w:t>
      </w:r>
    </w:p>
    <w:p w14:paraId="6E5254E9" w14:textId="03D11D5A" w:rsidR="001C0A8F" w:rsidRPr="001C0A8F" w:rsidRDefault="001C0A8F" w:rsidP="00001B23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0A8F">
        <w:rPr>
          <w:rFonts w:ascii="Arial" w:hAnsi="Arial" w:cs="Arial"/>
          <w:sz w:val="20"/>
          <w:szCs w:val="20"/>
        </w:rPr>
        <w:lastRenderedPageBreak/>
        <w:t xml:space="preserve">Dokumenty, o których mowa w punkcie </w:t>
      </w:r>
      <w:r w:rsidR="006B7B69">
        <w:rPr>
          <w:rFonts w:ascii="Arial" w:hAnsi="Arial" w:cs="Arial"/>
          <w:sz w:val="20"/>
          <w:szCs w:val="20"/>
        </w:rPr>
        <w:t>ust. 2</w:t>
      </w:r>
      <w:r w:rsidR="006B7B69" w:rsidRPr="0020310C">
        <w:rPr>
          <w:rFonts w:ascii="Arial" w:hAnsi="Arial" w:cs="Arial"/>
          <w:sz w:val="20"/>
          <w:szCs w:val="20"/>
        </w:rPr>
        <w:t xml:space="preserve"> </w:t>
      </w:r>
      <w:r w:rsidRPr="001C0A8F">
        <w:rPr>
          <w:rFonts w:ascii="Arial" w:hAnsi="Arial" w:cs="Arial"/>
          <w:sz w:val="20"/>
          <w:szCs w:val="20"/>
        </w:rPr>
        <w:t xml:space="preserve">pkt </w:t>
      </w:r>
      <w:r w:rsidR="004D0004">
        <w:rPr>
          <w:rFonts w:ascii="Arial" w:hAnsi="Arial" w:cs="Arial"/>
          <w:sz w:val="20"/>
          <w:szCs w:val="20"/>
        </w:rPr>
        <w:t>4</w:t>
      </w:r>
      <w:r w:rsidRPr="001C0A8F">
        <w:rPr>
          <w:rFonts w:ascii="Arial" w:hAnsi="Arial" w:cs="Arial"/>
          <w:sz w:val="20"/>
          <w:szCs w:val="20"/>
        </w:rPr>
        <w:t>)</w:t>
      </w:r>
      <w:r w:rsidR="004D0004">
        <w:rPr>
          <w:rFonts w:ascii="Arial" w:hAnsi="Arial" w:cs="Arial"/>
          <w:sz w:val="20"/>
          <w:szCs w:val="20"/>
        </w:rPr>
        <w:t>, 5) i 6)</w:t>
      </w:r>
      <w:r w:rsidR="0017251E">
        <w:rPr>
          <w:rFonts w:ascii="Arial" w:hAnsi="Arial" w:cs="Arial"/>
          <w:sz w:val="20"/>
          <w:szCs w:val="20"/>
        </w:rPr>
        <w:t xml:space="preserve"> niniejszego rozdziału X</w:t>
      </w:r>
      <w:r w:rsidRPr="001C0A8F">
        <w:rPr>
          <w:rFonts w:ascii="Arial" w:hAnsi="Arial" w:cs="Arial"/>
          <w:sz w:val="20"/>
          <w:szCs w:val="20"/>
        </w:rPr>
        <w:t>, powinny być wystawione nie wcześniej niż 3 miesiące przed ich złożeniem.</w:t>
      </w:r>
    </w:p>
    <w:p w14:paraId="67907178" w14:textId="534EDA60" w:rsidR="001C0A8F" w:rsidRPr="001C0A8F" w:rsidRDefault="001C0A8F" w:rsidP="00001B23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0A8F">
        <w:rPr>
          <w:rFonts w:ascii="Arial" w:hAnsi="Arial" w:cs="Arial"/>
          <w:sz w:val="20"/>
          <w:szCs w:val="20"/>
        </w:rPr>
        <w:t xml:space="preserve">Jeżeli w kraju, w którym wykonawca ma siedzibę lub miejsce zamieszkania, nie wydaje się dokumentów, o których mowa w </w:t>
      </w:r>
      <w:r w:rsidR="006B7B69">
        <w:rPr>
          <w:rFonts w:ascii="Arial" w:hAnsi="Arial" w:cs="Arial"/>
          <w:sz w:val="20"/>
          <w:szCs w:val="20"/>
        </w:rPr>
        <w:t>ust. 2</w:t>
      </w:r>
      <w:r w:rsidR="006B7B69" w:rsidRPr="0020310C">
        <w:rPr>
          <w:rFonts w:ascii="Arial" w:hAnsi="Arial" w:cs="Arial"/>
          <w:sz w:val="20"/>
          <w:szCs w:val="20"/>
        </w:rPr>
        <w:t xml:space="preserve"> </w:t>
      </w:r>
      <w:r w:rsidRPr="001C0A8F">
        <w:rPr>
          <w:rFonts w:ascii="Arial" w:hAnsi="Arial" w:cs="Arial"/>
          <w:sz w:val="20"/>
          <w:szCs w:val="20"/>
        </w:rPr>
        <w:t>pkt 1</w:t>
      </w:r>
      <w:r w:rsidR="006B7B69">
        <w:rPr>
          <w:rFonts w:ascii="Arial" w:hAnsi="Arial" w:cs="Arial"/>
          <w:sz w:val="20"/>
          <w:szCs w:val="20"/>
        </w:rPr>
        <w:t>)</w:t>
      </w:r>
      <w:r w:rsidRPr="001C0A8F">
        <w:rPr>
          <w:rFonts w:ascii="Arial" w:hAnsi="Arial" w:cs="Arial"/>
          <w:sz w:val="20"/>
          <w:szCs w:val="20"/>
        </w:rPr>
        <w:t xml:space="preserve"> </w:t>
      </w:r>
      <w:r w:rsidR="0017251E">
        <w:rPr>
          <w:rFonts w:ascii="Arial" w:hAnsi="Arial" w:cs="Arial"/>
          <w:sz w:val="20"/>
          <w:szCs w:val="20"/>
        </w:rPr>
        <w:t>niniejszego rozdziału X</w:t>
      </w:r>
      <w:r w:rsidR="0017251E" w:rsidRPr="001C0A8F">
        <w:rPr>
          <w:rFonts w:ascii="Arial" w:hAnsi="Arial" w:cs="Arial"/>
          <w:sz w:val="20"/>
          <w:szCs w:val="20"/>
        </w:rPr>
        <w:t xml:space="preserve"> </w:t>
      </w:r>
      <w:r w:rsidRPr="001C0A8F">
        <w:rPr>
          <w:rFonts w:ascii="Arial" w:hAnsi="Arial" w:cs="Arial"/>
          <w:sz w:val="20"/>
          <w:szCs w:val="20"/>
        </w:rPr>
        <w:t xml:space="preserve">powyżej lub gdy dokumenty te nie odnoszą się do wszystkich przypadków, o których mowa w art. 108 ust. 1 pkt 1, 2 i 4, art. 109 ust. 1 pkt 1, 2 lit. a i b oraz pkt 3 </w:t>
      </w:r>
      <w:proofErr w:type="spellStart"/>
      <w:r w:rsidR="0017251E">
        <w:rPr>
          <w:rFonts w:ascii="Arial" w:hAnsi="Arial" w:cs="Arial"/>
          <w:sz w:val="20"/>
          <w:szCs w:val="20"/>
        </w:rPr>
        <w:t>p.z.p</w:t>
      </w:r>
      <w:proofErr w:type="spellEnd"/>
      <w:r w:rsidR="0017251E">
        <w:rPr>
          <w:rFonts w:ascii="Arial" w:hAnsi="Arial" w:cs="Arial"/>
          <w:sz w:val="20"/>
          <w:szCs w:val="20"/>
        </w:rPr>
        <w:t>.</w:t>
      </w:r>
      <w:r w:rsidRPr="001C0A8F">
        <w:rPr>
          <w:rFonts w:ascii="Arial" w:hAnsi="Arial" w:cs="Arial"/>
          <w:sz w:val="20"/>
          <w:szCs w:val="20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4C9F042B" w14:textId="505AFE97" w:rsidR="001C0A8F" w:rsidRPr="006B7B69" w:rsidRDefault="001C0A8F" w:rsidP="006B7B69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0A8F">
        <w:rPr>
          <w:rFonts w:ascii="Arial" w:hAnsi="Arial" w:cs="Arial"/>
          <w:sz w:val="20"/>
          <w:szCs w:val="20"/>
        </w:rPr>
        <w:t xml:space="preserve">Jeżeli jest to niezbędne do zapewnienia odpowiedniego przebiegu postępowania </w:t>
      </w:r>
      <w:r w:rsidRPr="006B7B69">
        <w:rPr>
          <w:rFonts w:ascii="Arial" w:hAnsi="Arial" w:cs="Arial"/>
          <w:sz w:val="20"/>
          <w:szCs w:val="20"/>
        </w:rPr>
        <w:t xml:space="preserve">o udzielenie zamówienia, Zamawiający może na każdym etapie postępowania, w tym na etapie składania wniosków o dopuszczenie do udziału w postępowaniu lub niezwłocznie po ich złożeniu, wezwać Wykonawców do złożenia wszystkich lub niektórych podmiotowych środków dowodowych aktualnych na dzień ich złożenia. </w:t>
      </w:r>
    </w:p>
    <w:p w14:paraId="630EAD36" w14:textId="77777777" w:rsidR="00CA531E" w:rsidRDefault="001C0A8F" w:rsidP="00001B23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0A8F">
        <w:rPr>
          <w:rFonts w:ascii="Arial" w:hAnsi="Arial" w:cs="Arial"/>
          <w:sz w:val="20"/>
          <w:szCs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złożenia.</w:t>
      </w:r>
    </w:p>
    <w:p w14:paraId="7BF3715E" w14:textId="77777777" w:rsidR="00C135CB" w:rsidRPr="000C7661" w:rsidRDefault="0055240B" w:rsidP="006C33BF">
      <w:pPr>
        <w:pStyle w:val="Styl4"/>
        <w:outlineLvl w:val="0"/>
      </w:pPr>
      <w:bookmarkStart w:id="14" w:name="_Toc96497993"/>
      <w:r w:rsidRPr="000C7661">
        <w:t xml:space="preserve">POLEGANIE </w:t>
      </w:r>
      <w:r w:rsidR="002307A6" w:rsidRPr="000C7661">
        <w:t>NA ZASOBACH INNYCH PODMIOTÓW</w:t>
      </w:r>
      <w:bookmarkEnd w:id="14"/>
    </w:p>
    <w:p w14:paraId="4551127E" w14:textId="4A7A7666" w:rsidR="0047236E" w:rsidRPr="000C7661" w:rsidRDefault="003F7649" w:rsidP="00404FF6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B20F54" w:rsidRPr="000C7661">
        <w:rPr>
          <w:rFonts w:ascii="Arial" w:hAnsi="Arial" w:cs="Arial"/>
          <w:sz w:val="20"/>
          <w:szCs w:val="20"/>
          <w:lang w:val="pl-PL"/>
        </w:rPr>
        <w:t xml:space="preserve">Wykonawca może w celu potwierdzenia spełniania warunków udziału w </w:t>
      </w:r>
      <w:r w:rsidR="003A01B4">
        <w:rPr>
          <w:rFonts w:ascii="Arial" w:hAnsi="Arial" w:cs="Arial"/>
          <w:sz w:val="20"/>
          <w:szCs w:val="20"/>
          <w:lang w:val="pl-PL"/>
        </w:rPr>
        <w:t xml:space="preserve">postępowaniu </w:t>
      </w:r>
      <w:r w:rsidR="00B20F54" w:rsidRPr="000C7661">
        <w:rPr>
          <w:rFonts w:ascii="Arial" w:hAnsi="Arial" w:cs="Arial"/>
          <w:sz w:val="20"/>
          <w:szCs w:val="20"/>
          <w:lang w:val="pl-PL"/>
        </w:rPr>
        <w:t>polegać na zdolnościach technicznych lub zawodowych podmiotów udostępniających zasoby, niezależnie od charakteru prawnego łączących go z nimi stosunków prawnych.</w:t>
      </w:r>
    </w:p>
    <w:p w14:paraId="523F429D" w14:textId="00CE918B" w:rsidR="00F82107" w:rsidRPr="00213CB4" w:rsidRDefault="003F7649" w:rsidP="00404FF6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47236E" w:rsidRPr="000C7661">
        <w:rPr>
          <w:rFonts w:ascii="Arial" w:hAnsi="Arial" w:cs="Arial"/>
          <w:sz w:val="20"/>
          <w:szCs w:val="20"/>
          <w:lang w:val="pl-PL"/>
        </w:rPr>
        <w:t>W odniesieniu do warunków dotyczących doświadczenia, wykonawcy mogą polegać na zdolnościach podmiotów udostępniających zasoby, jeśli podmioty te wykonają świadczenie</w:t>
      </w:r>
      <w:r w:rsidR="007014D8">
        <w:rPr>
          <w:rFonts w:ascii="Arial" w:hAnsi="Arial" w:cs="Arial"/>
          <w:sz w:val="20"/>
          <w:szCs w:val="20"/>
          <w:lang w:val="pl-PL"/>
        </w:rPr>
        <w:t>,</w:t>
      </w:r>
      <w:r w:rsidR="0047236E" w:rsidRPr="000C7661">
        <w:rPr>
          <w:rFonts w:ascii="Arial" w:hAnsi="Arial" w:cs="Arial"/>
          <w:sz w:val="20"/>
          <w:szCs w:val="20"/>
          <w:lang w:val="pl-PL"/>
        </w:rPr>
        <w:t xml:space="preserve"> do </w:t>
      </w:r>
      <w:r w:rsidR="0047236E" w:rsidRPr="00213CB4">
        <w:rPr>
          <w:rFonts w:ascii="Arial" w:hAnsi="Arial" w:cs="Arial"/>
          <w:sz w:val="20"/>
          <w:szCs w:val="20"/>
          <w:lang w:val="pl-PL"/>
        </w:rPr>
        <w:t>realizacji którego te zdolności są wymagane.</w:t>
      </w:r>
    </w:p>
    <w:p w14:paraId="5FEB6EE1" w14:textId="2793E6EE" w:rsidR="00361400" w:rsidRPr="00E51DD4" w:rsidRDefault="003F7649" w:rsidP="00404FF6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 w:rsidRPr="00213CB4">
        <w:rPr>
          <w:rFonts w:ascii="Arial" w:hAnsi="Arial" w:cs="Arial"/>
          <w:sz w:val="20"/>
          <w:szCs w:val="20"/>
          <w:lang w:val="pl-PL"/>
        </w:rPr>
        <w:tab/>
      </w:r>
      <w:r w:rsidR="0047236E" w:rsidRPr="00E51DD4">
        <w:rPr>
          <w:rFonts w:ascii="Arial" w:hAnsi="Arial" w:cs="Arial"/>
          <w:sz w:val="20"/>
          <w:szCs w:val="20"/>
          <w:lang w:val="pl-PL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</w:t>
      </w:r>
      <w:r w:rsidR="0047236E" w:rsidRPr="00213CB4">
        <w:rPr>
          <w:rFonts w:ascii="Arial" w:hAnsi="Arial" w:cs="Arial"/>
          <w:sz w:val="20"/>
          <w:szCs w:val="20"/>
          <w:lang w:val="pl-PL"/>
        </w:rPr>
        <w:t>, będzie dysponował niezbędnymi zasobami tych podmiotów.</w:t>
      </w:r>
      <w:r w:rsidR="00F82107" w:rsidRPr="00213CB4">
        <w:rPr>
          <w:rFonts w:ascii="Arial" w:hAnsi="Arial" w:cs="Arial"/>
          <w:sz w:val="20"/>
          <w:szCs w:val="20"/>
          <w:lang w:val="pl-PL"/>
        </w:rPr>
        <w:t xml:space="preserve"> Wzór oświadczenia </w:t>
      </w:r>
      <w:r w:rsidR="00F82107" w:rsidRPr="00E51DD4">
        <w:rPr>
          <w:rFonts w:ascii="Arial" w:hAnsi="Arial" w:cs="Arial"/>
          <w:sz w:val="20"/>
          <w:szCs w:val="20"/>
          <w:lang w:val="pl-PL"/>
        </w:rPr>
        <w:t xml:space="preserve">stanowi </w:t>
      </w:r>
      <w:r w:rsidR="00D25AB1">
        <w:rPr>
          <w:rFonts w:ascii="Arial" w:hAnsi="Arial" w:cs="Arial"/>
          <w:b/>
          <w:bCs/>
          <w:sz w:val="20"/>
          <w:szCs w:val="20"/>
          <w:lang w:val="pl-PL"/>
        </w:rPr>
        <w:t>Z</w:t>
      </w:r>
      <w:r w:rsidR="00F82107" w:rsidRPr="00E51DD4">
        <w:rPr>
          <w:rFonts w:ascii="Arial" w:hAnsi="Arial" w:cs="Arial"/>
          <w:b/>
          <w:bCs/>
          <w:sz w:val="20"/>
          <w:szCs w:val="20"/>
          <w:lang w:val="pl-PL"/>
        </w:rPr>
        <w:t xml:space="preserve">ałącznik nr </w:t>
      </w:r>
      <w:r w:rsidR="00D25AB1">
        <w:rPr>
          <w:rFonts w:ascii="Arial" w:hAnsi="Arial" w:cs="Arial"/>
          <w:b/>
          <w:bCs/>
          <w:sz w:val="20"/>
          <w:szCs w:val="20"/>
          <w:lang w:val="pl-PL"/>
        </w:rPr>
        <w:t>4</w:t>
      </w:r>
      <w:r w:rsidR="00A80D8B" w:rsidRPr="00E51DD4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F82107" w:rsidRPr="00E51DD4">
        <w:rPr>
          <w:rFonts w:ascii="Arial" w:hAnsi="Arial" w:cs="Arial"/>
          <w:bCs/>
          <w:sz w:val="20"/>
          <w:szCs w:val="20"/>
          <w:lang w:val="pl-PL"/>
        </w:rPr>
        <w:t>do SWZ.</w:t>
      </w:r>
    </w:p>
    <w:p w14:paraId="66099284" w14:textId="77777777" w:rsidR="002272B0" w:rsidRPr="000C7661" w:rsidRDefault="003F7649" w:rsidP="00404FF6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61400" w:rsidRPr="000C7661">
        <w:rPr>
          <w:rFonts w:ascii="Arial" w:hAnsi="Arial" w:cs="Arial"/>
          <w:sz w:val="20"/>
          <w:szCs w:val="20"/>
          <w:lang w:val="pl-PL"/>
        </w:rPr>
        <w:t xml:space="preserve">Zamawiający ocenia, czy udostępniane wykonawcy przez podmioty udostępniające zasoby zdolności techniczne lub zawodowe, pozwalają na wykazanie przez wykonawcę spełniania warunków udziału w postępowaniu, a także bada, czy nie </w:t>
      </w:r>
      <w:proofErr w:type="gramStart"/>
      <w:r w:rsidR="00361400" w:rsidRPr="000C7661">
        <w:rPr>
          <w:rFonts w:ascii="Arial" w:hAnsi="Arial" w:cs="Arial"/>
          <w:sz w:val="20"/>
          <w:szCs w:val="20"/>
          <w:lang w:val="pl-PL"/>
        </w:rPr>
        <w:t>zachodzą</w:t>
      </w:r>
      <w:proofErr w:type="gramEnd"/>
      <w:r w:rsidR="00361400" w:rsidRPr="000C7661">
        <w:rPr>
          <w:rFonts w:ascii="Arial" w:hAnsi="Arial" w:cs="Arial"/>
          <w:sz w:val="20"/>
          <w:szCs w:val="20"/>
          <w:lang w:val="pl-PL"/>
        </w:rPr>
        <w:t xml:space="preserve"> wobec tego podmiotu podstawy wykluczenia, które zostały przewidziane względem wykonawcy.</w:t>
      </w:r>
    </w:p>
    <w:p w14:paraId="1846B78F" w14:textId="77777777" w:rsidR="00690982" w:rsidRPr="000C7661" w:rsidRDefault="003F7649" w:rsidP="00404FF6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ab/>
      </w:r>
      <w:r w:rsidR="002272B0" w:rsidRPr="000C7661">
        <w:rPr>
          <w:rFonts w:ascii="Arial" w:hAnsi="Arial" w:cs="Arial"/>
          <w:sz w:val="20"/>
          <w:szCs w:val="20"/>
          <w:lang w:val="pl-PL"/>
        </w:rPr>
        <w:t xml:space="preserve">Jeżeli zdolności techniczne lub zawodowe podmiotu udostępniającego zasoby nie potwierdzają spełniania przez wykonawcę warunków udziału w postępowaniu lub </w:t>
      </w:r>
      <w:proofErr w:type="gramStart"/>
      <w:r w:rsidR="002272B0" w:rsidRPr="000C7661">
        <w:rPr>
          <w:rFonts w:ascii="Arial" w:hAnsi="Arial" w:cs="Arial"/>
          <w:sz w:val="20"/>
          <w:szCs w:val="20"/>
          <w:lang w:val="pl-PL"/>
        </w:rPr>
        <w:t>zachodzą</w:t>
      </w:r>
      <w:proofErr w:type="gramEnd"/>
      <w:r w:rsidR="002272B0" w:rsidRPr="000C7661">
        <w:rPr>
          <w:rFonts w:ascii="Arial" w:hAnsi="Arial" w:cs="Arial"/>
          <w:sz w:val="20"/>
          <w:szCs w:val="20"/>
          <w:lang w:val="pl-PL"/>
        </w:rPr>
        <w:t xml:space="preserve">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6BFCA81D" w14:textId="77777777" w:rsidR="002272B0" w:rsidRPr="00185C25" w:rsidRDefault="003F7649" w:rsidP="00404FF6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690982" w:rsidRPr="000C7661">
        <w:rPr>
          <w:rFonts w:ascii="Arial" w:hAnsi="Arial" w:cs="Arial"/>
          <w:b/>
          <w:sz w:val="20"/>
          <w:szCs w:val="20"/>
          <w:lang w:val="pl-PL"/>
        </w:rPr>
        <w:t xml:space="preserve">UWAGA: </w:t>
      </w:r>
      <w:r w:rsidR="00690982" w:rsidRPr="00185C25">
        <w:rPr>
          <w:rFonts w:ascii="Arial" w:hAnsi="Arial" w:cs="Arial"/>
          <w:b/>
          <w:sz w:val="20"/>
          <w:szCs w:val="20"/>
          <w:lang w:val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6CA3F18" w14:textId="2C5073A5" w:rsidR="00F70501" w:rsidRPr="000C7661" w:rsidRDefault="003F7649" w:rsidP="00404FF6">
      <w:pPr>
        <w:pStyle w:val="Teksttreci0"/>
        <w:numPr>
          <w:ilvl w:val="3"/>
          <w:numId w:val="19"/>
        </w:numPr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70501" w:rsidRPr="000C7661">
        <w:rPr>
          <w:rFonts w:ascii="Arial" w:hAnsi="Arial" w:cs="Arial"/>
          <w:sz w:val="20"/>
          <w:szCs w:val="20"/>
          <w:lang w:val="pl-PL"/>
        </w:rPr>
        <w:t xml:space="preserve">Wykonawca, w przypadku polegania na zdolnościach lub sytuacji podmiotów udostępniających zasoby, przedstawia, wraz z oświadczeniem, o którym mowa w </w:t>
      </w:r>
      <w:r w:rsidR="000D00DF" w:rsidRPr="000C7661">
        <w:rPr>
          <w:rFonts w:ascii="Arial" w:hAnsi="Arial" w:cs="Arial"/>
          <w:sz w:val="20"/>
          <w:szCs w:val="20"/>
          <w:lang w:val="pl-PL"/>
        </w:rPr>
        <w:t xml:space="preserve">Rozdziale X </w:t>
      </w:r>
      <w:r w:rsidR="00F70501" w:rsidRPr="000C7661">
        <w:rPr>
          <w:rFonts w:ascii="Arial" w:hAnsi="Arial" w:cs="Arial"/>
          <w:sz w:val="20"/>
          <w:szCs w:val="20"/>
          <w:lang w:val="pl-PL"/>
        </w:rPr>
        <w:t>ust. 1</w:t>
      </w:r>
      <w:r w:rsidR="00F10817" w:rsidRPr="000C7661">
        <w:rPr>
          <w:rFonts w:ascii="Arial" w:hAnsi="Arial" w:cs="Arial"/>
          <w:sz w:val="20"/>
          <w:szCs w:val="20"/>
          <w:lang w:val="pl-PL"/>
        </w:rPr>
        <w:t xml:space="preserve"> SWZ</w:t>
      </w:r>
      <w:r w:rsidR="00F70501" w:rsidRPr="000C7661">
        <w:rPr>
          <w:rFonts w:ascii="Arial" w:hAnsi="Arial" w:cs="Arial"/>
          <w:sz w:val="20"/>
          <w:szCs w:val="20"/>
          <w:lang w:val="pl-PL"/>
        </w:rPr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CD302E" w:rsidRPr="000C7661">
        <w:rPr>
          <w:rFonts w:ascii="Arial" w:hAnsi="Arial" w:cs="Arial"/>
          <w:sz w:val="20"/>
          <w:szCs w:val="20"/>
          <w:lang w:val="pl-PL"/>
        </w:rPr>
        <w:t>, zgodnie z katalogiem dokumentów określonych w Rozdziale X SWZ</w:t>
      </w:r>
      <w:r w:rsidR="00F70501" w:rsidRPr="000C7661">
        <w:rPr>
          <w:rFonts w:ascii="Arial" w:hAnsi="Arial" w:cs="Arial"/>
          <w:sz w:val="20"/>
          <w:szCs w:val="20"/>
          <w:lang w:val="pl-PL"/>
        </w:rPr>
        <w:t>.</w:t>
      </w:r>
    </w:p>
    <w:p w14:paraId="27E35E8D" w14:textId="77777777" w:rsidR="005919F8" w:rsidRPr="000C7661" w:rsidRDefault="005919F8" w:rsidP="006C33BF">
      <w:pPr>
        <w:pStyle w:val="Styl4"/>
        <w:outlineLvl w:val="0"/>
      </w:pPr>
      <w:bookmarkStart w:id="15" w:name="_Toc96497994"/>
      <w:r w:rsidRPr="000C7661">
        <w:t>INFORMACJA DLA WYKONAWCÓW WSPÓLNIE UBIEGAJĄCYCH SIĘ O UDZIELENIE ZAMÓWIENIA (SPÓŁKI CYWILNE/ KONSORCJA)</w:t>
      </w:r>
      <w:bookmarkEnd w:id="15"/>
    </w:p>
    <w:p w14:paraId="58AF111A" w14:textId="77777777" w:rsidR="003F6529" w:rsidRPr="00F34ED9" w:rsidRDefault="003F7649" w:rsidP="00404FF6">
      <w:pPr>
        <w:pStyle w:val="Akapitzlist"/>
        <w:numPr>
          <w:ilvl w:val="0"/>
          <w:numId w:val="21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2248" w:rsidRPr="000C7661">
        <w:rPr>
          <w:rFonts w:ascii="Arial" w:hAnsi="Arial" w:cs="Arial"/>
          <w:sz w:val="20"/>
          <w:szCs w:val="20"/>
        </w:rPr>
        <w:t xml:space="preserve">Wykonawcy mogą wspólnie ubiegać się o udzielenie zamówienia. W takim przypadku Wykonawcy ustanawiają </w:t>
      </w:r>
      <w:r w:rsidR="00592248" w:rsidRPr="00F34ED9">
        <w:rPr>
          <w:rFonts w:ascii="Arial" w:hAnsi="Arial" w:cs="Arial"/>
          <w:sz w:val="20"/>
          <w:szCs w:val="20"/>
        </w:rPr>
        <w:t>pełnomocnika</w:t>
      </w:r>
      <w:r w:rsidR="0055240B" w:rsidRPr="00F34ED9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F34ED9">
        <w:rPr>
          <w:rFonts w:ascii="Arial" w:hAnsi="Arial" w:cs="Arial"/>
          <w:sz w:val="20"/>
          <w:szCs w:val="20"/>
        </w:rPr>
        <w:t>postępowaniu albo</w:t>
      </w:r>
      <w:r w:rsidR="0055240B" w:rsidRPr="00F34ED9">
        <w:rPr>
          <w:rFonts w:ascii="Arial" w:hAnsi="Arial" w:cs="Arial"/>
          <w:sz w:val="20"/>
          <w:szCs w:val="20"/>
        </w:rPr>
        <w:t xml:space="preserve"> do reprez</w:t>
      </w:r>
      <w:r w:rsidR="007C7451" w:rsidRPr="00F34ED9">
        <w:rPr>
          <w:rFonts w:ascii="Arial" w:hAnsi="Arial" w:cs="Arial"/>
          <w:sz w:val="20"/>
          <w:szCs w:val="20"/>
        </w:rPr>
        <w:t>en</w:t>
      </w:r>
      <w:r w:rsidR="0055240B" w:rsidRPr="00F34ED9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F34ED9">
        <w:rPr>
          <w:rFonts w:ascii="Arial" w:hAnsi="Arial" w:cs="Arial"/>
          <w:sz w:val="20"/>
          <w:szCs w:val="20"/>
        </w:rPr>
        <w:t>publicznego. Pełnomocnictwo</w:t>
      </w:r>
      <w:r w:rsidR="00592248" w:rsidRPr="00F34ED9">
        <w:rPr>
          <w:rFonts w:ascii="Arial" w:hAnsi="Arial" w:cs="Arial"/>
          <w:b/>
          <w:sz w:val="20"/>
          <w:szCs w:val="20"/>
        </w:rPr>
        <w:t xml:space="preserve"> </w:t>
      </w:r>
      <w:r w:rsidR="00592248" w:rsidRPr="00F34ED9">
        <w:rPr>
          <w:rFonts w:ascii="Arial" w:hAnsi="Arial" w:cs="Arial"/>
          <w:sz w:val="20"/>
          <w:szCs w:val="20"/>
        </w:rPr>
        <w:t>winno być załączone</w:t>
      </w:r>
      <w:r w:rsidR="0055240B" w:rsidRPr="00F34ED9">
        <w:rPr>
          <w:rFonts w:ascii="Arial" w:hAnsi="Arial" w:cs="Arial"/>
          <w:sz w:val="20"/>
          <w:szCs w:val="20"/>
        </w:rPr>
        <w:t xml:space="preserve"> do oferty</w:t>
      </w:r>
      <w:r w:rsidR="00862DB9" w:rsidRPr="00F34ED9">
        <w:rPr>
          <w:rFonts w:ascii="Arial" w:hAnsi="Arial" w:cs="Arial"/>
          <w:sz w:val="20"/>
          <w:szCs w:val="20"/>
        </w:rPr>
        <w:t xml:space="preserve">. </w:t>
      </w:r>
    </w:p>
    <w:p w14:paraId="4F2FF008" w14:textId="257141D5" w:rsidR="00BA73FC" w:rsidRPr="000C7661" w:rsidRDefault="003F7649" w:rsidP="00404FF6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19F8" w:rsidRPr="00F34ED9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F34ED9">
        <w:rPr>
          <w:rFonts w:ascii="Arial" w:hAnsi="Arial" w:cs="Arial"/>
          <w:sz w:val="20"/>
          <w:szCs w:val="20"/>
        </w:rPr>
        <w:t>oświadczenia, o</w:t>
      </w:r>
      <w:r w:rsidR="00D55929" w:rsidRPr="00F34ED9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F34ED9">
        <w:rPr>
          <w:rFonts w:ascii="Arial" w:hAnsi="Arial" w:cs="Arial"/>
          <w:sz w:val="20"/>
          <w:szCs w:val="20"/>
        </w:rPr>
        <w:t xml:space="preserve"> ust. </w:t>
      </w:r>
      <w:r w:rsidR="00B1605F" w:rsidRPr="00F34ED9">
        <w:rPr>
          <w:rFonts w:ascii="Arial" w:hAnsi="Arial" w:cs="Arial"/>
          <w:sz w:val="20"/>
          <w:szCs w:val="20"/>
        </w:rPr>
        <w:t>1</w:t>
      </w:r>
      <w:r w:rsidR="007163F2" w:rsidRPr="00F34ED9">
        <w:rPr>
          <w:rFonts w:ascii="Arial" w:hAnsi="Arial" w:cs="Arial"/>
          <w:sz w:val="20"/>
          <w:szCs w:val="20"/>
        </w:rPr>
        <w:t xml:space="preserve"> SWZ,</w:t>
      </w:r>
      <w:r w:rsidR="00DF5E25" w:rsidRPr="00F34ED9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</w:t>
      </w:r>
      <w:r w:rsidR="00DF5E25" w:rsidRPr="000C7661">
        <w:rPr>
          <w:rFonts w:ascii="Arial" w:hAnsi="Arial" w:cs="Arial"/>
          <w:sz w:val="20"/>
          <w:szCs w:val="20"/>
        </w:rPr>
        <w:t xml:space="preserve"> udziału w postępowaniu.</w:t>
      </w:r>
    </w:p>
    <w:p w14:paraId="7D1837B9" w14:textId="77777777" w:rsidR="00DF5E25" w:rsidRPr="000C7661" w:rsidRDefault="003F7649" w:rsidP="00404FF6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73FC" w:rsidRPr="000C7661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 wynika, które</w:t>
      </w:r>
      <w:r w:rsidR="00185C25">
        <w:rPr>
          <w:rFonts w:ascii="Arial" w:hAnsi="Arial" w:cs="Arial"/>
          <w:sz w:val="20"/>
          <w:szCs w:val="20"/>
        </w:rPr>
        <w:t xml:space="preserve"> roboty budowlane </w:t>
      </w:r>
      <w:r w:rsidR="00BA73FC" w:rsidRPr="000C7661">
        <w:rPr>
          <w:rFonts w:ascii="Arial" w:hAnsi="Arial" w:cs="Arial"/>
          <w:sz w:val="20"/>
          <w:szCs w:val="20"/>
        </w:rPr>
        <w:t>wykonają poszczególni wykonawcy.</w:t>
      </w:r>
    </w:p>
    <w:p w14:paraId="251EA5BA" w14:textId="77777777" w:rsidR="00974EE8" w:rsidRPr="000C7661" w:rsidRDefault="003F7649" w:rsidP="00404FF6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163F2" w:rsidRPr="000C7661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0C7661">
        <w:rPr>
          <w:rFonts w:ascii="Arial" w:hAnsi="Arial" w:cs="Arial"/>
          <w:sz w:val="20"/>
          <w:szCs w:val="20"/>
        </w:rPr>
        <w:t xml:space="preserve"> </w:t>
      </w:r>
      <w:r w:rsidR="007163F2" w:rsidRPr="000C7661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16" w:name="bookmark11"/>
    </w:p>
    <w:p w14:paraId="23C88B3E" w14:textId="77777777" w:rsidR="00974EE8" w:rsidRPr="000C7661" w:rsidRDefault="00974EE8" w:rsidP="006C33BF">
      <w:pPr>
        <w:pStyle w:val="Styl4"/>
        <w:outlineLvl w:val="0"/>
      </w:pPr>
      <w:bookmarkStart w:id="17" w:name="_Toc96497995"/>
      <w:r w:rsidRPr="000C7661">
        <w:t xml:space="preserve">SPOSÓB KOMUNIKACJI ORAZ </w:t>
      </w:r>
      <w:bookmarkEnd w:id="16"/>
      <w:r w:rsidR="00D16134" w:rsidRPr="000C7661">
        <w:t>WYJAŚNIENIA TREŚCI SWZ</w:t>
      </w:r>
      <w:bookmarkEnd w:id="17"/>
    </w:p>
    <w:p w14:paraId="5F92859D" w14:textId="1C5154C8" w:rsidR="0025493A" w:rsidRPr="007347F0" w:rsidRDefault="003F7649" w:rsidP="00404FF6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Komunikacja w postępowaniu o udzielenie zamówienia, w tym składanie ofert, wniosków o dopuszczenie do udziału w postępowaniu, wymiana informacji oraz przekazywanie dokumentów lub oświadczeń między zamawiającym a wykonawcą, z uwzględnieniem wyjątków określonych w ustawie </w:t>
      </w:r>
      <w:proofErr w:type="spellStart"/>
      <w:r w:rsidR="00F34ED9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>
        <w:rPr>
          <w:rFonts w:ascii="Arial" w:hAnsi="Arial" w:cs="Arial"/>
          <w:bCs/>
          <w:sz w:val="20"/>
          <w:szCs w:val="20"/>
        </w:rPr>
        <w:t>.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, odbywa się przy użyciu środków komunikacji elektronicznej. </w:t>
      </w:r>
      <w:r w:rsidR="004D7E91" w:rsidRPr="000C7661">
        <w:rPr>
          <w:rFonts w:ascii="Arial" w:hAnsi="Arial" w:cs="Arial"/>
          <w:bCs/>
          <w:sz w:val="20"/>
          <w:szCs w:val="20"/>
        </w:rPr>
        <w:t xml:space="preserve">Przez środki </w:t>
      </w:r>
      <w:r w:rsidR="004D7E91" w:rsidRPr="000C7661">
        <w:rPr>
          <w:rFonts w:ascii="Arial" w:hAnsi="Arial" w:cs="Arial"/>
          <w:bCs/>
          <w:sz w:val="20"/>
          <w:szCs w:val="20"/>
        </w:rPr>
        <w:lastRenderedPageBreak/>
        <w:t xml:space="preserve">komunikacji elektronicznej rozumie się środki komunikacji elektronicznej </w:t>
      </w:r>
      <w:r w:rsidR="004D7E91" w:rsidRPr="007347F0">
        <w:rPr>
          <w:rFonts w:ascii="Arial" w:hAnsi="Arial" w:cs="Arial"/>
          <w:bCs/>
          <w:sz w:val="20"/>
          <w:szCs w:val="20"/>
        </w:rPr>
        <w:t>zdefiniowane w ustawie z dnia 18 lipca 2002 r. o świadczeniu usług drogą elektroniczną (Dz. U. z 20</w:t>
      </w:r>
      <w:r w:rsidR="00D035CA">
        <w:rPr>
          <w:rFonts w:ascii="Arial" w:hAnsi="Arial" w:cs="Arial"/>
          <w:bCs/>
          <w:sz w:val="20"/>
          <w:szCs w:val="20"/>
        </w:rPr>
        <w:t>20</w:t>
      </w:r>
      <w:r w:rsidR="004D7E91" w:rsidRPr="007347F0">
        <w:rPr>
          <w:rFonts w:ascii="Arial" w:hAnsi="Arial" w:cs="Arial"/>
          <w:bCs/>
          <w:sz w:val="20"/>
          <w:szCs w:val="20"/>
        </w:rPr>
        <w:t xml:space="preserve"> r. poz. </w:t>
      </w:r>
      <w:r w:rsidR="00D035CA">
        <w:rPr>
          <w:rFonts w:ascii="Arial" w:hAnsi="Arial" w:cs="Arial"/>
          <w:bCs/>
          <w:sz w:val="20"/>
          <w:szCs w:val="20"/>
        </w:rPr>
        <w:t>344</w:t>
      </w:r>
      <w:r w:rsidR="004D7E91" w:rsidRPr="007347F0">
        <w:rPr>
          <w:rFonts w:ascii="Arial" w:hAnsi="Arial" w:cs="Arial"/>
          <w:bCs/>
          <w:sz w:val="20"/>
          <w:szCs w:val="20"/>
        </w:rPr>
        <w:t xml:space="preserve">). </w:t>
      </w:r>
    </w:p>
    <w:p w14:paraId="131CCBCD" w14:textId="322DD66A" w:rsidR="00EA1A05" w:rsidRPr="00E75928" w:rsidRDefault="005B472B" w:rsidP="00404FF6">
      <w:pPr>
        <w:pStyle w:val="Akapitzlist"/>
        <w:numPr>
          <w:ilvl w:val="1"/>
          <w:numId w:val="16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F32503" w:rsidRPr="007347F0">
        <w:rPr>
          <w:rFonts w:ascii="Arial" w:hAnsi="Arial" w:cs="Arial"/>
          <w:bCs/>
          <w:sz w:val="20"/>
          <w:szCs w:val="20"/>
        </w:rPr>
        <w:t>Ofertę, oświadczenia, o których mowa w art. 125 ust. 1</w:t>
      </w:r>
      <w:r w:rsidR="00F34ED9" w:rsidRPr="007347F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34ED9" w:rsidRPr="007347F0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7347F0">
        <w:rPr>
          <w:rFonts w:ascii="Arial" w:hAnsi="Arial" w:cs="Arial"/>
          <w:bCs/>
          <w:sz w:val="20"/>
          <w:szCs w:val="20"/>
        </w:rPr>
        <w:t>.</w:t>
      </w:r>
      <w:r w:rsidR="00F32503" w:rsidRPr="007347F0">
        <w:rPr>
          <w:rFonts w:ascii="Arial" w:hAnsi="Arial" w:cs="Arial"/>
          <w:bCs/>
          <w:sz w:val="20"/>
          <w:szCs w:val="20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doc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docx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odt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 xml:space="preserve">. </w:t>
      </w:r>
      <w:r w:rsidR="008228F7" w:rsidRPr="007347F0">
        <w:rPr>
          <w:rFonts w:ascii="Arial" w:hAnsi="Arial" w:cs="Arial"/>
          <w:bCs/>
          <w:sz w:val="20"/>
          <w:szCs w:val="20"/>
        </w:rPr>
        <w:t xml:space="preserve">Ofertę, a także oświadczenie o jakim mowa w </w:t>
      </w:r>
      <w:r w:rsidR="00C6136B" w:rsidRPr="007347F0">
        <w:rPr>
          <w:rFonts w:ascii="Arial" w:hAnsi="Arial" w:cs="Arial"/>
          <w:bCs/>
          <w:sz w:val="20"/>
          <w:szCs w:val="20"/>
        </w:rPr>
        <w:t>R</w:t>
      </w:r>
      <w:r w:rsidR="008228F7" w:rsidRPr="007347F0">
        <w:rPr>
          <w:rFonts w:ascii="Arial" w:hAnsi="Arial" w:cs="Arial"/>
          <w:bCs/>
          <w:sz w:val="20"/>
          <w:szCs w:val="20"/>
        </w:rPr>
        <w:t xml:space="preserve">ozdziale </w:t>
      </w:r>
      <w:r w:rsidR="00C6136B" w:rsidRPr="007347F0">
        <w:rPr>
          <w:rFonts w:ascii="Arial" w:hAnsi="Arial" w:cs="Arial"/>
          <w:bCs/>
          <w:sz w:val="20"/>
          <w:szCs w:val="20"/>
        </w:rPr>
        <w:t>X</w:t>
      </w:r>
      <w:r w:rsidR="008938D1">
        <w:rPr>
          <w:rFonts w:ascii="Arial" w:hAnsi="Arial" w:cs="Arial"/>
          <w:bCs/>
          <w:sz w:val="20"/>
          <w:szCs w:val="20"/>
        </w:rPr>
        <w:t>I</w:t>
      </w:r>
      <w:r w:rsidR="00C6136B" w:rsidRPr="007347F0">
        <w:rPr>
          <w:rFonts w:ascii="Arial" w:hAnsi="Arial" w:cs="Arial"/>
          <w:bCs/>
          <w:sz w:val="20"/>
          <w:szCs w:val="20"/>
        </w:rPr>
        <w:t xml:space="preserve"> ust. 1 SWZ</w:t>
      </w:r>
      <w:r w:rsidR="008228F7" w:rsidRPr="007347F0">
        <w:rPr>
          <w:rFonts w:ascii="Arial" w:hAnsi="Arial" w:cs="Arial"/>
          <w:bCs/>
          <w:sz w:val="20"/>
          <w:szCs w:val="20"/>
        </w:rPr>
        <w:t xml:space="preserve"> </w:t>
      </w:r>
      <w:r w:rsidR="0025493A" w:rsidRPr="007347F0">
        <w:rPr>
          <w:rFonts w:ascii="Arial" w:hAnsi="Arial" w:cs="Arial"/>
          <w:bCs/>
          <w:sz w:val="20"/>
          <w:szCs w:val="20"/>
        </w:rPr>
        <w:t>składa się, pod rygorem nieważności,</w:t>
      </w:r>
      <w:r w:rsidR="0025493A" w:rsidRPr="000C7661">
        <w:rPr>
          <w:rFonts w:ascii="Arial" w:hAnsi="Arial" w:cs="Arial"/>
          <w:bCs/>
          <w:sz w:val="20"/>
          <w:szCs w:val="20"/>
        </w:rPr>
        <w:t xml:space="preserve"> w formie elektronicznej</w:t>
      </w:r>
      <w:r w:rsidR="00F92FF6">
        <w:rPr>
          <w:rFonts w:ascii="Arial" w:hAnsi="Arial" w:cs="Arial"/>
          <w:bCs/>
          <w:sz w:val="20"/>
          <w:szCs w:val="20"/>
        </w:rPr>
        <w:t xml:space="preserve">. </w:t>
      </w:r>
    </w:p>
    <w:p w14:paraId="52C3434D" w14:textId="77777777" w:rsidR="00141D3A" w:rsidRPr="00E75928" w:rsidRDefault="005B472B" w:rsidP="00404FF6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1D3A" w:rsidRPr="00E75928">
        <w:rPr>
          <w:rFonts w:ascii="Arial" w:hAnsi="Arial" w:cs="Arial"/>
          <w:sz w:val="20"/>
          <w:szCs w:val="20"/>
        </w:rPr>
        <w:t xml:space="preserve">Zawiadomienia, oświadczenia, wnioski </w:t>
      </w:r>
      <w:r w:rsidR="00E60549" w:rsidRPr="00E75928">
        <w:rPr>
          <w:rFonts w:ascii="Arial" w:hAnsi="Arial" w:cs="Arial"/>
          <w:sz w:val="20"/>
          <w:szCs w:val="20"/>
        </w:rPr>
        <w:t>lub</w:t>
      </w:r>
      <w:r w:rsidR="00141D3A" w:rsidRPr="00E75928">
        <w:rPr>
          <w:rFonts w:ascii="Arial" w:hAnsi="Arial" w:cs="Arial"/>
          <w:sz w:val="20"/>
          <w:szCs w:val="20"/>
        </w:rPr>
        <w:t xml:space="preserve"> informacje </w:t>
      </w:r>
      <w:r w:rsidR="00E60549" w:rsidRPr="00E75928">
        <w:rPr>
          <w:rFonts w:ascii="Arial" w:hAnsi="Arial" w:cs="Arial"/>
          <w:sz w:val="20"/>
          <w:szCs w:val="20"/>
        </w:rPr>
        <w:t>Wykonawcy przekazują:</w:t>
      </w:r>
    </w:p>
    <w:p w14:paraId="27F9B3EC" w14:textId="77777777" w:rsidR="00E84975" w:rsidRPr="00495AA3" w:rsidRDefault="005B472B" w:rsidP="00001B23">
      <w:pPr>
        <w:pStyle w:val="Akapitzlist"/>
        <w:numPr>
          <w:ilvl w:val="0"/>
          <w:numId w:val="2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  <w:u w:val="single" w:color="0070C0"/>
        </w:rPr>
      </w:pPr>
      <w:r w:rsidRPr="00355515">
        <w:rPr>
          <w:rFonts w:ascii="Arial" w:hAnsi="Arial" w:cs="Arial"/>
          <w:sz w:val="20"/>
          <w:szCs w:val="20"/>
        </w:rPr>
        <w:tab/>
      </w:r>
      <w:r w:rsidR="00355515">
        <w:rPr>
          <w:rFonts w:ascii="Arial" w:hAnsi="Arial" w:cs="Arial"/>
          <w:sz w:val="20"/>
          <w:szCs w:val="20"/>
        </w:rPr>
        <w:t xml:space="preserve">drogą elektroniczną: </w:t>
      </w:r>
      <w:hyperlink r:id="rId15" w:history="1">
        <w:r w:rsidR="00355515" w:rsidRPr="00495AA3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zamowieniapubliczne@mogilno.pl</w:t>
        </w:r>
      </w:hyperlink>
    </w:p>
    <w:p w14:paraId="31781B22" w14:textId="77777777" w:rsidR="00D16134" w:rsidRPr="00495AA3" w:rsidRDefault="005B472B" w:rsidP="00001B23">
      <w:pPr>
        <w:pStyle w:val="Akapitzlist"/>
        <w:numPr>
          <w:ilvl w:val="0"/>
          <w:numId w:val="25"/>
        </w:numPr>
        <w:spacing w:line="360" w:lineRule="auto"/>
        <w:ind w:left="852" w:right="92" w:hanging="426"/>
        <w:jc w:val="both"/>
        <w:rPr>
          <w:rFonts w:ascii="Arial" w:hAnsi="Arial" w:cs="Arial"/>
          <w:color w:val="0070C0"/>
          <w:sz w:val="20"/>
          <w:szCs w:val="20"/>
          <w:u w:val="single" w:color="0070C0"/>
        </w:rPr>
      </w:pPr>
      <w:r>
        <w:rPr>
          <w:rFonts w:ascii="Arial" w:hAnsi="Arial" w:cs="Arial"/>
          <w:sz w:val="20"/>
          <w:szCs w:val="20"/>
        </w:rPr>
        <w:tab/>
      </w:r>
      <w:r w:rsidR="00D16134" w:rsidRPr="00E75928">
        <w:rPr>
          <w:rFonts w:ascii="Arial" w:hAnsi="Arial" w:cs="Arial"/>
          <w:sz w:val="20"/>
          <w:szCs w:val="20"/>
        </w:rPr>
        <w:t>poprzez Platformę, dostępną pod adresem:</w:t>
      </w:r>
      <w:r w:rsidR="00E75928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355515" w:rsidRPr="00495AA3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https://platformazakupowa.pl/pn/mogilno</w:t>
        </w:r>
      </w:hyperlink>
    </w:p>
    <w:p w14:paraId="67B5BC3E" w14:textId="77777777" w:rsidR="00630E68" w:rsidRPr="00495AA3" w:rsidRDefault="005B472B" w:rsidP="00404FF6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bCs/>
          <w:sz w:val="20"/>
          <w:szCs w:val="20"/>
          <w:u w:val="single" w:color="0070C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55515" w:rsidRPr="00355515">
        <w:rPr>
          <w:rFonts w:ascii="Arial" w:hAnsi="Arial" w:cs="Arial"/>
          <w:bCs/>
          <w:sz w:val="20"/>
          <w:szCs w:val="20"/>
        </w:rPr>
        <w:t xml:space="preserve">Zamawiający informuje, że instrukcje korzystania z Platformy Zakupowej dotyczące w szczególności logowania, składania </w:t>
      </w:r>
      <w:r w:rsidR="001E08FC">
        <w:rPr>
          <w:rFonts w:ascii="Arial" w:hAnsi="Arial" w:cs="Arial"/>
          <w:bCs/>
          <w:sz w:val="20"/>
          <w:szCs w:val="20"/>
        </w:rPr>
        <w:t>wniosków o wyjaśnienie treści S</w:t>
      </w:r>
      <w:r w:rsidR="00355515" w:rsidRPr="00355515">
        <w:rPr>
          <w:rFonts w:ascii="Arial" w:hAnsi="Arial" w:cs="Arial"/>
          <w:bCs/>
          <w:sz w:val="20"/>
          <w:szCs w:val="20"/>
        </w:rPr>
        <w:t xml:space="preserve">WZ, składania ofert oraz innych czynności podejmowanych w niniejszym postępowaniu przy użyciu Platformy Zakupowej znajdują się w zakładce „Instrukcje dla Wykonawców" na stronie internetowej pod adresem </w:t>
      </w:r>
      <w:hyperlink r:id="rId17" w:history="1">
        <w:r w:rsidR="00355515" w:rsidRPr="00495AA3">
          <w:rPr>
            <w:rStyle w:val="Hipercze"/>
            <w:rFonts w:ascii="Arial" w:hAnsi="Arial" w:cs="Arial"/>
            <w:bCs/>
            <w:color w:val="0070C0"/>
            <w:sz w:val="20"/>
            <w:szCs w:val="20"/>
            <w:u w:color="0070C0"/>
          </w:rPr>
          <w:t>https://platformazakupowa.pl/strona/45-instrukcje</w:t>
        </w:r>
      </w:hyperlink>
    </w:p>
    <w:p w14:paraId="42038F02" w14:textId="77777777" w:rsidR="00630E68" w:rsidRPr="000C7661" w:rsidRDefault="005B472B" w:rsidP="00404FF6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30E68" w:rsidRPr="005B472B">
        <w:rPr>
          <w:rFonts w:ascii="Arial" w:hAnsi="Arial" w:cs="Arial"/>
          <w:bCs/>
          <w:sz w:val="20"/>
          <w:szCs w:val="20"/>
        </w:rPr>
        <w:t>Zgodnie</w:t>
      </w:r>
      <w:r w:rsidR="00630E68" w:rsidRPr="000C7661">
        <w:rPr>
          <w:rFonts w:ascii="Arial" w:hAnsi="Arial" w:cs="Arial"/>
          <w:sz w:val="20"/>
          <w:szCs w:val="20"/>
        </w:rPr>
        <w:t xml:space="preserve"> z </w:t>
      </w:r>
      <w:r w:rsidR="007F329E" w:rsidRPr="000C7661">
        <w:rPr>
          <w:rFonts w:ascii="Arial" w:hAnsi="Arial" w:cs="Arial"/>
          <w:sz w:val="20"/>
          <w:szCs w:val="20"/>
        </w:rPr>
        <w:t>67 ustawy</w:t>
      </w:r>
      <w:r w:rsidR="008E63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3FD">
        <w:rPr>
          <w:rFonts w:ascii="Arial" w:hAnsi="Arial" w:cs="Arial"/>
          <w:sz w:val="20"/>
          <w:szCs w:val="20"/>
        </w:rPr>
        <w:t>p.z.p</w:t>
      </w:r>
      <w:proofErr w:type="spellEnd"/>
      <w:r w:rsidR="008E63FD">
        <w:rPr>
          <w:rFonts w:ascii="Arial" w:hAnsi="Arial" w:cs="Arial"/>
          <w:sz w:val="20"/>
          <w:szCs w:val="20"/>
        </w:rPr>
        <w:t>.</w:t>
      </w:r>
      <w:r w:rsidR="00630E68" w:rsidRPr="000C7661">
        <w:rPr>
          <w:rFonts w:ascii="Arial" w:hAnsi="Arial" w:cs="Arial"/>
          <w:sz w:val="20"/>
          <w:szCs w:val="20"/>
        </w:rPr>
        <w:t>, Zamawiający podaje wymagania techniczne związane z korzystaniem z Platformy:</w:t>
      </w:r>
    </w:p>
    <w:p w14:paraId="1D921C91" w14:textId="77777777" w:rsidR="00355515" w:rsidRPr="00355515" w:rsidRDefault="005B472B" w:rsidP="00001B2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sz w:val="20"/>
          <w:szCs w:val="20"/>
        </w:rPr>
        <w:tab/>
      </w:r>
      <w:r w:rsidR="00630E68" w:rsidRPr="00355515">
        <w:rPr>
          <w:rFonts w:ascii="Arial" w:hAnsi="Arial" w:cs="Arial"/>
          <w:sz w:val="20"/>
          <w:szCs w:val="20"/>
        </w:rPr>
        <w:t xml:space="preserve">stały dostęp do sieci Internet i minimalna prędkość połączenia internetowego nie mniejsza niż </w:t>
      </w:r>
      <w:r w:rsidR="00355515" w:rsidRPr="00355515">
        <w:rPr>
          <w:rFonts w:ascii="Arial" w:hAnsi="Arial" w:cs="Arial"/>
          <w:caps/>
          <w:sz w:val="20"/>
          <w:szCs w:val="20"/>
        </w:rPr>
        <w:t>512 kb/s,</w:t>
      </w:r>
    </w:p>
    <w:p w14:paraId="095E9C2E" w14:textId="77777777" w:rsidR="00355515" w:rsidRPr="00355515" w:rsidRDefault="00355515" w:rsidP="00001B2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D9A385A" w14:textId="77777777" w:rsidR="00355515" w:rsidRPr="00355515" w:rsidRDefault="00355515" w:rsidP="00001B2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zainstalowana dowolna przeglądarka internetowa, w przypadku Internet Explorer minimalnie wersja 10 0.,</w:t>
      </w:r>
    </w:p>
    <w:p w14:paraId="70708B8A" w14:textId="77777777" w:rsidR="00355515" w:rsidRPr="00355515" w:rsidRDefault="00355515" w:rsidP="00001B2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włączona obsługa JavaScript,</w:t>
      </w:r>
    </w:p>
    <w:p w14:paraId="28A62BD7" w14:textId="77777777" w:rsidR="00355515" w:rsidRPr="00355515" w:rsidRDefault="00355515" w:rsidP="00001B23">
      <w:pPr>
        <w:pStyle w:val="Akapitzlist"/>
        <w:widowControl w:val="0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 xml:space="preserve">zainstalowany program Adobe </w:t>
      </w:r>
      <w:proofErr w:type="spellStart"/>
      <w:r w:rsidRPr="00355515">
        <w:rPr>
          <w:rFonts w:ascii="Arial" w:hAnsi="Arial" w:cs="Arial"/>
          <w:bCs/>
          <w:sz w:val="20"/>
          <w:szCs w:val="20"/>
        </w:rPr>
        <w:t>Acrobat</w:t>
      </w:r>
      <w:proofErr w:type="spellEnd"/>
      <w:r w:rsidRPr="00355515">
        <w:rPr>
          <w:rFonts w:ascii="Arial" w:hAnsi="Arial" w:cs="Arial"/>
          <w:bCs/>
          <w:sz w:val="20"/>
          <w:szCs w:val="20"/>
        </w:rPr>
        <w:t xml:space="preserve"> Reader lub inny obsługujący format plików .pdf,</w:t>
      </w:r>
    </w:p>
    <w:p w14:paraId="09EC9094" w14:textId="77777777" w:rsidR="00355515" w:rsidRPr="00355515" w:rsidRDefault="00355515" w:rsidP="00001B23">
      <w:pPr>
        <w:pStyle w:val="Akapitzlist"/>
        <w:widowControl w:val="0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oznaczenie czasu odbioru danych przez platformę zakupową stanowi datę oraz dokładny czas (</w:t>
      </w:r>
      <w:proofErr w:type="spellStart"/>
      <w:r w:rsidRPr="00355515">
        <w:rPr>
          <w:rFonts w:ascii="Arial" w:hAnsi="Arial" w:cs="Arial"/>
          <w:bCs/>
          <w:sz w:val="20"/>
          <w:szCs w:val="20"/>
        </w:rPr>
        <w:t>hh:</w:t>
      </w:r>
      <w:proofErr w:type="gramStart"/>
      <w:r w:rsidRPr="00355515">
        <w:rPr>
          <w:rFonts w:ascii="Arial" w:hAnsi="Arial" w:cs="Arial"/>
          <w:bCs/>
          <w:sz w:val="20"/>
          <w:szCs w:val="20"/>
        </w:rPr>
        <w:t>mm:ss</w:t>
      </w:r>
      <w:proofErr w:type="spellEnd"/>
      <w:proofErr w:type="gramEnd"/>
      <w:r w:rsidRPr="00355515">
        <w:rPr>
          <w:rFonts w:ascii="Arial" w:hAnsi="Arial" w:cs="Arial"/>
          <w:bCs/>
          <w:sz w:val="20"/>
          <w:szCs w:val="20"/>
        </w:rPr>
        <w:t>) generowany wg. czasu lokalnego serwera synchronizowanego z zegarem Głównego Instytutu Miar.</w:t>
      </w:r>
    </w:p>
    <w:p w14:paraId="53733D74" w14:textId="77777777" w:rsidR="006F1582" w:rsidRPr="004F25A6" w:rsidRDefault="005B472B" w:rsidP="00404FF6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Osobą uprawnioną do porozumiewania się z Wykonawcami jest:</w:t>
      </w:r>
    </w:p>
    <w:p w14:paraId="0709741E" w14:textId="77777777" w:rsidR="006F1582" w:rsidRPr="004F25A6" w:rsidRDefault="00A86A13" w:rsidP="00001B23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w zakresie proceduralnym:</w:t>
      </w:r>
    </w:p>
    <w:p w14:paraId="10B868BC" w14:textId="77777777" w:rsidR="006F1582" w:rsidRPr="004F25A6" w:rsidRDefault="00355515" w:rsidP="00A86A13">
      <w:pPr>
        <w:pStyle w:val="Akapitzlist"/>
        <w:spacing w:line="360" w:lineRule="auto"/>
        <w:ind w:left="868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Karolina Popielarz</w:t>
      </w:r>
      <w:r w:rsidR="004B5982" w:rsidRPr="004F25A6">
        <w:rPr>
          <w:rFonts w:ascii="Arial" w:hAnsi="Arial" w:cs="Arial"/>
          <w:sz w:val="20"/>
          <w:szCs w:val="20"/>
        </w:rPr>
        <w:t xml:space="preserve">, tel. </w:t>
      </w:r>
      <w:r w:rsidRPr="00355515">
        <w:rPr>
          <w:rFonts w:ascii="Arial" w:hAnsi="Arial" w:cs="Arial"/>
          <w:caps/>
          <w:sz w:val="20"/>
          <w:szCs w:val="20"/>
        </w:rPr>
        <w:t>52 318 55 32</w:t>
      </w:r>
      <w:r w:rsidR="004B5982" w:rsidRPr="004F25A6">
        <w:rPr>
          <w:rFonts w:ascii="Arial" w:hAnsi="Arial" w:cs="Arial"/>
          <w:sz w:val="20"/>
          <w:szCs w:val="20"/>
        </w:rPr>
        <w:t>;</w:t>
      </w:r>
    </w:p>
    <w:p w14:paraId="0D96B2DE" w14:textId="77777777" w:rsidR="006F1582" w:rsidRPr="004F25A6" w:rsidRDefault="00A86A13" w:rsidP="00001B23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w zakresie merytorycznym:</w:t>
      </w:r>
    </w:p>
    <w:p w14:paraId="69589576" w14:textId="4A0ED127" w:rsidR="004B5982" w:rsidRPr="00355515" w:rsidRDefault="0073610F" w:rsidP="00355515">
      <w:pPr>
        <w:spacing w:line="360" w:lineRule="auto"/>
        <w:ind w:left="852" w:right="92"/>
        <w:jc w:val="both"/>
        <w:rPr>
          <w:rFonts w:ascii="Arial" w:hAnsi="Arial" w:cs="Arial"/>
          <w:sz w:val="20"/>
          <w:szCs w:val="20"/>
        </w:rPr>
      </w:pPr>
      <w:r w:rsidRPr="0073610F">
        <w:rPr>
          <w:rFonts w:ascii="Arial" w:hAnsi="Arial" w:cs="Arial"/>
          <w:sz w:val="20"/>
          <w:szCs w:val="20"/>
        </w:rPr>
        <w:tab/>
        <w:t>Emilia Gałęzewska</w:t>
      </w:r>
      <w:r w:rsidR="00480DDF" w:rsidRPr="00355515">
        <w:rPr>
          <w:rFonts w:ascii="Arial" w:hAnsi="Arial" w:cs="Arial"/>
          <w:sz w:val="20"/>
          <w:szCs w:val="20"/>
        </w:rPr>
        <w:t xml:space="preserve">, tel. </w:t>
      </w:r>
      <w:r w:rsidR="00355515" w:rsidRPr="00355515">
        <w:rPr>
          <w:rFonts w:ascii="Arial" w:hAnsi="Arial" w:cs="Arial"/>
          <w:caps/>
          <w:sz w:val="20"/>
          <w:szCs w:val="20"/>
        </w:rPr>
        <w:t xml:space="preserve">52 318 55 </w:t>
      </w:r>
      <w:r>
        <w:rPr>
          <w:rFonts w:ascii="Arial" w:hAnsi="Arial" w:cs="Arial"/>
          <w:caps/>
          <w:sz w:val="20"/>
          <w:szCs w:val="20"/>
        </w:rPr>
        <w:t>12</w:t>
      </w:r>
      <w:r w:rsidR="00355515">
        <w:rPr>
          <w:rFonts w:ascii="Arial" w:hAnsi="Arial" w:cs="Arial"/>
          <w:caps/>
          <w:sz w:val="20"/>
          <w:szCs w:val="20"/>
        </w:rPr>
        <w:t>.</w:t>
      </w:r>
    </w:p>
    <w:p w14:paraId="066AAD28" w14:textId="77777777" w:rsidR="00974EE8" w:rsidRPr="000C7661" w:rsidRDefault="005B472B" w:rsidP="00404FF6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0549" w:rsidRPr="004F25A6">
        <w:rPr>
          <w:rFonts w:ascii="Arial" w:hAnsi="Arial" w:cs="Arial"/>
          <w:sz w:val="20"/>
          <w:szCs w:val="20"/>
        </w:rPr>
        <w:t>W korespondencji kierowanej do Zamawiającego Wykonawcy</w:t>
      </w:r>
      <w:r w:rsidR="00E60549" w:rsidRPr="000C7661">
        <w:rPr>
          <w:rFonts w:ascii="Arial" w:hAnsi="Arial" w:cs="Arial"/>
          <w:sz w:val="20"/>
          <w:szCs w:val="20"/>
        </w:rPr>
        <w:t xml:space="preserve"> powinni posługiwać się numerem przedmiotowego postępowania.</w:t>
      </w:r>
      <w:r w:rsidR="00DC047F" w:rsidRPr="000C7661">
        <w:rPr>
          <w:rFonts w:ascii="Arial" w:hAnsi="Arial" w:cs="Arial"/>
          <w:sz w:val="20"/>
          <w:szCs w:val="20"/>
        </w:rPr>
        <w:t xml:space="preserve"> </w:t>
      </w:r>
    </w:p>
    <w:p w14:paraId="4581907A" w14:textId="5C66B352" w:rsidR="00A23336" w:rsidRPr="000C7661" w:rsidRDefault="005B472B" w:rsidP="00404FF6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1F60" w:rsidRPr="000C7661">
        <w:rPr>
          <w:rFonts w:ascii="Arial" w:hAnsi="Arial" w:cs="Arial"/>
          <w:sz w:val="20"/>
          <w:szCs w:val="20"/>
        </w:rPr>
        <w:t xml:space="preserve">Wykonawca może zwrócić się do </w:t>
      </w:r>
      <w:r w:rsidR="00D035CA">
        <w:rPr>
          <w:rFonts w:ascii="Arial" w:hAnsi="Arial" w:cs="Arial"/>
          <w:sz w:val="20"/>
          <w:szCs w:val="20"/>
        </w:rPr>
        <w:t>Z</w:t>
      </w:r>
      <w:r w:rsidR="00371F60" w:rsidRPr="000C7661">
        <w:rPr>
          <w:rFonts w:ascii="Arial" w:hAnsi="Arial" w:cs="Arial"/>
          <w:sz w:val="20"/>
          <w:szCs w:val="20"/>
        </w:rPr>
        <w:t>amawiającego z wnioskiem o wyjaśnienie treści SWZ.</w:t>
      </w:r>
    </w:p>
    <w:p w14:paraId="169073F6" w14:textId="49F17563" w:rsidR="00A23336" w:rsidRPr="000C7661" w:rsidRDefault="00371F60" w:rsidP="00404FF6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lastRenderedPageBreak/>
        <w:tab/>
        <w:t xml:space="preserve">Zamawiający jest obowiązany udzielić wyjaśnień niezwłocznie, jednak nie później niż na </w:t>
      </w:r>
      <w:r w:rsidR="00AC35AD">
        <w:rPr>
          <w:rFonts w:ascii="Arial" w:hAnsi="Arial" w:cs="Arial"/>
          <w:sz w:val="20"/>
          <w:szCs w:val="20"/>
        </w:rPr>
        <w:t>6</w:t>
      </w:r>
      <w:r w:rsidRPr="000C7661">
        <w:rPr>
          <w:rFonts w:ascii="Arial" w:hAnsi="Arial" w:cs="Arial"/>
          <w:sz w:val="20"/>
          <w:szCs w:val="20"/>
        </w:rPr>
        <w:t xml:space="preserve"> dni przed upływem terminu składania ofert, pod warunkiem</w:t>
      </w:r>
      <w:r w:rsidR="00592AA1">
        <w:rPr>
          <w:rFonts w:ascii="Arial" w:hAnsi="Arial" w:cs="Arial"/>
          <w:sz w:val="20"/>
          <w:szCs w:val="20"/>
        </w:rPr>
        <w:t>,</w:t>
      </w:r>
      <w:r w:rsidRPr="000C7661">
        <w:rPr>
          <w:rFonts w:ascii="Arial" w:hAnsi="Arial" w:cs="Arial"/>
          <w:sz w:val="20"/>
          <w:szCs w:val="20"/>
        </w:rPr>
        <w:t xml:space="preserve"> że wniosek o wyjaśnienie treści SWZ wpłynął do </w:t>
      </w:r>
      <w:r w:rsidR="00D035CA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 xml:space="preserve">amawiającego nie później niż na </w:t>
      </w:r>
      <w:r w:rsidR="00AC35AD">
        <w:rPr>
          <w:rFonts w:ascii="Arial" w:hAnsi="Arial" w:cs="Arial"/>
          <w:sz w:val="20"/>
          <w:szCs w:val="20"/>
        </w:rPr>
        <w:t>14</w:t>
      </w:r>
      <w:r w:rsidRPr="000C7661">
        <w:rPr>
          <w:rFonts w:ascii="Arial" w:hAnsi="Arial" w:cs="Arial"/>
          <w:sz w:val="20"/>
          <w:szCs w:val="20"/>
        </w:rPr>
        <w:t xml:space="preserve"> dni przed upływem terminu składania ofert</w:t>
      </w:r>
      <w:r w:rsidR="00A23336" w:rsidRPr="000C7661">
        <w:rPr>
          <w:rFonts w:ascii="Arial" w:hAnsi="Arial" w:cs="Arial"/>
          <w:sz w:val="20"/>
          <w:szCs w:val="20"/>
        </w:rPr>
        <w:t xml:space="preserve">. </w:t>
      </w:r>
    </w:p>
    <w:p w14:paraId="3EBD5D77" w14:textId="51AFA719" w:rsidR="00920DBE" w:rsidRPr="000C7661" w:rsidRDefault="00371F60" w:rsidP="00404FF6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Jeżeli </w:t>
      </w:r>
      <w:r w:rsidR="00D035CA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 xml:space="preserve">amawiający nie udzieli wyjaśnień w terminie, o którym mowa w ust. </w:t>
      </w:r>
      <w:r w:rsidR="00E67014">
        <w:rPr>
          <w:rFonts w:ascii="Arial" w:hAnsi="Arial" w:cs="Arial"/>
          <w:sz w:val="20"/>
          <w:szCs w:val="20"/>
        </w:rPr>
        <w:t>9</w:t>
      </w:r>
      <w:r w:rsidR="00D035CA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>, przedł</w:t>
      </w:r>
      <w:r w:rsidR="00A23336" w:rsidRPr="000C7661">
        <w:rPr>
          <w:rFonts w:ascii="Arial" w:hAnsi="Arial" w:cs="Arial"/>
          <w:sz w:val="20"/>
          <w:szCs w:val="20"/>
        </w:rPr>
        <w:t>uża termin składania</w:t>
      </w:r>
      <w:r w:rsidRPr="000C7661">
        <w:rPr>
          <w:rFonts w:ascii="Arial" w:hAnsi="Arial" w:cs="Arial"/>
          <w:sz w:val="20"/>
          <w:szCs w:val="20"/>
        </w:rPr>
        <w:t xml:space="preserve"> ofert o czas niezbędny do zapoznania się wszystkich zainteresowanych wykonawców z wyjaśnieniami niezbędnymi do należytego przygotowania i złożenia ofert.</w:t>
      </w:r>
      <w:r w:rsidR="00920DBE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ust. </w:t>
      </w:r>
      <w:r w:rsidR="00E67014">
        <w:rPr>
          <w:rFonts w:ascii="Arial" w:hAnsi="Arial" w:cs="Arial"/>
          <w:sz w:val="20"/>
          <w:szCs w:val="20"/>
        </w:rPr>
        <w:t>9</w:t>
      </w:r>
      <w:r w:rsidR="00D035CA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 xml:space="preserve">, </w:t>
      </w:r>
      <w:r w:rsidR="00D035CA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amawiający nie ma obowiązku udzielania wyjaśnień SWZ oraz obowiązku przedłużenia terminu składania ofert.</w:t>
      </w:r>
    </w:p>
    <w:p w14:paraId="01B76172" w14:textId="30EE1D27" w:rsidR="00371F60" w:rsidRPr="000C7661" w:rsidRDefault="00371F60" w:rsidP="00404FF6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Przedłużenie terminu składania ofert, o których mowa w ust. </w:t>
      </w:r>
      <w:r w:rsidR="00920DBE" w:rsidRPr="000C7661">
        <w:rPr>
          <w:rFonts w:ascii="Arial" w:hAnsi="Arial" w:cs="Arial"/>
          <w:sz w:val="20"/>
          <w:szCs w:val="20"/>
        </w:rPr>
        <w:t>1</w:t>
      </w:r>
      <w:r w:rsidR="00E67014">
        <w:rPr>
          <w:rFonts w:ascii="Arial" w:hAnsi="Arial" w:cs="Arial"/>
          <w:sz w:val="20"/>
          <w:szCs w:val="20"/>
        </w:rPr>
        <w:t>0</w:t>
      </w:r>
      <w:r w:rsidR="00D035CA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14:paraId="7AE43207" w14:textId="681D1307" w:rsidR="0034764B" w:rsidRPr="0073610F" w:rsidRDefault="005B472B" w:rsidP="0073610F">
      <w:pPr>
        <w:pStyle w:val="Styl4"/>
        <w:outlineLvl w:val="0"/>
      </w:pPr>
      <w:bookmarkStart w:id="18" w:name="bookmark12"/>
      <w:r>
        <w:tab/>
      </w:r>
      <w:bookmarkStart w:id="19" w:name="_Toc96497996"/>
      <w:r w:rsidR="0034764B" w:rsidRPr="000C7661">
        <w:t>OPIS SPOSOBU PRZYGOTOWANIA OFER</w:t>
      </w:r>
      <w:bookmarkEnd w:id="18"/>
      <w:r w:rsidR="00641EB7" w:rsidRPr="000C7661">
        <w:t>T ORAZ WYMAGANIA FORMALNE DOTYCZĄCE SKŁADANYCH OŚWIADCZEŃ I DOKUMENTÓW</w:t>
      </w:r>
      <w:bookmarkEnd w:id="19"/>
      <w:r w:rsidR="00A40364" w:rsidRPr="0073610F">
        <w:rPr>
          <w:rFonts w:cs="Arial"/>
          <w:szCs w:val="20"/>
        </w:rPr>
        <w:t xml:space="preserve"> </w:t>
      </w:r>
    </w:p>
    <w:p w14:paraId="1F601DB9" w14:textId="77777777" w:rsidR="0034764B" w:rsidRPr="009621BE" w:rsidRDefault="004214EF" w:rsidP="0073610F">
      <w:pPr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0C7661">
        <w:rPr>
          <w:rFonts w:ascii="Arial" w:hAnsi="Arial" w:cs="Arial"/>
          <w:sz w:val="20"/>
          <w:szCs w:val="20"/>
        </w:rPr>
        <w:t xml:space="preserve">Treść oferty musi </w:t>
      </w:r>
      <w:r w:rsidR="00801FBF" w:rsidRPr="009621BE">
        <w:rPr>
          <w:rFonts w:ascii="Arial" w:hAnsi="Arial" w:cs="Arial"/>
          <w:sz w:val="20"/>
          <w:szCs w:val="20"/>
        </w:rPr>
        <w:t>odpowiadać treści SWZ.</w:t>
      </w:r>
    </w:p>
    <w:p w14:paraId="51D2354C" w14:textId="689BFC25" w:rsidR="00A40364" w:rsidRPr="00A40364" w:rsidRDefault="004214EF" w:rsidP="00404FF6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9621BE">
        <w:rPr>
          <w:rFonts w:ascii="Arial" w:hAnsi="Arial" w:cs="Arial"/>
          <w:sz w:val="20"/>
          <w:szCs w:val="20"/>
        </w:rPr>
        <w:t xml:space="preserve">Ofertę </w:t>
      </w:r>
      <w:r w:rsidR="00801FBF" w:rsidRPr="009621BE">
        <w:rPr>
          <w:rFonts w:ascii="Arial" w:hAnsi="Arial" w:cs="Arial"/>
          <w:sz w:val="20"/>
          <w:szCs w:val="20"/>
        </w:rPr>
        <w:t xml:space="preserve">składa się na Formularzu Ofertowym – </w:t>
      </w:r>
      <w:r w:rsidR="00801FBF" w:rsidRPr="00E51DD4">
        <w:rPr>
          <w:rFonts w:ascii="Arial" w:hAnsi="Arial" w:cs="Arial"/>
          <w:b/>
          <w:sz w:val="20"/>
          <w:szCs w:val="20"/>
        </w:rPr>
        <w:t xml:space="preserve">zgodnie z </w:t>
      </w:r>
      <w:r w:rsidR="00D32541" w:rsidRPr="00E51DD4">
        <w:rPr>
          <w:rFonts w:ascii="Arial" w:hAnsi="Arial" w:cs="Arial"/>
          <w:b/>
          <w:sz w:val="20"/>
          <w:szCs w:val="20"/>
        </w:rPr>
        <w:t xml:space="preserve">Załącznikiem nr 1 </w:t>
      </w:r>
      <w:r w:rsidR="00D32541" w:rsidRPr="00B4271C">
        <w:rPr>
          <w:rFonts w:ascii="Arial" w:hAnsi="Arial" w:cs="Arial"/>
          <w:bCs/>
          <w:sz w:val="20"/>
          <w:szCs w:val="20"/>
        </w:rPr>
        <w:t>do SWZ</w:t>
      </w:r>
      <w:r w:rsidR="00801FBF" w:rsidRPr="00B4271C">
        <w:rPr>
          <w:rFonts w:ascii="Arial" w:hAnsi="Arial" w:cs="Arial"/>
          <w:bCs/>
          <w:sz w:val="20"/>
          <w:szCs w:val="20"/>
        </w:rPr>
        <w:t>.</w:t>
      </w:r>
      <w:r w:rsidR="00801FBF" w:rsidRPr="00495AA3">
        <w:rPr>
          <w:rFonts w:ascii="Arial" w:hAnsi="Arial" w:cs="Arial"/>
          <w:sz w:val="20"/>
          <w:szCs w:val="20"/>
        </w:rPr>
        <w:t xml:space="preserve"> </w:t>
      </w:r>
    </w:p>
    <w:p w14:paraId="4560FA54" w14:textId="085373D0" w:rsidR="00AE2048" w:rsidRPr="00CA531E" w:rsidRDefault="00801FBF" w:rsidP="00404FF6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CA531E">
        <w:rPr>
          <w:rFonts w:ascii="Arial" w:hAnsi="Arial" w:cs="Arial"/>
          <w:b/>
          <w:bCs/>
          <w:sz w:val="20"/>
          <w:szCs w:val="20"/>
        </w:rPr>
        <w:t>Wraz z ofertą Wykonawca jest zobowiązany złożyć:</w:t>
      </w:r>
    </w:p>
    <w:p w14:paraId="757A9B03" w14:textId="3887961A" w:rsidR="00CA531E" w:rsidRPr="00B4271C" w:rsidRDefault="00CA531E" w:rsidP="00001B23">
      <w:pPr>
        <w:pStyle w:val="Akapitzlist"/>
        <w:numPr>
          <w:ilvl w:val="0"/>
          <w:numId w:val="26"/>
        </w:numPr>
        <w:spacing w:line="360" w:lineRule="auto"/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  <w:r w:rsidRPr="00CA531E">
        <w:rPr>
          <w:rFonts w:ascii="Arial" w:hAnsi="Arial" w:cs="Arial"/>
          <w:bCs/>
          <w:sz w:val="20"/>
          <w:szCs w:val="20"/>
        </w:rPr>
        <w:t>Jednolity Europejski Dokument Zamówienia (JEDZ)</w:t>
      </w:r>
      <w:r w:rsidR="00A14D93">
        <w:rPr>
          <w:rFonts w:ascii="Arial" w:hAnsi="Arial" w:cs="Arial"/>
          <w:bCs/>
          <w:sz w:val="20"/>
          <w:szCs w:val="20"/>
        </w:rPr>
        <w:t xml:space="preserve"> – </w:t>
      </w:r>
      <w:r w:rsidR="00A14D93" w:rsidRPr="00E51DD4">
        <w:rPr>
          <w:rFonts w:ascii="Arial" w:hAnsi="Arial" w:cs="Arial"/>
          <w:b/>
          <w:sz w:val="20"/>
          <w:szCs w:val="20"/>
        </w:rPr>
        <w:t xml:space="preserve">Załącznik nr </w:t>
      </w:r>
      <w:r w:rsidR="00A14D93">
        <w:rPr>
          <w:rFonts w:ascii="Arial" w:hAnsi="Arial" w:cs="Arial"/>
          <w:b/>
          <w:sz w:val="20"/>
          <w:szCs w:val="20"/>
        </w:rPr>
        <w:t>2</w:t>
      </w:r>
      <w:r w:rsidR="00A14D93" w:rsidRPr="00E51DD4">
        <w:rPr>
          <w:rFonts w:ascii="Arial" w:hAnsi="Arial" w:cs="Arial"/>
          <w:b/>
          <w:sz w:val="20"/>
          <w:szCs w:val="20"/>
        </w:rPr>
        <w:t xml:space="preserve"> </w:t>
      </w:r>
      <w:r w:rsidR="00A14D93" w:rsidRPr="00B4271C">
        <w:rPr>
          <w:rFonts w:ascii="Arial" w:hAnsi="Arial" w:cs="Arial"/>
          <w:bCs/>
          <w:sz w:val="20"/>
          <w:szCs w:val="20"/>
        </w:rPr>
        <w:t>do SWZ</w:t>
      </w:r>
      <w:r w:rsidRPr="00B4271C">
        <w:rPr>
          <w:rFonts w:ascii="Arial" w:hAnsi="Arial" w:cs="Arial"/>
          <w:bCs/>
          <w:sz w:val="20"/>
          <w:szCs w:val="20"/>
        </w:rPr>
        <w:t>,</w:t>
      </w:r>
    </w:p>
    <w:p w14:paraId="3470443B" w14:textId="54945D05" w:rsidR="00E84975" w:rsidRPr="00B4271C" w:rsidRDefault="00CA531E" w:rsidP="00A14D93">
      <w:pPr>
        <w:pStyle w:val="Akapitzlist"/>
        <w:numPr>
          <w:ilvl w:val="0"/>
          <w:numId w:val="26"/>
        </w:numPr>
        <w:spacing w:line="360" w:lineRule="auto"/>
        <w:ind w:left="851" w:right="20" w:hanging="425"/>
        <w:jc w:val="both"/>
        <w:rPr>
          <w:rFonts w:ascii="Arial" w:hAnsi="Arial" w:cs="Arial"/>
          <w:bCs/>
          <w:sz w:val="20"/>
          <w:szCs w:val="20"/>
        </w:rPr>
      </w:pPr>
      <w:r w:rsidRPr="00CA531E">
        <w:rPr>
          <w:rFonts w:ascii="Arial" w:hAnsi="Arial" w:cs="Arial"/>
          <w:sz w:val="20"/>
          <w:szCs w:val="20"/>
        </w:rPr>
        <w:t>oświadczenie wykonawcy dotyczące przesłanek wykluczenia z art. 5k rozporządzenia</w:t>
      </w:r>
      <w:r>
        <w:rPr>
          <w:rFonts w:ascii="Arial" w:hAnsi="Arial" w:cs="Arial"/>
          <w:sz w:val="20"/>
          <w:szCs w:val="20"/>
        </w:rPr>
        <w:t xml:space="preserve"> </w:t>
      </w:r>
      <w:r w:rsidRPr="00CA531E">
        <w:rPr>
          <w:rFonts w:ascii="Arial" w:hAnsi="Arial" w:cs="Arial"/>
          <w:sz w:val="20"/>
          <w:szCs w:val="20"/>
        </w:rPr>
        <w:t>Rady (UE) nr 833/2014 z dnia 31 lipca 2014 r. dotyczącego środków ograniczających</w:t>
      </w:r>
      <w:r>
        <w:rPr>
          <w:rFonts w:ascii="Arial" w:hAnsi="Arial" w:cs="Arial"/>
          <w:sz w:val="20"/>
          <w:szCs w:val="20"/>
        </w:rPr>
        <w:t xml:space="preserve"> </w:t>
      </w:r>
      <w:r w:rsidRPr="00CA531E">
        <w:rPr>
          <w:rFonts w:ascii="Arial" w:hAnsi="Arial" w:cs="Arial"/>
          <w:sz w:val="20"/>
          <w:szCs w:val="20"/>
        </w:rPr>
        <w:t>w związku z działaniami Rosji destabilizującymi sytuację na Ukrainie (Dz. Urz. EU nr L</w:t>
      </w:r>
      <w:r w:rsidR="00A14D93">
        <w:rPr>
          <w:rFonts w:ascii="Arial" w:hAnsi="Arial" w:cs="Arial"/>
          <w:sz w:val="20"/>
          <w:szCs w:val="20"/>
        </w:rPr>
        <w:t xml:space="preserve"> </w:t>
      </w:r>
      <w:r w:rsidRPr="00A14D93">
        <w:rPr>
          <w:rFonts w:ascii="Arial" w:hAnsi="Arial" w:cs="Arial"/>
          <w:sz w:val="20"/>
          <w:szCs w:val="20"/>
        </w:rPr>
        <w:t>229 z 31.7.2014 str</w:t>
      </w:r>
      <w:r w:rsidR="00A14D93">
        <w:rPr>
          <w:rFonts w:ascii="Arial" w:hAnsi="Arial" w:cs="Arial"/>
          <w:sz w:val="20"/>
          <w:szCs w:val="20"/>
        </w:rPr>
        <w:t xml:space="preserve">. </w:t>
      </w:r>
      <w:r w:rsidRPr="00A14D93">
        <w:rPr>
          <w:rFonts w:ascii="Arial" w:hAnsi="Arial" w:cs="Arial"/>
          <w:sz w:val="20"/>
          <w:szCs w:val="20"/>
        </w:rPr>
        <w:t>1)</w:t>
      </w:r>
      <w:r w:rsidR="00D035CA">
        <w:rPr>
          <w:rFonts w:ascii="Arial" w:hAnsi="Arial" w:cs="Arial"/>
          <w:sz w:val="20"/>
          <w:szCs w:val="20"/>
        </w:rPr>
        <w:t xml:space="preserve"> </w:t>
      </w:r>
      <w:r w:rsidR="00A14D93">
        <w:rPr>
          <w:rFonts w:ascii="Arial" w:hAnsi="Arial" w:cs="Arial"/>
          <w:sz w:val="20"/>
          <w:szCs w:val="20"/>
        </w:rPr>
        <w:t xml:space="preserve">– </w:t>
      </w:r>
      <w:r w:rsidR="00A14D93" w:rsidRPr="00E51DD4">
        <w:rPr>
          <w:rFonts w:ascii="Arial" w:hAnsi="Arial" w:cs="Arial"/>
          <w:b/>
          <w:sz w:val="20"/>
          <w:szCs w:val="20"/>
        </w:rPr>
        <w:t xml:space="preserve">Załącznik nr </w:t>
      </w:r>
      <w:r w:rsidR="00A14D93">
        <w:rPr>
          <w:rFonts w:ascii="Arial" w:hAnsi="Arial" w:cs="Arial"/>
          <w:b/>
          <w:sz w:val="20"/>
          <w:szCs w:val="20"/>
        </w:rPr>
        <w:t>3</w:t>
      </w:r>
      <w:r w:rsidR="00A14D93" w:rsidRPr="00E51DD4">
        <w:rPr>
          <w:rFonts w:ascii="Arial" w:hAnsi="Arial" w:cs="Arial"/>
          <w:b/>
          <w:sz w:val="20"/>
          <w:szCs w:val="20"/>
        </w:rPr>
        <w:t xml:space="preserve"> </w:t>
      </w:r>
      <w:r w:rsidR="00A14D93" w:rsidRPr="00B4271C">
        <w:rPr>
          <w:rFonts w:ascii="Arial" w:hAnsi="Arial" w:cs="Arial"/>
          <w:bCs/>
          <w:sz w:val="20"/>
          <w:szCs w:val="20"/>
        </w:rPr>
        <w:t>do SWZ,</w:t>
      </w:r>
    </w:p>
    <w:p w14:paraId="51F64B7F" w14:textId="1D7ABE51" w:rsidR="00E84975" w:rsidRPr="009621BE" w:rsidRDefault="004214EF" w:rsidP="00001B23">
      <w:pPr>
        <w:pStyle w:val="Akapitzlist"/>
        <w:numPr>
          <w:ilvl w:val="0"/>
          <w:numId w:val="26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4361D" w:rsidRPr="009621BE">
        <w:rPr>
          <w:rFonts w:ascii="Arial" w:hAnsi="Arial" w:cs="Arial"/>
          <w:sz w:val="20"/>
          <w:szCs w:val="20"/>
        </w:rPr>
        <w:t>z</w:t>
      </w:r>
      <w:r w:rsidR="00801FBF" w:rsidRPr="009621BE">
        <w:rPr>
          <w:rFonts w:ascii="Arial" w:hAnsi="Arial" w:cs="Arial"/>
          <w:sz w:val="20"/>
          <w:szCs w:val="20"/>
        </w:rPr>
        <w:t xml:space="preserve">obowiązanie innego podmiotu, o którym mowa w Rozdziale </w:t>
      </w:r>
      <w:r w:rsidR="00E4361D" w:rsidRPr="009621BE">
        <w:rPr>
          <w:rFonts w:ascii="Arial" w:hAnsi="Arial" w:cs="Arial"/>
          <w:sz w:val="20"/>
          <w:szCs w:val="20"/>
        </w:rPr>
        <w:t>X</w:t>
      </w:r>
      <w:r w:rsidR="00BC1F66">
        <w:rPr>
          <w:rFonts w:ascii="Arial" w:hAnsi="Arial" w:cs="Arial"/>
          <w:sz w:val="20"/>
          <w:szCs w:val="20"/>
        </w:rPr>
        <w:t>I</w:t>
      </w:r>
      <w:r w:rsidR="00801FBF"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14:paraId="57AA7472" w14:textId="454B86E7" w:rsidR="00E84975" w:rsidRPr="00A40364" w:rsidRDefault="00BF093D" w:rsidP="00001B23">
      <w:pPr>
        <w:pStyle w:val="Akapitzlist"/>
        <w:numPr>
          <w:ilvl w:val="0"/>
          <w:numId w:val="26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068" w:rsidRPr="009621BE">
        <w:rPr>
          <w:rFonts w:ascii="Arial" w:hAnsi="Arial" w:cs="Arial"/>
          <w:sz w:val="20"/>
          <w:szCs w:val="20"/>
        </w:rPr>
        <w:t>dokumenty, z których wy</w:t>
      </w:r>
      <w:r w:rsidR="00F1012A">
        <w:rPr>
          <w:rFonts w:ascii="Arial" w:hAnsi="Arial" w:cs="Arial"/>
          <w:sz w:val="20"/>
          <w:szCs w:val="20"/>
        </w:rPr>
        <w:t>nika prawo do podpisania oferty,</w:t>
      </w:r>
      <w:r w:rsidR="003F4068" w:rsidRPr="009621BE">
        <w:rPr>
          <w:rFonts w:ascii="Arial" w:hAnsi="Arial" w:cs="Arial"/>
          <w:sz w:val="20"/>
          <w:szCs w:val="20"/>
        </w:rPr>
        <w:t xml:space="preserve"> </w:t>
      </w:r>
      <w:r w:rsidR="00801FBF" w:rsidRPr="009621BE">
        <w:rPr>
          <w:rFonts w:ascii="Arial" w:hAnsi="Arial" w:cs="Arial"/>
          <w:sz w:val="20"/>
          <w:szCs w:val="20"/>
        </w:rPr>
        <w:t>odpowiednie pełnomocnictwa</w:t>
      </w:r>
      <w:r w:rsidR="00355515" w:rsidRPr="009621BE">
        <w:rPr>
          <w:rFonts w:ascii="Arial" w:hAnsi="Arial" w:cs="Arial"/>
          <w:sz w:val="20"/>
          <w:szCs w:val="20"/>
        </w:rPr>
        <w:t xml:space="preserve"> </w:t>
      </w:r>
      <w:r w:rsidR="00B7579A">
        <w:rPr>
          <w:rFonts w:ascii="Arial" w:hAnsi="Arial" w:cs="Arial"/>
          <w:sz w:val="20"/>
          <w:szCs w:val="20"/>
        </w:rPr>
        <w:t>(jeżeli dotyczy).</w:t>
      </w:r>
    </w:p>
    <w:p w14:paraId="4142204A" w14:textId="77777777" w:rsidR="00C42E9B" w:rsidRPr="000C7661" w:rsidRDefault="00BF093D" w:rsidP="00404FF6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9621BE">
        <w:rPr>
          <w:rFonts w:ascii="Arial" w:hAnsi="Arial" w:cs="Arial"/>
          <w:sz w:val="20"/>
          <w:szCs w:val="20"/>
        </w:rPr>
        <w:t>Oferta powinna być podpisana przez osobę upoważnioną do reprezentowania Wykonawcy, zgodnie z formą reprezentacji</w:t>
      </w:r>
      <w:r w:rsidR="0034764B" w:rsidRPr="000C7661">
        <w:rPr>
          <w:rFonts w:ascii="Arial" w:hAnsi="Arial" w:cs="Arial"/>
          <w:sz w:val="20"/>
          <w:szCs w:val="20"/>
        </w:rPr>
        <w:t xml:space="preserve"> Wykonawcy określoną w rejestrze lub innym dokumencie, właściwym dla danej formy organizacyjnej Wykonawcy albo przez upełnomocnionego przedstawiciela Wykonawcy.</w:t>
      </w:r>
      <w:r w:rsidR="0024411C" w:rsidRPr="000C7661">
        <w:rPr>
          <w:rFonts w:ascii="Arial" w:hAnsi="Arial" w:cs="Arial"/>
          <w:sz w:val="20"/>
          <w:szCs w:val="20"/>
        </w:rPr>
        <w:t xml:space="preserve"> </w:t>
      </w:r>
      <w:r w:rsidR="009300A1" w:rsidRPr="000C7661">
        <w:rPr>
          <w:rFonts w:ascii="Arial" w:hAnsi="Arial" w:cs="Arial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0C7661">
        <w:rPr>
          <w:rFonts w:ascii="Arial" w:hAnsi="Arial" w:cs="Arial"/>
          <w:sz w:val="20"/>
          <w:szCs w:val="20"/>
        </w:rPr>
        <w:t xml:space="preserve"> </w:t>
      </w:r>
    </w:p>
    <w:p w14:paraId="20DD9FC9" w14:textId="77777777" w:rsidR="0034764B" w:rsidRPr="00007D0C" w:rsidRDefault="00BF093D" w:rsidP="00404FF6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 xml:space="preserve">Oferta oraz pozostałe oświadczenia i dokumenty, dla których Zamawiający określił wzory w formie formularzy zamieszczonych </w:t>
      </w:r>
      <w:r w:rsidR="00141D3A" w:rsidRPr="000C7661">
        <w:rPr>
          <w:rFonts w:ascii="Arial" w:hAnsi="Arial" w:cs="Arial"/>
          <w:sz w:val="20"/>
          <w:szCs w:val="20"/>
        </w:rPr>
        <w:t xml:space="preserve">w załącznikach do </w:t>
      </w:r>
      <w:r w:rsidR="0034764B" w:rsidRPr="000C7661">
        <w:rPr>
          <w:rFonts w:ascii="Arial" w:hAnsi="Arial" w:cs="Arial"/>
          <w:sz w:val="20"/>
          <w:szCs w:val="20"/>
        </w:rPr>
        <w:t xml:space="preserve">SWZ, </w:t>
      </w:r>
      <w:r w:rsidR="0034764B" w:rsidRPr="00007D0C">
        <w:rPr>
          <w:rFonts w:ascii="Arial" w:hAnsi="Arial" w:cs="Arial"/>
          <w:sz w:val="20"/>
          <w:szCs w:val="20"/>
        </w:rPr>
        <w:t>powinny być sporządzone zgodnie z tymi wzorami, co do treści oraz opisu kolumn i wierszy</w:t>
      </w:r>
      <w:r w:rsidR="00B07FC3" w:rsidRPr="00007D0C">
        <w:rPr>
          <w:rFonts w:ascii="Arial" w:hAnsi="Arial" w:cs="Arial"/>
          <w:sz w:val="20"/>
          <w:szCs w:val="20"/>
        </w:rPr>
        <w:t>.</w:t>
      </w:r>
    </w:p>
    <w:p w14:paraId="7147A0E2" w14:textId="37096F4F" w:rsidR="0024411C" w:rsidRPr="00007D0C" w:rsidRDefault="00BF093D" w:rsidP="00404FF6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D14EF" w:rsidRPr="00007D0C">
        <w:rPr>
          <w:rFonts w:ascii="Arial" w:hAnsi="Arial" w:cs="Arial"/>
          <w:b/>
          <w:sz w:val="20"/>
          <w:szCs w:val="20"/>
        </w:rPr>
        <w:t>Ofertę składa się pod rygorem nieważności w formie elektronicznej</w:t>
      </w:r>
      <w:r w:rsidR="00E013D2">
        <w:rPr>
          <w:rFonts w:ascii="Arial" w:hAnsi="Arial" w:cs="Arial"/>
          <w:b/>
          <w:sz w:val="20"/>
          <w:szCs w:val="20"/>
        </w:rPr>
        <w:t>.</w:t>
      </w:r>
    </w:p>
    <w:p w14:paraId="63F3E726" w14:textId="77777777" w:rsidR="0034764B" w:rsidRPr="000C7661" w:rsidRDefault="00BF093D" w:rsidP="00404FF6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07D0C">
        <w:rPr>
          <w:rFonts w:ascii="Arial" w:hAnsi="Arial" w:cs="Arial"/>
          <w:sz w:val="20"/>
          <w:szCs w:val="20"/>
        </w:rPr>
        <w:t>Oferta powinna być sporządzona w języku polskim. Każdy dokument składający</w:t>
      </w:r>
      <w:r w:rsidR="0034764B" w:rsidRPr="000C7661">
        <w:rPr>
          <w:rFonts w:ascii="Arial" w:hAnsi="Arial" w:cs="Arial"/>
          <w:sz w:val="20"/>
          <w:szCs w:val="20"/>
        </w:rPr>
        <w:t xml:space="preserve"> się na ofertę powinien być czytelny</w:t>
      </w:r>
      <w:r w:rsidR="00141D3A" w:rsidRPr="000C7661">
        <w:rPr>
          <w:rFonts w:ascii="Arial" w:hAnsi="Arial" w:cs="Arial"/>
          <w:sz w:val="20"/>
          <w:szCs w:val="20"/>
        </w:rPr>
        <w:t>.</w:t>
      </w:r>
    </w:p>
    <w:p w14:paraId="1EF7901F" w14:textId="44E74539" w:rsidR="00590C70" w:rsidRPr="000C7661" w:rsidRDefault="00BF093D" w:rsidP="00404FF6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CB06F2" w:rsidRPr="000C7661">
        <w:rPr>
          <w:rFonts w:ascii="Arial" w:hAnsi="Arial" w:cs="Arial"/>
          <w:sz w:val="20"/>
          <w:szCs w:val="20"/>
        </w:rPr>
        <w:t>Jeśli oferta zawiera informacje stanowiące tajemnicę przedsiębiorstwa w rozumieniu ustawy z dnia 16 kwietnia 1993 r. o zwalczaniu nieuczciwej konkurencji (Dz. U. z 20</w:t>
      </w:r>
      <w:r w:rsidR="00D035CA">
        <w:rPr>
          <w:rFonts w:ascii="Arial" w:hAnsi="Arial" w:cs="Arial"/>
          <w:sz w:val="20"/>
          <w:szCs w:val="20"/>
        </w:rPr>
        <w:t>22</w:t>
      </w:r>
      <w:r w:rsidR="00CB06F2" w:rsidRPr="000C7661">
        <w:rPr>
          <w:rFonts w:ascii="Arial" w:hAnsi="Arial" w:cs="Arial"/>
          <w:sz w:val="20"/>
          <w:szCs w:val="20"/>
        </w:rPr>
        <w:t xml:space="preserve"> r. poz. </w:t>
      </w:r>
      <w:r w:rsidR="00D035CA">
        <w:rPr>
          <w:rFonts w:ascii="Arial" w:hAnsi="Arial" w:cs="Arial"/>
          <w:sz w:val="20"/>
          <w:szCs w:val="20"/>
        </w:rPr>
        <w:t>1233</w:t>
      </w:r>
      <w:r w:rsidR="00480DDF" w:rsidRPr="000C7661">
        <w:rPr>
          <w:rFonts w:ascii="Arial" w:hAnsi="Arial" w:cs="Arial"/>
          <w:sz w:val="20"/>
          <w:szCs w:val="20"/>
        </w:rPr>
        <w:t xml:space="preserve"> ze zm.</w:t>
      </w:r>
      <w:r w:rsidR="00CB06F2" w:rsidRPr="000C7661">
        <w:rPr>
          <w:rFonts w:ascii="Arial" w:hAnsi="Arial" w:cs="Arial"/>
          <w:sz w:val="20"/>
          <w:szCs w:val="20"/>
        </w:rPr>
        <w:t>), Wykonawca powinien nie później niż w terminie składania ofert, zastrzec, że nie mogą one być udostępnione oraz wykazać, iż zastrzeżone informacje stanowią tajemnicę przedsiębiorstwa.</w:t>
      </w:r>
      <w:r w:rsidR="007B5CCF" w:rsidRPr="000C7661">
        <w:rPr>
          <w:rFonts w:ascii="Arial" w:hAnsi="Arial" w:cs="Arial"/>
          <w:sz w:val="20"/>
          <w:szCs w:val="20"/>
        </w:rPr>
        <w:t xml:space="preserve"> </w:t>
      </w:r>
    </w:p>
    <w:p w14:paraId="1A60BDA5" w14:textId="77777777" w:rsidR="007B5CCF" w:rsidRPr="00495AA3" w:rsidRDefault="007B5CCF" w:rsidP="00404FF6">
      <w:pPr>
        <w:numPr>
          <w:ilvl w:val="0"/>
          <w:numId w:val="17"/>
        </w:numPr>
        <w:spacing w:line="360" w:lineRule="auto"/>
        <w:ind w:left="426" w:right="23" w:hanging="360"/>
        <w:jc w:val="both"/>
        <w:rPr>
          <w:rFonts w:ascii="Arial" w:hAnsi="Arial" w:cs="Arial"/>
          <w:sz w:val="20"/>
          <w:szCs w:val="20"/>
          <w:u w:val="single" w:color="0070C0"/>
        </w:rPr>
      </w:pPr>
      <w:r w:rsidRPr="000C7661">
        <w:rPr>
          <w:rFonts w:ascii="Arial" w:hAnsi="Arial" w:cs="Arial"/>
          <w:sz w:val="20"/>
          <w:szCs w:val="20"/>
        </w:rPr>
        <w:t>W celu złożenia oferty należy</w:t>
      </w:r>
      <w:r w:rsidR="00590C70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zarejestrować (zalogować) </w:t>
      </w:r>
      <w:r w:rsidRPr="00080D46">
        <w:rPr>
          <w:rFonts w:ascii="Arial" w:hAnsi="Arial" w:cs="Arial"/>
          <w:sz w:val="20"/>
          <w:szCs w:val="20"/>
        </w:rPr>
        <w:t xml:space="preserve">się na Platformie </w:t>
      </w:r>
      <w:r w:rsidR="00761BA8">
        <w:rPr>
          <w:rFonts w:ascii="Arial" w:hAnsi="Arial" w:cs="Arial"/>
          <w:sz w:val="20"/>
          <w:szCs w:val="20"/>
        </w:rPr>
        <w:t xml:space="preserve">i postępować zgodnie z instrukcjami </w:t>
      </w:r>
      <w:r w:rsidR="00DE366E">
        <w:rPr>
          <w:rFonts w:ascii="Arial" w:hAnsi="Arial" w:cs="Arial"/>
          <w:sz w:val="20"/>
          <w:szCs w:val="20"/>
        </w:rPr>
        <w:t>dostępnymi u dostawcy rozwiąza</w:t>
      </w:r>
      <w:r w:rsidR="00355515">
        <w:rPr>
          <w:rFonts w:ascii="Arial" w:hAnsi="Arial" w:cs="Arial"/>
          <w:sz w:val="20"/>
          <w:szCs w:val="20"/>
        </w:rPr>
        <w:t xml:space="preserve">nia informatycznego pod adresem </w:t>
      </w:r>
      <w:hyperlink r:id="rId18" w:history="1">
        <w:r w:rsidR="00355515" w:rsidRPr="00495AA3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https://platformazakupowa.pl/strona/45-instrukcje</w:t>
        </w:r>
      </w:hyperlink>
      <w:r w:rsidR="00355515" w:rsidRPr="00495AA3">
        <w:rPr>
          <w:rFonts w:ascii="Arial" w:hAnsi="Arial" w:cs="Arial"/>
          <w:color w:val="0070C0"/>
          <w:sz w:val="20"/>
          <w:szCs w:val="20"/>
          <w:u w:val="single" w:color="0070C0"/>
        </w:rPr>
        <w:t xml:space="preserve">  </w:t>
      </w:r>
    </w:p>
    <w:p w14:paraId="0C582841" w14:textId="77777777" w:rsidR="00A16ADB" w:rsidRPr="000C7661" w:rsidRDefault="00BF093D" w:rsidP="00404FF6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0C7661">
        <w:rPr>
          <w:rFonts w:ascii="Arial" w:hAnsi="Arial" w:cs="Arial"/>
          <w:sz w:val="20"/>
          <w:szCs w:val="20"/>
        </w:rPr>
        <w:t xml:space="preserve"> W tym celu </w:t>
      </w:r>
      <w:r w:rsidR="001B4C60" w:rsidRPr="000C7661">
        <w:rPr>
          <w:rFonts w:ascii="Arial" w:hAnsi="Arial" w:cs="Arial"/>
          <w:sz w:val="20"/>
          <w:szCs w:val="20"/>
        </w:rPr>
        <w:t>należy w systemie Platformy kliknąć przycisk „Wycofaj ofertę”. Zmiana oferty następuje poprzez wycofanie oferty oraz jej ponownym złożeniu.</w:t>
      </w:r>
    </w:p>
    <w:p w14:paraId="2D0CF9C4" w14:textId="77777777" w:rsidR="00A16ADB" w:rsidRPr="000C7661" w:rsidRDefault="00BF093D" w:rsidP="00404FF6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16ADB" w:rsidRPr="000C7661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4A8B3AEA" w14:textId="24A6F94F" w:rsidR="00B812FE" w:rsidRPr="00E12E61" w:rsidRDefault="00BF093D" w:rsidP="00B812FE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DE7" w:rsidRPr="000C7661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0C7661">
        <w:rPr>
          <w:rFonts w:ascii="Arial" w:hAnsi="Arial" w:cs="Arial"/>
          <w:sz w:val="20"/>
          <w:szCs w:val="20"/>
        </w:rPr>
        <w:t>y</w:t>
      </w:r>
      <w:r w:rsidR="00C76D87" w:rsidRPr="000C7661">
        <w:rPr>
          <w:rFonts w:ascii="Arial" w:hAnsi="Arial" w:cs="Arial"/>
          <w:sz w:val="20"/>
          <w:szCs w:val="20"/>
        </w:rPr>
        <w:t xml:space="preserve"> </w:t>
      </w:r>
      <w:r w:rsidR="00BA2DE7" w:rsidRPr="000C7661">
        <w:rPr>
          <w:rFonts w:ascii="Arial" w:hAnsi="Arial" w:cs="Arial"/>
          <w:sz w:val="20"/>
          <w:szCs w:val="20"/>
        </w:rPr>
        <w:t>ponosi Wykonawca składający ofertę.</w:t>
      </w:r>
      <w:r w:rsidR="00215D36" w:rsidRPr="000C7661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14:paraId="748CD3F2" w14:textId="77777777" w:rsidR="00C80F47" w:rsidRPr="000C7661" w:rsidRDefault="00141D3A" w:rsidP="006C33BF">
      <w:pPr>
        <w:pStyle w:val="Styl4"/>
        <w:outlineLvl w:val="0"/>
      </w:pPr>
      <w:bookmarkStart w:id="20" w:name="_Toc96497997"/>
      <w:r w:rsidRPr="000C7661">
        <w:t>SPOS</w:t>
      </w:r>
      <w:r w:rsidR="006204E8" w:rsidRPr="000C7661">
        <w:t xml:space="preserve">ÓB </w:t>
      </w:r>
      <w:r w:rsidRPr="000C7661">
        <w:t>OBLICZENIA CENY OFERTY</w:t>
      </w:r>
      <w:bookmarkEnd w:id="20"/>
    </w:p>
    <w:p w14:paraId="59ABE2DF" w14:textId="77777777" w:rsidR="009A1DE8" w:rsidRDefault="00BF093D" w:rsidP="00E51DD4">
      <w:pPr>
        <w:numPr>
          <w:ilvl w:val="0"/>
          <w:numId w:val="22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79C1" w:rsidRPr="000C7661">
        <w:rPr>
          <w:rFonts w:ascii="Arial" w:hAnsi="Arial" w:cs="Arial"/>
          <w:sz w:val="20"/>
          <w:szCs w:val="20"/>
        </w:rPr>
        <w:t>Wykonawca podaje</w:t>
      </w:r>
      <w:r w:rsidR="00F66D30" w:rsidRPr="000C7661">
        <w:rPr>
          <w:rFonts w:ascii="Arial" w:hAnsi="Arial" w:cs="Arial"/>
          <w:sz w:val="20"/>
          <w:szCs w:val="20"/>
        </w:rPr>
        <w:t xml:space="preserve"> cenę</w:t>
      </w:r>
      <w:r w:rsidR="0043712B" w:rsidRPr="000C7661">
        <w:rPr>
          <w:rFonts w:ascii="Arial" w:hAnsi="Arial" w:cs="Arial"/>
          <w:sz w:val="20"/>
          <w:szCs w:val="20"/>
        </w:rPr>
        <w:t xml:space="preserve"> </w:t>
      </w:r>
      <w:r w:rsidR="00F66D30" w:rsidRPr="000C7661">
        <w:rPr>
          <w:rFonts w:ascii="Arial" w:hAnsi="Arial" w:cs="Arial"/>
          <w:sz w:val="20"/>
          <w:szCs w:val="20"/>
        </w:rPr>
        <w:t xml:space="preserve">za realizację przedmiotu zamówienia zgodnie ze wzorem </w:t>
      </w:r>
      <w:r w:rsidR="0043712B" w:rsidRPr="000C7661">
        <w:rPr>
          <w:rFonts w:ascii="Arial" w:hAnsi="Arial" w:cs="Arial"/>
          <w:sz w:val="20"/>
          <w:szCs w:val="20"/>
        </w:rPr>
        <w:t>Formularza Ofertowego</w:t>
      </w:r>
      <w:r w:rsidR="005851F8" w:rsidRPr="000C7661">
        <w:rPr>
          <w:rFonts w:ascii="Arial" w:hAnsi="Arial" w:cs="Arial"/>
          <w:sz w:val="20"/>
          <w:szCs w:val="20"/>
        </w:rPr>
        <w:t>, stanowiąc</w:t>
      </w:r>
      <w:r w:rsidR="0043712B" w:rsidRPr="000C7661">
        <w:rPr>
          <w:rFonts w:ascii="Arial" w:hAnsi="Arial" w:cs="Arial"/>
          <w:sz w:val="20"/>
          <w:szCs w:val="20"/>
        </w:rPr>
        <w:t xml:space="preserve">ego </w:t>
      </w:r>
      <w:r w:rsidR="005851F8" w:rsidRPr="000C7661">
        <w:rPr>
          <w:rFonts w:ascii="Arial" w:hAnsi="Arial" w:cs="Arial"/>
          <w:b/>
          <w:sz w:val="20"/>
          <w:szCs w:val="20"/>
        </w:rPr>
        <w:t>Załącznik nr 1</w:t>
      </w:r>
      <w:r w:rsidR="003B6C52" w:rsidRPr="000C7661">
        <w:rPr>
          <w:rFonts w:ascii="Arial" w:hAnsi="Arial" w:cs="Arial"/>
          <w:b/>
          <w:sz w:val="20"/>
          <w:szCs w:val="20"/>
        </w:rPr>
        <w:t xml:space="preserve"> </w:t>
      </w:r>
      <w:r w:rsidR="003B6C52" w:rsidRPr="00395481">
        <w:rPr>
          <w:rFonts w:ascii="Arial" w:hAnsi="Arial" w:cs="Arial"/>
          <w:sz w:val="20"/>
          <w:szCs w:val="20"/>
        </w:rPr>
        <w:t>do SWZ.</w:t>
      </w:r>
      <w:r w:rsidR="005851F8" w:rsidRPr="00395481">
        <w:rPr>
          <w:rFonts w:ascii="Arial" w:hAnsi="Arial" w:cs="Arial"/>
          <w:sz w:val="20"/>
          <w:szCs w:val="20"/>
        </w:rPr>
        <w:t xml:space="preserve"> </w:t>
      </w:r>
    </w:p>
    <w:p w14:paraId="36D227C3" w14:textId="5BA01102" w:rsidR="00B7579A" w:rsidRPr="00E51DD4" w:rsidRDefault="00B7579A" w:rsidP="00E51DD4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1DD4">
        <w:rPr>
          <w:rFonts w:ascii="Arial" w:hAnsi="Arial" w:cs="Arial"/>
          <w:sz w:val="20"/>
          <w:szCs w:val="20"/>
        </w:rPr>
        <w:t>Cena oferty powinna zawierać odsetki za cały okres spłaty kredytu, opłaty, prowizje i inne podobne świadczenia.</w:t>
      </w:r>
    </w:p>
    <w:p w14:paraId="322B7DDF" w14:textId="613AA426" w:rsidR="009A1DE8" w:rsidRPr="00B7579A" w:rsidRDefault="00B7579A" w:rsidP="00B7579A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7579A">
        <w:rPr>
          <w:rFonts w:ascii="Arial" w:hAnsi="Arial" w:cs="Arial"/>
          <w:b/>
          <w:sz w:val="20"/>
          <w:szCs w:val="20"/>
        </w:rPr>
        <w:t xml:space="preserve">Dla jednakowego obliczenia ceny oferty należy przyjąć stawkę referencyjną WIBOR 3M z dnia </w:t>
      </w:r>
      <w:r w:rsidR="007014D8">
        <w:rPr>
          <w:rFonts w:ascii="Arial" w:hAnsi="Arial" w:cs="Arial"/>
          <w:b/>
          <w:sz w:val="20"/>
          <w:szCs w:val="20"/>
        </w:rPr>
        <w:t>15.07</w:t>
      </w:r>
      <w:r w:rsidR="00B812FE">
        <w:rPr>
          <w:rFonts w:ascii="Arial" w:hAnsi="Arial" w:cs="Arial"/>
          <w:b/>
          <w:sz w:val="20"/>
          <w:szCs w:val="20"/>
        </w:rPr>
        <w:t>.2024</w:t>
      </w:r>
      <w:r w:rsidRPr="00B7579A">
        <w:rPr>
          <w:rFonts w:ascii="Arial" w:hAnsi="Arial" w:cs="Arial"/>
          <w:b/>
          <w:sz w:val="20"/>
          <w:szCs w:val="20"/>
        </w:rPr>
        <w:t xml:space="preserve"> r., który wynosił </w:t>
      </w:r>
      <w:r w:rsidR="00537DB8">
        <w:rPr>
          <w:rFonts w:ascii="Arial" w:hAnsi="Arial" w:cs="Arial"/>
          <w:b/>
          <w:sz w:val="20"/>
          <w:szCs w:val="20"/>
        </w:rPr>
        <w:t>5,8</w:t>
      </w:r>
      <w:r w:rsidR="00B812FE">
        <w:rPr>
          <w:rFonts w:ascii="Arial" w:hAnsi="Arial" w:cs="Arial"/>
          <w:b/>
          <w:sz w:val="20"/>
          <w:szCs w:val="20"/>
        </w:rPr>
        <w:t>6</w:t>
      </w:r>
      <w:r w:rsidR="00D35722">
        <w:rPr>
          <w:rFonts w:ascii="Arial" w:hAnsi="Arial" w:cs="Arial"/>
          <w:b/>
          <w:sz w:val="20"/>
          <w:szCs w:val="20"/>
        </w:rPr>
        <w:t>%</w:t>
      </w:r>
      <w:r w:rsidRPr="00B7579A">
        <w:rPr>
          <w:rFonts w:ascii="Arial" w:hAnsi="Arial" w:cs="Arial"/>
          <w:b/>
          <w:sz w:val="20"/>
          <w:szCs w:val="20"/>
        </w:rPr>
        <w:t xml:space="preserve">. Początek naliczania odsetek od </w:t>
      </w:r>
      <w:r w:rsidRPr="00645069">
        <w:rPr>
          <w:rFonts w:ascii="Arial" w:hAnsi="Arial" w:cs="Arial"/>
          <w:b/>
          <w:sz w:val="20"/>
          <w:szCs w:val="20"/>
        </w:rPr>
        <w:t>01.</w:t>
      </w:r>
      <w:r w:rsidR="007014D8">
        <w:rPr>
          <w:rFonts w:ascii="Arial" w:hAnsi="Arial" w:cs="Arial"/>
          <w:b/>
          <w:sz w:val="20"/>
          <w:szCs w:val="20"/>
        </w:rPr>
        <w:t>11.</w:t>
      </w:r>
      <w:r w:rsidRPr="00645069">
        <w:rPr>
          <w:rFonts w:ascii="Arial" w:hAnsi="Arial" w:cs="Arial"/>
          <w:b/>
          <w:sz w:val="20"/>
          <w:szCs w:val="20"/>
        </w:rPr>
        <w:t>202</w:t>
      </w:r>
      <w:r w:rsidR="000933BE" w:rsidRPr="00645069">
        <w:rPr>
          <w:rFonts w:ascii="Arial" w:hAnsi="Arial" w:cs="Arial"/>
          <w:b/>
          <w:sz w:val="20"/>
          <w:szCs w:val="20"/>
        </w:rPr>
        <w:t>4</w:t>
      </w:r>
      <w:r w:rsidRPr="00645069">
        <w:rPr>
          <w:rFonts w:ascii="Arial" w:hAnsi="Arial" w:cs="Arial"/>
          <w:b/>
          <w:sz w:val="20"/>
          <w:szCs w:val="20"/>
        </w:rPr>
        <w:t xml:space="preserve"> r. od</w:t>
      </w:r>
      <w:r w:rsidRPr="00B7579A">
        <w:rPr>
          <w:rFonts w:ascii="Arial" w:hAnsi="Arial" w:cs="Arial"/>
          <w:b/>
          <w:sz w:val="20"/>
          <w:szCs w:val="20"/>
        </w:rPr>
        <w:t xml:space="preserve"> kwoty </w:t>
      </w:r>
      <w:r w:rsidR="007014D8">
        <w:rPr>
          <w:rFonts w:ascii="Arial" w:hAnsi="Arial" w:cs="Arial"/>
          <w:b/>
          <w:sz w:val="20"/>
          <w:szCs w:val="20"/>
        </w:rPr>
        <w:t>7.000.000</w:t>
      </w:r>
      <w:r w:rsidR="00B812FE" w:rsidRPr="00B812FE">
        <w:rPr>
          <w:rFonts w:ascii="Arial" w:hAnsi="Arial" w:cs="Arial"/>
          <w:b/>
          <w:sz w:val="20"/>
          <w:szCs w:val="20"/>
        </w:rPr>
        <w:t xml:space="preserve">,00 </w:t>
      </w:r>
      <w:r w:rsidRPr="00B7579A">
        <w:rPr>
          <w:rFonts w:ascii="Arial" w:hAnsi="Arial" w:cs="Arial"/>
          <w:b/>
          <w:sz w:val="20"/>
          <w:szCs w:val="20"/>
        </w:rPr>
        <w:t>zł.</w:t>
      </w:r>
    </w:p>
    <w:p w14:paraId="4988AD53" w14:textId="666239A2" w:rsidR="009B48E2" w:rsidRPr="000C7661" w:rsidRDefault="00BF093D" w:rsidP="00404FF6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38C5" w:rsidRPr="000C7661">
        <w:rPr>
          <w:rFonts w:ascii="Arial" w:hAnsi="Arial" w:cs="Arial"/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1B6E36C6" w14:textId="77777777" w:rsidR="00C80F47" w:rsidRPr="000C7661" w:rsidRDefault="00BF093D" w:rsidP="00404FF6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80F47" w:rsidRPr="000C7661">
        <w:rPr>
          <w:rFonts w:ascii="Arial" w:hAnsi="Arial" w:cs="Arial"/>
          <w:sz w:val="20"/>
        </w:rPr>
        <w:t>Cena oferty</w:t>
      </w:r>
      <w:r w:rsidR="00045E04" w:rsidRPr="000C7661">
        <w:rPr>
          <w:rFonts w:ascii="Arial" w:hAnsi="Arial" w:cs="Arial"/>
          <w:sz w:val="20"/>
        </w:rPr>
        <w:t xml:space="preserve"> </w:t>
      </w:r>
      <w:r w:rsidR="00C80F47" w:rsidRPr="000C7661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14:paraId="6E3819CD" w14:textId="77777777" w:rsidR="0004303A" w:rsidRPr="000C7661" w:rsidRDefault="00BF093D" w:rsidP="00404FF6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>Zamawiający nie przewiduje rozliczeń w walucie obcej.</w:t>
      </w:r>
    </w:p>
    <w:p w14:paraId="7942BF6F" w14:textId="77777777" w:rsidR="0004303A" w:rsidRPr="000C7661" w:rsidRDefault="00BF093D" w:rsidP="00404FF6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0C7661">
        <w:rPr>
          <w:rFonts w:ascii="Arial" w:hAnsi="Arial" w:cs="Arial"/>
          <w:sz w:val="20"/>
        </w:rPr>
        <w:t>ofert i do rozliczenia w trakcie realizacji zamówienia.</w:t>
      </w:r>
    </w:p>
    <w:p w14:paraId="256AC46E" w14:textId="7A679941" w:rsidR="000F681C" w:rsidRPr="000C7661" w:rsidRDefault="00BF093D" w:rsidP="000F681C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F681C" w:rsidRPr="000C7661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bookmarkStart w:id="21" w:name="_Hlk146110358"/>
      <w:r w:rsidR="000F681C" w:rsidRPr="000C7661">
        <w:rPr>
          <w:rFonts w:ascii="Arial" w:hAnsi="Arial" w:cs="Arial"/>
          <w:sz w:val="20"/>
          <w:szCs w:val="20"/>
        </w:rPr>
        <w:t>Dz. U. z 20</w:t>
      </w:r>
      <w:r w:rsidR="00D035CA">
        <w:rPr>
          <w:rFonts w:ascii="Arial" w:hAnsi="Arial" w:cs="Arial"/>
          <w:sz w:val="20"/>
          <w:szCs w:val="20"/>
        </w:rPr>
        <w:t>2</w:t>
      </w:r>
      <w:r w:rsidR="00211599">
        <w:rPr>
          <w:rFonts w:ascii="Arial" w:hAnsi="Arial" w:cs="Arial"/>
          <w:sz w:val="20"/>
          <w:szCs w:val="20"/>
        </w:rPr>
        <w:t>4</w:t>
      </w:r>
      <w:r w:rsidR="000F681C" w:rsidRPr="000C7661">
        <w:rPr>
          <w:rFonts w:ascii="Arial" w:hAnsi="Arial" w:cs="Arial"/>
          <w:sz w:val="20"/>
          <w:szCs w:val="20"/>
        </w:rPr>
        <w:t xml:space="preserve"> r. poz. </w:t>
      </w:r>
      <w:r w:rsidR="00211599">
        <w:rPr>
          <w:rFonts w:ascii="Arial" w:hAnsi="Arial" w:cs="Arial"/>
          <w:sz w:val="20"/>
          <w:szCs w:val="20"/>
        </w:rPr>
        <w:t>361</w:t>
      </w:r>
      <w:r w:rsidR="00D035CA">
        <w:rPr>
          <w:rFonts w:ascii="Arial" w:hAnsi="Arial" w:cs="Arial"/>
          <w:sz w:val="20"/>
          <w:szCs w:val="20"/>
        </w:rPr>
        <w:t xml:space="preserve"> ze</w:t>
      </w:r>
      <w:r w:rsidR="000F681C" w:rsidRPr="000C7661">
        <w:rPr>
          <w:rFonts w:ascii="Arial" w:hAnsi="Arial" w:cs="Arial"/>
          <w:sz w:val="20"/>
          <w:szCs w:val="20"/>
        </w:rPr>
        <w:t xml:space="preserve"> zm.</w:t>
      </w:r>
      <w:bookmarkEnd w:id="21"/>
      <w:r w:rsidR="000F681C" w:rsidRPr="000C7661">
        <w:rPr>
          <w:rFonts w:ascii="Arial" w:hAnsi="Arial" w:cs="Arial"/>
          <w:sz w:val="20"/>
          <w:szCs w:val="20"/>
        </w:rPr>
        <w:t>), dla celów zastosowania kryterium ceny lub kosztu zamawiający dolicza do przedstawionej w tej ofercie ceny kwotę podatku od towarów i usług, którą miałby obowiązek rozliczyć.</w:t>
      </w:r>
      <w:r w:rsidR="000F681C" w:rsidRPr="000C7661">
        <w:rPr>
          <w:rFonts w:ascii="Arial" w:hAnsi="Arial" w:cs="Arial"/>
          <w:b/>
          <w:sz w:val="20"/>
          <w:szCs w:val="20"/>
        </w:rPr>
        <w:t xml:space="preserve"> </w:t>
      </w:r>
      <w:r w:rsidR="000F681C" w:rsidRPr="000C7661">
        <w:rPr>
          <w:rFonts w:ascii="Arial" w:hAnsi="Arial" w:cs="Arial"/>
          <w:sz w:val="20"/>
          <w:szCs w:val="20"/>
        </w:rPr>
        <w:t>W ofercie, o której mowa w ust. 1</w:t>
      </w:r>
      <w:r w:rsidR="00D035CA">
        <w:rPr>
          <w:rFonts w:ascii="Arial" w:hAnsi="Arial" w:cs="Arial"/>
          <w:sz w:val="20"/>
          <w:szCs w:val="20"/>
        </w:rPr>
        <w:t xml:space="preserve"> niniejszego Rozdziału XV</w:t>
      </w:r>
      <w:r w:rsidR="000F681C" w:rsidRPr="000C7661">
        <w:rPr>
          <w:rFonts w:ascii="Arial" w:hAnsi="Arial" w:cs="Arial"/>
          <w:sz w:val="20"/>
          <w:szCs w:val="20"/>
        </w:rPr>
        <w:t xml:space="preserve">, </w:t>
      </w:r>
      <w:r w:rsidR="00D035CA">
        <w:rPr>
          <w:rFonts w:ascii="Arial" w:hAnsi="Arial" w:cs="Arial"/>
          <w:sz w:val="20"/>
          <w:szCs w:val="20"/>
        </w:rPr>
        <w:t>W</w:t>
      </w:r>
      <w:r w:rsidR="000F681C" w:rsidRPr="000C7661">
        <w:rPr>
          <w:rFonts w:ascii="Arial" w:hAnsi="Arial" w:cs="Arial"/>
          <w:sz w:val="20"/>
          <w:szCs w:val="20"/>
        </w:rPr>
        <w:t>ykonawca ma obowiązek:</w:t>
      </w:r>
    </w:p>
    <w:p w14:paraId="0BFE84EF" w14:textId="2850B33E" w:rsidR="000F681C" w:rsidRPr="000C7661" w:rsidRDefault="000F681C" w:rsidP="000F681C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lastRenderedPageBreak/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poinformowania </w:t>
      </w:r>
      <w:r w:rsidR="00D035CA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 xml:space="preserve">amawiającego, że wybór jego oferty będzie prowadził do powstania u </w:t>
      </w:r>
      <w:r w:rsidR="00D035CA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amawiającego obowiązku podatkowego;</w:t>
      </w:r>
    </w:p>
    <w:p w14:paraId="3E3E778D" w14:textId="77777777" w:rsidR="000F681C" w:rsidRPr="000C7661" w:rsidRDefault="000F681C" w:rsidP="000F681C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7D7D34EF" w14:textId="03F5E0FA" w:rsidR="000F681C" w:rsidRPr="000C7661" w:rsidRDefault="000F681C" w:rsidP="000F681C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3)</w:t>
      </w:r>
      <w:r w:rsidRPr="000C7661">
        <w:rPr>
          <w:rFonts w:ascii="Arial" w:hAnsi="Arial" w:cs="Arial"/>
          <w:sz w:val="20"/>
          <w:szCs w:val="20"/>
        </w:rPr>
        <w:tab/>
        <w:t xml:space="preserve">wskazania wartości towaru lub usługi objętego obowiązkiem podatkowym </w:t>
      </w:r>
      <w:r w:rsidR="00D035CA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amawiającego, bez kwoty podatku;</w:t>
      </w:r>
    </w:p>
    <w:p w14:paraId="4764B76D" w14:textId="37F4283A" w:rsidR="000F681C" w:rsidRPr="00894E05" w:rsidRDefault="000F681C" w:rsidP="000F681C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4)</w:t>
      </w:r>
      <w:r w:rsidRPr="000C7661">
        <w:rPr>
          <w:rFonts w:ascii="Arial" w:hAnsi="Arial" w:cs="Arial"/>
          <w:sz w:val="20"/>
          <w:szCs w:val="20"/>
        </w:rPr>
        <w:tab/>
        <w:t xml:space="preserve">wskazania </w:t>
      </w:r>
      <w:bookmarkStart w:id="22" w:name="_Hlk126064075"/>
      <w:r w:rsidRPr="000C7661">
        <w:rPr>
          <w:rFonts w:ascii="Arial" w:hAnsi="Arial" w:cs="Arial"/>
          <w:sz w:val="20"/>
          <w:szCs w:val="20"/>
        </w:rPr>
        <w:t xml:space="preserve">stawki podatku od towarów i usług, która zgodnie z wiedzą </w:t>
      </w:r>
      <w:r w:rsidR="005A213C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>ykonawcy, będzie miała zastosowanie</w:t>
      </w:r>
      <w:bookmarkEnd w:id="22"/>
      <w:r w:rsidRPr="000C7661">
        <w:rPr>
          <w:rFonts w:ascii="Arial" w:hAnsi="Arial" w:cs="Arial"/>
          <w:sz w:val="20"/>
          <w:szCs w:val="20"/>
        </w:rPr>
        <w:t xml:space="preserve">.  </w:t>
      </w:r>
    </w:p>
    <w:p w14:paraId="06AE9392" w14:textId="77777777" w:rsidR="00552FBA" w:rsidRPr="000C7661" w:rsidRDefault="00C80F47" w:rsidP="006C33BF">
      <w:pPr>
        <w:pStyle w:val="Styl4"/>
        <w:outlineLvl w:val="0"/>
      </w:pPr>
      <w:bookmarkStart w:id="23" w:name="_Toc96497998"/>
      <w:r w:rsidRPr="000C7661">
        <w:t>WYMAGANIA DOTYCZĄCE WADIUM</w:t>
      </w:r>
      <w:bookmarkEnd w:id="23"/>
    </w:p>
    <w:p w14:paraId="725FF239" w14:textId="77777777" w:rsidR="00552FBA" w:rsidRPr="000C7661" w:rsidRDefault="00F1012A" w:rsidP="00F1012A">
      <w:pPr>
        <w:spacing w:before="240" w:line="360" w:lineRule="auto"/>
        <w:ind w:left="399" w:firstLine="57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 xml:space="preserve">Zamawiający </w:t>
      </w:r>
      <w:r w:rsidRPr="00806A60">
        <w:rPr>
          <w:rFonts w:ascii="Arial" w:hAnsi="Arial" w:cs="Arial"/>
          <w:b/>
          <w:sz w:val="20"/>
          <w:szCs w:val="20"/>
        </w:rPr>
        <w:t>nie wymaga</w:t>
      </w:r>
      <w:r w:rsidRPr="00806A60">
        <w:rPr>
          <w:rFonts w:ascii="Arial" w:hAnsi="Arial" w:cs="Arial"/>
          <w:sz w:val="20"/>
          <w:szCs w:val="20"/>
        </w:rPr>
        <w:t xml:space="preserve"> wniesienia wadium.</w:t>
      </w:r>
    </w:p>
    <w:p w14:paraId="65DC58A9" w14:textId="77777777" w:rsidR="00552FBA" w:rsidRPr="000C7661" w:rsidRDefault="005B5095" w:rsidP="006C33BF">
      <w:pPr>
        <w:pStyle w:val="Styl4"/>
        <w:outlineLvl w:val="0"/>
      </w:pPr>
      <w:bookmarkStart w:id="24" w:name="_Toc96497999"/>
      <w:r w:rsidRPr="000C7661">
        <w:t>TERMIN ZWIĄZANIA OFERTĄ</w:t>
      </w:r>
      <w:bookmarkEnd w:id="24"/>
    </w:p>
    <w:p w14:paraId="51423139" w14:textId="653569C4" w:rsidR="006204E8" w:rsidRPr="007014D8" w:rsidRDefault="00710865" w:rsidP="00404FF6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1E3C91">
        <w:rPr>
          <w:rFonts w:ascii="Arial" w:hAnsi="Arial" w:cs="Arial"/>
          <w:b/>
          <w:sz w:val="20"/>
          <w:szCs w:val="20"/>
        </w:rPr>
        <w:t>90</w:t>
      </w:r>
      <w:r w:rsidR="00552FBA" w:rsidRPr="00214028">
        <w:rPr>
          <w:rFonts w:ascii="Arial" w:hAnsi="Arial" w:cs="Arial"/>
          <w:b/>
          <w:sz w:val="20"/>
          <w:szCs w:val="20"/>
        </w:rPr>
        <w:t xml:space="preserve"> dni</w:t>
      </w:r>
      <w:r w:rsidR="00C57980" w:rsidRPr="00214028">
        <w:rPr>
          <w:rFonts w:ascii="Arial" w:hAnsi="Arial" w:cs="Arial"/>
          <w:b/>
          <w:sz w:val="20"/>
          <w:szCs w:val="20"/>
        </w:rPr>
        <w:t xml:space="preserve">, tj. do </w:t>
      </w:r>
      <w:r w:rsidR="00C57980" w:rsidRPr="007014D8">
        <w:rPr>
          <w:rFonts w:ascii="Arial" w:hAnsi="Arial" w:cs="Arial"/>
          <w:b/>
          <w:sz w:val="20"/>
          <w:szCs w:val="20"/>
        </w:rPr>
        <w:t xml:space="preserve">dnia </w:t>
      </w:r>
      <w:r w:rsidR="000F10B0">
        <w:rPr>
          <w:rFonts w:ascii="Arial" w:hAnsi="Arial" w:cs="Arial"/>
          <w:b/>
          <w:sz w:val="20"/>
          <w:szCs w:val="20"/>
        </w:rPr>
        <w:t>14.12.2024</w:t>
      </w:r>
      <w:r w:rsidRPr="007014D8">
        <w:rPr>
          <w:rFonts w:ascii="Arial" w:hAnsi="Arial" w:cs="Arial"/>
          <w:b/>
          <w:caps/>
          <w:sz w:val="20"/>
        </w:rPr>
        <w:t xml:space="preserve"> </w:t>
      </w:r>
      <w:r w:rsidR="006204E8" w:rsidRPr="007014D8">
        <w:rPr>
          <w:rFonts w:ascii="Arial" w:hAnsi="Arial" w:cs="Arial"/>
          <w:b/>
          <w:sz w:val="20"/>
          <w:szCs w:val="20"/>
        </w:rPr>
        <w:t>r.</w:t>
      </w:r>
      <w:r w:rsidR="00552FBA" w:rsidRPr="007014D8">
        <w:rPr>
          <w:rFonts w:ascii="Arial" w:hAnsi="Arial" w:cs="Arial"/>
          <w:sz w:val="20"/>
          <w:szCs w:val="20"/>
        </w:rPr>
        <w:t xml:space="preserve"> Bieg terminu związania ofertą rozpoczyna się wraz z up</w:t>
      </w:r>
      <w:r w:rsidR="00AF7093" w:rsidRPr="007014D8">
        <w:rPr>
          <w:rFonts w:ascii="Arial" w:hAnsi="Arial" w:cs="Arial"/>
          <w:sz w:val="20"/>
          <w:szCs w:val="20"/>
        </w:rPr>
        <w:t>ływem terminu składania ofert.</w:t>
      </w:r>
    </w:p>
    <w:p w14:paraId="5807437D" w14:textId="45FDF6F5" w:rsidR="00552FBA" w:rsidRPr="007014D8" w:rsidRDefault="00710865" w:rsidP="00404FF6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4D8">
        <w:rPr>
          <w:rFonts w:ascii="Arial" w:hAnsi="Arial" w:cs="Arial"/>
          <w:sz w:val="20"/>
          <w:szCs w:val="20"/>
        </w:rPr>
        <w:tab/>
      </w:r>
      <w:r w:rsidR="006204E8" w:rsidRPr="007014D8">
        <w:rPr>
          <w:rFonts w:ascii="Arial" w:hAnsi="Arial" w:cs="Arial"/>
          <w:sz w:val="20"/>
          <w:szCs w:val="20"/>
        </w:rPr>
        <w:t>W przypadku gdy wybór najkorzystniejszej oferty nie nastąpi przed upływem terminu związania ofertą wskazanego w ust. 1</w:t>
      </w:r>
      <w:r w:rsidR="00D035CA" w:rsidRPr="007014D8">
        <w:rPr>
          <w:rFonts w:ascii="Arial" w:hAnsi="Arial" w:cs="Arial"/>
          <w:sz w:val="20"/>
          <w:szCs w:val="20"/>
        </w:rPr>
        <w:t xml:space="preserve"> powyżej</w:t>
      </w:r>
      <w:r w:rsidR="006204E8" w:rsidRPr="007014D8">
        <w:rPr>
          <w:rFonts w:ascii="Arial" w:hAnsi="Arial" w:cs="Arial"/>
          <w:sz w:val="20"/>
          <w:szCs w:val="20"/>
        </w:rPr>
        <w:t xml:space="preserve">, Zamawiający przed upływem terminu związania ofertą zwraca się jednokrotnie do </w:t>
      </w:r>
      <w:r w:rsidR="00D035CA" w:rsidRPr="007014D8">
        <w:rPr>
          <w:rFonts w:ascii="Arial" w:hAnsi="Arial" w:cs="Arial"/>
          <w:sz w:val="20"/>
          <w:szCs w:val="20"/>
        </w:rPr>
        <w:t>W</w:t>
      </w:r>
      <w:r w:rsidR="006204E8" w:rsidRPr="007014D8">
        <w:rPr>
          <w:rFonts w:ascii="Arial" w:hAnsi="Arial" w:cs="Arial"/>
          <w:sz w:val="20"/>
          <w:szCs w:val="20"/>
        </w:rPr>
        <w:t xml:space="preserve">ykonawców o wyrażenie zgody na przedłużenie tego terminu o wskazywany przez niego okres, nie dłuższy niż </w:t>
      </w:r>
      <w:r w:rsidR="001F1DA6" w:rsidRPr="007014D8">
        <w:rPr>
          <w:rFonts w:ascii="Arial" w:hAnsi="Arial" w:cs="Arial"/>
          <w:sz w:val="20"/>
          <w:szCs w:val="20"/>
        </w:rPr>
        <w:t>6</w:t>
      </w:r>
      <w:r w:rsidR="006204E8" w:rsidRPr="007014D8">
        <w:rPr>
          <w:rFonts w:ascii="Arial" w:hAnsi="Arial" w:cs="Arial"/>
          <w:sz w:val="20"/>
          <w:szCs w:val="20"/>
        </w:rPr>
        <w:t xml:space="preserve">0 dni. </w:t>
      </w:r>
      <w:r w:rsidR="006204E8" w:rsidRPr="007014D8">
        <w:rPr>
          <w:rFonts w:ascii="Arial" w:hAnsi="Arial" w:cs="Arial"/>
          <w:sz w:val="20"/>
          <w:szCs w:val="20"/>
        </w:rPr>
        <w:tab/>
        <w:t xml:space="preserve">Przedłużenie terminu związania ofertą wymaga złożenia przez </w:t>
      </w:r>
      <w:r w:rsidR="00D035CA" w:rsidRPr="007014D8">
        <w:rPr>
          <w:rFonts w:ascii="Arial" w:hAnsi="Arial" w:cs="Arial"/>
          <w:sz w:val="20"/>
          <w:szCs w:val="20"/>
        </w:rPr>
        <w:t>W</w:t>
      </w:r>
      <w:r w:rsidR="006204E8" w:rsidRPr="007014D8">
        <w:rPr>
          <w:rFonts w:ascii="Arial" w:hAnsi="Arial" w:cs="Arial"/>
          <w:sz w:val="20"/>
          <w:szCs w:val="20"/>
        </w:rPr>
        <w:t>ykonawcę pisemnego oświadczenia o wyrażeniu zgody na przedłużenie terminu związania ofertą.</w:t>
      </w:r>
    </w:p>
    <w:p w14:paraId="29B4F64B" w14:textId="77777777" w:rsidR="00552FBA" w:rsidRPr="007014D8" w:rsidRDefault="006204E8" w:rsidP="006C33BF">
      <w:pPr>
        <w:pStyle w:val="Styl4"/>
        <w:outlineLvl w:val="0"/>
      </w:pPr>
      <w:bookmarkStart w:id="25" w:name="_Toc96498000"/>
      <w:r w:rsidRPr="007014D8">
        <w:t>SPOSÓB I</w:t>
      </w:r>
      <w:r w:rsidR="00D8710C" w:rsidRPr="007014D8">
        <w:t xml:space="preserve"> TE</w:t>
      </w:r>
      <w:r w:rsidR="005B5095" w:rsidRPr="007014D8">
        <w:t>RMIN SKŁADANIA I OTWARCIA OFERT</w:t>
      </w:r>
      <w:bookmarkEnd w:id="25"/>
    </w:p>
    <w:p w14:paraId="1E595398" w14:textId="78555A71" w:rsidR="00B5063F" w:rsidRPr="007014D8" w:rsidRDefault="00710865" w:rsidP="00404FF6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014D8">
        <w:rPr>
          <w:rFonts w:ascii="Arial" w:hAnsi="Arial" w:cs="Arial"/>
          <w:sz w:val="20"/>
          <w:szCs w:val="20"/>
        </w:rPr>
        <w:tab/>
      </w:r>
      <w:r w:rsidR="00B5063F" w:rsidRPr="007014D8">
        <w:rPr>
          <w:rFonts w:ascii="Arial" w:hAnsi="Arial" w:cs="Arial"/>
          <w:sz w:val="20"/>
          <w:szCs w:val="20"/>
        </w:rPr>
        <w:t xml:space="preserve">Ofertę należy złożyć poprzez Platformę </w:t>
      </w:r>
      <w:r w:rsidR="00D035CA" w:rsidRPr="007014D8">
        <w:rPr>
          <w:rFonts w:ascii="Arial" w:hAnsi="Arial" w:cs="Arial"/>
          <w:sz w:val="20"/>
          <w:szCs w:val="20"/>
        </w:rPr>
        <w:t xml:space="preserve">Zakupową Open </w:t>
      </w:r>
      <w:proofErr w:type="spellStart"/>
      <w:r w:rsidR="00D035CA" w:rsidRPr="007014D8">
        <w:rPr>
          <w:rFonts w:ascii="Arial" w:hAnsi="Arial" w:cs="Arial"/>
          <w:sz w:val="20"/>
          <w:szCs w:val="20"/>
        </w:rPr>
        <w:t>Nexus</w:t>
      </w:r>
      <w:proofErr w:type="spellEnd"/>
      <w:r w:rsidR="00D035CA" w:rsidRPr="007014D8">
        <w:rPr>
          <w:rFonts w:ascii="Arial" w:hAnsi="Arial" w:cs="Arial"/>
          <w:sz w:val="20"/>
          <w:szCs w:val="20"/>
        </w:rPr>
        <w:t xml:space="preserve"> </w:t>
      </w:r>
      <w:r w:rsidR="00B5063F" w:rsidRPr="007014D8">
        <w:rPr>
          <w:rFonts w:ascii="Arial" w:hAnsi="Arial" w:cs="Arial"/>
          <w:b/>
          <w:sz w:val="20"/>
          <w:szCs w:val="20"/>
        </w:rPr>
        <w:t xml:space="preserve">do dnia </w:t>
      </w:r>
      <w:r w:rsidR="000F10B0">
        <w:rPr>
          <w:rFonts w:ascii="Arial" w:hAnsi="Arial" w:cs="Arial"/>
          <w:b/>
          <w:sz w:val="20"/>
          <w:szCs w:val="20"/>
        </w:rPr>
        <w:t>16.09.2024</w:t>
      </w:r>
      <w:r w:rsidR="007E22D3" w:rsidRPr="007014D8">
        <w:rPr>
          <w:rFonts w:ascii="Arial" w:hAnsi="Arial" w:cs="Arial"/>
          <w:b/>
          <w:sz w:val="20"/>
          <w:szCs w:val="20"/>
        </w:rPr>
        <w:t xml:space="preserve"> </w:t>
      </w:r>
      <w:r w:rsidR="00B5063F" w:rsidRPr="007014D8">
        <w:rPr>
          <w:rFonts w:ascii="Arial" w:hAnsi="Arial" w:cs="Arial"/>
          <w:b/>
          <w:sz w:val="20"/>
          <w:szCs w:val="20"/>
        </w:rPr>
        <w:t xml:space="preserve">r. do godziny </w:t>
      </w:r>
      <w:r w:rsidR="00E60B6C" w:rsidRPr="007014D8">
        <w:rPr>
          <w:rFonts w:ascii="Arial" w:hAnsi="Arial" w:cs="Arial"/>
          <w:b/>
          <w:bCs/>
          <w:caps/>
          <w:sz w:val="20"/>
        </w:rPr>
        <w:t>1</w:t>
      </w:r>
      <w:r w:rsidR="00395481" w:rsidRPr="007014D8">
        <w:rPr>
          <w:rFonts w:ascii="Arial" w:hAnsi="Arial" w:cs="Arial"/>
          <w:b/>
          <w:bCs/>
          <w:caps/>
          <w:sz w:val="20"/>
        </w:rPr>
        <w:t>1</w:t>
      </w:r>
      <w:r w:rsidR="00B5063F" w:rsidRPr="007014D8">
        <w:rPr>
          <w:rFonts w:ascii="Arial" w:hAnsi="Arial" w:cs="Arial"/>
          <w:b/>
          <w:sz w:val="20"/>
          <w:szCs w:val="20"/>
        </w:rPr>
        <w:t>:00</w:t>
      </w:r>
      <w:r w:rsidR="00B5063F" w:rsidRPr="007014D8">
        <w:rPr>
          <w:rFonts w:ascii="Arial" w:hAnsi="Arial" w:cs="Arial"/>
          <w:sz w:val="20"/>
          <w:szCs w:val="20"/>
        </w:rPr>
        <w:t>.</w:t>
      </w:r>
    </w:p>
    <w:p w14:paraId="63E8B879" w14:textId="77777777" w:rsidR="00115F5C" w:rsidRPr="007014D8" w:rsidRDefault="00710865" w:rsidP="00404FF6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014D8">
        <w:rPr>
          <w:rFonts w:ascii="Arial" w:hAnsi="Arial" w:cs="Arial"/>
          <w:sz w:val="20"/>
          <w:szCs w:val="20"/>
        </w:rPr>
        <w:tab/>
      </w:r>
      <w:r w:rsidR="00B5063F" w:rsidRPr="007014D8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14:paraId="71F9D405" w14:textId="59C3CEB3" w:rsidR="00BA05B7" w:rsidRPr="007014D8" w:rsidRDefault="00710865" w:rsidP="00404FF6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014D8">
        <w:rPr>
          <w:rFonts w:ascii="Arial" w:hAnsi="Arial" w:cs="Arial"/>
          <w:sz w:val="20"/>
          <w:szCs w:val="20"/>
        </w:rPr>
        <w:tab/>
      </w:r>
      <w:r w:rsidR="00D53DE9" w:rsidRPr="007014D8">
        <w:rPr>
          <w:rFonts w:ascii="Arial" w:hAnsi="Arial" w:cs="Arial"/>
          <w:sz w:val="20"/>
          <w:szCs w:val="20"/>
        </w:rPr>
        <w:t>Otwarcie ofert nastą</w:t>
      </w:r>
      <w:r w:rsidR="00E60B6C" w:rsidRPr="007014D8">
        <w:rPr>
          <w:rFonts w:ascii="Arial" w:hAnsi="Arial" w:cs="Arial"/>
          <w:sz w:val="20"/>
          <w:szCs w:val="20"/>
        </w:rPr>
        <w:t>p</w:t>
      </w:r>
      <w:r w:rsidR="00D53DE9" w:rsidRPr="007014D8">
        <w:rPr>
          <w:rFonts w:ascii="Arial" w:hAnsi="Arial" w:cs="Arial"/>
          <w:sz w:val="20"/>
          <w:szCs w:val="20"/>
        </w:rPr>
        <w:t>i</w:t>
      </w:r>
      <w:r w:rsidR="00E60B6C" w:rsidRPr="007014D8">
        <w:rPr>
          <w:rFonts w:ascii="Arial" w:hAnsi="Arial" w:cs="Arial"/>
          <w:sz w:val="20"/>
          <w:szCs w:val="20"/>
        </w:rPr>
        <w:t xml:space="preserve"> w dniu</w:t>
      </w:r>
      <w:r w:rsidR="000F10B0">
        <w:rPr>
          <w:rFonts w:ascii="Arial" w:hAnsi="Arial" w:cs="Arial"/>
          <w:sz w:val="20"/>
          <w:szCs w:val="20"/>
        </w:rPr>
        <w:t xml:space="preserve"> </w:t>
      </w:r>
      <w:r w:rsidR="000F10B0" w:rsidRPr="000F10B0">
        <w:rPr>
          <w:rFonts w:ascii="Arial" w:hAnsi="Arial" w:cs="Arial"/>
          <w:b/>
          <w:bCs/>
          <w:sz w:val="20"/>
          <w:szCs w:val="20"/>
        </w:rPr>
        <w:t>16.09.2024</w:t>
      </w:r>
      <w:r w:rsidR="007E22D3" w:rsidRPr="000F10B0">
        <w:rPr>
          <w:rFonts w:ascii="Arial" w:hAnsi="Arial" w:cs="Arial"/>
          <w:b/>
          <w:bCs/>
          <w:sz w:val="20"/>
          <w:szCs w:val="20"/>
        </w:rPr>
        <w:t xml:space="preserve"> </w:t>
      </w:r>
      <w:r w:rsidR="00115F5C" w:rsidRPr="000F10B0">
        <w:rPr>
          <w:rFonts w:ascii="Arial" w:hAnsi="Arial" w:cs="Arial"/>
          <w:b/>
          <w:bCs/>
          <w:sz w:val="20"/>
          <w:szCs w:val="20"/>
        </w:rPr>
        <w:t>r. o</w:t>
      </w:r>
      <w:r w:rsidR="00115F5C" w:rsidRPr="007014D8">
        <w:rPr>
          <w:rFonts w:ascii="Arial" w:hAnsi="Arial" w:cs="Arial"/>
          <w:b/>
          <w:sz w:val="20"/>
          <w:szCs w:val="20"/>
        </w:rPr>
        <w:t xml:space="preserve"> godzinie </w:t>
      </w:r>
      <w:r w:rsidR="00C57980" w:rsidRPr="007014D8">
        <w:rPr>
          <w:rFonts w:ascii="Arial" w:hAnsi="Arial" w:cs="Arial"/>
          <w:b/>
          <w:sz w:val="20"/>
          <w:szCs w:val="20"/>
        </w:rPr>
        <w:t>1</w:t>
      </w:r>
      <w:r w:rsidR="00395481" w:rsidRPr="007014D8">
        <w:rPr>
          <w:rFonts w:ascii="Arial" w:hAnsi="Arial" w:cs="Arial"/>
          <w:b/>
          <w:sz w:val="20"/>
          <w:szCs w:val="20"/>
        </w:rPr>
        <w:t>1</w:t>
      </w:r>
      <w:r w:rsidR="00115F5C" w:rsidRPr="007014D8">
        <w:rPr>
          <w:rFonts w:ascii="Arial" w:hAnsi="Arial" w:cs="Arial"/>
          <w:b/>
          <w:sz w:val="20"/>
          <w:szCs w:val="20"/>
        </w:rPr>
        <w:t>:</w:t>
      </w:r>
      <w:r w:rsidR="00807299" w:rsidRPr="007014D8">
        <w:rPr>
          <w:rFonts w:ascii="Arial" w:hAnsi="Arial" w:cs="Arial"/>
          <w:b/>
          <w:sz w:val="20"/>
          <w:szCs w:val="20"/>
        </w:rPr>
        <w:t>30</w:t>
      </w:r>
      <w:r w:rsidR="00115F5C" w:rsidRPr="007014D8">
        <w:rPr>
          <w:rFonts w:ascii="Arial" w:hAnsi="Arial" w:cs="Arial"/>
          <w:sz w:val="20"/>
          <w:szCs w:val="20"/>
        </w:rPr>
        <w:t xml:space="preserve">  </w:t>
      </w:r>
    </w:p>
    <w:p w14:paraId="1847AA65" w14:textId="77777777" w:rsidR="00BA05B7" w:rsidRPr="007014D8" w:rsidRDefault="00710865" w:rsidP="00404FF6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014D8">
        <w:rPr>
          <w:rFonts w:ascii="Arial" w:hAnsi="Arial" w:cs="Arial"/>
          <w:sz w:val="20"/>
          <w:szCs w:val="20"/>
        </w:rPr>
        <w:tab/>
      </w:r>
      <w:r w:rsidR="00115F5C" w:rsidRPr="007014D8">
        <w:rPr>
          <w:rFonts w:ascii="Arial" w:hAnsi="Arial" w:cs="Arial"/>
          <w:sz w:val="20"/>
          <w:szCs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1060B1CC" w14:textId="77777777" w:rsidR="00115F5C" w:rsidRPr="007014D8" w:rsidRDefault="00710865" w:rsidP="00404FF6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014D8">
        <w:rPr>
          <w:rFonts w:ascii="Arial" w:hAnsi="Arial" w:cs="Arial"/>
          <w:sz w:val="20"/>
          <w:szCs w:val="20"/>
        </w:rPr>
        <w:tab/>
      </w:r>
      <w:r w:rsidR="00115F5C" w:rsidRPr="007014D8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14:paraId="68918F10" w14:textId="12F00D0D" w:rsidR="00115F5C" w:rsidRPr="007014D8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7014D8">
        <w:rPr>
          <w:rFonts w:ascii="Arial" w:hAnsi="Arial" w:cs="Arial"/>
          <w:b/>
          <w:sz w:val="20"/>
          <w:szCs w:val="20"/>
        </w:rPr>
        <w:t>1)</w:t>
      </w:r>
      <w:r w:rsidRPr="007014D8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</w:t>
      </w:r>
      <w:r w:rsidR="00D035CA" w:rsidRPr="007014D8">
        <w:rPr>
          <w:rFonts w:ascii="Arial" w:hAnsi="Arial" w:cs="Arial"/>
          <w:sz w:val="20"/>
          <w:szCs w:val="20"/>
        </w:rPr>
        <w:t>W</w:t>
      </w:r>
      <w:r w:rsidRPr="007014D8">
        <w:rPr>
          <w:rFonts w:ascii="Arial" w:hAnsi="Arial" w:cs="Arial"/>
          <w:sz w:val="20"/>
          <w:szCs w:val="20"/>
        </w:rPr>
        <w:t xml:space="preserve">ykonawców, których oferty zostały otwarte; </w:t>
      </w:r>
    </w:p>
    <w:p w14:paraId="332A3C3E" w14:textId="77777777" w:rsidR="00115F5C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7014D8">
        <w:rPr>
          <w:rFonts w:ascii="Arial" w:hAnsi="Arial" w:cs="Arial"/>
          <w:b/>
          <w:sz w:val="20"/>
          <w:szCs w:val="20"/>
        </w:rPr>
        <w:t>2)</w:t>
      </w:r>
      <w:r w:rsidRPr="007014D8">
        <w:rPr>
          <w:rFonts w:ascii="Arial" w:hAnsi="Arial" w:cs="Arial"/>
          <w:sz w:val="20"/>
          <w:szCs w:val="20"/>
        </w:rPr>
        <w:tab/>
        <w:t>cenach lub kosztach zawartych</w:t>
      </w:r>
      <w:r w:rsidRPr="000C7661">
        <w:rPr>
          <w:rFonts w:ascii="Arial" w:hAnsi="Arial" w:cs="Arial"/>
          <w:sz w:val="20"/>
          <w:szCs w:val="20"/>
        </w:rPr>
        <w:t xml:space="preserve"> w ofertach.</w:t>
      </w:r>
    </w:p>
    <w:p w14:paraId="03A4A055" w14:textId="77777777" w:rsidR="0027655F" w:rsidRPr="000C7661" w:rsidRDefault="0027655F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</w:p>
    <w:p w14:paraId="6812E6BD" w14:textId="123E3BEA" w:rsidR="002B444F" w:rsidRPr="00214028" w:rsidRDefault="00927FE7" w:rsidP="00214028">
      <w:pPr>
        <w:pStyle w:val="Styl4"/>
        <w:spacing w:after="0"/>
        <w:outlineLvl w:val="0"/>
      </w:pPr>
      <w:bookmarkStart w:id="26" w:name="_Toc96498001"/>
      <w:r w:rsidRPr="000C7661">
        <w:lastRenderedPageBreak/>
        <w:t>OPIS KRYTERIÓW</w:t>
      </w:r>
      <w:r w:rsidR="007660F9" w:rsidRPr="000C7661">
        <w:t xml:space="preserve"> OCENY OFERT</w:t>
      </w:r>
      <w:r w:rsidRPr="000C7661">
        <w:t xml:space="preserve">, WRAZ Z PODANIEM WAG TYCH </w:t>
      </w:r>
      <w:r w:rsidR="005B5095" w:rsidRPr="000C7661">
        <w:t>KRYTERIÓW I SPOSOBU OCENY OFERT</w:t>
      </w:r>
      <w:bookmarkEnd w:id="26"/>
    </w:p>
    <w:p w14:paraId="5A298F00" w14:textId="2B8A151A" w:rsidR="0073753E" w:rsidRPr="002B444F" w:rsidRDefault="00D36AE2" w:rsidP="00404FF6">
      <w:pPr>
        <w:pStyle w:val="Akapitzlist"/>
        <w:numPr>
          <w:ilvl w:val="0"/>
          <w:numId w:val="23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B444F">
        <w:rPr>
          <w:rFonts w:ascii="Arial" w:hAnsi="Arial" w:cs="Arial"/>
          <w:sz w:val="20"/>
          <w:szCs w:val="20"/>
        </w:rPr>
        <w:t>Przy wyborze najkorzystniejszej oferty Zamawiający będzie się kierował następującymi kryteriami oceny ofert:</w:t>
      </w:r>
    </w:p>
    <w:p w14:paraId="075FCAE5" w14:textId="37CC5AA1" w:rsidR="00E84975" w:rsidRPr="000C7661" w:rsidRDefault="00D32541" w:rsidP="00001B23">
      <w:pPr>
        <w:pStyle w:val="Akapitzlist"/>
        <w:numPr>
          <w:ilvl w:val="0"/>
          <w:numId w:val="27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 w:rsidRPr="002B444F">
        <w:rPr>
          <w:rFonts w:ascii="Arial" w:hAnsi="Arial" w:cs="Arial"/>
          <w:b/>
          <w:sz w:val="20"/>
          <w:szCs w:val="20"/>
        </w:rPr>
        <w:t>Cena (C)</w:t>
      </w:r>
      <w:r w:rsidR="00D36AE2" w:rsidRPr="002B444F">
        <w:rPr>
          <w:rFonts w:ascii="Arial" w:hAnsi="Arial" w:cs="Arial"/>
          <w:sz w:val="20"/>
          <w:szCs w:val="20"/>
        </w:rPr>
        <w:t xml:space="preserve"> – waga</w:t>
      </w:r>
      <w:r w:rsidR="00D36AE2" w:rsidRPr="000C7661">
        <w:rPr>
          <w:rFonts w:ascii="Arial" w:hAnsi="Arial" w:cs="Arial"/>
          <w:sz w:val="20"/>
          <w:szCs w:val="20"/>
        </w:rPr>
        <w:t xml:space="preserve"> kryterium </w:t>
      </w:r>
      <w:r w:rsidR="00915327">
        <w:rPr>
          <w:rFonts w:ascii="Arial" w:hAnsi="Arial" w:cs="Arial"/>
          <w:sz w:val="20"/>
          <w:szCs w:val="20"/>
        </w:rPr>
        <w:t>60</w:t>
      </w:r>
      <w:r w:rsidR="00D36AE2" w:rsidRPr="000C7661">
        <w:rPr>
          <w:rFonts w:ascii="Arial" w:hAnsi="Arial" w:cs="Arial"/>
          <w:sz w:val="20"/>
          <w:szCs w:val="20"/>
        </w:rPr>
        <w:t>%;</w:t>
      </w:r>
    </w:p>
    <w:p w14:paraId="00F76925" w14:textId="1C10D68D" w:rsidR="009D091E" w:rsidRPr="000C7661" w:rsidRDefault="00214028" w:rsidP="00001B23">
      <w:pPr>
        <w:pStyle w:val="Akapitzlist"/>
        <w:numPr>
          <w:ilvl w:val="0"/>
          <w:numId w:val="27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Czas oczekiwania na wpływ środków</w:t>
      </w:r>
      <w:r w:rsidR="001E29ED">
        <w:rPr>
          <w:rFonts w:ascii="Arial" w:hAnsi="Arial" w:cs="Arial"/>
          <w:caps/>
          <w:sz w:val="20"/>
        </w:rPr>
        <w:t xml:space="preserve"> </w:t>
      </w:r>
      <w:r w:rsidR="00F75B00" w:rsidRPr="00F75B00">
        <w:rPr>
          <w:rFonts w:ascii="Arial" w:hAnsi="Arial" w:cs="Arial"/>
          <w:b/>
          <w:caps/>
          <w:sz w:val="20"/>
        </w:rPr>
        <w:t>(</w:t>
      </w:r>
      <w:r>
        <w:rPr>
          <w:rFonts w:ascii="Arial" w:hAnsi="Arial" w:cs="Arial"/>
          <w:b/>
          <w:caps/>
          <w:sz w:val="20"/>
        </w:rPr>
        <w:t>CO</w:t>
      </w:r>
      <w:r w:rsidR="00F75B00" w:rsidRPr="00F75B00">
        <w:rPr>
          <w:rFonts w:ascii="Arial" w:hAnsi="Arial" w:cs="Arial"/>
          <w:b/>
          <w:caps/>
          <w:sz w:val="20"/>
        </w:rPr>
        <w:t>)</w:t>
      </w:r>
      <w:r w:rsidR="00F75B00">
        <w:rPr>
          <w:rFonts w:ascii="Arial" w:hAnsi="Arial" w:cs="Arial"/>
          <w:caps/>
          <w:sz w:val="20"/>
        </w:rPr>
        <w:t xml:space="preserve"> </w:t>
      </w:r>
      <w:r w:rsidR="00F17125" w:rsidRPr="000C7661">
        <w:rPr>
          <w:rFonts w:ascii="Arial" w:hAnsi="Arial" w:cs="Arial"/>
          <w:sz w:val="20"/>
          <w:szCs w:val="20"/>
        </w:rPr>
        <w:t xml:space="preserve">– waga kryterium </w:t>
      </w:r>
      <w:r w:rsidR="00915327">
        <w:rPr>
          <w:rFonts w:ascii="Arial" w:hAnsi="Arial" w:cs="Arial"/>
          <w:sz w:val="20"/>
          <w:szCs w:val="20"/>
        </w:rPr>
        <w:t>40</w:t>
      </w:r>
      <w:r w:rsidR="00982C62" w:rsidRPr="000C7661">
        <w:rPr>
          <w:rFonts w:ascii="Arial" w:hAnsi="Arial" w:cs="Arial"/>
          <w:sz w:val="20"/>
          <w:szCs w:val="20"/>
        </w:rPr>
        <w:t>%.</w:t>
      </w:r>
    </w:p>
    <w:p w14:paraId="2E895B87" w14:textId="77777777" w:rsidR="00D36AE2" w:rsidRPr="000C7661" w:rsidRDefault="00710865" w:rsidP="00404FF6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Zasady oceny ofert w poszczególnych kryteriach:</w:t>
      </w:r>
    </w:p>
    <w:p w14:paraId="66890E87" w14:textId="77777777" w:rsidR="00A209DE" w:rsidRPr="000C7661" w:rsidRDefault="001E29ED" w:rsidP="00001B23">
      <w:pPr>
        <w:pStyle w:val="Akapitzlist"/>
        <w:numPr>
          <w:ilvl w:val="0"/>
          <w:numId w:val="28"/>
        </w:numPr>
        <w:spacing w:before="240" w:after="240"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209DE" w:rsidRPr="000C7661">
        <w:rPr>
          <w:rFonts w:ascii="Arial" w:hAnsi="Arial" w:cs="Arial"/>
          <w:b/>
          <w:sz w:val="20"/>
          <w:szCs w:val="20"/>
        </w:rPr>
        <w:t xml:space="preserve">Cena (C) – waga </w:t>
      </w:r>
      <w:r w:rsidR="00915327" w:rsidRPr="00915327">
        <w:rPr>
          <w:rFonts w:ascii="Arial" w:hAnsi="Arial" w:cs="Arial"/>
          <w:b/>
          <w:sz w:val="20"/>
          <w:szCs w:val="20"/>
        </w:rPr>
        <w:t>60</w:t>
      </w:r>
      <w:r w:rsidR="00A209DE" w:rsidRPr="000C7661">
        <w:rPr>
          <w:rFonts w:ascii="Arial" w:hAnsi="Arial" w:cs="Arial"/>
          <w:b/>
          <w:sz w:val="20"/>
          <w:szCs w:val="20"/>
        </w:rPr>
        <w:t>%</w:t>
      </w:r>
    </w:p>
    <w:p w14:paraId="32FF3722" w14:textId="77777777" w:rsidR="00972413" w:rsidRPr="000C7661" w:rsidRDefault="00972413" w:rsidP="00BA4DCB">
      <w:pPr>
        <w:pStyle w:val="Akapitzlist"/>
        <w:spacing w:before="240" w:line="276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najniższa brutto*</w:t>
      </w:r>
    </w:p>
    <w:p w14:paraId="03F2ECAC" w14:textId="20A94696" w:rsidR="00972413" w:rsidRPr="00915327" w:rsidRDefault="00972413" w:rsidP="0027655F">
      <w:pPr>
        <w:pStyle w:val="Akapitzlist"/>
        <w:spacing w:line="480" w:lineRule="auto"/>
        <w:ind w:left="1080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 =</w:t>
      </w:r>
      <w:r w:rsidRPr="000C7661">
        <w:rPr>
          <w:rFonts w:ascii="Arial" w:hAnsi="Arial" w:cs="Arial"/>
          <w:sz w:val="20"/>
          <w:szCs w:val="20"/>
        </w:rPr>
        <w:t xml:space="preserve"> </w:t>
      </w:r>
      <w:r w:rsidR="0027655F">
        <w:rPr>
          <w:rFonts w:ascii="Arial" w:hAnsi="Arial" w:cs="Arial"/>
          <w:b/>
          <w:sz w:val="2"/>
          <w:szCs w:val="2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27655F">
        <w:rPr>
          <w:rFonts w:ascii="Arial" w:hAnsi="Arial" w:cs="Arial"/>
          <w:b/>
          <w:sz w:val="2"/>
          <w:szCs w:val="2"/>
          <w:u w:val="single"/>
        </w:rPr>
        <w:t>…….</w:t>
      </w:r>
      <w:proofErr w:type="gramEnd"/>
      <w:r w:rsidR="0027655F">
        <w:rPr>
          <w:rFonts w:ascii="Arial" w:hAnsi="Arial" w:cs="Arial"/>
          <w:b/>
          <w:sz w:val="2"/>
          <w:szCs w:val="2"/>
          <w:u w:val="single"/>
        </w:rPr>
        <w:t>.</w:t>
      </w:r>
      <w:r w:rsidRPr="000C7661">
        <w:rPr>
          <w:rFonts w:ascii="Arial" w:hAnsi="Arial" w:cs="Arial"/>
          <w:sz w:val="20"/>
          <w:szCs w:val="20"/>
        </w:rPr>
        <w:t xml:space="preserve">  </w:t>
      </w:r>
      <w:r w:rsidRPr="000C7661">
        <w:rPr>
          <w:rFonts w:ascii="Arial" w:hAnsi="Arial" w:cs="Arial"/>
          <w:b/>
          <w:sz w:val="20"/>
          <w:szCs w:val="20"/>
        </w:rPr>
        <w:t xml:space="preserve">x 100 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pkt x </w:t>
      </w:r>
      <w:r w:rsidR="00915327" w:rsidRPr="00915327">
        <w:rPr>
          <w:rFonts w:ascii="Arial" w:hAnsi="Arial" w:cs="Arial"/>
          <w:b/>
          <w:sz w:val="20"/>
          <w:szCs w:val="20"/>
        </w:rPr>
        <w:t>60</w:t>
      </w:r>
      <w:r w:rsidRPr="00915327">
        <w:rPr>
          <w:rFonts w:ascii="Arial" w:hAnsi="Arial" w:cs="Arial"/>
          <w:b/>
          <w:sz w:val="20"/>
          <w:szCs w:val="20"/>
        </w:rPr>
        <w:t>%</w:t>
      </w:r>
    </w:p>
    <w:p w14:paraId="196E2361" w14:textId="77777777" w:rsidR="00972413" w:rsidRPr="000C7661" w:rsidRDefault="00972413" w:rsidP="00BA4DCB">
      <w:pPr>
        <w:pStyle w:val="Akapitzlist"/>
        <w:spacing w:line="276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oferty ocenianej brutto</w:t>
      </w:r>
    </w:p>
    <w:p w14:paraId="3150101D" w14:textId="77777777" w:rsidR="00972413" w:rsidRPr="001E29ED" w:rsidRDefault="00972413" w:rsidP="001E29ED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1E29ED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14:paraId="6786F423" w14:textId="77777777" w:rsidR="00972413" w:rsidRPr="000C7661" w:rsidRDefault="001E29ED" w:rsidP="00001B23">
      <w:pPr>
        <w:pStyle w:val="Akapitzlist"/>
        <w:numPr>
          <w:ilvl w:val="0"/>
          <w:numId w:val="29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Podstawą przyznania punktów w kryterium „cena” będzie cena ofertowa brutto podana przez W</w:t>
      </w:r>
      <w:r w:rsidR="002A6710" w:rsidRPr="000C7661">
        <w:rPr>
          <w:rFonts w:ascii="Arial" w:hAnsi="Arial" w:cs="Arial"/>
          <w:sz w:val="20"/>
          <w:szCs w:val="20"/>
        </w:rPr>
        <w:t>ykonawcę w Formularzu Ofertowym.</w:t>
      </w:r>
    </w:p>
    <w:p w14:paraId="3F50C71E" w14:textId="1C867300" w:rsidR="00972413" w:rsidRPr="000C7661" w:rsidRDefault="001E29ED" w:rsidP="00001B23">
      <w:pPr>
        <w:pStyle w:val="Akapitzlist"/>
        <w:numPr>
          <w:ilvl w:val="0"/>
          <w:numId w:val="29"/>
        </w:numPr>
        <w:spacing w:line="360" w:lineRule="auto"/>
        <w:ind w:left="127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 xml:space="preserve">Cena ofertowa brutto musi uwzględniać </w:t>
      </w:r>
      <w:r w:rsidR="00214028" w:rsidRPr="00214028">
        <w:rPr>
          <w:rFonts w:ascii="Arial" w:hAnsi="Arial" w:cs="Arial"/>
          <w:sz w:val="20"/>
          <w:szCs w:val="20"/>
        </w:rPr>
        <w:t>całkowity kosztu kredytu</w:t>
      </w:r>
      <w:r w:rsidR="00972413" w:rsidRPr="000C7661">
        <w:rPr>
          <w:rFonts w:ascii="Arial" w:hAnsi="Arial" w:cs="Arial"/>
          <w:sz w:val="20"/>
          <w:szCs w:val="20"/>
        </w:rPr>
        <w:t>.</w:t>
      </w:r>
    </w:p>
    <w:p w14:paraId="18F3B307" w14:textId="07851C2C" w:rsidR="00812443" w:rsidRDefault="001E29ED" w:rsidP="00001B23">
      <w:pPr>
        <w:pStyle w:val="Akapitzlist"/>
        <w:numPr>
          <w:ilvl w:val="0"/>
          <w:numId w:val="28"/>
        </w:numPr>
        <w:spacing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214028">
        <w:rPr>
          <w:rFonts w:ascii="Arial" w:hAnsi="Arial" w:cs="Arial"/>
          <w:b/>
          <w:sz w:val="20"/>
          <w:szCs w:val="20"/>
        </w:rPr>
        <w:t>Czas oczekiwania na wpływ środków</w:t>
      </w:r>
      <w:r w:rsidR="00214028">
        <w:rPr>
          <w:rFonts w:ascii="Arial" w:hAnsi="Arial" w:cs="Arial"/>
          <w:caps/>
          <w:sz w:val="20"/>
        </w:rPr>
        <w:t xml:space="preserve"> </w:t>
      </w:r>
      <w:r w:rsidR="00214028" w:rsidRPr="00F75B00">
        <w:rPr>
          <w:rFonts w:ascii="Arial" w:hAnsi="Arial" w:cs="Arial"/>
          <w:b/>
          <w:caps/>
          <w:sz w:val="20"/>
        </w:rPr>
        <w:t>(</w:t>
      </w:r>
      <w:r w:rsidR="00214028">
        <w:rPr>
          <w:rFonts w:ascii="Arial" w:hAnsi="Arial" w:cs="Arial"/>
          <w:b/>
          <w:caps/>
          <w:sz w:val="20"/>
        </w:rPr>
        <w:t>CO</w:t>
      </w:r>
      <w:r w:rsidR="00F75B00">
        <w:rPr>
          <w:rFonts w:ascii="Arial" w:hAnsi="Arial" w:cs="Arial"/>
          <w:b/>
          <w:sz w:val="20"/>
          <w:szCs w:val="20"/>
        </w:rPr>
        <w:t xml:space="preserve">) 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– waga </w:t>
      </w:r>
      <w:r w:rsidR="00915327" w:rsidRPr="00915327">
        <w:rPr>
          <w:rFonts w:ascii="Arial" w:hAnsi="Arial" w:cs="Arial"/>
          <w:b/>
          <w:sz w:val="20"/>
          <w:szCs w:val="20"/>
        </w:rPr>
        <w:t>40</w:t>
      </w:r>
      <w:r w:rsidR="00972413" w:rsidRPr="00915327">
        <w:rPr>
          <w:rFonts w:ascii="Arial" w:hAnsi="Arial" w:cs="Arial"/>
          <w:b/>
          <w:sz w:val="20"/>
          <w:szCs w:val="20"/>
        </w:rPr>
        <w:t>%</w:t>
      </w:r>
    </w:p>
    <w:p w14:paraId="313842B9" w14:textId="407835A1" w:rsidR="00214028" w:rsidRPr="00214028" w:rsidRDefault="00214028" w:rsidP="00001B23">
      <w:pPr>
        <w:pStyle w:val="Akapitzlist"/>
        <w:numPr>
          <w:ilvl w:val="0"/>
          <w:numId w:val="48"/>
        </w:numPr>
        <w:tabs>
          <w:tab w:val="clear" w:pos="1800"/>
        </w:tabs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</w:t>
      </w:r>
      <w:r w:rsidRPr="00214028">
        <w:rPr>
          <w:rFonts w:ascii="Arial" w:hAnsi="Arial" w:cs="Arial"/>
          <w:sz w:val="20"/>
          <w:szCs w:val="20"/>
        </w:rPr>
        <w:t>będzie rozpatrywan</w:t>
      </w:r>
      <w:r>
        <w:rPr>
          <w:rFonts w:ascii="Arial" w:hAnsi="Arial" w:cs="Arial"/>
          <w:sz w:val="20"/>
          <w:szCs w:val="20"/>
        </w:rPr>
        <w:t>e</w:t>
      </w:r>
      <w:r w:rsidRPr="00214028">
        <w:rPr>
          <w:rFonts w:ascii="Arial" w:hAnsi="Arial" w:cs="Arial"/>
          <w:sz w:val="20"/>
          <w:szCs w:val="20"/>
        </w:rPr>
        <w:t xml:space="preserve"> na podstawie liczby dni roboczych, jakie upłyną od dyspozycji Zamawiającego złożonej w Banku do czasu wpływu środków na rachunek Zamawiającego.</w:t>
      </w:r>
    </w:p>
    <w:p w14:paraId="566480FC" w14:textId="7F2E874C" w:rsidR="00214028" w:rsidRPr="00214028" w:rsidRDefault="00214028" w:rsidP="00214028">
      <w:pPr>
        <w:pStyle w:val="Akapitzlist"/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214028">
        <w:rPr>
          <w:rFonts w:ascii="Arial" w:hAnsi="Arial" w:cs="Arial"/>
          <w:sz w:val="20"/>
          <w:szCs w:val="20"/>
        </w:rPr>
        <w:t xml:space="preserve">Czas oczekiwania na wpływ środków podany przez Wykonawcę w ofercie – 2 dni robocze </w:t>
      </w:r>
      <w:r w:rsidR="008F5E48">
        <w:rPr>
          <w:rFonts w:ascii="Arial" w:hAnsi="Arial" w:cs="Arial"/>
          <w:sz w:val="20"/>
          <w:szCs w:val="20"/>
        </w:rPr>
        <w:t xml:space="preserve">i mniej, </w:t>
      </w:r>
      <w:r w:rsidRPr="00214028">
        <w:rPr>
          <w:rFonts w:ascii="Arial" w:hAnsi="Arial" w:cs="Arial"/>
          <w:sz w:val="20"/>
          <w:szCs w:val="20"/>
        </w:rPr>
        <w:t>licząc od daty dyspozycji Zamawiającego – 40 pkt</w:t>
      </w:r>
    </w:p>
    <w:p w14:paraId="68B5175A" w14:textId="77777777" w:rsidR="00214028" w:rsidRPr="00214028" w:rsidRDefault="00214028" w:rsidP="00214028">
      <w:pPr>
        <w:pStyle w:val="Akapitzlist"/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214028">
        <w:rPr>
          <w:rFonts w:ascii="Arial" w:hAnsi="Arial" w:cs="Arial"/>
          <w:sz w:val="20"/>
          <w:szCs w:val="20"/>
        </w:rPr>
        <w:t>Czas oczekiwania na wpływ środków podany przez Wykonawcę w ofercie – 3 dni robocze licząc od daty dyspozycji Zamawiającego – 30 pkt</w:t>
      </w:r>
    </w:p>
    <w:p w14:paraId="064DCB17" w14:textId="77777777" w:rsidR="00214028" w:rsidRPr="00214028" w:rsidRDefault="00214028" w:rsidP="00214028">
      <w:pPr>
        <w:pStyle w:val="Akapitzlist"/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214028">
        <w:rPr>
          <w:rFonts w:ascii="Arial" w:hAnsi="Arial" w:cs="Arial"/>
          <w:sz w:val="20"/>
          <w:szCs w:val="20"/>
        </w:rPr>
        <w:t>Czas oczekiwania na wpływ środków podany przez Wykonawcę w ofercie – 4 dni robocze licząc od daty dyspozycji Zamawiającego – 20 pkt</w:t>
      </w:r>
    </w:p>
    <w:p w14:paraId="7174DA57" w14:textId="23E43D17" w:rsidR="00214028" w:rsidRPr="00214028" w:rsidRDefault="00214028" w:rsidP="00001B23">
      <w:pPr>
        <w:pStyle w:val="Akapitzlist"/>
        <w:numPr>
          <w:ilvl w:val="0"/>
          <w:numId w:val="48"/>
        </w:numPr>
        <w:tabs>
          <w:tab w:val="clear" w:pos="1800"/>
        </w:tabs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214028">
        <w:rPr>
          <w:rFonts w:ascii="Arial" w:hAnsi="Arial" w:cs="Arial"/>
          <w:sz w:val="20"/>
          <w:szCs w:val="20"/>
        </w:rPr>
        <w:t>Maksymalny czas oczekiwania na wpływ środków na rachunek Zamawiającego nie może</w:t>
      </w:r>
      <w:r>
        <w:rPr>
          <w:rFonts w:ascii="Arial" w:hAnsi="Arial" w:cs="Arial"/>
          <w:sz w:val="20"/>
          <w:szCs w:val="20"/>
        </w:rPr>
        <w:t xml:space="preserve"> być dłuższy niż 4 dni robocze.</w:t>
      </w:r>
    </w:p>
    <w:p w14:paraId="2AE92328" w14:textId="77777777" w:rsidR="00214028" w:rsidRPr="00214028" w:rsidRDefault="00214028" w:rsidP="00001B23">
      <w:pPr>
        <w:pStyle w:val="Akapitzlist"/>
        <w:numPr>
          <w:ilvl w:val="0"/>
          <w:numId w:val="48"/>
        </w:numPr>
        <w:tabs>
          <w:tab w:val="clear" w:pos="1800"/>
        </w:tabs>
        <w:spacing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214028">
        <w:rPr>
          <w:rFonts w:ascii="Arial" w:hAnsi="Arial" w:cs="Arial"/>
          <w:sz w:val="20"/>
          <w:szCs w:val="20"/>
        </w:rPr>
        <w:t xml:space="preserve">Maksymalna ilość punktów do uzyskania w kryterium „Czas oczekiwania na wpływ środków” to 40 pkt. Ilość punktów uzyskanych w ramach kryterium „Czas oczekiwania na wpływ środków” jest maksymalną ilością punktów zdobytych przez danego Wykonawcę w tym </w:t>
      </w:r>
      <w:proofErr w:type="gramStart"/>
      <w:r w:rsidRPr="00214028">
        <w:rPr>
          <w:rFonts w:ascii="Arial" w:hAnsi="Arial" w:cs="Arial"/>
          <w:sz w:val="20"/>
          <w:szCs w:val="20"/>
        </w:rPr>
        <w:t>kryterium  i</w:t>
      </w:r>
      <w:proofErr w:type="gramEnd"/>
      <w:r w:rsidRPr="00214028">
        <w:rPr>
          <w:rFonts w:ascii="Arial" w:hAnsi="Arial" w:cs="Arial"/>
          <w:sz w:val="20"/>
          <w:szCs w:val="20"/>
        </w:rPr>
        <w:t xml:space="preserve">  maksymalnie wynosi 40 pkt.</w:t>
      </w:r>
    </w:p>
    <w:p w14:paraId="26E02B10" w14:textId="4A4E5C0A" w:rsidR="003B07CA" w:rsidRDefault="00A209DE" w:rsidP="00A64A1F">
      <w:pPr>
        <w:pStyle w:val="Akapitzlist"/>
        <w:numPr>
          <w:ilvl w:val="0"/>
          <w:numId w:val="23"/>
        </w:numPr>
        <w:tabs>
          <w:tab w:val="clear" w:pos="1800"/>
          <w:tab w:val="num" w:pos="143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00E0DE6E" w14:textId="77777777" w:rsidR="009059C6" w:rsidRPr="00A64A1F" w:rsidRDefault="009059C6" w:rsidP="00A64A1F">
      <w:pPr>
        <w:pStyle w:val="Akapitzlist"/>
        <w:numPr>
          <w:ilvl w:val="0"/>
          <w:numId w:val="23"/>
        </w:numPr>
        <w:tabs>
          <w:tab w:val="clear" w:pos="1800"/>
          <w:tab w:val="num" w:pos="143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4DC1DEBA" w14:textId="41B40D20" w:rsidR="009059C6" w:rsidRPr="009059C6" w:rsidRDefault="009059C6" w:rsidP="009059C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9059C6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59C6">
        <w:rPr>
          <w:rFonts w:ascii="Arial" w:hAnsi="Arial" w:cs="Arial"/>
          <w:b/>
          <w:sz w:val="20"/>
          <w:szCs w:val="20"/>
        </w:rPr>
        <w:t xml:space="preserve">= C + </w:t>
      </w:r>
      <w:r w:rsidR="00A64A1F">
        <w:rPr>
          <w:rFonts w:ascii="Arial" w:hAnsi="Arial" w:cs="Arial"/>
          <w:b/>
          <w:sz w:val="20"/>
          <w:szCs w:val="20"/>
        </w:rPr>
        <w:t>CO</w:t>
      </w:r>
    </w:p>
    <w:p w14:paraId="218A6B54" w14:textId="77777777" w:rsidR="009059C6" w:rsidRPr="009059C6" w:rsidRDefault="009059C6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lastRenderedPageBreak/>
        <w:t xml:space="preserve">gdzie: </w:t>
      </w:r>
    </w:p>
    <w:p w14:paraId="564427B7" w14:textId="77777777" w:rsidR="009059C6" w:rsidRPr="009059C6" w:rsidRDefault="009059C6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t>P – liczba uzyskanych punktów</w:t>
      </w:r>
    </w:p>
    <w:p w14:paraId="0FB48C26" w14:textId="77777777" w:rsidR="009059C6" w:rsidRPr="009059C6" w:rsidRDefault="009059C6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t>C – liczba uzyskanych punktów w kryterium cena</w:t>
      </w:r>
    </w:p>
    <w:p w14:paraId="1C713A2A" w14:textId="4F42DB32" w:rsidR="009059C6" w:rsidRDefault="0033598C" w:rsidP="00A64A1F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</w:t>
      </w:r>
      <w:r w:rsidR="009059C6" w:rsidRPr="009059C6">
        <w:rPr>
          <w:rFonts w:ascii="Arial" w:hAnsi="Arial" w:cs="Arial"/>
          <w:sz w:val="20"/>
          <w:szCs w:val="20"/>
        </w:rPr>
        <w:t xml:space="preserve"> – liczba uzyskanych punktów w kryterium </w:t>
      </w:r>
      <w:r w:rsidR="00A64A1F">
        <w:rPr>
          <w:rFonts w:ascii="Arial" w:hAnsi="Arial" w:cs="Arial"/>
          <w:sz w:val="20"/>
          <w:szCs w:val="20"/>
        </w:rPr>
        <w:t>c</w:t>
      </w:r>
      <w:r w:rsidR="00A64A1F" w:rsidRPr="00A64A1F">
        <w:rPr>
          <w:rFonts w:ascii="Arial" w:hAnsi="Arial" w:cs="Arial"/>
          <w:sz w:val="20"/>
          <w:szCs w:val="20"/>
        </w:rPr>
        <w:t>zas oczekiwania na wpływ środków</w:t>
      </w:r>
    </w:p>
    <w:p w14:paraId="3ED1251D" w14:textId="77777777" w:rsidR="00DE2294" w:rsidRPr="000C7661" w:rsidRDefault="001E29ED" w:rsidP="0084423A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7889AACA" w14:textId="77777777" w:rsidR="004C33E9" w:rsidRPr="000C7661" w:rsidRDefault="001E29ED" w:rsidP="00A64A1F">
      <w:pPr>
        <w:pStyle w:val="Akapitzlist"/>
        <w:numPr>
          <w:ilvl w:val="0"/>
          <w:numId w:val="23"/>
        </w:numPr>
        <w:tabs>
          <w:tab w:val="clear" w:pos="1800"/>
          <w:tab w:val="num" w:pos="426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14:paraId="5469FEBE" w14:textId="77777777" w:rsidR="00552FBA" w:rsidRPr="000C7661" w:rsidRDefault="00D8710C" w:rsidP="006C33BF">
      <w:pPr>
        <w:pStyle w:val="Styl4"/>
        <w:outlineLvl w:val="0"/>
      </w:pPr>
      <w:bookmarkStart w:id="27" w:name="_Toc96498002"/>
      <w:r w:rsidRPr="000C7661">
        <w:t>INFORMACJE O FORMALNOŚCIACH, JAKIE POWINNY BYĆ DOPEŁNIONE PO WYBORZE OFERTY W CELU ZAWARCIA UMOWY W</w:t>
      </w:r>
      <w:r w:rsidR="005B5095" w:rsidRPr="000C7661">
        <w:t> SPRAWIE ZAMÓWIENIA PUBLICZNEGO</w:t>
      </w:r>
      <w:bookmarkEnd w:id="27"/>
    </w:p>
    <w:p w14:paraId="015EA681" w14:textId="0B1E06A6" w:rsidR="00EC2888" w:rsidRPr="000C7661" w:rsidRDefault="00EC2888" w:rsidP="00404FF6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zawiera umowę w sprawie zamówienia publicznego w terminie nie krótszym niż </w:t>
      </w:r>
      <w:r w:rsidR="001B37A1">
        <w:rPr>
          <w:rFonts w:ascii="Arial" w:hAnsi="Arial" w:cs="Arial"/>
          <w:sz w:val="20"/>
          <w:szCs w:val="20"/>
        </w:rPr>
        <w:t>10</w:t>
      </w:r>
      <w:r w:rsidRPr="000C7661">
        <w:rPr>
          <w:rFonts w:ascii="Arial" w:hAnsi="Arial" w:cs="Arial"/>
          <w:sz w:val="20"/>
          <w:szCs w:val="20"/>
        </w:rPr>
        <w:t xml:space="preserve"> dni od dnia przesłania zawiadomienia o wyborze najkorzystniejszej oferty.</w:t>
      </w:r>
    </w:p>
    <w:p w14:paraId="2726506C" w14:textId="722A0918" w:rsidR="00EC2888" w:rsidRPr="000C7661" w:rsidRDefault="00EC2888" w:rsidP="00404FF6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 może zawrzeć umowę w sprawie zamówienia publicznego przed upływem terminu, o którym mowa w ust. 1</w:t>
      </w:r>
      <w:r w:rsidR="00D035CA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 xml:space="preserve">, jeżeli </w:t>
      </w:r>
      <w:r w:rsidRPr="000C7661">
        <w:rPr>
          <w:rFonts w:ascii="Arial" w:hAnsi="Arial" w:cs="Arial"/>
          <w:sz w:val="20"/>
          <w:szCs w:val="20"/>
        </w:rPr>
        <w:tab/>
        <w:t xml:space="preserve">w postępowaniu o udzielenie </w:t>
      </w:r>
      <w:r w:rsidR="002F0328">
        <w:rPr>
          <w:rFonts w:ascii="Arial" w:hAnsi="Arial" w:cs="Arial"/>
          <w:sz w:val="20"/>
          <w:szCs w:val="20"/>
        </w:rPr>
        <w:t xml:space="preserve">zamówienia prowadzonym w trybie </w:t>
      </w:r>
      <w:r w:rsidRPr="000C7661">
        <w:rPr>
          <w:rFonts w:ascii="Arial" w:hAnsi="Arial" w:cs="Arial"/>
          <w:sz w:val="20"/>
          <w:szCs w:val="20"/>
        </w:rPr>
        <w:t>podstawowym złożono tylko jedną ofertę.</w:t>
      </w:r>
    </w:p>
    <w:p w14:paraId="03E80380" w14:textId="4A7A5C91" w:rsidR="00DE2294" w:rsidRDefault="00DE2294" w:rsidP="00404FF6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Wykonawca, którego oferta zostanie uznana za najkorzystniejszą, będzie zobowiązany przed podpisaniem umowy do</w:t>
      </w:r>
      <w:r w:rsidR="00FD5C82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wniesienia zabezpiecz</w:t>
      </w:r>
      <w:r w:rsidR="00B81BF1" w:rsidRPr="000C7661">
        <w:rPr>
          <w:rFonts w:ascii="Arial" w:hAnsi="Arial" w:cs="Arial"/>
          <w:sz w:val="20"/>
          <w:szCs w:val="20"/>
        </w:rPr>
        <w:t>enia należytego wykonania umowy</w:t>
      </w:r>
      <w:r w:rsidR="00FD5C82" w:rsidRPr="000C7661">
        <w:rPr>
          <w:rFonts w:ascii="Arial" w:hAnsi="Arial" w:cs="Arial"/>
          <w:sz w:val="20"/>
          <w:szCs w:val="20"/>
        </w:rPr>
        <w:t xml:space="preserve"> (jeżeli jego wniesienie było </w:t>
      </w:r>
      <w:r w:rsidR="00BD1389" w:rsidRPr="000C7661">
        <w:rPr>
          <w:rFonts w:ascii="Arial" w:hAnsi="Arial" w:cs="Arial"/>
          <w:sz w:val="20"/>
          <w:szCs w:val="20"/>
        </w:rPr>
        <w:t>wymagane) w</w:t>
      </w:r>
      <w:r w:rsidRPr="000C7661">
        <w:rPr>
          <w:rFonts w:ascii="Arial" w:hAnsi="Arial" w:cs="Arial"/>
          <w:sz w:val="20"/>
          <w:szCs w:val="20"/>
        </w:rPr>
        <w:t xml:space="preserve"> wysokości i formie określonej w Rozdziale </w:t>
      </w:r>
      <w:r w:rsidR="00972413" w:rsidRPr="000C7661">
        <w:rPr>
          <w:rFonts w:ascii="Arial" w:hAnsi="Arial" w:cs="Arial"/>
          <w:sz w:val="20"/>
          <w:szCs w:val="20"/>
        </w:rPr>
        <w:t>X</w:t>
      </w:r>
      <w:r w:rsidR="00164E83" w:rsidRPr="000C7661">
        <w:rPr>
          <w:rFonts w:ascii="Arial" w:hAnsi="Arial" w:cs="Arial"/>
          <w:sz w:val="20"/>
          <w:szCs w:val="20"/>
        </w:rPr>
        <w:t>X</w:t>
      </w:r>
      <w:r w:rsidR="00000675">
        <w:rPr>
          <w:rFonts w:ascii="Arial" w:hAnsi="Arial" w:cs="Arial"/>
          <w:sz w:val="20"/>
          <w:szCs w:val="20"/>
        </w:rPr>
        <w:t>I</w:t>
      </w:r>
      <w:r w:rsidR="00EC2888" w:rsidRPr="000C7661">
        <w:rPr>
          <w:rFonts w:ascii="Arial" w:hAnsi="Arial" w:cs="Arial"/>
          <w:sz w:val="20"/>
          <w:szCs w:val="20"/>
        </w:rPr>
        <w:t xml:space="preserve"> S</w:t>
      </w:r>
      <w:r w:rsidR="00FD5C82" w:rsidRPr="000C7661">
        <w:rPr>
          <w:rFonts w:ascii="Arial" w:hAnsi="Arial" w:cs="Arial"/>
          <w:sz w:val="20"/>
          <w:szCs w:val="20"/>
        </w:rPr>
        <w:t>WZ.</w:t>
      </w:r>
    </w:p>
    <w:p w14:paraId="4468BE42" w14:textId="77777777" w:rsidR="00A64A1F" w:rsidRDefault="006D6309" w:rsidP="00A64A1F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E51DD4">
        <w:rPr>
          <w:rFonts w:ascii="Arial" w:hAnsi="Arial" w:cs="Arial"/>
          <w:b/>
          <w:sz w:val="20"/>
          <w:szCs w:val="20"/>
        </w:rPr>
        <w:t>Wykonawca, którego oferta zostanie uznana za najkorzystniejszą przekaże Zamawiającemu</w:t>
      </w:r>
      <w:r w:rsidR="00A64A1F" w:rsidRPr="00A64A1F">
        <w:rPr>
          <w:rFonts w:ascii="Arial" w:hAnsi="Arial" w:cs="Arial"/>
          <w:sz w:val="20"/>
          <w:szCs w:val="20"/>
        </w:rPr>
        <w:t>:</w:t>
      </w:r>
      <w:r w:rsidRPr="00A64A1F">
        <w:rPr>
          <w:rFonts w:ascii="Arial" w:hAnsi="Arial" w:cs="Arial"/>
          <w:sz w:val="20"/>
          <w:szCs w:val="20"/>
        </w:rPr>
        <w:t xml:space="preserve"> </w:t>
      </w:r>
    </w:p>
    <w:p w14:paraId="10627344" w14:textId="0344FFF0" w:rsidR="00A64A1F" w:rsidRDefault="00A64A1F" w:rsidP="001E3C91">
      <w:pPr>
        <w:pStyle w:val="Akapitzlist"/>
        <w:numPr>
          <w:ilvl w:val="0"/>
          <w:numId w:val="66"/>
        </w:numPr>
        <w:spacing w:line="360" w:lineRule="auto"/>
        <w:ind w:left="851" w:right="92"/>
        <w:jc w:val="both"/>
        <w:rPr>
          <w:rStyle w:val="Hipercze"/>
          <w:rFonts w:ascii="Arial" w:hAnsi="Arial" w:cs="Arial"/>
          <w:color w:val="0070C0"/>
          <w:sz w:val="20"/>
          <w:szCs w:val="20"/>
          <w:u w:color="0070C0"/>
        </w:rPr>
      </w:pPr>
      <w:r w:rsidRPr="00A64A1F">
        <w:rPr>
          <w:rFonts w:ascii="Arial" w:hAnsi="Arial" w:cs="Arial"/>
          <w:sz w:val="20"/>
          <w:szCs w:val="20"/>
        </w:rPr>
        <w:t>Do akceptacji projekt umowy kredyt</w:t>
      </w:r>
      <w:r w:rsidR="00E75872">
        <w:rPr>
          <w:rFonts w:ascii="Arial" w:hAnsi="Arial" w:cs="Arial"/>
          <w:sz w:val="20"/>
          <w:szCs w:val="20"/>
        </w:rPr>
        <w:t>owej zgodny z postanowieniami S</w:t>
      </w:r>
      <w:r w:rsidRPr="00A64A1F">
        <w:rPr>
          <w:rFonts w:ascii="Arial" w:hAnsi="Arial" w:cs="Arial"/>
          <w:sz w:val="20"/>
          <w:szCs w:val="20"/>
        </w:rPr>
        <w:t xml:space="preserve">WZ w terminie 3 dni roboczych od ogłoszenia informacji o wyborze najkorzystniejszej oferty na stronie internetowej </w:t>
      </w:r>
      <w:r w:rsidR="00D035CA">
        <w:rPr>
          <w:rFonts w:ascii="Arial" w:hAnsi="Arial" w:cs="Arial"/>
          <w:sz w:val="20"/>
          <w:szCs w:val="20"/>
        </w:rPr>
        <w:t>Z</w:t>
      </w:r>
      <w:r w:rsidRPr="00A64A1F">
        <w:rPr>
          <w:rFonts w:ascii="Arial" w:hAnsi="Arial" w:cs="Arial"/>
          <w:sz w:val="20"/>
          <w:szCs w:val="20"/>
        </w:rPr>
        <w:t xml:space="preserve">amawiającego </w:t>
      </w:r>
      <w:hyperlink r:id="rId19" w:history="1">
        <w:r w:rsidRPr="00A64A1F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www.bip.mogilno.pl</w:t>
        </w:r>
      </w:hyperlink>
      <w:r w:rsidR="001E3C91">
        <w:rPr>
          <w:rFonts w:ascii="Arial" w:hAnsi="Arial" w:cs="Arial"/>
          <w:sz w:val="20"/>
          <w:szCs w:val="20"/>
        </w:rPr>
        <w:tab/>
        <w:t xml:space="preserve"> lub </w:t>
      </w:r>
      <w:r w:rsidR="001E3C91" w:rsidRPr="00E75928">
        <w:rPr>
          <w:rFonts w:ascii="Arial" w:hAnsi="Arial" w:cs="Arial"/>
          <w:sz w:val="20"/>
          <w:szCs w:val="20"/>
        </w:rPr>
        <w:t>poprzez Platformę</w:t>
      </w:r>
      <w:r w:rsidR="00D035CA">
        <w:rPr>
          <w:rFonts w:ascii="Arial" w:hAnsi="Arial" w:cs="Arial"/>
          <w:sz w:val="20"/>
          <w:szCs w:val="20"/>
        </w:rPr>
        <w:t xml:space="preserve"> Zakupową Open </w:t>
      </w:r>
      <w:proofErr w:type="spellStart"/>
      <w:r w:rsidR="00D035CA">
        <w:rPr>
          <w:rFonts w:ascii="Arial" w:hAnsi="Arial" w:cs="Arial"/>
          <w:sz w:val="20"/>
          <w:szCs w:val="20"/>
        </w:rPr>
        <w:t>Nexus</w:t>
      </w:r>
      <w:proofErr w:type="spellEnd"/>
      <w:r w:rsidR="001E3C91" w:rsidRPr="00E75928">
        <w:rPr>
          <w:rFonts w:ascii="Arial" w:hAnsi="Arial" w:cs="Arial"/>
          <w:sz w:val="20"/>
          <w:szCs w:val="20"/>
        </w:rPr>
        <w:t>, dostępną pod adresem:</w:t>
      </w:r>
      <w:r w:rsidR="001E3C91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="001E3C91" w:rsidRPr="00495AA3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https://platformazakupowa.pl/pn/mogilno</w:t>
        </w:r>
      </w:hyperlink>
    </w:p>
    <w:p w14:paraId="76DAF052" w14:textId="37C59468" w:rsidR="002F0328" w:rsidRPr="001E3C91" w:rsidRDefault="00A64A1F" w:rsidP="001E3C91">
      <w:pPr>
        <w:pStyle w:val="Akapitzlist"/>
        <w:numPr>
          <w:ilvl w:val="0"/>
          <w:numId w:val="66"/>
        </w:numPr>
        <w:spacing w:line="360" w:lineRule="auto"/>
        <w:ind w:left="851" w:right="92"/>
        <w:jc w:val="both"/>
        <w:rPr>
          <w:rFonts w:ascii="Arial" w:hAnsi="Arial" w:cs="Arial"/>
          <w:color w:val="0070C0"/>
          <w:sz w:val="20"/>
          <w:szCs w:val="20"/>
          <w:u w:val="single" w:color="0070C0"/>
        </w:rPr>
      </w:pPr>
      <w:r w:rsidRPr="001E3C91">
        <w:rPr>
          <w:rFonts w:ascii="Arial" w:hAnsi="Arial" w:cs="Arial"/>
          <w:sz w:val="20"/>
          <w:szCs w:val="20"/>
        </w:rPr>
        <w:t xml:space="preserve">Wykaz pracowników wykonujących czynności w trakcie realizacji zamówienia na podstawie umowy o pracę – </w:t>
      </w:r>
      <w:r w:rsidR="001E3C91" w:rsidRPr="001E3C91">
        <w:rPr>
          <w:rFonts w:ascii="Arial" w:hAnsi="Arial" w:cs="Arial"/>
          <w:b/>
          <w:bCs/>
          <w:sz w:val="20"/>
          <w:szCs w:val="20"/>
        </w:rPr>
        <w:t>Z</w:t>
      </w:r>
      <w:r w:rsidR="00E51DD4" w:rsidRPr="001E3C91">
        <w:rPr>
          <w:rFonts w:ascii="Arial" w:hAnsi="Arial" w:cs="Arial"/>
          <w:b/>
          <w:bCs/>
          <w:sz w:val="20"/>
          <w:szCs w:val="20"/>
        </w:rPr>
        <w:t>ałącznik nr 1</w:t>
      </w:r>
      <w:r w:rsidR="00415720">
        <w:rPr>
          <w:rFonts w:ascii="Arial" w:hAnsi="Arial" w:cs="Arial"/>
          <w:b/>
          <w:bCs/>
          <w:sz w:val="20"/>
          <w:szCs w:val="20"/>
        </w:rPr>
        <w:t>6</w:t>
      </w:r>
      <w:r w:rsidR="00E51DD4" w:rsidRPr="001E3C91">
        <w:rPr>
          <w:rFonts w:ascii="Arial" w:hAnsi="Arial" w:cs="Arial"/>
          <w:b/>
          <w:bCs/>
          <w:sz w:val="20"/>
          <w:szCs w:val="20"/>
        </w:rPr>
        <w:t xml:space="preserve"> </w:t>
      </w:r>
      <w:r w:rsidR="00E51DD4" w:rsidRPr="00B4271C">
        <w:rPr>
          <w:rFonts w:ascii="Arial" w:hAnsi="Arial" w:cs="Arial"/>
          <w:sz w:val="20"/>
          <w:szCs w:val="20"/>
        </w:rPr>
        <w:t>do S</w:t>
      </w:r>
      <w:r w:rsidRPr="00B4271C">
        <w:rPr>
          <w:rFonts w:ascii="Arial" w:hAnsi="Arial" w:cs="Arial"/>
          <w:sz w:val="20"/>
          <w:szCs w:val="20"/>
        </w:rPr>
        <w:t>WZ</w:t>
      </w:r>
      <w:r w:rsidRPr="001E3C91">
        <w:rPr>
          <w:rFonts w:ascii="Arial" w:hAnsi="Arial" w:cs="Arial"/>
          <w:sz w:val="20"/>
          <w:szCs w:val="20"/>
        </w:rPr>
        <w:t xml:space="preserve"> – najpóźniej w dniu podpisania umowy w sprawie udzielenia zamówienia.</w:t>
      </w:r>
    </w:p>
    <w:p w14:paraId="6C1B88DE" w14:textId="77777777" w:rsidR="00552FBA" w:rsidRDefault="00552FBA" w:rsidP="00AA07D6">
      <w:pPr>
        <w:pStyle w:val="Akapitzlist"/>
        <w:numPr>
          <w:ilvl w:val="0"/>
          <w:numId w:val="7"/>
        </w:numPr>
        <w:tabs>
          <w:tab w:val="clear" w:pos="1800"/>
          <w:tab w:val="num" w:pos="1437"/>
          <w:tab w:val="left" w:pos="1701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A64A1F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14:paraId="03A75524" w14:textId="77777777" w:rsidR="00552FBA" w:rsidRPr="000C7661" w:rsidRDefault="00D8710C" w:rsidP="006C33BF">
      <w:pPr>
        <w:pStyle w:val="Styl4"/>
        <w:outlineLvl w:val="0"/>
      </w:pPr>
      <w:bookmarkStart w:id="28" w:name="_Toc96498003"/>
      <w:r w:rsidRPr="000C7661">
        <w:t>WYMAGANIA DOTYCZĄCE ZABEZPIECZ</w:t>
      </w:r>
      <w:r w:rsidR="005B5095" w:rsidRPr="000C7661">
        <w:t>ENIA NALEŻYTEGO WYKONANIA UMOWY</w:t>
      </w:r>
      <w:bookmarkEnd w:id="28"/>
    </w:p>
    <w:p w14:paraId="4579E9D2" w14:textId="77777777" w:rsidR="001B76A6" w:rsidRDefault="00FD5C82" w:rsidP="001B76A6">
      <w:pPr>
        <w:pStyle w:val="Akapitzlist"/>
        <w:spacing w:before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</w:t>
      </w:r>
      <w:r w:rsidRPr="000C7661">
        <w:rPr>
          <w:rFonts w:ascii="Arial" w:hAnsi="Arial" w:cs="Arial"/>
          <w:b/>
          <w:sz w:val="20"/>
          <w:szCs w:val="20"/>
        </w:rPr>
        <w:t>nie wymaga</w:t>
      </w:r>
      <w:r w:rsidRPr="000C7661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14:paraId="035D64BF" w14:textId="77777777" w:rsidR="0027655F" w:rsidRPr="001B76A6" w:rsidRDefault="0027655F" w:rsidP="001B76A6">
      <w:pPr>
        <w:pStyle w:val="Akapitzlist"/>
        <w:spacing w:before="24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10BE96A" w14:textId="77777777" w:rsidR="00552FBA" w:rsidRPr="000C7661" w:rsidRDefault="00541DD9" w:rsidP="006C33BF">
      <w:pPr>
        <w:pStyle w:val="Styl4"/>
        <w:outlineLvl w:val="0"/>
      </w:pPr>
      <w:bookmarkStart w:id="29" w:name="_Toc96498004"/>
      <w:r w:rsidRPr="000C7661">
        <w:lastRenderedPageBreak/>
        <w:t xml:space="preserve">INFORMACJE O </w:t>
      </w:r>
      <w:r w:rsidR="00AE3A66" w:rsidRPr="000C7661">
        <w:t>TREŚCI ZAWIERANEJ UMOWY ORAZ MOŻ</w:t>
      </w:r>
      <w:r w:rsidRPr="000C7661">
        <w:t>LIWOŚCI JEJ ZMIANY</w:t>
      </w:r>
      <w:bookmarkEnd w:id="29"/>
    </w:p>
    <w:p w14:paraId="0D6CF475" w14:textId="3706B149" w:rsidR="00A64A1F" w:rsidRDefault="00A64A1F" w:rsidP="00001B23">
      <w:pPr>
        <w:pStyle w:val="Akapitzlist"/>
        <w:widowControl w:val="0"/>
        <w:numPr>
          <w:ilvl w:val="0"/>
          <w:numId w:val="53"/>
        </w:numPr>
        <w:tabs>
          <w:tab w:val="clear" w:pos="1800"/>
          <w:tab w:val="num" w:pos="1437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A07D6">
        <w:rPr>
          <w:rFonts w:ascii="Arial" w:hAnsi="Arial" w:cs="Arial"/>
          <w:sz w:val="20"/>
          <w:szCs w:val="20"/>
        </w:rPr>
        <w:t>Umowa przygotowana zostanie przez Wykonawcę i zawierać będzie ustalenia wynikające z </w:t>
      </w:r>
      <w:r w:rsidR="00E75872">
        <w:rPr>
          <w:rFonts w:ascii="Arial" w:hAnsi="Arial" w:cs="Arial"/>
          <w:sz w:val="20"/>
          <w:szCs w:val="20"/>
        </w:rPr>
        <w:t>niniejszej S</w:t>
      </w:r>
      <w:r w:rsidRPr="00AA07D6">
        <w:rPr>
          <w:rFonts w:ascii="Arial" w:hAnsi="Arial" w:cs="Arial"/>
          <w:sz w:val="20"/>
          <w:szCs w:val="20"/>
        </w:rPr>
        <w:t>WZ i złożonej oferty.</w:t>
      </w:r>
    </w:p>
    <w:p w14:paraId="27EAEDD8" w14:textId="3EAE669D" w:rsidR="00A64A1F" w:rsidRPr="00AA07D6" w:rsidRDefault="00A64A1F" w:rsidP="00001B23">
      <w:pPr>
        <w:pStyle w:val="Akapitzlist"/>
        <w:widowControl w:val="0"/>
        <w:numPr>
          <w:ilvl w:val="0"/>
          <w:numId w:val="53"/>
        </w:numPr>
        <w:tabs>
          <w:tab w:val="clear" w:pos="1800"/>
          <w:tab w:val="num" w:pos="143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A07D6">
        <w:rPr>
          <w:rFonts w:ascii="Arial" w:hAnsi="Arial" w:cs="Arial"/>
          <w:sz w:val="20"/>
          <w:szCs w:val="20"/>
        </w:rPr>
        <w:t xml:space="preserve">Istotne postanowienia umowy: </w:t>
      </w:r>
    </w:p>
    <w:p w14:paraId="7AB339ED" w14:textId="521CE08A" w:rsidR="00A64A1F" w:rsidRPr="00A64A1F" w:rsidRDefault="00A64A1F" w:rsidP="00F97A42">
      <w:pPr>
        <w:widowControl w:val="0"/>
        <w:numPr>
          <w:ilvl w:val="1"/>
          <w:numId w:val="50"/>
        </w:numPr>
        <w:suppressAutoHyphens/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 xml:space="preserve">Kredyt długoterminowy </w:t>
      </w:r>
      <w:r w:rsidR="00796BDA">
        <w:rPr>
          <w:rFonts w:ascii="Arial" w:hAnsi="Arial" w:cs="Arial"/>
          <w:sz w:val="20"/>
          <w:szCs w:val="20"/>
        </w:rPr>
        <w:t xml:space="preserve">na </w:t>
      </w:r>
      <w:r w:rsidR="00796BDA" w:rsidRPr="009D342C">
        <w:rPr>
          <w:rFonts w:ascii="Arial" w:hAnsi="Arial" w:cs="Arial"/>
          <w:sz w:val="20"/>
          <w:szCs w:val="20"/>
        </w:rPr>
        <w:t>finansowanie planowanego deficytu budżetu gminy Mogilno na rok 2024</w:t>
      </w:r>
      <w:r w:rsidR="00796BDA">
        <w:rPr>
          <w:rFonts w:ascii="Arial" w:hAnsi="Arial" w:cs="Arial"/>
          <w:sz w:val="20"/>
          <w:szCs w:val="20"/>
        </w:rPr>
        <w:t>.</w:t>
      </w:r>
    </w:p>
    <w:p w14:paraId="48C23DB8" w14:textId="1487873A" w:rsidR="00A64A1F" w:rsidRPr="00A64A1F" w:rsidRDefault="00A64A1F" w:rsidP="00F97A42">
      <w:pPr>
        <w:widowControl w:val="0"/>
        <w:numPr>
          <w:ilvl w:val="1"/>
          <w:numId w:val="50"/>
        </w:numPr>
        <w:suppressAutoHyphens/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 xml:space="preserve">Kwota kredytu: </w:t>
      </w:r>
      <w:r w:rsidR="00A0273D">
        <w:rPr>
          <w:rFonts w:ascii="Arial" w:hAnsi="Arial" w:cs="Arial"/>
          <w:sz w:val="20"/>
          <w:szCs w:val="20"/>
        </w:rPr>
        <w:t>7.000.000</w:t>
      </w:r>
      <w:r w:rsidR="00796BDA" w:rsidRPr="009D342C">
        <w:rPr>
          <w:rFonts w:ascii="Arial" w:hAnsi="Arial" w:cs="Arial"/>
          <w:sz w:val="20"/>
          <w:szCs w:val="20"/>
        </w:rPr>
        <w:t xml:space="preserve">,00 zł (słownie: </w:t>
      </w:r>
      <w:r w:rsidR="00A0273D">
        <w:rPr>
          <w:rFonts w:ascii="Arial" w:hAnsi="Arial" w:cs="Arial"/>
          <w:sz w:val="20"/>
          <w:szCs w:val="20"/>
        </w:rPr>
        <w:t>siedem</w:t>
      </w:r>
      <w:r w:rsidR="00796BDA" w:rsidRPr="009D342C">
        <w:rPr>
          <w:rFonts w:ascii="Arial" w:hAnsi="Arial" w:cs="Arial"/>
          <w:sz w:val="20"/>
          <w:szCs w:val="20"/>
        </w:rPr>
        <w:t xml:space="preserve"> milionów złotych 00/100)</w:t>
      </w:r>
      <w:r w:rsidRPr="00A64A1F">
        <w:rPr>
          <w:rFonts w:ascii="Arial" w:hAnsi="Arial" w:cs="Arial"/>
          <w:sz w:val="20"/>
          <w:szCs w:val="20"/>
        </w:rPr>
        <w:t>.</w:t>
      </w:r>
    </w:p>
    <w:p w14:paraId="5EC6A92A" w14:textId="6923CCDD" w:rsidR="00A64A1F" w:rsidRPr="00A64A1F" w:rsidRDefault="00A64A1F" w:rsidP="00F97A42">
      <w:pPr>
        <w:widowControl w:val="0"/>
        <w:numPr>
          <w:ilvl w:val="1"/>
          <w:numId w:val="50"/>
        </w:numPr>
        <w:suppressAutoHyphens/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Okres kredytowania: lata 202</w:t>
      </w:r>
      <w:r w:rsidR="00796BDA">
        <w:rPr>
          <w:rFonts w:ascii="Arial" w:hAnsi="Arial" w:cs="Arial"/>
          <w:sz w:val="20"/>
          <w:szCs w:val="20"/>
        </w:rPr>
        <w:t>4</w:t>
      </w:r>
      <w:r w:rsidR="00C81AC5">
        <w:rPr>
          <w:rFonts w:ascii="Arial" w:hAnsi="Arial" w:cs="Arial"/>
          <w:sz w:val="20"/>
          <w:szCs w:val="20"/>
        </w:rPr>
        <w:t xml:space="preserve"> – 20</w:t>
      </w:r>
      <w:r w:rsidR="001B37A1">
        <w:rPr>
          <w:rFonts w:ascii="Arial" w:hAnsi="Arial" w:cs="Arial"/>
          <w:sz w:val="20"/>
          <w:szCs w:val="20"/>
        </w:rPr>
        <w:t>3</w:t>
      </w:r>
      <w:r w:rsidR="00F97A42">
        <w:rPr>
          <w:rFonts w:ascii="Arial" w:hAnsi="Arial" w:cs="Arial"/>
          <w:sz w:val="20"/>
          <w:szCs w:val="20"/>
        </w:rPr>
        <w:t>9</w:t>
      </w:r>
      <w:r w:rsidRPr="00A64A1F">
        <w:rPr>
          <w:rFonts w:ascii="Arial" w:hAnsi="Arial" w:cs="Arial"/>
          <w:sz w:val="20"/>
          <w:szCs w:val="20"/>
        </w:rPr>
        <w:t>.</w:t>
      </w:r>
    </w:p>
    <w:p w14:paraId="06548AA0" w14:textId="2E5B80A2" w:rsidR="00A64A1F" w:rsidRPr="00A64A1F" w:rsidRDefault="00A64A1F" w:rsidP="00F97A42">
      <w:pPr>
        <w:widowControl w:val="0"/>
        <w:numPr>
          <w:ilvl w:val="1"/>
          <w:numId w:val="50"/>
        </w:numPr>
        <w:suppressAutoHyphens/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Dostępność kredytu: przelewem na rachunek bankowy Gminy Mogilno.</w:t>
      </w:r>
      <w:r w:rsidR="00796BDA">
        <w:rPr>
          <w:rFonts w:ascii="Arial" w:hAnsi="Arial" w:cs="Arial"/>
          <w:sz w:val="20"/>
          <w:szCs w:val="20"/>
        </w:rPr>
        <w:t xml:space="preserve"> </w:t>
      </w:r>
    </w:p>
    <w:p w14:paraId="7456D1D9" w14:textId="7E5C39D4" w:rsidR="00A64A1F" w:rsidRPr="00A64A1F" w:rsidRDefault="00A64A1F" w:rsidP="00F97A42">
      <w:pPr>
        <w:widowControl w:val="0"/>
        <w:numPr>
          <w:ilvl w:val="1"/>
          <w:numId w:val="50"/>
        </w:numPr>
        <w:suppressAutoHyphens/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Uruchomienie kredytu nastąpi na podstawie dyspozycji</w:t>
      </w:r>
      <w:r w:rsidR="00E51DD4">
        <w:rPr>
          <w:rFonts w:ascii="Arial" w:hAnsi="Arial" w:cs="Arial"/>
          <w:sz w:val="20"/>
          <w:szCs w:val="20"/>
        </w:rPr>
        <w:t xml:space="preserve"> Zamawiającego złożonej w Banku</w:t>
      </w:r>
      <w:r w:rsidRPr="00A64A1F">
        <w:rPr>
          <w:rFonts w:ascii="Arial" w:hAnsi="Arial" w:cs="Arial"/>
          <w:sz w:val="20"/>
          <w:szCs w:val="20"/>
        </w:rPr>
        <w:t xml:space="preserve">. </w:t>
      </w:r>
    </w:p>
    <w:p w14:paraId="41BD54BD" w14:textId="019B8421" w:rsidR="00A64A1F" w:rsidRPr="00A64A1F" w:rsidRDefault="00A64A1F" w:rsidP="00F97A42">
      <w:pPr>
        <w:widowControl w:val="0"/>
        <w:numPr>
          <w:ilvl w:val="1"/>
          <w:numId w:val="50"/>
        </w:numPr>
        <w:suppressAutoHyphens/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 xml:space="preserve">Okres karencji w spłacie kapitału do </w:t>
      </w:r>
      <w:r w:rsidR="00796BDA">
        <w:rPr>
          <w:rFonts w:ascii="Arial" w:hAnsi="Arial" w:cs="Arial"/>
          <w:sz w:val="20"/>
          <w:szCs w:val="20"/>
        </w:rPr>
        <w:t>30.03.202</w:t>
      </w:r>
      <w:r w:rsidR="00F97A42">
        <w:rPr>
          <w:rFonts w:ascii="Arial" w:hAnsi="Arial" w:cs="Arial"/>
          <w:sz w:val="20"/>
          <w:szCs w:val="20"/>
        </w:rPr>
        <w:t>6</w:t>
      </w:r>
      <w:r w:rsidRPr="00A64A1F">
        <w:rPr>
          <w:rFonts w:ascii="Arial" w:hAnsi="Arial" w:cs="Arial"/>
          <w:sz w:val="20"/>
          <w:szCs w:val="20"/>
        </w:rPr>
        <w:t xml:space="preserve"> r.</w:t>
      </w:r>
    </w:p>
    <w:p w14:paraId="1768A783" w14:textId="09FF916D" w:rsidR="00A64A1F" w:rsidRDefault="00A64A1F" w:rsidP="00F97A42">
      <w:pPr>
        <w:widowControl w:val="0"/>
        <w:numPr>
          <w:ilvl w:val="1"/>
          <w:numId w:val="50"/>
        </w:numPr>
        <w:suppressAutoHyphens/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 xml:space="preserve">Spłata rat kapitałowych kredytu dokonywana będzie w </w:t>
      </w:r>
      <w:r w:rsidR="004D16BA">
        <w:rPr>
          <w:rFonts w:ascii="Arial" w:hAnsi="Arial" w:cs="Arial"/>
          <w:sz w:val="20"/>
          <w:szCs w:val="20"/>
        </w:rPr>
        <w:t>kwartalnych</w:t>
      </w:r>
      <w:r w:rsidRPr="00A64A1F">
        <w:rPr>
          <w:rFonts w:ascii="Arial" w:hAnsi="Arial" w:cs="Arial"/>
          <w:sz w:val="20"/>
          <w:szCs w:val="20"/>
        </w:rPr>
        <w:t xml:space="preserve"> ratach w następujących terminach i kwotach:</w:t>
      </w:r>
    </w:p>
    <w:tbl>
      <w:tblPr>
        <w:tblW w:w="8386" w:type="dxa"/>
        <w:tblInd w:w="115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9"/>
        <w:gridCol w:w="854"/>
        <w:gridCol w:w="2548"/>
        <w:gridCol w:w="276"/>
        <w:gridCol w:w="3380"/>
        <w:gridCol w:w="739"/>
      </w:tblGrid>
      <w:tr w:rsidR="00F97A42" w:rsidRPr="007F6138" w14:paraId="272B183E" w14:textId="77777777" w:rsidTr="00F97A42">
        <w:trPr>
          <w:gridAfter w:val="1"/>
          <w:wAfter w:w="739" w:type="dxa"/>
          <w:trHeight w:val="32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6772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6F3B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kwota spłaty w danym roku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1D27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uwagi</w:t>
            </w:r>
          </w:p>
        </w:tc>
      </w:tr>
      <w:tr w:rsidR="00F97A42" w:rsidRPr="007F6138" w14:paraId="0D16EE1F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C968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346E2D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948F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A42" w:rsidRPr="007F6138" w14:paraId="23560E7E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C945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6B23C6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3640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A42" w:rsidRPr="007F6138" w14:paraId="7B022685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B810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8011CE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FD6E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4 kwartalne raty po 62.500,00 zł</w:t>
            </w:r>
          </w:p>
        </w:tc>
      </w:tr>
      <w:tr w:rsidR="00F97A42" w:rsidRPr="007F6138" w14:paraId="658A4F49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BA0C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CA3068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DBA6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4 kwartalne raty po 50.000,00 zł</w:t>
            </w:r>
          </w:p>
        </w:tc>
      </w:tr>
      <w:tr w:rsidR="00F97A42" w:rsidRPr="007F6138" w14:paraId="784CE529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9783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9136F5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41F2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4 kwartalne raty po 45.000,00 zł</w:t>
            </w:r>
          </w:p>
        </w:tc>
      </w:tr>
      <w:tr w:rsidR="00F97A42" w:rsidRPr="007F6138" w14:paraId="1FEB5236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46AA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A3A978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45E5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4 kwartalne raty po 62.500,00 zł</w:t>
            </w:r>
          </w:p>
        </w:tc>
      </w:tr>
      <w:tr w:rsidR="00F97A42" w:rsidRPr="007F6138" w14:paraId="43808E74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AA4D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3B06CC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63C6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4 kwartalne raty po 12.500,00 zł</w:t>
            </w:r>
          </w:p>
        </w:tc>
      </w:tr>
      <w:tr w:rsidR="00F97A42" w:rsidRPr="007F6138" w14:paraId="7DD3F99C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C4B8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B892BF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834D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A42" w:rsidRPr="007F6138" w14:paraId="58CD2089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D14E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396C15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5E29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4 kwartalne raty po 12.500,00 zł</w:t>
            </w:r>
          </w:p>
        </w:tc>
      </w:tr>
      <w:tr w:rsidR="00F97A42" w:rsidRPr="007F6138" w14:paraId="4BE7D385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1936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E2069A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47EB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4 kwartalne raty po 62.500,00 zł</w:t>
            </w:r>
          </w:p>
        </w:tc>
      </w:tr>
      <w:tr w:rsidR="00F97A42" w:rsidRPr="007F6138" w14:paraId="131739FC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644B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D655F4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6121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4 kwartalne raty po 62.500,00 zł</w:t>
            </w:r>
          </w:p>
        </w:tc>
      </w:tr>
      <w:tr w:rsidR="00F97A42" w:rsidRPr="007F6138" w14:paraId="5EA9C1C8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29EC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0D377A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F6CC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4 kwartalne raty po 62.500,00 zł</w:t>
            </w:r>
          </w:p>
        </w:tc>
      </w:tr>
      <w:tr w:rsidR="00F97A42" w:rsidRPr="007F6138" w14:paraId="66973FF0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EF0C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8E6D95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DF3F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A42" w:rsidRPr="007F6138" w14:paraId="02C5CDA9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C20A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2CCA07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6AEC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4 kwartalne raty po 250.000,00 zł</w:t>
            </w:r>
          </w:p>
        </w:tc>
      </w:tr>
      <w:tr w:rsidR="00F97A42" w:rsidRPr="007F6138" w14:paraId="2C6E13F9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6B7D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7B82DD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2AC9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4 kwartalne raty po 400.000,00 zł</w:t>
            </w:r>
          </w:p>
        </w:tc>
      </w:tr>
      <w:tr w:rsidR="00F97A42" w:rsidRPr="007F6138" w14:paraId="396C3FCD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FEB7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38825B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2 670 000,00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A8A9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4 kwartalne raty po 667.500,00 zł</w:t>
            </w:r>
          </w:p>
        </w:tc>
      </w:tr>
      <w:tr w:rsidR="00F97A42" w:rsidRPr="007F6138" w14:paraId="172D87CA" w14:textId="77777777" w:rsidTr="00F97A42">
        <w:trPr>
          <w:gridAfter w:val="1"/>
          <w:wAfter w:w="739" w:type="dxa"/>
          <w:trHeight w:val="290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5E3D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A3F790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138">
              <w:rPr>
                <w:rFonts w:ascii="Arial" w:hAnsi="Arial" w:cs="Arial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525E" w14:textId="77777777" w:rsidR="00F97A42" w:rsidRPr="007F6138" w:rsidRDefault="00F97A42" w:rsidP="002C0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6BDA" w:rsidRPr="009D342C" w14:paraId="01483D7B" w14:textId="77777777" w:rsidTr="00F97A42">
        <w:trPr>
          <w:gridBefore w:val="1"/>
          <w:wBefore w:w="589" w:type="dxa"/>
          <w:trHeight w:val="6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442AE" w14:textId="77777777" w:rsidR="00796BDA" w:rsidRPr="009D342C" w:rsidRDefault="00796BDA" w:rsidP="00E80355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F03F8" w14:textId="77777777" w:rsidR="00796BDA" w:rsidRPr="009D342C" w:rsidRDefault="00796BDA" w:rsidP="00E803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DBCE2" w14:textId="184C8B09" w:rsidR="00A64A1F" w:rsidRDefault="00A64A1F" w:rsidP="00F97A42">
      <w:pPr>
        <w:pStyle w:val="Akapitzlist"/>
        <w:numPr>
          <w:ilvl w:val="0"/>
          <w:numId w:val="54"/>
        </w:numPr>
        <w:tabs>
          <w:tab w:val="left" w:pos="567"/>
          <w:tab w:val="num" w:pos="1437"/>
        </w:tabs>
        <w:suppressAutoHyphens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81AC5">
        <w:rPr>
          <w:rFonts w:ascii="Arial" w:hAnsi="Arial" w:cs="Arial"/>
          <w:sz w:val="20"/>
          <w:szCs w:val="20"/>
        </w:rPr>
        <w:t>Odsetki od wykorzystanego i niespłaconego kapitału płatne ostatniego dnia każdego kwartału, przy czym pierwsza rata odsetkowa płatna będzie ostatniego dnia kwartału, w którym uruchomiono kredyt. W przypadku</w:t>
      </w:r>
      <w:r w:rsidR="00F97A42">
        <w:rPr>
          <w:rFonts w:ascii="Arial" w:hAnsi="Arial" w:cs="Arial"/>
          <w:sz w:val="20"/>
          <w:szCs w:val="20"/>
        </w:rPr>
        <w:t>,</w:t>
      </w:r>
      <w:r w:rsidRPr="00C81AC5">
        <w:rPr>
          <w:rFonts w:ascii="Arial" w:hAnsi="Arial" w:cs="Arial"/>
          <w:sz w:val="20"/>
          <w:szCs w:val="20"/>
        </w:rPr>
        <w:t xml:space="preserve"> gdy ustalony dzień kwartału będzie dniem wolnym od pracy, to Zamawiający ureguluje wymagane odsetki w pierwszy dzień roboczy przed wyznaczoną datą zapłaty.</w:t>
      </w:r>
    </w:p>
    <w:p w14:paraId="1F73F40F" w14:textId="4B7E94BC" w:rsidR="00A64A1F" w:rsidRDefault="00A64A1F" w:rsidP="00F97A42">
      <w:pPr>
        <w:pStyle w:val="Akapitzlist"/>
        <w:numPr>
          <w:ilvl w:val="0"/>
          <w:numId w:val="54"/>
        </w:numPr>
        <w:tabs>
          <w:tab w:val="left" w:pos="567"/>
          <w:tab w:val="num" w:pos="1437"/>
        </w:tabs>
        <w:suppressAutoHyphens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81AC5">
        <w:rPr>
          <w:rFonts w:ascii="Arial" w:hAnsi="Arial" w:cs="Arial"/>
          <w:sz w:val="20"/>
          <w:szCs w:val="20"/>
        </w:rPr>
        <w:t xml:space="preserve">Kwota wykorzystanego kredytu jest oprocentowana w stosunku rocznym, według zmiennej stopy procentowej. Stopa procentowa równa jest wysokości stawki referencyjnej, powiększonej o marżę banku. Stawkę referencyjną stanowi stawka WIBOR 3M </w:t>
      </w:r>
      <w:r w:rsidRPr="00C81AC5">
        <w:rPr>
          <w:rFonts w:ascii="Arial" w:hAnsi="Arial" w:cs="Arial"/>
          <w:sz w:val="20"/>
          <w:szCs w:val="20"/>
        </w:rPr>
        <w:lastRenderedPageBreak/>
        <w:t>oznaczająca stopę procentową dla międzybankowych depozytów 3-miesiecznych, wyliczonej jako średnia z ostatniego miesiąca poprzedzającego miesiąc</w:t>
      </w:r>
      <w:r w:rsidR="00F97A42">
        <w:rPr>
          <w:rFonts w:ascii="Arial" w:hAnsi="Arial" w:cs="Arial"/>
          <w:sz w:val="20"/>
          <w:szCs w:val="20"/>
        </w:rPr>
        <w:t>,</w:t>
      </w:r>
      <w:r w:rsidRPr="00C81AC5">
        <w:rPr>
          <w:rFonts w:ascii="Arial" w:hAnsi="Arial" w:cs="Arial"/>
          <w:sz w:val="20"/>
          <w:szCs w:val="20"/>
        </w:rPr>
        <w:t xml:space="preserve"> za który naliczane jest oprocentowanie.</w:t>
      </w:r>
    </w:p>
    <w:p w14:paraId="3E66A1A4" w14:textId="77777777" w:rsidR="00A64A1F" w:rsidRDefault="00A64A1F" w:rsidP="00F97A42">
      <w:pPr>
        <w:pStyle w:val="Akapitzlist"/>
        <w:numPr>
          <w:ilvl w:val="0"/>
          <w:numId w:val="54"/>
        </w:numPr>
        <w:tabs>
          <w:tab w:val="left" w:pos="567"/>
          <w:tab w:val="num" w:pos="1437"/>
        </w:tabs>
        <w:suppressAutoHyphens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81AC5">
        <w:rPr>
          <w:rFonts w:ascii="Arial" w:hAnsi="Arial" w:cs="Arial"/>
          <w:sz w:val="20"/>
          <w:szCs w:val="20"/>
        </w:rPr>
        <w:t>Marża banku jest stała w umownym okresie kredytowania.</w:t>
      </w:r>
    </w:p>
    <w:p w14:paraId="0253E148" w14:textId="14A98F0C" w:rsidR="00A64A1F" w:rsidRDefault="00F97A42" w:rsidP="00F97A42">
      <w:pPr>
        <w:pStyle w:val="Akapitzlist"/>
        <w:numPr>
          <w:ilvl w:val="0"/>
          <w:numId w:val="54"/>
        </w:numPr>
        <w:tabs>
          <w:tab w:val="left" w:pos="567"/>
          <w:tab w:val="num" w:pos="1437"/>
        </w:tabs>
        <w:suppressAutoHyphens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4A1F" w:rsidRPr="00C81AC5">
        <w:rPr>
          <w:rFonts w:ascii="Arial" w:hAnsi="Arial" w:cs="Arial"/>
          <w:sz w:val="20"/>
          <w:szCs w:val="20"/>
        </w:rPr>
        <w:t>Do obliczenia kwoty odsetek przyjmuje się rzeczywistą liczbę dni w każdym kwartale w stosunku do rzeczywistej liczby dni w roku (365/365 oraz 366/366 w roku przestępnym).</w:t>
      </w:r>
    </w:p>
    <w:p w14:paraId="66F62C52" w14:textId="2DCFB6EE" w:rsidR="00A64A1F" w:rsidRPr="00C81AC5" w:rsidRDefault="00F97A42" w:rsidP="00001B23">
      <w:pPr>
        <w:pStyle w:val="Akapitzlist"/>
        <w:numPr>
          <w:ilvl w:val="0"/>
          <w:numId w:val="54"/>
        </w:numPr>
        <w:tabs>
          <w:tab w:val="left" w:pos="567"/>
          <w:tab w:val="num" w:pos="1437"/>
        </w:tabs>
        <w:suppressAutoHyphens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4A1F" w:rsidRPr="00C81AC5">
        <w:rPr>
          <w:rFonts w:ascii="Arial" w:hAnsi="Arial" w:cs="Arial"/>
          <w:sz w:val="20"/>
          <w:szCs w:val="20"/>
        </w:rPr>
        <w:t>Zamawiający zastrzega sobie:</w:t>
      </w:r>
    </w:p>
    <w:p w14:paraId="0D0F233B" w14:textId="77777777" w:rsidR="00A64A1F" w:rsidRPr="00A64A1F" w:rsidRDefault="00A64A1F" w:rsidP="00001B23">
      <w:pPr>
        <w:numPr>
          <w:ilvl w:val="0"/>
          <w:numId w:val="51"/>
        </w:numPr>
        <w:tabs>
          <w:tab w:val="left" w:pos="993"/>
        </w:tabs>
        <w:suppressAutoHyphens/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prawo wcześniejszej spłaty całości lub części kredytu przez Zamawiającego w dogodnych dla niego terminach, po uprzednim zawiadomieniu Wykonawcy o zamiarze dokonania spłaty w terminie 3 dni przed jej dokonaniem. W takiej sytuacji odsetki od kredytu naliczone będą wyłącznie od aktualnego zadłużenia i za faktyczny okres jego występowania a Zamawiający nie będzie ponosił żadnych opłat i prowizji z tego tytułu na rzecz Wykonawcy. W takich przypadkach Strony ustalą nowy harmonogram spłaty;</w:t>
      </w:r>
    </w:p>
    <w:p w14:paraId="18C745F5" w14:textId="77777777" w:rsidR="00A64A1F" w:rsidRPr="00A64A1F" w:rsidRDefault="00A64A1F" w:rsidP="00001B23">
      <w:pPr>
        <w:numPr>
          <w:ilvl w:val="0"/>
          <w:numId w:val="51"/>
        </w:numPr>
        <w:suppressAutoHyphens/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prawo rezygnacji z części kredytu, bez dodatkowych kosztów, przy czym Wykonawca nie będzie pobierał żadnych innych opłat od niewykorzystanej części kredytu,</w:t>
      </w:r>
    </w:p>
    <w:p w14:paraId="2FD39256" w14:textId="77777777" w:rsidR="00A64A1F" w:rsidRPr="00A64A1F" w:rsidRDefault="00A64A1F" w:rsidP="00001B23">
      <w:pPr>
        <w:numPr>
          <w:ilvl w:val="0"/>
          <w:numId w:val="51"/>
        </w:numPr>
        <w:tabs>
          <w:tab w:val="left" w:pos="993"/>
        </w:tabs>
        <w:suppressAutoHyphens/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możliwość zmiany harmonogramu spłaty, bez pobierania dodatkowych opłat i prowizji z tego tytułu na rzecz Wykonawcy. W takich przypadkach Strony ustalą nowy harmonogram spłaty w formie aneksu do umowy;</w:t>
      </w:r>
    </w:p>
    <w:p w14:paraId="62A1A7E9" w14:textId="2F9A866F" w:rsidR="00A64A1F" w:rsidRPr="00A64A1F" w:rsidRDefault="00D035CA" w:rsidP="00001B23">
      <w:pPr>
        <w:numPr>
          <w:ilvl w:val="0"/>
          <w:numId w:val="51"/>
        </w:numPr>
        <w:tabs>
          <w:tab w:val="left" w:pos="993"/>
        </w:tabs>
        <w:suppressAutoHyphens/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A64A1F" w:rsidRPr="00A64A1F">
        <w:rPr>
          <w:rFonts w:ascii="Arial" w:hAnsi="Arial" w:cs="Arial"/>
          <w:sz w:val="20"/>
          <w:szCs w:val="20"/>
        </w:rPr>
        <w:t xml:space="preserve"> nie będzie pobierał od Kredytobiorcy żadnych innych opłat i prowizji </w:t>
      </w:r>
      <w:r w:rsidR="00F97A42">
        <w:rPr>
          <w:rFonts w:ascii="Arial" w:hAnsi="Arial" w:cs="Arial"/>
          <w:sz w:val="20"/>
          <w:szCs w:val="20"/>
        </w:rPr>
        <w:t>z</w:t>
      </w:r>
      <w:r w:rsidR="00A64A1F" w:rsidRPr="00A64A1F">
        <w:rPr>
          <w:rFonts w:ascii="Arial" w:hAnsi="Arial" w:cs="Arial"/>
          <w:sz w:val="20"/>
          <w:szCs w:val="20"/>
        </w:rPr>
        <w:t>wiązanych z obsługą kredytu za wyjątkiem prowizji od udzielenia kredytu.</w:t>
      </w:r>
    </w:p>
    <w:p w14:paraId="6EB37819" w14:textId="71A20065" w:rsidR="00A64A1F" w:rsidRPr="00A64A1F" w:rsidRDefault="00A64A1F" w:rsidP="007D30C5">
      <w:pPr>
        <w:numPr>
          <w:ilvl w:val="0"/>
          <w:numId w:val="55"/>
        </w:numPr>
        <w:tabs>
          <w:tab w:val="left" w:pos="567"/>
        </w:tabs>
        <w:suppressAutoHyphens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Zabezpieczenie kredytu stanowić będzie weksel własny in bl</w:t>
      </w:r>
      <w:r w:rsidR="00746E29">
        <w:rPr>
          <w:rFonts w:ascii="Arial" w:hAnsi="Arial" w:cs="Arial"/>
          <w:sz w:val="20"/>
          <w:szCs w:val="20"/>
        </w:rPr>
        <w:t>anco wraz z deklaracją wekslową</w:t>
      </w:r>
      <w:r w:rsidRPr="00A64A1F">
        <w:rPr>
          <w:rFonts w:ascii="Arial" w:hAnsi="Arial" w:cs="Arial"/>
          <w:sz w:val="20"/>
          <w:szCs w:val="20"/>
        </w:rPr>
        <w:t>. Wykonawca (Bank) nie będzie żądał innego zabezpieczenia kredytu.</w:t>
      </w:r>
      <w:r w:rsidR="007D30C5">
        <w:rPr>
          <w:rFonts w:ascii="Arial" w:hAnsi="Arial" w:cs="Arial"/>
          <w:sz w:val="20"/>
          <w:szCs w:val="20"/>
        </w:rPr>
        <w:t xml:space="preserve"> </w:t>
      </w:r>
      <w:r w:rsidR="007D30C5" w:rsidRPr="007D30C5">
        <w:rPr>
          <w:rFonts w:ascii="Arial" w:hAnsi="Arial" w:cs="Arial"/>
          <w:b/>
          <w:bCs/>
          <w:sz w:val="20"/>
          <w:szCs w:val="20"/>
          <w:u w:val="single"/>
        </w:rPr>
        <w:t>Umowa kredytowa oraz deklaracja wekslowa i weksel będą posiadały kontrasygnatę skarbnika Gminy Mogilno</w:t>
      </w:r>
      <w:r w:rsidR="007D30C5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76134AD8" w14:textId="77777777" w:rsidR="00A64A1F" w:rsidRPr="00A64A1F" w:rsidRDefault="00A64A1F" w:rsidP="00001B23">
      <w:pPr>
        <w:numPr>
          <w:ilvl w:val="0"/>
          <w:numId w:val="55"/>
        </w:numPr>
        <w:tabs>
          <w:tab w:val="left" w:pos="567"/>
        </w:tabs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Wszelkie rozliczenie pomiędzy Zamawiającym a Wykonawcą będą prowadzone w walucie polskiej (PLN).</w:t>
      </w:r>
    </w:p>
    <w:p w14:paraId="5D2B32BC" w14:textId="77777777" w:rsidR="00A64A1F" w:rsidRPr="00A64A1F" w:rsidRDefault="00A64A1F" w:rsidP="00001B23">
      <w:pPr>
        <w:numPr>
          <w:ilvl w:val="0"/>
          <w:numId w:val="55"/>
        </w:numPr>
        <w:tabs>
          <w:tab w:val="left" w:pos="567"/>
        </w:tabs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Na rachunkach Zamawiającego w bankach nie ciążą zajęcia egzekucyjne.</w:t>
      </w:r>
    </w:p>
    <w:p w14:paraId="5D463049" w14:textId="77777777" w:rsidR="00A64A1F" w:rsidRPr="00A64A1F" w:rsidRDefault="00A64A1F" w:rsidP="00001B23">
      <w:pPr>
        <w:numPr>
          <w:ilvl w:val="0"/>
          <w:numId w:val="55"/>
        </w:numPr>
        <w:tabs>
          <w:tab w:val="left" w:pos="567"/>
        </w:tabs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Zamawiający nie był i nie jest w restrukturyzacji w innych bankach.</w:t>
      </w:r>
    </w:p>
    <w:p w14:paraId="68B74020" w14:textId="77777777" w:rsidR="00A64A1F" w:rsidRPr="00A64A1F" w:rsidRDefault="00A64A1F" w:rsidP="00001B23">
      <w:pPr>
        <w:numPr>
          <w:ilvl w:val="0"/>
          <w:numId w:val="55"/>
        </w:numPr>
        <w:tabs>
          <w:tab w:val="left" w:pos="567"/>
        </w:tabs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Zamawiającego nie był prowadzony program postepowania naprawczego i nie przystępuje on do jego realizacji w rozumieniu ustawy z dnia 27 sierpnia 2009 r. o finansach publicznych.</w:t>
      </w:r>
    </w:p>
    <w:p w14:paraId="59240322" w14:textId="77777777" w:rsidR="00A64A1F" w:rsidRPr="00A64A1F" w:rsidRDefault="00A64A1F" w:rsidP="00001B23">
      <w:pPr>
        <w:numPr>
          <w:ilvl w:val="0"/>
          <w:numId w:val="55"/>
        </w:numPr>
        <w:tabs>
          <w:tab w:val="left" w:pos="567"/>
        </w:tabs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U Zamawiającego nie były prowadzone za pośrednictwem komornika sądowego działania windykacyjne na wniosek banków.</w:t>
      </w:r>
    </w:p>
    <w:p w14:paraId="559924B0" w14:textId="04FE5E8B" w:rsidR="00A64A1F" w:rsidRPr="00A64A1F" w:rsidRDefault="00A64A1F" w:rsidP="00001B23">
      <w:pPr>
        <w:numPr>
          <w:ilvl w:val="0"/>
          <w:numId w:val="55"/>
        </w:numPr>
        <w:tabs>
          <w:tab w:val="left" w:pos="567"/>
        </w:tabs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Zamawiający nie posiada zobowiązań z tytułu</w:t>
      </w:r>
      <w:r w:rsidR="00AA5BF1">
        <w:rPr>
          <w:rFonts w:ascii="Arial" w:hAnsi="Arial" w:cs="Arial"/>
          <w:sz w:val="20"/>
          <w:szCs w:val="20"/>
        </w:rPr>
        <w:t>:</w:t>
      </w:r>
      <w:r w:rsidRPr="00A64A1F">
        <w:rPr>
          <w:rFonts w:ascii="Arial" w:hAnsi="Arial" w:cs="Arial"/>
          <w:sz w:val="20"/>
          <w:szCs w:val="20"/>
        </w:rPr>
        <w:t xml:space="preserve"> forfaitingu, faktoringu, </w:t>
      </w:r>
      <w:proofErr w:type="spellStart"/>
      <w:r w:rsidRPr="00A64A1F">
        <w:rPr>
          <w:rFonts w:ascii="Arial" w:hAnsi="Arial" w:cs="Arial"/>
          <w:sz w:val="20"/>
          <w:szCs w:val="20"/>
        </w:rPr>
        <w:t>eFinancingu</w:t>
      </w:r>
      <w:proofErr w:type="spellEnd"/>
      <w:r w:rsidRPr="00A64A1F">
        <w:rPr>
          <w:rFonts w:ascii="Arial" w:hAnsi="Arial" w:cs="Arial"/>
          <w:sz w:val="20"/>
          <w:szCs w:val="20"/>
        </w:rPr>
        <w:t>, leasingu.</w:t>
      </w:r>
    </w:p>
    <w:p w14:paraId="6F215F02" w14:textId="77777777" w:rsidR="00A64A1F" w:rsidRPr="00A64A1F" w:rsidRDefault="00A64A1F" w:rsidP="00001B23">
      <w:pPr>
        <w:numPr>
          <w:ilvl w:val="0"/>
          <w:numId w:val="55"/>
        </w:numPr>
        <w:tabs>
          <w:tab w:val="left" w:pos="567"/>
        </w:tabs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>Zamawiający nie udzielił poręczeń i gwarancji innym podmiotom.</w:t>
      </w:r>
    </w:p>
    <w:p w14:paraId="6E46BF38" w14:textId="77777777" w:rsidR="00A64A1F" w:rsidRPr="00A64A1F" w:rsidRDefault="00A64A1F" w:rsidP="00001B23">
      <w:pPr>
        <w:numPr>
          <w:ilvl w:val="0"/>
          <w:numId w:val="55"/>
        </w:numPr>
        <w:tabs>
          <w:tab w:val="left" w:pos="567"/>
        </w:tabs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 xml:space="preserve">Wykonawca przekazywał będzie pisemną informację o wysokości odsetek przypadających na kolejny okres spłat. </w:t>
      </w:r>
    </w:p>
    <w:p w14:paraId="2B22ABF9" w14:textId="77777777" w:rsidR="00A64A1F" w:rsidRPr="00A64A1F" w:rsidRDefault="00A64A1F" w:rsidP="00001B23">
      <w:pPr>
        <w:numPr>
          <w:ilvl w:val="0"/>
          <w:numId w:val="55"/>
        </w:numPr>
        <w:tabs>
          <w:tab w:val="left" w:pos="567"/>
        </w:tabs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 xml:space="preserve">Zamawiający przewiduje możliwość zmian postanowień zawartej umowy w stosunku do treści oferty, na podstawie następujących okoliczności:  </w:t>
      </w:r>
    </w:p>
    <w:p w14:paraId="6C2C4732" w14:textId="32CD0B30" w:rsidR="00A64A1F" w:rsidRPr="00A64A1F" w:rsidRDefault="00A64A1F" w:rsidP="00001B23">
      <w:pPr>
        <w:numPr>
          <w:ilvl w:val="0"/>
          <w:numId w:val="52"/>
        </w:numPr>
        <w:tabs>
          <w:tab w:val="left" w:pos="993"/>
        </w:tabs>
        <w:suppressAutoHyphens/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lastRenderedPageBreak/>
        <w:t xml:space="preserve">możliwość wcześniejszej spłaty całości lub części kredytu przez Zamawiającego na zasadach określonych w </w:t>
      </w:r>
      <w:r w:rsidR="00C81AC5">
        <w:rPr>
          <w:rFonts w:ascii="Arial" w:hAnsi="Arial" w:cs="Arial"/>
          <w:sz w:val="20"/>
          <w:szCs w:val="20"/>
        </w:rPr>
        <w:t>SWZ</w:t>
      </w:r>
      <w:r w:rsidRPr="00A64A1F">
        <w:rPr>
          <w:rFonts w:ascii="Arial" w:hAnsi="Arial" w:cs="Arial"/>
          <w:sz w:val="20"/>
          <w:szCs w:val="20"/>
        </w:rPr>
        <w:t>;</w:t>
      </w:r>
    </w:p>
    <w:p w14:paraId="79B43DE6" w14:textId="5FA8EACE" w:rsidR="00A64A1F" w:rsidRDefault="00A64A1F" w:rsidP="00001B23">
      <w:pPr>
        <w:numPr>
          <w:ilvl w:val="0"/>
          <w:numId w:val="52"/>
        </w:numPr>
        <w:tabs>
          <w:tab w:val="left" w:pos="993"/>
        </w:tabs>
        <w:suppressAutoHyphens/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64A1F">
        <w:rPr>
          <w:rFonts w:ascii="Arial" w:hAnsi="Arial" w:cs="Arial"/>
          <w:sz w:val="20"/>
          <w:szCs w:val="20"/>
        </w:rPr>
        <w:t xml:space="preserve">możliwość zmiany harmonogramu spłaty na zasadach określonych w </w:t>
      </w:r>
      <w:r w:rsidR="00C81AC5">
        <w:rPr>
          <w:rFonts w:ascii="Arial" w:hAnsi="Arial" w:cs="Arial"/>
          <w:sz w:val="20"/>
          <w:szCs w:val="20"/>
        </w:rPr>
        <w:t>SWZ</w:t>
      </w:r>
      <w:r w:rsidRPr="00A64A1F">
        <w:rPr>
          <w:rFonts w:ascii="Arial" w:hAnsi="Arial" w:cs="Arial"/>
          <w:sz w:val="20"/>
          <w:szCs w:val="20"/>
        </w:rPr>
        <w:t>;</w:t>
      </w:r>
    </w:p>
    <w:p w14:paraId="0D819B1E" w14:textId="40449756" w:rsidR="00C81AC5" w:rsidRDefault="00A64A1F" w:rsidP="00001B23">
      <w:pPr>
        <w:numPr>
          <w:ilvl w:val="0"/>
          <w:numId w:val="52"/>
        </w:numPr>
        <w:tabs>
          <w:tab w:val="left" w:pos="993"/>
        </w:tabs>
        <w:suppressAutoHyphens/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C81AC5">
        <w:rPr>
          <w:rFonts w:ascii="Arial" w:hAnsi="Arial" w:cs="Arial"/>
          <w:sz w:val="20"/>
          <w:szCs w:val="20"/>
        </w:rPr>
        <w:t>możliwość zmiany harmonogramu spłaty kredytu w przypadku zmiany sytuacji finansowej Zamawiającego, tj.</w:t>
      </w:r>
      <w:r w:rsidR="00F97A42">
        <w:rPr>
          <w:rFonts w:ascii="Arial" w:hAnsi="Arial" w:cs="Arial"/>
          <w:sz w:val="20"/>
          <w:szCs w:val="20"/>
        </w:rPr>
        <w:t xml:space="preserve">, </w:t>
      </w:r>
      <w:r w:rsidRPr="00C81AC5">
        <w:rPr>
          <w:rFonts w:ascii="Arial" w:hAnsi="Arial" w:cs="Arial"/>
          <w:sz w:val="20"/>
          <w:szCs w:val="20"/>
        </w:rPr>
        <w:t>gdy w okresie obowiązywania umowy kredytowej zaistnieje zagrożenia przekroczenia relacji, o której mowa w art. 243 ustawy z dnia 27 sierpnia 2009</w:t>
      </w:r>
      <w:r w:rsidR="00C81AC5">
        <w:rPr>
          <w:rFonts w:ascii="Arial" w:hAnsi="Arial" w:cs="Arial"/>
          <w:sz w:val="20"/>
          <w:szCs w:val="20"/>
        </w:rPr>
        <w:t xml:space="preserve"> </w:t>
      </w:r>
      <w:r w:rsidRPr="00C81AC5">
        <w:rPr>
          <w:rFonts w:ascii="Arial" w:hAnsi="Arial" w:cs="Arial"/>
          <w:sz w:val="20"/>
          <w:szCs w:val="20"/>
        </w:rPr>
        <w:t>r. o finansach publicznych (Dz. U. z 2</w:t>
      </w:r>
      <w:r w:rsidR="00D035CA">
        <w:rPr>
          <w:rFonts w:ascii="Arial" w:hAnsi="Arial" w:cs="Arial"/>
          <w:sz w:val="20"/>
          <w:szCs w:val="20"/>
        </w:rPr>
        <w:t>023</w:t>
      </w:r>
      <w:r w:rsidR="0084423A">
        <w:rPr>
          <w:rFonts w:ascii="Arial" w:hAnsi="Arial" w:cs="Arial"/>
          <w:sz w:val="20"/>
          <w:szCs w:val="20"/>
        </w:rPr>
        <w:t xml:space="preserve"> </w:t>
      </w:r>
      <w:r w:rsidRPr="00C81AC5">
        <w:rPr>
          <w:rFonts w:ascii="Arial" w:hAnsi="Arial" w:cs="Arial"/>
          <w:sz w:val="20"/>
          <w:szCs w:val="20"/>
        </w:rPr>
        <w:t xml:space="preserve">r. poz. </w:t>
      </w:r>
      <w:r w:rsidR="00D035CA">
        <w:rPr>
          <w:rFonts w:ascii="Arial" w:hAnsi="Arial" w:cs="Arial"/>
          <w:sz w:val="20"/>
          <w:szCs w:val="20"/>
        </w:rPr>
        <w:t>1270 ze zm.</w:t>
      </w:r>
      <w:r w:rsidRPr="00C81AC5">
        <w:rPr>
          <w:rFonts w:ascii="Arial" w:hAnsi="Arial" w:cs="Arial"/>
          <w:sz w:val="20"/>
          <w:szCs w:val="20"/>
        </w:rPr>
        <w:t>), wówczas Zamawiający może zwrócić się do Wykonawcy z wnioskiem o zmianę harmonogramu spłat, który zostanie zaakceptowany przez obie strony.</w:t>
      </w:r>
      <w:r w:rsidR="001E29ED" w:rsidRPr="00C81AC5">
        <w:rPr>
          <w:rFonts w:ascii="Arial" w:hAnsi="Arial" w:cs="Arial"/>
          <w:sz w:val="20"/>
          <w:szCs w:val="20"/>
        </w:rPr>
        <w:tab/>
      </w:r>
    </w:p>
    <w:p w14:paraId="7976ACDF" w14:textId="40288B44" w:rsidR="001B76A6" w:rsidRPr="00C81AC5" w:rsidRDefault="00014473" w:rsidP="00001B23">
      <w:pPr>
        <w:pStyle w:val="Akapitzlist"/>
        <w:numPr>
          <w:ilvl w:val="0"/>
          <w:numId w:val="53"/>
        </w:numPr>
        <w:tabs>
          <w:tab w:val="clear" w:pos="1800"/>
          <w:tab w:val="left" w:pos="993"/>
          <w:tab w:val="num" w:pos="1437"/>
        </w:tabs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81AC5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14:paraId="58D2E0C5" w14:textId="77777777" w:rsidR="00080477" w:rsidRPr="00033137" w:rsidRDefault="00927FE7" w:rsidP="006C33BF">
      <w:pPr>
        <w:pStyle w:val="Styl4"/>
        <w:outlineLvl w:val="0"/>
      </w:pPr>
      <w:bookmarkStart w:id="30" w:name="_Toc96498005"/>
      <w:r w:rsidRPr="00033137">
        <w:t>POUCZE</w:t>
      </w:r>
      <w:r w:rsidR="005B5095" w:rsidRPr="00033137">
        <w:t xml:space="preserve">NIE O </w:t>
      </w:r>
      <w:r w:rsidR="005B5095" w:rsidRPr="00492F95">
        <w:t>ŚR</w:t>
      </w:r>
      <w:r w:rsidR="005B5095" w:rsidRPr="00033137">
        <w:t>ODKACH OCHRONY PRAWNEJ</w:t>
      </w:r>
      <w:r w:rsidR="006204E8" w:rsidRPr="00033137">
        <w:t xml:space="preserve"> PRZYSŁUGUJĄCYCH WYKONAWCY</w:t>
      </w:r>
      <w:bookmarkEnd w:id="30"/>
    </w:p>
    <w:p w14:paraId="2D05C5DA" w14:textId="203617AE" w:rsidR="006204E8" w:rsidRPr="00033137" w:rsidRDefault="001E29ED" w:rsidP="00777988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33137">
        <w:rPr>
          <w:rFonts w:ascii="Arial" w:hAnsi="Arial" w:cs="Arial"/>
          <w:sz w:val="20"/>
          <w:szCs w:val="20"/>
        </w:rPr>
        <w:t xml:space="preserve">Środki ochrony prawnej określone w niniejszym dziale przysługują </w:t>
      </w:r>
      <w:r w:rsidR="00D035CA">
        <w:rPr>
          <w:rFonts w:ascii="Arial" w:hAnsi="Arial" w:cs="Arial"/>
          <w:sz w:val="20"/>
          <w:szCs w:val="20"/>
        </w:rPr>
        <w:t>W</w:t>
      </w:r>
      <w:r w:rsidR="006204E8" w:rsidRPr="00033137">
        <w:rPr>
          <w:rFonts w:ascii="Arial" w:hAnsi="Arial" w:cs="Arial"/>
          <w:sz w:val="20"/>
          <w:szCs w:val="20"/>
        </w:rPr>
        <w:t>ykonawcy</w:t>
      </w:r>
      <w:r w:rsidR="009E1D0E">
        <w:rPr>
          <w:rFonts w:ascii="Arial" w:hAnsi="Arial" w:cs="Arial"/>
          <w:sz w:val="20"/>
          <w:szCs w:val="20"/>
        </w:rPr>
        <w:t xml:space="preserve"> </w:t>
      </w:r>
      <w:r w:rsidR="006204E8" w:rsidRPr="00033137">
        <w:rPr>
          <w:rFonts w:ascii="Arial" w:hAnsi="Arial" w:cs="Arial"/>
          <w:sz w:val="20"/>
          <w:szCs w:val="20"/>
        </w:rPr>
        <w:t xml:space="preserve">oraz innemu podmiotowi, jeżeli ma lub miał interes w uzyskaniu zamówienia oraz poniósł lub może ponieść szkodę w wyniku naruszenia przez </w:t>
      </w:r>
      <w:r w:rsidR="00D035CA">
        <w:rPr>
          <w:rFonts w:ascii="Arial" w:hAnsi="Arial" w:cs="Arial"/>
          <w:sz w:val="20"/>
          <w:szCs w:val="20"/>
        </w:rPr>
        <w:t>Z</w:t>
      </w:r>
      <w:r w:rsidR="006204E8" w:rsidRPr="00033137">
        <w:rPr>
          <w:rFonts w:ascii="Arial" w:hAnsi="Arial" w:cs="Arial"/>
          <w:sz w:val="20"/>
          <w:szCs w:val="20"/>
        </w:rPr>
        <w:t xml:space="preserve">amawiającego przepisów </w:t>
      </w:r>
      <w:proofErr w:type="spellStart"/>
      <w:r w:rsidR="00033137">
        <w:rPr>
          <w:rFonts w:ascii="Arial" w:hAnsi="Arial" w:cs="Arial"/>
          <w:sz w:val="20"/>
          <w:szCs w:val="20"/>
        </w:rPr>
        <w:t>p.z.p</w:t>
      </w:r>
      <w:proofErr w:type="spellEnd"/>
      <w:r w:rsidR="00033137">
        <w:rPr>
          <w:rFonts w:ascii="Arial" w:hAnsi="Arial" w:cs="Arial"/>
          <w:sz w:val="20"/>
          <w:szCs w:val="20"/>
        </w:rPr>
        <w:t xml:space="preserve">. </w:t>
      </w:r>
    </w:p>
    <w:p w14:paraId="5183FF55" w14:textId="45E3DCE8" w:rsidR="006204E8" w:rsidRPr="000C7661" w:rsidRDefault="001E29ED" w:rsidP="00404FF6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33137">
        <w:rPr>
          <w:rFonts w:ascii="Arial" w:hAnsi="Arial" w:cs="Arial"/>
          <w:sz w:val="20"/>
          <w:szCs w:val="20"/>
        </w:rPr>
        <w:t>Środki ochrony prawnej wobec ogłoszenia wszczynającego postępowanie o udzielenie zamówienia oraz dokumentów</w:t>
      </w:r>
      <w:r w:rsidR="006204E8" w:rsidRPr="000C7661">
        <w:rPr>
          <w:rFonts w:ascii="Arial" w:hAnsi="Arial" w:cs="Arial"/>
          <w:sz w:val="20"/>
          <w:szCs w:val="20"/>
        </w:rPr>
        <w:t xml:space="preserve"> zamówienia przysługują również organizacjom wpisanym na listę, o której mowa w art. 469 pkt 15 </w:t>
      </w:r>
      <w:proofErr w:type="spellStart"/>
      <w:r w:rsidR="00033137">
        <w:rPr>
          <w:rFonts w:ascii="Arial" w:hAnsi="Arial" w:cs="Arial"/>
          <w:sz w:val="20"/>
          <w:szCs w:val="20"/>
        </w:rPr>
        <w:t>p.z.p</w:t>
      </w:r>
      <w:proofErr w:type="spellEnd"/>
      <w:r w:rsidR="00033137">
        <w:rPr>
          <w:rFonts w:ascii="Arial" w:hAnsi="Arial" w:cs="Arial"/>
          <w:sz w:val="20"/>
          <w:szCs w:val="20"/>
        </w:rPr>
        <w:t xml:space="preserve">. </w:t>
      </w:r>
      <w:r w:rsidR="006204E8" w:rsidRPr="000C7661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4FE73020" w14:textId="77777777" w:rsidR="006204E8" w:rsidRPr="000C7661" w:rsidRDefault="001E29ED" w:rsidP="00404FF6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Odwołanie przysługuje na:</w:t>
      </w:r>
    </w:p>
    <w:p w14:paraId="232174E7" w14:textId="09971F73" w:rsidR="00777988" w:rsidRPr="00777988" w:rsidRDefault="00777988" w:rsidP="00777988">
      <w:pPr>
        <w:pStyle w:val="Akapitzlist"/>
        <w:numPr>
          <w:ilvl w:val="1"/>
          <w:numId w:val="17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77988">
        <w:rPr>
          <w:rFonts w:ascii="Arial" w:hAnsi="Arial" w:cs="Arial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6622B788" w14:textId="02E97BBB" w:rsidR="00777988" w:rsidRDefault="00777988" w:rsidP="00777988">
      <w:pPr>
        <w:pStyle w:val="Akapitzlist"/>
        <w:numPr>
          <w:ilvl w:val="1"/>
          <w:numId w:val="17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77988">
        <w:rPr>
          <w:rFonts w:ascii="Arial" w:hAnsi="Arial" w:cs="Arial"/>
          <w:sz w:val="20"/>
          <w:szCs w:val="20"/>
        </w:rPr>
        <w:t>zaniechanie czynności w postępowaniu o udzielenie zamówienia, o zawarcie</w:t>
      </w:r>
      <w:r>
        <w:rPr>
          <w:rFonts w:ascii="Arial" w:hAnsi="Arial" w:cs="Arial"/>
          <w:sz w:val="20"/>
          <w:szCs w:val="20"/>
        </w:rPr>
        <w:t xml:space="preserve"> </w:t>
      </w:r>
      <w:r w:rsidRPr="00777988">
        <w:rPr>
          <w:rFonts w:ascii="Arial" w:hAnsi="Arial" w:cs="Arial"/>
          <w:sz w:val="20"/>
          <w:szCs w:val="20"/>
        </w:rPr>
        <w:t>umowy ramowej, dynamicznym systemie zakupów, systemie kwalifikowania</w:t>
      </w:r>
      <w:r>
        <w:rPr>
          <w:rFonts w:ascii="Arial" w:hAnsi="Arial" w:cs="Arial"/>
          <w:sz w:val="20"/>
          <w:szCs w:val="20"/>
        </w:rPr>
        <w:t xml:space="preserve"> </w:t>
      </w:r>
      <w:r w:rsidRPr="00777988">
        <w:rPr>
          <w:rFonts w:ascii="Arial" w:hAnsi="Arial" w:cs="Arial"/>
          <w:sz w:val="20"/>
          <w:szCs w:val="20"/>
        </w:rPr>
        <w:t xml:space="preserve">wykonawców lub konkursie, do której </w:t>
      </w:r>
      <w:r>
        <w:rPr>
          <w:rFonts w:ascii="Arial" w:hAnsi="Arial" w:cs="Arial"/>
          <w:sz w:val="20"/>
          <w:szCs w:val="20"/>
        </w:rPr>
        <w:t>Z</w:t>
      </w:r>
      <w:r w:rsidRPr="00777988">
        <w:rPr>
          <w:rFonts w:ascii="Arial" w:hAnsi="Arial" w:cs="Arial"/>
          <w:sz w:val="20"/>
          <w:szCs w:val="20"/>
        </w:rPr>
        <w:t>amawiający był obowiązany na</w:t>
      </w:r>
      <w:r>
        <w:rPr>
          <w:rFonts w:ascii="Arial" w:hAnsi="Arial" w:cs="Arial"/>
          <w:sz w:val="20"/>
          <w:szCs w:val="20"/>
        </w:rPr>
        <w:t xml:space="preserve"> </w:t>
      </w:r>
      <w:r w:rsidRPr="00777988">
        <w:rPr>
          <w:rFonts w:ascii="Arial" w:hAnsi="Arial" w:cs="Arial"/>
          <w:sz w:val="20"/>
          <w:szCs w:val="20"/>
        </w:rPr>
        <w:t>podstawie ustawy;</w:t>
      </w:r>
    </w:p>
    <w:p w14:paraId="398141D2" w14:textId="7F48D12D" w:rsidR="00777988" w:rsidRPr="00777988" w:rsidRDefault="00777988" w:rsidP="00777988">
      <w:pPr>
        <w:pStyle w:val="Akapitzlist"/>
        <w:numPr>
          <w:ilvl w:val="1"/>
          <w:numId w:val="17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77988">
        <w:rPr>
          <w:rFonts w:ascii="Arial" w:hAnsi="Arial" w:cs="Arial"/>
          <w:sz w:val="20"/>
          <w:szCs w:val="20"/>
        </w:rPr>
        <w:t>zaniechanie przeprowadzenia postępowania o udzielenie zamówienia lub</w:t>
      </w:r>
      <w:r>
        <w:rPr>
          <w:rFonts w:ascii="Arial" w:hAnsi="Arial" w:cs="Arial"/>
          <w:sz w:val="20"/>
          <w:szCs w:val="20"/>
        </w:rPr>
        <w:t xml:space="preserve"> </w:t>
      </w:r>
      <w:r w:rsidRPr="00777988">
        <w:rPr>
          <w:rFonts w:ascii="Arial" w:hAnsi="Arial" w:cs="Arial"/>
          <w:sz w:val="20"/>
          <w:szCs w:val="20"/>
        </w:rPr>
        <w:t xml:space="preserve">zorganizowania konkursu na podstawie ustawy, mimo że </w:t>
      </w:r>
      <w:r>
        <w:rPr>
          <w:rFonts w:ascii="Arial" w:hAnsi="Arial" w:cs="Arial"/>
          <w:sz w:val="20"/>
          <w:szCs w:val="20"/>
        </w:rPr>
        <w:t>Z</w:t>
      </w:r>
      <w:r w:rsidRPr="00777988">
        <w:rPr>
          <w:rFonts w:ascii="Arial" w:hAnsi="Arial" w:cs="Arial"/>
          <w:sz w:val="20"/>
          <w:szCs w:val="20"/>
        </w:rPr>
        <w:t>amawiający był do</w:t>
      </w:r>
      <w:r>
        <w:rPr>
          <w:rFonts w:ascii="Arial" w:hAnsi="Arial" w:cs="Arial"/>
          <w:sz w:val="20"/>
          <w:szCs w:val="20"/>
        </w:rPr>
        <w:t xml:space="preserve"> </w:t>
      </w:r>
      <w:r w:rsidRPr="00777988">
        <w:rPr>
          <w:rFonts w:ascii="Arial" w:hAnsi="Arial" w:cs="Arial"/>
          <w:sz w:val="20"/>
          <w:szCs w:val="20"/>
        </w:rPr>
        <w:t>tego obowiązany.</w:t>
      </w:r>
    </w:p>
    <w:p w14:paraId="75C1D444" w14:textId="65A5CD57" w:rsidR="0082761A" w:rsidRDefault="006204E8" w:rsidP="000B1F39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761A">
        <w:rPr>
          <w:rFonts w:ascii="Arial" w:hAnsi="Arial" w:cs="Arial"/>
          <w:sz w:val="20"/>
          <w:szCs w:val="20"/>
        </w:rPr>
        <w:t>Odwołanie wnosi się do Prezesa Izby.</w:t>
      </w:r>
      <w:r w:rsidR="0082761A">
        <w:rPr>
          <w:rFonts w:ascii="Arial" w:hAnsi="Arial" w:cs="Arial"/>
          <w:sz w:val="20"/>
          <w:szCs w:val="20"/>
        </w:rPr>
        <w:t xml:space="preserve"> </w:t>
      </w:r>
      <w:r w:rsidR="00777988" w:rsidRPr="0082761A">
        <w:rPr>
          <w:rFonts w:ascii="Arial" w:hAnsi="Arial" w:cs="Arial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66EAA68E" w14:textId="2118293A" w:rsidR="006204E8" w:rsidRPr="0082761A" w:rsidRDefault="00777988" w:rsidP="0082761A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761A">
        <w:rPr>
          <w:rFonts w:ascii="Arial" w:hAnsi="Arial" w:cs="Arial"/>
          <w:sz w:val="20"/>
          <w:szCs w:val="20"/>
        </w:rPr>
        <w:t xml:space="preserve">Domniemywa się, że </w:t>
      </w:r>
      <w:r w:rsidR="00E12E61" w:rsidRPr="0082761A">
        <w:rPr>
          <w:rFonts w:ascii="Arial" w:hAnsi="Arial" w:cs="Arial"/>
          <w:sz w:val="20"/>
          <w:szCs w:val="20"/>
        </w:rPr>
        <w:t>Z</w:t>
      </w:r>
      <w:r w:rsidRPr="0082761A">
        <w:rPr>
          <w:rFonts w:ascii="Arial" w:hAnsi="Arial" w:cs="Arial"/>
          <w:sz w:val="20"/>
          <w:szCs w:val="20"/>
        </w:rPr>
        <w:t>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53047A37" w14:textId="77777777" w:rsidR="006204E8" w:rsidRPr="000C7661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6.</w:t>
      </w:r>
      <w:r w:rsidRPr="000C7661">
        <w:rPr>
          <w:rFonts w:ascii="Arial" w:hAnsi="Arial" w:cs="Arial"/>
          <w:sz w:val="20"/>
          <w:szCs w:val="20"/>
        </w:rPr>
        <w:tab/>
        <w:t>Odwołanie wnosi się w terminie:</w:t>
      </w:r>
    </w:p>
    <w:p w14:paraId="6DD167A5" w14:textId="79FB94EB" w:rsidR="006204E8" w:rsidRPr="000C7661" w:rsidRDefault="006204E8" w:rsidP="00777988">
      <w:p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D4B1D">
        <w:rPr>
          <w:rFonts w:ascii="Arial" w:hAnsi="Arial" w:cs="Arial"/>
          <w:b/>
          <w:sz w:val="20"/>
          <w:szCs w:val="20"/>
        </w:rPr>
        <w:lastRenderedPageBreak/>
        <w:t>1)</w:t>
      </w:r>
      <w:r w:rsidRPr="000C7661">
        <w:rPr>
          <w:rFonts w:ascii="Arial" w:hAnsi="Arial" w:cs="Arial"/>
          <w:sz w:val="20"/>
          <w:szCs w:val="20"/>
        </w:rPr>
        <w:tab/>
      </w:r>
      <w:r w:rsidR="00D96A32">
        <w:rPr>
          <w:rFonts w:ascii="Arial" w:hAnsi="Arial" w:cs="Arial"/>
          <w:sz w:val="20"/>
          <w:szCs w:val="20"/>
        </w:rPr>
        <w:t>10</w:t>
      </w:r>
      <w:r w:rsidRPr="000C7661">
        <w:rPr>
          <w:rFonts w:ascii="Arial" w:hAnsi="Arial" w:cs="Arial"/>
          <w:sz w:val="20"/>
          <w:szCs w:val="20"/>
        </w:rPr>
        <w:t xml:space="preserve"> dni od dnia przekazania informacji o czynności </w:t>
      </w:r>
      <w:r w:rsidR="00D035CA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amawiającego stanowiącej podstawę jego wniesienia, jeżeli informacja została przekazana przy użyciu środków komunikacji elektronicznej,</w:t>
      </w:r>
    </w:p>
    <w:p w14:paraId="158212B7" w14:textId="20B6C928" w:rsidR="006204E8" w:rsidRDefault="006204E8" w:rsidP="00777988">
      <w:p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D4B1D">
        <w:rPr>
          <w:rFonts w:ascii="Arial" w:hAnsi="Arial" w:cs="Arial"/>
          <w:b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1</w:t>
      </w:r>
      <w:r w:rsidR="00D96A32">
        <w:rPr>
          <w:rFonts w:ascii="Arial" w:hAnsi="Arial" w:cs="Arial"/>
          <w:sz w:val="20"/>
          <w:szCs w:val="20"/>
        </w:rPr>
        <w:t>5</w:t>
      </w:r>
      <w:r w:rsidRPr="000C7661">
        <w:rPr>
          <w:rFonts w:ascii="Arial" w:hAnsi="Arial" w:cs="Arial"/>
          <w:sz w:val="20"/>
          <w:szCs w:val="20"/>
        </w:rPr>
        <w:t xml:space="preserve"> dni od dnia przekazania informacji o czynności </w:t>
      </w:r>
      <w:r w:rsidR="00D035CA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amawiającego stanowiącej podstawę jego wniesienia, jeżeli informacja została przekazana w sposób inny niż określony w pkt 1)</w:t>
      </w:r>
      <w:r w:rsidR="00D035CA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>.</w:t>
      </w:r>
    </w:p>
    <w:p w14:paraId="20B032E7" w14:textId="6A1ACC2F" w:rsidR="0082761A" w:rsidRPr="00227B92" w:rsidRDefault="0082761A" w:rsidP="00227B92">
      <w:pPr>
        <w:tabs>
          <w:tab w:val="left" w:pos="284"/>
        </w:tabs>
        <w:suppressAutoHyphens/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  </w:t>
      </w:r>
      <w:r w:rsidRPr="00227B92">
        <w:rPr>
          <w:rFonts w:ascii="Arial" w:hAnsi="Arial" w:cs="Arial"/>
          <w:bCs/>
          <w:sz w:val="20"/>
          <w:szCs w:val="20"/>
        </w:rPr>
        <w:t>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</w:t>
      </w:r>
      <w:r w:rsidR="00227B92">
        <w:rPr>
          <w:rFonts w:ascii="Arial" w:hAnsi="Arial" w:cs="Arial"/>
          <w:bCs/>
          <w:sz w:val="20"/>
          <w:szCs w:val="20"/>
        </w:rPr>
        <w:t>.</w:t>
      </w:r>
    </w:p>
    <w:p w14:paraId="3A14AE01" w14:textId="074D4B62" w:rsidR="006204E8" w:rsidRPr="000C7661" w:rsidRDefault="0082761A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6204E8" w:rsidRPr="000C7661">
        <w:rPr>
          <w:rFonts w:ascii="Arial" w:hAnsi="Arial" w:cs="Arial"/>
          <w:b/>
          <w:bCs/>
          <w:sz w:val="20"/>
          <w:szCs w:val="20"/>
        </w:rPr>
        <w:t>.</w:t>
      </w:r>
      <w:r w:rsidR="006204E8" w:rsidRPr="000C7661">
        <w:rPr>
          <w:rFonts w:ascii="Arial" w:hAnsi="Arial" w:cs="Arial"/>
          <w:b/>
          <w:bCs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Odwołanie w przypadkach innych niż określone w </w:t>
      </w:r>
      <w:r w:rsidR="00D035CA">
        <w:rPr>
          <w:rFonts w:ascii="Arial" w:hAnsi="Arial" w:cs="Arial"/>
          <w:sz w:val="20"/>
          <w:szCs w:val="20"/>
        </w:rPr>
        <w:t>ustępach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 w:rsidR="006204E8" w:rsidRPr="000C7661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7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powyżej </w:t>
      </w:r>
      <w:r w:rsidR="006204E8" w:rsidRPr="000C7661">
        <w:rPr>
          <w:rFonts w:ascii="Arial" w:hAnsi="Arial" w:cs="Arial"/>
          <w:sz w:val="20"/>
          <w:szCs w:val="20"/>
        </w:rPr>
        <w:t xml:space="preserve">wnosi się w terminie </w:t>
      </w:r>
      <w:r w:rsidR="00D96A32">
        <w:rPr>
          <w:rFonts w:ascii="Arial" w:hAnsi="Arial" w:cs="Arial"/>
          <w:sz w:val="20"/>
          <w:szCs w:val="20"/>
        </w:rPr>
        <w:t>10</w:t>
      </w:r>
      <w:r w:rsidR="006204E8" w:rsidRPr="000C7661">
        <w:rPr>
          <w:rFonts w:ascii="Arial" w:hAnsi="Arial" w:cs="Arial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466426B1" w14:textId="77777777" w:rsidR="006204E8" w:rsidRPr="000C7661" w:rsidRDefault="000D44D5" w:rsidP="0082761A">
      <w:pPr>
        <w:pStyle w:val="Akapitzlist"/>
        <w:numPr>
          <w:ilvl w:val="0"/>
          <w:numId w:val="6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="00033137">
        <w:rPr>
          <w:rFonts w:ascii="Arial" w:hAnsi="Arial" w:cs="Arial"/>
          <w:sz w:val="20"/>
          <w:szCs w:val="20"/>
        </w:rPr>
        <w:t>p.z.p</w:t>
      </w:r>
      <w:proofErr w:type="spellEnd"/>
      <w:r w:rsidR="00033137">
        <w:rPr>
          <w:rFonts w:ascii="Arial" w:hAnsi="Arial" w:cs="Arial"/>
          <w:sz w:val="20"/>
          <w:szCs w:val="20"/>
        </w:rPr>
        <w:t>.</w:t>
      </w:r>
      <w:r w:rsidR="006204E8" w:rsidRPr="000C7661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14:paraId="0B2D3556" w14:textId="1E2A35A5" w:rsidR="006204E8" w:rsidRPr="000C7661" w:rsidRDefault="000D44D5" w:rsidP="0082761A">
      <w:pPr>
        <w:pStyle w:val="Akapitzlist"/>
        <w:numPr>
          <w:ilvl w:val="0"/>
          <w:numId w:val="69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nie stanowią inaczej</w:t>
      </w:r>
      <w:r w:rsidR="00937DB4">
        <w:rPr>
          <w:rFonts w:ascii="Arial" w:hAnsi="Arial" w:cs="Arial"/>
          <w:sz w:val="20"/>
          <w:szCs w:val="20"/>
        </w:rPr>
        <w:t xml:space="preserve">: Rozdziału 3 „Postępowanie skargowe” </w:t>
      </w:r>
      <w:proofErr w:type="spellStart"/>
      <w:r w:rsidR="00937DB4">
        <w:rPr>
          <w:rFonts w:ascii="Arial" w:hAnsi="Arial" w:cs="Arial"/>
          <w:sz w:val="20"/>
          <w:szCs w:val="20"/>
        </w:rPr>
        <w:t>p.z.p</w:t>
      </w:r>
      <w:proofErr w:type="spellEnd"/>
      <w:r w:rsidR="006204E8" w:rsidRPr="000C7661">
        <w:rPr>
          <w:rFonts w:ascii="Arial" w:hAnsi="Arial" w:cs="Arial"/>
          <w:sz w:val="20"/>
          <w:szCs w:val="20"/>
        </w:rPr>
        <w:t>.</w:t>
      </w:r>
    </w:p>
    <w:p w14:paraId="6063E055" w14:textId="643D0475" w:rsidR="006204E8" w:rsidRPr="000C7661" w:rsidRDefault="000D44D5" w:rsidP="0082761A">
      <w:pPr>
        <w:pStyle w:val="Akapitzlist"/>
        <w:numPr>
          <w:ilvl w:val="0"/>
          <w:numId w:val="69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Skargę wnosi się do Sądu Okręgowego w Warszawie </w:t>
      </w:r>
      <w:r w:rsidR="00777988">
        <w:rPr>
          <w:rFonts w:ascii="Arial" w:hAnsi="Arial" w:cs="Arial"/>
          <w:sz w:val="20"/>
          <w:szCs w:val="20"/>
        </w:rPr>
        <w:t>–</w:t>
      </w:r>
      <w:r w:rsidR="006204E8" w:rsidRPr="000C7661">
        <w:rPr>
          <w:rFonts w:ascii="Arial" w:hAnsi="Arial" w:cs="Arial"/>
          <w:sz w:val="20"/>
          <w:szCs w:val="20"/>
        </w:rPr>
        <w:t xml:space="preserve"> sądu zamówień publicznych, zwanego dalej "sądem zamówień publicznych".</w:t>
      </w:r>
    </w:p>
    <w:p w14:paraId="72A210A4" w14:textId="226E8A12" w:rsidR="006204E8" w:rsidRPr="00E12E61" w:rsidRDefault="000D44D5" w:rsidP="0082761A">
      <w:pPr>
        <w:pStyle w:val="Akapitzlist"/>
        <w:numPr>
          <w:ilvl w:val="0"/>
          <w:numId w:val="69"/>
        </w:num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12E61" w:rsidRPr="00E12E61">
        <w:rPr>
          <w:rFonts w:ascii="Arial" w:hAnsi="Arial" w:cs="Arial"/>
          <w:sz w:val="20"/>
          <w:szCs w:val="20"/>
        </w:rPr>
        <w:t>Skargę wnosi się za pośrednictwem Prezesa Izby, w terminie 14 dni od dnia</w:t>
      </w:r>
      <w:r w:rsidR="00E12E61">
        <w:rPr>
          <w:rFonts w:ascii="Arial" w:hAnsi="Arial" w:cs="Arial"/>
          <w:sz w:val="20"/>
          <w:szCs w:val="20"/>
        </w:rPr>
        <w:t xml:space="preserve"> </w:t>
      </w:r>
      <w:r w:rsidR="00E12E61" w:rsidRPr="00E12E61">
        <w:rPr>
          <w:rFonts w:ascii="Arial" w:hAnsi="Arial" w:cs="Arial"/>
          <w:sz w:val="20"/>
          <w:szCs w:val="20"/>
        </w:rPr>
        <w:t>doręczenia orzeczenia Izby lub postanowienia Prezesa Izby, o którym mowa</w:t>
      </w:r>
      <w:r w:rsidR="00E12E61">
        <w:rPr>
          <w:rFonts w:ascii="Arial" w:hAnsi="Arial" w:cs="Arial"/>
          <w:sz w:val="20"/>
          <w:szCs w:val="20"/>
        </w:rPr>
        <w:t xml:space="preserve"> </w:t>
      </w:r>
      <w:r w:rsidR="00E12E61" w:rsidRPr="00E12E61">
        <w:rPr>
          <w:rFonts w:ascii="Arial" w:hAnsi="Arial" w:cs="Arial"/>
          <w:sz w:val="20"/>
          <w:szCs w:val="20"/>
        </w:rPr>
        <w:t xml:space="preserve">w art. 519 ust. 1 </w:t>
      </w:r>
      <w:proofErr w:type="spellStart"/>
      <w:r w:rsidR="00E12E61" w:rsidRPr="00E12E61">
        <w:rPr>
          <w:rFonts w:ascii="Arial" w:hAnsi="Arial" w:cs="Arial"/>
          <w:sz w:val="20"/>
          <w:szCs w:val="20"/>
        </w:rPr>
        <w:t>p.z.p</w:t>
      </w:r>
      <w:proofErr w:type="spellEnd"/>
      <w:r w:rsidR="00E12E61" w:rsidRPr="00E12E61">
        <w:rPr>
          <w:rFonts w:ascii="Arial" w:hAnsi="Arial" w:cs="Arial"/>
          <w:sz w:val="20"/>
          <w:szCs w:val="20"/>
        </w:rPr>
        <w:t>, przesyłając jednocześnie jej odpis przeciwnikowi skargi. Złożenie</w:t>
      </w:r>
      <w:r w:rsidR="00E12E61">
        <w:rPr>
          <w:rFonts w:ascii="Arial" w:hAnsi="Arial" w:cs="Arial"/>
          <w:sz w:val="20"/>
          <w:szCs w:val="20"/>
        </w:rPr>
        <w:t xml:space="preserve"> </w:t>
      </w:r>
      <w:r w:rsidR="00E12E61" w:rsidRPr="00E12E61">
        <w:rPr>
          <w:rFonts w:ascii="Arial" w:hAnsi="Arial" w:cs="Arial"/>
          <w:sz w:val="20"/>
          <w:szCs w:val="20"/>
        </w:rPr>
        <w:t>skargi w placówce pocztowej operatora wyznaczonego w rozumieniu ustawy</w:t>
      </w:r>
      <w:r w:rsidR="00E12E61">
        <w:rPr>
          <w:rFonts w:ascii="Arial" w:hAnsi="Arial" w:cs="Arial"/>
          <w:sz w:val="20"/>
          <w:szCs w:val="20"/>
        </w:rPr>
        <w:t xml:space="preserve"> </w:t>
      </w:r>
      <w:r w:rsidR="00E12E61" w:rsidRPr="00E12E61">
        <w:rPr>
          <w:rFonts w:ascii="Arial" w:hAnsi="Arial" w:cs="Arial"/>
          <w:sz w:val="20"/>
          <w:szCs w:val="20"/>
        </w:rPr>
        <w:t>z dnia 23 listopada 2012 r. – Prawo pocztowe albo wysłanie na adres do doręczeń</w:t>
      </w:r>
      <w:r w:rsidR="00E12E61">
        <w:rPr>
          <w:rFonts w:ascii="Arial" w:hAnsi="Arial" w:cs="Arial"/>
          <w:sz w:val="20"/>
          <w:szCs w:val="20"/>
        </w:rPr>
        <w:t xml:space="preserve"> </w:t>
      </w:r>
      <w:r w:rsidR="00E12E61" w:rsidRPr="00E12E61">
        <w:rPr>
          <w:rFonts w:ascii="Arial" w:hAnsi="Arial" w:cs="Arial"/>
          <w:sz w:val="20"/>
          <w:szCs w:val="20"/>
        </w:rPr>
        <w:t>elektronicznych, o którym mowa w art. 2 pkt 1 ustawy z dnia 18 listopada 2020 r.</w:t>
      </w:r>
      <w:r w:rsidR="00F97A42">
        <w:rPr>
          <w:rFonts w:ascii="Arial" w:hAnsi="Arial" w:cs="Arial"/>
          <w:sz w:val="20"/>
          <w:szCs w:val="20"/>
        </w:rPr>
        <w:t xml:space="preserve"> </w:t>
      </w:r>
      <w:r w:rsidR="00E12E61" w:rsidRPr="00E12E61">
        <w:rPr>
          <w:rFonts w:ascii="Arial" w:hAnsi="Arial" w:cs="Arial"/>
          <w:sz w:val="20"/>
          <w:szCs w:val="20"/>
        </w:rPr>
        <w:t>o doręczeniach elektronicznych, jest równoznaczne z jej wniesieniem.</w:t>
      </w:r>
    </w:p>
    <w:p w14:paraId="430E314B" w14:textId="3BC5B157" w:rsidR="00664E67" w:rsidRPr="00E12E61" w:rsidRDefault="000D44D5" w:rsidP="0082761A">
      <w:pPr>
        <w:pStyle w:val="Akapitzlist"/>
        <w:numPr>
          <w:ilvl w:val="0"/>
          <w:numId w:val="69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20983984" w14:textId="77777777" w:rsidR="00FD2CCD" w:rsidRPr="000C7661" w:rsidRDefault="005B5095" w:rsidP="006C33BF">
      <w:pPr>
        <w:pStyle w:val="Styl4"/>
        <w:outlineLvl w:val="0"/>
      </w:pPr>
      <w:bookmarkStart w:id="31" w:name="_Toc96498006"/>
      <w:r w:rsidRPr="000C7661">
        <w:t>WYKAZ ZAŁĄCZNIKÓW DO SWZ</w:t>
      </w:r>
      <w:bookmarkEnd w:id="31"/>
    </w:p>
    <w:tbl>
      <w:tblPr>
        <w:tblW w:w="9276" w:type="dxa"/>
        <w:tblInd w:w="-142" w:type="dxa"/>
        <w:tblLook w:val="04A0" w:firstRow="1" w:lastRow="0" w:firstColumn="1" w:lastColumn="0" w:noHBand="0" w:noVBand="1"/>
      </w:tblPr>
      <w:tblGrid>
        <w:gridCol w:w="142"/>
        <w:gridCol w:w="1560"/>
        <w:gridCol w:w="7574"/>
      </w:tblGrid>
      <w:tr w:rsidR="00760056" w14:paraId="31C2EAFA" w14:textId="77777777" w:rsidTr="00492F95">
        <w:trPr>
          <w:trHeight w:val="274"/>
        </w:trPr>
        <w:tc>
          <w:tcPr>
            <w:tcW w:w="1702" w:type="dxa"/>
            <w:gridSpan w:val="2"/>
          </w:tcPr>
          <w:p w14:paraId="0AE3335B" w14:textId="77777777" w:rsidR="00760056" w:rsidRPr="00310357" w:rsidRDefault="00760056" w:rsidP="00D25AB1">
            <w:pPr>
              <w:suppressAutoHyphens/>
              <w:spacing w:before="240"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574" w:type="dxa"/>
          </w:tcPr>
          <w:p w14:paraId="4935D897" w14:textId="77777777" w:rsidR="00760056" w:rsidRPr="00310357" w:rsidRDefault="00760056" w:rsidP="00D25AB1">
            <w:pPr>
              <w:suppressAutoHyphens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7C3607" w14:paraId="2C479E59" w14:textId="77777777" w:rsidTr="00492F95">
        <w:trPr>
          <w:trHeight w:val="274"/>
        </w:trPr>
        <w:tc>
          <w:tcPr>
            <w:tcW w:w="1702" w:type="dxa"/>
            <w:gridSpan w:val="2"/>
          </w:tcPr>
          <w:p w14:paraId="38ACB49E" w14:textId="12DE79B7" w:rsidR="007C3607" w:rsidRPr="00310357" w:rsidRDefault="007C3607" w:rsidP="00D25AB1">
            <w:pPr>
              <w:suppressAutoHyphens/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74" w:type="dxa"/>
          </w:tcPr>
          <w:p w14:paraId="5499D32F" w14:textId="163C4AFC" w:rsidR="007C3607" w:rsidRPr="00310357" w:rsidRDefault="00D25AB1" w:rsidP="00D25AB1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531E">
              <w:rPr>
                <w:rFonts w:ascii="Arial" w:hAnsi="Arial" w:cs="Arial"/>
                <w:bCs/>
                <w:sz w:val="20"/>
                <w:szCs w:val="20"/>
              </w:rPr>
              <w:t>Jednolity Europejski Dokument Zamówienia (JEDZ)</w:t>
            </w:r>
          </w:p>
        </w:tc>
      </w:tr>
      <w:tr w:rsidR="007C3607" w14:paraId="2998C432" w14:textId="77777777" w:rsidTr="00492F95">
        <w:trPr>
          <w:gridBefore w:val="1"/>
          <w:wBefore w:w="142" w:type="dxa"/>
        </w:trPr>
        <w:tc>
          <w:tcPr>
            <w:tcW w:w="1560" w:type="dxa"/>
          </w:tcPr>
          <w:p w14:paraId="1DBD55A9" w14:textId="5D56B584" w:rsidR="007C3607" w:rsidRPr="00310357" w:rsidRDefault="007C3607" w:rsidP="007C3607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D25A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74" w:type="dxa"/>
          </w:tcPr>
          <w:p w14:paraId="038BE9E6" w14:textId="0753F280" w:rsidR="007C3607" w:rsidRPr="00310357" w:rsidRDefault="00D25AB1" w:rsidP="007C360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531E">
              <w:rPr>
                <w:rFonts w:ascii="Arial" w:hAnsi="Arial" w:cs="Arial"/>
                <w:sz w:val="20"/>
                <w:szCs w:val="20"/>
              </w:rPr>
              <w:t>świadczenie wykonawcy dotyczące przesłanek wykluczenia z art. 5k rozporządzenia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31E">
              <w:rPr>
                <w:rFonts w:ascii="Arial" w:hAnsi="Arial" w:cs="Arial"/>
                <w:sz w:val="20"/>
                <w:szCs w:val="20"/>
              </w:rPr>
              <w:t>Rady (UE) nr 833/2014 z dnia 31 lipca 2014 r. dotyczącego środków ograniczających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31E">
              <w:rPr>
                <w:rFonts w:ascii="Arial" w:hAnsi="Arial" w:cs="Arial"/>
                <w:sz w:val="20"/>
                <w:szCs w:val="20"/>
              </w:rPr>
              <w:t>w związku z działaniami Rosji destabilizującymi sytuację na Ukrainie</w:t>
            </w:r>
          </w:p>
        </w:tc>
      </w:tr>
      <w:tr w:rsidR="007C3607" w14:paraId="562E0BB8" w14:textId="77777777" w:rsidTr="00492F95">
        <w:trPr>
          <w:gridBefore w:val="1"/>
          <w:wBefore w:w="142" w:type="dxa"/>
        </w:trPr>
        <w:tc>
          <w:tcPr>
            <w:tcW w:w="1560" w:type="dxa"/>
          </w:tcPr>
          <w:p w14:paraId="64AB6902" w14:textId="79E845AE" w:rsidR="007C3607" w:rsidRPr="00310357" w:rsidRDefault="007C3607" w:rsidP="007C3607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D25A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74" w:type="dxa"/>
          </w:tcPr>
          <w:p w14:paraId="1EE8706F" w14:textId="77777777" w:rsidR="007C3607" w:rsidRPr="00310357" w:rsidRDefault="007C3607" w:rsidP="007C360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Zobowiązanie innego podmiotu do udostępnienia niezbędnych zasobów Wykonawcy</w:t>
            </w:r>
          </w:p>
        </w:tc>
      </w:tr>
      <w:tr w:rsidR="007C3607" w14:paraId="621F409F" w14:textId="77777777" w:rsidTr="00492F95">
        <w:trPr>
          <w:gridBefore w:val="1"/>
          <w:wBefore w:w="142" w:type="dxa"/>
        </w:trPr>
        <w:tc>
          <w:tcPr>
            <w:tcW w:w="1560" w:type="dxa"/>
          </w:tcPr>
          <w:p w14:paraId="3F8470EE" w14:textId="6F78EA65" w:rsidR="007C3607" w:rsidRPr="00310357" w:rsidRDefault="007C3607" w:rsidP="007C3607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lastRenderedPageBreak/>
              <w:t xml:space="preserve">Załącznik nr </w:t>
            </w:r>
            <w:r w:rsidR="00D25A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74" w:type="dxa"/>
          </w:tcPr>
          <w:p w14:paraId="56ED2131" w14:textId="77777777" w:rsidR="007C3607" w:rsidRPr="00310357" w:rsidRDefault="007C3607" w:rsidP="007C360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Oświadczenie dotyczące przynależności lub braku przynależności do tej samej grupy kapitałowej</w:t>
            </w:r>
          </w:p>
        </w:tc>
      </w:tr>
      <w:tr w:rsidR="007C3607" w14:paraId="55F07577" w14:textId="77777777" w:rsidTr="00492F95">
        <w:trPr>
          <w:gridBefore w:val="1"/>
          <w:wBefore w:w="142" w:type="dxa"/>
        </w:trPr>
        <w:tc>
          <w:tcPr>
            <w:tcW w:w="1560" w:type="dxa"/>
          </w:tcPr>
          <w:p w14:paraId="63FEFC36" w14:textId="657804C4" w:rsidR="007C3607" w:rsidRPr="00310357" w:rsidRDefault="007C3607" w:rsidP="007C3607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436C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74" w:type="dxa"/>
          </w:tcPr>
          <w:p w14:paraId="481E8566" w14:textId="71DED84D" w:rsidR="007C3607" w:rsidRPr="00310357" w:rsidRDefault="007C3607" w:rsidP="007C360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Budżet Gminy Mogilno na 202</w:t>
            </w:r>
            <w:r w:rsidR="008C219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7C3607" w14:paraId="656BFB54" w14:textId="77777777" w:rsidTr="00492F95">
        <w:trPr>
          <w:gridBefore w:val="1"/>
          <w:wBefore w:w="142" w:type="dxa"/>
        </w:trPr>
        <w:tc>
          <w:tcPr>
            <w:tcW w:w="1560" w:type="dxa"/>
          </w:tcPr>
          <w:p w14:paraId="04D74727" w14:textId="260E1B0E" w:rsidR="007C3607" w:rsidRPr="00310357" w:rsidRDefault="007C3607" w:rsidP="007C3607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436C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74" w:type="dxa"/>
          </w:tcPr>
          <w:p w14:paraId="51D14C61" w14:textId="17DE6ECF" w:rsidR="007C3607" w:rsidRPr="00310357" w:rsidRDefault="00BB2CAE" w:rsidP="007C360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Opinie RIO</w:t>
            </w:r>
          </w:p>
        </w:tc>
      </w:tr>
      <w:tr w:rsidR="007C3607" w14:paraId="4141F9AE" w14:textId="77777777" w:rsidTr="00492F95">
        <w:trPr>
          <w:gridBefore w:val="1"/>
          <w:wBefore w:w="142" w:type="dxa"/>
        </w:trPr>
        <w:tc>
          <w:tcPr>
            <w:tcW w:w="1560" w:type="dxa"/>
          </w:tcPr>
          <w:p w14:paraId="62396972" w14:textId="3A538090" w:rsidR="007C3607" w:rsidRPr="00310357" w:rsidRDefault="007C3607" w:rsidP="007C3607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BB2CA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74" w:type="dxa"/>
          </w:tcPr>
          <w:p w14:paraId="4F8F2317" w14:textId="05B3A77D" w:rsidR="007C3607" w:rsidRPr="00310357" w:rsidRDefault="00436C81" w:rsidP="007C360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D2F52">
              <w:rPr>
                <w:rFonts w:ascii="Arial" w:hAnsi="Arial" w:cs="Arial"/>
                <w:sz w:val="20"/>
                <w:szCs w:val="20"/>
              </w:rPr>
              <w:t>prawozdani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D2F52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F97A42">
              <w:rPr>
                <w:rFonts w:ascii="Arial" w:hAnsi="Arial" w:cs="Arial"/>
                <w:sz w:val="20"/>
                <w:szCs w:val="20"/>
              </w:rPr>
              <w:t>I</w:t>
            </w:r>
            <w:r w:rsidR="004F708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8D2F52">
              <w:rPr>
                <w:rFonts w:ascii="Arial" w:hAnsi="Arial" w:cs="Arial"/>
                <w:sz w:val="20"/>
                <w:szCs w:val="20"/>
              </w:rPr>
              <w:t>kwartał 202</w:t>
            </w:r>
            <w:r w:rsidR="008C219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F52">
              <w:rPr>
                <w:rFonts w:ascii="Arial" w:hAnsi="Arial" w:cs="Arial"/>
                <w:sz w:val="20"/>
                <w:szCs w:val="20"/>
              </w:rPr>
              <w:t>r.: Rb-27S, Rb-28S, Rb-Z, Rb-N, Rb-NDS</w:t>
            </w:r>
          </w:p>
        </w:tc>
      </w:tr>
      <w:tr w:rsidR="007C3607" w14:paraId="0DD30E68" w14:textId="77777777" w:rsidTr="00492F95">
        <w:trPr>
          <w:gridBefore w:val="1"/>
          <w:wBefore w:w="142" w:type="dxa"/>
        </w:trPr>
        <w:tc>
          <w:tcPr>
            <w:tcW w:w="1560" w:type="dxa"/>
          </w:tcPr>
          <w:p w14:paraId="5BF730BB" w14:textId="0514CA0B" w:rsidR="007C3607" w:rsidRPr="00310357" w:rsidRDefault="007C3607" w:rsidP="007C3607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BB2CA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74" w:type="dxa"/>
          </w:tcPr>
          <w:p w14:paraId="3515510C" w14:textId="750808C7" w:rsidR="007C3607" w:rsidRDefault="008576A3" w:rsidP="007C360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20"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 w:rsidR="00003AF1" w:rsidRPr="00003AF1">
              <w:rPr>
                <w:rFonts w:ascii="Arial" w:hAnsi="Arial" w:cs="Arial"/>
                <w:sz w:val="20"/>
                <w:szCs w:val="20"/>
              </w:rPr>
              <w:t xml:space="preserve">IV/40/24 Rady Miejskiej w Mogilnie z dnia 17 lipca 2024 r. </w:t>
            </w:r>
            <w:r w:rsidR="00415720" w:rsidRPr="00415720">
              <w:rPr>
                <w:rFonts w:ascii="Arial" w:hAnsi="Arial" w:cs="Arial"/>
                <w:sz w:val="20"/>
                <w:szCs w:val="20"/>
              </w:rPr>
              <w:t>w sprawie zmiany budżetu gminy Mogilno na rok 2023</w:t>
            </w:r>
          </w:p>
        </w:tc>
      </w:tr>
      <w:tr w:rsidR="007C3607" w14:paraId="7CB56E26" w14:textId="77777777" w:rsidTr="00492F95">
        <w:trPr>
          <w:gridBefore w:val="1"/>
          <w:wBefore w:w="142" w:type="dxa"/>
        </w:trPr>
        <w:tc>
          <w:tcPr>
            <w:tcW w:w="1560" w:type="dxa"/>
          </w:tcPr>
          <w:p w14:paraId="06F4653F" w14:textId="1DAC5ADF" w:rsidR="007C3607" w:rsidRPr="00310357" w:rsidRDefault="007C3607" w:rsidP="007C3607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B2CA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4" w:type="dxa"/>
          </w:tcPr>
          <w:p w14:paraId="68DCE120" w14:textId="26AFFFCE" w:rsidR="007C3607" w:rsidRDefault="008576A3" w:rsidP="007C360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20"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 w:rsidR="00003AF1" w:rsidRPr="00003AF1">
              <w:rPr>
                <w:rFonts w:ascii="Arial" w:hAnsi="Arial" w:cs="Arial"/>
                <w:sz w:val="20"/>
                <w:szCs w:val="20"/>
              </w:rPr>
              <w:t>IV/41/24</w:t>
            </w:r>
            <w:r w:rsidRPr="00394764">
              <w:rPr>
                <w:rFonts w:ascii="Arial" w:hAnsi="Arial" w:cs="Arial"/>
                <w:sz w:val="20"/>
                <w:szCs w:val="20"/>
              </w:rPr>
              <w:t xml:space="preserve"> Rady Miejskiej w Mogilnie z dnia </w:t>
            </w:r>
            <w:r w:rsidR="00003AF1" w:rsidRPr="00003AF1">
              <w:rPr>
                <w:rFonts w:ascii="Arial" w:hAnsi="Arial" w:cs="Arial"/>
                <w:sz w:val="20"/>
                <w:szCs w:val="20"/>
              </w:rPr>
              <w:t>17 lipca</w:t>
            </w:r>
            <w:r w:rsidR="0000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Pr="00394764">
              <w:rPr>
                <w:rFonts w:ascii="Arial" w:hAnsi="Arial" w:cs="Arial"/>
                <w:sz w:val="20"/>
                <w:szCs w:val="20"/>
              </w:rPr>
              <w:t xml:space="preserve">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720" w:rsidRPr="00415720">
              <w:rPr>
                <w:rFonts w:ascii="Arial" w:hAnsi="Arial" w:cs="Arial"/>
                <w:sz w:val="20"/>
                <w:szCs w:val="20"/>
              </w:rPr>
              <w:t>w sprawie zmiany Wieloletniej Prognozy finansowej Gminy Mogilno na lata 2023 – 2036</w:t>
            </w:r>
          </w:p>
        </w:tc>
      </w:tr>
      <w:tr w:rsidR="007C3607" w14:paraId="6D7C57E4" w14:textId="77777777" w:rsidTr="00660414">
        <w:trPr>
          <w:gridBefore w:val="1"/>
          <w:wBefore w:w="142" w:type="dxa"/>
          <w:trHeight w:val="561"/>
        </w:trPr>
        <w:tc>
          <w:tcPr>
            <w:tcW w:w="1560" w:type="dxa"/>
          </w:tcPr>
          <w:p w14:paraId="5F796175" w14:textId="07383922" w:rsidR="007C3607" w:rsidRPr="00310357" w:rsidRDefault="007C3607" w:rsidP="007C3607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B2C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74" w:type="dxa"/>
          </w:tcPr>
          <w:p w14:paraId="4E9CB944" w14:textId="6BE28FC8" w:rsidR="007C3607" w:rsidRDefault="008576A3" w:rsidP="007C360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20"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 w:rsidR="00003AF1" w:rsidRPr="00003AF1">
              <w:rPr>
                <w:rFonts w:ascii="Arial" w:hAnsi="Arial" w:cs="Arial"/>
                <w:sz w:val="20"/>
                <w:szCs w:val="20"/>
              </w:rPr>
              <w:t>IV/43/24 Rady Miejskiej w Mogilnie z dnia 17 lipca 2024 r. w sprawie zaciągnięcia kredytu długoterminowego na finansowanie planowanego deficytu budżetu gminy Mogilno na rok 2024</w:t>
            </w:r>
          </w:p>
        </w:tc>
      </w:tr>
      <w:tr w:rsidR="007C3607" w14:paraId="241545EB" w14:textId="77777777" w:rsidTr="00492F95">
        <w:trPr>
          <w:gridBefore w:val="1"/>
          <w:wBefore w:w="142" w:type="dxa"/>
          <w:trHeight w:val="287"/>
        </w:trPr>
        <w:tc>
          <w:tcPr>
            <w:tcW w:w="1560" w:type="dxa"/>
          </w:tcPr>
          <w:p w14:paraId="165A5212" w14:textId="4019CA34" w:rsidR="007C3607" w:rsidRPr="00310357" w:rsidRDefault="007C3607" w:rsidP="007C3607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B2C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74" w:type="dxa"/>
          </w:tcPr>
          <w:p w14:paraId="220B3C4E" w14:textId="25893005" w:rsidR="007C3607" w:rsidRDefault="007C3607" w:rsidP="007C360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FC2">
              <w:rPr>
                <w:rFonts w:ascii="Arial" w:hAnsi="Arial" w:cs="Arial"/>
                <w:sz w:val="20"/>
                <w:szCs w:val="20"/>
              </w:rPr>
              <w:t>Decyzja o NIP i REGON</w:t>
            </w:r>
          </w:p>
        </w:tc>
      </w:tr>
      <w:tr w:rsidR="007C3607" w14:paraId="5DE19324" w14:textId="77777777" w:rsidTr="00492F95">
        <w:trPr>
          <w:gridBefore w:val="1"/>
          <w:wBefore w:w="142" w:type="dxa"/>
          <w:trHeight w:val="287"/>
        </w:trPr>
        <w:tc>
          <w:tcPr>
            <w:tcW w:w="1560" w:type="dxa"/>
          </w:tcPr>
          <w:p w14:paraId="0EE3B5BB" w14:textId="1844EFE2" w:rsidR="007C3607" w:rsidRPr="00310357" w:rsidRDefault="007C3607" w:rsidP="007C3607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B2C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74" w:type="dxa"/>
          </w:tcPr>
          <w:p w14:paraId="50BF81C0" w14:textId="0AEF371A" w:rsidR="007C3607" w:rsidRPr="00C50FC2" w:rsidRDefault="007C3607" w:rsidP="007C3607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FC2">
              <w:rPr>
                <w:rFonts w:ascii="Arial" w:hAnsi="Arial" w:cs="Arial"/>
                <w:sz w:val="20"/>
                <w:szCs w:val="20"/>
              </w:rPr>
              <w:t>Zadłużenie</w:t>
            </w:r>
            <w:r w:rsidR="00436C8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C50FC2">
              <w:rPr>
                <w:rFonts w:ascii="Arial" w:hAnsi="Arial" w:cs="Arial"/>
                <w:sz w:val="20"/>
                <w:szCs w:val="20"/>
              </w:rPr>
              <w:t xml:space="preserve">stan na </w:t>
            </w:r>
            <w:r w:rsidR="00003AF1">
              <w:rPr>
                <w:rFonts w:ascii="Arial" w:hAnsi="Arial" w:cs="Arial"/>
                <w:sz w:val="20"/>
                <w:szCs w:val="20"/>
              </w:rPr>
              <w:t>17.07</w:t>
            </w:r>
            <w:r w:rsidR="008576A3">
              <w:rPr>
                <w:rFonts w:ascii="Arial" w:hAnsi="Arial" w:cs="Arial"/>
                <w:sz w:val="20"/>
                <w:szCs w:val="20"/>
              </w:rPr>
              <w:t>.2024</w:t>
            </w:r>
            <w:r w:rsidR="0043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0FC2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205F32" w14:paraId="3E954E6F" w14:textId="77777777" w:rsidTr="00492F95">
        <w:trPr>
          <w:gridBefore w:val="1"/>
          <w:wBefore w:w="142" w:type="dxa"/>
          <w:trHeight w:val="287"/>
        </w:trPr>
        <w:tc>
          <w:tcPr>
            <w:tcW w:w="1560" w:type="dxa"/>
          </w:tcPr>
          <w:p w14:paraId="63BB84A3" w14:textId="27D01752" w:rsidR="00205F32" w:rsidRPr="00310357" w:rsidRDefault="00205F32" w:rsidP="00205F32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B2C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74" w:type="dxa"/>
          </w:tcPr>
          <w:p w14:paraId="2BDC5428" w14:textId="38E98CF1" w:rsidR="00415720" w:rsidRPr="00C50FC2" w:rsidRDefault="00205F32" w:rsidP="00205F32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Wydatki inwestycyjne </w:t>
            </w:r>
            <w:r w:rsidR="005C3D0E">
              <w:rPr>
                <w:rFonts w:ascii="Arial" w:hAnsi="Arial" w:cs="Arial"/>
                <w:sz w:val="20"/>
                <w:szCs w:val="20"/>
              </w:rPr>
              <w:t>w roku 202</w:t>
            </w:r>
            <w:r w:rsidR="008C219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15720" w14:paraId="3FFCFFDD" w14:textId="77777777" w:rsidTr="00492F95">
        <w:trPr>
          <w:gridBefore w:val="1"/>
          <w:wBefore w:w="142" w:type="dxa"/>
          <w:trHeight w:val="287"/>
        </w:trPr>
        <w:tc>
          <w:tcPr>
            <w:tcW w:w="1560" w:type="dxa"/>
          </w:tcPr>
          <w:p w14:paraId="6D605F59" w14:textId="1616F9CE" w:rsidR="00415720" w:rsidRPr="00310357" w:rsidRDefault="00415720" w:rsidP="00205F32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74" w:type="dxa"/>
          </w:tcPr>
          <w:p w14:paraId="2536BCFD" w14:textId="4C19EF60" w:rsidR="00415720" w:rsidRDefault="00415720" w:rsidP="00205F32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720">
              <w:rPr>
                <w:rFonts w:ascii="Arial" w:hAnsi="Arial" w:cs="Arial"/>
                <w:sz w:val="20"/>
                <w:szCs w:val="20"/>
              </w:rPr>
              <w:t>Sprawozdanie z wykonania budżetu za 202</w:t>
            </w:r>
            <w:r w:rsidR="008C2192">
              <w:rPr>
                <w:rFonts w:ascii="Arial" w:hAnsi="Arial" w:cs="Arial"/>
                <w:sz w:val="20"/>
                <w:szCs w:val="20"/>
              </w:rPr>
              <w:t>3</w:t>
            </w:r>
            <w:r w:rsidRPr="0041572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205F32" w14:paraId="0D52167B" w14:textId="77777777" w:rsidTr="00492F95">
        <w:trPr>
          <w:gridBefore w:val="1"/>
          <w:wBefore w:w="142" w:type="dxa"/>
          <w:trHeight w:val="772"/>
        </w:trPr>
        <w:tc>
          <w:tcPr>
            <w:tcW w:w="1560" w:type="dxa"/>
          </w:tcPr>
          <w:p w14:paraId="5F280A15" w14:textId="49E67140" w:rsidR="00205F32" w:rsidRPr="00310357" w:rsidRDefault="00205F32" w:rsidP="00205F32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157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74" w:type="dxa"/>
          </w:tcPr>
          <w:p w14:paraId="1E17ACEF" w14:textId="254C4864" w:rsidR="00205F32" w:rsidRDefault="00205F32" w:rsidP="00205F32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D6309">
              <w:rPr>
                <w:rFonts w:ascii="Arial" w:hAnsi="Arial" w:cs="Arial"/>
                <w:sz w:val="20"/>
                <w:szCs w:val="20"/>
              </w:rPr>
              <w:t>ykaz pracowników wykonujących czynności w trakcie realizacji zamówienia na podstawie umowy o pracę</w:t>
            </w:r>
          </w:p>
        </w:tc>
      </w:tr>
      <w:tr w:rsidR="001976E1" w14:paraId="6C6CA583" w14:textId="77777777" w:rsidTr="0082761A">
        <w:trPr>
          <w:gridBefore w:val="1"/>
          <w:wBefore w:w="142" w:type="dxa"/>
          <w:trHeight w:val="360"/>
        </w:trPr>
        <w:tc>
          <w:tcPr>
            <w:tcW w:w="1560" w:type="dxa"/>
          </w:tcPr>
          <w:p w14:paraId="7EE0DA7C" w14:textId="05E903BD" w:rsidR="001976E1" w:rsidRPr="00310357" w:rsidRDefault="001976E1" w:rsidP="00205F32">
            <w:pPr>
              <w:suppressAutoHyphens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74" w:type="dxa"/>
          </w:tcPr>
          <w:p w14:paraId="132ACFA5" w14:textId="5329349A" w:rsidR="001976E1" w:rsidRDefault="001976E1" w:rsidP="00205F32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976E1">
              <w:rPr>
                <w:rFonts w:ascii="Arial" w:hAnsi="Arial" w:cs="Arial"/>
                <w:sz w:val="20"/>
                <w:szCs w:val="20"/>
              </w:rPr>
              <w:t xml:space="preserve">aświadczenie o wyborze </w:t>
            </w:r>
            <w:r w:rsidR="00B812FE">
              <w:rPr>
                <w:rFonts w:ascii="Arial" w:hAnsi="Arial" w:cs="Arial"/>
                <w:sz w:val="20"/>
                <w:szCs w:val="20"/>
              </w:rPr>
              <w:t>B</w:t>
            </w:r>
            <w:r w:rsidRPr="001976E1">
              <w:rPr>
                <w:rFonts w:ascii="Arial" w:hAnsi="Arial" w:cs="Arial"/>
                <w:sz w:val="20"/>
                <w:szCs w:val="20"/>
              </w:rPr>
              <w:t>urmistrza</w:t>
            </w:r>
          </w:p>
        </w:tc>
      </w:tr>
    </w:tbl>
    <w:p w14:paraId="58370AB5" w14:textId="3483E863" w:rsidR="0084423A" w:rsidRPr="00492F95" w:rsidRDefault="00FD2CCD" w:rsidP="0082761A">
      <w:pPr>
        <w:tabs>
          <w:tab w:val="num" w:pos="6237"/>
        </w:tabs>
        <w:suppressAutoHyphens/>
        <w:spacing w:line="360" w:lineRule="auto"/>
        <w:ind w:left="6237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Zatwierdzam:</w:t>
      </w:r>
    </w:p>
    <w:p w14:paraId="68BBDFA1" w14:textId="77777777" w:rsidR="00B4271C" w:rsidRDefault="00B4271C" w:rsidP="00664E67">
      <w:pPr>
        <w:tabs>
          <w:tab w:val="num" w:pos="0"/>
        </w:tabs>
        <w:suppressAutoHyphens/>
        <w:spacing w:before="240" w:after="40" w:line="360" w:lineRule="auto"/>
        <w:rPr>
          <w:rFonts w:ascii="Arial" w:hAnsi="Arial" w:cs="Arial"/>
          <w:sz w:val="36"/>
          <w:szCs w:val="36"/>
        </w:rPr>
      </w:pPr>
    </w:p>
    <w:p w14:paraId="33E284CE" w14:textId="77777777" w:rsidR="00664E67" w:rsidRPr="00B4271C" w:rsidRDefault="00664E67" w:rsidP="00664E67">
      <w:pPr>
        <w:tabs>
          <w:tab w:val="num" w:pos="0"/>
        </w:tabs>
        <w:suppressAutoHyphens/>
        <w:spacing w:before="240" w:after="40" w:line="360" w:lineRule="auto"/>
        <w:rPr>
          <w:rFonts w:ascii="Arial" w:hAnsi="Arial" w:cs="Arial"/>
          <w:sz w:val="10"/>
          <w:szCs w:val="10"/>
        </w:rPr>
      </w:pPr>
    </w:p>
    <w:p w14:paraId="003DDF1A" w14:textId="77777777" w:rsidR="00FD2CCD" w:rsidRPr="000C7661" w:rsidRDefault="00FD2CCD" w:rsidP="00492F95">
      <w:pPr>
        <w:tabs>
          <w:tab w:val="num" w:pos="0"/>
        </w:tabs>
        <w:suppressAutoHyphens/>
        <w:spacing w:before="240" w:after="40"/>
        <w:ind w:left="6237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……………………………….</w:t>
      </w:r>
    </w:p>
    <w:p w14:paraId="60A49E9E" w14:textId="66987945" w:rsidR="00D05F80" w:rsidRDefault="00927FE7" w:rsidP="00492F95">
      <w:pPr>
        <w:tabs>
          <w:tab w:val="num" w:pos="0"/>
        </w:tabs>
        <w:suppressAutoHyphens/>
        <w:spacing w:after="40"/>
        <w:ind w:left="6237"/>
        <w:rPr>
          <w:rFonts w:ascii="Arial" w:hAnsi="Arial" w:cs="Arial"/>
          <w:bCs/>
          <w:sz w:val="20"/>
          <w:szCs w:val="20"/>
        </w:rPr>
      </w:pPr>
      <w:r w:rsidRPr="000C7661">
        <w:rPr>
          <w:rFonts w:ascii="Arial" w:hAnsi="Arial" w:cs="Arial"/>
          <w:bCs/>
          <w:sz w:val="20"/>
          <w:szCs w:val="20"/>
        </w:rPr>
        <w:t>(Kierownik Zamawiającego)</w:t>
      </w:r>
    </w:p>
    <w:p w14:paraId="02713665" w14:textId="77777777" w:rsidR="00436C81" w:rsidRDefault="00436C81" w:rsidP="00492F95">
      <w:pPr>
        <w:tabs>
          <w:tab w:val="num" w:pos="0"/>
        </w:tabs>
        <w:suppressAutoHyphens/>
        <w:spacing w:after="40"/>
        <w:ind w:left="6237"/>
        <w:rPr>
          <w:rFonts w:ascii="Arial" w:hAnsi="Arial" w:cs="Arial"/>
          <w:bCs/>
          <w:sz w:val="20"/>
          <w:szCs w:val="20"/>
        </w:rPr>
      </w:pPr>
    </w:p>
    <w:sectPr w:rsidR="00436C81" w:rsidSect="00DE004F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957" w:right="1418" w:bottom="1418" w:left="1418" w:header="851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19CDC" w14:textId="77777777" w:rsidR="007640C9" w:rsidRDefault="007640C9">
      <w:r>
        <w:separator/>
      </w:r>
    </w:p>
  </w:endnote>
  <w:endnote w:type="continuationSeparator" w:id="0">
    <w:p w14:paraId="471B06A7" w14:textId="77777777" w:rsidR="007640C9" w:rsidRDefault="0076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BC1A" w14:textId="77777777" w:rsidR="00746E29" w:rsidRPr="007B17EA" w:rsidRDefault="00746E29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25E3B">
      <w:rPr>
        <w:rFonts w:ascii="Arial" w:hAnsi="Arial" w:cs="Arial"/>
        <w:b/>
        <w:bCs/>
        <w:noProof/>
        <w:sz w:val="16"/>
        <w:szCs w:val="16"/>
      </w:rPr>
      <w:t>20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25E3B">
      <w:rPr>
        <w:rFonts w:ascii="Arial" w:hAnsi="Arial" w:cs="Arial"/>
        <w:b/>
        <w:bCs/>
        <w:noProof/>
        <w:sz w:val="16"/>
        <w:szCs w:val="16"/>
      </w:rPr>
      <w:t>23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EFD24" w14:textId="77777777" w:rsidR="00746E29" w:rsidRDefault="00746E29" w:rsidP="006C33BF">
    <w:pPr>
      <w:pStyle w:val="Stopka"/>
      <w:tabs>
        <w:tab w:val="clear" w:pos="4536"/>
        <w:tab w:val="clear" w:pos="9072"/>
        <w:tab w:val="left" w:pos="25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4AC37" w14:textId="77777777" w:rsidR="007640C9" w:rsidRDefault="007640C9">
      <w:r>
        <w:separator/>
      </w:r>
    </w:p>
  </w:footnote>
  <w:footnote w:type="continuationSeparator" w:id="0">
    <w:p w14:paraId="3BD9BC58" w14:textId="77777777" w:rsidR="007640C9" w:rsidRDefault="0076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59D58" w14:textId="72217E12" w:rsidR="00746E29" w:rsidRPr="001421FA" w:rsidRDefault="00746E29" w:rsidP="000F6369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 w:cs="Arial"/>
        <w:sz w:val="16"/>
        <w:szCs w:val="16"/>
      </w:rPr>
      <w:t>W</w:t>
    </w:r>
    <w:r>
      <w:rPr>
        <w:rFonts w:ascii="Arial" w:hAnsi="Arial" w:cs="Arial"/>
        <w:sz w:val="16"/>
        <w:szCs w:val="16"/>
      </w:rPr>
      <w:t>FE</w:t>
    </w:r>
    <w:r w:rsidRPr="001421FA">
      <w:rPr>
        <w:rFonts w:ascii="Arial" w:hAnsi="Arial" w:cs="Arial"/>
        <w:sz w:val="16"/>
        <w:szCs w:val="16"/>
      </w:rPr>
      <w:t>.271.</w:t>
    </w:r>
    <w:r w:rsidR="00FF160A">
      <w:rPr>
        <w:rFonts w:ascii="Arial" w:hAnsi="Arial" w:cs="Arial"/>
        <w:sz w:val="16"/>
        <w:szCs w:val="16"/>
      </w:rPr>
      <w:t>1</w:t>
    </w:r>
    <w:r w:rsidR="00EE1F07">
      <w:rPr>
        <w:rFonts w:ascii="Arial" w:hAnsi="Arial" w:cs="Arial"/>
        <w:sz w:val="16"/>
        <w:szCs w:val="16"/>
      </w:rPr>
      <w:t>3</w:t>
    </w:r>
    <w:r w:rsidR="00296545">
      <w:rPr>
        <w:rFonts w:ascii="Arial" w:hAnsi="Arial" w:cs="Arial"/>
        <w:sz w:val="16"/>
        <w:szCs w:val="16"/>
      </w:rPr>
      <w:t>.</w:t>
    </w:r>
    <w:r w:rsidRPr="001421FA">
      <w:rPr>
        <w:rFonts w:ascii="Arial" w:hAnsi="Arial" w:cs="Arial"/>
        <w:sz w:val="16"/>
        <w:szCs w:val="16"/>
      </w:rPr>
      <w:t>202</w:t>
    </w:r>
    <w:r w:rsidR="00317307">
      <w:rPr>
        <w:rFonts w:ascii="Arial" w:hAnsi="Arial" w:cs="Arial"/>
        <w:sz w:val="16"/>
        <w:szCs w:val="16"/>
      </w:rPr>
      <w:t>4</w:t>
    </w:r>
    <w:r w:rsidRPr="001421FA">
      <w:rPr>
        <w:rFonts w:ascii="Arial" w:hAnsi="Arial" w:cs="Arial"/>
        <w:sz w:val="16"/>
        <w:szCs w:val="16"/>
      </w:rPr>
      <w:t>.W</w:t>
    </w:r>
    <w:r>
      <w:rPr>
        <w:rFonts w:ascii="Arial" w:hAnsi="Arial" w:cs="Arial"/>
        <w:sz w:val="16"/>
        <w:szCs w:val="16"/>
      </w:rPr>
      <w:t>FI</w:t>
    </w:r>
  </w:p>
  <w:p w14:paraId="5BFF70F9" w14:textId="77777777" w:rsidR="00746E29" w:rsidRPr="001622EE" w:rsidRDefault="00746E29" w:rsidP="00623C5D">
    <w:pPr>
      <w:pStyle w:val="Nagwek"/>
      <w:jc w:val="right"/>
      <w:rPr>
        <w:noProof/>
        <w:sz w:val="8"/>
        <w:szCs w:val="8"/>
      </w:rPr>
    </w:pPr>
  </w:p>
  <w:tbl>
    <w:tblPr>
      <w:tblStyle w:val="Tabela-Siatka"/>
      <w:tblW w:w="91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89"/>
      <w:gridCol w:w="2190"/>
      <w:gridCol w:w="2565"/>
      <w:gridCol w:w="2246"/>
    </w:tblGrid>
    <w:tr w:rsidR="00746E29" w14:paraId="7E1A8CE7" w14:textId="77777777" w:rsidTr="00F22894">
      <w:tc>
        <w:tcPr>
          <w:tcW w:w="2189" w:type="dxa"/>
        </w:tcPr>
        <w:p w14:paraId="719DE1A3" w14:textId="77777777" w:rsidR="00746E29" w:rsidRDefault="00746E29" w:rsidP="00DB176C">
          <w:pPr>
            <w:pStyle w:val="Nagwek"/>
            <w:jc w:val="center"/>
          </w:pPr>
        </w:p>
      </w:tc>
      <w:tc>
        <w:tcPr>
          <w:tcW w:w="2190" w:type="dxa"/>
        </w:tcPr>
        <w:p w14:paraId="50E61A9B" w14:textId="77777777" w:rsidR="00746E29" w:rsidRDefault="00746E29" w:rsidP="00DB176C">
          <w:pPr>
            <w:pStyle w:val="Nagwek"/>
            <w:jc w:val="center"/>
          </w:pPr>
        </w:p>
      </w:tc>
      <w:tc>
        <w:tcPr>
          <w:tcW w:w="2565" w:type="dxa"/>
          <w:vAlign w:val="center"/>
        </w:tcPr>
        <w:p w14:paraId="269797D5" w14:textId="528432B3" w:rsidR="00746E29" w:rsidRDefault="00746E29" w:rsidP="00DB176C">
          <w:pPr>
            <w:pStyle w:val="Nagwek"/>
            <w:jc w:val="center"/>
          </w:pPr>
        </w:p>
      </w:tc>
      <w:tc>
        <w:tcPr>
          <w:tcW w:w="2246" w:type="dxa"/>
          <w:vAlign w:val="center"/>
        </w:tcPr>
        <w:p w14:paraId="20A892F5" w14:textId="25AAA5F7" w:rsidR="00746E29" w:rsidRDefault="00746E29" w:rsidP="00DB176C">
          <w:pPr>
            <w:pStyle w:val="Nagwek"/>
            <w:jc w:val="center"/>
          </w:pPr>
        </w:p>
      </w:tc>
    </w:tr>
  </w:tbl>
  <w:p w14:paraId="53BFFB05" w14:textId="77777777" w:rsidR="00746E29" w:rsidRPr="00DB176C" w:rsidRDefault="00746E29" w:rsidP="00DB176C">
    <w:pPr>
      <w:pStyle w:val="Nagwek"/>
      <w:jc w:val="right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75274" w14:textId="1B1A1429" w:rsidR="00746E29" w:rsidRDefault="00746E29" w:rsidP="00DE004F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746E29" w14:paraId="02804491" w14:textId="77777777" w:rsidTr="00DB176C">
      <w:tc>
        <w:tcPr>
          <w:tcW w:w="2265" w:type="dxa"/>
        </w:tcPr>
        <w:p w14:paraId="3F62EA8E" w14:textId="77777777" w:rsidR="00746E29" w:rsidRDefault="00746E29" w:rsidP="00DB176C">
          <w:pPr>
            <w:pStyle w:val="Nagwek"/>
            <w:jc w:val="center"/>
          </w:pPr>
        </w:p>
      </w:tc>
      <w:tc>
        <w:tcPr>
          <w:tcW w:w="2265" w:type="dxa"/>
        </w:tcPr>
        <w:p w14:paraId="50CD2F30" w14:textId="77777777" w:rsidR="00746E29" w:rsidRDefault="00746E29" w:rsidP="00DB176C">
          <w:pPr>
            <w:pStyle w:val="Nagwek"/>
            <w:jc w:val="center"/>
          </w:pPr>
        </w:p>
      </w:tc>
      <w:tc>
        <w:tcPr>
          <w:tcW w:w="2266" w:type="dxa"/>
          <w:vAlign w:val="center"/>
        </w:tcPr>
        <w:p w14:paraId="6A9829F7" w14:textId="58EF4989" w:rsidR="00746E29" w:rsidRDefault="00746E29" w:rsidP="00DB176C">
          <w:pPr>
            <w:pStyle w:val="Nagwek"/>
            <w:jc w:val="center"/>
          </w:pPr>
        </w:p>
      </w:tc>
      <w:tc>
        <w:tcPr>
          <w:tcW w:w="2266" w:type="dxa"/>
          <w:vAlign w:val="center"/>
        </w:tcPr>
        <w:p w14:paraId="6A8EC74A" w14:textId="6EE504BA" w:rsidR="00746E29" w:rsidRDefault="00746E29" w:rsidP="00DB176C">
          <w:pPr>
            <w:pStyle w:val="Nagwek"/>
            <w:jc w:val="center"/>
          </w:pPr>
        </w:p>
      </w:tc>
    </w:tr>
  </w:tbl>
  <w:p w14:paraId="0DD32A9F" w14:textId="77777777" w:rsidR="00746E29" w:rsidRDefault="00746E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F342B3"/>
    <w:multiLevelType w:val="hybridMultilevel"/>
    <w:tmpl w:val="A2FC196C"/>
    <w:lvl w:ilvl="0" w:tplc="9C76E5CE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4E037EC"/>
    <w:multiLevelType w:val="hybridMultilevel"/>
    <w:tmpl w:val="A7BA1216"/>
    <w:lvl w:ilvl="0" w:tplc="2C5C1CFA">
      <w:start w:val="1"/>
      <w:numFmt w:val="decimal"/>
      <w:lvlText w:val="%1)"/>
      <w:lvlJc w:val="left"/>
      <w:pPr>
        <w:ind w:left="1729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 w15:restartNumberingAfterBreak="0">
    <w:nsid w:val="05CE6088"/>
    <w:multiLevelType w:val="hybridMultilevel"/>
    <w:tmpl w:val="EF6A357C"/>
    <w:lvl w:ilvl="0" w:tplc="84EA962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7166A"/>
    <w:multiLevelType w:val="multilevel"/>
    <w:tmpl w:val="29B0BD58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161D2B"/>
    <w:multiLevelType w:val="hybridMultilevel"/>
    <w:tmpl w:val="2DEAD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13710962"/>
    <w:multiLevelType w:val="hybridMultilevel"/>
    <w:tmpl w:val="9CFAC628"/>
    <w:lvl w:ilvl="0" w:tplc="A204ED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D87728"/>
    <w:multiLevelType w:val="hybridMultilevel"/>
    <w:tmpl w:val="B6D463CC"/>
    <w:lvl w:ilvl="0" w:tplc="0F3E1BC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D730DA8"/>
    <w:multiLevelType w:val="hybridMultilevel"/>
    <w:tmpl w:val="76760942"/>
    <w:lvl w:ilvl="0" w:tplc="5FCA3D9A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E526C11"/>
    <w:multiLevelType w:val="hybridMultilevel"/>
    <w:tmpl w:val="F7C86E76"/>
    <w:lvl w:ilvl="0" w:tplc="2D9642FC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69" w:hanging="360"/>
      </w:pPr>
    </w:lvl>
    <w:lvl w:ilvl="2" w:tplc="0415001B" w:tentative="1">
      <w:start w:val="1"/>
      <w:numFmt w:val="lowerRoman"/>
      <w:lvlText w:val="%3."/>
      <w:lvlJc w:val="right"/>
      <w:pPr>
        <w:ind w:left="3889" w:hanging="180"/>
      </w:pPr>
    </w:lvl>
    <w:lvl w:ilvl="3" w:tplc="0415000F" w:tentative="1">
      <w:start w:val="1"/>
      <w:numFmt w:val="decimal"/>
      <w:lvlText w:val="%4."/>
      <w:lvlJc w:val="left"/>
      <w:pPr>
        <w:ind w:left="4609" w:hanging="360"/>
      </w:pPr>
    </w:lvl>
    <w:lvl w:ilvl="4" w:tplc="04150019" w:tentative="1">
      <w:start w:val="1"/>
      <w:numFmt w:val="lowerLetter"/>
      <w:lvlText w:val="%5."/>
      <w:lvlJc w:val="left"/>
      <w:pPr>
        <w:ind w:left="5329" w:hanging="360"/>
      </w:pPr>
    </w:lvl>
    <w:lvl w:ilvl="5" w:tplc="0415001B" w:tentative="1">
      <w:start w:val="1"/>
      <w:numFmt w:val="lowerRoman"/>
      <w:lvlText w:val="%6."/>
      <w:lvlJc w:val="right"/>
      <w:pPr>
        <w:ind w:left="6049" w:hanging="180"/>
      </w:pPr>
    </w:lvl>
    <w:lvl w:ilvl="6" w:tplc="0415000F" w:tentative="1">
      <w:start w:val="1"/>
      <w:numFmt w:val="decimal"/>
      <w:lvlText w:val="%7."/>
      <w:lvlJc w:val="left"/>
      <w:pPr>
        <w:ind w:left="6769" w:hanging="360"/>
      </w:pPr>
    </w:lvl>
    <w:lvl w:ilvl="7" w:tplc="04150019" w:tentative="1">
      <w:start w:val="1"/>
      <w:numFmt w:val="lowerLetter"/>
      <w:lvlText w:val="%8."/>
      <w:lvlJc w:val="left"/>
      <w:pPr>
        <w:ind w:left="7489" w:hanging="360"/>
      </w:pPr>
    </w:lvl>
    <w:lvl w:ilvl="8" w:tplc="0415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21" w15:restartNumberingAfterBreak="0">
    <w:nsid w:val="1EF55EAE"/>
    <w:multiLevelType w:val="hybridMultilevel"/>
    <w:tmpl w:val="357EA81A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3" w15:restartNumberingAfterBreak="0">
    <w:nsid w:val="202A1BA9"/>
    <w:multiLevelType w:val="hybridMultilevel"/>
    <w:tmpl w:val="B1F826AA"/>
    <w:lvl w:ilvl="0" w:tplc="2C5C1CFA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21E46AEA"/>
    <w:multiLevelType w:val="multilevel"/>
    <w:tmpl w:val="90F8F0E6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6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35F3A4F"/>
    <w:multiLevelType w:val="hybridMultilevel"/>
    <w:tmpl w:val="2368C448"/>
    <w:lvl w:ilvl="0" w:tplc="A5F40456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AC8D72A">
      <w:start w:val="1"/>
      <w:numFmt w:val="decimal"/>
      <w:lvlText w:val="%2)"/>
      <w:lvlJc w:val="left"/>
      <w:pPr>
        <w:ind w:left="78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0E5DFB"/>
    <w:multiLevelType w:val="hybridMultilevel"/>
    <w:tmpl w:val="6B4CB00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4FF0822"/>
    <w:multiLevelType w:val="hybridMultilevel"/>
    <w:tmpl w:val="4752A188"/>
    <w:lvl w:ilvl="0" w:tplc="2C5C1CFA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6B828FE"/>
    <w:multiLevelType w:val="hybridMultilevel"/>
    <w:tmpl w:val="5F66578C"/>
    <w:lvl w:ilvl="0" w:tplc="F09E92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294D3E"/>
    <w:multiLevelType w:val="hybridMultilevel"/>
    <w:tmpl w:val="28FE03A0"/>
    <w:lvl w:ilvl="0" w:tplc="D1786B44">
      <w:start w:val="9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CA5BEE"/>
    <w:multiLevelType w:val="hybridMultilevel"/>
    <w:tmpl w:val="F5F0785A"/>
    <w:lvl w:ilvl="0" w:tplc="2C5C1CFA">
      <w:start w:val="1"/>
      <w:numFmt w:val="decimal"/>
      <w:lvlText w:val="%1)"/>
      <w:lvlJc w:val="left"/>
      <w:pPr>
        <w:ind w:left="1729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37" w15:restartNumberingAfterBreak="0">
    <w:nsid w:val="2CCF3F83"/>
    <w:multiLevelType w:val="hybridMultilevel"/>
    <w:tmpl w:val="3EF81646"/>
    <w:lvl w:ilvl="0" w:tplc="035C6300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2FBE3D3A"/>
    <w:multiLevelType w:val="hybridMultilevel"/>
    <w:tmpl w:val="08DC240E"/>
    <w:lvl w:ilvl="0" w:tplc="718A400C">
      <w:start w:val="1"/>
      <w:numFmt w:val="upperRoman"/>
      <w:pStyle w:val="Styl2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0E04B5D"/>
    <w:multiLevelType w:val="hybridMultilevel"/>
    <w:tmpl w:val="D514E958"/>
    <w:lvl w:ilvl="0" w:tplc="37FAE994">
      <w:start w:val="8"/>
      <w:numFmt w:val="decimal"/>
      <w:lvlText w:val="%1)"/>
      <w:lvlJc w:val="left"/>
      <w:pPr>
        <w:tabs>
          <w:tab w:val="num" w:pos="788"/>
        </w:tabs>
        <w:ind w:left="788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3F7F18"/>
    <w:multiLevelType w:val="hybridMultilevel"/>
    <w:tmpl w:val="78303B4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96A5C9A"/>
    <w:multiLevelType w:val="hybridMultilevel"/>
    <w:tmpl w:val="36AA7BF4"/>
    <w:lvl w:ilvl="0" w:tplc="B278452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5" w15:restartNumberingAfterBreak="0">
    <w:nsid w:val="409423BC"/>
    <w:multiLevelType w:val="hybridMultilevel"/>
    <w:tmpl w:val="A8B6CD24"/>
    <w:lvl w:ilvl="0" w:tplc="925C4982">
      <w:start w:val="13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71A7494"/>
    <w:multiLevelType w:val="hybridMultilevel"/>
    <w:tmpl w:val="62D85F2C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5C142B54"/>
    <w:multiLevelType w:val="hybridMultilevel"/>
    <w:tmpl w:val="E062D3A4"/>
    <w:lvl w:ilvl="0" w:tplc="FFFFFFFF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5E5060EE"/>
    <w:multiLevelType w:val="hybridMultilevel"/>
    <w:tmpl w:val="2AE85B54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F5E579D"/>
    <w:multiLevelType w:val="hybridMultilevel"/>
    <w:tmpl w:val="85F69560"/>
    <w:lvl w:ilvl="0" w:tplc="F76C6D0A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2412755"/>
    <w:multiLevelType w:val="hybridMultilevel"/>
    <w:tmpl w:val="480A0FEC"/>
    <w:lvl w:ilvl="0" w:tplc="825C80FE">
      <w:start w:val="3"/>
      <w:numFmt w:val="decimal"/>
      <w:lvlText w:val="%1."/>
      <w:lvlJc w:val="left"/>
      <w:pPr>
        <w:ind w:left="1729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D2374C"/>
    <w:multiLevelType w:val="hybridMultilevel"/>
    <w:tmpl w:val="2CB21DF2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60" w15:restartNumberingAfterBreak="0">
    <w:nsid w:val="68500D41"/>
    <w:multiLevelType w:val="hybridMultilevel"/>
    <w:tmpl w:val="983009C8"/>
    <w:lvl w:ilvl="0" w:tplc="B178FE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07173"/>
    <w:multiLevelType w:val="hybridMultilevel"/>
    <w:tmpl w:val="EAB23C46"/>
    <w:lvl w:ilvl="0" w:tplc="DAC43F2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6B8F2DDC"/>
    <w:multiLevelType w:val="hybridMultilevel"/>
    <w:tmpl w:val="014E8ECE"/>
    <w:lvl w:ilvl="0" w:tplc="CC1A9238">
      <w:start w:val="8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5529D2"/>
    <w:multiLevelType w:val="hybridMultilevel"/>
    <w:tmpl w:val="4154B85C"/>
    <w:lvl w:ilvl="0" w:tplc="4FF01C7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8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9" w15:restartNumberingAfterBreak="0">
    <w:nsid w:val="74884F9E"/>
    <w:multiLevelType w:val="hybridMultilevel"/>
    <w:tmpl w:val="59161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C0F72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382FE2"/>
    <w:multiLevelType w:val="hybridMultilevel"/>
    <w:tmpl w:val="A7587908"/>
    <w:lvl w:ilvl="0" w:tplc="93B4C66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3F469D"/>
    <w:multiLevelType w:val="hybridMultilevel"/>
    <w:tmpl w:val="8304C928"/>
    <w:lvl w:ilvl="0" w:tplc="A22E2C5C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73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83772080">
    <w:abstractNumId w:val="0"/>
  </w:num>
  <w:num w:numId="2" w16cid:durableId="1275865242">
    <w:abstractNumId w:val="2"/>
  </w:num>
  <w:num w:numId="3" w16cid:durableId="899631377">
    <w:abstractNumId w:val="1"/>
  </w:num>
  <w:num w:numId="4" w16cid:durableId="849562464">
    <w:abstractNumId w:val="66"/>
  </w:num>
  <w:num w:numId="5" w16cid:durableId="693383938">
    <w:abstractNumId w:val="47"/>
  </w:num>
  <w:num w:numId="6" w16cid:durableId="470287454">
    <w:abstractNumId w:val="63"/>
  </w:num>
  <w:num w:numId="7" w16cid:durableId="1234389181">
    <w:abstractNumId w:val="30"/>
  </w:num>
  <w:num w:numId="8" w16cid:durableId="1999729647">
    <w:abstractNumId w:val="17"/>
  </w:num>
  <w:num w:numId="9" w16cid:durableId="1578401790">
    <w:abstractNumId w:val="33"/>
  </w:num>
  <w:num w:numId="10" w16cid:durableId="497963017">
    <w:abstractNumId w:val="12"/>
  </w:num>
  <w:num w:numId="11" w16cid:durableId="1835490403">
    <w:abstractNumId w:val="59"/>
  </w:num>
  <w:num w:numId="12" w16cid:durableId="216668289">
    <w:abstractNumId w:val="57"/>
  </w:num>
  <w:num w:numId="13" w16cid:durableId="1066488541">
    <w:abstractNumId w:val="52"/>
    <w:lvlOverride w:ilvl="0">
      <w:startOverride w:val="1"/>
    </w:lvlOverride>
  </w:num>
  <w:num w:numId="14" w16cid:durableId="1053191809">
    <w:abstractNumId w:val="46"/>
    <w:lvlOverride w:ilvl="0">
      <w:startOverride w:val="1"/>
    </w:lvlOverride>
  </w:num>
  <w:num w:numId="15" w16cid:durableId="1561402385">
    <w:abstractNumId w:val="28"/>
  </w:num>
  <w:num w:numId="16" w16cid:durableId="1054889167">
    <w:abstractNumId w:val="14"/>
  </w:num>
  <w:num w:numId="17" w16cid:durableId="779255168">
    <w:abstractNumId w:val="56"/>
  </w:num>
  <w:num w:numId="18" w16cid:durableId="2087804846">
    <w:abstractNumId w:val="40"/>
  </w:num>
  <w:num w:numId="19" w16cid:durableId="2080320500">
    <w:abstractNumId w:val="32"/>
  </w:num>
  <w:num w:numId="20" w16cid:durableId="1950746003">
    <w:abstractNumId w:val="72"/>
  </w:num>
  <w:num w:numId="21" w16cid:durableId="1083993756">
    <w:abstractNumId w:val="73"/>
  </w:num>
  <w:num w:numId="22" w16cid:durableId="760488132">
    <w:abstractNumId w:val="38"/>
  </w:num>
  <w:num w:numId="23" w16cid:durableId="843782729">
    <w:abstractNumId w:val="42"/>
  </w:num>
  <w:num w:numId="24" w16cid:durableId="1442803488">
    <w:abstractNumId w:val="39"/>
  </w:num>
  <w:num w:numId="25" w16cid:durableId="2081975711">
    <w:abstractNumId w:val="68"/>
  </w:num>
  <w:num w:numId="26" w16cid:durableId="187332740">
    <w:abstractNumId w:val="16"/>
  </w:num>
  <w:num w:numId="27" w16cid:durableId="1496650845">
    <w:abstractNumId w:val="65"/>
  </w:num>
  <w:num w:numId="28" w16cid:durableId="1904293574">
    <w:abstractNumId w:val="50"/>
  </w:num>
  <w:num w:numId="29" w16cid:durableId="633564319">
    <w:abstractNumId w:val="26"/>
  </w:num>
  <w:num w:numId="30" w16cid:durableId="1333532966">
    <w:abstractNumId w:val="22"/>
  </w:num>
  <w:num w:numId="31" w16cid:durableId="1648435197">
    <w:abstractNumId w:val="24"/>
  </w:num>
  <w:num w:numId="32" w16cid:durableId="1690597532">
    <w:abstractNumId w:val="27"/>
  </w:num>
  <w:num w:numId="33" w16cid:durableId="203951559">
    <w:abstractNumId w:val="67"/>
  </w:num>
  <w:num w:numId="34" w16cid:durableId="2131435140">
    <w:abstractNumId w:val="61"/>
  </w:num>
  <w:num w:numId="35" w16cid:durableId="641889985">
    <w:abstractNumId w:val="44"/>
  </w:num>
  <w:num w:numId="36" w16cid:durableId="855196266">
    <w:abstractNumId w:val="49"/>
  </w:num>
  <w:num w:numId="37" w16cid:durableId="588008779">
    <w:abstractNumId w:val="53"/>
  </w:num>
  <w:num w:numId="38" w16cid:durableId="781220262">
    <w:abstractNumId w:val="62"/>
  </w:num>
  <w:num w:numId="39" w16cid:durableId="1839496623">
    <w:abstractNumId w:val="25"/>
  </w:num>
  <w:num w:numId="40" w16cid:durableId="181600777">
    <w:abstractNumId w:val="10"/>
  </w:num>
  <w:num w:numId="41" w16cid:durableId="1554391121">
    <w:abstractNumId w:val="55"/>
  </w:num>
  <w:num w:numId="42" w16cid:durableId="654844610">
    <w:abstractNumId w:val="29"/>
  </w:num>
  <w:num w:numId="43" w16cid:durableId="1979913622">
    <w:abstractNumId w:val="34"/>
  </w:num>
  <w:num w:numId="44" w16cid:durableId="863522495">
    <w:abstractNumId w:val="15"/>
  </w:num>
  <w:num w:numId="45" w16cid:durableId="848955961">
    <w:abstractNumId w:val="43"/>
  </w:num>
  <w:num w:numId="46" w16cid:durableId="1818719886">
    <w:abstractNumId w:val="18"/>
  </w:num>
  <w:num w:numId="47" w16cid:durableId="435056016">
    <w:abstractNumId w:val="9"/>
  </w:num>
  <w:num w:numId="48" w16cid:durableId="1920946731">
    <w:abstractNumId w:val="48"/>
  </w:num>
  <w:num w:numId="49" w16cid:durableId="1591501652">
    <w:abstractNumId w:val="54"/>
  </w:num>
  <w:num w:numId="50" w16cid:durableId="315426995">
    <w:abstractNumId w:val="69"/>
  </w:num>
  <w:num w:numId="51" w16cid:durableId="1568420431">
    <w:abstractNumId w:val="64"/>
  </w:num>
  <w:num w:numId="52" w16cid:durableId="1967734766">
    <w:abstractNumId w:val="60"/>
  </w:num>
  <w:num w:numId="53" w16cid:durableId="2003509559">
    <w:abstractNumId w:val="21"/>
  </w:num>
  <w:num w:numId="54" w16cid:durableId="1891846831">
    <w:abstractNumId w:val="41"/>
  </w:num>
  <w:num w:numId="55" w16cid:durableId="1164584057">
    <w:abstractNumId w:val="45"/>
  </w:num>
  <w:num w:numId="56" w16cid:durableId="1111706675">
    <w:abstractNumId w:val="8"/>
  </w:num>
  <w:num w:numId="57" w16cid:durableId="2071149959">
    <w:abstractNumId w:val="20"/>
  </w:num>
  <w:num w:numId="58" w16cid:durableId="814613191">
    <w:abstractNumId w:val="36"/>
  </w:num>
  <w:num w:numId="59" w16cid:durableId="996423285">
    <w:abstractNumId w:val="70"/>
  </w:num>
  <w:num w:numId="60" w16cid:durableId="724959936">
    <w:abstractNumId w:val="31"/>
  </w:num>
  <w:num w:numId="61" w16cid:durableId="1203250639">
    <w:abstractNumId w:val="19"/>
  </w:num>
  <w:num w:numId="62" w16cid:durableId="935394">
    <w:abstractNumId w:val="37"/>
  </w:num>
  <w:num w:numId="63" w16cid:durableId="1563171577">
    <w:abstractNumId w:val="7"/>
  </w:num>
  <w:num w:numId="64" w16cid:durableId="518277755">
    <w:abstractNumId w:val="23"/>
  </w:num>
  <w:num w:numId="65" w16cid:durableId="73867188">
    <w:abstractNumId w:val="71"/>
  </w:num>
  <w:num w:numId="66" w16cid:durableId="2003467765">
    <w:abstractNumId w:val="51"/>
  </w:num>
  <w:num w:numId="67" w16cid:durableId="310721860">
    <w:abstractNumId w:val="13"/>
  </w:num>
  <w:num w:numId="68" w16cid:durableId="2123575151">
    <w:abstractNumId w:val="58"/>
  </w:num>
  <w:num w:numId="69" w16cid:durableId="883099518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0675"/>
    <w:rsid w:val="00001B23"/>
    <w:rsid w:val="00002FA6"/>
    <w:rsid w:val="00003AF1"/>
    <w:rsid w:val="0000407A"/>
    <w:rsid w:val="00006F1D"/>
    <w:rsid w:val="00007D0C"/>
    <w:rsid w:val="0001031A"/>
    <w:rsid w:val="00014473"/>
    <w:rsid w:val="00020081"/>
    <w:rsid w:val="00020A39"/>
    <w:rsid w:val="00021355"/>
    <w:rsid w:val="000213A2"/>
    <w:rsid w:val="00021853"/>
    <w:rsid w:val="000220C1"/>
    <w:rsid w:val="00022668"/>
    <w:rsid w:val="00022B9E"/>
    <w:rsid w:val="00022E8D"/>
    <w:rsid w:val="00023235"/>
    <w:rsid w:val="00024B23"/>
    <w:rsid w:val="00024C82"/>
    <w:rsid w:val="00026EA2"/>
    <w:rsid w:val="00027DDB"/>
    <w:rsid w:val="00030A96"/>
    <w:rsid w:val="00031A67"/>
    <w:rsid w:val="00032937"/>
    <w:rsid w:val="00032FCA"/>
    <w:rsid w:val="00033137"/>
    <w:rsid w:val="000332BB"/>
    <w:rsid w:val="00033A87"/>
    <w:rsid w:val="00033AAD"/>
    <w:rsid w:val="00034629"/>
    <w:rsid w:val="00035151"/>
    <w:rsid w:val="00035F14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401"/>
    <w:rsid w:val="00052E07"/>
    <w:rsid w:val="00052FFD"/>
    <w:rsid w:val="0005369C"/>
    <w:rsid w:val="00055167"/>
    <w:rsid w:val="00055CF1"/>
    <w:rsid w:val="000561DE"/>
    <w:rsid w:val="000565BB"/>
    <w:rsid w:val="00056EE8"/>
    <w:rsid w:val="00060E1E"/>
    <w:rsid w:val="000611DC"/>
    <w:rsid w:val="00061581"/>
    <w:rsid w:val="00061611"/>
    <w:rsid w:val="00063716"/>
    <w:rsid w:val="00063AF1"/>
    <w:rsid w:val="00063E22"/>
    <w:rsid w:val="00064343"/>
    <w:rsid w:val="000645C5"/>
    <w:rsid w:val="000645D9"/>
    <w:rsid w:val="0006614B"/>
    <w:rsid w:val="0007091E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5EF4"/>
    <w:rsid w:val="000861F8"/>
    <w:rsid w:val="00086C52"/>
    <w:rsid w:val="00090D43"/>
    <w:rsid w:val="00090FBB"/>
    <w:rsid w:val="00091027"/>
    <w:rsid w:val="000933BE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8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1A7"/>
    <w:rsid w:val="000C2284"/>
    <w:rsid w:val="000C2618"/>
    <w:rsid w:val="000C393D"/>
    <w:rsid w:val="000C3EB2"/>
    <w:rsid w:val="000C68CE"/>
    <w:rsid w:val="000C7661"/>
    <w:rsid w:val="000D00DF"/>
    <w:rsid w:val="000D0EDA"/>
    <w:rsid w:val="000D177F"/>
    <w:rsid w:val="000D287D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59D1"/>
    <w:rsid w:val="000E6BF2"/>
    <w:rsid w:val="000E6D8E"/>
    <w:rsid w:val="000E7A06"/>
    <w:rsid w:val="000F10B0"/>
    <w:rsid w:val="000F19B7"/>
    <w:rsid w:val="000F26EE"/>
    <w:rsid w:val="000F342B"/>
    <w:rsid w:val="000F40CD"/>
    <w:rsid w:val="000F4917"/>
    <w:rsid w:val="000F4B7D"/>
    <w:rsid w:val="000F4F5C"/>
    <w:rsid w:val="000F4FCF"/>
    <w:rsid w:val="000F5272"/>
    <w:rsid w:val="000F6369"/>
    <w:rsid w:val="000F681C"/>
    <w:rsid w:val="001021B2"/>
    <w:rsid w:val="00104F3B"/>
    <w:rsid w:val="00105873"/>
    <w:rsid w:val="00106ABF"/>
    <w:rsid w:val="00106CE1"/>
    <w:rsid w:val="001101C4"/>
    <w:rsid w:val="001127D3"/>
    <w:rsid w:val="00115F5C"/>
    <w:rsid w:val="00115F80"/>
    <w:rsid w:val="0011769F"/>
    <w:rsid w:val="00117D6A"/>
    <w:rsid w:val="00120245"/>
    <w:rsid w:val="0012100E"/>
    <w:rsid w:val="00121581"/>
    <w:rsid w:val="001215B6"/>
    <w:rsid w:val="00121CD6"/>
    <w:rsid w:val="00122F19"/>
    <w:rsid w:val="00123018"/>
    <w:rsid w:val="0012415D"/>
    <w:rsid w:val="001241E9"/>
    <w:rsid w:val="00125258"/>
    <w:rsid w:val="00125FC0"/>
    <w:rsid w:val="00125FE6"/>
    <w:rsid w:val="001262BD"/>
    <w:rsid w:val="001276C8"/>
    <w:rsid w:val="00127FA2"/>
    <w:rsid w:val="00130A66"/>
    <w:rsid w:val="00131087"/>
    <w:rsid w:val="001321DA"/>
    <w:rsid w:val="00137624"/>
    <w:rsid w:val="00140DB0"/>
    <w:rsid w:val="00141D3A"/>
    <w:rsid w:val="00141FCB"/>
    <w:rsid w:val="001421FA"/>
    <w:rsid w:val="00142D70"/>
    <w:rsid w:val="001444FF"/>
    <w:rsid w:val="00144904"/>
    <w:rsid w:val="00145A35"/>
    <w:rsid w:val="00146B9B"/>
    <w:rsid w:val="00146CFB"/>
    <w:rsid w:val="0014758A"/>
    <w:rsid w:val="00147DB6"/>
    <w:rsid w:val="0015002F"/>
    <w:rsid w:val="00152B93"/>
    <w:rsid w:val="00153325"/>
    <w:rsid w:val="001545C8"/>
    <w:rsid w:val="001555D4"/>
    <w:rsid w:val="001560B9"/>
    <w:rsid w:val="00161F29"/>
    <w:rsid w:val="001622EE"/>
    <w:rsid w:val="0016235D"/>
    <w:rsid w:val="0016416A"/>
    <w:rsid w:val="00164E83"/>
    <w:rsid w:val="00166665"/>
    <w:rsid w:val="001667A2"/>
    <w:rsid w:val="00167270"/>
    <w:rsid w:val="001708DF"/>
    <w:rsid w:val="0017251E"/>
    <w:rsid w:val="001732C2"/>
    <w:rsid w:val="001735B5"/>
    <w:rsid w:val="00173B13"/>
    <w:rsid w:val="001751F9"/>
    <w:rsid w:val="00175C39"/>
    <w:rsid w:val="001763CB"/>
    <w:rsid w:val="00176662"/>
    <w:rsid w:val="00176CFD"/>
    <w:rsid w:val="00177E93"/>
    <w:rsid w:val="001800FC"/>
    <w:rsid w:val="00180781"/>
    <w:rsid w:val="001811A8"/>
    <w:rsid w:val="001813DD"/>
    <w:rsid w:val="00181C14"/>
    <w:rsid w:val="001834BB"/>
    <w:rsid w:val="00183706"/>
    <w:rsid w:val="001850E0"/>
    <w:rsid w:val="00185C25"/>
    <w:rsid w:val="0018752B"/>
    <w:rsid w:val="00193D80"/>
    <w:rsid w:val="00197611"/>
    <w:rsid w:val="001976E1"/>
    <w:rsid w:val="00197AE7"/>
    <w:rsid w:val="00197F42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7A1"/>
    <w:rsid w:val="001B3AA4"/>
    <w:rsid w:val="001B49D6"/>
    <w:rsid w:val="001B4C60"/>
    <w:rsid w:val="001B4E7B"/>
    <w:rsid w:val="001B505C"/>
    <w:rsid w:val="001B5E3D"/>
    <w:rsid w:val="001B602E"/>
    <w:rsid w:val="001B76A6"/>
    <w:rsid w:val="001B7766"/>
    <w:rsid w:val="001C0A8F"/>
    <w:rsid w:val="001C1213"/>
    <w:rsid w:val="001C127E"/>
    <w:rsid w:val="001C17FA"/>
    <w:rsid w:val="001C37CD"/>
    <w:rsid w:val="001C51E6"/>
    <w:rsid w:val="001D1107"/>
    <w:rsid w:val="001D11E6"/>
    <w:rsid w:val="001D1310"/>
    <w:rsid w:val="001D1713"/>
    <w:rsid w:val="001D28CC"/>
    <w:rsid w:val="001D28F0"/>
    <w:rsid w:val="001D2B2E"/>
    <w:rsid w:val="001D2B44"/>
    <w:rsid w:val="001D3387"/>
    <w:rsid w:val="001E08FC"/>
    <w:rsid w:val="001E0B8D"/>
    <w:rsid w:val="001E117E"/>
    <w:rsid w:val="001E1653"/>
    <w:rsid w:val="001E29ED"/>
    <w:rsid w:val="001E3C91"/>
    <w:rsid w:val="001E3F17"/>
    <w:rsid w:val="001E5246"/>
    <w:rsid w:val="001E6206"/>
    <w:rsid w:val="001E6C7C"/>
    <w:rsid w:val="001E7574"/>
    <w:rsid w:val="001E79A9"/>
    <w:rsid w:val="001F0E9D"/>
    <w:rsid w:val="001F108E"/>
    <w:rsid w:val="001F1DA6"/>
    <w:rsid w:val="001F2392"/>
    <w:rsid w:val="001F2991"/>
    <w:rsid w:val="001F2C7B"/>
    <w:rsid w:val="001F31AF"/>
    <w:rsid w:val="001F36C0"/>
    <w:rsid w:val="001F4D46"/>
    <w:rsid w:val="002005B9"/>
    <w:rsid w:val="00201637"/>
    <w:rsid w:val="0020310C"/>
    <w:rsid w:val="00203A53"/>
    <w:rsid w:val="002054F7"/>
    <w:rsid w:val="002059B9"/>
    <w:rsid w:val="00205D79"/>
    <w:rsid w:val="00205F32"/>
    <w:rsid w:val="0020757B"/>
    <w:rsid w:val="00211599"/>
    <w:rsid w:val="002122D1"/>
    <w:rsid w:val="00213CB4"/>
    <w:rsid w:val="00213EB8"/>
    <w:rsid w:val="00214028"/>
    <w:rsid w:val="002141E4"/>
    <w:rsid w:val="00215D36"/>
    <w:rsid w:val="00217753"/>
    <w:rsid w:val="00217DE2"/>
    <w:rsid w:val="0022144E"/>
    <w:rsid w:val="0022155B"/>
    <w:rsid w:val="002216F3"/>
    <w:rsid w:val="002240A5"/>
    <w:rsid w:val="00225683"/>
    <w:rsid w:val="00225784"/>
    <w:rsid w:val="00226C84"/>
    <w:rsid w:val="002272B0"/>
    <w:rsid w:val="00227B92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457B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6F88"/>
    <w:rsid w:val="00257D98"/>
    <w:rsid w:val="002636C4"/>
    <w:rsid w:val="00263AF9"/>
    <w:rsid w:val="00266429"/>
    <w:rsid w:val="0026735F"/>
    <w:rsid w:val="00270106"/>
    <w:rsid w:val="0027260C"/>
    <w:rsid w:val="00273440"/>
    <w:rsid w:val="00276478"/>
    <w:rsid w:val="0027655F"/>
    <w:rsid w:val="00276E9A"/>
    <w:rsid w:val="002770EC"/>
    <w:rsid w:val="0028068E"/>
    <w:rsid w:val="002806B6"/>
    <w:rsid w:val="00280AFD"/>
    <w:rsid w:val="002831DB"/>
    <w:rsid w:val="00283291"/>
    <w:rsid w:val="00283E89"/>
    <w:rsid w:val="00286114"/>
    <w:rsid w:val="0029090D"/>
    <w:rsid w:val="00290AE2"/>
    <w:rsid w:val="00291857"/>
    <w:rsid w:val="00291C20"/>
    <w:rsid w:val="00292068"/>
    <w:rsid w:val="00292291"/>
    <w:rsid w:val="002932F2"/>
    <w:rsid w:val="00294FEF"/>
    <w:rsid w:val="00296545"/>
    <w:rsid w:val="0029658D"/>
    <w:rsid w:val="002967F6"/>
    <w:rsid w:val="002A08B0"/>
    <w:rsid w:val="002A2F9A"/>
    <w:rsid w:val="002A305F"/>
    <w:rsid w:val="002A3CAE"/>
    <w:rsid w:val="002A4ACB"/>
    <w:rsid w:val="002A4F11"/>
    <w:rsid w:val="002A4F33"/>
    <w:rsid w:val="002A64A0"/>
    <w:rsid w:val="002A65A8"/>
    <w:rsid w:val="002A6710"/>
    <w:rsid w:val="002A68B5"/>
    <w:rsid w:val="002A77C1"/>
    <w:rsid w:val="002B003C"/>
    <w:rsid w:val="002B08A3"/>
    <w:rsid w:val="002B17F3"/>
    <w:rsid w:val="002B444F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000B"/>
    <w:rsid w:val="002E03A3"/>
    <w:rsid w:val="002E2191"/>
    <w:rsid w:val="002E24EC"/>
    <w:rsid w:val="002E30EE"/>
    <w:rsid w:val="002E6F91"/>
    <w:rsid w:val="002E70CB"/>
    <w:rsid w:val="002E7859"/>
    <w:rsid w:val="002E7885"/>
    <w:rsid w:val="002E7DE7"/>
    <w:rsid w:val="002F0328"/>
    <w:rsid w:val="002F0441"/>
    <w:rsid w:val="002F04A5"/>
    <w:rsid w:val="002F24CA"/>
    <w:rsid w:val="002F3C08"/>
    <w:rsid w:val="002F3C99"/>
    <w:rsid w:val="002F4A9B"/>
    <w:rsid w:val="002F58D9"/>
    <w:rsid w:val="002F671D"/>
    <w:rsid w:val="002F7211"/>
    <w:rsid w:val="0030054D"/>
    <w:rsid w:val="0030188F"/>
    <w:rsid w:val="00302547"/>
    <w:rsid w:val="00305057"/>
    <w:rsid w:val="0030539D"/>
    <w:rsid w:val="003062A1"/>
    <w:rsid w:val="003079CB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307"/>
    <w:rsid w:val="00317510"/>
    <w:rsid w:val="00322343"/>
    <w:rsid w:val="00322A74"/>
    <w:rsid w:val="0032722B"/>
    <w:rsid w:val="00327889"/>
    <w:rsid w:val="00330F23"/>
    <w:rsid w:val="00332FB2"/>
    <w:rsid w:val="003330F6"/>
    <w:rsid w:val="00333440"/>
    <w:rsid w:val="00334FF0"/>
    <w:rsid w:val="0033598C"/>
    <w:rsid w:val="003360A6"/>
    <w:rsid w:val="00336DDA"/>
    <w:rsid w:val="00337E4B"/>
    <w:rsid w:val="003400B8"/>
    <w:rsid w:val="0034075C"/>
    <w:rsid w:val="00340D7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5515"/>
    <w:rsid w:val="00356CFB"/>
    <w:rsid w:val="00361400"/>
    <w:rsid w:val="00363BB1"/>
    <w:rsid w:val="003655FE"/>
    <w:rsid w:val="00365785"/>
    <w:rsid w:val="00365896"/>
    <w:rsid w:val="00365979"/>
    <w:rsid w:val="003665E4"/>
    <w:rsid w:val="003711B8"/>
    <w:rsid w:val="003716A7"/>
    <w:rsid w:val="003718DC"/>
    <w:rsid w:val="00371F60"/>
    <w:rsid w:val="00373737"/>
    <w:rsid w:val="00374B1F"/>
    <w:rsid w:val="003759DB"/>
    <w:rsid w:val="00376448"/>
    <w:rsid w:val="00376E75"/>
    <w:rsid w:val="003772FC"/>
    <w:rsid w:val="00377B13"/>
    <w:rsid w:val="0038060F"/>
    <w:rsid w:val="00381E91"/>
    <w:rsid w:val="00385A3F"/>
    <w:rsid w:val="00385B9F"/>
    <w:rsid w:val="00390F10"/>
    <w:rsid w:val="0039221F"/>
    <w:rsid w:val="00392558"/>
    <w:rsid w:val="00392E0E"/>
    <w:rsid w:val="00393648"/>
    <w:rsid w:val="00394764"/>
    <w:rsid w:val="00395481"/>
    <w:rsid w:val="003957F7"/>
    <w:rsid w:val="00395B19"/>
    <w:rsid w:val="003962A9"/>
    <w:rsid w:val="003975C8"/>
    <w:rsid w:val="003A01B4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0F31"/>
    <w:rsid w:val="003B24DF"/>
    <w:rsid w:val="003B34FC"/>
    <w:rsid w:val="003B377F"/>
    <w:rsid w:val="003B3DD8"/>
    <w:rsid w:val="003B6C52"/>
    <w:rsid w:val="003B70BB"/>
    <w:rsid w:val="003C0209"/>
    <w:rsid w:val="003C1E6B"/>
    <w:rsid w:val="003C25DC"/>
    <w:rsid w:val="003C4BD5"/>
    <w:rsid w:val="003C53F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400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3F7D25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4FF6"/>
    <w:rsid w:val="0040531D"/>
    <w:rsid w:val="00405D92"/>
    <w:rsid w:val="0040672C"/>
    <w:rsid w:val="0040693A"/>
    <w:rsid w:val="0040790B"/>
    <w:rsid w:val="00407969"/>
    <w:rsid w:val="00407ABD"/>
    <w:rsid w:val="004118E3"/>
    <w:rsid w:val="0041205D"/>
    <w:rsid w:val="004124A0"/>
    <w:rsid w:val="00413BD0"/>
    <w:rsid w:val="00413DC2"/>
    <w:rsid w:val="0041512D"/>
    <w:rsid w:val="004153D2"/>
    <w:rsid w:val="00415720"/>
    <w:rsid w:val="00415C7E"/>
    <w:rsid w:val="00415F17"/>
    <w:rsid w:val="00416330"/>
    <w:rsid w:val="004214EF"/>
    <w:rsid w:val="00421D20"/>
    <w:rsid w:val="00423D42"/>
    <w:rsid w:val="00425098"/>
    <w:rsid w:val="00425589"/>
    <w:rsid w:val="00425BA9"/>
    <w:rsid w:val="0042601D"/>
    <w:rsid w:val="00426081"/>
    <w:rsid w:val="00427453"/>
    <w:rsid w:val="0042764F"/>
    <w:rsid w:val="00430844"/>
    <w:rsid w:val="0043186A"/>
    <w:rsid w:val="004333CB"/>
    <w:rsid w:val="00433485"/>
    <w:rsid w:val="00433C92"/>
    <w:rsid w:val="00435FDE"/>
    <w:rsid w:val="00436690"/>
    <w:rsid w:val="00436C81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47CEA"/>
    <w:rsid w:val="004502B5"/>
    <w:rsid w:val="0045085B"/>
    <w:rsid w:val="00451615"/>
    <w:rsid w:val="00452BFA"/>
    <w:rsid w:val="0045589E"/>
    <w:rsid w:val="00457068"/>
    <w:rsid w:val="00460443"/>
    <w:rsid w:val="00460A0B"/>
    <w:rsid w:val="00464F9F"/>
    <w:rsid w:val="004659A9"/>
    <w:rsid w:val="00465C8C"/>
    <w:rsid w:val="00466589"/>
    <w:rsid w:val="004671FF"/>
    <w:rsid w:val="00467B7A"/>
    <w:rsid w:val="00470B96"/>
    <w:rsid w:val="00470C50"/>
    <w:rsid w:val="00472101"/>
    <w:rsid w:val="0047234C"/>
    <w:rsid w:val="0047236E"/>
    <w:rsid w:val="00473952"/>
    <w:rsid w:val="0047496E"/>
    <w:rsid w:val="00475337"/>
    <w:rsid w:val="00475359"/>
    <w:rsid w:val="00475743"/>
    <w:rsid w:val="00476BAA"/>
    <w:rsid w:val="00477134"/>
    <w:rsid w:val="004772B7"/>
    <w:rsid w:val="00477B9B"/>
    <w:rsid w:val="00477D23"/>
    <w:rsid w:val="00477E5F"/>
    <w:rsid w:val="00480814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0D4C"/>
    <w:rsid w:val="00491F35"/>
    <w:rsid w:val="00492F95"/>
    <w:rsid w:val="00494CE6"/>
    <w:rsid w:val="00494D6F"/>
    <w:rsid w:val="00495585"/>
    <w:rsid w:val="00495911"/>
    <w:rsid w:val="00495AA3"/>
    <w:rsid w:val="004974E3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1A2D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004"/>
    <w:rsid w:val="004D03E8"/>
    <w:rsid w:val="004D16BA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91F"/>
    <w:rsid w:val="004E7D15"/>
    <w:rsid w:val="004F04FD"/>
    <w:rsid w:val="004F0D42"/>
    <w:rsid w:val="004F14B9"/>
    <w:rsid w:val="004F14E5"/>
    <w:rsid w:val="004F1E8D"/>
    <w:rsid w:val="004F25A6"/>
    <w:rsid w:val="004F2AD6"/>
    <w:rsid w:val="004F32E2"/>
    <w:rsid w:val="004F3F23"/>
    <w:rsid w:val="004F4F21"/>
    <w:rsid w:val="004F7084"/>
    <w:rsid w:val="004F78DD"/>
    <w:rsid w:val="004F7A24"/>
    <w:rsid w:val="004F7CEE"/>
    <w:rsid w:val="00501B97"/>
    <w:rsid w:val="00502400"/>
    <w:rsid w:val="00503CCA"/>
    <w:rsid w:val="00504C3B"/>
    <w:rsid w:val="0050597D"/>
    <w:rsid w:val="00505F53"/>
    <w:rsid w:val="00507370"/>
    <w:rsid w:val="00507771"/>
    <w:rsid w:val="0051079F"/>
    <w:rsid w:val="00511A09"/>
    <w:rsid w:val="005121FE"/>
    <w:rsid w:val="00512561"/>
    <w:rsid w:val="00512AA4"/>
    <w:rsid w:val="00513E9D"/>
    <w:rsid w:val="0051537A"/>
    <w:rsid w:val="005177CF"/>
    <w:rsid w:val="00520DB9"/>
    <w:rsid w:val="00522604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37DB8"/>
    <w:rsid w:val="0054168E"/>
    <w:rsid w:val="00541DD9"/>
    <w:rsid w:val="00542B4C"/>
    <w:rsid w:val="00543FAE"/>
    <w:rsid w:val="005475E8"/>
    <w:rsid w:val="00547D88"/>
    <w:rsid w:val="00550C08"/>
    <w:rsid w:val="00550D1E"/>
    <w:rsid w:val="00551F98"/>
    <w:rsid w:val="0055240B"/>
    <w:rsid w:val="00552639"/>
    <w:rsid w:val="00552FBA"/>
    <w:rsid w:val="0055387B"/>
    <w:rsid w:val="00553A4F"/>
    <w:rsid w:val="00554BC6"/>
    <w:rsid w:val="00555602"/>
    <w:rsid w:val="00555A42"/>
    <w:rsid w:val="00556184"/>
    <w:rsid w:val="00556E93"/>
    <w:rsid w:val="005613E7"/>
    <w:rsid w:val="00561C7A"/>
    <w:rsid w:val="005626E8"/>
    <w:rsid w:val="00562913"/>
    <w:rsid w:val="005648FA"/>
    <w:rsid w:val="005668D7"/>
    <w:rsid w:val="00570081"/>
    <w:rsid w:val="00570559"/>
    <w:rsid w:val="00570717"/>
    <w:rsid w:val="00570A87"/>
    <w:rsid w:val="00573E5B"/>
    <w:rsid w:val="00574042"/>
    <w:rsid w:val="0057488A"/>
    <w:rsid w:val="005762D9"/>
    <w:rsid w:val="00576AEC"/>
    <w:rsid w:val="00581E46"/>
    <w:rsid w:val="00582BC8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A1"/>
    <w:rsid w:val="0059363C"/>
    <w:rsid w:val="00594719"/>
    <w:rsid w:val="00594C62"/>
    <w:rsid w:val="00596EBC"/>
    <w:rsid w:val="00597264"/>
    <w:rsid w:val="00597580"/>
    <w:rsid w:val="005A213C"/>
    <w:rsid w:val="005A3582"/>
    <w:rsid w:val="005A3AD2"/>
    <w:rsid w:val="005A4F14"/>
    <w:rsid w:val="005A6864"/>
    <w:rsid w:val="005A6C5A"/>
    <w:rsid w:val="005A73F6"/>
    <w:rsid w:val="005A7D38"/>
    <w:rsid w:val="005B1A5A"/>
    <w:rsid w:val="005B220B"/>
    <w:rsid w:val="005B230A"/>
    <w:rsid w:val="005B2854"/>
    <w:rsid w:val="005B2B74"/>
    <w:rsid w:val="005B2C58"/>
    <w:rsid w:val="005B3B9E"/>
    <w:rsid w:val="005B472B"/>
    <w:rsid w:val="005B5095"/>
    <w:rsid w:val="005B53F9"/>
    <w:rsid w:val="005B5DB0"/>
    <w:rsid w:val="005B759D"/>
    <w:rsid w:val="005B7AD0"/>
    <w:rsid w:val="005C0ADD"/>
    <w:rsid w:val="005C1197"/>
    <w:rsid w:val="005C11C6"/>
    <w:rsid w:val="005C2A6C"/>
    <w:rsid w:val="005C3D0E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1291"/>
    <w:rsid w:val="005E2FE6"/>
    <w:rsid w:val="005E3059"/>
    <w:rsid w:val="005E38F1"/>
    <w:rsid w:val="005E5FE3"/>
    <w:rsid w:val="005E7B2A"/>
    <w:rsid w:val="005E7E59"/>
    <w:rsid w:val="005F08A7"/>
    <w:rsid w:val="005F2AF5"/>
    <w:rsid w:val="005F44C8"/>
    <w:rsid w:val="005F5384"/>
    <w:rsid w:val="005F5A4B"/>
    <w:rsid w:val="005F5D05"/>
    <w:rsid w:val="005F6136"/>
    <w:rsid w:val="005F6BC2"/>
    <w:rsid w:val="005F7330"/>
    <w:rsid w:val="005F758C"/>
    <w:rsid w:val="005F7CF9"/>
    <w:rsid w:val="005F7DC2"/>
    <w:rsid w:val="00600373"/>
    <w:rsid w:val="00601FBC"/>
    <w:rsid w:val="00602048"/>
    <w:rsid w:val="00602324"/>
    <w:rsid w:val="00602DAA"/>
    <w:rsid w:val="0060346E"/>
    <w:rsid w:val="0060556B"/>
    <w:rsid w:val="006055BA"/>
    <w:rsid w:val="006057A5"/>
    <w:rsid w:val="006069F7"/>
    <w:rsid w:val="006070B4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3FAF"/>
    <w:rsid w:val="00614013"/>
    <w:rsid w:val="00615FF2"/>
    <w:rsid w:val="006166F7"/>
    <w:rsid w:val="006166FA"/>
    <w:rsid w:val="0061711D"/>
    <w:rsid w:val="006178C6"/>
    <w:rsid w:val="00617A8E"/>
    <w:rsid w:val="006204E8"/>
    <w:rsid w:val="0062247B"/>
    <w:rsid w:val="00623C5D"/>
    <w:rsid w:val="006263BF"/>
    <w:rsid w:val="00626C2A"/>
    <w:rsid w:val="00627978"/>
    <w:rsid w:val="00627C39"/>
    <w:rsid w:val="00627E16"/>
    <w:rsid w:val="00630E68"/>
    <w:rsid w:val="00631CB2"/>
    <w:rsid w:val="00633A2C"/>
    <w:rsid w:val="00633E3F"/>
    <w:rsid w:val="00633F84"/>
    <w:rsid w:val="00637338"/>
    <w:rsid w:val="00640E5A"/>
    <w:rsid w:val="006418E5"/>
    <w:rsid w:val="00641EB7"/>
    <w:rsid w:val="0064415A"/>
    <w:rsid w:val="00644944"/>
    <w:rsid w:val="00645069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C21"/>
    <w:rsid w:val="00657D08"/>
    <w:rsid w:val="00657F2B"/>
    <w:rsid w:val="00660414"/>
    <w:rsid w:val="006611FC"/>
    <w:rsid w:val="00661D24"/>
    <w:rsid w:val="00662EA9"/>
    <w:rsid w:val="006632B4"/>
    <w:rsid w:val="00663C50"/>
    <w:rsid w:val="00663EDF"/>
    <w:rsid w:val="00664705"/>
    <w:rsid w:val="00664E67"/>
    <w:rsid w:val="0066522E"/>
    <w:rsid w:val="00665FD1"/>
    <w:rsid w:val="00666EF9"/>
    <w:rsid w:val="00670277"/>
    <w:rsid w:val="0067037F"/>
    <w:rsid w:val="006703EA"/>
    <w:rsid w:val="00670B57"/>
    <w:rsid w:val="00672733"/>
    <w:rsid w:val="006727A2"/>
    <w:rsid w:val="00673C92"/>
    <w:rsid w:val="00674DA7"/>
    <w:rsid w:val="00674DFF"/>
    <w:rsid w:val="006761EE"/>
    <w:rsid w:val="006763AB"/>
    <w:rsid w:val="00676CA4"/>
    <w:rsid w:val="006802C3"/>
    <w:rsid w:val="00683535"/>
    <w:rsid w:val="0068399D"/>
    <w:rsid w:val="00684683"/>
    <w:rsid w:val="0068483C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09F"/>
    <w:rsid w:val="006A717B"/>
    <w:rsid w:val="006A7848"/>
    <w:rsid w:val="006A7D52"/>
    <w:rsid w:val="006B0D48"/>
    <w:rsid w:val="006B20F3"/>
    <w:rsid w:val="006B2954"/>
    <w:rsid w:val="006B2A47"/>
    <w:rsid w:val="006B6664"/>
    <w:rsid w:val="006B7B69"/>
    <w:rsid w:val="006B7FD5"/>
    <w:rsid w:val="006C1AA3"/>
    <w:rsid w:val="006C2470"/>
    <w:rsid w:val="006C33BF"/>
    <w:rsid w:val="006C45B7"/>
    <w:rsid w:val="006C67C3"/>
    <w:rsid w:val="006C6DBA"/>
    <w:rsid w:val="006D054B"/>
    <w:rsid w:val="006D2C3E"/>
    <w:rsid w:val="006D3AD6"/>
    <w:rsid w:val="006D5000"/>
    <w:rsid w:val="006D5177"/>
    <w:rsid w:val="006D57BA"/>
    <w:rsid w:val="006D6309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7C9"/>
    <w:rsid w:val="006F0938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4D8"/>
    <w:rsid w:val="00701C68"/>
    <w:rsid w:val="00702504"/>
    <w:rsid w:val="0070345D"/>
    <w:rsid w:val="00704176"/>
    <w:rsid w:val="0070502E"/>
    <w:rsid w:val="00705C6B"/>
    <w:rsid w:val="007061F8"/>
    <w:rsid w:val="0070746D"/>
    <w:rsid w:val="00710865"/>
    <w:rsid w:val="00711310"/>
    <w:rsid w:val="007159BF"/>
    <w:rsid w:val="007163F2"/>
    <w:rsid w:val="00716A40"/>
    <w:rsid w:val="00717649"/>
    <w:rsid w:val="0072113D"/>
    <w:rsid w:val="00722339"/>
    <w:rsid w:val="007225D0"/>
    <w:rsid w:val="007259C0"/>
    <w:rsid w:val="00726AA2"/>
    <w:rsid w:val="007272ED"/>
    <w:rsid w:val="0073043F"/>
    <w:rsid w:val="00732E2B"/>
    <w:rsid w:val="00733DCB"/>
    <w:rsid w:val="007347F0"/>
    <w:rsid w:val="0073610F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6E29"/>
    <w:rsid w:val="00747581"/>
    <w:rsid w:val="00750AE6"/>
    <w:rsid w:val="007511BF"/>
    <w:rsid w:val="00751997"/>
    <w:rsid w:val="007521B9"/>
    <w:rsid w:val="00752FF9"/>
    <w:rsid w:val="007539A3"/>
    <w:rsid w:val="00753A65"/>
    <w:rsid w:val="00755680"/>
    <w:rsid w:val="00755FAD"/>
    <w:rsid w:val="007568AF"/>
    <w:rsid w:val="00760056"/>
    <w:rsid w:val="00760AAB"/>
    <w:rsid w:val="00761760"/>
    <w:rsid w:val="00761BA8"/>
    <w:rsid w:val="007640C9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30E6"/>
    <w:rsid w:val="00774B93"/>
    <w:rsid w:val="007753CE"/>
    <w:rsid w:val="00775618"/>
    <w:rsid w:val="00775B0B"/>
    <w:rsid w:val="00775CB4"/>
    <w:rsid w:val="0077665A"/>
    <w:rsid w:val="00777988"/>
    <w:rsid w:val="00777DC2"/>
    <w:rsid w:val="00780B28"/>
    <w:rsid w:val="00780D94"/>
    <w:rsid w:val="00781B75"/>
    <w:rsid w:val="00783B76"/>
    <w:rsid w:val="00785A83"/>
    <w:rsid w:val="00786A21"/>
    <w:rsid w:val="00790653"/>
    <w:rsid w:val="00796BDA"/>
    <w:rsid w:val="0079771E"/>
    <w:rsid w:val="007A19FA"/>
    <w:rsid w:val="007A262E"/>
    <w:rsid w:val="007A2C63"/>
    <w:rsid w:val="007A3385"/>
    <w:rsid w:val="007A3EC3"/>
    <w:rsid w:val="007A4362"/>
    <w:rsid w:val="007A4E10"/>
    <w:rsid w:val="007A66CE"/>
    <w:rsid w:val="007A6D7D"/>
    <w:rsid w:val="007A6DC8"/>
    <w:rsid w:val="007A7EB3"/>
    <w:rsid w:val="007B091C"/>
    <w:rsid w:val="007B1160"/>
    <w:rsid w:val="007B1267"/>
    <w:rsid w:val="007B17EA"/>
    <w:rsid w:val="007B42EF"/>
    <w:rsid w:val="007B5139"/>
    <w:rsid w:val="007B5CCF"/>
    <w:rsid w:val="007B6080"/>
    <w:rsid w:val="007B6766"/>
    <w:rsid w:val="007B7462"/>
    <w:rsid w:val="007B7530"/>
    <w:rsid w:val="007B7670"/>
    <w:rsid w:val="007C000E"/>
    <w:rsid w:val="007C3607"/>
    <w:rsid w:val="007C6C35"/>
    <w:rsid w:val="007C7451"/>
    <w:rsid w:val="007D04CF"/>
    <w:rsid w:val="007D0523"/>
    <w:rsid w:val="007D0AC1"/>
    <w:rsid w:val="007D10F6"/>
    <w:rsid w:val="007D17A1"/>
    <w:rsid w:val="007D19CE"/>
    <w:rsid w:val="007D285C"/>
    <w:rsid w:val="007D2B74"/>
    <w:rsid w:val="007D30C5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7C"/>
    <w:rsid w:val="007D7DF0"/>
    <w:rsid w:val="007E15B8"/>
    <w:rsid w:val="007E1AF5"/>
    <w:rsid w:val="007E1F05"/>
    <w:rsid w:val="007E22D3"/>
    <w:rsid w:val="007E2AB6"/>
    <w:rsid w:val="007E3BBB"/>
    <w:rsid w:val="007E48EB"/>
    <w:rsid w:val="007E59ED"/>
    <w:rsid w:val="007E5C29"/>
    <w:rsid w:val="007E5DA6"/>
    <w:rsid w:val="007E6247"/>
    <w:rsid w:val="007E637B"/>
    <w:rsid w:val="007E7543"/>
    <w:rsid w:val="007F329E"/>
    <w:rsid w:val="007F6138"/>
    <w:rsid w:val="007F751D"/>
    <w:rsid w:val="007F79BD"/>
    <w:rsid w:val="00800EFF"/>
    <w:rsid w:val="00801B57"/>
    <w:rsid w:val="00801FBF"/>
    <w:rsid w:val="008026F7"/>
    <w:rsid w:val="00802F7E"/>
    <w:rsid w:val="008034DE"/>
    <w:rsid w:val="00804A12"/>
    <w:rsid w:val="00807141"/>
    <w:rsid w:val="00807299"/>
    <w:rsid w:val="00810956"/>
    <w:rsid w:val="00812443"/>
    <w:rsid w:val="00815B5E"/>
    <w:rsid w:val="00822799"/>
    <w:rsid w:val="008228F7"/>
    <w:rsid w:val="008239BD"/>
    <w:rsid w:val="008252B2"/>
    <w:rsid w:val="00825AB2"/>
    <w:rsid w:val="00826FDF"/>
    <w:rsid w:val="0082761A"/>
    <w:rsid w:val="00831776"/>
    <w:rsid w:val="00832858"/>
    <w:rsid w:val="00834D6A"/>
    <w:rsid w:val="00835260"/>
    <w:rsid w:val="00835B2F"/>
    <w:rsid w:val="00836909"/>
    <w:rsid w:val="008376F5"/>
    <w:rsid w:val="00841485"/>
    <w:rsid w:val="0084423A"/>
    <w:rsid w:val="00846775"/>
    <w:rsid w:val="00847898"/>
    <w:rsid w:val="0085061D"/>
    <w:rsid w:val="00850898"/>
    <w:rsid w:val="008516D9"/>
    <w:rsid w:val="008539CF"/>
    <w:rsid w:val="00854583"/>
    <w:rsid w:val="008561CD"/>
    <w:rsid w:val="00856F45"/>
    <w:rsid w:val="008576A3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8E5"/>
    <w:rsid w:val="00883AC4"/>
    <w:rsid w:val="00883BF5"/>
    <w:rsid w:val="008846A9"/>
    <w:rsid w:val="00884BBD"/>
    <w:rsid w:val="008854A7"/>
    <w:rsid w:val="00887FD2"/>
    <w:rsid w:val="00890390"/>
    <w:rsid w:val="00892C4D"/>
    <w:rsid w:val="008938D1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192"/>
    <w:rsid w:val="008C2FE2"/>
    <w:rsid w:val="008C3006"/>
    <w:rsid w:val="008C374C"/>
    <w:rsid w:val="008C3BCF"/>
    <w:rsid w:val="008C46DF"/>
    <w:rsid w:val="008C4865"/>
    <w:rsid w:val="008C4E97"/>
    <w:rsid w:val="008C4F10"/>
    <w:rsid w:val="008C509F"/>
    <w:rsid w:val="008C53B7"/>
    <w:rsid w:val="008C7636"/>
    <w:rsid w:val="008D0261"/>
    <w:rsid w:val="008D0593"/>
    <w:rsid w:val="008D283A"/>
    <w:rsid w:val="008D294F"/>
    <w:rsid w:val="008D2F52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6BAD"/>
    <w:rsid w:val="008E7F58"/>
    <w:rsid w:val="008F0308"/>
    <w:rsid w:val="008F0365"/>
    <w:rsid w:val="008F1282"/>
    <w:rsid w:val="008F3E4D"/>
    <w:rsid w:val="008F5E48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9C6"/>
    <w:rsid w:val="00907856"/>
    <w:rsid w:val="00907881"/>
    <w:rsid w:val="00910AD9"/>
    <w:rsid w:val="00910E98"/>
    <w:rsid w:val="00911C88"/>
    <w:rsid w:val="00913AF1"/>
    <w:rsid w:val="00914A63"/>
    <w:rsid w:val="00914E89"/>
    <w:rsid w:val="00915327"/>
    <w:rsid w:val="00920DBE"/>
    <w:rsid w:val="00920F67"/>
    <w:rsid w:val="009216F9"/>
    <w:rsid w:val="00921D2A"/>
    <w:rsid w:val="00922441"/>
    <w:rsid w:val="00922802"/>
    <w:rsid w:val="00923252"/>
    <w:rsid w:val="00923ED8"/>
    <w:rsid w:val="00924C10"/>
    <w:rsid w:val="00924F4B"/>
    <w:rsid w:val="00924FFD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7DB4"/>
    <w:rsid w:val="0094103C"/>
    <w:rsid w:val="00941972"/>
    <w:rsid w:val="00941F03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70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1AA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1D67"/>
    <w:rsid w:val="009C3984"/>
    <w:rsid w:val="009C403F"/>
    <w:rsid w:val="009C428F"/>
    <w:rsid w:val="009C4B57"/>
    <w:rsid w:val="009C71D6"/>
    <w:rsid w:val="009C75F4"/>
    <w:rsid w:val="009C7B93"/>
    <w:rsid w:val="009D091E"/>
    <w:rsid w:val="009D0941"/>
    <w:rsid w:val="009D0FF6"/>
    <w:rsid w:val="009D15DD"/>
    <w:rsid w:val="009D2605"/>
    <w:rsid w:val="009D342C"/>
    <w:rsid w:val="009D43FA"/>
    <w:rsid w:val="009D4B1D"/>
    <w:rsid w:val="009D4C28"/>
    <w:rsid w:val="009D5879"/>
    <w:rsid w:val="009D6BF1"/>
    <w:rsid w:val="009D6F14"/>
    <w:rsid w:val="009E01B7"/>
    <w:rsid w:val="009E1D0E"/>
    <w:rsid w:val="009E34EA"/>
    <w:rsid w:val="009E3E0E"/>
    <w:rsid w:val="009E4D2F"/>
    <w:rsid w:val="009E4EE9"/>
    <w:rsid w:val="009E66EA"/>
    <w:rsid w:val="009E73AE"/>
    <w:rsid w:val="009F11A7"/>
    <w:rsid w:val="009F140A"/>
    <w:rsid w:val="009F1678"/>
    <w:rsid w:val="009F1F1A"/>
    <w:rsid w:val="009F22D2"/>
    <w:rsid w:val="009F246C"/>
    <w:rsid w:val="009F38DD"/>
    <w:rsid w:val="009F39EC"/>
    <w:rsid w:val="009F451C"/>
    <w:rsid w:val="009F4C36"/>
    <w:rsid w:val="009F6D9F"/>
    <w:rsid w:val="009F7447"/>
    <w:rsid w:val="009F7914"/>
    <w:rsid w:val="00A017A3"/>
    <w:rsid w:val="00A0273D"/>
    <w:rsid w:val="00A02D04"/>
    <w:rsid w:val="00A04592"/>
    <w:rsid w:val="00A0475B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93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37E25"/>
    <w:rsid w:val="00A40145"/>
    <w:rsid w:val="00A40364"/>
    <w:rsid w:val="00A403FC"/>
    <w:rsid w:val="00A405DE"/>
    <w:rsid w:val="00A40C98"/>
    <w:rsid w:val="00A41AFD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4A1F"/>
    <w:rsid w:val="00A70612"/>
    <w:rsid w:val="00A70D7C"/>
    <w:rsid w:val="00A710F9"/>
    <w:rsid w:val="00A74747"/>
    <w:rsid w:val="00A752C2"/>
    <w:rsid w:val="00A75A99"/>
    <w:rsid w:val="00A75EA9"/>
    <w:rsid w:val="00A768FB"/>
    <w:rsid w:val="00A76ADE"/>
    <w:rsid w:val="00A7734C"/>
    <w:rsid w:val="00A804CC"/>
    <w:rsid w:val="00A80D8B"/>
    <w:rsid w:val="00A816A6"/>
    <w:rsid w:val="00A81A75"/>
    <w:rsid w:val="00A839AD"/>
    <w:rsid w:val="00A83F59"/>
    <w:rsid w:val="00A86A13"/>
    <w:rsid w:val="00A877AA"/>
    <w:rsid w:val="00A94A99"/>
    <w:rsid w:val="00A95718"/>
    <w:rsid w:val="00A959A7"/>
    <w:rsid w:val="00AA07D6"/>
    <w:rsid w:val="00AA1630"/>
    <w:rsid w:val="00AA273F"/>
    <w:rsid w:val="00AA2C1A"/>
    <w:rsid w:val="00AA2C42"/>
    <w:rsid w:val="00AA33E4"/>
    <w:rsid w:val="00AA58E3"/>
    <w:rsid w:val="00AA5BF1"/>
    <w:rsid w:val="00AA63CB"/>
    <w:rsid w:val="00AA680A"/>
    <w:rsid w:val="00AA7709"/>
    <w:rsid w:val="00AA7778"/>
    <w:rsid w:val="00AB0065"/>
    <w:rsid w:val="00AB2950"/>
    <w:rsid w:val="00AB4D85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5AD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BE"/>
    <w:rsid w:val="00AE6FD6"/>
    <w:rsid w:val="00AE6FDB"/>
    <w:rsid w:val="00AF0B54"/>
    <w:rsid w:val="00AF22CB"/>
    <w:rsid w:val="00AF42F7"/>
    <w:rsid w:val="00AF7093"/>
    <w:rsid w:val="00B00D39"/>
    <w:rsid w:val="00B00F0A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2969"/>
    <w:rsid w:val="00B1605F"/>
    <w:rsid w:val="00B17223"/>
    <w:rsid w:val="00B2041D"/>
    <w:rsid w:val="00B20A2B"/>
    <w:rsid w:val="00B20F54"/>
    <w:rsid w:val="00B20F74"/>
    <w:rsid w:val="00B21997"/>
    <w:rsid w:val="00B2217B"/>
    <w:rsid w:val="00B23F50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22E"/>
    <w:rsid w:val="00B34C17"/>
    <w:rsid w:val="00B35271"/>
    <w:rsid w:val="00B35879"/>
    <w:rsid w:val="00B3666E"/>
    <w:rsid w:val="00B36DED"/>
    <w:rsid w:val="00B4072F"/>
    <w:rsid w:val="00B423C1"/>
    <w:rsid w:val="00B4271C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761"/>
    <w:rsid w:val="00B56CB1"/>
    <w:rsid w:val="00B574EB"/>
    <w:rsid w:val="00B60894"/>
    <w:rsid w:val="00B61655"/>
    <w:rsid w:val="00B63D4F"/>
    <w:rsid w:val="00B665A1"/>
    <w:rsid w:val="00B7046B"/>
    <w:rsid w:val="00B70B68"/>
    <w:rsid w:val="00B716F6"/>
    <w:rsid w:val="00B73CDA"/>
    <w:rsid w:val="00B73D01"/>
    <w:rsid w:val="00B7579A"/>
    <w:rsid w:val="00B75F4C"/>
    <w:rsid w:val="00B76352"/>
    <w:rsid w:val="00B80C89"/>
    <w:rsid w:val="00B812FE"/>
    <w:rsid w:val="00B81BF1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4DCB"/>
    <w:rsid w:val="00BA67ED"/>
    <w:rsid w:val="00BA6AFA"/>
    <w:rsid w:val="00BA73FC"/>
    <w:rsid w:val="00BB0249"/>
    <w:rsid w:val="00BB0D99"/>
    <w:rsid w:val="00BB226D"/>
    <w:rsid w:val="00BB22C0"/>
    <w:rsid w:val="00BB2CAE"/>
    <w:rsid w:val="00BB2FD0"/>
    <w:rsid w:val="00BB41E6"/>
    <w:rsid w:val="00BB4FC7"/>
    <w:rsid w:val="00BB699B"/>
    <w:rsid w:val="00BB6AF7"/>
    <w:rsid w:val="00BB7E44"/>
    <w:rsid w:val="00BC1739"/>
    <w:rsid w:val="00BC1F66"/>
    <w:rsid w:val="00BC2F67"/>
    <w:rsid w:val="00BC4324"/>
    <w:rsid w:val="00BC47F3"/>
    <w:rsid w:val="00BC48E4"/>
    <w:rsid w:val="00BC6ADC"/>
    <w:rsid w:val="00BC70F7"/>
    <w:rsid w:val="00BD0F74"/>
    <w:rsid w:val="00BD11A4"/>
    <w:rsid w:val="00BD1389"/>
    <w:rsid w:val="00BD2D6D"/>
    <w:rsid w:val="00BD3187"/>
    <w:rsid w:val="00BD394E"/>
    <w:rsid w:val="00BD42C9"/>
    <w:rsid w:val="00BD5D76"/>
    <w:rsid w:val="00BD7C8A"/>
    <w:rsid w:val="00BD7E28"/>
    <w:rsid w:val="00BE0D56"/>
    <w:rsid w:val="00BE1047"/>
    <w:rsid w:val="00BE16D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2ABA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60C"/>
    <w:rsid w:val="00C24680"/>
    <w:rsid w:val="00C24865"/>
    <w:rsid w:val="00C270B9"/>
    <w:rsid w:val="00C27F59"/>
    <w:rsid w:val="00C30359"/>
    <w:rsid w:val="00C31ED0"/>
    <w:rsid w:val="00C348D0"/>
    <w:rsid w:val="00C4206A"/>
    <w:rsid w:val="00C42E9B"/>
    <w:rsid w:val="00C4373F"/>
    <w:rsid w:val="00C43B58"/>
    <w:rsid w:val="00C44124"/>
    <w:rsid w:val="00C4670A"/>
    <w:rsid w:val="00C47375"/>
    <w:rsid w:val="00C475F7"/>
    <w:rsid w:val="00C47632"/>
    <w:rsid w:val="00C4785A"/>
    <w:rsid w:val="00C5008A"/>
    <w:rsid w:val="00C503F6"/>
    <w:rsid w:val="00C50702"/>
    <w:rsid w:val="00C50737"/>
    <w:rsid w:val="00C50FC2"/>
    <w:rsid w:val="00C54B5C"/>
    <w:rsid w:val="00C54FCF"/>
    <w:rsid w:val="00C55FCD"/>
    <w:rsid w:val="00C56D44"/>
    <w:rsid w:val="00C5727F"/>
    <w:rsid w:val="00C57950"/>
    <w:rsid w:val="00C57980"/>
    <w:rsid w:val="00C57E5C"/>
    <w:rsid w:val="00C60B72"/>
    <w:rsid w:val="00C6136B"/>
    <w:rsid w:val="00C614E0"/>
    <w:rsid w:val="00C63065"/>
    <w:rsid w:val="00C630B9"/>
    <w:rsid w:val="00C631B9"/>
    <w:rsid w:val="00C660E9"/>
    <w:rsid w:val="00C66783"/>
    <w:rsid w:val="00C7083B"/>
    <w:rsid w:val="00C72C0B"/>
    <w:rsid w:val="00C76864"/>
    <w:rsid w:val="00C76D87"/>
    <w:rsid w:val="00C80F47"/>
    <w:rsid w:val="00C81AC5"/>
    <w:rsid w:val="00C83BC8"/>
    <w:rsid w:val="00C84485"/>
    <w:rsid w:val="00C8724A"/>
    <w:rsid w:val="00C922B9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3DDB"/>
    <w:rsid w:val="00CA4289"/>
    <w:rsid w:val="00CA531E"/>
    <w:rsid w:val="00CB06F2"/>
    <w:rsid w:val="00CB170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064D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227A"/>
    <w:rsid w:val="00CD302E"/>
    <w:rsid w:val="00CD4BCA"/>
    <w:rsid w:val="00CD5A44"/>
    <w:rsid w:val="00CE1871"/>
    <w:rsid w:val="00CE22F4"/>
    <w:rsid w:val="00CE245E"/>
    <w:rsid w:val="00CE39DF"/>
    <w:rsid w:val="00CE44C8"/>
    <w:rsid w:val="00CE47F1"/>
    <w:rsid w:val="00CE4A05"/>
    <w:rsid w:val="00CE6BCF"/>
    <w:rsid w:val="00CE7B02"/>
    <w:rsid w:val="00CF0BA5"/>
    <w:rsid w:val="00CF1026"/>
    <w:rsid w:val="00CF13B1"/>
    <w:rsid w:val="00CF2213"/>
    <w:rsid w:val="00CF3309"/>
    <w:rsid w:val="00CF4315"/>
    <w:rsid w:val="00CF547A"/>
    <w:rsid w:val="00CF68A3"/>
    <w:rsid w:val="00CF6AE5"/>
    <w:rsid w:val="00D0033D"/>
    <w:rsid w:val="00D026A6"/>
    <w:rsid w:val="00D028AC"/>
    <w:rsid w:val="00D0299E"/>
    <w:rsid w:val="00D02E57"/>
    <w:rsid w:val="00D02ED7"/>
    <w:rsid w:val="00D035CA"/>
    <w:rsid w:val="00D0441C"/>
    <w:rsid w:val="00D04DD8"/>
    <w:rsid w:val="00D0522A"/>
    <w:rsid w:val="00D058BF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A90"/>
    <w:rsid w:val="00D16134"/>
    <w:rsid w:val="00D1796A"/>
    <w:rsid w:val="00D20295"/>
    <w:rsid w:val="00D20301"/>
    <w:rsid w:val="00D204ED"/>
    <w:rsid w:val="00D20EDA"/>
    <w:rsid w:val="00D2279B"/>
    <w:rsid w:val="00D22ABF"/>
    <w:rsid w:val="00D25AB1"/>
    <w:rsid w:val="00D25E3B"/>
    <w:rsid w:val="00D31A98"/>
    <w:rsid w:val="00D32541"/>
    <w:rsid w:val="00D33C9D"/>
    <w:rsid w:val="00D35722"/>
    <w:rsid w:val="00D35BB2"/>
    <w:rsid w:val="00D36A2C"/>
    <w:rsid w:val="00D36AE2"/>
    <w:rsid w:val="00D3796B"/>
    <w:rsid w:val="00D43A22"/>
    <w:rsid w:val="00D45387"/>
    <w:rsid w:val="00D46648"/>
    <w:rsid w:val="00D518E5"/>
    <w:rsid w:val="00D52F06"/>
    <w:rsid w:val="00D536B4"/>
    <w:rsid w:val="00D53DE9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5236"/>
    <w:rsid w:val="00D85575"/>
    <w:rsid w:val="00D86011"/>
    <w:rsid w:val="00D8710C"/>
    <w:rsid w:val="00D91D06"/>
    <w:rsid w:val="00D9325C"/>
    <w:rsid w:val="00D94DF6"/>
    <w:rsid w:val="00D9570E"/>
    <w:rsid w:val="00D95B71"/>
    <w:rsid w:val="00D966C1"/>
    <w:rsid w:val="00D96A32"/>
    <w:rsid w:val="00D96EBC"/>
    <w:rsid w:val="00D96EEC"/>
    <w:rsid w:val="00DA1905"/>
    <w:rsid w:val="00DA1DAB"/>
    <w:rsid w:val="00DA1E0D"/>
    <w:rsid w:val="00DA22E2"/>
    <w:rsid w:val="00DA29EC"/>
    <w:rsid w:val="00DA3001"/>
    <w:rsid w:val="00DA4DA3"/>
    <w:rsid w:val="00DA7698"/>
    <w:rsid w:val="00DA7E76"/>
    <w:rsid w:val="00DB1655"/>
    <w:rsid w:val="00DB176C"/>
    <w:rsid w:val="00DB18B0"/>
    <w:rsid w:val="00DB1FE7"/>
    <w:rsid w:val="00DB271B"/>
    <w:rsid w:val="00DB47AA"/>
    <w:rsid w:val="00DB4870"/>
    <w:rsid w:val="00DB4B62"/>
    <w:rsid w:val="00DB5669"/>
    <w:rsid w:val="00DB757D"/>
    <w:rsid w:val="00DB7757"/>
    <w:rsid w:val="00DB77E8"/>
    <w:rsid w:val="00DB7FB0"/>
    <w:rsid w:val="00DC0262"/>
    <w:rsid w:val="00DC047F"/>
    <w:rsid w:val="00DC1D86"/>
    <w:rsid w:val="00DC35B8"/>
    <w:rsid w:val="00DC3835"/>
    <w:rsid w:val="00DC3E23"/>
    <w:rsid w:val="00DC3EC6"/>
    <w:rsid w:val="00DC41EC"/>
    <w:rsid w:val="00DC5A7B"/>
    <w:rsid w:val="00DC6985"/>
    <w:rsid w:val="00DC6B94"/>
    <w:rsid w:val="00DC707E"/>
    <w:rsid w:val="00DD0C45"/>
    <w:rsid w:val="00DD2F99"/>
    <w:rsid w:val="00DD45C3"/>
    <w:rsid w:val="00DD47BA"/>
    <w:rsid w:val="00DD50ED"/>
    <w:rsid w:val="00DD5C3A"/>
    <w:rsid w:val="00DD68E5"/>
    <w:rsid w:val="00DD6DEE"/>
    <w:rsid w:val="00DE004F"/>
    <w:rsid w:val="00DE005C"/>
    <w:rsid w:val="00DE0782"/>
    <w:rsid w:val="00DE2294"/>
    <w:rsid w:val="00DE22F3"/>
    <w:rsid w:val="00DE366E"/>
    <w:rsid w:val="00DE5667"/>
    <w:rsid w:val="00DE682C"/>
    <w:rsid w:val="00DE6E1B"/>
    <w:rsid w:val="00DE74DB"/>
    <w:rsid w:val="00DE7722"/>
    <w:rsid w:val="00DE7839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3D2"/>
    <w:rsid w:val="00E04A0C"/>
    <w:rsid w:val="00E0527F"/>
    <w:rsid w:val="00E055AC"/>
    <w:rsid w:val="00E058E8"/>
    <w:rsid w:val="00E070A9"/>
    <w:rsid w:val="00E10291"/>
    <w:rsid w:val="00E1029A"/>
    <w:rsid w:val="00E11A44"/>
    <w:rsid w:val="00E12E61"/>
    <w:rsid w:val="00E1416E"/>
    <w:rsid w:val="00E14A75"/>
    <w:rsid w:val="00E14C83"/>
    <w:rsid w:val="00E1531A"/>
    <w:rsid w:val="00E17096"/>
    <w:rsid w:val="00E177E8"/>
    <w:rsid w:val="00E17E3C"/>
    <w:rsid w:val="00E20460"/>
    <w:rsid w:val="00E21ABB"/>
    <w:rsid w:val="00E2279A"/>
    <w:rsid w:val="00E23D63"/>
    <w:rsid w:val="00E2480E"/>
    <w:rsid w:val="00E248BB"/>
    <w:rsid w:val="00E24FC7"/>
    <w:rsid w:val="00E2502C"/>
    <w:rsid w:val="00E2595E"/>
    <w:rsid w:val="00E26154"/>
    <w:rsid w:val="00E3032A"/>
    <w:rsid w:val="00E30FC2"/>
    <w:rsid w:val="00E32366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218"/>
    <w:rsid w:val="00E4361D"/>
    <w:rsid w:val="00E43B4F"/>
    <w:rsid w:val="00E4430D"/>
    <w:rsid w:val="00E45005"/>
    <w:rsid w:val="00E45B40"/>
    <w:rsid w:val="00E46EA4"/>
    <w:rsid w:val="00E47B02"/>
    <w:rsid w:val="00E51DD4"/>
    <w:rsid w:val="00E52744"/>
    <w:rsid w:val="00E52BAD"/>
    <w:rsid w:val="00E52C3B"/>
    <w:rsid w:val="00E5433E"/>
    <w:rsid w:val="00E5482A"/>
    <w:rsid w:val="00E563D7"/>
    <w:rsid w:val="00E60549"/>
    <w:rsid w:val="00E60B6C"/>
    <w:rsid w:val="00E62721"/>
    <w:rsid w:val="00E62CBB"/>
    <w:rsid w:val="00E643F1"/>
    <w:rsid w:val="00E64867"/>
    <w:rsid w:val="00E64B87"/>
    <w:rsid w:val="00E64C76"/>
    <w:rsid w:val="00E65263"/>
    <w:rsid w:val="00E67014"/>
    <w:rsid w:val="00E67150"/>
    <w:rsid w:val="00E67D27"/>
    <w:rsid w:val="00E70FF8"/>
    <w:rsid w:val="00E714C4"/>
    <w:rsid w:val="00E71DA8"/>
    <w:rsid w:val="00E731AF"/>
    <w:rsid w:val="00E7495C"/>
    <w:rsid w:val="00E75872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788A"/>
    <w:rsid w:val="00EA0C2A"/>
    <w:rsid w:val="00EA19CD"/>
    <w:rsid w:val="00EA1A05"/>
    <w:rsid w:val="00EA3642"/>
    <w:rsid w:val="00EA5959"/>
    <w:rsid w:val="00EA6260"/>
    <w:rsid w:val="00EA6DB2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3B1"/>
    <w:rsid w:val="00EC2888"/>
    <w:rsid w:val="00EC3982"/>
    <w:rsid w:val="00EC51AD"/>
    <w:rsid w:val="00EC6200"/>
    <w:rsid w:val="00EC736A"/>
    <w:rsid w:val="00ED1AE0"/>
    <w:rsid w:val="00ED1E6A"/>
    <w:rsid w:val="00ED30DD"/>
    <w:rsid w:val="00ED3E47"/>
    <w:rsid w:val="00ED42DB"/>
    <w:rsid w:val="00ED62D8"/>
    <w:rsid w:val="00ED7F4F"/>
    <w:rsid w:val="00EE0357"/>
    <w:rsid w:val="00EE03C4"/>
    <w:rsid w:val="00EE0A98"/>
    <w:rsid w:val="00EE1F07"/>
    <w:rsid w:val="00EE29B0"/>
    <w:rsid w:val="00EE32A2"/>
    <w:rsid w:val="00EE44A9"/>
    <w:rsid w:val="00EE4BD8"/>
    <w:rsid w:val="00EE4D5E"/>
    <w:rsid w:val="00EE59EC"/>
    <w:rsid w:val="00EE6805"/>
    <w:rsid w:val="00EE6F43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2F1"/>
    <w:rsid w:val="00F056EC"/>
    <w:rsid w:val="00F06ADB"/>
    <w:rsid w:val="00F1012A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2894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01F"/>
    <w:rsid w:val="00F364E9"/>
    <w:rsid w:val="00F37234"/>
    <w:rsid w:val="00F40C61"/>
    <w:rsid w:val="00F40D08"/>
    <w:rsid w:val="00F417EB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2CCE"/>
    <w:rsid w:val="00F5314F"/>
    <w:rsid w:val="00F55440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18E"/>
    <w:rsid w:val="00F72EFC"/>
    <w:rsid w:val="00F74F25"/>
    <w:rsid w:val="00F757A9"/>
    <w:rsid w:val="00F75B00"/>
    <w:rsid w:val="00F7689B"/>
    <w:rsid w:val="00F76CBE"/>
    <w:rsid w:val="00F8117E"/>
    <w:rsid w:val="00F82107"/>
    <w:rsid w:val="00F83806"/>
    <w:rsid w:val="00F86F50"/>
    <w:rsid w:val="00F87442"/>
    <w:rsid w:val="00F90BE8"/>
    <w:rsid w:val="00F92ED9"/>
    <w:rsid w:val="00F92FF6"/>
    <w:rsid w:val="00F93F84"/>
    <w:rsid w:val="00F95510"/>
    <w:rsid w:val="00F95F3C"/>
    <w:rsid w:val="00F96229"/>
    <w:rsid w:val="00F9777C"/>
    <w:rsid w:val="00F97A42"/>
    <w:rsid w:val="00FA2E83"/>
    <w:rsid w:val="00FA3063"/>
    <w:rsid w:val="00FA3840"/>
    <w:rsid w:val="00FA45F8"/>
    <w:rsid w:val="00FA4AE8"/>
    <w:rsid w:val="00FA520A"/>
    <w:rsid w:val="00FA578C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B76A3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63A5"/>
    <w:rsid w:val="00FF160A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5023DB"/>
  <w14:defaultImageDpi w14:val="0"/>
  <w15:docId w15:val="{C2038957-9190-49AA-BD3B-A9830263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1E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qFormat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80D9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602048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490D4C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490D4C"/>
    <w:pPr>
      <w:pBdr>
        <w:bottom w:val="double" w:sz="4" w:space="1" w:color="auto"/>
      </w:pBdr>
      <w:shd w:val="clear" w:color="auto" w:fill="8DB3E2" w:themeFill="text2" w:themeFillTint="66"/>
      <w:spacing w:before="360" w:after="40" w:line="360" w:lineRule="auto"/>
      <w:ind w:left="426" w:hanging="426"/>
    </w:pPr>
    <w:rPr>
      <w:rFonts w:ascii="Arial" w:hAnsi="Arial" w:cs="Arial"/>
      <w:b/>
      <w:sz w:val="20"/>
    </w:rPr>
  </w:style>
  <w:style w:type="paragraph" w:customStyle="1" w:styleId="Styl2">
    <w:name w:val="Styl2"/>
    <w:basedOn w:val="pkt"/>
    <w:link w:val="Styl2Znak"/>
    <w:autoRedefine/>
    <w:qFormat/>
    <w:rsid w:val="00490D4C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284" w:hanging="284"/>
    </w:pPr>
  </w:style>
  <w:style w:type="character" w:customStyle="1" w:styleId="Styl1Znak">
    <w:name w:val="Styl1 Znak"/>
    <w:basedOn w:val="pktZnak"/>
    <w:link w:val="Styl1"/>
    <w:rsid w:val="00490D4C"/>
    <w:rPr>
      <w:rFonts w:ascii="Arial" w:hAnsi="Arial" w:cs="Arial"/>
      <w:b/>
      <w:sz w:val="20"/>
      <w:shd w:val="clear" w:color="auto" w:fill="8DB3E2" w:themeFill="text2" w:themeFillTint="66"/>
      <w:lang w:val="pl-PL" w:eastAsia="x-none"/>
    </w:rPr>
  </w:style>
  <w:style w:type="paragraph" w:customStyle="1" w:styleId="Styl3">
    <w:name w:val="Styl3"/>
    <w:basedOn w:val="Styl2"/>
    <w:link w:val="Styl3Znak"/>
    <w:autoRedefine/>
    <w:qFormat/>
    <w:rsid w:val="00490D4C"/>
    <w:rPr>
      <w:rFonts w:ascii="Arial" w:hAnsi="Arial"/>
      <w:b/>
      <w:sz w:val="22"/>
      <w:szCs w:val="22"/>
    </w:rPr>
  </w:style>
  <w:style w:type="character" w:customStyle="1" w:styleId="Styl2Znak">
    <w:name w:val="Styl2 Znak"/>
    <w:basedOn w:val="pktZnak"/>
    <w:link w:val="Styl2"/>
    <w:rsid w:val="00490D4C"/>
    <w:rPr>
      <w:rFonts w:ascii="Times New Roman" w:hAnsi="Times New Roman" w:cs="Times New Roman"/>
      <w:sz w:val="24"/>
      <w:shd w:val="clear" w:color="auto" w:fill="D9D9D9" w:themeFill="background1" w:themeFillShade="D9"/>
      <w:lang w:val="pl-PL" w:eastAsia="x-none"/>
    </w:rPr>
  </w:style>
  <w:style w:type="paragraph" w:customStyle="1" w:styleId="Styl4">
    <w:name w:val="Styl4"/>
    <w:basedOn w:val="Styl3"/>
    <w:link w:val="Styl4Znak"/>
    <w:qFormat/>
    <w:rsid w:val="00490D4C"/>
    <w:rPr>
      <w:sz w:val="20"/>
    </w:rPr>
  </w:style>
  <w:style w:type="character" w:customStyle="1" w:styleId="Styl3Znak">
    <w:name w:val="Styl3 Znak"/>
    <w:basedOn w:val="Styl2Znak"/>
    <w:link w:val="Styl3"/>
    <w:rsid w:val="00490D4C"/>
    <w:rPr>
      <w:rFonts w:ascii="Arial" w:hAnsi="Arial" w:cs="Times New Roman"/>
      <w:b/>
      <w:sz w:val="22"/>
      <w:szCs w:val="22"/>
      <w:shd w:val="clear" w:color="auto" w:fill="D9D9D9" w:themeFill="background1" w:themeFillShade="D9"/>
      <w:lang w:val="pl-PL" w:eastAsia="x-none"/>
    </w:rPr>
  </w:style>
  <w:style w:type="character" w:customStyle="1" w:styleId="Styl4Znak">
    <w:name w:val="Styl4 Znak"/>
    <w:basedOn w:val="Styl3Znak"/>
    <w:link w:val="Styl4"/>
    <w:rsid w:val="00490D4C"/>
    <w:rPr>
      <w:rFonts w:ascii="Arial" w:hAnsi="Arial" w:cs="Times New Roman"/>
      <w:b/>
      <w:sz w:val="22"/>
      <w:szCs w:val="22"/>
      <w:shd w:val="clear" w:color="auto" w:fill="D9D9D9" w:themeFill="background1" w:themeFillShade="D9"/>
      <w:lang w:val="pl-PL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33BF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3">
    <w:name w:val="toc 3"/>
    <w:basedOn w:val="Normalny"/>
    <w:next w:val="Normalny"/>
    <w:autoRedefine/>
    <w:uiPriority w:val="39"/>
    <w:unhideWhenUsed/>
    <w:rsid w:val="006C33B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9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4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08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5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8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mogilno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zamowieniapubliczne@mogilno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mogilno" TargetMode="External"/><Relationship Id="rId20" Type="http://schemas.openxmlformats.org/officeDocument/2006/relationships/hyperlink" Target="https://platformazakupowa.pl/pn/mogil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ogilno.p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zamowieniapubliczne@mogilno.pl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latformazakupowa.pl/pn/mogilno" TargetMode="External"/><Relationship Id="rId19" Type="http://schemas.openxmlformats.org/officeDocument/2006/relationships/hyperlink" Target="http://www.bip.mogilno.p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arnold.partner@gmail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DD39-EC0F-47FB-8937-4C9D4D00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28</Pages>
  <Words>9456</Words>
  <Characters>60037</Characters>
  <Application>Microsoft Office Word</Application>
  <DocSecurity>0</DocSecurity>
  <Lines>500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69355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>ZNAKI:50561</dc:description>
  <cp:lastModifiedBy>Karolina Popielarz</cp:lastModifiedBy>
  <cp:revision>49</cp:revision>
  <cp:lastPrinted>2024-07-29T06:55:00Z</cp:lastPrinted>
  <dcterms:created xsi:type="dcterms:W3CDTF">2023-03-21T07:01:00Z</dcterms:created>
  <dcterms:modified xsi:type="dcterms:W3CDTF">2024-08-05T07:55:00Z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2021-01-04 11:56:15</vt:lpwstr>
  </property>
  <property fmtid="{D5CDD505-2E9C-101B-9397-08002B2CF9AE}" pid="4" name="wk_stat:znaki:liczba">
    <vt:lpwstr>50561</vt:lpwstr>
  </property>
  <property fmtid="{D5CDD505-2E9C-101B-9397-08002B2CF9AE}" pid="5" name="ZNAKI:">
    <vt:lpwstr>50561</vt:lpwstr>
  </property>
  <property fmtid="{D5CDD505-2E9C-101B-9397-08002B2CF9AE}" pid="6" name="wk_stat:linki:liczba">
    <vt:lpwstr>0</vt:lpwstr>
  </property>
</Properties>
</file>