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34FC" w14:textId="77777777" w:rsidR="00CB06BD" w:rsidRDefault="00CB06BD" w:rsidP="00CB06BD">
      <w:pPr>
        <w:suppressAutoHyphens/>
        <w:spacing w:after="0" w:line="240" w:lineRule="auto"/>
        <w:rPr>
          <w:rFonts w:ascii="Liberation Serif" w:eastAsia="SimSun" w:hAnsi="Liberation Serif" w:cs="Mangal"/>
          <w:i/>
          <w:iCs/>
          <w:kern w:val="2"/>
          <w:sz w:val="18"/>
          <w:szCs w:val="18"/>
          <w:lang w:eastAsia="zh-CN" w:bidi="hi-IN"/>
        </w:rPr>
      </w:pPr>
    </w:p>
    <w:p w14:paraId="1F53D3F7" w14:textId="5641AB65" w:rsidR="003711AD" w:rsidRPr="00902D13" w:rsidRDefault="003711AD" w:rsidP="003711AD">
      <w:pPr>
        <w:suppressAutoHyphens/>
        <w:spacing w:after="0" w:line="240" w:lineRule="auto"/>
        <w:ind w:left="142"/>
        <w:rPr>
          <w:rFonts w:ascii="Liberation Serif" w:eastAsia="SimSun" w:hAnsi="Liberation Serif" w:cs="Mangal"/>
          <w:b/>
          <w:bCs/>
          <w:i/>
          <w:iCs/>
          <w:kern w:val="2"/>
          <w:sz w:val="18"/>
          <w:szCs w:val="18"/>
          <w:lang w:eastAsia="zh-CN" w:bidi="hi-IN"/>
        </w:rPr>
      </w:pPr>
      <w:r>
        <w:rPr>
          <w:rFonts w:ascii="Liberation Serif" w:eastAsia="SimSun" w:hAnsi="Liberation Serif" w:cs="Mangal"/>
          <w:i/>
          <w:iCs/>
          <w:kern w:val="2"/>
          <w:sz w:val="18"/>
          <w:szCs w:val="18"/>
          <w:lang w:eastAsia="zh-CN" w:bidi="hi-IN"/>
        </w:rPr>
        <w:t>AG/ZP-0</w:t>
      </w:r>
      <w:r w:rsidR="00374687">
        <w:rPr>
          <w:rFonts w:ascii="Liberation Serif" w:eastAsia="SimSun" w:hAnsi="Liberation Serif" w:cs="Mangal"/>
          <w:i/>
          <w:iCs/>
          <w:kern w:val="2"/>
          <w:sz w:val="18"/>
          <w:szCs w:val="18"/>
          <w:lang w:eastAsia="zh-CN" w:bidi="hi-IN"/>
        </w:rPr>
        <w:t>5</w:t>
      </w:r>
      <w:r>
        <w:rPr>
          <w:rFonts w:ascii="Liberation Serif" w:eastAsia="SimSun" w:hAnsi="Liberation Serif" w:cs="Mangal"/>
          <w:i/>
          <w:iCs/>
          <w:kern w:val="2"/>
          <w:sz w:val="18"/>
          <w:szCs w:val="18"/>
          <w:lang w:eastAsia="zh-CN" w:bidi="hi-IN"/>
        </w:rPr>
        <w:t>/</w:t>
      </w:r>
      <w:r w:rsidR="00CB06BD">
        <w:rPr>
          <w:rFonts w:ascii="Liberation Serif" w:eastAsia="SimSun" w:hAnsi="Liberation Serif" w:cs="Mangal"/>
          <w:i/>
          <w:iCs/>
          <w:kern w:val="2"/>
          <w:sz w:val="18"/>
          <w:szCs w:val="18"/>
          <w:lang w:eastAsia="zh-CN" w:bidi="hi-IN"/>
        </w:rPr>
        <w:t>20</w:t>
      </w:r>
      <w:r>
        <w:rPr>
          <w:rFonts w:ascii="Liberation Serif" w:eastAsia="SimSun" w:hAnsi="Liberation Serif" w:cs="Mangal"/>
          <w:i/>
          <w:iCs/>
          <w:kern w:val="2"/>
          <w:sz w:val="18"/>
          <w:szCs w:val="18"/>
          <w:lang w:eastAsia="zh-CN" w:bidi="hi-IN"/>
        </w:rPr>
        <w:t>23</w:t>
      </w:r>
      <w:r>
        <w:rPr>
          <w:rFonts w:ascii="Liberation Serif" w:eastAsia="SimSun" w:hAnsi="Liberation Serif" w:cs="Mangal"/>
          <w:i/>
          <w:iCs/>
          <w:kern w:val="2"/>
          <w:sz w:val="18"/>
          <w:szCs w:val="18"/>
          <w:lang w:eastAsia="zh-CN" w:bidi="hi-IN"/>
        </w:rPr>
        <w:tab/>
      </w:r>
      <w:r>
        <w:rPr>
          <w:rFonts w:ascii="Liberation Serif" w:eastAsia="SimSun" w:hAnsi="Liberation Serif" w:cs="Mangal"/>
          <w:i/>
          <w:iCs/>
          <w:kern w:val="2"/>
          <w:sz w:val="18"/>
          <w:szCs w:val="18"/>
          <w:lang w:eastAsia="zh-CN" w:bidi="hi-IN"/>
        </w:rPr>
        <w:tab/>
      </w:r>
      <w:r>
        <w:rPr>
          <w:rFonts w:ascii="Liberation Serif" w:eastAsia="SimSun" w:hAnsi="Liberation Serif" w:cs="Mangal"/>
          <w:i/>
          <w:iCs/>
          <w:kern w:val="2"/>
          <w:sz w:val="18"/>
          <w:szCs w:val="18"/>
          <w:lang w:eastAsia="zh-CN" w:bidi="hi-IN"/>
        </w:rPr>
        <w:tab/>
      </w:r>
      <w:r>
        <w:rPr>
          <w:rFonts w:ascii="Liberation Serif" w:eastAsia="SimSun" w:hAnsi="Liberation Serif" w:cs="Mangal"/>
          <w:i/>
          <w:iCs/>
          <w:kern w:val="2"/>
          <w:sz w:val="18"/>
          <w:szCs w:val="18"/>
          <w:lang w:eastAsia="zh-CN" w:bidi="hi-IN"/>
        </w:rPr>
        <w:tab/>
      </w:r>
      <w:r>
        <w:rPr>
          <w:rFonts w:ascii="Liberation Serif" w:eastAsia="SimSun" w:hAnsi="Liberation Serif" w:cs="Mangal"/>
          <w:i/>
          <w:iCs/>
          <w:kern w:val="2"/>
          <w:sz w:val="18"/>
          <w:szCs w:val="18"/>
          <w:lang w:eastAsia="zh-CN" w:bidi="hi-IN"/>
        </w:rPr>
        <w:tab/>
      </w:r>
      <w:r>
        <w:rPr>
          <w:rFonts w:ascii="Liberation Serif" w:eastAsia="SimSun" w:hAnsi="Liberation Serif" w:cs="Mangal"/>
          <w:i/>
          <w:iCs/>
          <w:kern w:val="2"/>
          <w:sz w:val="18"/>
          <w:szCs w:val="18"/>
          <w:lang w:eastAsia="zh-CN" w:bidi="hi-IN"/>
        </w:rPr>
        <w:tab/>
        <w:t xml:space="preserve">                         </w:t>
      </w:r>
      <w:r w:rsidR="00CB06BD">
        <w:rPr>
          <w:rFonts w:ascii="Liberation Serif" w:eastAsia="SimSun" w:hAnsi="Liberation Serif" w:cs="Mangal"/>
          <w:i/>
          <w:iCs/>
          <w:kern w:val="2"/>
          <w:sz w:val="18"/>
          <w:szCs w:val="18"/>
          <w:lang w:eastAsia="zh-CN" w:bidi="hi-IN"/>
        </w:rPr>
        <w:tab/>
      </w:r>
      <w:r w:rsidR="00CB06BD">
        <w:rPr>
          <w:rFonts w:ascii="Liberation Serif" w:eastAsia="SimSun" w:hAnsi="Liberation Serif" w:cs="Mangal"/>
          <w:i/>
          <w:iCs/>
          <w:kern w:val="2"/>
          <w:sz w:val="18"/>
          <w:szCs w:val="18"/>
          <w:lang w:eastAsia="zh-CN" w:bidi="hi-IN"/>
        </w:rPr>
        <w:tab/>
      </w:r>
      <w:r>
        <w:rPr>
          <w:rFonts w:ascii="Liberation Serif" w:eastAsia="SimSun" w:hAnsi="Liberation Serif" w:cs="Mangal"/>
          <w:i/>
          <w:iCs/>
          <w:kern w:val="2"/>
          <w:sz w:val="18"/>
          <w:szCs w:val="18"/>
          <w:lang w:eastAsia="zh-CN" w:bidi="hi-IN"/>
        </w:rPr>
        <w:tab/>
      </w:r>
      <w:r w:rsidRPr="00902D13">
        <w:rPr>
          <w:rFonts w:ascii="Liberation Serif" w:eastAsia="SimSun" w:hAnsi="Liberation Serif" w:cs="Mangal"/>
          <w:i/>
          <w:iCs/>
          <w:kern w:val="2"/>
          <w:sz w:val="18"/>
          <w:szCs w:val="18"/>
          <w:lang w:eastAsia="zh-CN" w:bidi="hi-IN"/>
        </w:rPr>
        <w:t>Załącznik nr</w:t>
      </w:r>
      <w:r w:rsidR="00E171C5">
        <w:rPr>
          <w:rFonts w:ascii="Liberation Serif" w:eastAsia="SimSun" w:hAnsi="Liberation Serif" w:cs="Mangal"/>
          <w:i/>
          <w:iCs/>
          <w:kern w:val="2"/>
          <w:sz w:val="18"/>
          <w:szCs w:val="18"/>
          <w:lang w:eastAsia="zh-CN" w:bidi="hi-IN"/>
        </w:rPr>
        <w:t xml:space="preserve"> </w:t>
      </w:r>
      <w:r w:rsidR="00CB06BD">
        <w:rPr>
          <w:rFonts w:ascii="Liberation Serif" w:eastAsia="SimSun" w:hAnsi="Liberation Serif" w:cs="Mangal"/>
          <w:i/>
          <w:iCs/>
          <w:kern w:val="2"/>
          <w:sz w:val="18"/>
          <w:szCs w:val="18"/>
          <w:lang w:eastAsia="zh-CN" w:bidi="hi-IN"/>
        </w:rPr>
        <w:t xml:space="preserve">3 </w:t>
      </w:r>
      <w:r w:rsidRPr="00902D13">
        <w:rPr>
          <w:rFonts w:ascii="Liberation Serif" w:eastAsia="SimSun" w:hAnsi="Liberation Serif" w:cs="Mangal"/>
          <w:i/>
          <w:iCs/>
          <w:kern w:val="2"/>
          <w:sz w:val="18"/>
          <w:szCs w:val="18"/>
          <w:lang w:eastAsia="zh-CN" w:bidi="hi-IN"/>
        </w:rPr>
        <w:t>do SWZ</w:t>
      </w:r>
      <w:r w:rsidRPr="00902D13">
        <w:rPr>
          <w:rFonts w:ascii="Liberation Serif" w:eastAsia="SimSun" w:hAnsi="Liberation Serif" w:cs="Mangal"/>
          <w:i/>
          <w:iCs/>
          <w:kern w:val="2"/>
          <w:sz w:val="18"/>
          <w:szCs w:val="18"/>
          <w:lang w:eastAsia="zh-CN" w:bidi="hi-IN"/>
        </w:rPr>
        <w:br/>
      </w:r>
      <w:r w:rsidRPr="00902D13">
        <w:rPr>
          <w:rFonts w:ascii="Liberation Serif" w:eastAsia="Liberation Serif" w:hAnsi="Liberation Serif" w:cs="Liberation Serif"/>
          <w:b/>
          <w:bCs/>
          <w:i/>
          <w:iCs/>
          <w:kern w:val="2"/>
          <w:sz w:val="18"/>
          <w:szCs w:val="18"/>
          <w:lang w:eastAsia="zh-CN" w:bidi="hi-IN"/>
        </w:rPr>
        <w:t xml:space="preserve">   </w:t>
      </w:r>
    </w:p>
    <w:p w14:paraId="6DF77236" w14:textId="77777777" w:rsidR="003711AD" w:rsidRPr="00902D13" w:rsidRDefault="003711AD" w:rsidP="003711AD">
      <w:pPr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kern w:val="2"/>
          <w:sz w:val="24"/>
          <w:szCs w:val="24"/>
          <w:lang w:eastAsia="zh-CN" w:bidi="hi-IN"/>
        </w:rPr>
      </w:pPr>
    </w:p>
    <w:p w14:paraId="48E56665" w14:textId="77777777" w:rsidR="003711AD" w:rsidRPr="00902D13" w:rsidRDefault="003711AD" w:rsidP="003711AD">
      <w:pPr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kern w:val="2"/>
          <w:sz w:val="24"/>
          <w:szCs w:val="24"/>
          <w:lang w:eastAsia="zh-CN" w:bidi="hi-IN"/>
        </w:rPr>
      </w:pPr>
      <w:r w:rsidRPr="00902D13">
        <w:rPr>
          <w:rFonts w:ascii="Liberation Serif" w:eastAsia="SimSun" w:hAnsi="Liberation Serif" w:cs="Mangal"/>
          <w:b/>
          <w:bCs/>
          <w:kern w:val="2"/>
          <w:sz w:val="24"/>
          <w:szCs w:val="24"/>
          <w:lang w:eastAsia="zh-CN" w:bidi="hi-IN"/>
        </w:rPr>
        <w:t>SPECYFIKACJA TECHNICZNA OFEROWANEGO AMBULANSU TYPU C</w:t>
      </w:r>
    </w:p>
    <w:p w14:paraId="2396165F" w14:textId="77777777" w:rsidR="003711AD" w:rsidRPr="00902D13" w:rsidRDefault="003711AD" w:rsidP="003711AD">
      <w:pPr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kern w:val="2"/>
          <w:sz w:val="24"/>
          <w:szCs w:val="24"/>
          <w:lang w:eastAsia="zh-CN" w:bidi="hi-IN"/>
        </w:rPr>
      </w:pPr>
      <w:r w:rsidRPr="00902D13">
        <w:rPr>
          <w:rFonts w:ascii="Liberation Serif" w:eastAsia="SimSun" w:hAnsi="Liberation Serif" w:cs="Mangal"/>
          <w:b/>
          <w:bCs/>
          <w:kern w:val="2"/>
          <w:sz w:val="24"/>
          <w:szCs w:val="24"/>
          <w:lang w:eastAsia="zh-CN" w:bidi="hi-IN"/>
        </w:rPr>
        <w:t>WRAZ ZE SPRZĘTEM MEDYCZNYM</w:t>
      </w:r>
    </w:p>
    <w:p w14:paraId="4FE500A5" w14:textId="77777777" w:rsidR="003711AD" w:rsidRPr="00902D13" w:rsidRDefault="003711AD" w:rsidP="003711AD">
      <w:pPr>
        <w:suppressAutoHyphens/>
        <w:spacing w:after="0" w:line="240" w:lineRule="auto"/>
        <w:jc w:val="center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902D13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(Szczegółowy opis przedmiotu zamówienia)</w:t>
      </w:r>
    </w:p>
    <w:p w14:paraId="1F569462" w14:textId="77777777" w:rsidR="003711AD" w:rsidRPr="00902D13" w:rsidRDefault="003711AD" w:rsidP="003711AD">
      <w:pPr>
        <w:suppressAutoHyphens/>
        <w:spacing w:after="0" w:line="240" w:lineRule="auto"/>
        <w:rPr>
          <w:rFonts w:ascii="Liberation Serif" w:eastAsia="SimSun" w:hAnsi="Liberation Serif" w:cs="Mangal"/>
          <w:kern w:val="2"/>
          <w:sz w:val="20"/>
          <w:szCs w:val="20"/>
          <w:lang w:eastAsia="zh-CN" w:bidi="hi-IN"/>
        </w:rPr>
      </w:pPr>
    </w:p>
    <w:p w14:paraId="5787304B" w14:textId="64D9EA93" w:rsidR="003711AD" w:rsidRPr="00902D13" w:rsidRDefault="003711AD" w:rsidP="003711AD">
      <w:pPr>
        <w:numPr>
          <w:ilvl w:val="0"/>
          <w:numId w:val="1"/>
        </w:numPr>
        <w:suppressAutoHyphens/>
        <w:spacing w:after="0" w:line="240" w:lineRule="auto"/>
        <w:rPr>
          <w:rFonts w:ascii="Liberation Serif" w:eastAsia="SimSun" w:hAnsi="Liberation Serif" w:cs="Mangal"/>
          <w:kern w:val="2"/>
          <w:sz w:val="20"/>
          <w:szCs w:val="20"/>
          <w:lang w:eastAsia="zh-CN" w:bidi="hi-IN"/>
        </w:rPr>
      </w:pPr>
      <w:r w:rsidRPr="00902D13">
        <w:rPr>
          <w:rFonts w:ascii="Liberation Serif" w:eastAsia="SimSun" w:hAnsi="Liberation Serif" w:cs="Mangal"/>
          <w:kern w:val="2"/>
          <w:sz w:val="20"/>
          <w:szCs w:val="20"/>
          <w:lang w:eastAsia="zh-CN" w:bidi="hi-IN"/>
        </w:rPr>
        <w:t>Zamawiający wymaga by oferowany pojazd był fabrycznie nowy, nie eksploatowany, z roku produkcji nie starszej niż z 20</w:t>
      </w:r>
      <w:r>
        <w:rPr>
          <w:rFonts w:ascii="Liberation Serif" w:eastAsia="SimSun" w:hAnsi="Liberation Serif" w:cs="Mangal"/>
          <w:kern w:val="2"/>
          <w:sz w:val="20"/>
          <w:szCs w:val="20"/>
          <w:lang w:eastAsia="zh-CN" w:bidi="hi-IN"/>
        </w:rPr>
        <w:t>2</w:t>
      </w:r>
      <w:r w:rsidR="00E171C5">
        <w:rPr>
          <w:rFonts w:ascii="Liberation Serif" w:eastAsia="SimSun" w:hAnsi="Liberation Serif" w:cs="Mangal"/>
          <w:kern w:val="2"/>
          <w:sz w:val="20"/>
          <w:szCs w:val="20"/>
          <w:lang w:eastAsia="zh-CN" w:bidi="hi-IN"/>
        </w:rPr>
        <w:t>1</w:t>
      </w:r>
      <w:r w:rsidRPr="00902D13">
        <w:rPr>
          <w:rFonts w:ascii="Liberation Serif" w:eastAsia="SimSun" w:hAnsi="Liberation Serif" w:cs="Mangal"/>
          <w:kern w:val="2"/>
          <w:sz w:val="20"/>
          <w:szCs w:val="20"/>
          <w:lang w:eastAsia="zh-CN" w:bidi="hi-IN"/>
        </w:rPr>
        <w:t xml:space="preserve">r. </w:t>
      </w:r>
    </w:p>
    <w:p w14:paraId="78548C07" w14:textId="77777777" w:rsidR="003711AD" w:rsidRPr="00902D13" w:rsidRDefault="003711AD" w:rsidP="003711AD">
      <w:pPr>
        <w:suppressAutoHyphens/>
        <w:spacing w:after="0" w:line="240" w:lineRule="auto"/>
        <w:ind w:left="709"/>
        <w:rPr>
          <w:rFonts w:ascii="Liberation Serif" w:eastAsia="SimSun" w:hAnsi="Liberation Serif" w:cs="Mangal"/>
          <w:kern w:val="2"/>
          <w:sz w:val="20"/>
          <w:szCs w:val="20"/>
          <w:lang w:eastAsia="zh-CN" w:bidi="hi-IN"/>
        </w:rPr>
      </w:pPr>
      <w:r w:rsidRPr="00902D13">
        <w:rPr>
          <w:rFonts w:ascii="Liberation Serif" w:eastAsia="SimSun" w:hAnsi="Liberation Serif" w:cs="Mangal"/>
          <w:kern w:val="2"/>
          <w:sz w:val="20"/>
          <w:szCs w:val="20"/>
          <w:lang w:eastAsia="zh-CN" w:bidi="hi-IN"/>
        </w:rPr>
        <w:t xml:space="preserve">Marka, typ, nazwa handlowa pojazdu skompletowanego, czyli po wykonaniu adaptacji </w:t>
      </w:r>
      <w:r w:rsidRPr="00902D13">
        <w:rPr>
          <w:rFonts w:ascii="Liberation Serif" w:eastAsia="SimSun" w:hAnsi="Liberation Serif" w:cs="Mangal"/>
          <w:kern w:val="2"/>
          <w:sz w:val="20"/>
          <w:szCs w:val="20"/>
          <w:lang w:eastAsia="zh-CN" w:bidi="hi-I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E8CE021" w14:textId="77777777" w:rsidR="003711AD" w:rsidRPr="004F6978" w:rsidRDefault="003711AD" w:rsidP="003711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eastAsia="SimSun" w:hAnsi="Liberation Serif" w:cs="Mangal"/>
          <w:kern w:val="2"/>
          <w:sz w:val="20"/>
          <w:szCs w:val="20"/>
          <w:lang w:eastAsia="zh-CN" w:bidi="hi-IN"/>
        </w:rPr>
      </w:pPr>
      <w:r w:rsidRPr="00902D13">
        <w:rPr>
          <w:rFonts w:ascii="Liberation Serif" w:eastAsia="SimSun" w:hAnsi="Liberation Serif" w:cs="Mangal"/>
          <w:kern w:val="2"/>
          <w:sz w:val="20"/>
          <w:szCs w:val="20"/>
          <w:lang w:eastAsia="zh-CN" w:bidi="hi-IN"/>
        </w:rPr>
        <w:t xml:space="preserve">Ambulans ma spełniać wymagania  określone w aktualnie obowiązującej polskiej normie PN-EN 1789+A2:2015-01,  </w:t>
      </w:r>
      <w:r w:rsidRPr="004F6978">
        <w:rPr>
          <w:rFonts w:ascii="Liberation Serif" w:eastAsia="SimSun" w:hAnsi="Liberation Serif" w:cs="Mangal"/>
          <w:kern w:val="2"/>
          <w:sz w:val="20"/>
          <w:szCs w:val="20"/>
          <w:lang w:eastAsia="zh-CN" w:bidi="hi-IN"/>
        </w:rPr>
        <w:t>typ ambulansu C w zakresie odpowiednim do przedmiotu zamówienia.</w:t>
      </w:r>
    </w:p>
    <w:p w14:paraId="0E1A05F5" w14:textId="5CD1AE2C" w:rsidR="003711AD" w:rsidRPr="004F6978" w:rsidRDefault="003711AD" w:rsidP="00CB06BD">
      <w:pPr>
        <w:pStyle w:val="Akapitzlist"/>
        <w:numPr>
          <w:ilvl w:val="0"/>
          <w:numId w:val="1"/>
        </w:numPr>
        <w:rPr>
          <w:rFonts w:ascii="Arial" w:hAnsi="Arial" w:cs="Arial"/>
          <w:bCs/>
          <w:iCs/>
          <w:sz w:val="18"/>
          <w:szCs w:val="18"/>
        </w:rPr>
      </w:pPr>
      <w:r w:rsidRPr="004F6978">
        <w:rPr>
          <w:rFonts w:ascii="Arial" w:hAnsi="Arial" w:cs="Arial"/>
          <w:bCs/>
          <w:iCs/>
          <w:sz w:val="18"/>
          <w:szCs w:val="18"/>
        </w:rPr>
        <w:t>Ambulans ratunkowy typu B/C przystosowany do transportu maksymalnie jednego pacjenta na noszach oraz trzy osobowego zespołu specjalistycznego/podstawowego ratownictwa medycznego (może być wykorzystywany jako ambulans typu S lub P zgodnie z wytycznymi NFZ):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42"/>
        <w:gridCol w:w="5250"/>
        <w:gridCol w:w="1134"/>
        <w:gridCol w:w="2977"/>
      </w:tblGrid>
      <w:tr w:rsidR="00CB06BD" w:rsidRPr="00CB06BD" w14:paraId="5D994C8D" w14:textId="77777777" w:rsidTr="00CB06BD">
        <w:trPr>
          <w:trHeight w:val="284"/>
          <w:jc w:val="center"/>
        </w:trPr>
        <w:tc>
          <w:tcPr>
            <w:tcW w:w="699" w:type="dxa"/>
            <w:gridSpan w:val="2"/>
            <w:shd w:val="clear" w:color="auto" w:fill="FFFFFF" w:themeFill="background1"/>
            <w:vAlign w:val="center"/>
          </w:tcPr>
          <w:p w14:paraId="367DD171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14:paraId="13D8A842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Wymagane parametry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BB9509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ind w:left="-10" w:firstLine="10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TAK/NIE</w:t>
            </w:r>
          </w:p>
          <w:p w14:paraId="2C5168CA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ind w:left="-10" w:firstLine="10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(określić)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A2DE439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i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Oferowane parametry (opisać)</w:t>
            </w:r>
          </w:p>
        </w:tc>
      </w:tr>
      <w:tr w:rsidR="00CB06BD" w:rsidRPr="00CB06BD" w14:paraId="61C5BF9A" w14:textId="77777777" w:rsidTr="00CB06BD">
        <w:tblPrEx>
          <w:tblCellMar>
            <w:left w:w="70" w:type="dxa"/>
            <w:right w:w="70" w:type="dxa"/>
          </w:tblCellMar>
        </w:tblPrEx>
        <w:trPr>
          <w:trHeight w:val="57"/>
          <w:jc w:val="center"/>
        </w:trPr>
        <w:tc>
          <w:tcPr>
            <w:tcW w:w="10060" w:type="dxa"/>
            <w:gridSpan w:val="5"/>
            <w:shd w:val="clear" w:color="auto" w:fill="FFFFFF" w:themeFill="background1"/>
          </w:tcPr>
          <w:p w14:paraId="5D1AA200" w14:textId="77777777" w:rsidR="00CB06BD" w:rsidRPr="00CB06BD" w:rsidRDefault="00CB06BD" w:rsidP="00CB06BD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center"/>
              <w:rPr>
                <w:rFonts w:ascii="Arial" w:eastAsia="Arial Unicode MS" w:hAnsi="Arial" w:cs="Arial"/>
                <w:b/>
                <w:smallCaps/>
                <w:sz w:val="18"/>
                <w:szCs w:val="18"/>
                <w:lang w:eastAsia="pl-PL"/>
              </w:rPr>
            </w:pPr>
            <w:r w:rsidRPr="00CB06BD">
              <w:rPr>
                <w:rFonts w:ascii="Arial" w:eastAsia="Arial Unicode MS" w:hAnsi="Arial" w:cs="Arial"/>
                <w:b/>
                <w:smallCaps/>
                <w:sz w:val="18"/>
                <w:szCs w:val="18"/>
                <w:lang w:eastAsia="pl-PL"/>
              </w:rPr>
              <w:t>Wymogi co do przedmiotu zamówienia w zakresie pojazdu bazowego</w:t>
            </w:r>
          </w:p>
        </w:tc>
      </w:tr>
      <w:tr w:rsidR="00CB06BD" w:rsidRPr="00CB06BD" w14:paraId="1F45C0E6" w14:textId="77777777" w:rsidTr="00CB06BD">
        <w:trPr>
          <w:trHeight w:val="284"/>
          <w:jc w:val="center"/>
        </w:trPr>
        <w:tc>
          <w:tcPr>
            <w:tcW w:w="5949" w:type="dxa"/>
            <w:gridSpan w:val="3"/>
            <w:shd w:val="clear" w:color="auto" w:fill="FFFFFF" w:themeFill="background1"/>
          </w:tcPr>
          <w:p w14:paraId="7A545C78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</w:p>
          <w:p w14:paraId="116C6C85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I. NADWOZIE</w:t>
            </w:r>
          </w:p>
          <w:p w14:paraId="078BE6CA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2176E7" w14:textId="001DF066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7DB3324" w14:textId="179C293D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4C4340D5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520602B5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4BA2BAB6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 xml:space="preserve">Typu „furgon podwyższony ”, do 3,5 t dopuszczalnej masy całkowitej, bez ściany działowej pomiędzy kabiną kierowcy a przestrzenią ładunkową przeznaczoną do adaptacji na przedział medyczny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E1B39B" w14:textId="02DF5BD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39B412D5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29373DD0" w14:textId="77777777" w:rsidTr="00CB06BD">
        <w:trPr>
          <w:trHeight w:val="653"/>
          <w:jc w:val="center"/>
        </w:trPr>
        <w:tc>
          <w:tcPr>
            <w:tcW w:w="557" w:type="dxa"/>
            <w:shd w:val="clear" w:color="auto" w:fill="FFFFFF" w:themeFill="background1"/>
          </w:tcPr>
          <w:p w14:paraId="4B1B01D9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6622ACD5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Kabina kierowcy wyposażona w dwa pojedyncze fotele: pasażera i kierowcy ,fotele regulowane z podłokietnikami</w:t>
            </w:r>
          </w:p>
        </w:tc>
        <w:tc>
          <w:tcPr>
            <w:tcW w:w="1134" w:type="dxa"/>
            <w:shd w:val="clear" w:color="auto" w:fill="FFFFFF" w:themeFill="background1"/>
          </w:tcPr>
          <w:p w14:paraId="5B4D60C3" w14:textId="4DD30479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4285FC92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332E2FA1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474B270F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292643C4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 xml:space="preserve">Drzwi tylne wysokie , przeszklone dwuskrzydłowe, otwierane na boki o min. 250º z systemem blokowania przy otwieraniu, o wysokości minimum </w:t>
            </w:r>
            <w:smartTag w:uri="urn:schemas-microsoft-com:office:smarttags" w:element="metricconverter">
              <w:smartTagPr>
                <w:attr w:name="ProductID" w:val="1,75 m"/>
              </w:smartTagPr>
              <w:r w:rsidRPr="00CB06BD">
                <w:rPr>
                  <w:rFonts w:ascii="Arial" w:eastAsia="Tahoma" w:hAnsi="Arial" w:cs="Arial"/>
                  <w:sz w:val="18"/>
                  <w:szCs w:val="18"/>
                </w:rPr>
                <w:t>1,75 m</w:t>
              </w:r>
            </w:smartTag>
          </w:p>
        </w:tc>
        <w:tc>
          <w:tcPr>
            <w:tcW w:w="1134" w:type="dxa"/>
            <w:shd w:val="clear" w:color="auto" w:fill="FFFFFF" w:themeFill="background1"/>
          </w:tcPr>
          <w:p w14:paraId="3C027D76" w14:textId="335F66BC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4693E7BE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21E9DE61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0DE5F188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496FB12B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Drzwi boczne prawe przesuwane do tyłu przeszklone, z odsuwaną szybą, wyjście ze stopniem stałym wewnętrznym</w:t>
            </w:r>
          </w:p>
        </w:tc>
        <w:tc>
          <w:tcPr>
            <w:tcW w:w="1134" w:type="dxa"/>
            <w:shd w:val="clear" w:color="auto" w:fill="FFFFFF" w:themeFill="background1"/>
          </w:tcPr>
          <w:p w14:paraId="5CEC9264" w14:textId="6DF4FD6E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7AB8E303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5D72422F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2405057C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6FB01C24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Drzwi boczne lewe przesuwane do tyłu, bez szyby.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3496D3" w14:textId="7FA9ADAF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468AFF55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2AB20CC7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0361EAE8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5E7D73FC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Kolor nadwozia żółty</w:t>
            </w:r>
          </w:p>
        </w:tc>
        <w:tc>
          <w:tcPr>
            <w:tcW w:w="1134" w:type="dxa"/>
            <w:shd w:val="clear" w:color="auto" w:fill="FFFFFF" w:themeFill="background1"/>
          </w:tcPr>
          <w:p w14:paraId="0DD7831C" w14:textId="2B790A9C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1FCD869E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3830E900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0BA0FCAC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 xml:space="preserve"> 7.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3A0A05D0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 xml:space="preserve">Centralny zamek wszystkich drzwi, sterowany pilotem. </w:t>
            </w:r>
          </w:p>
        </w:tc>
        <w:tc>
          <w:tcPr>
            <w:tcW w:w="1134" w:type="dxa"/>
            <w:shd w:val="clear" w:color="auto" w:fill="FFFFFF" w:themeFill="background1"/>
          </w:tcPr>
          <w:p w14:paraId="2D8DC04D" w14:textId="5D98DC36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3217053E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0F2C488B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476777CC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676B9BEF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Stopień wejściowy tylny antypoślizgowy, stanowiący jednocześnie funkcję zderzaka</w:t>
            </w:r>
          </w:p>
        </w:tc>
        <w:tc>
          <w:tcPr>
            <w:tcW w:w="1134" w:type="dxa"/>
            <w:shd w:val="clear" w:color="auto" w:fill="FFFFFF" w:themeFill="background1"/>
          </w:tcPr>
          <w:p w14:paraId="2649FCF6" w14:textId="4C44DFC7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7F7A3ABC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47AFFA59" w14:textId="77777777" w:rsidTr="00CB06BD">
        <w:trPr>
          <w:trHeight w:val="284"/>
          <w:jc w:val="center"/>
        </w:trPr>
        <w:tc>
          <w:tcPr>
            <w:tcW w:w="5949" w:type="dxa"/>
            <w:gridSpan w:val="3"/>
            <w:shd w:val="clear" w:color="auto" w:fill="FFFFFF" w:themeFill="background1"/>
          </w:tcPr>
          <w:p w14:paraId="30E7B4EB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</w:p>
          <w:p w14:paraId="44146C98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II.SILNIK</w:t>
            </w:r>
          </w:p>
          <w:p w14:paraId="5E96D929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15E0D8" w14:textId="445C5910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E5FAE56" w14:textId="641AB131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6DC8C55E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452411C2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13CA08C2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Z zapłonem samoczynnym turbodoładowany, z urządzeniem do podgrzewania silnika, ułatwiającym rozruch silnika w warunkach zimowych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BEC6AE" w14:textId="69416F76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59D8D0A2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00104775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4A48A447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5FD31ED1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 xml:space="preserve">Moc silnika </w:t>
            </w:r>
            <w:r w:rsidRPr="005B358E">
              <w:rPr>
                <w:rFonts w:ascii="Arial" w:eastAsia="Tahoma" w:hAnsi="Arial" w:cs="Arial"/>
                <w:sz w:val="18"/>
                <w:szCs w:val="18"/>
              </w:rPr>
              <w:t xml:space="preserve">minimum </w:t>
            </w:r>
            <w:smartTag w:uri="urn:schemas-microsoft-com:office:smarttags" w:element="metricconverter">
              <w:smartTagPr>
                <w:attr w:name="ProductID" w:val="160 KM"/>
              </w:smartTagPr>
              <w:r w:rsidRPr="005B358E">
                <w:rPr>
                  <w:rFonts w:ascii="Arial" w:eastAsia="Tahoma" w:hAnsi="Arial" w:cs="Arial"/>
                  <w:sz w:val="18"/>
                  <w:szCs w:val="18"/>
                </w:rPr>
                <w:t>160 KM</w:t>
              </w:r>
            </w:smartTag>
            <w:r w:rsidRPr="005B358E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r w:rsidRPr="00CB06BD">
              <w:rPr>
                <w:rFonts w:ascii="Arial" w:eastAsia="Tahoma" w:hAnsi="Arial" w:cs="Arial"/>
                <w:sz w:val="18"/>
                <w:szCs w:val="18"/>
              </w:rPr>
              <w:t xml:space="preserve">, moment obrotowy nie mniejszy niż 380 </w:t>
            </w:r>
            <w:proofErr w:type="spellStart"/>
            <w:r w:rsidRPr="00CB06BD">
              <w:rPr>
                <w:rFonts w:ascii="Arial" w:eastAsia="Tahoma" w:hAnsi="Arial" w:cs="Arial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41522EC3" w14:textId="0E5DE407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08D8CBD4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394806B7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0B91F2E7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79203F83" w14:textId="77777777" w:rsidR="00CB06BD" w:rsidRPr="00CB06BD" w:rsidRDefault="00CB06BD" w:rsidP="00CB06BD">
            <w:pPr>
              <w:suppressAutoHyphens/>
              <w:spacing w:after="0" w:line="240" w:lineRule="auto"/>
              <w:ind w:left="213" w:right="79" w:hanging="213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B06B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Silnik spełniający obowiązujące na dzień dostawy normy emisji</w:t>
            </w:r>
          </w:p>
          <w:p w14:paraId="653189E7" w14:textId="5B82F67A" w:rsidR="00CB06BD" w:rsidRPr="00CB06BD" w:rsidRDefault="00CB06BD" w:rsidP="00CB06BD">
            <w:pPr>
              <w:suppressAutoHyphens/>
              <w:spacing w:after="0" w:line="240" w:lineRule="auto"/>
              <w:ind w:left="213" w:right="79" w:hanging="213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B06B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spalin, </w:t>
            </w:r>
            <w:r w:rsidR="00E171C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(EURO 6)</w:t>
            </w:r>
          </w:p>
        </w:tc>
        <w:tc>
          <w:tcPr>
            <w:tcW w:w="1134" w:type="dxa"/>
            <w:shd w:val="clear" w:color="auto" w:fill="FFFFFF" w:themeFill="background1"/>
          </w:tcPr>
          <w:p w14:paraId="388460B9" w14:textId="4301A913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497F7212" w14:textId="77777777" w:rsidR="00CB06BD" w:rsidRPr="00CB06BD" w:rsidRDefault="00CB06BD" w:rsidP="00CB06BD">
            <w:pPr>
              <w:suppressAutoHyphens/>
              <w:spacing w:after="0" w:line="240" w:lineRule="auto"/>
              <w:ind w:right="79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CB06BD" w:rsidRPr="00CB06BD" w14:paraId="58198964" w14:textId="77777777" w:rsidTr="00CB06BD">
        <w:trPr>
          <w:trHeight w:val="284"/>
          <w:jc w:val="center"/>
        </w:trPr>
        <w:tc>
          <w:tcPr>
            <w:tcW w:w="5949" w:type="dxa"/>
            <w:gridSpan w:val="3"/>
            <w:shd w:val="clear" w:color="auto" w:fill="FFFFFF" w:themeFill="background1"/>
          </w:tcPr>
          <w:p w14:paraId="1B365CB8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</w:p>
          <w:p w14:paraId="0F8FC834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III.ZESPÓŁ PRZENIESIENIA NAPĘDU</w:t>
            </w:r>
          </w:p>
          <w:p w14:paraId="1A001FB3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CCE155" w14:textId="38A9126F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BED4268" w14:textId="07DF5D5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2F8528E8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66B893AC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lastRenderedPageBreak/>
              <w:t>1.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52061F3A" w14:textId="101FA43F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Skrzynia biegów manualna o min. 6 biegach do przodu i biegu wstecznym, z możliwością automatycznej i manualnej redukcji biegów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E8C392" w14:textId="5A113E66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2FA3872A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0EA0C122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227F0D2C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7F290FFF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Napęd na jedną oś (przednią lub tylną – podać)</w:t>
            </w:r>
          </w:p>
        </w:tc>
        <w:tc>
          <w:tcPr>
            <w:tcW w:w="1134" w:type="dxa"/>
            <w:shd w:val="clear" w:color="auto" w:fill="FFFFFF" w:themeFill="background1"/>
          </w:tcPr>
          <w:p w14:paraId="6557A09F" w14:textId="6293BED9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6DB9DEAF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0EC40E3E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481DFC02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4159BD95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Elektroniczny system stabilizacji toru jazdy (ESP) lub równoważny</w:t>
            </w:r>
          </w:p>
        </w:tc>
        <w:tc>
          <w:tcPr>
            <w:tcW w:w="1134" w:type="dxa"/>
            <w:shd w:val="clear" w:color="auto" w:fill="FFFFFF" w:themeFill="background1"/>
          </w:tcPr>
          <w:p w14:paraId="2ACAC357" w14:textId="590D64F8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3FB49BA6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56DF5DF8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12631952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7ECF2C7C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System zapobiegający poślizgowi kół osi napędzanej podczas ruszania</w:t>
            </w:r>
          </w:p>
        </w:tc>
        <w:tc>
          <w:tcPr>
            <w:tcW w:w="1134" w:type="dxa"/>
            <w:shd w:val="clear" w:color="auto" w:fill="FFFFFF" w:themeFill="background1"/>
          </w:tcPr>
          <w:p w14:paraId="6CEA9F1C" w14:textId="71E76BA3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7FE6DDFE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64419B39" w14:textId="77777777" w:rsidTr="00CB06BD">
        <w:trPr>
          <w:trHeight w:val="284"/>
          <w:jc w:val="center"/>
        </w:trPr>
        <w:tc>
          <w:tcPr>
            <w:tcW w:w="5949" w:type="dxa"/>
            <w:gridSpan w:val="3"/>
            <w:shd w:val="clear" w:color="auto" w:fill="FFFFFF" w:themeFill="background1"/>
          </w:tcPr>
          <w:p w14:paraId="5224E74F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</w:p>
          <w:p w14:paraId="6CCA90F9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IV.ZAWIESZENIE</w:t>
            </w:r>
          </w:p>
          <w:p w14:paraId="3228810A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EB3BB7" w14:textId="5CE6B4C5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95EC894" w14:textId="19B1C6D6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34D444F3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43ECC228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6CE15A4F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 xml:space="preserve">Gwarantujące dobrą przyczepność kół do nawierzchni, stabilność i manewrowość w trudnym terenie, umożliwiające komfortowy przewóz pacjentów </w:t>
            </w:r>
          </w:p>
        </w:tc>
        <w:tc>
          <w:tcPr>
            <w:tcW w:w="1134" w:type="dxa"/>
            <w:shd w:val="clear" w:color="auto" w:fill="FFFFFF" w:themeFill="background1"/>
          </w:tcPr>
          <w:p w14:paraId="1C528A7A" w14:textId="36DB0289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259734E0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72639F74" w14:textId="77777777" w:rsidTr="00CB06BD">
        <w:trPr>
          <w:trHeight w:val="284"/>
          <w:jc w:val="center"/>
        </w:trPr>
        <w:tc>
          <w:tcPr>
            <w:tcW w:w="5949" w:type="dxa"/>
            <w:gridSpan w:val="3"/>
            <w:shd w:val="clear" w:color="auto" w:fill="FFFFFF" w:themeFill="background1"/>
          </w:tcPr>
          <w:p w14:paraId="4E65F45F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</w:p>
          <w:p w14:paraId="385CAF0A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  <w:lang w:val="en-US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  <w:lang w:val="en-US"/>
              </w:rPr>
              <w:t>V. UKŁAD HAMULCOWY</w:t>
            </w:r>
          </w:p>
          <w:p w14:paraId="56B3D3E5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BD4DA0C" w14:textId="5425C08E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FBDE0BE" w14:textId="387C3C62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5C58C0CC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72E91B73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73CF03C9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System ABS zapobiegający blokadzie kół podczas hamowania.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D11D58" w14:textId="5F40FD4B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5C5FA563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4E15B4C4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53E93949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354783EE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 xml:space="preserve">System wspomagania nagłego hamowania. </w:t>
            </w:r>
          </w:p>
        </w:tc>
        <w:tc>
          <w:tcPr>
            <w:tcW w:w="1134" w:type="dxa"/>
            <w:shd w:val="clear" w:color="auto" w:fill="FFFFFF" w:themeFill="background1"/>
          </w:tcPr>
          <w:p w14:paraId="139D1635" w14:textId="5B4204A8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0C69B371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7C963EF3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31C49E51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5EFA5E78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Hamulce tarczowe na obu osiach (przód i tył)</w:t>
            </w:r>
          </w:p>
        </w:tc>
        <w:tc>
          <w:tcPr>
            <w:tcW w:w="1134" w:type="dxa"/>
            <w:shd w:val="clear" w:color="auto" w:fill="FFFFFF" w:themeFill="background1"/>
          </w:tcPr>
          <w:p w14:paraId="460701A7" w14:textId="0EB975C7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15D73844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17FB6F56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2AF9DD99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4EB71105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Asystent ruszania tj. system zapobiegający staczaniu się przy ruszaniu „pod górę”</w:t>
            </w:r>
          </w:p>
        </w:tc>
        <w:tc>
          <w:tcPr>
            <w:tcW w:w="1134" w:type="dxa"/>
            <w:shd w:val="clear" w:color="auto" w:fill="FFFFFF" w:themeFill="background1"/>
          </w:tcPr>
          <w:p w14:paraId="6014CFDF" w14:textId="7BE81779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19777CCC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7FC3DD36" w14:textId="77777777" w:rsidTr="00CB06BD">
        <w:trPr>
          <w:trHeight w:val="284"/>
          <w:jc w:val="center"/>
        </w:trPr>
        <w:tc>
          <w:tcPr>
            <w:tcW w:w="5949" w:type="dxa"/>
            <w:gridSpan w:val="3"/>
            <w:shd w:val="clear" w:color="auto" w:fill="FFFFFF" w:themeFill="background1"/>
          </w:tcPr>
          <w:p w14:paraId="23EAE5D3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</w:p>
          <w:p w14:paraId="057F903F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VI. UKŁAD KIEROWNICZY</w:t>
            </w:r>
          </w:p>
          <w:p w14:paraId="09CD6408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8341A7" w14:textId="11253FCA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17A66BA" w14:textId="5D0CE719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7B36B9EC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180A5356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5F2BC150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Ze wspomaganiem.</w:t>
            </w:r>
          </w:p>
        </w:tc>
        <w:tc>
          <w:tcPr>
            <w:tcW w:w="1134" w:type="dxa"/>
            <w:shd w:val="clear" w:color="auto" w:fill="FFFFFF" w:themeFill="background1"/>
          </w:tcPr>
          <w:p w14:paraId="2CA4074F" w14:textId="0908FB4D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2BB93519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70962588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7D879BA0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566A43EE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 xml:space="preserve">Regulowana kolumna kierownicy </w:t>
            </w:r>
          </w:p>
        </w:tc>
        <w:tc>
          <w:tcPr>
            <w:tcW w:w="1134" w:type="dxa"/>
            <w:shd w:val="clear" w:color="auto" w:fill="FFFFFF" w:themeFill="background1"/>
          </w:tcPr>
          <w:p w14:paraId="45BCF693" w14:textId="352C65CF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7D4C3B91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26BC8089" w14:textId="77777777" w:rsidTr="00CB06BD">
        <w:trPr>
          <w:trHeight w:val="284"/>
          <w:jc w:val="center"/>
        </w:trPr>
        <w:tc>
          <w:tcPr>
            <w:tcW w:w="5949" w:type="dxa"/>
            <w:gridSpan w:val="3"/>
            <w:shd w:val="clear" w:color="auto" w:fill="FFFFFF" w:themeFill="background1"/>
          </w:tcPr>
          <w:p w14:paraId="4B2AB5FC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</w:p>
          <w:p w14:paraId="40946DD2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VII. INSTALACJA ELEKTRYCZNA</w:t>
            </w:r>
          </w:p>
          <w:p w14:paraId="1945F300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87F515" w14:textId="530A8532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9D1F54E" w14:textId="55A4A435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0D007CB2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289BE163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7F224FBA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 xml:space="preserve">Zespół dwóch  akumulatorów  o łącznej pojemności min. 160 Ah do zasilania wszystkich odbiorników prądu – jeden do rozruchu silnika ,drugi do zasilania przedziału pacjenta – połączone tak aby były doładowywane zarówno z alternatora w czasie pracy silnika, jak i z prostownika na postoju po podłączeniu zasilania do sieci 230V </w:t>
            </w:r>
          </w:p>
        </w:tc>
        <w:tc>
          <w:tcPr>
            <w:tcW w:w="1134" w:type="dxa"/>
            <w:shd w:val="clear" w:color="auto" w:fill="FFFFFF" w:themeFill="background1"/>
          </w:tcPr>
          <w:p w14:paraId="62599EAF" w14:textId="0DE9E3E1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23299331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3D7A38BB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66BC6D7D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65C1306C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Fabrycznie wzmocniony alternator o mocy minimum 200 A</w:t>
            </w:r>
          </w:p>
        </w:tc>
        <w:tc>
          <w:tcPr>
            <w:tcW w:w="1134" w:type="dxa"/>
            <w:shd w:val="clear" w:color="auto" w:fill="FFFFFF" w:themeFill="background1"/>
          </w:tcPr>
          <w:p w14:paraId="3F6B7B2C" w14:textId="4E878637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19611BF5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0D8E13B7" w14:textId="77777777" w:rsidTr="00CB06BD">
        <w:trPr>
          <w:trHeight w:val="284"/>
          <w:jc w:val="center"/>
        </w:trPr>
        <w:tc>
          <w:tcPr>
            <w:tcW w:w="5949" w:type="dxa"/>
            <w:gridSpan w:val="3"/>
            <w:shd w:val="clear" w:color="auto" w:fill="FFFFFF" w:themeFill="background1"/>
          </w:tcPr>
          <w:p w14:paraId="14DF36A7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</w:p>
          <w:p w14:paraId="52405A8A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VIII.  WYPOSAŻENIE  POJAZDU</w:t>
            </w:r>
          </w:p>
          <w:p w14:paraId="09DE50FA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D54F6D" w14:textId="283C6550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254E2D1" w14:textId="300782A8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1E341435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1E971845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258ACFCE" w14:textId="77777777" w:rsidR="00CB06BD" w:rsidRPr="00CB06BD" w:rsidRDefault="00CB06BD" w:rsidP="00CB06BD">
            <w:pPr>
              <w:widowControl w:val="0"/>
              <w:tabs>
                <w:tab w:val="left" w:pos="720"/>
                <w:tab w:val="left" w:pos="1364"/>
              </w:tabs>
              <w:suppressAutoHyphens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Wszystkie miejsca siedzące zaopatrzone w bezwładnościowe pasy bezpieczeństwa oraz zagłówki.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52E947" w14:textId="6A34D068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5CCC21A8" w14:textId="77777777" w:rsidR="00CB06BD" w:rsidRPr="00CB06BD" w:rsidRDefault="00CB06BD" w:rsidP="00CB06BD">
            <w:pPr>
              <w:widowControl w:val="0"/>
              <w:tabs>
                <w:tab w:val="left" w:pos="720"/>
                <w:tab w:val="left" w:pos="1364"/>
              </w:tabs>
              <w:suppressAutoHyphens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6E02480E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4EF7F77D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19DE6622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Zbiornik paliwa o pojemności min. 75 L.</w:t>
            </w:r>
          </w:p>
        </w:tc>
        <w:tc>
          <w:tcPr>
            <w:tcW w:w="1134" w:type="dxa"/>
            <w:shd w:val="clear" w:color="auto" w:fill="FFFFFF" w:themeFill="background1"/>
          </w:tcPr>
          <w:p w14:paraId="0400D32A" w14:textId="072C22FD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2EB19733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3A196996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68933AB1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733F9102" w14:textId="77777777" w:rsidR="00CB06BD" w:rsidRPr="00CB06BD" w:rsidRDefault="00CB06BD" w:rsidP="00CB06BD">
            <w:pPr>
              <w:widowControl w:val="0"/>
              <w:tabs>
                <w:tab w:val="left" w:pos="720"/>
                <w:tab w:val="left" w:pos="1364"/>
              </w:tabs>
              <w:suppressAutoHyphens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Poduszki powietrzne: kierowcy i pasażera (min. dwa rodzaje).</w:t>
            </w:r>
          </w:p>
        </w:tc>
        <w:tc>
          <w:tcPr>
            <w:tcW w:w="1134" w:type="dxa"/>
            <w:shd w:val="clear" w:color="auto" w:fill="FFFFFF" w:themeFill="background1"/>
          </w:tcPr>
          <w:p w14:paraId="68AAEB77" w14:textId="43470B64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00182A3F" w14:textId="77777777" w:rsidR="00CB06BD" w:rsidRPr="00CB06BD" w:rsidRDefault="00CB06BD" w:rsidP="00CB06BD">
            <w:pPr>
              <w:widowControl w:val="0"/>
              <w:tabs>
                <w:tab w:val="left" w:pos="720"/>
                <w:tab w:val="left" w:pos="1364"/>
              </w:tabs>
              <w:suppressAutoHyphens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5C3D1AC3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7BF469E5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6A8F6BD4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Elektryczne otwierane szyby w drzwiach przednich.</w:t>
            </w:r>
          </w:p>
        </w:tc>
        <w:tc>
          <w:tcPr>
            <w:tcW w:w="1134" w:type="dxa"/>
            <w:shd w:val="clear" w:color="auto" w:fill="FFFFFF" w:themeFill="background1"/>
          </w:tcPr>
          <w:p w14:paraId="1B2884C0" w14:textId="178CE01C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7C798054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13DC11AB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2F389B9C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29B67150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Klimatyzacja kabiny kierowcy.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25C208" w14:textId="2BCB969D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5E91A10B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0A794102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7C9E8B75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69590C80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Lusterka  zewnętrzne, regulowane i podgrzewane elektrycznie</w:t>
            </w:r>
          </w:p>
        </w:tc>
        <w:tc>
          <w:tcPr>
            <w:tcW w:w="1134" w:type="dxa"/>
            <w:shd w:val="clear" w:color="auto" w:fill="FFFFFF" w:themeFill="background1"/>
          </w:tcPr>
          <w:p w14:paraId="1841743A" w14:textId="3C5DC16E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221493DD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48BF753E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68BF9449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18A894F4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Lusterko wewnętrzne.</w:t>
            </w:r>
          </w:p>
        </w:tc>
        <w:tc>
          <w:tcPr>
            <w:tcW w:w="1134" w:type="dxa"/>
            <w:shd w:val="clear" w:color="auto" w:fill="FFFFFF" w:themeFill="background1"/>
          </w:tcPr>
          <w:p w14:paraId="166725B7" w14:textId="73D25BDE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0E1EA57D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06A49E26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74019447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lastRenderedPageBreak/>
              <w:t>8.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7BA24FF1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Reflektory przeciwmgłowe halogenowe przednie.</w:t>
            </w:r>
          </w:p>
        </w:tc>
        <w:tc>
          <w:tcPr>
            <w:tcW w:w="1134" w:type="dxa"/>
            <w:shd w:val="clear" w:color="auto" w:fill="FFFFFF" w:themeFill="background1"/>
          </w:tcPr>
          <w:p w14:paraId="1CE1BCF9" w14:textId="681B5BB7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1B1B7001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444C48B1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7453CBBA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4DBB9A0D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Sygnalizacja dźwiękowa lub optyczna w kabinie kierowcy o niedomknięciu którychkolwiek drzwi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11CBC0" w14:textId="372F77A5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12C2553A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4CFFE16D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3D8D981A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7C10E333" w14:textId="77777777" w:rsidR="00CB06BD" w:rsidRPr="00CB06BD" w:rsidRDefault="00CB06BD" w:rsidP="00CB06BD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Trójkąt, gaśnica, apteczka, podnośnik.</w:t>
            </w:r>
          </w:p>
        </w:tc>
        <w:tc>
          <w:tcPr>
            <w:tcW w:w="1134" w:type="dxa"/>
            <w:shd w:val="clear" w:color="auto" w:fill="FFFFFF" w:themeFill="background1"/>
          </w:tcPr>
          <w:p w14:paraId="2EE91FDA" w14:textId="330DBD40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4077BFA5" w14:textId="77777777" w:rsidR="00CB06BD" w:rsidRPr="00CB06BD" w:rsidRDefault="00CB06BD" w:rsidP="00CB06BD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09A5CFFB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0F77ED30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06D31512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Dywaniki gumowe dla kierowcy i pasażera w kabinie kierowcy zapobiegające zbieraniu się wody z podłoża</w:t>
            </w:r>
          </w:p>
        </w:tc>
        <w:tc>
          <w:tcPr>
            <w:tcW w:w="1134" w:type="dxa"/>
            <w:shd w:val="clear" w:color="auto" w:fill="FFFFFF" w:themeFill="background1"/>
          </w:tcPr>
          <w:p w14:paraId="6ADC03B7" w14:textId="3121FE97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15877BD1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5441C9EE" w14:textId="77777777" w:rsidTr="00CB06BD">
        <w:trPr>
          <w:trHeight w:val="284"/>
          <w:jc w:val="center"/>
        </w:trPr>
        <w:tc>
          <w:tcPr>
            <w:tcW w:w="557" w:type="dxa"/>
            <w:shd w:val="clear" w:color="auto" w:fill="FFFFFF" w:themeFill="background1"/>
          </w:tcPr>
          <w:p w14:paraId="39287580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60307482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 xml:space="preserve"> Zestaw naprawczy + koło zapasowe dostarczone luzem</w:t>
            </w:r>
          </w:p>
        </w:tc>
        <w:tc>
          <w:tcPr>
            <w:tcW w:w="1134" w:type="dxa"/>
            <w:shd w:val="clear" w:color="auto" w:fill="FFFFFF" w:themeFill="background1"/>
          </w:tcPr>
          <w:p w14:paraId="3DF2843B" w14:textId="0030C57E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1BC79F95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4DA9FFFE" w14:textId="77777777" w:rsidTr="00CB06BD">
        <w:trPr>
          <w:trHeight w:val="302"/>
          <w:jc w:val="center"/>
        </w:trPr>
        <w:tc>
          <w:tcPr>
            <w:tcW w:w="5949" w:type="dxa"/>
            <w:gridSpan w:val="3"/>
            <w:shd w:val="clear" w:color="auto" w:fill="FFFFFF" w:themeFill="background1"/>
          </w:tcPr>
          <w:p w14:paraId="7AEC8F24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</w:p>
          <w:p w14:paraId="603C568E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IX. WYMAGANIA OGÓLNE</w:t>
            </w:r>
          </w:p>
          <w:p w14:paraId="05D176CE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C781EB" w14:textId="2B2C43A5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3D00058" w14:textId="5C2BD7E6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5058D0E6" w14:textId="77777777" w:rsidTr="00CB06BD">
        <w:trPr>
          <w:trHeight w:val="302"/>
          <w:jc w:val="center"/>
        </w:trPr>
        <w:tc>
          <w:tcPr>
            <w:tcW w:w="557" w:type="dxa"/>
            <w:shd w:val="clear" w:color="auto" w:fill="FFFFFF" w:themeFill="background1"/>
          </w:tcPr>
          <w:p w14:paraId="0DCE8CD1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47FCE3B9" w14:textId="2CA51F9B" w:rsidR="00CB06BD" w:rsidRPr="00CB06BD" w:rsidRDefault="00CB06BD" w:rsidP="00CB06BD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Pojazd  fabrycznie nowy min. – 202</w:t>
            </w:r>
            <w:r w:rsidR="00E171C5">
              <w:rPr>
                <w:rFonts w:ascii="Arial" w:eastAsia="Tahoma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BB91A15" w14:textId="3A87FC6E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72A645C" w14:textId="77777777" w:rsidR="00CB06BD" w:rsidRPr="00CB06BD" w:rsidRDefault="00CB06BD" w:rsidP="00CB06BD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4998ABD3" w14:textId="77777777" w:rsidTr="00CB06BD">
        <w:trPr>
          <w:trHeight w:val="302"/>
          <w:jc w:val="center"/>
        </w:trPr>
        <w:tc>
          <w:tcPr>
            <w:tcW w:w="557" w:type="dxa"/>
            <w:shd w:val="clear" w:color="auto" w:fill="FFFFFF" w:themeFill="background1"/>
          </w:tcPr>
          <w:p w14:paraId="7A52D939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57645F75" w14:textId="77777777" w:rsidR="00CB06BD" w:rsidRPr="00CB06BD" w:rsidRDefault="00CB06BD" w:rsidP="00CB06BD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 xml:space="preserve">Gwarancja min. 24 miesiące bez limitu kilometrów – na pojazd bazowy </w:t>
            </w:r>
          </w:p>
        </w:tc>
        <w:tc>
          <w:tcPr>
            <w:tcW w:w="1134" w:type="dxa"/>
            <w:shd w:val="clear" w:color="auto" w:fill="FFFFFF" w:themeFill="background1"/>
          </w:tcPr>
          <w:p w14:paraId="40AF002B" w14:textId="0DEBD9C9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4A64458" w14:textId="77777777" w:rsidR="00CB06BD" w:rsidRPr="00CB06BD" w:rsidRDefault="00CB06BD" w:rsidP="00CB06BD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5EB4343E" w14:textId="77777777" w:rsidTr="00CB06BD">
        <w:trPr>
          <w:trHeight w:val="302"/>
          <w:jc w:val="center"/>
        </w:trPr>
        <w:tc>
          <w:tcPr>
            <w:tcW w:w="557" w:type="dxa"/>
            <w:shd w:val="clear" w:color="auto" w:fill="FFFFFF" w:themeFill="background1"/>
          </w:tcPr>
          <w:p w14:paraId="01049EEA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295121A5" w14:textId="77777777" w:rsidR="00CB06BD" w:rsidRPr="00CB06BD" w:rsidRDefault="00CB06BD" w:rsidP="00CB06BD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Gwarancja min. 60 miesięcy od daty podpisania protokołu odbioru na perforację nadwozia ambulansu.</w:t>
            </w:r>
          </w:p>
        </w:tc>
        <w:tc>
          <w:tcPr>
            <w:tcW w:w="1134" w:type="dxa"/>
            <w:shd w:val="clear" w:color="auto" w:fill="FFFFFF" w:themeFill="background1"/>
          </w:tcPr>
          <w:p w14:paraId="288477FB" w14:textId="2C0EB4FC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CFBB0A2" w14:textId="77777777" w:rsidR="00CB06BD" w:rsidRPr="00CB06BD" w:rsidRDefault="00CB06BD" w:rsidP="00CB06BD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55274063" w14:textId="77777777" w:rsidTr="00CB06BD">
        <w:trPr>
          <w:trHeight w:val="302"/>
          <w:jc w:val="center"/>
        </w:trPr>
        <w:tc>
          <w:tcPr>
            <w:tcW w:w="557" w:type="dxa"/>
            <w:shd w:val="clear" w:color="auto" w:fill="FFFFFF" w:themeFill="background1"/>
          </w:tcPr>
          <w:p w14:paraId="42451AA5" w14:textId="77777777" w:rsidR="00CB06BD" w:rsidRPr="00CB06BD" w:rsidRDefault="00CB06BD" w:rsidP="00CB06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701C09E6" w14:textId="77777777" w:rsidR="00CB06BD" w:rsidRPr="00CB06BD" w:rsidRDefault="00CB06BD" w:rsidP="00CB06BD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Wraz z pojazdem Wykonawca przekaże:</w:t>
            </w:r>
          </w:p>
          <w:p w14:paraId="7EB4B436" w14:textId="77777777" w:rsidR="00CB06BD" w:rsidRPr="00CB06BD" w:rsidRDefault="00CB06BD" w:rsidP="00CB06BD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wyciąg ze świadectwa homologacji dla pojazdu bazowego i skompletowanego( po zabudowie)</w:t>
            </w:r>
          </w:p>
          <w:p w14:paraId="75727EF7" w14:textId="77777777" w:rsidR="00CB06BD" w:rsidRPr="00CB06BD" w:rsidRDefault="00CB06BD" w:rsidP="00CB06BD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instrukcję obsługi pojazdu</w:t>
            </w:r>
          </w:p>
          <w:p w14:paraId="447DB39B" w14:textId="77777777" w:rsidR="00CB06BD" w:rsidRPr="00CB06BD" w:rsidRDefault="00CB06BD" w:rsidP="00CB06BD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książkę obsługi (przeglądów ) pojazdu bazowego</w:t>
            </w:r>
          </w:p>
          <w:p w14:paraId="25600E1D" w14:textId="77777777" w:rsidR="00CB06BD" w:rsidRPr="00CB06BD" w:rsidRDefault="00CB06BD" w:rsidP="00CB06BD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CB06BD">
              <w:rPr>
                <w:rFonts w:ascii="Arial" w:eastAsia="Tahoma" w:hAnsi="Arial" w:cs="Arial"/>
                <w:sz w:val="18"/>
                <w:szCs w:val="18"/>
              </w:rPr>
              <w:t>kartę gwarancyjną pojazdu</w:t>
            </w:r>
          </w:p>
          <w:p w14:paraId="710A28FA" w14:textId="77777777" w:rsidR="00CB06BD" w:rsidRPr="00CB06BD" w:rsidRDefault="00CB06BD" w:rsidP="00CB06BD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DD2F2BC" w14:textId="4B41ED88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0B6F024" w14:textId="77777777" w:rsidR="00CB06BD" w:rsidRPr="00CB06BD" w:rsidRDefault="00CB06BD" w:rsidP="00CB06BD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CB06BD" w:rsidRPr="00CB06BD" w14:paraId="26344449" w14:textId="77777777" w:rsidTr="00CB06BD">
        <w:tblPrEx>
          <w:tblCellMar>
            <w:left w:w="70" w:type="dxa"/>
            <w:right w:w="70" w:type="dxa"/>
          </w:tblCellMar>
        </w:tblPrEx>
        <w:trPr>
          <w:trHeight w:val="57"/>
          <w:jc w:val="center"/>
        </w:trPr>
        <w:tc>
          <w:tcPr>
            <w:tcW w:w="10060" w:type="dxa"/>
            <w:gridSpan w:val="5"/>
            <w:shd w:val="clear" w:color="auto" w:fill="FFFFFF" w:themeFill="background1"/>
          </w:tcPr>
          <w:p w14:paraId="5DDDEF5A" w14:textId="77777777" w:rsidR="00CB06BD" w:rsidRPr="00CB06BD" w:rsidRDefault="00CB06BD" w:rsidP="00CB06BD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center"/>
              <w:rPr>
                <w:rFonts w:ascii="Arial" w:eastAsia="Arial Unicode MS" w:hAnsi="Arial" w:cs="Arial"/>
                <w:b/>
                <w:smallCaps/>
                <w:sz w:val="18"/>
                <w:szCs w:val="18"/>
                <w:lang w:eastAsia="pl-PL"/>
              </w:rPr>
            </w:pPr>
            <w:r w:rsidRPr="00CB06BD">
              <w:rPr>
                <w:rFonts w:ascii="Arial" w:eastAsia="Arial Unicode MS" w:hAnsi="Arial" w:cs="Arial"/>
                <w:b/>
                <w:smallCaps/>
                <w:sz w:val="18"/>
                <w:szCs w:val="18"/>
                <w:lang w:eastAsia="pl-PL"/>
              </w:rPr>
              <w:t>Wymogi co do przedmiotu zamówienia w zakresie adaptacji na ambulans sanitarny</w:t>
            </w:r>
          </w:p>
        </w:tc>
      </w:tr>
      <w:tr w:rsidR="00CB06BD" w:rsidRPr="00CB06BD" w14:paraId="2CC75DC4" w14:textId="77777777" w:rsidTr="00CB06BD">
        <w:trPr>
          <w:trHeight w:val="57"/>
          <w:jc w:val="center"/>
        </w:trPr>
        <w:tc>
          <w:tcPr>
            <w:tcW w:w="5949" w:type="dxa"/>
            <w:gridSpan w:val="3"/>
            <w:shd w:val="clear" w:color="auto" w:fill="FFFFFF" w:themeFill="background1"/>
          </w:tcPr>
          <w:p w14:paraId="3E2C7046" w14:textId="77777777" w:rsidR="00CB06BD" w:rsidRPr="00CB06BD" w:rsidRDefault="00CB06BD" w:rsidP="00CB06BD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9DBF968" w14:textId="77777777" w:rsidR="00CB06BD" w:rsidRPr="00CB06BD" w:rsidRDefault="00CB06BD" w:rsidP="00CB06BD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>I. NADWOZIE</w:t>
            </w:r>
          </w:p>
          <w:p w14:paraId="16FBEBAB" w14:textId="77777777" w:rsidR="00CB06BD" w:rsidRPr="00CB06BD" w:rsidRDefault="00CB06BD" w:rsidP="00CB06BD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8CAD47" w14:textId="19066CEC" w:rsidR="00CB06BD" w:rsidRPr="00CB06BD" w:rsidRDefault="00CB06BD" w:rsidP="00CB06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4E05271" w14:textId="268D4F76" w:rsidR="00CB06BD" w:rsidRPr="00CB06BD" w:rsidRDefault="00CB06BD" w:rsidP="00CB06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19C1F54A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77650230" w14:textId="77777777" w:rsidR="00CB06BD" w:rsidRPr="00CB06BD" w:rsidRDefault="00CB06BD" w:rsidP="00CB06B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7911F168" w14:textId="77777777" w:rsidR="00CB06BD" w:rsidRPr="00CB06BD" w:rsidRDefault="00CB06BD" w:rsidP="00CB06BD">
            <w:pPr>
              <w:spacing w:after="0" w:line="240" w:lineRule="auto"/>
              <w:ind w:left="71" w:right="130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CB06BD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Minimalne wymiary przedziału medycznego</w:t>
            </w:r>
            <w:r w:rsidRPr="00CB06BD">
              <w:rPr>
                <w:rFonts w:ascii="Arial" w:eastAsia="Arial Unicode MS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CB06BD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 xml:space="preserve">w mm po wykonaniu adaptacji (długość x szerokość x wysokość) 3200 x 1700 x 1800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671A4B" w14:textId="5D80D284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4E687E4B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482C3527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40EBDCE4" w14:textId="77777777" w:rsidR="00CB06BD" w:rsidRPr="00CB06BD" w:rsidRDefault="00CB06BD" w:rsidP="00CB06B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3385FBD5" w14:textId="77777777" w:rsidR="00CB06BD" w:rsidRPr="00CB06BD" w:rsidRDefault="00CB06BD" w:rsidP="00CB06BD">
            <w:pPr>
              <w:tabs>
                <w:tab w:val="left" w:pos="405"/>
              </w:tabs>
              <w:suppressAutoHyphens/>
              <w:spacing w:after="0" w:line="240" w:lineRule="auto"/>
              <w:ind w:left="71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Drzwi  tylne wyposażone w światła awaryjne, włączające się automatycznie przy otwarciu drzwi.</w:t>
            </w:r>
          </w:p>
        </w:tc>
        <w:tc>
          <w:tcPr>
            <w:tcW w:w="1134" w:type="dxa"/>
            <w:shd w:val="clear" w:color="auto" w:fill="FFFFFF" w:themeFill="background1"/>
          </w:tcPr>
          <w:p w14:paraId="361AEE86" w14:textId="3218EE1E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423D63D8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66DC27EB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62FFF148" w14:textId="77777777" w:rsidR="00CB06BD" w:rsidRPr="00CB06BD" w:rsidRDefault="00CB06BD" w:rsidP="00CB06B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0FD84860" w14:textId="77777777" w:rsidR="00CB06BD" w:rsidRPr="00CB06BD" w:rsidRDefault="00CB06BD" w:rsidP="00CB06BD">
            <w:pPr>
              <w:tabs>
                <w:tab w:val="left" w:pos="405"/>
              </w:tabs>
              <w:suppressAutoHyphens/>
              <w:spacing w:after="0" w:line="240" w:lineRule="auto"/>
              <w:ind w:left="71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Ściany boczne/podłoga przedziału medycznego mają być przystosowane do zamocowania foteli oraz innego wyposażenia.</w:t>
            </w:r>
          </w:p>
        </w:tc>
        <w:tc>
          <w:tcPr>
            <w:tcW w:w="1134" w:type="dxa"/>
            <w:shd w:val="clear" w:color="auto" w:fill="FFFFFF" w:themeFill="background1"/>
          </w:tcPr>
          <w:p w14:paraId="775D4FF5" w14:textId="0173B86A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51D155FA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319E10A0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26F442E1" w14:textId="77777777" w:rsidR="00CB06BD" w:rsidRPr="00CB06BD" w:rsidRDefault="00CB06BD" w:rsidP="00CB06B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03B689C8" w14:textId="77777777" w:rsidR="00CB06BD" w:rsidRPr="00CB06BD" w:rsidRDefault="00CB06BD" w:rsidP="00CB06BD">
            <w:pPr>
              <w:tabs>
                <w:tab w:val="left" w:pos="405"/>
              </w:tabs>
              <w:suppressAutoHyphens/>
              <w:spacing w:after="0" w:line="240" w:lineRule="auto"/>
              <w:ind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Schowek za lewymi drzwiami przesuwnymi (oddzielony od przedziału medycznego i dostępny z zewnątrz pojazdu), z miejscem mocowania min. 2 szt. butli tlenowych 10l, krzesełka kardiologicznego, noszy podbierakowych, materaca próżniowego oraz deski ortopedycznej dla dorosłych. Poprzez drzwi lewe ma być zapewniony dostęp do plecaka / torby medycznej umieszczonej w przedziale medycznym (tzw. podwójny dostęp do plecaka/torby – z przedziału medycznego i z zewnątrz pojazdu)</w:t>
            </w:r>
          </w:p>
        </w:tc>
        <w:tc>
          <w:tcPr>
            <w:tcW w:w="1134" w:type="dxa"/>
            <w:shd w:val="clear" w:color="auto" w:fill="FFFFFF" w:themeFill="background1"/>
          </w:tcPr>
          <w:p w14:paraId="0CD0818B" w14:textId="4F7660DF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36067AB4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735BE15A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17F09DAC" w14:textId="77777777" w:rsidR="00CB06BD" w:rsidRPr="00CB06BD" w:rsidRDefault="00CB06BD" w:rsidP="00CB06B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04DD9745" w14:textId="77777777" w:rsidR="00CB06BD" w:rsidRPr="00CB06BD" w:rsidRDefault="00CB06BD" w:rsidP="00CB06BD">
            <w:pPr>
              <w:tabs>
                <w:tab w:val="left" w:pos="405"/>
              </w:tabs>
              <w:suppressAutoHyphens/>
              <w:spacing w:after="0" w:line="240" w:lineRule="auto"/>
              <w:ind w:left="71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Okna zmatowione do 2/3 wysokości lub zaklejone folią matową</w:t>
            </w:r>
          </w:p>
        </w:tc>
        <w:tc>
          <w:tcPr>
            <w:tcW w:w="1134" w:type="dxa"/>
            <w:shd w:val="clear" w:color="auto" w:fill="FFFFFF" w:themeFill="background1"/>
          </w:tcPr>
          <w:p w14:paraId="4400E5FE" w14:textId="5B5FC450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71841664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09A41BFF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26E1309C" w14:textId="77777777" w:rsidR="00CB06BD" w:rsidRPr="00CB06BD" w:rsidRDefault="00CB06BD" w:rsidP="00CB06B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28128E57" w14:textId="77777777" w:rsidR="00CB06BD" w:rsidRPr="00CB06BD" w:rsidRDefault="00CB06BD" w:rsidP="00CB06BD">
            <w:pPr>
              <w:tabs>
                <w:tab w:val="left" w:pos="405"/>
              </w:tabs>
              <w:suppressAutoHyphens/>
              <w:spacing w:after="0" w:line="240" w:lineRule="auto"/>
              <w:ind w:left="71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Miejsce wraz z mocowaniem 2 kasków ochronnych</w:t>
            </w:r>
          </w:p>
        </w:tc>
        <w:tc>
          <w:tcPr>
            <w:tcW w:w="1134" w:type="dxa"/>
            <w:shd w:val="clear" w:color="auto" w:fill="FFFFFF" w:themeFill="background1"/>
          </w:tcPr>
          <w:p w14:paraId="6AEB65E3" w14:textId="1B3F4572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63B09DD7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77306600" w14:textId="77777777" w:rsidTr="00CB06BD">
        <w:trPr>
          <w:trHeight w:val="57"/>
          <w:jc w:val="center"/>
        </w:trPr>
        <w:tc>
          <w:tcPr>
            <w:tcW w:w="5949" w:type="dxa"/>
            <w:gridSpan w:val="3"/>
            <w:shd w:val="clear" w:color="auto" w:fill="FFFFFF" w:themeFill="background1"/>
          </w:tcPr>
          <w:p w14:paraId="77D2C5C6" w14:textId="77777777" w:rsidR="00CB06BD" w:rsidRPr="00CB06BD" w:rsidRDefault="00CB06BD" w:rsidP="00CB06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6BFA2959" w14:textId="77777777" w:rsidR="00CB06BD" w:rsidRPr="00CB06BD" w:rsidRDefault="00CB06BD" w:rsidP="00CB06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>II. OGRZEWANIE, WENTYLACJA, KLIMATYZACJA</w:t>
            </w:r>
          </w:p>
          <w:p w14:paraId="7711353D" w14:textId="77777777" w:rsidR="00CB06BD" w:rsidRPr="00CB06BD" w:rsidRDefault="00CB06BD" w:rsidP="00CB06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345361" w14:textId="025172FF" w:rsidR="00CB06BD" w:rsidRPr="00CB06BD" w:rsidRDefault="00CB06BD" w:rsidP="00CB06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46F9191" w14:textId="162E1E6A" w:rsidR="00CB06BD" w:rsidRPr="00CB06BD" w:rsidRDefault="00CB06BD" w:rsidP="00CB06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7BF4D295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16C617CC" w14:textId="77777777" w:rsidR="00CB06BD" w:rsidRPr="00CB06BD" w:rsidRDefault="00CB06BD" w:rsidP="00CB06BD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488BA215" w14:textId="77777777" w:rsidR="00CB06BD" w:rsidRPr="00CB06BD" w:rsidRDefault="00CB06BD" w:rsidP="00CB06BD">
            <w:pPr>
              <w:tabs>
                <w:tab w:val="left" w:pos="-5741"/>
              </w:tabs>
              <w:suppressAutoHyphens/>
              <w:spacing w:after="0" w:line="240" w:lineRule="auto"/>
              <w:ind w:left="71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Nagrzewnica w przedziale medycznym wykorzystująca ciecz chłodzącą silnik do ogrzewanie przedziału medycznego ;ogrzewanie przedziału medycznego możliwe  przy włączonym  silniku pojazdu,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D5E994" w14:textId="4ADE84F3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3C6EA676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3456E0AF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7A3F9689" w14:textId="77777777" w:rsidR="00CB06BD" w:rsidRPr="00CB06BD" w:rsidRDefault="00CB06BD" w:rsidP="00CB06BD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747F0213" w14:textId="77777777" w:rsidR="00CB06BD" w:rsidRPr="00CB06BD" w:rsidRDefault="00CB06BD" w:rsidP="00CB06BD">
            <w:pPr>
              <w:tabs>
                <w:tab w:val="left" w:pos="-5741"/>
              </w:tabs>
              <w:suppressAutoHyphens/>
              <w:spacing w:after="0" w:line="240" w:lineRule="auto"/>
              <w:ind w:left="71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Postojowe – grzejnik elektryczny z możliwością ustawienia temperatury termostatem i zabezpieczeniem o mocy min. 1.8 kW zasilany  z sieci 230 V </w:t>
            </w:r>
          </w:p>
        </w:tc>
        <w:tc>
          <w:tcPr>
            <w:tcW w:w="1134" w:type="dxa"/>
            <w:shd w:val="clear" w:color="auto" w:fill="FFFFFF" w:themeFill="background1"/>
          </w:tcPr>
          <w:p w14:paraId="477F79EE" w14:textId="559F33C5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00757003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271074BD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03F658E5" w14:textId="77777777" w:rsidR="00CB06BD" w:rsidRPr="00CB06BD" w:rsidRDefault="00CB06BD" w:rsidP="00CB06BD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1CBCF477" w14:textId="77777777" w:rsidR="00CB06BD" w:rsidRPr="00CB06BD" w:rsidRDefault="00CB06BD" w:rsidP="00CB06BD">
            <w:pPr>
              <w:tabs>
                <w:tab w:val="left" w:pos="-5741"/>
              </w:tabs>
              <w:suppressAutoHyphens/>
              <w:spacing w:after="0" w:line="240" w:lineRule="auto"/>
              <w:ind w:left="71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Wentylacja mechaniczna, </w:t>
            </w:r>
            <w:proofErr w:type="spellStart"/>
            <w:r w:rsidRPr="00CB06BD">
              <w:rPr>
                <w:rFonts w:ascii="Arial" w:eastAsia="Calibri" w:hAnsi="Arial" w:cs="Arial"/>
                <w:sz w:val="18"/>
                <w:szCs w:val="18"/>
              </w:rPr>
              <w:t>nawiewno</w:t>
            </w:r>
            <w:proofErr w:type="spellEnd"/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– wywiewna, zapewniająca prawidłową wentylację przedziału medycznego i zapewniająca wymianę powietrza min 20 razy na godzinę w czasie postoju </w:t>
            </w:r>
          </w:p>
        </w:tc>
        <w:tc>
          <w:tcPr>
            <w:tcW w:w="1134" w:type="dxa"/>
            <w:shd w:val="clear" w:color="auto" w:fill="FFFFFF" w:themeFill="background1"/>
          </w:tcPr>
          <w:p w14:paraId="17FB3BF5" w14:textId="5791F012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1C37E31C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4DEFDE20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3D5B4466" w14:textId="77777777" w:rsidR="00CB06BD" w:rsidRPr="00CB06BD" w:rsidRDefault="00CB06BD" w:rsidP="00CB06BD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715BD50E" w14:textId="77777777" w:rsidR="00CB06BD" w:rsidRPr="00CB06BD" w:rsidRDefault="00CB06BD" w:rsidP="00CB06BD">
            <w:pPr>
              <w:tabs>
                <w:tab w:val="left" w:pos="-5741"/>
              </w:tabs>
              <w:suppressAutoHyphens/>
              <w:spacing w:after="0" w:line="240" w:lineRule="auto"/>
              <w:ind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Niezależne od pracy silnika i układu chłodzenia silnika  dodatkowe ogrzewanie przedziału medycznego, z możliwością ustawienia temperatury i termostatem o mocy min. 5,0  kW tzw. </w:t>
            </w:r>
            <w:r w:rsidRPr="00CB06BD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powietrzne.  Ogrzewanie przedziału medycznego z możliwością ustawienia temperatury  termostatem takie, aby przy temperaturach zewnętrznych – </w:t>
            </w:r>
            <w:smartTag w:uri="urn:schemas-microsoft-com:office:smarttags" w:element="metricconverter">
              <w:smartTagPr>
                <w:attr w:name="ProductID" w:val="100 C"/>
              </w:smartTagPr>
              <w:r w:rsidRPr="00CB06BD">
                <w:rPr>
                  <w:rFonts w:ascii="Arial" w:eastAsia="Calibri" w:hAnsi="Arial" w:cs="Arial"/>
                  <w:sz w:val="18"/>
                  <w:szCs w:val="18"/>
                </w:rPr>
                <w:t>10</w:t>
              </w:r>
              <w:r w:rsidRPr="00CB06BD">
                <w:rPr>
                  <w:rFonts w:ascii="Arial" w:eastAsia="Calibri" w:hAnsi="Arial" w:cs="Arial"/>
                  <w:sz w:val="18"/>
                  <w:szCs w:val="18"/>
                  <w:vertAlign w:val="superscript"/>
                </w:rPr>
                <w:t xml:space="preserve">0 </w:t>
              </w:r>
              <w:r w:rsidRPr="00CB06BD">
                <w:rPr>
                  <w:rFonts w:ascii="Arial" w:eastAsia="Calibri" w:hAnsi="Arial" w:cs="Arial"/>
                  <w:sz w:val="18"/>
                  <w:szCs w:val="18"/>
                </w:rPr>
                <w:t>C</w:t>
              </w:r>
            </w:smartTag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i niższych, ogrzanie wnętrza do temperatury co najmniej + </w:t>
            </w:r>
            <w:smartTag w:uri="urn:schemas-microsoft-com:office:smarttags" w:element="metricconverter">
              <w:smartTagPr>
                <w:attr w:name="ProductID" w:val="50 C"/>
              </w:smartTagPr>
              <w:r w:rsidRPr="00CB06BD">
                <w:rPr>
                  <w:rFonts w:ascii="Arial" w:eastAsia="Calibri" w:hAnsi="Arial" w:cs="Arial"/>
                  <w:sz w:val="18"/>
                  <w:szCs w:val="18"/>
                </w:rPr>
                <w:t>5</w:t>
              </w:r>
              <w:r w:rsidRPr="00CB06BD">
                <w:rPr>
                  <w:rFonts w:ascii="Arial" w:eastAsia="Calibri" w:hAnsi="Arial" w:cs="Arial"/>
                  <w:sz w:val="18"/>
                  <w:szCs w:val="18"/>
                  <w:vertAlign w:val="superscript"/>
                </w:rPr>
                <w:t xml:space="preserve">0 </w:t>
              </w:r>
              <w:r w:rsidRPr="00CB06BD">
                <w:rPr>
                  <w:rFonts w:ascii="Arial" w:eastAsia="Calibri" w:hAnsi="Arial" w:cs="Arial"/>
                  <w:sz w:val="18"/>
                  <w:szCs w:val="18"/>
                </w:rPr>
                <w:t>C</w:t>
              </w:r>
            </w:smartTag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nie powinno trwać dłużej niż 15 minut. Po upływie 30 minut w przedziale pacjenta temperatura powinna wynosić co najmniej 22</w:t>
            </w:r>
            <w:r w:rsidRPr="00CB06BD">
              <w:rPr>
                <w:rFonts w:ascii="Vani" w:eastAsia="Calibri" w:hAnsi="Vani" w:cs="Vani"/>
                <w:sz w:val="18"/>
                <w:szCs w:val="18"/>
              </w:rPr>
              <w:t>º</w:t>
            </w: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C  </w:t>
            </w:r>
          </w:p>
        </w:tc>
        <w:tc>
          <w:tcPr>
            <w:tcW w:w="1134" w:type="dxa"/>
            <w:shd w:val="clear" w:color="auto" w:fill="FFFFFF" w:themeFill="background1"/>
          </w:tcPr>
          <w:p w14:paraId="6B097411" w14:textId="14B3C4C6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64B6A549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4CDF5C0C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06294E17" w14:textId="77777777" w:rsidR="00CB06BD" w:rsidRPr="00CB06BD" w:rsidRDefault="00CB06BD" w:rsidP="00CB06BD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79A5815F" w14:textId="77777777" w:rsidR="00CB06BD" w:rsidRPr="00CB06BD" w:rsidRDefault="00CB06BD" w:rsidP="00CB06BD">
            <w:pPr>
              <w:tabs>
                <w:tab w:val="left" w:pos="-5741"/>
              </w:tabs>
              <w:suppressAutoHyphens/>
              <w:spacing w:after="0" w:line="240" w:lineRule="auto"/>
              <w:ind w:left="71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Klimatyzacja  dwu parownikowa z niezależną regulacją nawiewu dla kabiny kierowcy i przedziału medycznego.</w:t>
            </w:r>
          </w:p>
          <w:p w14:paraId="5D61227B" w14:textId="77777777" w:rsidR="00CB06BD" w:rsidRPr="00CB06BD" w:rsidRDefault="00CB06BD" w:rsidP="00CB06BD">
            <w:pPr>
              <w:tabs>
                <w:tab w:val="left" w:pos="-5741"/>
              </w:tabs>
              <w:suppressAutoHyphens/>
              <w:spacing w:after="0" w:line="240" w:lineRule="auto"/>
              <w:ind w:left="71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( Zamawiający dopuszcza by fabryczna klimatyzacja kabiny kierowcy pojazdu bazowego była rozbudowana na przedział medyczny na etapie adaptacji na ambulans.</w:t>
            </w:r>
          </w:p>
        </w:tc>
        <w:tc>
          <w:tcPr>
            <w:tcW w:w="1134" w:type="dxa"/>
            <w:shd w:val="clear" w:color="auto" w:fill="FFFFFF" w:themeFill="background1"/>
          </w:tcPr>
          <w:p w14:paraId="7274A405" w14:textId="4F6C868A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7" w:type="dxa"/>
            <w:shd w:val="clear" w:color="auto" w:fill="FFFFFF" w:themeFill="background1"/>
          </w:tcPr>
          <w:p w14:paraId="7FC53DC3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32EDC1E0" w14:textId="77777777" w:rsidTr="00CB06BD">
        <w:trPr>
          <w:trHeight w:val="57"/>
          <w:jc w:val="center"/>
        </w:trPr>
        <w:tc>
          <w:tcPr>
            <w:tcW w:w="5949" w:type="dxa"/>
            <w:gridSpan w:val="3"/>
            <w:shd w:val="clear" w:color="auto" w:fill="FFFFFF" w:themeFill="background1"/>
          </w:tcPr>
          <w:p w14:paraId="2FDB1C17" w14:textId="77777777" w:rsidR="00CB06BD" w:rsidRPr="00CB06BD" w:rsidRDefault="00CB06BD" w:rsidP="00CB06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3D16F22" w14:textId="77777777" w:rsidR="00CB06BD" w:rsidRPr="00CB06BD" w:rsidRDefault="00CB06BD" w:rsidP="00CB06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>III. INSTALACJA ELEKTRYCZNA</w:t>
            </w:r>
          </w:p>
          <w:p w14:paraId="14A1177D" w14:textId="77777777" w:rsidR="00CB06BD" w:rsidRPr="00CB06BD" w:rsidRDefault="00CB06BD" w:rsidP="00CB06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0EC95E" w14:textId="09B553BE" w:rsidR="00CB06BD" w:rsidRPr="00CB06BD" w:rsidRDefault="00CB06BD" w:rsidP="00CB06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94FBC0A" w14:textId="0C5A4EDC" w:rsidR="00CB06BD" w:rsidRPr="00CB06BD" w:rsidRDefault="00CB06BD" w:rsidP="00CB06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7E54C2DB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66336A9E" w14:textId="77777777" w:rsidR="00CB06BD" w:rsidRPr="00CB06BD" w:rsidRDefault="00CB06BD" w:rsidP="00CB06BD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5D8E0ABC" w14:textId="77777777" w:rsidR="00CB06BD" w:rsidRPr="00CB06BD" w:rsidRDefault="00CB06BD" w:rsidP="00CB06BD">
            <w:pPr>
              <w:suppressAutoHyphens/>
              <w:spacing w:after="0" w:line="240" w:lineRule="auto"/>
              <w:ind w:left="71" w:right="13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CB06BD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Instalacja dla napięcia 230V w kompletacji:</w:t>
            </w:r>
          </w:p>
          <w:p w14:paraId="2D3EB83F" w14:textId="77777777" w:rsidR="00CB06BD" w:rsidRPr="00CB06BD" w:rsidRDefault="00CB06BD" w:rsidP="00CB06BD">
            <w:pPr>
              <w:suppressAutoHyphens/>
              <w:spacing w:after="0" w:line="240" w:lineRule="auto"/>
              <w:ind w:left="71" w:right="13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CB06BD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1. zasilanie zewnętrzne 230V z zabezpieczeniem  wyłącznikiem       </w:t>
            </w:r>
            <w:r w:rsidRPr="00CB06BD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br/>
              <w:t xml:space="preserve">    przeciwporażeniowym oraz zabezpieczeniem   przed </w:t>
            </w:r>
            <w:r w:rsidRPr="00CB06BD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br/>
              <w:t xml:space="preserve">    uruchomieniem silnika przy podłączonym zasilaniu   230V</w:t>
            </w:r>
          </w:p>
          <w:p w14:paraId="5A2F1C95" w14:textId="77777777" w:rsidR="00CB06BD" w:rsidRPr="00CB06BD" w:rsidRDefault="00CB06BD" w:rsidP="00CB06BD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130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Cs/>
                <w:sz w:val="18"/>
                <w:szCs w:val="18"/>
              </w:rPr>
              <w:t>minimum trzy gniazda poboru prądu w przedziale medycznym zasilane z gniazda umieszczonego na zewnątrz (na pojeździe ma być zamontowana wizualna sygnalizacja informująca o podłączeniu ambulansu do sieci 230V), + gniazdo 230V na ścianie działowej</w:t>
            </w:r>
          </w:p>
          <w:p w14:paraId="5C6855D8" w14:textId="77777777" w:rsidR="00CB06BD" w:rsidRPr="00CB06BD" w:rsidRDefault="00CB06BD" w:rsidP="00CB06BD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130" w:hanging="289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Cs/>
                <w:sz w:val="18"/>
                <w:szCs w:val="18"/>
              </w:rPr>
              <w:t>kabel zasilający o długości min. 10m,</w:t>
            </w:r>
          </w:p>
          <w:p w14:paraId="29B237E1" w14:textId="77777777" w:rsidR="00CB06BD" w:rsidRPr="00CB06BD" w:rsidRDefault="00CB06BD" w:rsidP="00CB06BD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130" w:hanging="289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Cs/>
                <w:sz w:val="18"/>
                <w:szCs w:val="18"/>
              </w:rPr>
              <w:t>automatyczna ładowarka służąca do ładowania  dwóch fabrycznych akumulatorów działający przy podłączonej instalacji 230V (podać markę i model oraz parametry techniczne),</w:t>
            </w:r>
          </w:p>
          <w:p w14:paraId="3516889B" w14:textId="77777777" w:rsidR="00CB06BD" w:rsidRPr="00CB06BD" w:rsidRDefault="00CB06BD" w:rsidP="00CB06BD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130" w:hanging="289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Cs/>
                <w:sz w:val="18"/>
                <w:szCs w:val="18"/>
              </w:rPr>
              <w:t>grzałka w układzie chłodzenia cieczą silnika pojazdu.</w:t>
            </w:r>
          </w:p>
          <w:p w14:paraId="3C83824B" w14:textId="77777777" w:rsidR="00CB06BD" w:rsidRPr="00CB06BD" w:rsidRDefault="00CB06BD" w:rsidP="00CB06BD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130" w:hanging="289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inwertor prądu stałego 12V na zmienny 230V o mocy min. 1000W (prąd w „sinusie”), w trakcie jazdy pojazdu w gniazdach 230V ma być dostępne napięcie do obsługi sprzętu medycznego wymagającego zasilania 230V, z możliwością wyłączania napięcia (wyłącznik inwertora)  </w:t>
            </w:r>
          </w:p>
          <w:p w14:paraId="1C2A44E0" w14:textId="77777777" w:rsidR="00CB06BD" w:rsidRPr="00CB06BD" w:rsidRDefault="00CB06BD" w:rsidP="00CB06BD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130" w:hanging="289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 kabinie kierowcy zainstalowany główny wyłącznik instalacji elektrycznej przedziału medycznego</w:t>
            </w:r>
          </w:p>
          <w:p w14:paraId="1CA0FFBF" w14:textId="77777777" w:rsidR="00CB06BD" w:rsidRPr="00CB06BD" w:rsidRDefault="00CB06BD" w:rsidP="00CB06BD">
            <w:pPr>
              <w:suppressAutoHyphens/>
              <w:spacing w:after="0" w:line="240" w:lineRule="auto"/>
              <w:ind w:left="71" w:right="13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678008F8" w14:textId="77777777" w:rsidR="00CB06BD" w:rsidRPr="00CB06BD" w:rsidRDefault="00CB06BD" w:rsidP="00CB06BD">
            <w:pPr>
              <w:suppressAutoHyphens/>
              <w:spacing w:after="0" w:line="240" w:lineRule="auto"/>
              <w:ind w:left="71" w:right="130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920237" w14:textId="1683FC47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6C6BCAEC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64A557A2" w14:textId="77777777" w:rsidTr="00CB06BD">
        <w:trPr>
          <w:trHeight w:val="2119"/>
          <w:jc w:val="center"/>
        </w:trPr>
        <w:tc>
          <w:tcPr>
            <w:tcW w:w="557" w:type="dxa"/>
            <w:shd w:val="clear" w:color="auto" w:fill="FFFFFF" w:themeFill="background1"/>
          </w:tcPr>
          <w:p w14:paraId="14C446F8" w14:textId="77777777" w:rsidR="00CB06BD" w:rsidRPr="00CB06BD" w:rsidRDefault="00CB06BD" w:rsidP="00CB06B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48E351DD" w14:textId="77777777" w:rsidR="00CB06BD" w:rsidRPr="00CB06BD" w:rsidRDefault="00CB06BD" w:rsidP="00CB06BD">
            <w:pPr>
              <w:suppressAutoHyphens/>
              <w:spacing w:after="0" w:line="240" w:lineRule="auto"/>
              <w:ind w:left="71" w:right="13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1.Instalacja dla napięcia 12V  przedziału    </w:t>
            </w:r>
          </w:p>
          <w:p w14:paraId="53C866D9" w14:textId="77777777" w:rsidR="00CB06BD" w:rsidRPr="00CB06BD" w:rsidRDefault="00CB06BD" w:rsidP="00CB06BD">
            <w:pPr>
              <w:suppressAutoHyphens/>
              <w:spacing w:after="0" w:line="240" w:lineRule="auto"/>
              <w:ind w:left="71" w:right="13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 medycznego  powinna posiadać co najmniej 4 gniazda 12V  </w:t>
            </w:r>
            <w:r w:rsidRPr="00CB06BD">
              <w:rPr>
                <w:rFonts w:ascii="Arial" w:eastAsia="Calibri" w:hAnsi="Arial" w:cs="Arial"/>
                <w:bCs/>
                <w:sz w:val="18"/>
                <w:szCs w:val="18"/>
              </w:rPr>
              <w:br/>
              <w:t xml:space="preserve">    zabezpieczonych przed zabrudzeniem / zalaniem </w:t>
            </w:r>
          </w:p>
          <w:p w14:paraId="4A1E6B52" w14:textId="77777777" w:rsidR="00CB06BD" w:rsidRPr="00CB06BD" w:rsidRDefault="00CB06BD" w:rsidP="00CB06BD">
            <w:pPr>
              <w:snapToGrid w:val="0"/>
              <w:spacing w:after="0" w:line="240" w:lineRule="auto"/>
              <w:ind w:left="142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2.Oświetlenie przedziału medycznego:</w:t>
            </w:r>
          </w:p>
          <w:p w14:paraId="0C08167D" w14:textId="77777777" w:rsidR="00CB06BD" w:rsidRPr="00CB06BD" w:rsidRDefault="00CB06BD" w:rsidP="00CB06B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CB0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światło rozproszone realizowane przez lampy typu LED umieszczone po obu stronach górnej części przedziału medycznego zapewniające spełnienie wymogu oświetlenia obszaru pacjenta min. 300lx, a obszar otaczający min. 50lx;</w:t>
            </w:r>
          </w:p>
          <w:p w14:paraId="2D5369E4" w14:textId="77777777" w:rsidR="00CB06BD" w:rsidRPr="00CB06BD" w:rsidRDefault="00CB06BD" w:rsidP="00CB06BD">
            <w:pPr>
              <w:tabs>
                <w:tab w:val="left" w:pos="-5458"/>
              </w:tabs>
              <w:suppressAutoHyphens/>
              <w:spacing w:after="0" w:line="240" w:lineRule="auto"/>
              <w:ind w:left="142" w:right="13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B0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minimum 3 punkty ze światłem skupionym, dwa nad noszami oraz jedno nad blatem roboczym</w:t>
            </w:r>
          </w:p>
        </w:tc>
        <w:tc>
          <w:tcPr>
            <w:tcW w:w="1134" w:type="dxa"/>
            <w:shd w:val="clear" w:color="auto" w:fill="FFFFFF" w:themeFill="background1"/>
          </w:tcPr>
          <w:p w14:paraId="6C5C4BAC" w14:textId="6071F699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2BCFF98D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22E2AE8E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361FD1A5" w14:textId="77777777" w:rsidR="00CB06BD" w:rsidRPr="00CB06BD" w:rsidRDefault="00CB06BD" w:rsidP="00CB06B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7DBA8114" w14:textId="77777777" w:rsidR="00CB06BD" w:rsidRPr="00CB06BD" w:rsidRDefault="00CB06BD" w:rsidP="00CB06BD">
            <w:pPr>
              <w:snapToGrid w:val="0"/>
              <w:spacing w:after="0" w:line="240" w:lineRule="auto"/>
              <w:ind w:left="142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Przedział medyczny ma być wyposażony w </w:t>
            </w:r>
          </w:p>
          <w:p w14:paraId="76F6C9CF" w14:textId="77777777" w:rsidR="00CB06BD" w:rsidRPr="00CB06BD" w:rsidRDefault="00CB06BD" w:rsidP="00CB06BD">
            <w:pPr>
              <w:snapToGrid w:val="0"/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zamontowany na ścianie panel sterujący:</w:t>
            </w:r>
          </w:p>
          <w:p w14:paraId="74A8F99D" w14:textId="77777777" w:rsidR="00CB06BD" w:rsidRPr="00CB06BD" w:rsidRDefault="00CB06BD" w:rsidP="00CB06BD">
            <w:pPr>
              <w:numPr>
                <w:ilvl w:val="0"/>
                <w:numId w:val="9"/>
              </w:numPr>
              <w:tabs>
                <w:tab w:val="num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informujący o temperaturze w przedziale medycznym oraz na zewnątrz pojazdu</w:t>
            </w:r>
          </w:p>
          <w:p w14:paraId="117D0023" w14:textId="77777777" w:rsidR="00CB06BD" w:rsidRPr="00CB06BD" w:rsidRDefault="00CB06BD" w:rsidP="00CB06BD">
            <w:pPr>
              <w:numPr>
                <w:ilvl w:val="0"/>
                <w:numId w:val="9"/>
              </w:numPr>
              <w:tabs>
                <w:tab w:val="num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z funkcją zegara (aktualny czas) i kalendarza (dzień, data)</w:t>
            </w:r>
          </w:p>
          <w:p w14:paraId="037AFB30" w14:textId="77777777" w:rsidR="00CB06BD" w:rsidRPr="00CB06BD" w:rsidRDefault="00CB06BD" w:rsidP="00CB06BD">
            <w:pPr>
              <w:numPr>
                <w:ilvl w:val="0"/>
                <w:numId w:val="9"/>
              </w:numPr>
              <w:tabs>
                <w:tab w:val="num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informujący o temperaturze wewnątrz </w:t>
            </w:r>
            <w:proofErr w:type="spellStart"/>
            <w:r w:rsidRPr="00CB06BD">
              <w:rPr>
                <w:rFonts w:ascii="Arial" w:eastAsia="Calibri" w:hAnsi="Arial" w:cs="Arial"/>
                <w:sz w:val="18"/>
                <w:szCs w:val="18"/>
              </w:rPr>
              <w:t>termoboxu</w:t>
            </w:r>
            <w:proofErr w:type="spellEnd"/>
          </w:p>
          <w:p w14:paraId="200303F5" w14:textId="77777777" w:rsidR="00CB06BD" w:rsidRPr="00CB06BD" w:rsidRDefault="00CB06BD" w:rsidP="00CB06BD">
            <w:pPr>
              <w:numPr>
                <w:ilvl w:val="0"/>
                <w:numId w:val="9"/>
              </w:numPr>
              <w:tabs>
                <w:tab w:val="num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sterujący oświetleniem przedziału medycznego </w:t>
            </w:r>
          </w:p>
          <w:p w14:paraId="2EBB853A" w14:textId="77777777" w:rsidR="00CB06BD" w:rsidRPr="00CB06BD" w:rsidRDefault="00CB06BD" w:rsidP="00CB06BD">
            <w:pPr>
              <w:numPr>
                <w:ilvl w:val="0"/>
                <w:numId w:val="9"/>
              </w:numPr>
              <w:tabs>
                <w:tab w:val="num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sterujący systemem wentylacji przedziału medycznego</w:t>
            </w:r>
          </w:p>
          <w:p w14:paraId="6AF2D6E3" w14:textId="77777777" w:rsidR="00CB06BD" w:rsidRPr="00CB06BD" w:rsidRDefault="00CB06BD" w:rsidP="00CB06BD">
            <w:pPr>
              <w:numPr>
                <w:ilvl w:val="0"/>
                <w:numId w:val="9"/>
              </w:numPr>
              <w:tabs>
                <w:tab w:val="num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zarządzający system ogrzewania przedziału medycznego i klimatyzacji przedziału medycznego z funkcją automatycznego utrzymania zadanej temperatury .</w:t>
            </w:r>
          </w:p>
          <w:p w14:paraId="012AB3FC" w14:textId="77777777" w:rsidR="00CB06BD" w:rsidRPr="00CB06BD" w:rsidRDefault="00CB06BD" w:rsidP="00CB06BD">
            <w:pPr>
              <w:suppressAutoHyphens/>
              <w:snapToGrid w:val="0"/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E478537" w14:textId="0F0E3E60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78CE716F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1E99DAAA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6D4F418B" w14:textId="77777777" w:rsidR="00CB06BD" w:rsidRPr="00CB06BD" w:rsidRDefault="00CB06BD" w:rsidP="00CB06B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14926809" w14:textId="77777777" w:rsidR="00CB06BD" w:rsidRPr="00CB06BD" w:rsidRDefault="00CB06BD" w:rsidP="00CB06BD">
            <w:pPr>
              <w:snapToGrid w:val="0"/>
              <w:spacing w:after="0" w:line="240" w:lineRule="auto"/>
              <w:ind w:left="142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Kabina kierowcy ma być wyposażona w panel sterujący: </w:t>
            </w:r>
          </w:p>
          <w:p w14:paraId="4FADE288" w14:textId="77777777" w:rsidR="00CB06BD" w:rsidRPr="00CB06BD" w:rsidRDefault="00CB06BD" w:rsidP="00CB06BD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426" w:hanging="284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sterujący oświetleniem zewnętrznym( światła robocze) </w:t>
            </w:r>
          </w:p>
          <w:p w14:paraId="5CD85D43" w14:textId="77777777" w:rsidR="00CB06BD" w:rsidRPr="00CB06BD" w:rsidRDefault="00CB06BD" w:rsidP="00CB06BD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426" w:hanging="284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lastRenderedPageBreak/>
              <w:t>informujący kierowcę o braku możliwości uruchomienia pojazdu z powodu  podłączeniu ambulansu do sieci 230 V</w:t>
            </w:r>
          </w:p>
          <w:p w14:paraId="737EB5B8" w14:textId="77777777" w:rsidR="00CB06BD" w:rsidRPr="00CB06BD" w:rsidRDefault="00CB06BD" w:rsidP="00CB06BD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426" w:hanging="284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informujący kierowcę o braku możliwości uruchomienia pojazdu z powodu otwartych drzwi między przedziałem medycznym a kabiną kierowcy </w:t>
            </w:r>
          </w:p>
          <w:p w14:paraId="5F0E40A3" w14:textId="77777777" w:rsidR="00CB06BD" w:rsidRPr="00CB06BD" w:rsidRDefault="00CB06BD" w:rsidP="00CB06BD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426" w:hanging="284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informujący kierowcę o poziomie naładowania akumulatora samochodu bazowego i akumulatora dodatkowego</w:t>
            </w:r>
          </w:p>
          <w:p w14:paraId="40D2A387" w14:textId="77777777" w:rsidR="00CB06BD" w:rsidRPr="00CB06BD" w:rsidRDefault="00CB06BD" w:rsidP="00CB06BD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426" w:hanging="284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ostrzegający kierowcę (sygnalizacja dźwiękowa) o nie doładowaniu akumulatora samochodu bazowego i akumulatora dodatkowego</w:t>
            </w:r>
          </w:p>
          <w:p w14:paraId="6BD8449D" w14:textId="77777777" w:rsidR="00CB06BD" w:rsidRPr="00CB06BD" w:rsidRDefault="00CB06BD" w:rsidP="00CB06BD">
            <w:pPr>
              <w:suppressAutoHyphens/>
              <w:snapToGrid w:val="0"/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0FBF5A3" w14:textId="307BA6D8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2D0B1E65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460DD74F" w14:textId="77777777" w:rsidTr="00CB06BD">
        <w:trPr>
          <w:trHeight w:val="57"/>
          <w:jc w:val="center"/>
        </w:trPr>
        <w:tc>
          <w:tcPr>
            <w:tcW w:w="5949" w:type="dxa"/>
            <w:gridSpan w:val="3"/>
            <w:shd w:val="clear" w:color="auto" w:fill="FFFFFF" w:themeFill="background1"/>
          </w:tcPr>
          <w:p w14:paraId="0F667AA9" w14:textId="77777777" w:rsidR="00CB06BD" w:rsidRPr="00CB06BD" w:rsidRDefault="00CB06BD" w:rsidP="00CB06BD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697C6322" w14:textId="77777777" w:rsidR="00CB06BD" w:rsidRPr="00CB06BD" w:rsidRDefault="00CB06BD" w:rsidP="00CB06BD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 xml:space="preserve">IV. SYGNALIZACJA ŚWIETLNO – </w:t>
            </w: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ab/>
            </w: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ab/>
            </w: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ab/>
            </w: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ab/>
              <w:t>DŹWIĘKOWA I OZNAKOWANIE</w:t>
            </w:r>
          </w:p>
          <w:p w14:paraId="63F402F7" w14:textId="77777777" w:rsidR="00CB06BD" w:rsidRPr="00CB06BD" w:rsidRDefault="00CB06BD" w:rsidP="00CB06BD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22A1FD" w14:textId="5BD99FCF" w:rsidR="00CB06BD" w:rsidRPr="00CB06BD" w:rsidRDefault="00CB06BD" w:rsidP="00CB06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2AD1BBD" w14:textId="534A1377" w:rsidR="00CB06BD" w:rsidRPr="00CB06BD" w:rsidRDefault="00CB06BD" w:rsidP="00CB06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4993BCF1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1C09CDA4" w14:textId="77777777" w:rsidR="00CB06BD" w:rsidRPr="00CB06BD" w:rsidRDefault="00CB06BD" w:rsidP="00CB06BD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3F22D230" w14:textId="77777777" w:rsidR="00CB06BD" w:rsidRPr="00CB06BD" w:rsidRDefault="00CB06BD" w:rsidP="00CB06BD">
            <w:pPr>
              <w:tabs>
                <w:tab w:val="left" w:pos="-9520"/>
                <w:tab w:val="left" w:pos="-5741"/>
                <w:tab w:val="left" w:pos="1710"/>
              </w:tabs>
              <w:spacing w:after="0" w:line="240" w:lineRule="auto"/>
              <w:ind w:left="142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W przedniej części dachu pojazdu belka świetlna typu LED, wyposażona w dwa reflektory typu LED do oświetlania przedpola pojazdu oraz podświetlany napis „ambulans”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E64B76" w14:textId="4303741D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5EE9C768" w14:textId="77777777" w:rsidR="00CB06BD" w:rsidRPr="00CB06BD" w:rsidRDefault="00CB06BD" w:rsidP="00CB06BD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73A0984D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43C4536D" w14:textId="77777777" w:rsidR="00CB06BD" w:rsidRPr="00CB06BD" w:rsidRDefault="00CB06BD" w:rsidP="00CB06BD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5DC14953" w14:textId="77777777" w:rsidR="00CB06BD" w:rsidRPr="00CB06BD" w:rsidRDefault="00CB06BD" w:rsidP="00CB06BD">
            <w:pPr>
              <w:tabs>
                <w:tab w:val="left" w:pos="-9520"/>
                <w:tab w:val="left" w:pos="-5741"/>
                <w:tab w:val="left" w:pos="1710"/>
              </w:tabs>
              <w:spacing w:after="0" w:line="240" w:lineRule="auto"/>
              <w:ind w:left="142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Na wysokości pasa przedniego 2 niebieskie lampy pulsacyjne barwy niebieskiej typu LED </w:t>
            </w:r>
          </w:p>
        </w:tc>
        <w:tc>
          <w:tcPr>
            <w:tcW w:w="1134" w:type="dxa"/>
            <w:shd w:val="clear" w:color="auto" w:fill="FFFFFF" w:themeFill="background1"/>
          </w:tcPr>
          <w:p w14:paraId="5B26CEFD" w14:textId="768A47E9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7ADFB7F1" w14:textId="77777777" w:rsidR="00CB06BD" w:rsidRPr="00CB06BD" w:rsidRDefault="00CB06BD" w:rsidP="00CB06BD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73331BB4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72FFB6A2" w14:textId="77777777" w:rsidR="00CB06BD" w:rsidRPr="00CB06BD" w:rsidRDefault="00CB06BD" w:rsidP="00CB06BD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570E5E02" w14:textId="77777777" w:rsidR="00CB06BD" w:rsidRPr="00CB06BD" w:rsidRDefault="00CB06BD" w:rsidP="00CB06BD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W tylnej części dachu lampa świetlna typu LED, tzw. „kogut”</w:t>
            </w:r>
          </w:p>
        </w:tc>
        <w:tc>
          <w:tcPr>
            <w:tcW w:w="1134" w:type="dxa"/>
            <w:shd w:val="clear" w:color="auto" w:fill="FFFFFF" w:themeFill="background1"/>
          </w:tcPr>
          <w:p w14:paraId="5D3967FD" w14:textId="31F5AB82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7E573903" w14:textId="77777777" w:rsidR="00CB06BD" w:rsidRPr="00CB06BD" w:rsidRDefault="00CB06BD" w:rsidP="00CB06BD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0A1A95BB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0ABAACB9" w14:textId="77777777" w:rsidR="00CB06BD" w:rsidRPr="00CB06BD" w:rsidRDefault="00CB06BD" w:rsidP="00CB06BD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3680F113" w14:textId="77777777" w:rsidR="00CB06BD" w:rsidRPr="00CB06BD" w:rsidRDefault="00CB06BD" w:rsidP="00CB06BD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Sygnał d</w:t>
            </w:r>
            <w:r w:rsidRPr="00CB06BD">
              <w:rPr>
                <w:rFonts w:ascii="Arial" w:eastAsia="TimesNewRoman" w:hAnsi="Arial" w:cs="Arial"/>
                <w:sz w:val="18"/>
                <w:szCs w:val="18"/>
              </w:rPr>
              <w:t>ź</w:t>
            </w:r>
            <w:r w:rsidRPr="00CB06BD">
              <w:rPr>
                <w:rFonts w:ascii="Arial" w:eastAsia="Calibri" w:hAnsi="Arial" w:cs="Arial"/>
                <w:sz w:val="18"/>
                <w:szCs w:val="18"/>
              </w:rPr>
              <w:t>wi</w:t>
            </w:r>
            <w:r w:rsidRPr="00CB06BD">
              <w:rPr>
                <w:rFonts w:ascii="Arial" w:eastAsia="TimesNewRoman" w:hAnsi="Arial" w:cs="Arial"/>
                <w:sz w:val="18"/>
                <w:szCs w:val="18"/>
              </w:rPr>
              <w:t>ę</w:t>
            </w:r>
            <w:r w:rsidRPr="00CB06BD">
              <w:rPr>
                <w:rFonts w:ascii="Arial" w:eastAsia="Calibri" w:hAnsi="Arial" w:cs="Arial"/>
                <w:sz w:val="18"/>
                <w:szCs w:val="18"/>
              </w:rPr>
              <w:t>kowy modulowany o mocy min. 100 W z mo</w:t>
            </w:r>
            <w:r w:rsidRPr="00CB06BD">
              <w:rPr>
                <w:rFonts w:ascii="Arial" w:eastAsia="TimesNewRoman" w:hAnsi="Arial" w:cs="Arial"/>
                <w:sz w:val="18"/>
                <w:szCs w:val="18"/>
              </w:rPr>
              <w:t>ż</w:t>
            </w:r>
            <w:r w:rsidRPr="00CB06BD">
              <w:rPr>
                <w:rFonts w:ascii="Arial" w:eastAsia="Calibri" w:hAnsi="Arial" w:cs="Arial"/>
                <w:sz w:val="18"/>
                <w:szCs w:val="18"/>
              </w:rPr>
              <w:t>liwo</w:t>
            </w:r>
            <w:r w:rsidRPr="00CB06BD">
              <w:rPr>
                <w:rFonts w:ascii="Arial" w:eastAsia="TimesNewRoman" w:hAnsi="Arial" w:cs="Arial"/>
                <w:sz w:val="18"/>
                <w:szCs w:val="18"/>
              </w:rPr>
              <w:t>ś</w:t>
            </w:r>
            <w:r w:rsidRPr="00CB06BD">
              <w:rPr>
                <w:rFonts w:ascii="Arial" w:eastAsia="Calibri" w:hAnsi="Arial" w:cs="Arial"/>
                <w:sz w:val="18"/>
                <w:szCs w:val="18"/>
              </w:rPr>
              <w:t>ci</w:t>
            </w:r>
            <w:r w:rsidRPr="00CB06BD">
              <w:rPr>
                <w:rFonts w:ascii="Arial" w:eastAsia="TimesNewRoman" w:hAnsi="Arial" w:cs="Arial"/>
                <w:sz w:val="18"/>
                <w:szCs w:val="18"/>
              </w:rPr>
              <w:t xml:space="preserve">ą </w:t>
            </w:r>
            <w:r w:rsidRPr="00CB06BD">
              <w:rPr>
                <w:rFonts w:ascii="Arial" w:eastAsia="Calibri" w:hAnsi="Arial" w:cs="Arial"/>
                <w:sz w:val="18"/>
                <w:szCs w:val="18"/>
              </w:rPr>
              <w:t>podawania komunikatów głosem zgodny z obowi</w:t>
            </w:r>
            <w:r w:rsidRPr="00CB06BD">
              <w:rPr>
                <w:rFonts w:ascii="Arial" w:eastAsia="TimesNewRoman" w:hAnsi="Arial" w:cs="Arial"/>
                <w:sz w:val="18"/>
                <w:szCs w:val="18"/>
              </w:rPr>
              <w:t>ą</w:t>
            </w:r>
            <w:r w:rsidRPr="00CB06BD">
              <w:rPr>
                <w:rFonts w:ascii="Arial" w:eastAsia="Calibri" w:hAnsi="Arial" w:cs="Arial"/>
                <w:sz w:val="18"/>
                <w:szCs w:val="18"/>
              </w:rPr>
              <w:t>zuj</w:t>
            </w:r>
            <w:r w:rsidRPr="00CB06BD">
              <w:rPr>
                <w:rFonts w:ascii="Arial" w:eastAsia="TimesNewRoman" w:hAnsi="Arial" w:cs="Arial"/>
                <w:sz w:val="18"/>
                <w:szCs w:val="18"/>
              </w:rPr>
              <w:t>ą</w:t>
            </w:r>
            <w:r w:rsidRPr="00CB06BD">
              <w:rPr>
                <w:rFonts w:ascii="Arial" w:eastAsia="Calibri" w:hAnsi="Arial" w:cs="Arial"/>
                <w:sz w:val="18"/>
                <w:szCs w:val="18"/>
              </w:rPr>
              <w:t>cymi przepisami.</w:t>
            </w:r>
          </w:p>
        </w:tc>
        <w:tc>
          <w:tcPr>
            <w:tcW w:w="1134" w:type="dxa"/>
            <w:shd w:val="clear" w:color="auto" w:fill="FFFFFF" w:themeFill="background1"/>
          </w:tcPr>
          <w:p w14:paraId="0BAD44C4" w14:textId="38C1696D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1133C509" w14:textId="77777777" w:rsidR="00CB06BD" w:rsidRPr="00CB06BD" w:rsidRDefault="00CB06BD" w:rsidP="00CB06BD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37EC4BD7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38EEE7E6" w14:textId="77777777" w:rsidR="00CB06BD" w:rsidRPr="00CB06BD" w:rsidRDefault="00CB06BD" w:rsidP="00CB06BD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4043288A" w14:textId="77777777" w:rsidR="00CB06BD" w:rsidRPr="00CB06BD" w:rsidRDefault="00CB06BD" w:rsidP="00CB06BD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Dodatkowe sygnały dźwiękowe (awaryjne) pneumatyczne lub elektryczne przeznaczone do pracy ciągłej – podać markę i model.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B7702A2" w14:textId="73CF11C9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4FACEC26" w14:textId="77777777" w:rsidR="00CB06BD" w:rsidRPr="00CB06BD" w:rsidRDefault="00CB06BD" w:rsidP="00CB06BD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03856149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7F264F5E" w14:textId="77777777" w:rsidR="00CB06BD" w:rsidRPr="00CB06BD" w:rsidRDefault="00CB06BD" w:rsidP="00CB06BD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7BBFC84C" w14:textId="77777777" w:rsidR="00CB06BD" w:rsidRPr="00CB06BD" w:rsidRDefault="00CB06BD" w:rsidP="00CB06BD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Włączanie sygnalizacji dźwiękowo-świetlnej realizowane przez jeden główny włącznik umieszczony w widocznym, łatwo dostępnym miejscu lub zintegrowaną manetkę</w:t>
            </w:r>
          </w:p>
        </w:tc>
        <w:tc>
          <w:tcPr>
            <w:tcW w:w="1134" w:type="dxa"/>
            <w:shd w:val="clear" w:color="auto" w:fill="FFFFFF" w:themeFill="background1"/>
          </w:tcPr>
          <w:p w14:paraId="07741542" w14:textId="69EA5210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0B602C05" w14:textId="77777777" w:rsidR="00CB06BD" w:rsidRPr="00CB06BD" w:rsidRDefault="00CB06BD" w:rsidP="00CB06BD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56811E5A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2EF1DA1A" w14:textId="77777777" w:rsidR="00CB06BD" w:rsidRPr="00CB06BD" w:rsidRDefault="00CB06BD" w:rsidP="00CB06BD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0F48F436" w14:textId="77777777" w:rsidR="00CB06BD" w:rsidRPr="00CB06BD" w:rsidRDefault="00CB06BD" w:rsidP="00CB06BD">
            <w:pPr>
              <w:snapToGrid w:val="0"/>
              <w:spacing w:after="0" w:line="240" w:lineRule="auto"/>
              <w:ind w:left="142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Oznakowanie pojazdu:</w:t>
            </w:r>
          </w:p>
          <w:p w14:paraId="7CCD6A25" w14:textId="77777777" w:rsidR="00CB06BD" w:rsidRPr="00CB06BD" w:rsidRDefault="00CB06BD" w:rsidP="00CB06BD">
            <w:pPr>
              <w:spacing w:after="0" w:line="240" w:lineRule="auto"/>
              <w:ind w:left="142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- 3 pasy odblaskowe zgodnie z Rozporządzeniem Ministra Zdrowia  z dnia 18.10.2010 r. wykonanych z folii:</w:t>
            </w:r>
          </w:p>
          <w:p w14:paraId="6F6E05EC" w14:textId="77777777" w:rsidR="00CB06BD" w:rsidRPr="00CB06BD" w:rsidRDefault="00CB06BD" w:rsidP="00CB06BD">
            <w:pPr>
              <w:spacing w:after="0" w:line="240" w:lineRule="auto"/>
              <w:ind w:left="142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a) typu 3 barwy czerwonej o szer. Min.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CB06BD">
                <w:rPr>
                  <w:rFonts w:ascii="Arial" w:eastAsia="Calibri" w:hAnsi="Arial" w:cs="Arial"/>
                  <w:sz w:val="18"/>
                  <w:szCs w:val="18"/>
                </w:rPr>
                <w:t>15 cm</w:t>
              </w:r>
            </w:smartTag>
            <w:r w:rsidRPr="00CB06BD">
              <w:rPr>
                <w:rFonts w:ascii="Arial" w:eastAsia="Calibri" w:hAnsi="Arial" w:cs="Arial"/>
                <w:sz w:val="18"/>
                <w:szCs w:val="18"/>
              </w:rPr>
              <w:t>, umieszczony w obszarze pomiędzy linią okien i nadkoli</w:t>
            </w:r>
          </w:p>
          <w:p w14:paraId="6AE631EE" w14:textId="77777777" w:rsidR="00CB06BD" w:rsidRPr="00CB06BD" w:rsidRDefault="00CB06BD" w:rsidP="00CB06BD">
            <w:pPr>
              <w:spacing w:after="0" w:line="240" w:lineRule="auto"/>
              <w:ind w:left="142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b) typu 1 lub 3 barwy czerwonej o szer. Min.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CB06BD">
                <w:rPr>
                  <w:rFonts w:ascii="Arial" w:eastAsia="Calibri" w:hAnsi="Arial" w:cs="Arial"/>
                  <w:sz w:val="18"/>
                  <w:szCs w:val="18"/>
                </w:rPr>
                <w:t>15 cm</w:t>
              </w:r>
            </w:smartTag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umieszczony wokół dachu</w:t>
            </w:r>
          </w:p>
          <w:p w14:paraId="1C1679C4" w14:textId="77777777" w:rsidR="00CB06BD" w:rsidRPr="00CB06BD" w:rsidRDefault="00CB06BD" w:rsidP="00CB06BD">
            <w:pPr>
              <w:snapToGrid w:val="0"/>
              <w:spacing w:after="0" w:line="240" w:lineRule="auto"/>
              <w:ind w:left="142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c) typu 1 lub 3 barwy niebieskiej umieszczony bezpośrednio nad pasem czerwonym (o którym mowa w pkt. „a”) </w:t>
            </w:r>
          </w:p>
          <w:p w14:paraId="254A02E3" w14:textId="77777777" w:rsidR="00CB06BD" w:rsidRPr="00CB06BD" w:rsidRDefault="00CB06BD" w:rsidP="00CB06BD">
            <w:pPr>
              <w:snapToGrid w:val="0"/>
              <w:spacing w:after="0" w:line="240" w:lineRule="auto"/>
              <w:ind w:left="142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- z przodu i z tyłu pojazdu napis: zgodnie z Rozporządzeniem Ministra Zdrowia  z dnia 18.10.2010r </w:t>
            </w:r>
          </w:p>
          <w:p w14:paraId="235D7829" w14:textId="77777777" w:rsidR="00CB06BD" w:rsidRPr="00CB06BD" w:rsidRDefault="00CB06BD" w:rsidP="00CB06BD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- oznakowanie symbolem ratownictwa medycznego zgodnie z Rozporządzeniem Ministra Zdrowia z dnia 18.10.2010 r.</w:t>
            </w:r>
          </w:p>
          <w:p w14:paraId="53D7917D" w14:textId="77777777" w:rsidR="00CB06BD" w:rsidRPr="00CB06BD" w:rsidRDefault="00CB06BD" w:rsidP="00CB06BD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- po obu bokach pojazdu nadruk barwy czerwonej </w:t>
            </w: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>„</w:t>
            </w:r>
            <w:proofErr w:type="spellStart"/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>S”lub</w:t>
            </w:r>
            <w:proofErr w:type="spellEnd"/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„P”</w:t>
            </w:r>
            <w:r w:rsidRPr="00CB06BD">
              <w:rPr>
                <w:rFonts w:ascii="Arial" w:eastAsia="Calibri" w:hAnsi="Arial" w:cs="Arial"/>
                <w:sz w:val="18"/>
                <w:szCs w:val="18"/>
              </w:rPr>
              <w:t>( do uzgodnienia po podpisaniu umowy)</w:t>
            </w:r>
          </w:p>
          <w:p w14:paraId="0FF54506" w14:textId="77777777" w:rsidR="00CB06BD" w:rsidRPr="00CB06BD" w:rsidRDefault="00CB06BD" w:rsidP="00CB06BD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- nazwa dysponenta jednostki umieszczona po obu bokach pojazdu</w:t>
            </w:r>
          </w:p>
        </w:tc>
        <w:tc>
          <w:tcPr>
            <w:tcW w:w="1134" w:type="dxa"/>
            <w:shd w:val="clear" w:color="auto" w:fill="FFFFFF" w:themeFill="background1"/>
          </w:tcPr>
          <w:p w14:paraId="4F65BE23" w14:textId="5D5B2E5D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0D3C1F15" w14:textId="77777777" w:rsidR="00CB06BD" w:rsidRPr="00CB06BD" w:rsidRDefault="00CB06BD" w:rsidP="00CB06BD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34E264F0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3276459A" w14:textId="77777777" w:rsidR="00CB06BD" w:rsidRPr="00CB06BD" w:rsidRDefault="00CB06BD" w:rsidP="00CB06BD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7E58F5CA" w14:textId="77777777" w:rsidR="00CB06BD" w:rsidRPr="00CB06BD" w:rsidRDefault="00CB06BD" w:rsidP="00CB06BD">
            <w:pPr>
              <w:snapToGrid w:val="0"/>
              <w:spacing w:after="0" w:line="240" w:lineRule="auto"/>
              <w:ind w:left="142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Dodatkowe migacze, typu LED, zamontowane w górnych tylnych cz</w:t>
            </w:r>
            <w:r w:rsidRPr="00CB06BD">
              <w:rPr>
                <w:rFonts w:ascii="Arial" w:eastAsia="TimesNewRoman" w:hAnsi="Arial" w:cs="Arial"/>
                <w:sz w:val="18"/>
                <w:szCs w:val="18"/>
              </w:rPr>
              <w:t>ęś</w:t>
            </w:r>
            <w:r w:rsidRPr="00CB06BD">
              <w:rPr>
                <w:rFonts w:ascii="Arial" w:eastAsia="Calibri" w:hAnsi="Arial" w:cs="Arial"/>
                <w:sz w:val="18"/>
                <w:szCs w:val="18"/>
              </w:rPr>
              <w:t>ciach nadwozia</w:t>
            </w:r>
          </w:p>
        </w:tc>
        <w:tc>
          <w:tcPr>
            <w:tcW w:w="1134" w:type="dxa"/>
            <w:shd w:val="clear" w:color="auto" w:fill="FFFFFF" w:themeFill="background1"/>
          </w:tcPr>
          <w:p w14:paraId="35DA4636" w14:textId="0E0E9DF9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11C45AF7" w14:textId="77777777" w:rsidR="00CB06BD" w:rsidRPr="00CB06BD" w:rsidRDefault="00CB06BD" w:rsidP="00CB06BD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369AFF82" w14:textId="77777777" w:rsidTr="00CB06BD">
        <w:trPr>
          <w:trHeight w:val="57"/>
          <w:jc w:val="center"/>
        </w:trPr>
        <w:tc>
          <w:tcPr>
            <w:tcW w:w="5949" w:type="dxa"/>
            <w:gridSpan w:val="3"/>
            <w:shd w:val="clear" w:color="auto" w:fill="FFFFFF" w:themeFill="background1"/>
          </w:tcPr>
          <w:p w14:paraId="6C470F4C" w14:textId="77777777" w:rsidR="00CB06BD" w:rsidRPr="00CB06BD" w:rsidRDefault="00CB06BD" w:rsidP="00CB06BD">
            <w:pPr>
              <w:tabs>
                <w:tab w:val="left" w:pos="637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D22B4B7" w14:textId="77777777" w:rsidR="00CB06BD" w:rsidRPr="00CB06BD" w:rsidRDefault="00CB06BD" w:rsidP="00CB06BD">
            <w:pPr>
              <w:tabs>
                <w:tab w:val="left" w:pos="637"/>
              </w:tabs>
              <w:snapToGrid w:val="0"/>
              <w:spacing w:after="0" w:line="240" w:lineRule="auto"/>
              <w:ind w:left="108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>V.WYPOSAŻENIE W ŚRODKI ŁĄCZNOŚCI</w:t>
            </w:r>
          </w:p>
          <w:p w14:paraId="377BD614" w14:textId="77777777" w:rsidR="00CB06BD" w:rsidRPr="00CB06BD" w:rsidRDefault="00CB06BD" w:rsidP="00CB06BD">
            <w:pPr>
              <w:tabs>
                <w:tab w:val="left" w:pos="637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D09203" w14:textId="68A670CA" w:rsidR="00CB06BD" w:rsidRPr="00CB06BD" w:rsidRDefault="00CB06BD" w:rsidP="00CB06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07E4146" w14:textId="46D4B166" w:rsidR="00CB06BD" w:rsidRPr="00CB06BD" w:rsidRDefault="00CB06BD" w:rsidP="00CB06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1BBD6EEC" w14:textId="77777777" w:rsidTr="00CB06BD">
        <w:trPr>
          <w:trHeight w:val="1694"/>
          <w:jc w:val="center"/>
        </w:trPr>
        <w:tc>
          <w:tcPr>
            <w:tcW w:w="557" w:type="dxa"/>
            <w:shd w:val="clear" w:color="auto" w:fill="FFFFFF" w:themeFill="background1"/>
          </w:tcPr>
          <w:p w14:paraId="7348F969" w14:textId="77777777" w:rsidR="00CB06BD" w:rsidRPr="00CB06BD" w:rsidRDefault="00CB06BD" w:rsidP="00CB06BD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51953385" w14:textId="77777777" w:rsidR="00CB06BD" w:rsidRPr="00CB06BD" w:rsidRDefault="00CB06BD" w:rsidP="00CB06BD">
            <w:pPr>
              <w:snapToGrid w:val="0"/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Na dachu pojazdu antena radiotelefonu spełniająca następującej wymogi:</w:t>
            </w:r>
          </w:p>
          <w:p w14:paraId="63E65140" w14:textId="77777777" w:rsidR="00CB06BD" w:rsidRPr="00CB06BD" w:rsidRDefault="00CB06BD" w:rsidP="00CB06BD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- zakres częstotliwości -168-170 MHz,</w:t>
            </w:r>
          </w:p>
          <w:p w14:paraId="15C7FF96" w14:textId="77777777" w:rsidR="00CB06BD" w:rsidRPr="00CB06BD" w:rsidRDefault="00CB06BD" w:rsidP="00CB06BD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- współczynnik fali stojącej -1,6,</w:t>
            </w:r>
          </w:p>
          <w:p w14:paraId="34A4D038" w14:textId="77777777" w:rsidR="00CB06BD" w:rsidRPr="00CB06BD" w:rsidRDefault="00CB06BD" w:rsidP="00CB06BD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- polaryzacja pionowa,</w:t>
            </w:r>
          </w:p>
          <w:p w14:paraId="31D4CD0F" w14:textId="77777777" w:rsidR="00CB06BD" w:rsidRPr="00CB06BD" w:rsidRDefault="00CB06BD" w:rsidP="00CB06BD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- charakterystyka promieniowania –dookólna,</w:t>
            </w:r>
          </w:p>
          <w:p w14:paraId="4BCB94B0" w14:textId="77777777" w:rsidR="00CB06BD" w:rsidRPr="00CB06BD" w:rsidRDefault="00CB06BD" w:rsidP="00CB06BD">
            <w:pPr>
              <w:spacing w:after="0" w:line="240" w:lineRule="auto"/>
              <w:ind w:left="142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- odporność na działanie wiatru min. 55 m/</w:t>
            </w:r>
            <w:proofErr w:type="spellStart"/>
            <w:r w:rsidRPr="00CB06BD">
              <w:rPr>
                <w:rFonts w:ascii="Arial" w:eastAsia="Calibri" w:hAnsi="Arial" w:cs="Arial"/>
                <w:sz w:val="18"/>
                <w:szCs w:val="18"/>
              </w:rPr>
              <w:t>s.</w:t>
            </w:r>
            <w:r w:rsidRPr="00CB06BD">
              <w:rPr>
                <w:rFonts w:ascii="Arial" w:eastAsia="Calibri" w:hAnsi="Arial" w:cs="Arial"/>
                <w:bCs/>
                <w:sz w:val="18"/>
                <w:szCs w:val="18"/>
              </w:rPr>
              <w:t>Antena</w:t>
            </w:r>
            <w:proofErr w:type="spellEnd"/>
            <w:r w:rsidRPr="00CB06BD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typu 3089/1 lub równoważna do radiotelefonu cyfrowo-analogowego(DMR).</w:t>
            </w:r>
          </w:p>
          <w:p w14:paraId="5C13EE6A" w14:textId="77777777" w:rsidR="00CB06BD" w:rsidRPr="00CB06BD" w:rsidRDefault="00CB06BD" w:rsidP="00CB06BD">
            <w:pPr>
              <w:spacing w:after="0" w:line="240" w:lineRule="auto"/>
              <w:ind w:left="142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Cs/>
                <w:sz w:val="18"/>
                <w:szCs w:val="18"/>
              </w:rPr>
              <w:t xml:space="preserve">Instalację doprowadzić do miejsca instalacji radiotelefonu na desce rozdzielczej kierowcy, okablowanie z zapasem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CB06BD">
                <w:rPr>
                  <w:rFonts w:ascii="Arial" w:eastAsia="Calibri" w:hAnsi="Arial" w:cs="Arial"/>
                  <w:bCs/>
                  <w:sz w:val="18"/>
                  <w:szCs w:val="18"/>
                </w:rPr>
                <w:t>50 cm</w:t>
              </w:r>
            </w:smartTag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AE477B" w14:textId="213D08ED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4FF8ED89" w14:textId="77777777" w:rsidR="00CB06BD" w:rsidRPr="00CB06BD" w:rsidRDefault="00CB06BD" w:rsidP="00CB06B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5759A962" w14:textId="77777777" w:rsidTr="00CB06BD">
        <w:trPr>
          <w:trHeight w:val="320"/>
          <w:jc w:val="center"/>
        </w:trPr>
        <w:tc>
          <w:tcPr>
            <w:tcW w:w="557" w:type="dxa"/>
            <w:shd w:val="clear" w:color="auto" w:fill="FFFFFF" w:themeFill="background1"/>
          </w:tcPr>
          <w:p w14:paraId="4D551885" w14:textId="77777777" w:rsidR="00CB06BD" w:rsidRPr="00CB06BD" w:rsidRDefault="00CB06BD" w:rsidP="00CB06BD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549A766A" w14:textId="77777777" w:rsidR="00CB06BD" w:rsidRPr="00CB06BD" w:rsidRDefault="00CB06BD" w:rsidP="00CB06BD">
            <w:pPr>
              <w:snapToGrid w:val="0"/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Wykonanie instalacji do podłączenia radiotelefonu – uchwyt + wyprowadzone i obrobione końcówki do radiotelefonu </w:t>
            </w:r>
            <w:proofErr w:type="spellStart"/>
            <w:r w:rsidRPr="00CB06BD">
              <w:rPr>
                <w:rFonts w:ascii="Arial" w:eastAsia="Calibri" w:hAnsi="Arial" w:cs="Arial"/>
                <w:sz w:val="18"/>
                <w:szCs w:val="18"/>
              </w:rPr>
              <w:t>motorolla</w:t>
            </w:r>
            <w:proofErr w:type="spellEnd"/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DM46.. lub równoważny</w:t>
            </w:r>
          </w:p>
          <w:p w14:paraId="44BDA104" w14:textId="77777777" w:rsidR="00CB06BD" w:rsidRPr="00CB06BD" w:rsidRDefault="00CB06BD" w:rsidP="00CB06BD">
            <w:pPr>
              <w:snapToGrid w:val="0"/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D6EE7F" w14:textId="3D8C23D9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84207" w14:textId="77777777" w:rsidR="00CB06BD" w:rsidRPr="00CB06BD" w:rsidRDefault="00CB06BD" w:rsidP="00CB06B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0BC69226" w14:textId="77777777" w:rsidTr="00CB06BD">
        <w:trPr>
          <w:trHeight w:val="320"/>
          <w:jc w:val="center"/>
        </w:trPr>
        <w:tc>
          <w:tcPr>
            <w:tcW w:w="557" w:type="dxa"/>
            <w:shd w:val="clear" w:color="auto" w:fill="FFFFFF" w:themeFill="background1"/>
          </w:tcPr>
          <w:p w14:paraId="25C40033" w14:textId="77777777" w:rsidR="00CB06BD" w:rsidRPr="00CB06BD" w:rsidRDefault="00CB06BD" w:rsidP="00CB06BD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6B487812" w14:textId="77777777" w:rsidR="00CB06BD" w:rsidRPr="00CB06BD" w:rsidRDefault="00CB06BD" w:rsidP="00CB06BD">
            <w:pPr>
              <w:snapToGrid w:val="0"/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Zestaw anten dwuzakresowych GPS/GSM umożliwiających prawidłowe działanie wszystkich elementów systemu SWD PRM</w:t>
            </w:r>
          </w:p>
        </w:tc>
        <w:tc>
          <w:tcPr>
            <w:tcW w:w="1134" w:type="dxa"/>
            <w:shd w:val="clear" w:color="auto" w:fill="FFFFFF" w:themeFill="background1"/>
          </w:tcPr>
          <w:p w14:paraId="563338AF" w14:textId="44480BB5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06126C04" w14:textId="77777777" w:rsidR="00CB06BD" w:rsidRPr="00CB06BD" w:rsidRDefault="00CB06BD" w:rsidP="00CB06B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59A086B4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5BE17439" w14:textId="77777777" w:rsidR="00CB06BD" w:rsidRPr="00CB06BD" w:rsidRDefault="00CB06BD" w:rsidP="00CB06BD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7334A64A" w14:textId="77777777" w:rsidR="00CB06BD" w:rsidRPr="00CB06BD" w:rsidRDefault="00CB06BD" w:rsidP="00CB06BD">
            <w:pPr>
              <w:snapToGrid w:val="0"/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Głośnik w przedziale medycznym z możliwością podłączenia do  radia. Drugi głośnik który może być podłączony do radiotelefonu po jego instalacji przez Zamawiającego. </w:t>
            </w:r>
          </w:p>
        </w:tc>
        <w:tc>
          <w:tcPr>
            <w:tcW w:w="1134" w:type="dxa"/>
            <w:shd w:val="clear" w:color="auto" w:fill="FFFFFF" w:themeFill="background1"/>
          </w:tcPr>
          <w:p w14:paraId="45DC6130" w14:textId="1AF5EA5C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32895577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651BE25D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7E5C8460" w14:textId="77777777" w:rsidR="00CB06BD" w:rsidRPr="00CB06BD" w:rsidRDefault="00CB06BD" w:rsidP="00CB06BD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3E4F40AD" w14:textId="77777777" w:rsidR="00CB06BD" w:rsidRPr="00CB06BD" w:rsidRDefault="00CB06BD" w:rsidP="00CB06BD">
            <w:pPr>
              <w:snapToGrid w:val="0"/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Zamontowanie uchwytów mocujących stację dokującą pod tablet w kabinie kierowcy oraz doprowadzeniem przewodów zasilających i przewodu USB łączącego tablet z drukarką.(bez tabletu i bez drukarki,). Uchwyt do drukarki umożliwiający korzystanie z niej podczas jazdy ambulansu. Uchwyt do drukarki </w:t>
            </w:r>
            <w:proofErr w:type="spellStart"/>
            <w:r w:rsidRPr="00CB06BD">
              <w:rPr>
                <w:rFonts w:ascii="Arial" w:eastAsia="Calibri" w:hAnsi="Arial" w:cs="Arial"/>
                <w:sz w:val="18"/>
                <w:szCs w:val="18"/>
              </w:rPr>
              <w:t>Brother</w:t>
            </w:r>
            <w:proofErr w:type="spellEnd"/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PJ-762 Stacja dokująca z zasilaczem po stronie Wykonawcy. Zamawiający używa tabletów </w:t>
            </w:r>
            <w:proofErr w:type="spellStart"/>
            <w:r w:rsidRPr="00CB06BD">
              <w:rPr>
                <w:rFonts w:ascii="Arial" w:eastAsia="Calibri" w:hAnsi="Arial" w:cs="Arial"/>
                <w:sz w:val="18"/>
                <w:szCs w:val="18"/>
              </w:rPr>
              <w:t>Getac</w:t>
            </w:r>
            <w:proofErr w:type="spellEnd"/>
            <w:r w:rsidRPr="00CB06B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14:paraId="0170F29C" w14:textId="4A4AFC11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65180244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42FDB9E8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79C7F228" w14:textId="77777777" w:rsidR="00CB06BD" w:rsidRPr="00CB06BD" w:rsidRDefault="00CB06BD" w:rsidP="00CB06BD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06A1E9B6" w14:textId="77777777" w:rsidR="00CB06BD" w:rsidRPr="00CB06BD" w:rsidRDefault="00CB06BD" w:rsidP="00CB06BD">
            <w:pPr>
              <w:snapToGrid w:val="0"/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Tablet, drukarka, moduł GPS – po stronie Zamawiającego</w:t>
            </w:r>
          </w:p>
        </w:tc>
        <w:tc>
          <w:tcPr>
            <w:tcW w:w="1134" w:type="dxa"/>
            <w:shd w:val="clear" w:color="auto" w:fill="FFFFFF" w:themeFill="background1"/>
          </w:tcPr>
          <w:p w14:paraId="0C8FA44A" w14:textId="082DD1AF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7D9E750F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12B809C7" w14:textId="77777777" w:rsidTr="00CB06BD">
        <w:trPr>
          <w:trHeight w:val="57"/>
          <w:jc w:val="center"/>
        </w:trPr>
        <w:tc>
          <w:tcPr>
            <w:tcW w:w="5949" w:type="dxa"/>
            <w:gridSpan w:val="3"/>
            <w:shd w:val="clear" w:color="auto" w:fill="FFFFFF" w:themeFill="background1"/>
          </w:tcPr>
          <w:p w14:paraId="1AD1E40F" w14:textId="77777777" w:rsidR="00CB06BD" w:rsidRPr="00CB06BD" w:rsidRDefault="00CB06BD" w:rsidP="00CB06BD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126C0B6" w14:textId="77777777" w:rsidR="00CB06BD" w:rsidRPr="00CB06BD" w:rsidRDefault="00CB06BD" w:rsidP="00CB06BD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>VI.  PRZEDZIAŁ MEDYCZNY</w:t>
            </w:r>
          </w:p>
          <w:p w14:paraId="46BBAE81" w14:textId="77777777" w:rsidR="00CB06BD" w:rsidRPr="00CB06BD" w:rsidRDefault="00CB06BD" w:rsidP="00CB06BD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226109" w14:textId="01466F5E" w:rsidR="00CB06BD" w:rsidRPr="00CB06BD" w:rsidRDefault="00CB06BD" w:rsidP="00CB06BD">
            <w:pPr>
              <w:snapToGrid w:val="0"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6F150DE" w14:textId="5441F44F" w:rsidR="00CB06BD" w:rsidRPr="00CB06BD" w:rsidRDefault="00CB06BD" w:rsidP="00CB06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363CBAA6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395BC274" w14:textId="77777777" w:rsidR="00CB06BD" w:rsidRPr="00CB06BD" w:rsidRDefault="00CB06BD" w:rsidP="00CB06BD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103FA799" w14:textId="77777777" w:rsidR="00CB06BD" w:rsidRPr="00CB06BD" w:rsidRDefault="00CB06BD" w:rsidP="00CB06BD">
            <w:pPr>
              <w:snapToGrid w:val="0"/>
              <w:spacing w:after="0" w:line="240" w:lineRule="auto"/>
              <w:ind w:left="71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Antypoślizgowa podłoga, wzmocniona, połączona szczelnie z zabudową ścian ,umożliwiająca mocowanie lawety lub noszy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0D48AF" w14:textId="6BD2B437" w:rsidR="00CB06BD" w:rsidRPr="00CB06BD" w:rsidRDefault="00CB06BD" w:rsidP="00CB06BD">
            <w:pPr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19AA52F2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13A4E902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52D136A3" w14:textId="77777777" w:rsidR="00CB06BD" w:rsidRPr="00CB06BD" w:rsidRDefault="00CB06BD" w:rsidP="00CB06BD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3F29FE3B" w14:textId="77777777" w:rsidR="00CB06BD" w:rsidRPr="00CB06BD" w:rsidRDefault="00CB06BD" w:rsidP="00CB06BD">
            <w:pPr>
              <w:snapToGrid w:val="0"/>
              <w:spacing w:after="0" w:line="240" w:lineRule="auto"/>
              <w:ind w:left="71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Ściany boczne i sufit pokryte specjalnym tworzywem sztucznym – łatwo zmywalnym i odpornym na środki dezynfekujące, w kolorze białym.</w:t>
            </w:r>
          </w:p>
        </w:tc>
        <w:tc>
          <w:tcPr>
            <w:tcW w:w="1134" w:type="dxa"/>
            <w:shd w:val="clear" w:color="auto" w:fill="FFFFFF" w:themeFill="background1"/>
          </w:tcPr>
          <w:p w14:paraId="490AF04E" w14:textId="0D588E1B" w:rsidR="00CB06BD" w:rsidRPr="00CB06BD" w:rsidRDefault="00CB06BD" w:rsidP="00CB06BD">
            <w:pPr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43B1B621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4E733E4D" w14:textId="77777777" w:rsidTr="00CB06BD">
        <w:trPr>
          <w:trHeight w:val="850"/>
          <w:jc w:val="center"/>
        </w:trPr>
        <w:tc>
          <w:tcPr>
            <w:tcW w:w="557" w:type="dxa"/>
            <w:shd w:val="clear" w:color="auto" w:fill="FFFFFF" w:themeFill="background1"/>
          </w:tcPr>
          <w:p w14:paraId="388B9D1C" w14:textId="77777777" w:rsidR="00CB06BD" w:rsidRPr="00CB06BD" w:rsidRDefault="00CB06BD" w:rsidP="00CB06BD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5F171B87" w14:textId="77777777" w:rsidR="00CB06BD" w:rsidRPr="00CB06BD" w:rsidRDefault="00CB06BD" w:rsidP="00CB06BD">
            <w:pPr>
              <w:suppressAutoHyphens/>
              <w:spacing w:after="0" w:line="240" w:lineRule="auto"/>
              <w:ind w:left="71" w:right="130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CB06BD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 xml:space="preserve">Na prawej ścianie fotel obrotowy ,  wyposażony w bezwładnościowe, trzypunktowe pasy bezpieczeństwa i zagłówek, ze składanym do pionu siedziskiem i regulowanym oparciem pod plecami (regulowany kąt oparcia) oraz czujnik niezapięcia pasów wyświetlający informacje w kabinie kierowcy. </w:t>
            </w:r>
          </w:p>
        </w:tc>
        <w:tc>
          <w:tcPr>
            <w:tcW w:w="1134" w:type="dxa"/>
            <w:shd w:val="clear" w:color="auto" w:fill="FFFFFF" w:themeFill="background1"/>
          </w:tcPr>
          <w:p w14:paraId="1487FA83" w14:textId="1950597C" w:rsidR="00CB06BD" w:rsidRPr="00CB06BD" w:rsidRDefault="00CB06BD" w:rsidP="00CB06BD">
            <w:pPr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3FA23FB8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CB06BD" w:rsidRPr="00CB06BD" w14:paraId="1B4FD6D5" w14:textId="77777777" w:rsidTr="00CB06BD">
        <w:trPr>
          <w:trHeight w:val="350"/>
          <w:jc w:val="center"/>
        </w:trPr>
        <w:tc>
          <w:tcPr>
            <w:tcW w:w="557" w:type="dxa"/>
            <w:shd w:val="clear" w:color="auto" w:fill="FFFFFF" w:themeFill="background1"/>
          </w:tcPr>
          <w:p w14:paraId="3629DC40" w14:textId="77777777" w:rsidR="00CB06BD" w:rsidRPr="00CB06BD" w:rsidRDefault="00CB06BD" w:rsidP="00CB06BD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EF359A4" w14:textId="77777777" w:rsidR="00CB06BD" w:rsidRPr="00CB06BD" w:rsidRDefault="00CB06BD" w:rsidP="00CB06B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8C2D2FA" w14:textId="77777777" w:rsidR="00CB06BD" w:rsidRPr="00CB06BD" w:rsidRDefault="00CB06BD" w:rsidP="00CB06B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52497F6" w14:textId="77777777" w:rsidR="00CB06BD" w:rsidRPr="00CB06BD" w:rsidRDefault="00CB06BD" w:rsidP="00CB06B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27E69BB9" w14:textId="77777777" w:rsidR="00CB06BD" w:rsidRPr="00CB06BD" w:rsidRDefault="00CB06BD" w:rsidP="00CB06BD">
            <w:pPr>
              <w:tabs>
                <w:tab w:val="left" w:pos="420"/>
              </w:tabs>
              <w:suppressAutoHyphens/>
              <w:spacing w:after="0" w:line="240" w:lineRule="auto"/>
              <w:ind w:left="71" w:right="130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CB06BD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Fotel u wezgłowia noszy, obrotowy 360 stopni, wyposażony w bezwładnościowe, trzypunktowe pasy bezpieczeństwa i zagłówek, ze składanym do pionu siedziskiem i regulowanym oparciem pod plecami (regulowany kąt oparcia) oraz czujnik niezapięcia pasów wyświetlający informacje w kabinie kierowcy.</w:t>
            </w:r>
          </w:p>
          <w:p w14:paraId="54F0DC80" w14:textId="77777777" w:rsidR="00CB06BD" w:rsidRPr="00CB06BD" w:rsidRDefault="00CB06BD" w:rsidP="00CB06BD">
            <w:pPr>
              <w:tabs>
                <w:tab w:val="left" w:pos="420"/>
              </w:tabs>
              <w:suppressAutoHyphens/>
              <w:spacing w:after="0" w:line="240" w:lineRule="auto"/>
              <w:ind w:left="71" w:right="130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748019A" w14:textId="3A859BF3" w:rsidR="00CB06BD" w:rsidRPr="00CB06BD" w:rsidRDefault="00CB06BD" w:rsidP="00CB06BD">
            <w:pPr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60724863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1794A0EF" w14:textId="77777777" w:rsidTr="00CB06BD">
        <w:trPr>
          <w:trHeight w:val="973"/>
          <w:jc w:val="center"/>
        </w:trPr>
        <w:tc>
          <w:tcPr>
            <w:tcW w:w="557" w:type="dxa"/>
            <w:shd w:val="clear" w:color="auto" w:fill="FFFFFF" w:themeFill="background1"/>
          </w:tcPr>
          <w:p w14:paraId="60F16D30" w14:textId="77777777" w:rsidR="00CB06BD" w:rsidRPr="00CB06BD" w:rsidRDefault="00CB06BD" w:rsidP="00CB06BD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28F6B30A" w14:textId="77777777" w:rsidR="00CB06BD" w:rsidRPr="00CB06BD" w:rsidRDefault="00CB06BD" w:rsidP="00CB06BD">
            <w:pPr>
              <w:spacing w:after="0" w:line="240" w:lineRule="auto"/>
              <w:ind w:left="142"/>
              <w:rPr>
                <w:rFonts w:ascii="Arial" w:eastAsia="Calibri" w:hAnsi="Arial" w:cs="Arial"/>
                <w:sz w:val="24"/>
                <w:szCs w:val="24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Przegroda między kabiną kierowcy a przedziałem medycznym. Przegroda zapewniająca możliwość oddzielenia obu przedziałów oraz swobodną komunikację pomiędzy personelem medycznym a kierowcą, przegroda ma być wyposażona w drzwi przesuwne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3F4FFD" w14:textId="5EB3D364" w:rsidR="00CB06BD" w:rsidRPr="00CB06BD" w:rsidRDefault="00CB06BD" w:rsidP="00CB06BD">
            <w:pPr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66EC7014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48EC3A1D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3BEEB95B" w14:textId="77777777" w:rsidR="00CB06BD" w:rsidRPr="00CB06BD" w:rsidRDefault="00CB06BD" w:rsidP="00CB06BD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5049AB4E" w14:textId="77777777" w:rsidR="00CB06BD" w:rsidRPr="00CB06BD" w:rsidRDefault="00CB06BD" w:rsidP="00CB06BD">
            <w:pPr>
              <w:snapToGrid w:val="0"/>
              <w:spacing w:after="0" w:line="240" w:lineRule="auto"/>
              <w:ind w:left="71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Zabudowa meblowa na ścianach bocznych (lewej i prawej):</w:t>
            </w:r>
          </w:p>
          <w:p w14:paraId="353DA19C" w14:textId="77777777" w:rsidR="00CB06BD" w:rsidRPr="00CB06BD" w:rsidRDefault="00CB06BD" w:rsidP="00CB06BD">
            <w:pPr>
              <w:snapToGrid w:val="0"/>
              <w:spacing w:after="0" w:line="240" w:lineRule="auto"/>
              <w:ind w:left="71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- zestawy szafek i półek wykonanych z tworzywa sztucznego, zabezpieczone przed niekontrolowanym wypadnięciem umieszczonych tam przedmiotów, z miejscem mocowania wyposażenia medycznego </w:t>
            </w:r>
          </w:p>
          <w:p w14:paraId="186DA216" w14:textId="77777777" w:rsidR="00CB06BD" w:rsidRPr="00CB06BD" w:rsidRDefault="00CB06BD" w:rsidP="00CB06BD">
            <w:pPr>
              <w:snapToGrid w:val="0"/>
              <w:spacing w:after="0" w:line="240" w:lineRule="auto"/>
              <w:ind w:left="71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- półki podsufitowe z przezroczystymi szybkami i podświetleniem umożliwiającym podgląd na umieszczone tam przedmioty (na ścianie lewej co najmniej 4 szt., na ścianie prawej co najmniej 2 szt.).</w:t>
            </w:r>
          </w:p>
          <w:p w14:paraId="40EFD340" w14:textId="77777777" w:rsidR="00CB06BD" w:rsidRPr="00CB06BD" w:rsidRDefault="00CB06BD" w:rsidP="00CB06BD">
            <w:pPr>
              <w:snapToGrid w:val="0"/>
              <w:spacing w:after="0" w:line="240" w:lineRule="auto"/>
              <w:ind w:left="71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- na ścianie lewej zamykany schowek na środki psychotropowe z cyfrowym zamkiem szyfrowym, uchwyty do mocowania rękawiczek 3 szt.</w:t>
            </w:r>
          </w:p>
        </w:tc>
        <w:tc>
          <w:tcPr>
            <w:tcW w:w="1134" w:type="dxa"/>
            <w:shd w:val="clear" w:color="auto" w:fill="FFFFFF" w:themeFill="background1"/>
          </w:tcPr>
          <w:p w14:paraId="4B880D00" w14:textId="33C19A2A" w:rsidR="00CB06BD" w:rsidRPr="00CB06BD" w:rsidRDefault="00CB06BD" w:rsidP="00CB06BD">
            <w:pPr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3D678F2B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288D3B1A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297E4E0B" w14:textId="77777777" w:rsidR="00CB06BD" w:rsidRPr="00CB06BD" w:rsidRDefault="00CB06BD" w:rsidP="00CB06BD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6D84B7DD" w14:textId="77777777" w:rsidR="00CB06BD" w:rsidRPr="00CB06BD" w:rsidRDefault="00CB06BD" w:rsidP="00CB06BD">
            <w:pPr>
              <w:snapToGrid w:val="0"/>
              <w:spacing w:after="0" w:line="240" w:lineRule="auto"/>
              <w:ind w:left="71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Zabudowa meblowa na ścianie działowej:</w:t>
            </w:r>
          </w:p>
          <w:p w14:paraId="178E7826" w14:textId="77777777" w:rsidR="00CB06BD" w:rsidRPr="00CB06BD" w:rsidRDefault="00CB06BD" w:rsidP="00CB06BD">
            <w:pPr>
              <w:snapToGrid w:val="0"/>
              <w:spacing w:after="0" w:line="240" w:lineRule="auto"/>
              <w:ind w:left="71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- szafka z blatem roboczym wykończonym blachą nierdzewną (wysokość blatu roboczego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CB06BD">
                <w:rPr>
                  <w:rFonts w:ascii="Arial" w:eastAsia="Calibri" w:hAnsi="Arial" w:cs="Arial"/>
                  <w:sz w:val="18"/>
                  <w:szCs w:val="18"/>
                </w:rPr>
                <w:t>100 cm</w:t>
              </w:r>
            </w:smartTag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±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CB06BD">
                <w:rPr>
                  <w:rFonts w:ascii="Arial" w:eastAsia="Calibri" w:hAnsi="Arial" w:cs="Arial"/>
                  <w:sz w:val="18"/>
                  <w:szCs w:val="18"/>
                </w:rPr>
                <w:t>10 cm</w:t>
              </w:r>
            </w:smartTag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– podać wartość oferowaną</w:t>
            </w:r>
          </w:p>
          <w:p w14:paraId="4FA3FBC8" w14:textId="77777777" w:rsidR="00CB06BD" w:rsidRPr="00CB06BD" w:rsidRDefault="00CB06BD" w:rsidP="00CB06BD">
            <w:pPr>
              <w:snapToGrid w:val="0"/>
              <w:spacing w:after="0" w:line="240" w:lineRule="auto"/>
              <w:ind w:left="71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- min. Dwie szuflady</w:t>
            </w:r>
          </w:p>
          <w:p w14:paraId="60FF076A" w14:textId="77777777" w:rsidR="00CB06BD" w:rsidRPr="00CB06BD" w:rsidRDefault="00CB06BD" w:rsidP="00CB06BD">
            <w:pPr>
              <w:snapToGrid w:val="0"/>
              <w:spacing w:after="0" w:line="240" w:lineRule="auto"/>
              <w:ind w:left="71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- kosz </w:t>
            </w:r>
          </w:p>
        </w:tc>
        <w:tc>
          <w:tcPr>
            <w:tcW w:w="1134" w:type="dxa"/>
            <w:shd w:val="clear" w:color="auto" w:fill="FFFFFF" w:themeFill="background1"/>
          </w:tcPr>
          <w:p w14:paraId="32CC4C98" w14:textId="25441A3F" w:rsidR="00CB06BD" w:rsidRPr="00CB06BD" w:rsidRDefault="00CB06BD" w:rsidP="00CB06BD">
            <w:pPr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62A329F3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027FC754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4D211688" w14:textId="77777777" w:rsidR="00CB06BD" w:rsidRPr="00CB06BD" w:rsidRDefault="00CB06BD" w:rsidP="00CB06BD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096A4131" w14:textId="77777777" w:rsidR="00CB06BD" w:rsidRPr="00CB06BD" w:rsidRDefault="00CB06BD" w:rsidP="00CB06BD">
            <w:pPr>
              <w:snapToGrid w:val="0"/>
              <w:spacing w:after="0" w:line="240" w:lineRule="auto"/>
              <w:ind w:left="71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Sufitowy uchwyt do kroplówek na min. 4 szt. Pojemników.</w:t>
            </w:r>
          </w:p>
        </w:tc>
        <w:tc>
          <w:tcPr>
            <w:tcW w:w="1134" w:type="dxa"/>
            <w:shd w:val="clear" w:color="auto" w:fill="FFFFFF" w:themeFill="background1"/>
          </w:tcPr>
          <w:p w14:paraId="4C53A9D9" w14:textId="40AFA653" w:rsidR="00CB06BD" w:rsidRPr="00CB06BD" w:rsidRDefault="00CB06BD" w:rsidP="00CB06BD">
            <w:pPr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40A7DAC0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453E59CF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7B0E913E" w14:textId="77777777" w:rsidR="00CB06BD" w:rsidRPr="00CB06BD" w:rsidRDefault="00CB06BD" w:rsidP="00CB06BD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78E6EC69" w14:textId="77777777" w:rsidR="00CB06BD" w:rsidRPr="00CB06BD" w:rsidRDefault="00CB06BD" w:rsidP="00CB06BD">
            <w:pPr>
              <w:snapToGrid w:val="0"/>
              <w:spacing w:after="0" w:line="240" w:lineRule="auto"/>
              <w:ind w:left="71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Sufitowy uchwyt dla personelu medycznego umieszczony  wzdłuż osi głównej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E0876D9" w14:textId="26325C84" w:rsidR="00CB06BD" w:rsidRPr="00CB06BD" w:rsidRDefault="00CB06BD" w:rsidP="00CB06BD">
            <w:pPr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35C442AB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28A8455D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0408432E" w14:textId="77777777" w:rsidR="00CB06BD" w:rsidRPr="00CB06BD" w:rsidRDefault="00CB06BD" w:rsidP="00CB06BD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4C05DB2E" w14:textId="77777777" w:rsidR="00CB06BD" w:rsidRPr="00CB06BD" w:rsidRDefault="00CB06BD" w:rsidP="00CB06BD">
            <w:pPr>
              <w:snapToGrid w:val="0"/>
              <w:spacing w:after="0" w:line="240" w:lineRule="auto"/>
              <w:ind w:left="71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CB06BD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 xml:space="preserve">Na lewej ścianie przestrzeń przeznaczona do mocowania defibrylatora, respiratora, pompy infuzyjnej, ssaka i innego </w:t>
            </w:r>
            <w:r w:rsidRPr="00CB06BD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lastRenderedPageBreak/>
              <w:t>sprzętu. Zamocowane 2 poziome szyny mocujące do których mogą być przykręcane, w różnych kombinacjach 3 lub 4 uniwersalne płyty mocującej – płyty w ukompletowaniu , do których można niezależnie mocować: uchwyt pod dowolny typ defibrylatora, respiratora, pompy infuzyjnej. Płyty mają mieć możliwość przesuwania wzdłuż osi pojazdu tj. możliwość rozmieszczenia ww. sprzętu medycznego wg uznania Zamawiającego w każdym momencie eksploatacji.</w:t>
            </w:r>
          </w:p>
          <w:p w14:paraId="17B658A4" w14:textId="77777777" w:rsidR="00CB06BD" w:rsidRPr="00CB06BD" w:rsidRDefault="00CB06BD" w:rsidP="00CB06BD">
            <w:pPr>
              <w:snapToGrid w:val="0"/>
              <w:spacing w:after="0" w:line="240" w:lineRule="auto"/>
              <w:ind w:left="71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Uwaga – Zamawiający nie dopuszcza mocowania na stałe uchwytów do ww. sprzętu medycznego bezpośrednio do ściany przedziału medycznego. Na jednym z adapterów zamontowana szyna </w:t>
            </w:r>
            <w:proofErr w:type="spellStart"/>
            <w:r w:rsidRPr="00CB06BD">
              <w:rPr>
                <w:rFonts w:ascii="Arial" w:eastAsia="Calibri" w:hAnsi="Arial" w:cs="Arial"/>
                <w:sz w:val="18"/>
                <w:szCs w:val="18"/>
              </w:rPr>
              <w:t>modura</w:t>
            </w:r>
            <w:proofErr w:type="spellEnd"/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30 cm. Na jednym z adapterów zamontowany uchwyt kątowy do pompy infuzyjnej.</w:t>
            </w:r>
          </w:p>
        </w:tc>
        <w:tc>
          <w:tcPr>
            <w:tcW w:w="1134" w:type="dxa"/>
            <w:shd w:val="clear" w:color="auto" w:fill="FFFFFF" w:themeFill="background1"/>
          </w:tcPr>
          <w:p w14:paraId="497358C1" w14:textId="7513EA6C" w:rsidR="00CB06BD" w:rsidRPr="00CB06BD" w:rsidRDefault="00CB06BD" w:rsidP="00CB06BD">
            <w:pPr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6920C166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59DEB2AF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5A79DC6C" w14:textId="77777777" w:rsidR="00CB06BD" w:rsidRPr="00CB06BD" w:rsidRDefault="00CB06BD" w:rsidP="00CB06BD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1009FAB2" w14:textId="77777777" w:rsidR="00CB06BD" w:rsidRPr="00CB06BD" w:rsidRDefault="00CB06BD" w:rsidP="00CB06BD">
            <w:pPr>
              <w:tabs>
                <w:tab w:val="left" w:pos="420"/>
              </w:tabs>
              <w:suppressAutoHyphens/>
              <w:spacing w:after="0" w:line="240" w:lineRule="auto"/>
              <w:ind w:left="71" w:right="13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Centralna  instalacja tlenowa dostosowana do zasilania w tlen z butli 10l.</w:t>
            </w:r>
          </w:p>
          <w:p w14:paraId="69E341DF" w14:textId="77777777" w:rsidR="00CB06BD" w:rsidRPr="00CB06BD" w:rsidRDefault="00CB06BD" w:rsidP="00CB06BD">
            <w:pPr>
              <w:tabs>
                <w:tab w:val="left" w:pos="-2590"/>
              </w:tabs>
              <w:spacing w:after="0" w:line="240" w:lineRule="auto"/>
              <w:ind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- minimum 2 gniazda poboru tlenu typu AGA, monoblokowe typu panelowego</w:t>
            </w:r>
          </w:p>
          <w:p w14:paraId="4E630597" w14:textId="77777777" w:rsidR="00CB06BD" w:rsidRPr="00CB06BD" w:rsidRDefault="00CB06BD" w:rsidP="00CB06BD">
            <w:pPr>
              <w:tabs>
                <w:tab w:val="left" w:pos="-2590"/>
              </w:tabs>
              <w:spacing w:after="0" w:line="240" w:lineRule="auto"/>
              <w:ind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- dodatkowy uchwyt na dwie małe butle przenośne.</w:t>
            </w:r>
          </w:p>
          <w:p w14:paraId="47DA5C2E" w14:textId="06177381" w:rsidR="00CB06BD" w:rsidRPr="00CB06BD" w:rsidRDefault="00CB06BD" w:rsidP="00CB06BD">
            <w:pPr>
              <w:tabs>
                <w:tab w:val="left" w:pos="-2590"/>
              </w:tabs>
              <w:spacing w:after="0" w:line="240" w:lineRule="auto"/>
              <w:ind w:right="130"/>
              <w:rPr>
                <w:rFonts w:ascii="Arial" w:eastAsia="Calibri" w:hAnsi="Arial" w:cs="Arial"/>
                <w:i/>
                <w:iCs/>
                <w:dstrike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- 2 reduktory na butle tlenowe</w:t>
            </w:r>
            <w:r w:rsidR="004F6978">
              <w:rPr>
                <w:rFonts w:ascii="Arial" w:eastAsia="Calibri" w:hAnsi="Arial" w:cs="Arial"/>
                <w:sz w:val="18"/>
                <w:szCs w:val="18"/>
              </w:rPr>
              <w:t xml:space="preserve"> (bez butli)</w:t>
            </w:r>
          </w:p>
        </w:tc>
        <w:tc>
          <w:tcPr>
            <w:tcW w:w="1134" w:type="dxa"/>
            <w:shd w:val="clear" w:color="auto" w:fill="FFFFFF" w:themeFill="background1"/>
          </w:tcPr>
          <w:p w14:paraId="1F0F20E3" w14:textId="18153376" w:rsidR="00CB06BD" w:rsidRPr="00CB06BD" w:rsidRDefault="00CB06BD" w:rsidP="00CB06BD">
            <w:pPr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226D6594" w14:textId="77777777" w:rsidR="00CB06BD" w:rsidRPr="00CB06BD" w:rsidRDefault="00CB06BD" w:rsidP="00CB06B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1CEA0AE5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4F79CE32" w14:textId="77777777" w:rsidR="00CB06BD" w:rsidRPr="00CB06BD" w:rsidRDefault="00CB06BD" w:rsidP="00CB06BD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0EE84037" w14:textId="77777777" w:rsidR="00CB06BD" w:rsidRPr="00CB06BD" w:rsidRDefault="00CB06BD" w:rsidP="00CB06BD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Podstawa (laweta) pod nosze główne </w:t>
            </w:r>
            <w:r w:rsidRPr="00CB06BD">
              <w:rPr>
                <w:rFonts w:ascii="Arial" w:eastAsia="Calibri" w:hAnsi="Arial" w:cs="Arial"/>
                <w:bCs/>
                <w:sz w:val="18"/>
                <w:szCs w:val="18"/>
              </w:rPr>
              <w:t>posiadająca przesuw boczny, możliwość pochyłu o min. 10</w:t>
            </w:r>
            <w:r w:rsidRPr="00CB06BD">
              <w:rPr>
                <w:rFonts w:ascii="Arial" w:eastAsia="Calibri" w:hAnsi="Arial" w:cs="Arial"/>
                <w:bCs/>
                <w:sz w:val="18"/>
                <w:szCs w:val="18"/>
                <w:vertAlign w:val="superscript"/>
              </w:rPr>
              <w:t>0</w:t>
            </w:r>
            <w:r w:rsidRPr="00CB06BD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do pozycji </w:t>
            </w:r>
            <w:proofErr w:type="spellStart"/>
            <w:r w:rsidRPr="00CB06BD">
              <w:rPr>
                <w:rFonts w:ascii="Arial" w:eastAsia="Calibri" w:hAnsi="Arial" w:cs="Arial"/>
                <w:bCs/>
                <w:sz w:val="18"/>
                <w:szCs w:val="18"/>
              </w:rPr>
              <w:t>Trendelenburga</w:t>
            </w:r>
            <w:proofErr w:type="spellEnd"/>
            <w:r w:rsidRPr="00CB06BD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i </w:t>
            </w:r>
            <w:proofErr w:type="spellStart"/>
            <w:r w:rsidRPr="00CB06BD">
              <w:rPr>
                <w:rFonts w:ascii="Arial" w:eastAsia="Calibri" w:hAnsi="Arial" w:cs="Arial"/>
                <w:bCs/>
                <w:sz w:val="18"/>
                <w:szCs w:val="18"/>
              </w:rPr>
              <w:t>Antytrendelenburga</w:t>
            </w:r>
            <w:proofErr w:type="spellEnd"/>
            <w:r w:rsidRPr="00CB06BD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(pozycji drenażowej), z wysuwem na zewnątrz pojazdu umożliwiającym wjazd noszy na lawetę Uwaga: zwolnienie mechanizmu wysuwu lawety nie może odbywać się za pomocą linki  , podać markę i model, załączyć folder i deklarację zgodności) </w:t>
            </w:r>
          </w:p>
        </w:tc>
        <w:tc>
          <w:tcPr>
            <w:tcW w:w="1134" w:type="dxa"/>
            <w:shd w:val="clear" w:color="auto" w:fill="FFFFFF" w:themeFill="background1"/>
          </w:tcPr>
          <w:p w14:paraId="7EF42E9B" w14:textId="00640406" w:rsidR="00CB06BD" w:rsidRPr="00CB06BD" w:rsidRDefault="00CB06BD" w:rsidP="00CB06BD">
            <w:pPr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78ACEC16" w14:textId="77777777" w:rsidR="00CB06BD" w:rsidRPr="00CB06BD" w:rsidRDefault="00CB06BD" w:rsidP="00CB06B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790B6329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59B0B341" w14:textId="77777777" w:rsidR="00CB06BD" w:rsidRPr="00CB06BD" w:rsidRDefault="00CB06BD" w:rsidP="00CB06BD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6AD9AA10" w14:textId="77777777" w:rsidR="00CB06BD" w:rsidRPr="00CB06BD" w:rsidRDefault="00CB06BD" w:rsidP="00CB06BD">
            <w:pPr>
              <w:snapToGrid w:val="0"/>
              <w:spacing w:after="0" w:line="240" w:lineRule="auto"/>
              <w:ind w:left="142" w:right="130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CB06BD">
              <w:rPr>
                <w:rFonts w:ascii="Arial" w:eastAsia="Calibri" w:hAnsi="Arial" w:cs="Arial"/>
                <w:sz w:val="18"/>
                <w:szCs w:val="18"/>
              </w:rPr>
              <w:t>Termobox</w:t>
            </w:r>
            <w:proofErr w:type="spellEnd"/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stacjonarny do ogrzewania płynów infuzyjnych. </w:t>
            </w:r>
          </w:p>
        </w:tc>
        <w:tc>
          <w:tcPr>
            <w:tcW w:w="1134" w:type="dxa"/>
            <w:shd w:val="clear" w:color="auto" w:fill="FFFFFF" w:themeFill="background1"/>
          </w:tcPr>
          <w:p w14:paraId="3B5E25C4" w14:textId="4FF96763" w:rsidR="00CB06BD" w:rsidRPr="00CB06BD" w:rsidRDefault="00CB06BD" w:rsidP="00CB06BD">
            <w:pPr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25DBB715" w14:textId="77777777" w:rsidR="00CB06BD" w:rsidRPr="00CB06BD" w:rsidRDefault="00CB06BD" w:rsidP="00CB06BD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CB06BD" w:rsidRPr="00CB06BD" w14:paraId="1236E54D" w14:textId="77777777" w:rsidTr="00CB06BD">
        <w:trPr>
          <w:trHeight w:val="57"/>
          <w:jc w:val="center"/>
        </w:trPr>
        <w:tc>
          <w:tcPr>
            <w:tcW w:w="5949" w:type="dxa"/>
            <w:gridSpan w:val="3"/>
            <w:shd w:val="clear" w:color="auto" w:fill="FFFFFF" w:themeFill="background1"/>
          </w:tcPr>
          <w:p w14:paraId="44E8277C" w14:textId="77777777" w:rsidR="00CB06BD" w:rsidRPr="00CB06BD" w:rsidRDefault="00CB06BD" w:rsidP="00CB06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93FA92D" w14:textId="77777777" w:rsidR="00CB06BD" w:rsidRPr="00CB06BD" w:rsidRDefault="00CB06BD" w:rsidP="00CB06BD">
            <w:pPr>
              <w:numPr>
                <w:ilvl w:val="2"/>
                <w:numId w:val="3"/>
              </w:numPr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>WYPOSAŻENIE POJAZDU</w:t>
            </w:r>
          </w:p>
          <w:p w14:paraId="3A49D0C1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DA58CD" w14:textId="110EE663" w:rsidR="00CB06BD" w:rsidRPr="00CB06BD" w:rsidRDefault="00CB06BD" w:rsidP="00CB06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F8D7E66" w14:textId="3DE4E416" w:rsidR="00CB06BD" w:rsidRPr="00CB06BD" w:rsidRDefault="00CB06BD" w:rsidP="00CB06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6AB3317F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5F077112" w14:textId="77777777" w:rsidR="00CB06BD" w:rsidRPr="00CB06BD" w:rsidRDefault="00CB06BD" w:rsidP="00CB06BD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3B899EEC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Dodatkowa gaśnica w przedziale medycznym, młotek do wybijania szyb, nóż do przecinania pasów bezpieczeństwa.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A2A657" w14:textId="13BDEABE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5FD432F1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09D3EC39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777ECF31" w14:textId="77777777" w:rsidR="00CB06BD" w:rsidRPr="00CB06BD" w:rsidRDefault="00CB06BD" w:rsidP="00CB06BD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 xml:space="preserve">praca 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56DF86E2" w14:textId="77777777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Reflektory zewnętrzne, po bokach oraz z tyłu pojazdu, po 2 z każdej strony, ze światłem rozproszonym do oświetlenia miejsca akcji, włączanie i wyłączanie reflektorów zarówno z kabiny kierowcy jak i z przedziału medycznego.</w:t>
            </w:r>
          </w:p>
          <w:p w14:paraId="58465E26" w14:textId="77777777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Reflektory typu LED. Reflektory automatycznie wyłączające się po ruszeniu pojazdu i osiągnięciu prędkości 15-30 km/h.</w:t>
            </w:r>
          </w:p>
        </w:tc>
        <w:tc>
          <w:tcPr>
            <w:tcW w:w="1134" w:type="dxa"/>
            <w:shd w:val="clear" w:color="auto" w:fill="FFFFFF" w:themeFill="background1"/>
          </w:tcPr>
          <w:p w14:paraId="1E96ADAD" w14:textId="77E33ED5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15917F78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125FDE05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221A0114" w14:textId="77777777" w:rsidR="00CB06BD" w:rsidRPr="00CB06BD" w:rsidRDefault="00CB06BD" w:rsidP="00CB06BD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5AA822D9" w14:textId="77777777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Lampka typu kokpit</w:t>
            </w:r>
          </w:p>
        </w:tc>
        <w:tc>
          <w:tcPr>
            <w:tcW w:w="1134" w:type="dxa"/>
            <w:shd w:val="clear" w:color="auto" w:fill="FFFFFF" w:themeFill="background1"/>
          </w:tcPr>
          <w:p w14:paraId="7F4DBCB7" w14:textId="63EE59FA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644DA92C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020E59AA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02D521EA" w14:textId="77777777" w:rsidR="00CB06BD" w:rsidRPr="00CB06BD" w:rsidRDefault="00CB06BD" w:rsidP="00CB06BD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4582B50C" w14:textId="77777777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CB06BD">
              <w:rPr>
                <w:rFonts w:ascii="Arial" w:eastAsia="Calibri" w:hAnsi="Arial" w:cs="Arial"/>
                <w:sz w:val="18"/>
                <w:szCs w:val="18"/>
              </w:rPr>
              <w:t>Ampularium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42685930" w14:textId="49FEBB8A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38327063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4CB97CD2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7B927E1C" w14:textId="77777777" w:rsidR="00CB06BD" w:rsidRPr="00CB06BD" w:rsidRDefault="00CB06BD" w:rsidP="00CB06BD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3DFCF096" w14:textId="77777777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Tablica do pisania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A67100" w14:textId="7645BF37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2B49E3EB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76957583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02F664F3" w14:textId="77777777" w:rsidR="00CB06BD" w:rsidRPr="00CB06BD" w:rsidRDefault="00CB06BD" w:rsidP="00CB06BD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418B7DE4" w14:textId="77777777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Radioodtwarzacz w kabinie kierowcy</w:t>
            </w:r>
          </w:p>
        </w:tc>
        <w:tc>
          <w:tcPr>
            <w:tcW w:w="1134" w:type="dxa"/>
            <w:shd w:val="clear" w:color="auto" w:fill="FFFFFF" w:themeFill="background1"/>
          </w:tcPr>
          <w:p w14:paraId="1F6975D7" w14:textId="6CC592CB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2BDA73B3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3E7D0178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5ECA1A79" w14:textId="77777777" w:rsidR="00CB06BD" w:rsidRPr="00CB06BD" w:rsidRDefault="00CB06BD" w:rsidP="00CB06BD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0A6685C7" w14:textId="77777777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Dywaniki podłogowe</w:t>
            </w:r>
          </w:p>
        </w:tc>
        <w:tc>
          <w:tcPr>
            <w:tcW w:w="1134" w:type="dxa"/>
            <w:shd w:val="clear" w:color="auto" w:fill="FFFFFF" w:themeFill="background1"/>
          </w:tcPr>
          <w:p w14:paraId="1A26D366" w14:textId="729D72A6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5E88BB0E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39253107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5CAE3C52" w14:textId="77777777" w:rsidR="00CB06BD" w:rsidRPr="00CB06BD" w:rsidRDefault="00CB06BD" w:rsidP="00CB06BD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234D0CED" w14:textId="77777777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Kamera cofania</w:t>
            </w:r>
          </w:p>
        </w:tc>
        <w:tc>
          <w:tcPr>
            <w:tcW w:w="1134" w:type="dxa"/>
            <w:shd w:val="clear" w:color="auto" w:fill="FFFFFF" w:themeFill="background1"/>
          </w:tcPr>
          <w:p w14:paraId="5DF5B298" w14:textId="1D4442B8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35D14A89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0F794BA2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62D6A96A" w14:textId="77777777" w:rsidR="00CB06BD" w:rsidRPr="00CB06BD" w:rsidRDefault="00CB06BD" w:rsidP="00CB06BD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602E3979" w14:textId="77777777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Sygnalizatora cofania z wyłącznikiem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5FBB5C" w14:textId="5FBE1074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3BA3A18C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5AFAE04C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3B573C2D" w14:textId="77777777" w:rsidR="00CB06BD" w:rsidRPr="00CB06BD" w:rsidRDefault="00CB06BD" w:rsidP="00CB06BD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1CAC5847" w14:textId="77777777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Komplet kół zimowych – 4 szt. (opona, felga, czujnik ciśnienia) – w przypadku dostarczenia ambulansu w okresie zimowym – ambulans ma być dostarczony na ogumieniu zimowym</w:t>
            </w:r>
          </w:p>
        </w:tc>
        <w:tc>
          <w:tcPr>
            <w:tcW w:w="1134" w:type="dxa"/>
            <w:shd w:val="clear" w:color="auto" w:fill="FFFFFF" w:themeFill="background1"/>
          </w:tcPr>
          <w:p w14:paraId="1AC34BAD" w14:textId="198A21C9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513AE1F2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485841FC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657BA637" w14:textId="77777777" w:rsidR="00CB06BD" w:rsidRPr="00CB06BD" w:rsidRDefault="00CB06BD" w:rsidP="00CB06BD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53A46751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System dezynfekcji ambulansu:</w:t>
            </w:r>
          </w:p>
          <w:p w14:paraId="651C785F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042CE93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Mgła generowana w głowicach </w:t>
            </w:r>
            <w:proofErr w:type="spellStart"/>
            <w:r w:rsidRPr="00CB06BD">
              <w:rPr>
                <w:rFonts w:ascii="Arial" w:eastAsia="Calibri" w:hAnsi="Arial" w:cs="Arial"/>
                <w:sz w:val="18"/>
                <w:szCs w:val="18"/>
              </w:rPr>
              <w:t>dwumediowych</w:t>
            </w:r>
            <w:proofErr w:type="spellEnd"/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umieszczonych w suficie przedziału medycznego (przy zastosowaniu cieczy odkażającej i gazu napędowej), w sposób niskociśnieniowy, o wielkości kropel 15 – 50 mikronów. Głowice nierdzewne pracujące efektywnie przy ciśnieniu w przedziale 3-8 Bar, o stożku mgły umożliwiającym równomierne rozprowadzenie mgły w objętości karetki. Zużycie cieczy do 200 ml/min.</w:t>
            </w:r>
          </w:p>
          <w:p w14:paraId="6DFB8CC1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653C085" w14:textId="77777777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System powinien umożliwiać szybkie odkażenie karetki poprzez podłączenie butli z preparatem poza pojazdem (w celu oszczędności miejsca), przewodami na szybkozłączach</w:t>
            </w:r>
          </w:p>
        </w:tc>
        <w:tc>
          <w:tcPr>
            <w:tcW w:w="1134" w:type="dxa"/>
            <w:shd w:val="clear" w:color="auto" w:fill="FFFFFF" w:themeFill="background1"/>
          </w:tcPr>
          <w:p w14:paraId="360DAAA0" w14:textId="633EE838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45577CB7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37D9FB26" w14:textId="77777777" w:rsidTr="00CB06BD">
        <w:trPr>
          <w:trHeight w:val="57"/>
          <w:jc w:val="center"/>
        </w:trPr>
        <w:tc>
          <w:tcPr>
            <w:tcW w:w="5949" w:type="dxa"/>
            <w:gridSpan w:val="3"/>
            <w:shd w:val="clear" w:color="auto" w:fill="FFFFFF" w:themeFill="background1"/>
          </w:tcPr>
          <w:p w14:paraId="51C673F1" w14:textId="77777777" w:rsid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                           </w:t>
            </w: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>VIII. WYMAGANIA OGOLNE</w:t>
            </w:r>
          </w:p>
          <w:p w14:paraId="7CE841A7" w14:textId="679B7438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52B8D17" w14:textId="0F0265CD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2D09B13" w14:textId="59C8C13C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35741A36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4084B314" w14:textId="77777777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1.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3DD6CAAD" w14:textId="77777777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Karta gwarancyjna zabudowy przedziału medycznego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2A2277" w14:textId="6A09EF44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0F792459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3A7273EE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421E6614" w14:textId="77777777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233EECA7" w14:textId="77777777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>Gwarancja na samochód bazowy –  24 miesiące</w:t>
            </w:r>
          </w:p>
          <w:p w14:paraId="40097EE9" w14:textId="77777777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>Gwarancja na powłokę lakierniczą –24 miesięcy</w:t>
            </w:r>
          </w:p>
          <w:p w14:paraId="47568BFB" w14:textId="77777777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>Gwarancja na  zabudowę medyczną – min. 24 miesiące</w:t>
            </w:r>
          </w:p>
          <w:p w14:paraId="5E450621" w14:textId="77777777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>Gwarancja na  sprzęt medyczny – 24 miesiące</w:t>
            </w:r>
          </w:p>
          <w:p w14:paraId="19091A0D" w14:textId="77777777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>Gwarancja na perforację nadwozia – min. 24 miesiące</w:t>
            </w:r>
          </w:p>
        </w:tc>
        <w:tc>
          <w:tcPr>
            <w:tcW w:w="1134" w:type="dxa"/>
            <w:shd w:val="clear" w:color="auto" w:fill="FFFFFF" w:themeFill="background1"/>
          </w:tcPr>
          <w:p w14:paraId="0D391415" w14:textId="1A2CF1A0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61C4154F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3238BFD2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53D65171" w14:textId="77777777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5FFF500A" w14:textId="77777777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>Zamawiający dopuszcza dostawę na kołach</w:t>
            </w:r>
          </w:p>
        </w:tc>
        <w:tc>
          <w:tcPr>
            <w:tcW w:w="1134" w:type="dxa"/>
            <w:shd w:val="clear" w:color="auto" w:fill="FFFFFF" w:themeFill="background1"/>
          </w:tcPr>
          <w:p w14:paraId="60AE705D" w14:textId="493E4C82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1F198CBC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31ED5042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4623A59E" w14:textId="77777777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60957F6E" w14:textId="77777777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>W ofertę mają być wliczone przeglądy adaptacji medycznej – 2 w ciągu 24 miesięcy gwarancji – wykonywane w siedzibie Klienta.</w:t>
            </w:r>
          </w:p>
        </w:tc>
        <w:tc>
          <w:tcPr>
            <w:tcW w:w="1134" w:type="dxa"/>
            <w:shd w:val="clear" w:color="auto" w:fill="FFFFFF" w:themeFill="background1"/>
          </w:tcPr>
          <w:p w14:paraId="6246816A" w14:textId="7609F8B5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45DFB346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7916DB28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782CC6EB" w14:textId="77777777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68D8287E" w14:textId="77777777" w:rsidR="00CB06BD" w:rsidRPr="00CB06BD" w:rsidRDefault="00CB06BD" w:rsidP="00CB06BD">
            <w:pPr>
              <w:snapToGrid w:val="0"/>
              <w:spacing w:after="0" w:line="240" w:lineRule="auto"/>
              <w:ind w:left="74" w:right="13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>W ofertę ma być wliczony pakiet przeglądów samochodu bazowego na 24 miesiące – szacowany przebieg – 25 tys. km rocznie.</w:t>
            </w:r>
          </w:p>
        </w:tc>
        <w:tc>
          <w:tcPr>
            <w:tcW w:w="1134" w:type="dxa"/>
            <w:shd w:val="clear" w:color="auto" w:fill="FFFFFF" w:themeFill="background1"/>
          </w:tcPr>
          <w:p w14:paraId="4796652E" w14:textId="361F2DB1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6FB475C4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52E611BD" w14:textId="77777777" w:rsidTr="00CB06BD">
        <w:trPr>
          <w:trHeight w:val="57"/>
          <w:jc w:val="center"/>
        </w:trPr>
        <w:tc>
          <w:tcPr>
            <w:tcW w:w="5949" w:type="dxa"/>
            <w:gridSpan w:val="3"/>
            <w:shd w:val="clear" w:color="auto" w:fill="FFFFFF" w:themeFill="background1"/>
          </w:tcPr>
          <w:p w14:paraId="7CE29094" w14:textId="77777777" w:rsidR="00CB06BD" w:rsidRPr="00CB06BD" w:rsidRDefault="00CB06BD" w:rsidP="00CB06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>IX. SPRZĘT MEDYCZNY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D17222" w14:textId="08B01ED5" w:rsidR="00CB06BD" w:rsidRPr="00CB06BD" w:rsidRDefault="00CB06BD" w:rsidP="00CB06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0143945" w14:textId="03A915A5" w:rsidR="00CB06BD" w:rsidRPr="00CB06BD" w:rsidRDefault="00CB06BD" w:rsidP="00CB06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0E67110F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5F435B4C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36125212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Nosze przystosowane do prowadzenia reanimacji wyposażone w twardą płytę na całej długości pod materacem umożliwiającą ustawienie wszystkich dostępnych pozycji transportowych.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E33FBF" w14:textId="681FDB45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64117FF7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04403397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23061643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3B90C974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Nosze potrójnie łamane z możliwością ustawienia pozycji przeciwwstrząsowej i pozycji zmniejszającej napięcie mięśni brzucha.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8D3B10" w14:textId="107EE129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111F9913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1792EA25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2E07D87C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7E08E276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Z możliwością płynnej regulacji kąta nachylenia oparcia pod plecami do 90 stopni.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E4CBC5" w14:textId="3D06E071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  <w:p w14:paraId="256A04A2" w14:textId="7CFB1591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Podać</w:t>
            </w:r>
          </w:p>
        </w:tc>
        <w:tc>
          <w:tcPr>
            <w:tcW w:w="2977" w:type="dxa"/>
            <w:shd w:val="clear" w:color="auto" w:fill="FFFFFF" w:themeFill="background1"/>
          </w:tcPr>
          <w:p w14:paraId="6F4079F0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30973DC3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7A2D4DF4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3714728B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Rama noszy pod głową pacjenta umożliwiająca przygięcie głowy do klatki piersiowej , odgięcie głowy do tyłu, ułożenie na wznak.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7AFD5D" w14:textId="4A03CD5D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57569B78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1B435B2A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35291C49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052EEA13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Z zestawem pasów szelkowych i poprzecznych zabezpieczających pacjenta o regulowanej długości mocowanych bezpośrednio do ramy noszy. Z dodatkowym zestawem pasów lub uprzęży do transportu dzieci o wadze do min 40 kg – podać model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D68E4D" w14:textId="4BA62A53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  <w:p w14:paraId="091E110B" w14:textId="1B3E91A2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Podać</w:t>
            </w:r>
          </w:p>
        </w:tc>
        <w:tc>
          <w:tcPr>
            <w:tcW w:w="2977" w:type="dxa"/>
            <w:shd w:val="clear" w:color="auto" w:fill="FFFFFF" w:themeFill="background1"/>
          </w:tcPr>
          <w:p w14:paraId="61808A37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74FF7A14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020D256A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4D610E1A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Nosze i transporter muszą posiadać trwale oznakowane (najlepiej graficznie) elementy związane z ich obsługą.</w:t>
            </w: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66D6F0" w14:textId="37EDFD68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47507759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0F38CF54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07FB4EED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4F0F7EBD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Ze składanymi poręczami bocznymi, z chowanymi rączkami do przenoszenia umieszczonymi z przodu i tyłu noszy.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7DEBAF" w14:textId="0A92603A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19C755F1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738819E7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117675A7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088C3A9F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Z możliwością montażu składanego </w:t>
            </w:r>
            <w:r w:rsidRPr="00CB06BD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statywu </w:t>
            </w:r>
            <w:r w:rsidRPr="00CB06BD">
              <w:rPr>
                <w:rFonts w:ascii="Arial" w:eastAsia="Calibri" w:hAnsi="Arial" w:cs="Arial"/>
                <w:sz w:val="18"/>
                <w:szCs w:val="18"/>
              </w:rPr>
              <w:t>do kroplówki z</w:t>
            </w:r>
            <w:r w:rsidRPr="00CB06BD">
              <w:rPr>
                <w:rFonts w:ascii="Arial" w:eastAsia="Calibri" w:hAnsi="Arial" w:cs="Arial"/>
                <w:spacing w:val="14"/>
                <w:sz w:val="18"/>
                <w:szCs w:val="18"/>
              </w:rPr>
              <w:t xml:space="preserve"> </w:t>
            </w:r>
            <w:r w:rsidRPr="00CB06BD">
              <w:rPr>
                <w:rFonts w:ascii="Arial" w:eastAsia="Calibri" w:hAnsi="Arial" w:cs="Arial"/>
                <w:sz w:val="18"/>
                <w:szCs w:val="18"/>
              </w:rPr>
              <w:t>mocowaniem</w:t>
            </w:r>
            <w:r w:rsidRPr="00CB06BD">
              <w:rPr>
                <w:rFonts w:ascii="Arial" w:eastAsia="Calibri" w:hAnsi="Arial" w:cs="Arial"/>
                <w:w w:val="101"/>
                <w:sz w:val="18"/>
                <w:szCs w:val="18"/>
              </w:rPr>
              <w:t xml:space="preserve"> </w:t>
            </w:r>
            <w:r w:rsidRPr="00CB06BD">
              <w:rPr>
                <w:rFonts w:ascii="Arial" w:eastAsia="Calibri" w:hAnsi="Arial" w:cs="Arial"/>
                <w:sz w:val="18"/>
                <w:szCs w:val="18"/>
              </w:rPr>
              <w:t>min. dwóch toreb/butelek z płynami</w:t>
            </w:r>
            <w:r w:rsidRPr="00CB06BD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 </w:t>
            </w:r>
            <w:r w:rsidRPr="00CB06BD">
              <w:rPr>
                <w:rFonts w:ascii="Arial" w:eastAsia="Calibri" w:hAnsi="Arial" w:cs="Arial"/>
                <w:sz w:val="18"/>
                <w:szCs w:val="18"/>
              </w:rPr>
              <w:t>infuzyjnymi.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B1AD06" w14:textId="1BE2E82A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694768B0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0075E61D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47569752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5FF80DE9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Z możliwością wprowadzania noszy na transporter przodem lub tyłem do kierunku jazdy.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3A9DC7" w14:textId="4713765F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45C3B7FB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745FF513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4609966A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78DC3CF8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CB06BD">
              <w:rPr>
                <w:rFonts w:ascii="Arial" w:eastAsia="Calibri" w:hAnsi="Arial" w:cs="Arial"/>
                <w:sz w:val="18"/>
                <w:szCs w:val="18"/>
              </w:rPr>
              <w:t>Nosze i transporter  muszą być zabezpieczone przed korozją poprzez wykonanie ich z odpowiedniego niekorodującego materiału (podać rodzaj materiału z którego wykonane są nosze).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1BE0F1" w14:textId="2FE5AF02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  <w:p w14:paraId="2C91584A" w14:textId="1C7676A2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Podać</w:t>
            </w:r>
          </w:p>
        </w:tc>
        <w:tc>
          <w:tcPr>
            <w:tcW w:w="2977" w:type="dxa"/>
            <w:shd w:val="clear" w:color="auto" w:fill="FFFFFF" w:themeFill="background1"/>
          </w:tcPr>
          <w:p w14:paraId="5EF4E772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16904FB0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2049D2FD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4B2FFBC4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Wyposażone w cienki nie sprężynujący materac z tworzywa sztucznego nie przyjmujący krwi, brudu, przystosowany do dezynfekcji, umożliwiający ustawienie wszystkich dostępnych pozycji transportowych; materac wyposażony w odpinany podgłówek.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DA6F77" w14:textId="4E2F0FE4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78F2D2DD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7388DA90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394DDFE4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7B92F635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Wyposażone w prześcieradło jednorazowe do noszy z wycięciami na pasy.</w:t>
            </w: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FC3AED" w14:textId="4A738ECA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1A6D70B0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0442B86D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6435C337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7D8F0D63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Obciążenie dopuszczalne noszy min 225 kg (podać obciążenie dopuszczalne w kg).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018B31" w14:textId="175198BA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Tak </w:t>
            </w:r>
          </w:p>
          <w:p w14:paraId="7A45DD4B" w14:textId="73989503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2977" w:type="dxa"/>
            <w:shd w:val="clear" w:color="auto" w:fill="FFFFFF" w:themeFill="background1"/>
          </w:tcPr>
          <w:p w14:paraId="6547883F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6458A825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0EA9D16B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23D3A29B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Waga oferowanych noszy max. 23 kg zgodnie z wymogami aktualnej normy PN EN 1865-1 lub normy równoważnej (podać wagę noszy w kg).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11D8A6" w14:textId="7DFDFF7A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Tak </w:t>
            </w:r>
          </w:p>
          <w:p w14:paraId="0CB0FE99" w14:textId="4D935D5A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2977" w:type="dxa"/>
            <w:shd w:val="clear" w:color="auto" w:fill="FFFFFF" w:themeFill="background1"/>
          </w:tcPr>
          <w:p w14:paraId="7D23E016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5EF2D1B7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383792E5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470B33E8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Andale Sans UI" w:hAnsi="Arial" w:cs="Arial"/>
                <w:bCs/>
                <w:kern w:val="2"/>
                <w:sz w:val="18"/>
                <w:szCs w:val="18"/>
                <w:lang w:bidi="fa-IR"/>
              </w:rPr>
              <w:t>Sprzęt medyczny ma spełniać wymogi aktualnej normy PN EN 1789+A2, PN EN 1865-1+A1 lub równoważnej.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D32785" w14:textId="772F15C5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269FE3CC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0B2C6791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246433B2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332001D1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Transporter z systemem niezależnie składanego podwozia przedniego i tylnego umożliwiający łatwy załadunek i rozładunek transportera do/z ambulansu.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F273B5" w14:textId="4A128DE7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094DDD38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614114BD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418DDE52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7A96D5EA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Transporter z systemem szybkiego i bezpiecznego połączenia z noszami.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79961F4" w14:textId="15CCE7DE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224F8F81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4A5621FE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18C57E70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6B90581D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Regulacja wysokości transportera w minimum sześciu poziomach.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91510A" w14:textId="09C202A8" w:rsidR="00CB06BD" w:rsidRPr="00CB06BD" w:rsidRDefault="00CB06BD" w:rsidP="00CB06BD">
            <w:pPr>
              <w:spacing w:after="200" w:line="276" w:lineRule="auto"/>
              <w:ind w:left="141" w:hanging="14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Tak </w:t>
            </w:r>
          </w:p>
          <w:p w14:paraId="30DEB3E4" w14:textId="7971C496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2977" w:type="dxa"/>
            <w:shd w:val="clear" w:color="auto" w:fill="FFFFFF" w:themeFill="background1"/>
          </w:tcPr>
          <w:p w14:paraId="6AA801B3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01C64768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6562F1AD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1FDE62F9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Transporter z blokadą zabezpieczającą przed samoczynnym opadnięciem noszy w dół w sytuacji przypadkowego zwolnienia mechanizmu składającego podwozie.</w:t>
            </w: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CB06BD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parametr niewymagany, lecz punktowany / Tak – 5 pkt, Nie – 0 pkt.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87BE3A" w14:textId="4D8FC709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Tak </w:t>
            </w:r>
          </w:p>
        </w:tc>
        <w:tc>
          <w:tcPr>
            <w:tcW w:w="2977" w:type="dxa"/>
            <w:shd w:val="clear" w:color="auto" w:fill="FFFFFF" w:themeFill="background1"/>
          </w:tcPr>
          <w:p w14:paraId="3F9993C2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5398D0FF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2EAE10A9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66C1FFDB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Możliwość ustawienia w transporterze pozycji drenażowych (</w:t>
            </w:r>
            <w:proofErr w:type="spellStart"/>
            <w:r w:rsidRPr="00CB06BD">
              <w:rPr>
                <w:rFonts w:ascii="Arial" w:eastAsia="Calibri" w:hAnsi="Arial" w:cs="Arial"/>
                <w:sz w:val="18"/>
                <w:szCs w:val="18"/>
              </w:rPr>
              <w:t>Trendelenburga</w:t>
            </w:r>
            <w:proofErr w:type="spellEnd"/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i Fowlera) na min. 3 poziomach pochylenia.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816AF2" w14:textId="0D8601C6" w:rsidR="00CB06BD" w:rsidRPr="00CB06BD" w:rsidRDefault="00CB06BD" w:rsidP="00CB06BD">
            <w:pPr>
              <w:spacing w:after="200" w:line="276" w:lineRule="auto"/>
              <w:ind w:left="141" w:hanging="14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Tak </w:t>
            </w:r>
          </w:p>
          <w:p w14:paraId="6EF09F73" w14:textId="0EC29CA3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2977" w:type="dxa"/>
            <w:shd w:val="clear" w:color="auto" w:fill="FFFFFF" w:themeFill="background1"/>
          </w:tcPr>
          <w:p w14:paraId="2022014E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37F8FE12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2896A14D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35B6D892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Wszystkie kółka jezdne transportera o średnicy powyżej 150 mm, skrętne w zakresie 360 stopni, umożliwiające prowadzenie noszy bokiem do kierunku jazdy przez 1 osobę z dowolnej strony transportera, z blokadą przednich kółek do jazdy na wprost; kółka umożliwiające jazdę zarówno w pomieszczeniach zamkniętych jak i poza nimi na utwardzonych nawierzchniach i na otwartych przestrzeniach, podać średnicę kółek w mm.</w:t>
            </w: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9F2B76" w14:textId="25E5EB3D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Tak </w:t>
            </w:r>
          </w:p>
          <w:p w14:paraId="6F532036" w14:textId="05E032EF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Podać</w:t>
            </w:r>
          </w:p>
        </w:tc>
        <w:tc>
          <w:tcPr>
            <w:tcW w:w="2977" w:type="dxa"/>
            <w:shd w:val="clear" w:color="auto" w:fill="FFFFFF" w:themeFill="background1"/>
          </w:tcPr>
          <w:p w14:paraId="6307A95B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3B3043C2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6637D599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070A3F5A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Min dwa kółka wyposażone w hamulce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2D2155" w14:textId="1DA0CFE5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71649836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2D3F20B3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45A431EF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471C6A1A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Transporter wyposażony w system rozpraszający elektryczne ładunki statyczne zapewniający uziemienie zestawu transportowego.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1F3DD7" w14:textId="6734754E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>Tak/nie</w:t>
            </w:r>
          </w:p>
          <w:p w14:paraId="51942524" w14:textId="77777777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B61AD38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317820C9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69D64752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5C7AFBE4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System mocowania transportera na podstawie musi być zgodny z wymogami aktualnej normy  PN EN 1789+A2  lub normy równoważnej.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1E3144" w14:textId="27497528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2254FCEF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2EB317C8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688E8F31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40183247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Pr="00CB06BD">
              <w:rPr>
                <w:rFonts w:ascii="Arial" w:eastAsia="Calibri" w:hAnsi="Arial" w:cs="Arial"/>
                <w:iCs/>
                <w:sz w:val="18"/>
                <w:szCs w:val="18"/>
              </w:rPr>
              <w:t>Transporter wyposażony w blokadę zabezpieczającą przed jego wyjazdem z ambulansu w przypadku niepełnego rozłożenia i braku zablokowania podwozia</w:t>
            </w:r>
            <w:r w:rsidRPr="00CB06B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4DA1B6" w14:textId="19374409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6C41ADBD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2373FA57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27A431B1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61132B91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CB06BD">
              <w:rPr>
                <w:rFonts w:ascii="Arial" w:eastAsia="Calibri" w:hAnsi="Arial" w:cs="Arial"/>
                <w:sz w:val="18"/>
                <w:szCs w:val="18"/>
              </w:rPr>
              <w:t>Obciążenie dopuszczalne transportera powyżej 250 kg (podać dopuszczalne obciążenie w kg , ma zawierać co najmniej wagę noszy + obciążenie dopuszczalne noszy 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7B3277" w14:textId="5C369EF4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  <w:p w14:paraId="0C4BE270" w14:textId="6D11D375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2977" w:type="dxa"/>
            <w:shd w:val="clear" w:color="auto" w:fill="FFFFFF" w:themeFill="background1"/>
          </w:tcPr>
          <w:p w14:paraId="563AA90B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3383AD79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3357B24C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465FED84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Waga zestawu transportowego max 51 kg zgodnie z wymogami aktualnej normy PN EN 1865-1 lub normy równoważnej (podać wagę transportera w kg).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27CDF9" w14:textId="33B6E136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  <w:p w14:paraId="3715AE50" w14:textId="0B4D6F04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Podać</w:t>
            </w:r>
          </w:p>
        </w:tc>
        <w:tc>
          <w:tcPr>
            <w:tcW w:w="2977" w:type="dxa"/>
            <w:shd w:val="clear" w:color="auto" w:fill="FFFFFF" w:themeFill="background1"/>
          </w:tcPr>
          <w:p w14:paraId="55CCF945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781B5255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5DA2D9E4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4B8DDEFD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Deklaracje zgodności producenta z aktualną normą  lub certyfikat zgodności z aktualną normą PN EN 1789 oraz PN EN 1865-1 (lub normami równoważnymi) wystawiony przez niezależną jednostkę notyfikowaną na oferowany system transportowy (nosze i transporter).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CB05D9D" w14:textId="442BDDB6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35041160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54FC5D72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4B328B80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6D1E9AD1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Transporter wyposażony w system automatycznego składania podwozia przedniego i tylnego bez konieczności wykonywania jakichkolwiek czynności związanych ze zwalnianiem blokad, wciskania przycisków czy zwalniania dźwigni.  W przypadku gdy kółka najazdowe nie opierają się na lawecie i zwolniony jest system składania podwozia transporter ma posiadać  automatyczną blokadę zabezpieczającą </w:t>
            </w:r>
            <w:r w:rsidRPr="00CB06BD">
              <w:rPr>
                <w:rFonts w:ascii="Arial" w:eastAsia="Calibri" w:hAnsi="Arial" w:cs="Arial"/>
                <w:iCs/>
                <w:sz w:val="18"/>
                <w:szCs w:val="18"/>
              </w:rPr>
              <w:t xml:space="preserve">przed złożenie podwozia i opadnięciem w dół </w:t>
            </w:r>
            <w:r w:rsidRPr="00CB06BD">
              <w:rPr>
                <w:rFonts w:ascii="Arial" w:eastAsia="Calibri" w:hAnsi="Arial" w:cs="Arial"/>
                <w:b/>
                <w:sz w:val="18"/>
                <w:szCs w:val="18"/>
              </w:rPr>
              <w:t>/</w:t>
            </w:r>
            <w:r w:rsidRPr="00CB06BD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 xml:space="preserve"> parametr niewymagany, lecz punktowany / Tak – 5 pkt, Nie – 0 pkt.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2644A7" w14:textId="37DBBD7B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Tak/nie</w:t>
            </w:r>
          </w:p>
          <w:p w14:paraId="392496E8" w14:textId="3113AC50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Podać</w:t>
            </w:r>
          </w:p>
        </w:tc>
        <w:tc>
          <w:tcPr>
            <w:tcW w:w="2977" w:type="dxa"/>
            <w:shd w:val="clear" w:color="auto" w:fill="FFFFFF" w:themeFill="background1"/>
          </w:tcPr>
          <w:p w14:paraId="4BBE0CC2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2974E3EB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7099B8A0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544CC6A3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32. Okres gwarancji minimum: 24 miesiące od daty podpisania </w:t>
            </w:r>
            <w:r w:rsidRPr="00CB06BD">
              <w:rPr>
                <w:rFonts w:ascii="Arial" w:eastAsia="Calibri" w:hAnsi="Arial" w:cs="Arial"/>
                <w:sz w:val="18"/>
                <w:szCs w:val="18"/>
              </w:rPr>
              <w:t>protokołu odbioru, pierwszego uruchomienia i szkolenia personelu.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6D4671" w14:textId="03CC2C16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  <w:p w14:paraId="1B340DC2" w14:textId="5D95851D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Podać</w:t>
            </w:r>
          </w:p>
        </w:tc>
        <w:tc>
          <w:tcPr>
            <w:tcW w:w="2977" w:type="dxa"/>
            <w:shd w:val="clear" w:color="auto" w:fill="FFFFFF" w:themeFill="background1"/>
          </w:tcPr>
          <w:p w14:paraId="37008180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2F8B3354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04586EBD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4F9CFD42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Wykonawca zobowiązany jest do podjęcia działań w celu usunięcia awarii przedmiotu zamówienia nie później niż w ciągu 72 godzin (w dni robocze) od momentu telefonicznego zgłoszenia awarii przez Zamawiającego i udostępnienia przedmiotu zamówienia.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4ACBA72" w14:textId="1ABAF93E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01798FB8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015FFC99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0A3CDAD0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5BA30C81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Czas naprawy maksymalnie do 14 dni roboczych od daty otrzymania zgłoszenia o wadzie.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239622" w14:textId="0488AB5B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0543494F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556BDC5B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5A6A2317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34D11B53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color w:val="000000"/>
                <w:sz w:val="18"/>
                <w:szCs w:val="18"/>
              </w:rPr>
              <w:t>Autoryzowany przez producenta serwis z siedzibą na terenie Polski (podać punkty serwisowe).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1208A8" w14:textId="6693BF7C" w:rsidR="00CB06BD" w:rsidRPr="00CB06BD" w:rsidRDefault="00CB06BD" w:rsidP="00CB06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  <w:p w14:paraId="2FE2F624" w14:textId="3FF7575E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Podać</w:t>
            </w:r>
          </w:p>
        </w:tc>
        <w:tc>
          <w:tcPr>
            <w:tcW w:w="2977" w:type="dxa"/>
            <w:shd w:val="clear" w:color="auto" w:fill="FFFFFF" w:themeFill="background1"/>
          </w:tcPr>
          <w:p w14:paraId="31098624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66B51C3D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25F181A0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3D06A68D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Ssak akumulatorowy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303761" w14:textId="1E5C4579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2BC95B02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2904719C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4D09390F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  <w:vAlign w:val="center"/>
          </w:tcPr>
          <w:p w14:paraId="75DED9AD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Zakres regulacji podciśnienia: min. od 3 do 80 </w:t>
            </w:r>
            <w:proofErr w:type="spellStart"/>
            <w:r w:rsidRPr="00CB06BD">
              <w:rPr>
                <w:rFonts w:ascii="Arial" w:eastAsia="Calibri" w:hAnsi="Arial" w:cs="Arial"/>
                <w:sz w:val="18"/>
                <w:szCs w:val="18"/>
              </w:rPr>
              <w:t>kPa</w:t>
            </w:r>
            <w:proofErr w:type="spellEnd"/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51AAE7" w14:textId="321D2F7D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35160682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21B605AF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2A873E7C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2174DDD9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maksymalny przepływ: min. 30 l/min ± 10% (bez obciążenia)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6F91E8" w14:textId="79DBFBC9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223D38BA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3AB07D4D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5F04DF0E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58EE016D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poziom hałasu: 70 </w:t>
            </w:r>
            <w:proofErr w:type="spellStart"/>
            <w:r w:rsidRPr="00CB06BD">
              <w:rPr>
                <w:rFonts w:ascii="Arial" w:eastAsia="Calibri" w:hAnsi="Arial" w:cs="Arial"/>
                <w:sz w:val="18"/>
                <w:szCs w:val="18"/>
              </w:rPr>
              <w:t>dB</w:t>
            </w:r>
            <w:proofErr w:type="spellEnd"/>
            <w:r w:rsidRPr="00CB06BD">
              <w:rPr>
                <w:rFonts w:ascii="Arial" w:eastAsia="Calibri" w:hAnsi="Arial" w:cs="Arial"/>
                <w:sz w:val="18"/>
                <w:szCs w:val="18"/>
              </w:rPr>
              <w:t xml:space="preserve"> (maks.)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DB992F5" w14:textId="3A697D94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13478B1C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56D306E7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1FC3BB6E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32FA373D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temperatura pracy:  min. od 0 do 50 °C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25F58D" w14:textId="279CC32B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7F4A0C9E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0F4412F8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78BCAF58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799FC497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zasilanie: 12 – 15 VDC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45DE5A" w14:textId="1EA87910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706FE228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43585A15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41986B77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0F5F96FD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maksymalne obciążenie: 70 W (prąd maksymalny 6 A)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302AD2" w14:textId="69DA280D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0FE79C00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1E731FB0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2F84A64E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0EECCD8A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czas pracy przy maks. obciążeniu: min 40 minut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D95DA63" w14:textId="2750D654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68E7C4BB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3E823995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4193700A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503E05F3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wymiary:  maks. 350 x 120 x 240 mm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6771EB4" w14:textId="6E7FC0F9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52E1E104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B06BD" w:rsidRPr="00CB06BD" w14:paraId="46DC26D6" w14:textId="77777777" w:rsidTr="00CB06BD">
        <w:trPr>
          <w:trHeight w:val="57"/>
          <w:jc w:val="center"/>
        </w:trPr>
        <w:tc>
          <w:tcPr>
            <w:tcW w:w="557" w:type="dxa"/>
            <w:shd w:val="clear" w:color="auto" w:fill="FFFFFF" w:themeFill="background1"/>
          </w:tcPr>
          <w:p w14:paraId="24E7EEE2" w14:textId="77777777" w:rsidR="00CB06BD" w:rsidRPr="00CB06BD" w:rsidRDefault="00CB06BD" w:rsidP="00CB06BD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14:paraId="70C42133" w14:textId="77777777" w:rsidR="00CB06BD" w:rsidRPr="00CB06BD" w:rsidRDefault="00CB06BD" w:rsidP="00CB06BD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waga: maks. 4,6 kg (z pełnym wyposażeniem)•</w:t>
            </w:r>
          </w:p>
        </w:tc>
        <w:tc>
          <w:tcPr>
            <w:tcW w:w="1134" w:type="dxa"/>
            <w:shd w:val="clear" w:color="auto" w:fill="FFFFFF" w:themeFill="background1"/>
          </w:tcPr>
          <w:p w14:paraId="2F3A9E36" w14:textId="44475894" w:rsidR="00CB06BD" w:rsidRPr="00CB06BD" w:rsidRDefault="00CB06BD" w:rsidP="00CB06B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06BD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shd w:val="clear" w:color="auto" w:fill="FFFFFF" w:themeFill="background1"/>
          </w:tcPr>
          <w:p w14:paraId="76D43AAE" w14:textId="77777777" w:rsidR="00CB06BD" w:rsidRPr="00CB06BD" w:rsidRDefault="00CB06BD" w:rsidP="00CB06BD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0C1DCDE" w14:textId="7C74C261" w:rsidR="00A35161" w:rsidRDefault="00A35161" w:rsidP="003711AD">
      <w:pPr>
        <w:rPr>
          <w:rFonts w:cs="Calibri"/>
        </w:rPr>
      </w:pPr>
    </w:p>
    <w:p w14:paraId="2651FDD3" w14:textId="3283416C" w:rsidR="00A35161" w:rsidRDefault="00A35161" w:rsidP="003711AD">
      <w:pPr>
        <w:rPr>
          <w:rFonts w:cs="Calibri"/>
        </w:rPr>
      </w:pPr>
    </w:p>
    <w:p w14:paraId="7071A7CB" w14:textId="533F1599" w:rsidR="00A35161" w:rsidRDefault="00A35161" w:rsidP="003711AD">
      <w:pPr>
        <w:rPr>
          <w:rFonts w:cs="Calibri"/>
        </w:rPr>
      </w:pPr>
    </w:p>
    <w:p w14:paraId="362C7C5A" w14:textId="63AB6681" w:rsidR="00A35161" w:rsidRDefault="00A35161" w:rsidP="003711AD">
      <w:pPr>
        <w:rPr>
          <w:rFonts w:cs="Calibri"/>
        </w:rPr>
      </w:pPr>
    </w:p>
    <w:p w14:paraId="41884C96" w14:textId="24EEFBA6" w:rsidR="00A35161" w:rsidRDefault="00A35161" w:rsidP="003711AD">
      <w:pPr>
        <w:rPr>
          <w:rFonts w:cs="Calibri"/>
        </w:rPr>
      </w:pPr>
    </w:p>
    <w:p w14:paraId="7F38CB05" w14:textId="40D1761A" w:rsidR="00A35161" w:rsidRDefault="00A35161" w:rsidP="003711AD">
      <w:pPr>
        <w:rPr>
          <w:rFonts w:cs="Calibri"/>
        </w:rPr>
      </w:pPr>
    </w:p>
    <w:p w14:paraId="3EACA3E1" w14:textId="0017BFD1" w:rsidR="00A35161" w:rsidRDefault="00A35161" w:rsidP="003711AD">
      <w:pPr>
        <w:rPr>
          <w:rFonts w:cs="Calibri"/>
        </w:rPr>
      </w:pPr>
    </w:p>
    <w:p w14:paraId="2A265692" w14:textId="1BD3E7E0" w:rsidR="00A35161" w:rsidRDefault="00A35161" w:rsidP="003711AD">
      <w:pPr>
        <w:rPr>
          <w:rFonts w:cs="Calibri"/>
        </w:rPr>
      </w:pPr>
    </w:p>
    <w:p w14:paraId="2B732C68" w14:textId="7C7B55D0" w:rsidR="00A35161" w:rsidRDefault="00A35161" w:rsidP="003711AD">
      <w:pPr>
        <w:rPr>
          <w:rFonts w:cs="Calibri"/>
        </w:rPr>
      </w:pPr>
    </w:p>
    <w:p w14:paraId="22980A12" w14:textId="3DC7119B" w:rsidR="00A35161" w:rsidRDefault="00A35161" w:rsidP="003711AD">
      <w:pPr>
        <w:rPr>
          <w:rFonts w:cs="Calibri"/>
        </w:rPr>
      </w:pPr>
    </w:p>
    <w:p w14:paraId="18FB4293" w14:textId="7A35BE04" w:rsidR="00A35161" w:rsidRDefault="00A35161" w:rsidP="003711AD">
      <w:pPr>
        <w:rPr>
          <w:rFonts w:cs="Calibri"/>
        </w:rPr>
      </w:pPr>
    </w:p>
    <w:p w14:paraId="7AC79DA1" w14:textId="56F72532" w:rsidR="00A35161" w:rsidRDefault="00A35161" w:rsidP="003711AD">
      <w:pPr>
        <w:rPr>
          <w:rFonts w:cs="Calibri"/>
        </w:rPr>
      </w:pPr>
    </w:p>
    <w:p w14:paraId="625AC4CE" w14:textId="4F3D0447" w:rsidR="00A35161" w:rsidRDefault="00A35161" w:rsidP="003711AD">
      <w:pPr>
        <w:rPr>
          <w:rFonts w:cs="Calibri"/>
        </w:rPr>
      </w:pPr>
    </w:p>
    <w:p w14:paraId="72D9F1C7" w14:textId="2E1D6544" w:rsidR="00A35161" w:rsidRDefault="00A35161" w:rsidP="003711AD">
      <w:pPr>
        <w:rPr>
          <w:rFonts w:cs="Calibri"/>
        </w:rPr>
      </w:pPr>
    </w:p>
    <w:p w14:paraId="38C2B2DA" w14:textId="2054242C" w:rsidR="00A35161" w:rsidRDefault="00A35161" w:rsidP="003711AD">
      <w:pPr>
        <w:rPr>
          <w:rFonts w:cs="Calibri"/>
        </w:rPr>
      </w:pPr>
    </w:p>
    <w:p w14:paraId="56FC70B1" w14:textId="2D7C25CC" w:rsidR="00A35161" w:rsidRDefault="00A35161" w:rsidP="003711AD">
      <w:pPr>
        <w:rPr>
          <w:rFonts w:cs="Calibri"/>
        </w:rPr>
      </w:pPr>
    </w:p>
    <w:p w14:paraId="0EC2C161" w14:textId="6081578A" w:rsidR="00A35161" w:rsidRDefault="00A35161" w:rsidP="003711AD">
      <w:pPr>
        <w:rPr>
          <w:rFonts w:cs="Calibri"/>
        </w:rPr>
      </w:pPr>
    </w:p>
    <w:p w14:paraId="5D0836E7" w14:textId="1F2F19BB" w:rsidR="00A35161" w:rsidRDefault="00A35161" w:rsidP="003711AD">
      <w:pPr>
        <w:rPr>
          <w:rFonts w:cs="Calibri"/>
        </w:rPr>
      </w:pPr>
    </w:p>
    <w:p w14:paraId="6CFADE4B" w14:textId="6F2EC866" w:rsidR="00A35161" w:rsidRDefault="00A35161" w:rsidP="003711AD">
      <w:pPr>
        <w:rPr>
          <w:rFonts w:cs="Calibri"/>
        </w:rPr>
      </w:pPr>
    </w:p>
    <w:p w14:paraId="70CAD348" w14:textId="30187674" w:rsidR="00A35161" w:rsidRDefault="00A35161" w:rsidP="003711AD">
      <w:pPr>
        <w:rPr>
          <w:rFonts w:cs="Calibri"/>
        </w:rPr>
      </w:pPr>
    </w:p>
    <w:p w14:paraId="35851F60" w14:textId="4F117A8B" w:rsidR="00A35161" w:rsidRDefault="00A35161" w:rsidP="003711AD">
      <w:pPr>
        <w:rPr>
          <w:rFonts w:cs="Calibri"/>
        </w:rPr>
      </w:pPr>
    </w:p>
    <w:p w14:paraId="6C970A13" w14:textId="796A6419" w:rsidR="00A35161" w:rsidRDefault="00A35161" w:rsidP="003711AD">
      <w:pPr>
        <w:rPr>
          <w:rFonts w:cs="Calibri"/>
        </w:rPr>
      </w:pPr>
    </w:p>
    <w:p w14:paraId="018F1430" w14:textId="690627B6" w:rsidR="00A35161" w:rsidRDefault="00A35161" w:rsidP="003711AD">
      <w:pPr>
        <w:rPr>
          <w:rFonts w:cs="Calibri"/>
        </w:rPr>
      </w:pPr>
    </w:p>
    <w:p w14:paraId="2C2E6CC0" w14:textId="0C0EDBD1" w:rsidR="00A35161" w:rsidRDefault="00A35161" w:rsidP="003711AD">
      <w:pPr>
        <w:rPr>
          <w:rFonts w:cs="Calibri"/>
        </w:rPr>
      </w:pPr>
    </w:p>
    <w:p w14:paraId="3113A124" w14:textId="77777777" w:rsidR="00A35161" w:rsidRDefault="00A35161" w:rsidP="003711AD">
      <w:pPr>
        <w:rPr>
          <w:rFonts w:cs="Calibri"/>
        </w:rPr>
      </w:pPr>
    </w:p>
    <w:p w14:paraId="3B2A9ACB" w14:textId="77777777" w:rsidR="00A35161" w:rsidRDefault="00A35161" w:rsidP="003711AD">
      <w:pPr>
        <w:rPr>
          <w:rFonts w:cs="Calibri"/>
        </w:rPr>
      </w:pPr>
    </w:p>
    <w:p w14:paraId="6134EC84" w14:textId="77777777" w:rsidR="00A35161" w:rsidRDefault="00A35161" w:rsidP="00A35161">
      <w:pPr>
        <w:rPr>
          <w:rFonts w:cs="Calibri"/>
        </w:rPr>
      </w:pPr>
      <w:r>
        <w:rPr>
          <w:rFonts w:cs="Calibri"/>
        </w:rPr>
        <w:lastRenderedPageBreak/>
        <w:t xml:space="preserve"> </w:t>
      </w:r>
    </w:p>
    <w:p w14:paraId="4ED261AF" w14:textId="6D11DC14" w:rsidR="00A35161" w:rsidRPr="00A35161" w:rsidRDefault="00A35161" w:rsidP="00A35161">
      <w:pPr>
        <w:rPr>
          <w:rFonts w:cs="Calibri"/>
        </w:rPr>
      </w:pPr>
      <w:r>
        <w:rPr>
          <w:rFonts w:cs="Calibri"/>
        </w:rPr>
        <w:t xml:space="preserve">   </w:t>
      </w:r>
      <w:r w:rsidR="003711AD" w:rsidRPr="00F33FD2">
        <w:rPr>
          <w:rFonts w:cs="Calibri"/>
        </w:rPr>
        <w:t xml:space="preserve">.............................................            </w:t>
      </w:r>
      <w:r w:rsidR="003711AD">
        <w:rPr>
          <w:rFonts w:cs="Calibri"/>
        </w:rPr>
        <w:t xml:space="preserve">                                                                                           </w:t>
      </w:r>
      <w:r w:rsidR="003711AD" w:rsidRPr="00F33FD2">
        <w:rPr>
          <w:rFonts w:cs="Calibri"/>
        </w:rPr>
        <w:t>………………………………</w:t>
      </w:r>
      <w:r w:rsidR="003711AD" w:rsidRPr="00F33FD2">
        <w:rPr>
          <w:rFonts w:cs="Calibri"/>
        </w:rPr>
        <w:br/>
        <w:t xml:space="preserve">       pieczęć</w:t>
      </w:r>
      <w:r>
        <w:rPr>
          <w:rFonts w:cs="Calibri"/>
        </w:rPr>
        <w:t xml:space="preserve"> i podpis </w:t>
      </w:r>
      <w:r w:rsidR="003711AD" w:rsidRPr="00F33FD2">
        <w:rPr>
          <w:rFonts w:cs="Calibri"/>
        </w:rPr>
        <w:t xml:space="preserve"> oferenta                                                             </w:t>
      </w:r>
      <w:r w:rsidR="003711AD" w:rsidRPr="00F33FD2">
        <w:rPr>
          <w:rFonts w:cs="Calibri"/>
        </w:rPr>
        <w:tab/>
        <w:t xml:space="preserve">                                            </w:t>
      </w:r>
      <w:r w:rsidR="003711AD">
        <w:rPr>
          <w:rFonts w:cs="Calibri"/>
        </w:rPr>
        <w:t xml:space="preserve">  </w:t>
      </w:r>
      <w:r w:rsidR="003711AD" w:rsidRPr="00F33FD2">
        <w:rPr>
          <w:rFonts w:cs="Calibri"/>
        </w:rPr>
        <w:t>miejscowość ,data</w:t>
      </w:r>
    </w:p>
    <w:p w14:paraId="495F6E28" w14:textId="77777777" w:rsidR="00A35161" w:rsidRDefault="00A35161" w:rsidP="00EB2952">
      <w:pPr>
        <w:tabs>
          <w:tab w:val="left" w:pos="3149"/>
        </w:tabs>
        <w:jc w:val="center"/>
        <w:rPr>
          <w:rFonts w:cs="Calibri"/>
          <w:b/>
        </w:rPr>
      </w:pPr>
    </w:p>
    <w:p w14:paraId="2CA20E56" w14:textId="5919AF1A" w:rsidR="003711AD" w:rsidRPr="00F33FD2" w:rsidRDefault="003711AD" w:rsidP="00EB2952">
      <w:pPr>
        <w:tabs>
          <w:tab w:val="left" w:pos="3149"/>
        </w:tabs>
        <w:jc w:val="center"/>
        <w:rPr>
          <w:rFonts w:cs="Calibri"/>
          <w:b/>
        </w:rPr>
      </w:pPr>
      <w:r w:rsidRPr="00F33FD2">
        <w:rPr>
          <w:rFonts w:cs="Calibri"/>
          <w:b/>
        </w:rPr>
        <w:t>Formularz parametrów punktowanych</w:t>
      </w:r>
      <w:r w:rsidR="00EB2952">
        <w:rPr>
          <w:rFonts w:cs="Calibri"/>
          <w:b/>
        </w:rPr>
        <w:t xml:space="preserve"> </w:t>
      </w:r>
      <w:r w:rsidRPr="00F33FD2">
        <w:rPr>
          <w:rFonts w:cs="Calibri"/>
          <w:b/>
        </w:rPr>
        <w:t>Nr sprawy ……………………..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417"/>
        <w:gridCol w:w="1134"/>
        <w:gridCol w:w="1985"/>
      </w:tblGrid>
      <w:tr w:rsidR="003711AD" w:rsidRPr="00EB2952" w14:paraId="799334BF" w14:textId="77777777" w:rsidTr="00EB2952">
        <w:trPr>
          <w:trHeight w:val="756"/>
        </w:trPr>
        <w:tc>
          <w:tcPr>
            <w:tcW w:w="5245" w:type="dxa"/>
          </w:tcPr>
          <w:p w14:paraId="600CD6AD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  <w:p w14:paraId="67949817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EB2952">
              <w:rPr>
                <w:rFonts w:eastAsia="Arial Unicode MS" w:cs="Calibri"/>
                <w:sz w:val="20"/>
                <w:szCs w:val="20"/>
                <w:lang w:eastAsia="pl-PL"/>
              </w:rPr>
              <w:t>Parametry punktowane</w:t>
            </w:r>
          </w:p>
        </w:tc>
        <w:tc>
          <w:tcPr>
            <w:tcW w:w="1417" w:type="dxa"/>
          </w:tcPr>
          <w:p w14:paraId="4A9BA41D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  <w:p w14:paraId="4FF3CCBE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EB2952">
              <w:rPr>
                <w:rFonts w:eastAsia="Arial Unicode MS" w:cs="Calibri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1134" w:type="dxa"/>
          </w:tcPr>
          <w:p w14:paraId="5702778E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  <w:p w14:paraId="14B156F5" w14:textId="77777777" w:rsidR="003711AD" w:rsidRPr="00EB2952" w:rsidRDefault="003711AD" w:rsidP="00396F36">
            <w:pPr>
              <w:spacing w:after="0" w:line="240" w:lineRule="auto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EB2952">
              <w:rPr>
                <w:rFonts w:eastAsia="Arial Unicode MS" w:cs="Calibri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1985" w:type="dxa"/>
          </w:tcPr>
          <w:p w14:paraId="7261BCB5" w14:textId="77777777" w:rsidR="003711AD" w:rsidRPr="00EB2952" w:rsidRDefault="003711AD" w:rsidP="00396F36">
            <w:pPr>
              <w:tabs>
                <w:tab w:val="left" w:pos="570"/>
                <w:tab w:val="center" w:pos="1520"/>
              </w:tabs>
              <w:spacing w:after="0" w:line="240" w:lineRule="auto"/>
              <w:ind w:right="79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EB2952">
              <w:rPr>
                <w:rFonts w:eastAsia="Arial Unicode MS" w:cs="Calibri"/>
                <w:sz w:val="20"/>
                <w:szCs w:val="20"/>
                <w:lang w:eastAsia="pl-PL"/>
              </w:rPr>
              <w:tab/>
            </w:r>
          </w:p>
          <w:p w14:paraId="26ED52EE" w14:textId="342D20A2" w:rsidR="003711AD" w:rsidRPr="00EB2952" w:rsidRDefault="003711AD" w:rsidP="00EB2952">
            <w:pPr>
              <w:tabs>
                <w:tab w:val="left" w:pos="570"/>
                <w:tab w:val="center" w:pos="1520"/>
              </w:tabs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EB2952">
              <w:rPr>
                <w:rFonts w:eastAsia="Arial Unicode MS" w:cs="Calibri"/>
                <w:sz w:val="20"/>
                <w:szCs w:val="20"/>
                <w:lang w:eastAsia="pl-PL"/>
              </w:rPr>
              <w:t>Parametr oferowany*</w:t>
            </w:r>
          </w:p>
        </w:tc>
      </w:tr>
      <w:tr w:rsidR="003711AD" w:rsidRPr="00EB2952" w14:paraId="58D22077" w14:textId="77777777" w:rsidTr="003711AD">
        <w:trPr>
          <w:trHeight w:val="57"/>
        </w:trPr>
        <w:tc>
          <w:tcPr>
            <w:tcW w:w="5245" w:type="dxa"/>
            <w:vAlign w:val="center"/>
          </w:tcPr>
          <w:p w14:paraId="1F5B7DBF" w14:textId="77777777" w:rsidR="003711AD" w:rsidRPr="00EB2952" w:rsidRDefault="003711AD" w:rsidP="00396F36">
            <w:pPr>
              <w:spacing w:after="0"/>
              <w:rPr>
                <w:sz w:val="20"/>
                <w:szCs w:val="20"/>
              </w:rPr>
            </w:pPr>
            <w:r w:rsidRPr="00EB2952">
              <w:rPr>
                <w:sz w:val="20"/>
                <w:szCs w:val="20"/>
              </w:rPr>
              <w:t>Ogrzewana elektrycznie szyba przednia (nie poprzez nadmuch ciepłego powietrza)</w:t>
            </w:r>
          </w:p>
        </w:tc>
        <w:tc>
          <w:tcPr>
            <w:tcW w:w="1417" w:type="dxa"/>
            <w:vAlign w:val="center"/>
          </w:tcPr>
          <w:p w14:paraId="13F3D3B1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EB2952">
              <w:rPr>
                <w:rFonts w:eastAsia="Arial Unicode MS" w:cs="Calibri"/>
                <w:sz w:val="20"/>
                <w:szCs w:val="20"/>
                <w:lang w:eastAsia="pl-PL"/>
              </w:rPr>
              <w:t>TAK - 5 pkt.</w:t>
            </w:r>
          </w:p>
          <w:p w14:paraId="0C0CF5D6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EB2952">
              <w:rPr>
                <w:rFonts w:eastAsia="Arial Unicode MS" w:cs="Calibri"/>
                <w:sz w:val="20"/>
                <w:szCs w:val="20"/>
                <w:lang w:eastAsia="pl-PL"/>
              </w:rPr>
              <w:t>NIE – 0 pkt.</w:t>
            </w:r>
          </w:p>
        </w:tc>
        <w:tc>
          <w:tcPr>
            <w:tcW w:w="1134" w:type="dxa"/>
            <w:vAlign w:val="center"/>
          </w:tcPr>
          <w:p w14:paraId="683FBF9F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70A72F65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</w:tr>
      <w:tr w:rsidR="003711AD" w:rsidRPr="00EB2952" w14:paraId="6754F26A" w14:textId="77777777" w:rsidTr="003711AD">
        <w:trPr>
          <w:trHeight w:val="57"/>
        </w:trPr>
        <w:tc>
          <w:tcPr>
            <w:tcW w:w="5245" w:type="dxa"/>
            <w:vAlign w:val="center"/>
          </w:tcPr>
          <w:p w14:paraId="103448EE" w14:textId="77777777" w:rsidR="003711AD" w:rsidRPr="00EB2952" w:rsidRDefault="003711AD" w:rsidP="00396F36">
            <w:pPr>
              <w:spacing w:after="0"/>
              <w:rPr>
                <w:sz w:val="20"/>
                <w:szCs w:val="20"/>
              </w:rPr>
            </w:pPr>
            <w:r w:rsidRPr="00EB2952">
              <w:rPr>
                <w:sz w:val="20"/>
                <w:szCs w:val="20"/>
              </w:rPr>
              <w:t>Przednie reflektory do jazdy dziennej, mijania oraz drogowe w technologii LED lub ksenon</w:t>
            </w:r>
          </w:p>
        </w:tc>
        <w:tc>
          <w:tcPr>
            <w:tcW w:w="1417" w:type="dxa"/>
            <w:vAlign w:val="center"/>
          </w:tcPr>
          <w:p w14:paraId="40DE81D1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EB2952">
              <w:rPr>
                <w:rFonts w:eastAsia="Arial Unicode MS" w:cs="Calibri"/>
                <w:sz w:val="20"/>
                <w:szCs w:val="20"/>
                <w:lang w:eastAsia="pl-PL"/>
              </w:rPr>
              <w:t>TAK - 5 pkt.</w:t>
            </w:r>
          </w:p>
          <w:p w14:paraId="332700F9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EB2952">
              <w:rPr>
                <w:rFonts w:eastAsia="Arial Unicode MS" w:cs="Calibri"/>
                <w:sz w:val="20"/>
                <w:szCs w:val="20"/>
                <w:lang w:eastAsia="pl-PL"/>
              </w:rPr>
              <w:t>NIE – 0 pkt.</w:t>
            </w:r>
          </w:p>
        </w:tc>
        <w:tc>
          <w:tcPr>
            <w:tcW w:w="1134" w:type="dxa"/>
            <w:vAlign w:val="center"/>
          </w:tcPr>
          <w:p w14:paraId="7A5D2652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62941E22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</w:tr>
      <w:tr w:rsidR="003711AD" w:rsidRPr="00EB2952" w14:paraId="5697AB17" w14:textId="77777777" w:rsidTr="003711AD">
        <w:trPr>
          <w:trHeight w:val="57"/>
        </w:trPr>
        <w:tc>
          <w:tcPr>
            <w:tcW w:w="5245" w:type="dxa"/>
            <w:vAlign w:val="center"/>
          </w:tcPr>
          <w:p w14:paraId="40E4B435" w14:textId="77777777" w:rsidR="003711AD" w:rsidRPr="00EB2952" w:rsidRDefault="003711AD" w:rsidP="00396F36">
            <w:pPr>
              <w:spacing w:after="0"/>
              <w:rPr>
                <w:sz w:val="20"/>
                <w:szCs w:val="20"/>
              </w:rPr>
            </w:pPr>
            <w:r w:rsidRPr="00EB2952">
              <w:rPr>
                <w:sz w:val="20"/>
                <w:szCs w:val="20"/>
              </w:rPr>
              <w:t>Regulowana kolumna kierownicy w dwóch płaszczyznach - przód/tył, góra/dół</w:t>
            </w:r>
          </w:p>
        </w:tc>
        <w:tc>
          <w:tcPr>
            <w:tcW w:w="1417" w:type="dxa"/>
            <w:vAlign w:val="center"/>
          </w:tcPr>
          <w:p w14:paraId="20E23E15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EB2952">
              <w:rPr>
                <w:rFonts w:eastAsia="Arial Unicode MS" w:cs="Calibri"/>
                <w:sz w:val="20"/>
                <w:szCs w:val="20"/>
                <w:lang w:eastAsia="pl-PL"/>
              </w:rPr>
              <w:t>TAK - 5 pkt.</w:t>
            </w:r>
          </w:p>
          <w:p w14:paraId="22746387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EB2952">
              <w:rPr>
                <w:rFonts w:eastAsia="Arial Unicode MS" w:cs="Calibri"/>
                <w:sz w:val="20"/>
                <w:szCs w:val="20"/>
                <w:lang w:eastAsia="pl-PL"/>
              </w:rPr>
              <w:t>NIE – 0 pkt.</w:t>
            </w:r>
          </w:p>
        </w:tc>
        <w:tc>
          <w:tcPr>
            <w:tcW w:w="1134" w:type="dxa"/>
            <w:vAlign w:val="center"/>
          </w:tcPr>
          <w:p w14:paraId="661AF8D9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3C98FA0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</w:tr>
      <w:tr w:rsidR="003711AD" w:rsidRPr="00EB2952" w14:paraId="4A79ECE9" w14:textId="77777777" w:rsidTr="003711AD">
        <w:trPr>
          <w:trHeight w:val="57"/>
        </w:trPr>
        <w:tc>
          <w:tcPr>
            <w:tcW w:w="5245" w:type="dxa"/>
            <w:vAlign w:val="center"/>
          </w:tcPr>
          <w:p w14:paraId="138B7384" w14:textId="77777777" w:rsidR="003711AD" w:rsidRPr="00EB2952" w:rsidRDefault="003711AD" w:rsidP="00396F36">
            <w:pPr>
              <w:spacing w:after="0"/>
              <w:rPr>
                <w:sz w:val="20"/>
                <w:szCs w:val="20"/>
              </w:rPr>
            </w:pPr>
            <w:r w:rsidRPr="00EB2952">
              <w:rPr>
                <w:rFonts w:eastAsia="TimesNewRomanPSMT"/>
                <w:sz w:val="20"/>
                <w:szCs w:val="20"/>
                <w:lang w:eastAsia="pl-PL"/>
              </w:rPr>
              <w:t>Silnik o mocy powyżej 170 KM</w:t>
            </w:r>
          </w:p>
        </w:tc>
        <w:tc>
          <w:tcPr>
            <w:tcW w:w="1417" w:type="dxa"/>
            <w:vAlign w:val="center"/>
          </w:tcPr>
          <w:p w14:paraId="67DB407B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EB2952">
              <w:rPr>
                <w:rFonts w:eastAsia="Arial Unicode MS" w:cs="Calibri"/>
                <w:sz w:val="20"/>
                <w:szCs w:val="20"/>
                <w:lang w:eastAsia="pl-PL"/>
              </w:rPr>
              <w:t>TAK - 5 pkt.</w:t>
            </w:r>
          </w:p>
          <w:p w14:paraId="61458AFE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EB2952">
              <w:rPr>
                <w:rFonts w:eastAsia="Arial Unicode MS" w:cs="Calibri"/>
                <w:sz w:val="20"/>
                <w:szCs w:val="20"/>
                <w:lang w:eastAsia="pl-PL"/>
              </w:rPr>
              <w:t>NIE – 0 pkt.</w:t>
            </w:r>
          </w:p>
        </w:tc>
        <w:tc>
          <w:tcPr>
            <w:tcW w:w="1134" w:type="dxa"/>
            <w:vAlign w:val="center"/>
          </w:tcPr>
          <w:p w14:paraId="43F22A15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C45527A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</w:tr>
      <w:tr w:rsidR="003711AD" w:rsidRPr="00EB2952" w14:paraId="3E5E9DDE" w14:textId="77777777" w:rsidTr="003711AD">
        <w:trPr>
          <w:trHeight w:val="57"/>
        </w:trPr>
        <w:tc>
          <w:tcPr>
            <w:tcW w:w="5245" w:type="dxa"/>
            <w:vAlign w:val="center"/>
          </w:tcPr>
          <w:p w14:paraId="29EDF500" w14:textId="77777777" w:rsidR="003711AD" w:rsidRPr="00EB2952" w:rsidRDefault="003711AD" w:rsidP="00396F36">
            <w:pPr>
              <w:spacing w:after="0"/>
              <w:rPr>
                <w:rFonts w:cs="Calibri"/>
                <w:sz w:val="20"/>
                <w:szCs w:val="20"/>
                <w:highlight w:val="yellow"/>
              </w:rPr>
            </w:pPr>
            <w:r w:rsidRPr="00EB2952">
              <w:rPr>
                <w:rFonts w:cs="Calibri"/>
                <w:sz w:val="20"/>
                <w:szCs w:val="20"/>
              </w:rPr>
              <w:t xml:space="preserve">Transporter wyposażony w system automatycznego składania podwozia przedniego i tylnego bez konieczności wykonywania jakichkolwiek czynności związanych ze zwalnianiem blokad, wciskania przycisków czy zwalniania dźwigni.  W przypadku gdy kółka najazdowe nie opierają się na lawecie i zwolniony jest system składania podwozia transporter ma posiadać  automatyczną blokadę zabezpieczającą </w:t>
            </w:r>
            <w:r w:rsidRPr="00EB2952">
              <w:rPr>
                <w:rFonts w:cs="Calibri"/>
                <w:iCs/>
                <w:sz w:val="20"/>
                <w:szCs w:val="20"/>
              </w:rPr>
              <w:t>przed złożenie podwozia i opadnięciem w dół</w:t>
            </w:r>
          </w:p>
        </w:tc>
        <w:tc>
          <w:tcPr>
            <w:tcW w:w="1417" w:type="dxa"/>
            <w:vAlign w:val="center"/>
          </w:tcPr>
          <w:p w14:paraId="28DCDC31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EB2952">
              <w:rPr>
                <w:rFonts w:eastAsia="Arial Unicode MS" w:cs="Calibri"/>
                <w:sz w:val="20"/>
                <w:szCs w:val="20"/>
                <w:lang w:eastAsia="pl-PL"/>
              </w:rPr>
              <w:t>TAK - 5 pkt.</w:t>
            </w:r>
          </w:p>
          <w:p w14:paraId="3BF7F973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highlight w:val="yellow"/>
                <w:lang w:eastAsia="pl-PL"/>
              </w:rPr>
            </w:pPr>
            <w:r w:rsidRPr="00EB2952">
              <w:rPr>
                <w:rFonts w:eastAsia="Arial Unicode MS" w:cs="Calibri"/>
                <w:sz w:val="20"/>
                <w:szCs w:val="20"/>
                <w:lang w:eastAsia="pl-PL"/>
              </w:rPr>
              <w:t>NIE – 0pkt.</w:t>
            </w:r>
          </w:p>
        </w:tc>
        <w:tc>
          <w:tcPr>
            <w:tcW w:w="1134" w:type="dxa"/>
            <w:vAlign w:val="center"/>
          </w:tcPr>
          <w:p w14:paraId="33298CB7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5C081D73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</w:tr>
      <w:tr w:rsidR="003711AD" w:rsidRPr="00EB2952" w14:paraId="253A4401" w14:textId="77777777" w:rsidTr="003711AD">
        <w:trPr>
          <w:trHeight w:val="57"/>
        </w:trPr>
        <w:tc>
          <w:tcPr>
            <w:tcW w:w="5245" w:type="dxa"/>
            <w:vAlign w:val="center"/>
          </w:tcPr>
          <w:p w14:paraId="4EDB265D" w14:textId="77777777" w:rsidR="003711AD" w:rsidRPr="00EB2952" w:rsidRDefault="003711AD" w:rsidP="00396F36">
            <w:pPr>
              <w:spacing w:after="0"/>
              <w:rPr>
                <w:rFonts w:cs="Calibri"/>
                <w:sz w:val="20"/>
                <w:szCs w:val="20"/>
              </w:rPr>
            </w:pPr>
            <w:r w:rsidRPr="00EB2952">
              <w:rPr>
                <w:rFonts w:cs="Calibri"/>
                <w:sz w:val="20"/>
                <w:szCs w:val="20"/>
              </w:rPr>
              <w:t>Transporter z blokadą zabezpieczającą przed samoczynnym opadnięciem noszy w dół w sytuacji przypadkowego zwolnienia mechanizmu składającego podwozie.</w:t>
            </w:r>
          </w:p>
        </w:tc>
        <w:tc>
          <w:tcPr>
            <w:tcW w:w="1417" w:type="dxa"/>
            <w:vAlign w:val="center"/>
          </w:tcPr>
          <w:p w14:paraId="485B9A06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EB2952">
              <w:rPr>
                <w:rFonts w:eastAsia="Arial Unicode MS" w:cs="Calibri"/>
                <w:sz w:val="20"/>
                <w:szCs w:val="20"/>
                <w:lang w:eastAsia="pl-PL"/>
              </w:rPr>
              <w:t>TAK - 5 pkt.</w:t>
            </w:r>
          </w:p>
          <w:p w14:paraId="7D30A2A8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EB2952">
              <w:rPr>
                <w:rFonts w:eastAsia="Arial Unicode MS" w:cs="Calibri"/>
                <w:sz w:val="20"/>
                <w:szCs w:val="20"/>
                <w:lang w:eastAsia="pl-PL"/>
              </w:rPr>
              <w:t>NIE – 0pkt.</w:t>
            </w:r>
          </w:p>
        </w:tc>
        <w:tc>
          <w:tcPr>
            <w:tcW w:w="1134" w:type="dxa"/>
            <w:vAlign w:val="center"/>
          </w:tcPr>
          <w:p w14:paraId="4DDCF600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0D6384A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</w:tr>
      <w:tr w:rsidR="003711AD" w:rsidRPr="00EB2952" w14:paraId="139C2896" w14:textId="77777777" w:rsidTr="003711AD">
        <w:trPr>
          <w:trHeight w:val="57"/>
        </w:trPr>
        <w:tc>
          <w:tcPr>
            <w:tcW w:w="5245" w:type="dxa"/>
            <w:vAlign w:val="center"/>
          </w:tcPr>
          <w:p w14:paraId="474F9B07" w14:textId="77777777" w:rsidR="003711AD" w:rsidRPr="00EB2952" w:rsidRDefault="003711AD" w:rsidP="00396F36">
            <w:pPr>
              <w:spacing w:after="0"/>
              <w:rPr>
                <w:sz w:val="20"/>
                <w:szCs w:val="20"/>
              </w:rPr>
            </w:pPr>
            <w:r w:rsidRPr="00EB2952">
              <w:rPr>
                <w:sz w:val="20"/>
                <w:szCs w:val="20"/>
              </w:rPr>
              <w:t>Fabryczne czujniki parkowania przednie i tylne</w:t>
            </w:r>
          </w:p>
        </w:tc>
        <w:tc>
          <w:tcPr>
            <w:tcW w:w="1417" w:type="dxa"/>
            <w:vAlign w:val="center"/>
          </w:tcPr>
          <w:p w14:paraId="53FB2C04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EB2952">
              <w:rPr>
                <w:rFonts w:eastAsia="Arial Unicode MS" w:cs="Calibri"/>
                <w:sz w:val="20"/>
                <w:szCs w:val="20"/>
                <w:lang w:eastAsia="pl-PL"/>
              </w:rPr>
              <w:t>TAK - 5 pkt.</w:t>
            </w:r>
          </w:p>
          <w:p w14:paraId="65D47270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EB2952">
              <w:rPr>
                <w:rFonts w:eastAsia="Arial Unicode MS" w:cs="Calibri"/>
                <w:sz w:val="20"/>
                <w:szCs w:val="20"/>
                <w:lang w:eastAsia="pl-PL"/>
              </w:rPr>
              <w:t>NIE – 0 pkt.</w:t>
            </w:r>
          </w:p>
        </w:tc>
        <w:tc>
          <w:tcPr>
            <w:tcW w:w="1134" w:type="dxa"/>
            <w:vAlign w:val="center"/>
          </w:tcPr>
          <w:p w14:paraId="22371C7D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74CAD2B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</w:tr>
      <w:tr w:rsidR="003711AD" w:rsidRPr="00EB2952" w14:paraId="5E7B8001" w14:textId="77777777" w:rsidTr="003711AD">
        <w:trPr>
          <w:trHeight w:val="57"/>
        </w:trPr>
        <w:tc>
          <w:tcPr>
            <w:tcW w:w="5245" w:type="dxa"/>
            <w:vAlign w:val="center"/>
          </w:tcPr>
          <w:p w14:paraId="68CDAD6D" w14:textId="77777777" w:rsidR="003711AD" w:rsidRPr="00EB2952" w:rsidRDefault="003711AD" w:rsidP="00396F36">
            <w:pPr>
              <w:spacing w:after="0"/>
              <w:rPr>
                <w:sz w:val="20"/>
                <w:szCs w:val="20"/>
              </w:rPr>
            </w:pPr>
            <w:r w:rsidRPr="00EB2952">
              <w:rPr>
                <w:sz w:val="20"/>
                <w:szCs w:val="20"/>
              </w:rPr>
              <w:t>Światła przeciwmgielne przednie z funkcją doświetlania zakrętów</w:t>
            </w:r>
          </w:p>
        </w:tc>
        <w:tc>
          <w:tcPr>
            <w:tcW w:w="1417" w:type="dxa"/>
            <w:vAlign w:val="center"/>
          </w:tcPr>
          <w:p w14:paraId="35830B82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EB2952">
              <w:rPr>
                <w:rFonts w:eastAsia="Arial Unicode MS" w:cs="Calibri"/>
                <w:sz w:val="20"/>
                <w:szCs w:val="20"/>
                <w:lang w:eastAsia="pl-PL"/>
              </w:rPr>
              <w:t>TAK - 5 pkt.</w:t>
            </w:r>
          </w:p>
          <w:p w14:paraId="7F5D5D0E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  <w:r w:rsidRPr="00EB2952">
              <w:rPr>
                <w:rFonts w:eastAsia="Arial Unicode MS" w:cs="Calibri"/>
                <w:sz w:val="20"/>
                <w:szCs w:val="20"/>
                <w:lang w:eastAsia="pl-PL"/>
              </w:rPr>
              <w:t>NIE – 0 pkt.</w:t>
            </w:r>
          </w:p>
        </w:tc>
        <w:tc>
          <w:tcPr>
            <w:tcW w:w="1134" w:type="dxa"/>
            <w:vAlign w:val="center"/>
          </w:tcPr>
          <w:p w14:paraId="3BC7D254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7BDCBE3F" w14:textId="77777777" w:rsidR="003711AD" w:rsidRPr="00EB2952" w:rsidRDefault="003711AD" w:rsidP="00396F36">
            <w:pPr>
              <w:spacing w:after="0" w:line="240" w:lineRule="auto"/>
              <w:ind w:right="79"/>
              <w:jc w:val="center"/>
              <w:rPr>
                <w:rFonts w:eastAsia="Arial Unicode MS" w:cs="Calibri"/>
                <w:sz w:val="20"/>
                <w:szCs w:val="20"/>
                <w:lang w:eastAsia="pl-PL"/>
              </w:rPr>
            </w:pPr>
          </w:p>
        </w:tc>
      </w:tr>
    </w:tbl>
    <w:p w14:paraId="3B9B01AA" w14:textId="4FAEF79E" w:rsidR="003711AD" w:rsidRPr="00EB2952" w:rsidRDefault="003711AD" w:rsidP="003711AD">
      <w:pPr>
        <w:rPr>
          <w:rFonts w:ascii="Times New Roman" w:hAnsi="Times New Roman"/>
        </w:rPr>
      </w:pPr>
      <w:r w:rsidRPr="00F33FD2">
        <w:rPr>
          <w:rFonts w:cs="Calibri"/>
          <w:i/>
          <w:snapToGrid w:val="0"/>
        </w:rPr>
        <w:t xml:space="preserve">    </w:t>
      </w:r>
    </w:p>
    <w:p w14:paraId="449BA2F6" w14:textId="77777777" w:rsidR="003711AD" w:rsidRDefault="003711AD" w:rsidP="00EB2952">
      <w:pPr>
        <w:ind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Pozycje tak/nie i opis oferowanych parametrów wypełnia Wykonawca</w:t>
      </w:r>
    </w:p>
    <w:p w14:paraId="21C786CB" w14:textId="77777777" w:rsidR="003711AD" w:rsidRDefault="003711AD" w:rsidP="003711AD">
      <w:pPr>
        <w:ind w:left="360"/>
        <w:rPr>
          <w:b/>
          <w:sz w:val="16"/>
          <w:szCs w:val="16"/>
        </w:rPr>
      </w:pPr>
    </w:p>
    <w:p w14:paraId="7E8AE1E6" w14:textId="77777777" w:rsidR="003711AD" w:rsidRDefault="003711AD" w:rsidP="003711AD">
      <w:pPr>
        <w:ind w:left="360"/>
        <w:rPr>
          <w:b/>
          <w:sz w:val="16"/>
          <w:szCs w:val="16"/>
        </w:rPr>
      </w:pPr>
    </w:p>
    <w:p w14:paraId="310931B0" w14:textId="3645E7A4" w:rsidR="003711AD" w:rsidRDefault="00EB2952" w:rsidP="003711AD">
      <w:pPr>
        <w:pStyle w:val="Tekstpodstawowywcity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3711AD">
        <w:rPr>
          <w:rFonts w:ascii="Arial" w:hAnsi="Arial" w:cs="Arial"/>
          <w:sz w:val="18"/>
          <w:szCs w:val="18"/>
        </w:rPr>
        <w:t xml:space="preserve">...........................................................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11AD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        </w:t>
      </w:r>
      <w:r w:rsidR="003711AD">
        <w:rPr>
          <w:rFonts w:ascii="Arial" w:hAnsi="Arial" w:cs="Arial"/>
          <w:sz w:val="18"/>
          <w:szCs w:val="18"/>
        </w:rPr>
        <w:t xml:space="preserve">           ..............................................................</w:t>
      </w:r>
    </w:p>
    <w:p w14:paraId="079F6567" w14:textId="77777777" w:rsidR="00D644FC" w:rsidRDefault="00D644FC"/>
    <w:sectPr w:rsidR="00D644FC" w:rsidSect="00CB06BD">
      <w:headerReference w:type="default" r:id="rId7"/>
      <w:pgSz w:w="11906" w:h="16838"/>
      <w:pgMar w:top="567" w:right="991" w:bottom="141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D328" w14:textId="77777777" w:rsidR="00347BDB" w:rsidRDefault="00347BDB" w:rsidP="00CB06BD">
      <w:pPr>
        <w:spacing w:after="0" w:line="240" w:lineRule="auto"/>
      </w:pPr>
      <w:r>
        <w:separator/>
      </w:r>
    </w:p>
  </w:endnote>
  <w:endnote w:type="continuationSeparator" w:id="0">
    <w:p w14:paraId="3B4BD921" w14:textId="77777777" w:rsidR="00347BDB" w:rsidRDefault="00347BDB" w:rsidP="00CB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ani">
    <w:altName w:val="Vani"/>
    <w:charset w:val="00"/>
    <w:family w:val="roman"/>
    <w:pitch w:val="variable"/>
    <w:sig w:usb0="00200003" w:usb1="00000000" w:usb2="00000000" w:usb3="00000000" w:csb0="00000001" w:csb1="00000000"/>
  </w:font>
  <w:font w:name="TimesNewRoman">
    <w:charset w:val="00"/>
    <w:family w:val="auto"/>
    <w:pitch w:val="variable"/>
  </w:font>
  <w:font w:name="Andale Sans UI">
    <w:charset w:val="00"/>
    <w:family w:val="auto"/>
    <w:pitch w:val="variable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46BA" w14:textId="77777777" w:rsidR="00347BDB" w:rsidRDefault="00347BDB" w:rsidP="00CB06BD">
      <w:pPr>
        <w:spacing w:after="0" w:line="240" w:lineRule="auto"/>
      </w:pPr>
      <w:r>
        <w:separator/>
      </w:r>
    </w:p>
  </w:footnote>
  <w:footnote w:type="continuationSeparator" w:id="0">
    <w:p w14:paraId="24580687" w14:textId="77777777" w:rsidR="00347BDB" w:rsidRDefault="00347BDB" w:rsidP="00CB0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6A11" w14:textId="428576B9" w:rsidR="00CB06BD" w:rsidRPr="00CB06BD" w:rsidRDefault="00CB06BD" w:rsidP="00CB06BD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CB06BD">
      <w:rPr>
        <w:rFonts w:ascii="Times New Roman" w:eastAsia="Times New Roman" w:hAnsi="Times New Roman" w:cs="Times New Roman"/>
        <w:noProof/>
        <w:sz w:val="24"/>
        <w:szCs w:val="24"/>
        <w:lang w:eastAsia="zh-CN"/>
      </w:rPr>
      <w:drawing>
        <wp:inline distT="0" distB="0" distL="0" distR="0" wp14:anchorId="5CDD1C1D" wp14:editId="06172F7D">
          <wp:extent cx="6480810" cy="6680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AADA6E" w14:textId="7A4C5170" w:rsidR="00CB06BD" w:rsidRDefault="00CB06BD">
    <w:pPr>
      <w:pStyle w:val="Nagwek"/>
    </w:pPr>
  </w:p>
  <w:p w14:paraId="77E36383" w14:textId="77777777" w:rsidR="00CB06BD" w:rsidRDefault="00CB06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D03174"/>
    <w:lvl w:ilvl="0">
      <w:start w:val="2"/>
      <w:numFmt w:val="upperRoman"/>
      <w:lvlText w:val="%1."/>
      <w:lvlJc w:val="left"/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Nagwek3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pStyle w:val="Nagwek4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pStyle w:val="Nagwek5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pStyle w:val="Nagwek7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pStyle w:val="Nagwek8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pStyle w:val="Nagwek9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EEC2D80"/>
    <w:multiLevelType w:val="hybridMultilevel"/>
    <w:tmpl w:val="F752C9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295D37"/>
    <w:multiLevelType w:val="hybridMultilevel"/>
    <w:tmpl w:val="2C6A289A"/>
    <w:lvl w:ilvl="0" w:tplc="1F5ED652">
      <w:start w:val="1"/>
      <w:numFmt w:val="upperRoman"/>
      <w:lvlText w:val="%1."/>
      <w:lvlJc w:val="left"/>
      <w:pPr>
        <w:ind w:left="720" w:hanging="720"/>
      </w:pPr>
      <w:rPr>
        <w:rFonts w:cs="Times New Roman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1F7CA4"/>
    <w:multiLevelType w:val="hybridMultilevel"/>
    <w:tmpl w:val="9306F5C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1C0B1301"/>
    <w:multiLevelType w:val="hybridMultilevel"/>
    <w:tmpl w:val="001469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AE468F"/>
    <w:multiLevelType w:val="hybridMultilevel"/>
    <w:tmpl w:val="9E0E16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96878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DD2905A">
      <w:start w:val="7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963876"/>
    <w:multiLevelType w:val="hybridMultilevel"/>
    <w:tmpl w:val="17628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90B57"/>
    <w:multiLevelType w:val="hybridMultilevel"/>
    <w:tmpl w:val="FAFC4F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DA30F05"/>
    <w:multiLevelType w:val="hybridMultilevel"/>
    <w:tmpl w:val="D17C0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E6EE4"/>
    <w:multiLevelType w:val="hybridMultilevel"/>
    <w:tmpl w:val="EDB00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200D8"/>
    <w:multiLevelType w:val="hybridMultilevel"/>
    <w:tmpl w:val="39CE0B68"/>
    <w:lvl w:ilvl="0" w:tplc="1D968786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17404946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F934BC"/>
    <w:multiLevelType w:val="hybridMultilevel"/>
    <w:tmpl w:val="6BDC7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0F662F"/>
    <w:multiLevelType w:val="hybridMultilevel"/>
    <w:tmpl w:val="61C2C4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5F7597"/>
    <w:multiLevelType w:val="hybridMultilevel"/>
    <w:tmpl w:val="28967D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EC179BB"/>
    <w:multiLevelType w:val="multilevel"/>
    <w:tmpl w:val="3BEC2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15" w15:restartNumberingAfterBreak="0">
    <w:nsid w:val="578E1A47"/>
    <w:multiLevelType w:val="hybridMultilevel"/>
    <w:tmpl w:val="DB8C3A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9542CC4"/>
    <w:multiLevelType w:val="hybridMultilevel"/>
    <w:tmpl w:val="532C3470"/>
    <w:lvl w:ilvl="0" w:tplc="1D968786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D76F0A"/>
    <w:multiLevelType w:val="hybridMultilevel"/>
    <w:tmpl w:val="6C824A22"/>
    <w:lvl w:ilvl="0" w:tplc="1D968786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7A036E"/>
    <w:multiLevelType w:val="hybridMultilevel"/>
    <w:tmpl w:val="9306F5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7044DC"/>
    <w:multiLevelType w:val="hybridMultilevel"/>
    <w:tmpl w:val="6C824A22"/>
    <w:lvl w:ilvl="0" w:tplc="1D968786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9B6D78"/>
    <w:multiLevelType w:val="hybridMultilevel"/>
    <w:tmpl w:val="E8B635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91E621F"/>
    <w:multiLevelType w:val="hybridMultilevel"/>
    <w:tmpl w:val="0DBC37E4"/>
    <w:lvl w:ilvl="0" w:tplc="BDD2905A">
      <w:start w:val="7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31AFE"/>
    <w:multiLevelType w:val="hybridMultilevel"/>
    <w:tmpl w:val="78D60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F69D5"/>
    <w:multiLevelType w:val="hybridMultilevel"/>
    <w:tmpl w:val="BA34E6CC"/>
    <w:lvl w:ilvl="0" w:tplc="BDD2905A">
      <w:start w:val="9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 w15:restartNumberingAfterBreak="0">
    <w:nsid w:val="70732944"/>
    <w:multiLevelType w:val="hybridMultilevel"/>
    <w:tmpl w:val="E4E6F484"/>
    <w:lvl w:ilvl="0" w:tplc="F7E236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25" w15:restartNumberingAfterBreak="0">
    <w:nsid w:val="78970BAC"/>
    <w:multiLevelType w:val="hybridMultilevel"/>
    <w:tmpl w:val="16700C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92973AA"/>
    <w:multiLevelType w:val="hybridMultilevel"/>
    <w:tmpl w:val="00806F8E"/>
    <w:lvl w:ilvl="0" w:tplc="1D9687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995D63"/>
    <w:multiLevelType w:val="hybridMultilevel"/>
    <w:tmpl w:val="BA5261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D867C2"/>
    <w:multiLevelType w:val="hybridMultilevel"/>
    <w:tmpl w:val="9306F5C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1568567850">
    <w:abstractNumId w:val="6"/>
  </w:num>
  <w:num w:numId="2" w16cid:durableId="345521868">
    <w:abstractNumId w:val="0"/>
  </w:num>
  <w:num w:numId="3" w16cid:durableId="1671522439">
    <w:abstractNumId w:val="5"/>
  </w:num>
  <w:num w:numId="4" w16cid:durableId="1250695609">
    <w:abstractNumId w:val="13"/>
  </w:num>
  <w:num w:numId="5" w16cid:durableId="351997117">
    <w:abstractNumId w:val="7"/>
  </w:num>
  <w:num w:numId="6" w16cid:durableId="1513182816">
    <w:abstractNumId w:val="15"/>
  </w:num>
  <w:num w:numId="7" w16cid:durableId="1510833335">
    <w:abstractNumId w:val="24"/>
  </w:num>
  <w:num w:numId="8" w16cid:durableId="1048527654">
    <w:abstractNumId w:val="14"/>
  </w:num>
  <w:num w:numId="9" w16cid:durableId="1307735269">
    <w:abstractNumId w:val="26"/>
  </w:num>
  <w:num w:numId="10" w16cid:durableId="1132676823">
    <w:abstractNumId w:val="27"/>
  </w:num>
  <w:num w:numId="11" w16cid:durableId="1733894253">
    <w:abstractNumId w:val="10"/>
  </w:num>
  <w:num w:numId="12" w16cid:durableId="678505518">
    <w:abstractNumId w:val="1"/>
  </w:num>
  <w:num w:numId="13" w16cid:durableId="750735338">
    <w:abstractNumId w:val="16"/>
  </w:num>
  <w:num w:numId="14" w16cid:durableId="161895355">
    <w:abstractNumId w:val="19"/>
  </w:num>
  <w:num w:numId="15" w16cid:durableId="82918715">
    <w:abstractNumId w:val="25"/>
  </w:num>
  <w:num w:numId="16" w16cid:durableId="996999367">
    <w:abstractNumId w:val="4"/>
  </w:num>
  <w:num w:numId="17" w16cid:durableId="20582361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403467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425859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780815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01222593">
    <w:abstractNumId w:val="0"/>
    <w:lvlOverride w:ilvl="0">
      <w:startOverride w:val="1"/>
    </w:lvlOverride>
  </w:num>
  <w:num w:numId="22" w16cid:durableId="8977416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6659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78729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5071916">
    <w:abstractNumId w:val="9"/>
  </w:num>
  <w:num w:numId="26" w16cid:durableId="1121876102">
    <w:abstractNumId w:val="8"/>
  </w:num>
  <w:num w:numId="27" w16cid:durableId="2128770535">
    <w:abstractNumId w:val="22"/>
  </w:num>
  <w:num w:numId="28" w16cid:durableId="19111907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14032753">
    <w:abstractNumId w:val="21"/>
  </w:num>
  <w:num w:numId="30" w16cid:durableId="483208015">
    <w:abstractNumId w:val="23"/>
  </w:num>
  <w:num w:numId="31" w16cid:durableId="10221300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AD"/>
    <w:rsid w:val="0026629B"/>
    <w:rsid w:val="00347BDB"/>
    <w:rsid w:val="003711AD"/>
    <w:rsid w:val="00374687"/>
    <w:rsid w:val="004F6978"/>
    <w:rsid w:val="005B358E"/>
    <w:rsid w:val="00804D4A"/>
    <w:rsid w:val="00871BB9"/>
    <w:rsid w:val="00A35161"/>
    <w:rsid w:val="00AE0818"/>
    <w:rsid w:val="00CB06BD"/>
    <w:rsid w:val="00D644FC"/>
    <w:rsid w:val="00E171C5"/>
    <w:rsid w:val="00EB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83E91F1"/>
  <w15:chartTrackingRefBased/>
  <w15:docId w15:val="{DBA4D64D-8913-4E2A-92E8-7B1250B2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1AD"/>
  </w:style>
  <w:style w:type="paragraph" w:styleId="Nagwek2">
    <w:name w:val="heading 2"/>
    <w:basedOn w:val="Normalny"/>
    <w:next w:val="Normalny"/>
    <w:link w:val="Nagwek2Znak"/>
    <w:qFormat/>
    <w:rsid w:val="003711AD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711AD"/>
    <w:pPr>
      <w:keepNext/>
      <w:numPr>
        <w:ilvl w:val="2"/>
        <w:numId w:val="2"/>
      </w:numPr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711AD"/>
    <w:pPr>
      <w:keepNext/>
      <w:numPr>
        <w:ilvl w:val="3"/>
        <w:numId w:val="2"/>
      </w:numPr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711AD"/>
    <w:pPr>
      <w:keepNext/>
      <w:numPr>
        <w:ilvl w:val="4"/>
        <w:numId w:val="2"/>
      </w:numPr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711AD"/>
    <w:pPr>
      <w:numPr>
        <w:ilvl w:val="6"/>
        <w:numId w:val="2"/>
      </w:numPr>
      <w:suppressAutoHyphens/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711AD"/>
    <w:pPr>
      <w:numPr>
        <w:ilvl w:val="7"/>
        <w:numId w:val="2"/>
      </w:numPr>
      <w:suppressAutoHyphens/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711AD"/>
    <w:pPr>
      <w:numPr>
        <w:ilvl w:val="8"/>
        <w:numId w:val="2"/>
      </w:numPr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1A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3711A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711AD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3711A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3711AD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711AD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3711AD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711AD"/>
    <w:rPr>
      <w:rFonts w:ascii="Arial" w:eastAsia="Times New Roman" w:hAnsi="Arial" w:cs="Times New Roman"/>
      <w:b/>
      <w:i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3711AD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11A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3711AD"/>
    <w:pPr>
      <w:spacing w:after="0"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pl-PL"/>
    </w:rPr>
  </w:style>
  <w:style w:type="paragraph" w:customStyle="1" w:styleId="Tekstcofnity">
    <w:name w:val="Tekst_cofnięty"/>
    <w:basedOn w:val="Wyliczkreska"/>
    <w:rsid w:val="003711AD"/>
    <w:pPr>
      <w:ind w:left="540" w:firstLine="0"/>
    </w:pPr>
  </w:style>
  <w:style w:type="paragraph" w:customStyle="1" w:styleId="tekstcofnity0">
    <w:name w:val="tekstcofnity"/>
    <w:basedOn w:val="Normalny"/>
    <w:rsid w:val="003711AD"/>
    <w:pPr>
      <w:suppressAutoHyphens/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3711AD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ZnakZnak3">
    <w:name w:val="Znak Znak3"/>
    <w:locked/>
    <w:rsid w:val="003711AD"/>
    <w:rPr>
      <w:rFonts w:ascii="Arial Unicode MS" w:eastAsia="Arial Unicode MS" w:hAnsi="Arial Unicode MS" w:cs="Arial Unicode MS"/>
      <w:color w:val="000000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3711A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711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rsid w:val="003711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0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6BD"/>
  </w:style>
  <w:style w:type="paragraph" w:styleId="Stopka">
    <w:name w:val="footer"/>
    <w:basedOn w:val="Normalny"/>
    <w:link w:val="StopkaZnak"/>
    <w:uiPriority w:val="99"/>
    <w:unhideWhenUsed/>
    <w:rsid w:val="00CB0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6BD"/>
  </w:style>
  <w:style w:type="numbering" w:customStyle="1" w:styleId="Bezlisty1">
    <w:name w:val="Bez listy1"/>
    <w:next w:val="Bezlisty"/>
    <w:semiHidden/>
    <w:rsid w:val="00CB06BD"/>
  </w:style>
  <w:style w:type="paragraph" w:customStyle="1" w:styleId="Akapitzlist2">
    <w:name w:val="Akapit z listą2"/>
    <w:basedOn w:val="Normalny"/>
    <w:rsid w:val="00CB06BD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3818</Words>
  <Characters>22912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7</cp:revision>
  <cp:lastPrinted>2023-03-10T10:02:00Z</cp:lastPrinted>
  <dcterms:created xsi:type="dcterms:W3CDTF">2023-01-26T07:06:00Z</dcterms:created>
  <dcterms:modified xsi:type="dcterms:W3CDTF">2023-03-13T09:28:00Z</dcterms:modified>
</cp:coreProperties>
</file>