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552FA" w14:textId="5976CE2A" w:rsidR="000C624F" w:rsidRPr="00EA085F" w:rsidRDefault="000C624F" w:rsidP="000C624F">
      <w:pPr>
        <w:rPr>
          <w:rFonts w:ascii="Calibri" w:hAnsi="Calibri" w:cs="Calibri"/>
          <w:b/>
        </w:rPr>
      </w:pPr>
      <w:r w:rsidRPr="00EA085F">
        <w:rPr>
          <w:rFonts w:ascii="Calibri" w:hAnsi="Calibri" w:cs="Calibri"/>
          <w:b/>
        </w:rPr>
        <w:t xml:space="preserve">                                                 </w:t>
      </w:r>
      <w:r w:rsidR="00B23D18" w:rsidRPr="00EA085F">
        <w:rPr>
          <w:rFonts w:ascii="Calibri" w:hAnsi="Calibri" w:cs="Calibri"/>
          <w:b/>
        </w:rPr>
        <w:t xml:space="preserve">                  PAKIET      2</w:t>
      </w:r>
      <w:r w:rsidR="005F3198">
        <w:rPr>
          <w:rFonts w:ascii="Calibri" w:hAnsi="Calibri" w:cs="Calibri"/>
          <w:b/>
        </w:rPr>
        <w:t>3</w:t>
      </w:r>
    </w:p>
    <w:p w14:paraId="211D290C" w14:textId="77777777" w:rsidR="000C624F" w:rsidRPr="00EA085F" w:rsidRDefault="000C624F" w:rsidP="000C624F">
      <w:pPr>
        <w:rPr>
          <w:rFonts w:ascii="Calibri" w:hAnsi="Calibri" w:cs="Calibri"/>
          <w:b/>
        </w:rPr>
      </w:pPr>
    </w:p>
    <w:p w14:paraId="76BC7E3C" w14:textId="77777777" w:rsidR="000C624F" w:rsidRPr="00EA085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EA085F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3843AB93" w14:textId="77777777" w:rsidR="000C624F" w:rsidRPr="00EA085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65FD609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FE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7863" w14:textId="77777777" w:rsidR="00D50386" w:rsidRDefault="00D5038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27B85764" w14:textId="77777777" w:rsidR="000C624F" w:rsidRDefault="002F78E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SCHODY  REHABILITACYJN</w:t>
            </w:r>
            <w:r w:rsidR="00EA085F">
              <w:rPr>
                <w:rFonts w:ascii="Calibri" w:hAnsi="Calibri" w:cs="Calibri"/>
                <w:b/>
                <w:lang w:eastAsia="en-US"/>
              </w:rPr>
              <w:t>E                  -    1  szt.</w:t>
            </w:r>
          </w:p>
        </w:tc>
      </w:tr>
      <w:tr w:rsidR="000C624F" w14:paraId="4619CCA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0CE0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BCCD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BF3234F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134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8B7E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169999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72EE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D725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5B36B031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842"/>
        <w:gridCol w:w="1849"/>
      </w:tblGrid>
      <w:tr w:rsidR="000C624F" w14:paraId="6C60464B" w14:textId="77777777" w:rsidTr="001710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1C52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4B6F" w14:textId="77777777" w:rsidR="0017100E" w:rsidRDefault="0017100E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3ABBAC67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17100E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4CD1C568" w14:textId="77777777" w:rsidR="0017100E" w:rsidRPr="0017100E" w:rsidRDefault="0017100E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0664" w14:textId="77777777" w:rsidR="000C624F" w:rsidRPr="0017100E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17100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FB79" w14:textId="77777777" w:rsidR="000C624F" w:rsidRPr="0017100E" w:rsidRDefault="0017100E" w:rsidP="0017100E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PARAMETR </w:t>
            </w:r>
            <w:r w:rsidR="000C624F" w:rsidRPr="0017100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OFEROWANE</w:t>
            </w:r>
          </w:p>
        </w:tc>
      </w:tr>
      <w:tr w:rsidR="002F78E8" w14:paraId="29594639" w14:textId="77777777" w:rsidTr="0017100E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652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90FE" w14:textId="77777777" w:rsidR="0017100E" w:rsidRDefault="0017100E" w:rsidP="0017100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60B4BDF" w14:textId="77777777" w:rsidR="002F78E8" w:rsidRPr="0017100E" w:rsidRDefault="0017100E" w:rsidP="0017100E">
            <w:pPr>
              <w:rPr>
                <w:rFonts w:ascii="Calibri" w:hAnsi="Calibri"/>
                <w:b/>
                <w:sz w:val="22"/>
                <w:szCs w:val="22"/>
              </w:rPr>
            </w:pPr>
            <w:r w:rsidRPr="0017100E">
              <w:rPr>
                <w:rFonts w:ascii="Calibri" w:hAnsi="Calibri"/>
                <w:b/>
                <w:sz w:val="22"/>
                <w:szCs w:val="22"/>
              </w:rPr>
              <w:t xml:space="preserve">SCHODY REHABILITACYJNE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7D8F" w14:textId="77777777" w:rsidR="002F78E8" w:rsidRDefault="002F78E8" w:rsidP="002F78E8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9EBC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0DBCB500" w14:textId="77777777" w:rsidTr="0017100E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DD4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15AF" w14:textId="77777777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 xml:space="preserve">Dwa ciągi schodów i podest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A1FB" w14:textId="77777777" w:rsidR="002F78E8" w:rsidRDefault="002F78E8" w:rsidP="002F78E8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F7FE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29A78505" w14:textId="77777777" w:rsidTr="0017100E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7FCB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4A76" w14:textId="4C13BDC0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>Długość zestawu 2160mm</w:t>
            </w:r>
            <w:r w:rsidR="005F3198">
              <w:rPr>
                <w:rFonts w:ascii="Calibri" w:hAnsi="Calibri"/>
                <w:sz w:val="22"/>
                <w:szCs w:val="22"/>
              </w:rPr>
              <w:t xml:space="preserve"> (+/- 5%)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8828" w14:textId="77777777" w:rsidR="002F78E8" w:rsidRDefault="002F78E8" w:rsidP="002F78E8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209A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4A7B4008" w14:textId="77777777" w:rsidTr="001710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D8D3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DF7C" w14:textId="3CC93793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>Szerokość zestawu 720mm</w:t>
            </w:r>
            <w:r w:rsidR="005F3198">
              <w:rPr>
                <w:rFonts w:ascii="Calibri" w:hAnsi="Calibri"/>
                <w:sz w:val="22"/>
                <w:szCs w:val="22"/>
              </w:rPr>
              <w:t xml:space="preserve"> (+/- 5%)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60CD" w14:textId="77777777" w:rsidR="002F78E8" w:rsidRDefault="002F78E8" w:rsidP="002F78E8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09F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78736713" w14:textId="77777777" w:rsidTr="001710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5EE0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ADC3" w14:textId="7606B973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 xml:space="preserve">Wysokość zestawu </w:t>
            </w:r>
            <w:smartTag w:uri="urn:schemas-microsoft-com:office:smarttags" w:element="metricconverter">
              <w:smartTagPr>
                <w:attr w:name="ProductID" w:val="1400 mm"/>
              </w:smartTagPr>
              <w:r w:rsidRPr="0017100E">
                <w:rPr>
                  <w:rFonts w:ascii="Calibri" w:hAnsi="Calibri"/>
                  <w:sz w:val="22"/>
                  <w:szCs w:val="22"/>
                </w:rPr>
                <w:t>1400 mm</w:t>
              </w:r>
            </w:smartTag>
            <w:r w:rsidR="005F3198">
              <w:rPr>
                <w:rFonts w:ascii="Calibri" w:hAnsi="Calibri"/>
                <w:sz w:val="22"/>
                <w:szCs w:val="22"/>
              </w:rPr>
              <w:t xml:space="preserve"> (+/- 5%)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B60" w14:textId="77777777" w:rsidR="002F78E8" w:rsidRDefault="002F78E8" w:rsidP="002F78E8">
            <w:pPr>
              <w:jc w:val="center"/>
            </w:pPr>
            <w:r w:rsidRPr="00304EC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C466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53C1113F" w14:textId="77777777" w:rsidTr="001710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44ED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3035" w14:textId="1950B001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 xml:space="preserve">Regulacja wysokości poręczy 600 - 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17100E">
                <w:rPr>
                  <w:rFonts w:ascii="Calibri" w:hAnsi="Calibri"/>
                  <w:sz w:val="22"/>
                  <w:szCs w:val="22"/>
                </w:rPr>
                <w:t>1000 mm</w:t>
              </w:r>
            </w:smartTag>
            <w:r w:rsidR="005F3198">
              <w:rPr>
                <w:rFonts w:ascii="Calibri" w:hAnsi="Calibri"/>
                <w:sz w:val="22"/>
                <w:szCs w:val="22"/>
              </w:rPr>
              <w:t xml:space="preserve"> (+/- 5%)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1AF" w14:textId="77777777" w:rsidR="002F78E8" w:rsidRDefault="002F78E8" w:rsidP="002F78E8">
            <w:pPr>
              <w:jc w:val="center"/>
            </w:pPr>
            <w:r w:rsidRPr="00304EC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CE03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F78E8" w14:paraId="2A4E656C" w14:textId="77777777" w:rsidTr="001710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74A8" w14:textId="77777777" w:rsidR="002F78E8" w:rsidRDefault="002F78E8" w:rsidP="002F78E8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118C" w14:textId="07300074" w:rsidR="002F78E8" w:rsidRPr="0017100E" w:rsidRDefault="002F78E8" w:rsidP="0017100E">
            <w:pPr>
              <w:rPr>
                <w:rFonts w:ascii="Calibri" w:hAnsi="Calibri"/>
                <w:sz w:val="22"/>
                <w:szCs w:val="22"/>
              </w:rPr>
            </w:pPr>
            <w:r w:rsidRPr="0017100E">
              <w:rPr>
                <w:rFonts w:ascii="Calibri" w:hAnsi="Calibri"/>
                <w:sz w:val="22"/>
                <w:szCs w:val="22"/>
              </w:rPr>
              <w:t xml:space="preserve">Regulacja rozstawu poręczy 560 – </w:t>
            </w:r>
            <w:smartTag w:uri="urn:schemas-microsoft-com:office:smarttags" w:element="metricconverter">
              <w:smartTagPr>
                <w:attr w:name="ProductID" w:val="760 mm"/>
              </w:smartTagPr>
              <w:r w:rsidRPr="0017100E">
                <w:rPr>
                  <w:rFonts w:ascii="Calibri" w:hAnsi="Calibri"/>
                  <w:sz w:val="22"/>
                  <w:szCs w:val="22"/>
                </w:rPr>
                <w:t>760 mm</w:t>
              </w:r>
            </w:smartTag>
            <w:r w:rsidR="00E15F25"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17100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F3198">
              <w:rPr>
                <w:rFonts w:ascii="Calibri" w:hAnsi="Calibri"/>
                <w:sz w:val="22"/>
                <w:szCs w:val="22"/>
              </w:rPr>
              <w:t xml:space="preserve"> (+/- 5%)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A65" w14:textId="77777777" w:rsidR="002F78E8" w:rsidRDefault="002F78E8" w:rsidP="002F78E8">
            <w:pPr>
              <w:jc w:val="center"/>
            </w:pPr>
            <w:r w:rsidRPr="00304EC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09EC" w14:textId="77777777" w:rsidR="002F78E8" w:rsidRDefault="002F78E8" w:rsidP="002F78E8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1C95AD0A" w14:textId="77777777" w:rsidR="000C624F" w:rsidRDefault="000C624F" w:rsidP="000C624F">
      <w:pPr>
        <w:pStyle w:val="Tekstpodstawowy"/>
        <w:rPr>
          <w:rFonts w:ascii="Calibri" w:hAnsi="Calibri" w:cs="Calibri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843"/>
      </w:tblGrid>
      <w:tr w:rsidR="00C272AE" w:rsidRPr="00F31ED4" w14:paraId="46FC7B01" w14:textId="77777777" w:rsidTr="0017100E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51C1314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1114B3D2" w14:textId="77777777" w:rsidR="00C272AE" w:rsidRPr="00F31ED4" w:rsidRDefault="00C272AE" w:rsidP="00D76194">
            <w:pPr>
              <w:spacing w:line="256" w:lineRule="auto"/>
              <w:rPr>
                <w:rFonts w:ascii="Calibri" w:hAnsi="Calibri" w:cs="Calibri"/>
                <w:b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F31ED4"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F31ED4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  <w:p w14:paraId="624332B0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272AE" w:rsidRPr="00F31ED4" w14:paraId="2111066F" w14:textId="77777777" w:rsidTr="0017100E">
        <w:tc>
          <w:tcPr>
            <w:tcW w:w="988" w:type="dxa"/>
          </w:tcPr>
          <w:p w14:paraId="5F07B2DF" w14:textId="77777777" w:rsidR="00C272AE" w:rsidRPr="00F31ED4" w:rsidRDefault="00C272AE" w:rsidP="00D76194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566093A" w14:textId="77777777" w:rsidR="00C272AE" w:rsidRPr="00F31ED4" w:rsidRDefault="00C272AE" w:rsidP="00C272AE">
            <w:pPr>
              <w:numPr>
                <w:ilvl w:val="0"/>
                <w:numId w:val="2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767CC557" w14:textId="03920109" w:rsidR="00C272AE" w:rsidRPr="00F31ED4" w:rsidRDefault="00C272AE" w:rsidP="00D76194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Czas reakcji od przyjęcia zgłoszenia – podj</w:t>
            </w:r>
            <w:r w:rsidR="00444AAD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ęta naprawa nie dłużej jak:</w:t>
            </w:r>
            <w:r w:rsidR="00444AAD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 xml:space="preserve">- </w:t>
            </w:r>
            <w:r w:rsidR="00E15F25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2</w:t>
            </w:r>
            <w:r w:rsidR="00444AAD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4</w:t>
            </w: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 xml:space="preserve"> h (dni pracujące) dla zgłoszenia w czasie trwania gwarancji;</w:t>
            </w: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2BABA18E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2617D4E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272AE" w:rsidRPr="00F31ED4" w14:paraId="6E453F55" w14:textId="77777777" w:rsidTr="0017100E">
        <w:tc>
          <w:tcPr>
            <w:tcW w:w="988" w:type="dxa"/>
          </w:tcPr>
          <w:p w14:paraId="253095C9" w14:textId="77777777" w:rsidR="00C272AE" w:rsidRPr="00F31ED4" w:rsidRDefault="00C272AE" w:rsidP="00C272AE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53EF021B" w14:textId="77777777" w:rsidR="00C272AE" w:rsidRPr="00F31ED4" w:rsidRDefault="00C272AE" w:rsidP="00D76194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Dostępność części zamiennych po okresie gwarancji ora</w:t>
            </w:r>
            <w:r w:rsidR="00444AAD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z serwisu pogwarancyjnego min. 4</w:t>
            </w:r>
            <w:r w:rsidRPr="00F31ED4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 xml:space="preserve"> lat</w:t>
            </w:r>
          </w:p>
        </w:tc>
        <w:tc>
          <w:tcPr>
            <w:tcW w:w="1701" w:type="dxa"/>
          </w:tcPr>
          <w:p w14:paraId="1330A798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4C9A2744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0E14C9F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83200B" w:rsidRPr="00F31ED4" w14:paraId="2DEB158B" w14:textId="77777777" w:rsidTr="0017100E">
        <w:tc>
          <w:tcPr>
            <w:tcW w:w="988" w:type="dxa"/>
          </w:tcPr>
          <w:p w14:paraId="0D3003D5" w14:textId="77777777" w:rsidR="0083200B" w:rsidRPr="00F31ED4" w:rsidRDefault="0083200B" w:rsidP="0083200B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060FB795" w14:textId="62110A6F" w:rsidR="0083200B" w:rsidRPr="0083200B" w:rsidRDefault="0083200B" w:rsidP="0083200B">
            <w:pPr>
              <w:spacing w:line="256" w:lineRule="auto"/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</w:pPr>
            <w:r w:rsidRPr="0083200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83200B">
              <w:rPr>
                <w:rFonts w:asciiTheme="minorHAnsi" w:eastAsiaTheme="minorHAnsi" w:hAnsiTheme="minorHAns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83200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</w:tcPr>
          <w:p w14:paraId="42CA40DB" w14:textId="77777777" w:rsidR="0083200B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6426E70D" w14:textId="77777777" w:rsidR="0083200B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437AC13A" w14:textId="77777777" w:rsidR="0083200B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5753B04D" w14:textId="77777777" w:rsidR="0083200B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409F58D5" w14:textId="77777777" w:rsidR="0083200B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24028142" w14:textId="3C1FBB92" w:rsidR="0083200B" w:rsidRPr="00F31ED4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TAK</w:t>
            </w:r>
          </w:p>
        </w:tc>
        <w:tc>
          <w:tcPr>
            <w:tcW w:w="1843" w:type="dxa"/>
          </w:tcPr>
          <w:p w14:paraId="0F258850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83200B" w:rsidRPr="00F31ED4" w14:paraId="2915FC5C" w14:textId="77777777" w:rsidTr="0017100E">
        <w:tc>
          <w:tcPr>
            <w:tcW w:w="988" w:type="dxa"/>
          </w:tcPr>
          <w:p w14:paraId="719B9C55" w14:textId="77777777" w:rsidR="0083200B" w:rsidRPr="00F31ED4" w:rsidRDefault="0083200B" w:rsidP="0083200B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79C95DD7" w14:textId="77777777" w:rsidR="0083200B" w:rsidRPr="00F31ED4" w:rsidRDefault="0083200B" w:rsidP="0083200B">
            <w:pPr>
              <w:spacing w:line="256" w:lineRule="auto"/>
              <w:rPr>
                <w:rFonts w:ascii="Cambria Math" w:hAnsi="Cambria Math" w:cs="Arial"/>
                <w:color w:val="000000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 xml:space="preserve">Dostawa, montaż i uruchomienie w wyznaczonym przez Zamawiającego miejscu </w:t>
            </w: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lastRenderedPageBreak/>
              <w:t>funkcjonowania urządzenia i w obecności osoby/osób wyznaczonych przez Zamawiającego</w:t>
            </w:r>
          </w:p>
        </w:tc>
        <w:tc>
          <w:tcPr>
            <w:tcW w:w="1701" w:type="dxa"/>
          </w:tcPr>
          <w:p w14:paraId="3D21EFC6" w14:textId="77777777" w:rsidR="0083200B" w:rsidRPr="00F31ED4" w:rsidRDefault="0083200B" w:rsidP="0083200B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843" w:type="dxa"/>
          </w:tcPr>
          <w:p w14:paraId="59F863B5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83200B" w:rsidRPr="00F31ED4" w14:paraId="2A98DECE" w14:textId="77777777" w:rsidTr="0017100E">
        <w:tc>
          <w:tcPr>
            <w:tcW w:w="988" w:type="dxa"/>
          </w:tcPr>
          <w:p w14:paraId="4B7F1496" w14:textId="77777777" w:rsidR="0083200B" w:rsidRPr="00F31ED4" w:rsidRDefault="0083200B" w:rsidP="0083200B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3AA6DE67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bottom w:val="nil"/>
            </w:tcBorders>
          </w:tcPr>
          <w:p w14:paraId="2EAEF7BA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9625A0A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843" w:type="dxa"/>
          </w:tcPr>
          <w:p w14:paraId="1D24DF57" w14:textId="77777777" w:rsidR="0083200B" w:rsidRPr="00F31ED4" w:rsidRDefault="0083200B" w:rsidP="0083200B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1701"/>
        <w:gridCol w:w="1701"/>
      </w:tblGrid>
      <w:tr w:rsidR="00C272AE" w:rsidRPr="00F31ED4" w14:paraId="1A595C9A" w14:textId="77777777" w:rsidTr="00D76194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A84247" w14:textId="77777777" w:rsidR="00C272AE" w:rsidRPr="00F31ED4" w:rsidRDefault="00C272AE" w:rsidP="00C272AE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16C0D726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0A8021" w14:textId="77777777" w:rsidR="00C272AE" w:rsidRPr="00F31ED4" w:rsidRDefault="00C272AE" w:rsidP="00D76194">
            <w:pPr>
              <w:spacing w:after="160" w:line="256" w:lineRule="auto"/>
              <w:jc w:val="center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  <w:p w14:paraId="50E25C16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F399A0" w14:textId="77777777" w:rsidR="00C272AE" w:rsidRPr="00F31ED4" w:rsidRDefault="00C272AE" w:rsidP="00D76194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C272AE" w:rsidRPr="00F31ED4" w14:paraId="5030661C" w14:textId="77777777" w:rsidTr="00D76194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4252BD" w14:textId="77777777" w:rsidR="00C272AE" w:rsidRPr="00F31ED4" w:rsidRDefault="00C272AE" w:rsidP="00C272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6D11DA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528EF8" w14:textId="77777777" w:rsidR="00C272AE" w:rsidRPr="00F31ED4" w:rsidRDefault="00C272AE" w:rsidP="00D76194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39178" w14:textId="77777777" w:rsidR="00C272AE" w:rsidRPr="00F31ED4" w:rsidRDefault="00C272AE" w:rsidP="00D76194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C272AE" w:rsidRPr="00F31ED4" w14:paraId="17C7D906" w14:textId="77777777" w:rsidTr="00D76194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CA1EE1" w14:textId="77777777" w:rsidR="00C272AE" w:rsidRPr="00F31ED4" w:rsidRDefault="00C272AE" w:rsidP="00C272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0F8E5B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D51333" w14:textId="77777777" w:rsidR="00C272AE" w:rsidRPr="00F31ED4" w:rsidRDefault="00C272AE" w:rsidP="00D76194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E52B6" w14:textId="77777777" w:rsidR="00C272AE" w:rsidRPr="00F31ED4" w:rsidRDefault="00C272AE" w:rsidP="00D76194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C272AE" w:rsidRPr="00F31ED4" w14:paraId="007E67F8" w14:textId="77777777" w:rsidTr="00D76194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8DD8AE7" w14:textId="77777777" w:rsidR="00C272AE" w:rsidRPr="00F31ED4" w:rsidRDefault="00C272AE" w:rsidP="00C272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26A3F3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6C678F" w14:textId="77777777" w:rsidR="00C272AE" w:rsidRPr="00F31ED4" w:rsidRDefault="00C272AE" w:rsidP="00D76194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CDC153" w14:textId="77777777" w:rsidR="00C272AE" w:rsidRPr="00F31ED4" w:rsidRDefault="00C272AE" w:rsidP="00D76194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C272AE" w:rsidRPr="00F31ED4" w14:paraId="214665C4" w14:textId="77777777" w:rsidTr="00D76194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0C674E44" w14:textId="77777777" w:rsidR="00C272AE" w:rsidRPr="00F31ED4" w:rsidRDefault="00C272AE" w:rsidP="00C272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  <w:p w14:paraId="723250E1" w14:textId="77777777" w:rsidR="00C272AE" w:rsidRPr="00F31ED4" w:rsidRDefault="00C272AE" w:rsidP="00D76194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F55CCB4" w14:textId="77777777" w:rsidR="00C272AE" w:rsidRPr="00F31ED4" w:rsidRDefault="00C272AE" w:rsidP="00D76194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699AC21F" w14:textId="77777777" w:rsidR="00C272AE" w:rsidRPr="00F31ED4" w:rsidRDefault="00C272AE" w:rsidP="00D76194">
            <w:pPr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711609F5" w14:textId="77777777" w:rsidR="00C272AE" w:rsidRPr="00F31ED4" w:rsidRDefault="00C272AE" w:rsidP="00D76194">
            <w:pPr>
              <w:spacing w:after="160" w:line="256" w:lineRule="auto"/>
              <w:jc w:val="center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88EF04" w14:textId="77777777" w:rsidR="00C272AE" w:rsidRPr="00F31ED4" w:rsidRDefault="00C272AE" w:rsidP="00D76194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701"/>
      </w:tblGrid>
      <w:tr w:rsidR="00C272AE" w:rsidRPr="00F31ED4" w14:paraId="0DB46A4A" w14:textId="77777777" w:rsidTr="00D76194">
        <w:tc>
          <w:tcPr>
            <w:tcW w:w="993" w:type="dxa"/>
          </w:tcPr>
          <w:p w14:paraId="24BAC6AE" w14:textId="77777777" w:rsidR="00C272AE" w:rsidRPr="00F31ED4" w:rsidRDefault="00C272AE" w:rsidP="00C272AE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677" w:type="dxa"/>
          </w:tcPr>
          <w:p w14:paraId="2C64B6B6" w14:textId="77777777" w:rsidR="00C272AE" w:rsidRPr="00F31ED4" w:rsidRDefault="00C272AE" w:rsidP="00D76194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2EC2321E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6B09861B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676AB883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</w:tcPr>
          <w:p w14:paraId="0435596D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272AE" w:rsidRPr="00F31ED4" w14:paraId="70F50146" w14:textId="77777777" w:rsidTr="00D76194">
        <w:tc>
          <w:tcPr>
            <w:tcW w:w="993" w:type="dxa"/>
          </w:tcPr>
          <w:p w14:paraId="5D5E5B7E" w14:textId="77777777" w:rsidR="00C272AE" w:rsidRPr="00F31ED4" w:rsidRDefault="00C272AE" w:rsidP="00C272AE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07E8DCF9" w14:textId="77777777" w:rsidR="00C272AE" w:rsidRPr="00F31ED4" w:rsidRDefault="00444AAD" w:rsidP="00444AAD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Okres gwarancji min.24</w:t>
            </w:r>
            <w:r w:rsidR="00C272AE" w:rsidRPr="00F31ED4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m-cy ; obejmuje  wszystkie elementy wielorazowego użytku wchodzące w skład zestawu.</w:t>
            </w:r>
          </w:p>
        </w:tc>
        <w:tc>
          <w:tcPr>
            <w:tcW w:w="1701" w:type="dxa"/>
          </w:tcPr>
          <w:p w14:paraId="0B71FB07" w14:textId="77777777" w:rsidR="00C272AE" w:rsidRPr="00F31ED4" w:rsidRDefault="00C272AE" w:rsidP="00D76194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2EB7E25B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F31ED4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1701" w:type="dxa"/>
          </w:tcPr>
          <w:p w14:paraId="5F739A58" w14:textId="77777777" w:rsidR="00C272AE" w:rsidRPr="00F31ED4" w:rsidRDefault="00C272AE" w:rsidP="00D76194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23EDC6F" w14:textId="77777777" w:rsidR="00C272AE" w:rsidRDefault="00C272AE" w:rsidP="000C624F">
      <w:pPr>
        <w:pStyle w:val="Tekstpodstawowy"/>
        <w:rPr>
          <w:rFonts w:ascii="Calibri" w:hAnsi="Calibri" w:cs="Calibri"/>
          <w:szCs w:val="22"/>
        </w:rPr>
      </w:pPr>
    </w:p>
    <w:p w14:paraId="409B477F" w14:textId="77777777" w:rsidR="002F78E8" w:rsidRDefault="002F78E8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3AAEF450" w14:textId="583400C2" w:rsidR="0017100E" w:rsidRDefault="000C624F" w:rsidP="001A5FB4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64DF6E89" w14:textId="77777777" w:rsidR="0017100E" w:rsidRDefault="0017100E" w:rsidP="0017100E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14:paraId="66C468A7" w14:textId="5E0DF6E1" w:rsidR="000C624F" w:rsidRPr="0017100E" w:rsidRDefault="0017100E" w:rsidP="0017100E">
      <w:pPr>
        <w:pStyle w:val="Tekstpodstawowywcity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                                                          ……………………………………………….</w:t>
      </w:r>
    </w:p>
    <w:p w14:paraId="17EFC668" w14:textId="117FB7AD" w:rsidR="000C624F" w:rsidRDefault="00014D5B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  <w:r>
        <w:rPr>
          <w:rFonts w:cs="Calibri"/>
        </w:rPr>
        <w:t>data</w:t>
      </w:r>
      <w:bookmarkStart w:id="1" w:name="_GoBack"/>
      <w:bookmarkEnd w:id="1"/>
      <w:r w:rsidR="000C624F">
        <w:rPr>
          <w:rFonts w:cs="Calibri"/>
        </w:rPr>
        <w:tab/>
      </w:r>
      <w:r w:rsidR="000C624F">
        <w:rPr>
          <w:rFonts w:cs="Calibri"/>
        </w:rPr>
        <w:tab/>
        <w:t xml:space="preserve">                         </w:t>
      </w:r>
      <w:r w:rsidR="00EA085F">
        <w:rPr>
          <w:rFonts w:cs="Calibri"/>
        </w:rPr>
        <w:t xml:space="preserve">               podpis </w:t>
      </w:r>
    </w:p>
    <w:p w14:paraId="649B414C" w14:textId="77777777" w:rsidR="000C624F" w:rsidRDefault="000C624F" w:rsidP="000C624F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3324DF52" w14:textId="77777777" w:rsidR="000C624F" w:rsidRDefault="000C624F" w:rsidP="000C624F"/>
    <w:p w14:paraId="2898170B" w14:textId="77777777" w:rsidR="000C624F" w:rsidRDefault="000C624F" w:rsidP="000C624F"/>
    <w:p w14:paraId="6DB8DB0F" w14:textId="77777777" w:rsidR="000C624F" w:rsidRDefault="000C624F" w:rsidP="000C624F"/>
    <w:p w14:paraId="67B8B506" w14:textId="77777777" w:rsidR="00D20883" w:rsidRDefault="00D20883"/>
    <w:p w14:paraId="34059AA5" w14:textId="77777777" w:rsidR="00BD12BB" w:rsidRDefault="00BD12BB"/>
    <w:p w14:paraId="560A8242" w14:textId="77777777" w:rsidR="002F78E8" w:rsidRDefault="002F78E8" w:rsidP="002F78E8"/>
    <w:p w14:paraId="6C340167" w14:textId="77777777" w:rsidR="00BD12BB" w:rsidRDefault="00BD12BB"/>
    <w:sectPr w:rsidR="00BD1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14D5B"/>
    <w:rsid w:val="000A564C"/>
    <w:rsid w:val="000C624F"/>
    <w:rsid w:val="0017100E"/>
    <w:rsid w:val="001841E6"/>
    <w:rsid w:val="001A5FB4"/>
    <w:rsid w:val="00273475"/>
    <w:rsid w:val="002F78E8"/>
    <w:rsid w:val="0043435D"/>
    <w:rsid w:val="00444AAD"/>
    <w:rsid w:val="005F3198"/>
    <w:rsid w:val="0083200B"/>
    <w:rsid w:val="00B20600"/>
    <w:rsid w:val="00B23D18"/>
    <w:rsid w:val="00BD12BB"/>
    <w:rsid w:val="00C272AE"/>
    <w:rsid w:val="00CE40BA"/>
    <w:rsid w:val="00D20883"/>
    <w:rsid w:val="00D339AC"/>
    <w:rsid w:val="00D50386"/>
    <w:rsid w:val="00E15F25"/>
    <w:rsid w:val="00EA085F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BB5F20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table" w:styleId="Tabela-Siatka">
    <w:name w:val="Table Grid"/>
    <w:basedOn w:val="Standardowy"/>
    <w:uiPriority w:val="39"/>
    <w:rsid w:val="00C27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3D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D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19</cp:revision>
  <cp:lastPrinted>2019-12-04T10:00:00Z</cp:lastPrinted>
  <dcterms:created xsi:type="dcterms:W3CDTF">2019-01-08T13:12:00Z</dcterms:created>
  <dcterms:modified xsi:type="dcterms:W3CDTF">2020-02-26T12:14:00Z</dcterms:modified>
</cp:coreProperties>
</file>