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81BD3" w14:textId="77777777" w:rsidR="000421C3" w:rsidRPr="001D2BC2" w:rsidRDefault="000421C3">
      <w:pPr>
        <w:rPr>
          <w:rFonts w:asciiTheme="minorHAnsi" w:hAnsiTheme="minorHAnsi" w:cstheme="minorHAnsi"/>
          <w:sz w:val="22"/>
          <w:szCs w:val="22"/>
        </w:rPr>
      </w:pPr>
    </w:p>
    <w:p w14:paraId="2580306A" w14:textId="77777777" w:rsidR="000421C3" w:rsidRPr="001D2BC2" w:rsidRDefault="000421C3">
      <w:pPr>
        <w:rPr>
          <w:rFonts w:asciiTheme="minorHAnsi" w:hAnsiTheme="minorHAnsi" w:cstheme="minorHAnsi"/>
          <w:sz w:val="22"/>
          <w:szCs w:val="22"/>
        </w:rPr>
      </w:pPr>
    </w:p>
    <w:p w14:paraId="41CE2647" w14:textId="77777777" w:rsidR="000421C3" w:rsidRPr="001D2BC2" w:rsidRDefault="000421C3">
      <w:pPr>
        <w:rPr>
          <w:rFonts w:asciiTheme="minorHAnsi" w:hAnsiTheme="minorHAnsi" w:cstheme="minorHAnsi"/>
          <w:sz w:val="22"/>
          <w:szCs w:val="22"/>
        </w:rPr>
      </w:pPr>
    </w:p>
    <w:p w14:paraId="1C9F4E7B" w14:textId="6E40ACDE" w:rsidR="000421C3" w:rsidRPr="001D2BC2" w:rsidRDefault="00387470" w:rsidP="000421C3">
      <w:pPr>
        <w:rPr>
          <w:rFonts w:asciiTheme="minorHAnsi" w:hAnsiTheme="minorHAnsi" w:cstheme="minorHAnsi"/>
          <w:b/>
          <w:sz w:val="22"/>
          <w:szCs w:val="22"/>
        </w:rPr>
      </w:pPr>
      <w:r w:rsidRPr="001D2BC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PAKIET</w:t>
      </w:r>
      <w:r w:rsidR="000421C3" w:rsidRPr="001D2B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E654A" w:rsidRPr="001D2BC2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2B7776" w:rsidRPr="001D2BC2">
        <w:rPr>
          <w:rFonts w:asciiTheme="minorHAnsi" w:hAnsiTheme="minorHAnsi" w:cstheme="minorHAnsi"/>
          <w:b/>
          <w:sz w:val="22"/>
          <w:szCs w:val="22"/>
        </w:rPr>
        <w:t>26</w:t>
      </w:r>
      <w:r w:rsidR="005A396E" w:rsidRPr="001D2BC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</w:t>
      </w:r>
    </w:p>
    <w:p w14:paraId="2692929C" w14:textId="77777777" w:rsidR="00387470" w:rsidRPr="001D2BC2" w:rsidRDefault="00387470" w:rsidP="000421C3">
      <w:pPr>
        <w:rPr>
          <w:rFonts w:asciiTheme="minorHAnsi" w:hAnsiTheme="minorHAnsi" w:cstheme="minorHAnsi"/>
          <w:b/>
          <w:sz w:val="22"/>
          <w:szCs w:val="22"/>
        </w:rPr>
      </w:pPr>
    </w:p>
    <w:p w14:paraId="600F40EA" w14:textId="77777777" w:rsidR="00387470" w:rsidRPr="001D2BC2" w:rsidRDefault="00387470" w:rsidP="000421C3">
      <w:pPr>
        <w:rPr>
          <w:rFonts w:asciiTheme="minorHAnsi" w:hAnsiTheme="minorHAnsi" w:cstheme="minorHAnsi"/>
          <w:b/>
          <w:sz w:val="22"/>
          <w:szCs w:val="22"/>
        </w:rPr>
      </w:pPr>
    </w:p>
    <w:p w14:paraId="443A2D78" w14:textId="77777777" w:rsidR="00387470" w:rsidRPr="001D2BC2" w:rsidRDefault="00387470" w:rsidP="00387470">
      <w:pPr>
        <w:widowControl/>
        <w:autoSpaceDE/>
        <w:autoSpaceDN/>
        <w:adjustRightInd/>
        <w:rPr>
          <w:rFonts w:asciiTheme="minorHAnsi" w:hAnsiTheme="minorHAnsi" w:cstheme="minorHAnsi"/>
          <w:b/>
          <w:sz w:val="22"/>
          <w:szCs w:val="22"/>
        </w:rPr>
      </w:pPr>
      <w:r w:rsidRPr="001D2BC2">
        <w:rPr>
          <w:rFonts w:asciiTheme="minorHAnsi" w:hAnsiTheme="minorHAnsi" w:cstheme="minorHAnsi"/>
          <w:b/>
          <w:sz w:val="22"/>
          <w:szCs w:val="22"/>
        </w:rPr>
        <w:t xml:space="preserve">                 ZESTAWIENIE  PARAMTRÓW I WARUNKÓW  TECHNICZNYCH</w:t>
      </w:r>
    </w:p>
    <w:p w14:paraId="06EF33FB" w14:textId="77777777" w:rsidR="00387470" w:rsidRPr="001D2BC2" w:rsidRDefault="00387470" w:rsidP="00387470">
      <w:pPr>
        <w:widowControl/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562"/>
      </w:tblGrid>
      <w:tr w:rsidR="00387470" w:rsidRPr="001D2BC2" w14:paraId="5D2621A0" w14:textId="77777777" w:rsidTr="003A0F04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9E06E" w14:textId="77777777" w:rsidR="00387470" w:rsidRPr="001D2BC2" w:rsidRDefault="00387470" w:rsidP="00387470">
            <w:pPr>
              <w:widowControl/>
              <w:shd w:val="clear" w:color="auto" w:fill="FFFFFF"/>
              <w:autoSpaceDE/>
              <w:autoSpaceDN/>
              <w:adjustRightInd/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Przedmiot: 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90F0" w14:textId="77777777" w:rsidR="00387470" w:rsidRPr="001D2BC2" w:rsidRDefault="00387470" w:rsidP="00387470">
            <w:pPr>
              <w:widowControl/>
              <w:shd w:val="clear" w:color="auto" w:fill="FFFFFF"/>
              <w:autoSpaceDE/>
              <w:autoSpaceDN/>
              <w:adjustRightInd/>
              <w:spacing w:line="250" w:lineRule="exact"/>
              <w:ind w:right="442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42AC0AC6" w14:textId="77777777" w:rsidR="00387470" w:rsidRPr="001D2BC2" w:rsidRDefault="00797EC4" w:rsidP="00387470">
            <w:pPr>
              <w:widowControl/>
              <w:shd w:val="clear" w:color="auto" w:fill="FFFFFF"/>
              <w:autoSpaceDE/>
              <w:autoSpaceDN/>
              <w:adjustRightInd/>
              <w:spacing w:line="250" w:lineRule="exact"/>
              <w:ind w:right="442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D2BC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WÓZEK  DO PRZEWOŻENIA PACJENTA</w:t>
            </w:r>
            <w:r w:rsidR="00387470" w:rsidRPr="001D2BC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C910A8" w:rsidRPr="001D2BC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W POZYCJI LEŻĄCEJ         </w:t>
            </w:r>
            <w:r w:rsidR="00387470" w:rsidRPr="001D2BC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1  szt.</w:t>
            </w:r>
          </w:p>
        </w:tc>
      </w:tr>
      <w:tr w:rsidR="00387470" w:rsidRPr="001D2BC2" w14:paraId="6BEB39D2" w14:textId="77777777" w:rsidTr="003A0F04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4CCD8" w14:textId="77777777" w:rsidR="00387470" w:rsidRPr="001D2BC2" w:rsidRDefault="00387470" w:rsidP="00387470">
            <w:pPr>
              <w:widowControl/>
              <w:shd w:val="clear" w:color="auto" w:fill="FFFFFF"/>
              <w:autoSpaceDE/>
              <w:autoSpaceDN/>
              <w:adjustRightInd/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Nazwa i typ: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4C84" w14:textId="77777777" w:rsidR="00387470" w:rsidRPr="001D2BC2" w:rsidRDefault="00387470" w:rsidP="00387470">
            <w:pPr>
              <w:widowControl/>
              <w:shd w:val="clear" w:color="auto" w:fill="FFFFFF"/>
              <w:autoSpaceDE/>
              <w:autoSpaceDN/>
              <w:adjustRightInd/>
              <w:spacing w:line="250" w:lineRule="exact"/>
              <w:ind w:right="4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87470" w:rsidRPr="001D2BC2" w14:paraId="7D934DB0" w14:textId="77777777" w:rsidTr="003A0F04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60D46" w14:textId="77777777" w:rsidR="00387470" w:rsidRPr="001D2BC2" w:rsidRDefault="00387470" w:rsidP="00387470">
            <w:pPr>
              <w:widowControl/>
              <w:shd w:val="clear" w:color="auto" w:fill="FFFFFF"/>
              <w:autoSpaceDE/>
              <w:autoSpaceDN/>
              <w:adjustRightInd/>
              <w:spacing w:line="252" w:lineRule="auto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  <w:lang w:eastAsia="en-US"/>
              </w:rPr>
            </w:pPr>
            <w:r w:rsidRPr="001D2BC2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  <w:lang w:eastAsia="en-US"/>
              </w:rPr>
              <w:t>Producent: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0421" w14:textId="77777777" w:rsidR="00387470" w:rsidRPr="001D2BC2" w:rsidRDefault="00387470" w:rsidP="00387470">
            <w:pPr>
              <w:widowControl/>
              <w:shd w:val="clear" w:color="auto" w:fill="FFFFFF"/>
              <w:autoSpaceDE/>
              <w:autoSpaceDN/>
              <w:adjustRightInd/>
              <w:spacing w:line="250" w:lineRule="exact"/>
              <w:ind w:right="4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87470" w:rsidRPr="001D2BC2" w14:paraId="41CFF020" w14:textId="77777777" w:rsidTr="003A0F04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841C4" w14:textId="77777777" w:rsidR="00387470" w:rsidRPr="001D2BC2" w:rsidRDefault="00387470" w:rsidP="00387470">
            <w:pPr>
              <w:widowControl/>
              <w:shd w:val="clear" w:color="auto" w:fill="FFFFFF"/>
              <w:autoSpaceDE/>
              <w:autoSpaceDN/>
              <w:adjustRightInd/>
              <w:spacing w:line="252" w:lineRule="auto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  <w:lang w:eastAsia="en-US"/>
              </w:rPr>
            </w:pPr>
            <w:r w:rsidRPr="001D2BC2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  <w:lang w:eastAsia="en-US"/>
              </w:rPr>
              <w:t>Rok produkcji: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B42D" w14:textId="77777777" w:rsidR="00387470" w:rsidRPr="001D2BC2" w:rsidRDefault="00387470" w:rsidP="00387470">
            <w:pPr>
              <w:widowControl/>
              <w:shd w:val="clear" w:color="auto" w:fill="FFFFFF"/>
              <w:autoSpaceDE/>
              <w:autoSpaceDN/>
              <w:adjustRightInd/>
              <w:spacing w:line="250" w:lineRule="exact"/>
              <w:ind w:right="442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613BC3EE" w14:textId="77777777" w:rsidR="00387470" w:rsidRPr="001D2BC2" w:rsidRDefault="00387470" w:rsidP="000421C3">
      <w:pPr>
        <w:rPr>
          <w:rFonts w:asciiTheme="minorHAnsi" w:hAnsiTheme="minorHAnsi" w:cstheme="minorHAnsi"/>
          <w:b/>
          <w:sz w:val="22"/>
          <w:szCs w:val="22"/>
        </w:rPr>
      </w:pPr>
    </w:p>
    <w:p w14:paraId="4CD8662A" w14:textId="77777777" w:rsidR="000421C3" w:rsidRPr="001D2BC2" w:rsidRDefault="000421C3" w:rsidP="000421C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35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017"/>
        <w:gridCol w:w="2552"/>
        <w:gridCol w:w="2078"/>
      </w:tblGrid>
      <w:tr w:rsidR="000421C3" w:rsidRPr="001D2BC2" w14:paraId="672AC30D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D437E5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710F79" w14:textId="77777777" w:rsidR="000421C3" w:rsidRPr="001D2BC2" w:rsidRDefault="00387470" w:rsidP="00387470">
            <w:pPr>
              <w:keepNext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 I WARUNKI TECHNICZNE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6B9982" w14:textId="77777777" w:rsidR="000421C3" w:rsidRPr="001D2BC2" w:rsidRDefault="00387470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WYMAGANIA           </w:t>
            </w:r>
          </w:p>
          <w:p w14:paraId="72ECD023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TAK/NIE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F9CC99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0421C3" w:rsidRPr="001D2BC2" w14:paraId="266F16A8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89AFC6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293EE9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Wózek przeznaczony do przewożenia pacjentów w pozycji leżącej, drobnych zabiegów i krótkiego pobytu ( leczenia i rekonwalescencji)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5F2D69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5DFAE5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369C4EC9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C5016D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D476A2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Konstrukcja wózka wykonana ze stali węglowej lakierowanej proszkowo oparta na 2 kolumnach. Leże podzielone na min. 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2 segmenty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 wypełnione płytami stalowymi lakierowanymi proszkowo zapewniającymi stabilną podstawę dla materaca.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D7FBFF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EB22A0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782D3736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8735D6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90ACA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Podwozie zabudowane pokrywą z tworzywa sztucznego  z dostosowanym 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miejscem na butlę z tlenem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 oraz z miejscem do przechowywania rzeczy pacjenta lub dodatkowego sprzętu.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8FBC20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31022C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195D3F92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ABFBAA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29C12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Dopuszczalne obciążenie min. 227 kg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8A4D5B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C68EB2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351E64A5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5C9603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3BFFD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Długość całkowita wózka 2150 mm (+/- 5%):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193104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7A33B4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7359259F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07E920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877300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Szerokość całkowita wózka 760 mm (+/- 5%):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3A2F1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9EA628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74D43872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05347B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BB25ED" w14:textId="086A2406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Wymiary leża (powierzchnia dla pacjenta): długość min. 1920 mm, szerokość min. 660 mm</w:t>
            </w:r>
            <w:r w:rsidR="001D2BC2"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 (+/- 5%)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AAEDBB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6F09B5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56601965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866980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89FF30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Składane ergonomiczne rączki do prowadzenia wózka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 zlokalizowane od strony głowy i/lub nóg pacjenta ułatwiające dostęp do pacjenta (m.in. podczas akcji reanimacyjnej). 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Rączki składane poniżej 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poziomu materaca.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0F83F2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459489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02E8BCAE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BB186D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A4D42F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Wózek wyposażony w 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piąte koło kierunkowe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 z funkcją jazdy swobodnej bądź kierunkowej, realizowaną poprzez uniesienie lub dociśnięcie koła do podłoża. Piąte koło zapewnia znacznie lepsze manewrowanie i sterowanie wózkiem.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6CC698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0BA5E9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2F251C41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9B1B4E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734CBE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Pojedyncze 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koła o średnicy co najmniej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1D2BC2">
                <w:rPr>
                  <w:rFonts w:asciiTheme="minorHAnsi" w:hAnsiTheme="minorHAnsi" w:cstheme="minorHAnsi"/>
                  <w:b/>
                  <w:sz w:val="22"/>
                  <w:szCs w:val="22"/>
                </w:rPr>
                <w:t>20 cm</w:t>
              </w:r>
            </w:smartTag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 antystatyczne, bez widocznej metalowej osi obrotu 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zaopatrzone w osłony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 zabezpieczające mechanizm kół przed zanieczyszczeniem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53D17D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9898A7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0F082EAE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B9BE6F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CB737B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Wózek wyposażony w 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centralny system hamulcowy,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 z jednoczesnym blokowaniem wszystkich kół, co do obrotu wokół osi, toczenia i sterowania kierunkiem jazdy, obsługiwany z obu stron wózka dźwigniami nożnymi z wyraźnym zaznaczeniem kolorystycznym blokady hamulców i funkcji jazdy kierunkowej.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19F047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23AF48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0C552078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F394AA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9B1439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Centralny system blokowania kół  obsługiwany z obu stron wózka jedną dźwignią nożną, trójpozycyjny – jazda swobodna, jazda kierunkowa, hamulec.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3C012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CC6BED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445A4EBF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CB4601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4966DB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Barierki boczne, 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chromowane, składane wzdłuż leża,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 wysokości co najmniej 33 cm i długości co najmniej 140 cm 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(długości ok. ¾ leża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) zlokalizowane po obu stronach wózka. Zewnętrzne wykończenie barierek bocznych z tworzywa sztucznego zapobiegające otarciu i uszkodzeniu ścian i wózka.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FBDF3D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AFEE6B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62B8FAF0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8BC0FD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778E51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Hydrauliczna regulacja wysokości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 leża dostępna z obu stron wózka, za pomocą dźwigni nożnej w zakresie co najmniej od 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55 do 91 cm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 (mierzone od podłoża do górnej płaszczyzny leża bez materaca)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9B7C30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F81135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7E8F9B8E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7FBD79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94C790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Manualna 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regulacja segmentu pleców ze wspomaganiem sprężyn gazowych 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w zakresie co najmniej 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sym w:font="Symbol" w:char="F0B0"/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-90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sym w:font="Symbol" w:char="F0B0"/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8BBD9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0B5A2E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301688F3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4F98BC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A351C5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Pozycja Trendelenburg/ anty Trendelenburg regulowana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 w zakresie co najmniej  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sym w:font="Symbol" w:char="F0B1"/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sym w:font="Symbol" w:char="F0B0"/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przy użyciu pedałów nożnych z obu stron wózka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84B482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14:paraId="080D8CB6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DBDF69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5AB32236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90A8E4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17.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AC3222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Narożniki wózka wyposażone w 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4 odbojniki rolkowe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 chroniące wózek i ściany przed otarciami oraz 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listwy odbojowe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 na całej długości leża po obu stronach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0C0D35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636F57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08E283CF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346801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86C7E7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 xml:space="preserve">Tuleje na wieszaki infuzyjne  lub  na inne akcesoria każdym narożu wózka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FC514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287A25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17C04202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E74FAC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E87D05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Poziome uchwyty zintegrowane z ramą leża na dodatkowy sprzęt umiejscowione od strony głowy jak i nóg pacjenta.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1110E4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C1E022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4EC99493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B10F68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A8E9F7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Odbojniki nad kołami min. 3 kolory do wyboru w celu odróżnienia na oddziałach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2472C2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536800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005CAAE8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55BDAB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5A2309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Materac piankowy, 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w pokrowcu winylowym, nieprzemakalnym, paro przepuszczalny, o grubości min. 8  cm, niepalny. Materac mocowany w sposób uniemożliwiający samoczynne przesuwanie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FEE8EA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14:paraId="4C3A07EA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4E6A9B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70A0AE46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153DA6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EB126E" w14:textId="77777777" w:rsidR="000421C3" w:rsidRPr="001D2BC2" w:rsidRDefault="000421C3" w:rsidP="00990236">
            <w:pPr>
              <w:ind w:left="10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Wyposażenie dodatkowe (opcje)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2EB0E5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451E1A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729C92C3" w14:textId="77777777" w:rsidTr="0038747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4AA3AC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75DB38" w14:textId="77777777" w:rsidR="000421C3" w:rsidRPr="001D2BC2" w:rsidRDefault="000421C3" w:rsidP="00990236">
            <w:pPr>
              <w:spacing w:beforeLines="40" w:before="96" w:afterLines="40" w:after="96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Teleskopowy chromowany </w:t>
            </w:r>
            <w:r w:rsidRPr="001D2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składany</w:t>
            </w:r>
            <w:r w:rsidRPr="001D2BC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1D2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wieszak infuzyjny </w:t>
            </w:r>
            <w:r w:rsidRPr="001D2BC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2 częściowy z regulacja wysokości (montaż stały) min. 2 haki. Łatwość użycia jedną ręką. </w:t>
            </w:r>
            <w:r w:rsidRPr="001D2BC2">
              <w:rPr>
                <w:rFonts w:asciiTheme="minorHAnsi" w:hAnsiTheme="minorHAnsi" w:cstheme="minorHAnsi"/>
                <w:b/>
                <w:sz w:val="22"/>
                <w:szCs w:val="22"/>
              </w:rPr>
              <w:t>Max. obciążenie do 18 kg.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67D61A" w14:textId="77777777" w:rsidR="000421C3" w:rsidRPr="001D2BC2" w:rsidRDefault="000421C3" w:rsidP="00990236">
            <w:pPr>
              <w:snapToGrid w:val="0"/>
              <w:spacing w:beforeLines="40" w:before="96" w:afterLines="40" w:after="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8D665B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421C3" w:rsidRPr="001D2BC2" w14:paraId="7DA16753" w14:textId="77777777" w:rsidTr="00387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356" w:type="dxa"/>
            <w:gridSpan w:val="4"/>
            <w:shd w:val="clear" w:color="auto" w:fill="auto"/>
            <w:vAlign w:val="center"/>
          </w:tcPr>
          <w:p w14:paraId="7BB73DA5" w14:textId="77777777" w:rsidR="00387470" w:rsidRPr="001D2BC2" w:rsidRDefault="00387470" w:rsidP="0099023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FC4D80E" w14:textId="77777777" w:rsidR="00387470" w:rsidRPr="001D2BC2" w:rsidRDefault="00387470" w:rsidP="0099023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     POZOSTAŁE  WYMOGI</w:t>
            </w:r>
          </w:p>
        </w:tc>
      </w:tr>
      <w:tr w:rsidR="000421C3" w:rsidRPr="001D2BC2" w14:paraId="79F5B0B6" w14:textId="77777777" w:rsidTr="00387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09" w:type="dxa"/>
            <w:vAlign w:val="center"/>
          </w:tcPr>
          <w:p w14:paraId="3405DDFA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4017" w:type="dxa"/>
            <w:shd w:val="clear" w:color="auto" w:fill="auto"/>
            <w:vAlign w:val="center"/>
          </w:tcPr>
          <w:p w14:paraId="60219F5A" w14:textId="77777777" w:rsidR="000421C3" w:rsidRPr="001D2BC2" w:rsidRDefault="000421C3" w:rsidP="00990236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Okres gwarancji min. 36 m-cy; obejmuje również akumulatory (jeśli dotyczy).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4EB303E" w14:textId="77777777" w:rsidR="00387470" w:rsidRPr="001D2BC2" w:rsidRDefault="000421C3" w:rsidP="00387470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4DA66741" w14:textId="77777777" w:rsidR="000421C3" w:rsidRPr="001D2BC2" w:rsidRDefault="000421C3" w:rsidP="00990236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78" w:type="dxa"/>
          </w:tcPr>
          <w:p w14:paraId="03D41351" w14:textId="77777777" w:rsidR="000421C3" w:rsidRPr="001D2BC2" w:rsidRDefault="000421C3" w:rsidP="009902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21C3" w:rsidRPr="001D2BC2" w14:paraId="379F08BC" w14:textId="77777777" w:rsidTr="00387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09" w:type="dxa"/>
            <w:vAlign w:val="center"/>
          </w:tcPr>
          <w:p w14:paraId="61892F59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4017" w:type="dxa"/>
            <w:shd w:val="clear" w:color="auto" w:fill="auto"/>
            <w:vAlign w:val="center"/>
          </w:tcPr>
          <w:p w14:paraId="66EA65A3" w14:textId="77777777" w:rsidR="000421C3" w:rsidRPr="001D2BC2" w:rsidRDefault="000421C3" w:rsidP="00990236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Czas reakcji od przyjęcia zgłoszenia – podjęta naprawa nie dłużej jak: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br/>
              <w:t>- 24 h (dni pracujące) dla zgłoszenia w czasie trwania gwarancji;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- 48 h (dni pracujące) dla zgłoszenia pogwarancyjnego.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94A052B" w14:textId="77777777" w:rsidR="000421C3" w:rsidRPr="001D2BC2" w:rsidRDefault="000421C3" w:rsidP="00990236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078" w:type="dxa"/>
          </w:tcPr>
          <w:p w14:paraId="37B50C20" w14:textId="77777777" w:rsidR="000421C3" w:rsidRPr="001D2BC2" w:rsidRDefault="000421C3" w:rsidP="009902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21C3" w:rsidRPr="001D2BC2" w14:paraId="21D1E1E1" w14:textId="77777777" w:rsidTr="00387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09" w:type="dxa"/>
            <w:vAlign w:val="center"/>
          </w:tcPr>
          <w:p w14:paraId="6B1ED75B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4017" w:type="dxa"/>
            <w:shd w:val="clear" w:color="auto" w:fill="auto"/>
            <w:vAlign w:val="center"/>
          </w:tcPr>
          <w:p w14:paraId="1938ADB4" w14:textId="77777777" w:rsidR="000421C3" w:rsidRPr="001D2BC2" w:rsidRDefault="000421C3" w:rsidP="00990236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Wliczone w cenę przeglądy (min. 1 x w roku chyba, że producent urządzeń lub/i ich podzespołów lub/i elementów wymaga </w:t>
            </w: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częstszych niż 1 x w roku</w:t>
            </w: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E6C9EBE" w14:textId="77777777" w:rsidR="000421C3" w:rsidRPr="001D2BC2" w:rsidRDefault="000421C3" w:rsidP="00990236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078" w:type="dxa"/>
          </w:tcPr>
          <w:p w14:paraId="1812BC63" w14:textId="77777777" w:rsidR="000421C3" w:rsidRPr="001D2BC2" w:rsidRDefault="000421C3" w:rsidP="009902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21C3" w:rsidRPr="001D2BC2" w14:paraId="35E649EC" w14:textId="77777777" w:rsidTr="00387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09" w:type="dxa"/>
            <w:vAlign w:val="center"/>
          </w:tcPr>
          <w:p w14:paraId="0BD34C42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27.</w:t>
            </w:r>
          </w:p>
        </w:tc>
        <w:tc>
          <w:tcPr>
            <w:tcW w:w="4017" w:type="dxa"/>
            <w:shd w:val="clear" w:color="auto" w:fill="auto"/>
            <w:vAlign w:val="center"/>
          </w:tcPr>
          <w:p w14:paraId="44213972" w14:textId="77777777" w:rsidR="000421C3" w:rsidRPr="001D2BC2" w:rsidRDefault="000421C3" w:rsidP="00990236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Dostępność części zamiennych po okresie gwarancji oraz serwisu pogwarancyjnego min. 8 lat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9A5B077" w14:textId="77777777" w:rsidR="000E654A" w:rsidRPr="001D2BC2" w:rsidRDefault="000421C3" w:rsidP="000E654A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Pr="001D2BC2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746FAE34" w14:textId="77777777" w:rsidR="000421C3" w:rsidRPr="001D2BC2" w:rsidRDefault="000421C3" w:rsidP="00990236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78" w:type="dxa"/>
          </w:tcPr>
          <w:p w14:paraId="7B7AED15" w14:textId="77777777" w:rsidR="000421C3" w:rsidRPr="001D2BC2" w:rsidRDefault="000421C3" w:rsidP="009902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21C3" w:rsidRPr="001D2BC2" w14:paraId="41B0FEB4" w14:textId="77777777" w:rsidTr="00387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09" w:type="dxa"/>
            <w:vAlign w:val="center"/>
          </w:tcPr>
          <w:p w14:paraId="5EAEAFFC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4017" w:type="dxa"/>
            <w:shd w:val="clear" w:color="auto" w:fill="auto"/>
            <w:vAlign w:val="center"/>
          </w:tcPr>
          <w:p w14:paraId="6EA23ACC" w14:textId="77777777" w:rsidR="000421C3" w:rsidRPr="001D2BC2" w:rsidRDefault="000421C3" w:rsidP="0099023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Szkolenie z obsługi aparatu/urządzenia w, tym sposobu mycia i dezynfekcji, dla personelu medycznego oraz technicznego wskazanego przez Zamawiającego (wliczone w cenę</w:t>
            </w:r>
          </w:p>
          <w:p w14:paraId="60B6A5A9" w14:textId="77777777" w:rsidR="000421C3" w:rsidRPr="001D2BC2" w:rsidRDefault="000421C3" w:rsidP="00990236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 ramach umowy), ilość osób do przeszkolenia określa Zamawiający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9FE207B" w14:textId="77777777" w:rsidR="000421C3" w:rsidRPr="001D2BC2" w:rsidRDefault="000421C3" w:rsidP="00990236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078" w:type="dxa"/>
          </w:tcPr>
          <w:p w14:paraId="0530F198" w14:textId="77777777" w:rsidR="000421C3" w:rsidRPr="001D2BC2" w:rsidRDefault="000421C3" w:rsidP="009902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21C3" w:rsidRPr="001D2BC2" w14:paraId="2CF37006" w14:textId="77777777" w:rsidTr="00387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09" w:type="dxa"/>
            <w:vAlign w:val="center"/>
          </w:tcPr>
          <w:p w14:paraId="3E2818DB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29.</w:t>
            </w:r>
          </w:p>
        </w:tc>
        <w:tc>
          <w:tcPr>
            <w:tcW w:w="4017" w:type="dxa"/>
            <w:shd w:val="clear" w:color="auto" w:fill="auto"/>
            <w:vAlign w:val="center"/>
          </w:tcPr>
          <w:p w14:paraId="234E5EC1" w14:textId="77777777" w:rsidR="000421C3" w:rsidRPr="001D2BC2" w:rsidRDefault="000421C3" w:rsidP="00990236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095D9BF" w14:textId="77777777" w:rsidR="000421C3" w:rsidRPr="001D2BC2" w:rsidRDefault="000421C3" w:rsidP="00990236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078" w:type="dxa"/>
          </w:tcPr>
          <w:p w14:paraId="5FCF40BD" w14:textId="77777777" w:rsidR="000421C3" w:rsidRPr="001D2BC2" w:rsidRDefault="000421C3" w:rsidP="009902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21C3" w:rsidRPr="001D2BC2" w14:paraId="482BB042" w14:textId="77777777" w:rsidTr="00387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09" w:type="dxa"/>
            <w:vAlign w:val="center"/>
          </w:tcPr>
          <w:p w14:paraId="121D5619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4017" w:type="dxa"/>
            <w:shd w:val="clear" w:color="auto" w:fill="auto"/>
            <w:vAlign w:val="center"/>
          </w:tcPr>
          <w:p w14:paraId="0A7CAE3D" w14:textId="77777777" w:rsidR="000421C3" w:rsidRPr="001D2BC2" w:rsidRDefault="000421C3" w:rsidP="00990236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Wypełniony paszport techniczny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C3513A1" w14:textId="77777777" w:rsidR="000421C3" w:rsidRPr="001D2BC2" w:rsidRDefault="000421C3" w:rsidP="00990236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078" w:type="dxa"/>
          </w:tcPr>
          <w:p w14:paraId="4B3EED8A" w14:textId="77777777" w:rsidR="000421C3" w:rsidRPr="001D2BC2" w:rsidRDefault="000421C3" w:rsidP="009902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21C3" w:rsidRPr="001D2BC2" w14:paraId="0BB22871" w14:textId="77777777" w:rsidTr="00387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09" w:type="dxa"/>
            <w:vAlign w:val="center"/>
          </w:tcPr>
          <w:p w14:paraId="4F15A7BF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4017" w:type="dxa"/>
            <w:shd w:val="clear" w:color="auto" w:fill="auto"/>
            <w:vAlign w:val="center"/>
          </w:tcPr>
          <w:p w14:paraId="0CD12714" w14:textId="77777777" w:rsidR="000421C3" w:rsidRPr="001D2BC2" w:rsidRDefault="000421C3" w:rsidP="00990236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Instrukcje obsługi, </w:t>
            </w: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w tym sposobu mycia i dezynfekcji</w:t>
            </w: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w języku polskim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ED4D1D4" w14:textId="77777777" w:rsidR="000421C3" w:rsidRPr="001D2BC2" w:rsidRDefault="000421C3" w:rsidP="00990236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078" w:type="dxa"/>
          </w:tcPr>
          <w:p w14:paraId="55828842" w14:textId="77777777" w:rsidR="000421C3" w:rsidRPr="001D2BC2" w:rsidRDefault="000421C3" w:rsidP="009902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21C3" w:rsidRPr="001D2BC2" w14:paraId="30179938" w14:textId="77777777" w:rsidTr="00387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09" w:type="dxa"/>
            <w:vAlign w:val="center"/>
          </w:tcPr>
          <w:p w14:paraId="4CC63012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4017" w:type="dxa"/>
            <w:shd w:val="clear" w:color="auto" w:fill="auto"/>
            <w:vAlign w:val="center"/>
          </w:tcPr>
          <w:p w14:paraId="6A2F0524" w14:textId="77777777" w:rsidR="000421C3" w:rsidRPr="001D2BC2" w:rsidRDefault="000421C3" w:rsidP="00990236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8E537C8" w14:textId="77777777" w:rsidR="000421C3" w:rsidRPr="001D2BC2" w:rsidRDefault="000421C3" w:rsidP="00990236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078" w:type="dxa"/>
          </w:tcPr>
          <w:p w14:paraId="7C99B73D" w14:textId="77777777" w:rsidR="000421C3" w:rsidRPr="001D2BC2" w:rsidRDefault="000421C3" w:rsidP="009902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21C3" w:rsidRPr="001D2BC2" w14:paraId="005B1305" w14:textId="77777777" w:rsidTr="00387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09" w:type="dxa"/>
            <w:vAlign w:val="center"/>
          </w:tcPr>
          <w:p w14:paraId="145DCF24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4017" w:type="dxa"/>
            <w:shd w:val="clear" w:color="auto" w:fill="auto"/>
            <w:vAlign w:val="center"/>
          </w:tcPr>
          <w:p w14:paraId="6DE04ABA" w14:textId="77777777" w:rsidR="000421C3" w:rsidRPr="001D2BC2" w:rsidRDefault="000421C3" w:rsidP="00990236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09FB9AE" w14:textId="77777777" w:rsidR="000421C3" w:rsidRPr="001D2BC2" w:rsidRDefault="000421C3" w:rsidP="00990236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078" w:type="dxa"/>
          </w:tcPr>
          <w:p w14:paraId="1AA328A5" w14:textId="77777777" w:rsidR="000421C3" w:rsidRPr="001D2BC2" w:rsidRDefault="000421C3" w:rsidP="009902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21C3" w:rsidRPr="001D2BC2" w14:paraId="621E641D" w14:textId="77777777" w:rsidTr="00387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09" w:type="dxa"/>
            <w:vAlign w:val="center"/>
          </w:tcPr>
          <w:p w14:paraId="40F54876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34.</w:t>
            </w:r>
          </w:p>
        </w:tc>
        <w:tc>
          <w:tcPr>
            <w:tcW w:w="4017" w:type="dxa"/>
            <w:shd w:val="clear" w:color="auto" w:fill="auto"/>
            <w:vAlign w:val="center"/>
          </w:tcPr>
          <w:p w14:paraId="1CE99FB4" w14:textId="77777777" w:rsidR="000421C3" w:rsidRPr="001D2BC2" w:rsidRDefault="000421C3" w:rsidP="00990236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9A06D2B" w14:textId="77777777" w:rsidR="000421C3" w:rsidRPr="001D2BC2" w:rsidRDefault="000421C3" w:rsidP="00990236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078" w:type="dxa"/>
          </w:tcPr>
          <w:p w14:paraId="2A88EDFA" w14:textId="77777777" w:rsidR="000421C3" w:rsidRPr="001D2BC2" w:rsidRDefault="000421C3" w:rsidP="009902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21C3" w:rsidRPr="001D2BC2" w14:paraId="556A8B62" w14:textId="77777777" w:rsidTr="00387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09" w:type="dxa"/>
            <w:vAlign w:val="center"/>
          </w:tcPr>
          <w:p w14:paraId="42F393A3" w14:textId="77777777" w:rsidR="000421C3" w:rsidRPr="001D2BC2" w:rsidRDefault="000421C3" w:rsidP="0099023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35.</w:t>
            </w:r>
          </w:p>
        </w:tc>
        <w:tc>
          <w:tcPr>
            <w:tcW w:w="4017" w:type="dxa"/>
            <w:shd w:val="clear" w:color="auto" w:fill="auto"/>
            <w:vAlign w:val="center"/>
          </w:tcPr>
          <w:p w14:paraId="1573ABA9" w14:textId="77777777" w:rsidR="000421C3" w:rsidRPr="001D2BC2" w:rsidRDefault="000421C3" w:rsidP="00990236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18D24E6" w14:textId="77777777" w:rsidR="000421C3" w:rsidRPr="001D2BC2" w:rsidRDefault="000421C3" w:rsidP="00990236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2B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078" w:type="dxa"/>
          </w:tcPr>
          <w:p w14:paraId="6ECD4F5D" w14:textId="77777777" w:rsidR="000421C3" w:rsidRPr="001D2BC2" w:rsidRDefault="000421C3" w:rsidP="009902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C0202F5" w14:textId="77777777" w:rsidR="000421C3" w:rsidRPr="001D2BC2" w:rsidRDefault="000421C3" w:rsidP="000421C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78056E" w14:textId="7AE62A2F" w:rsidR="00387470" w:rsidRDefault="00387470" w:rsidP="00F03A99">
      <w:pPr>
        <w:widowControl/>
        <w:spacing w:line="250" w:lineRule="exact"/>
        <w:ind w:right="58"/>
        <w:rPr>
          <w:rFonts w:asciiTheme="minorHAnsi" w:eastAsia="Arial Unicode MS" w:hAnsiTheme="minorHAnsi" w:cstheme="minorHAnsi"/>
          <w:sz w:val="22"/>
          <w:szCs w:val="22"/>
        </w:rPr>
      </w:pPr>
      <w:r w:rsidRPr="001D2BC2">
        <w:rPr>
          <w:rFonts w:asciiTheme="minorHAnsi" w:eastAsia="Arial Unicode MS" w:hAnsiTheme="minorHAnsi" w:cstheme="minorHAnsi"/>
          <w:sz w:val="22"/>
          <w:szCs w:val="22"/>
        </w:rPr>
        <w:t xml:space="preserve">Parametry wymagane stanowią parametry graniczne / odcinające – nie spełnienie  w/w parametrów spowoduje odrzucenie oferty. </w:t>
      </w:r>
    </w:p>
    <w:p w14:paraId="6AED44CF" w14:textId="2B759D3B" w:rsidR="00F03A99" w:rsidRDefault="00F03A99" w:rsidP="00F03A99">
      <w:pPr>
        <w:widowControl/>
        <w:spacing w:line="250" w:lineRule="exact"/>
        <w:ind w:right="58"/>
        <w:rPr>
          <w:rFonts w:asciiTheme="minorHAnsi" w:eastAsia="Arial Unicode MS" w:hAnsiTheme="minorHAnsi" w:cstheme="minorHAnsi"/>
          <w:sz w:val="22"/>
          <w:szCs w:val="22"/>
        </w:rPr>
      </w:pPr>
    </w:p>
    <w:p w14:paraId="5A1DA6CA" w14:textId="3E9482BA" w:rsidR="00F03A99" w:rsidRDefault="00F03A99" w:rsidP="00F03A99">
      <w:pPr>
        <w:widowControl/>
        <w:spacing w:line="250" w:lineRule="exact"/>
        <w:ind w:right="58"/>
        <w:rPr>
          <w:rFonts w:asciiTheme="minorHAnsi" w:eastAsia="Arial Unicode MS" w:hAnsiTheme="minorHAnsi" w:cstheme="minorHAnsi"/>
          <w:sz w:val="22"/>
          <w:szCs w:val="22"/>
        </w:rPr>
      </w:pPr>
    </w:p>
    <w:p w14:paraId="6267F043" w14:textId="77777777" w:rsidR="00F03A99" w:rsidRPr="001D2BC2" w:rsidRDefault="00F03A99" w:rsidP="00F03A99">
      <w:pPr>
        <w:widowControl/>
        <w:spacing w:line="250" w:lineRule="exact"/>
        <w:ind w:right="58"/>
        <w:rPr>
          <w:rFonts w:asciiTheme="minorHAnsi" w:hAnsiTheme="minorHAnsi" w:cstheme="minorHAnsi"/>
          <w:sz w:val="22"/>
          <w:szCs w:val="22"/>
        </w:rPr>
      </w:pPr>
    </w:p>
    <w:p w14:paraId="7374FC76" w14:textId="77777777" w:rsidR="00387470" w:rsidRPr="001D2BC2" w:rsidRDefault="00387470" w:rsidP="00387470">
      <w:pPr>
        <w:widowControl/>
        <w:tabs>
          <w:tab w:val="left" w:pos="5670"/>
        </w:tabs>
        <w:autoSpaceDE/>
        <w:autoSpaceDN/>
        <w:adjustRightInd/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D2BC2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……………………………….</w:t>
      </w:r>
      <w:r w:rsidRPr="001D2BC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............................................</w:t>
      </w:r>
    </w:p>
    <w:p w14:paraId="6A064136" w14:textId="27D060FA" w:rsidR="00387470" w:rsidRPr="001D2BC2" w:rsidRDefault="00387470" w:rsidP="00387470">
      <w:pPr>
        <w:widowControl/>
        <w:tabs>
          <w:tab w:val="left" w:pos="4140"/>
          <w:tab w:val="center" w:pos="4536"/>
          <w:tab w:val="right" w:pos="9072"/>
        </w:tabs>
        <w:autoSpaceDE/>
        <w:autoSpaceDN/>
        <w:adjustRightInd/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D2BC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</w:t>
      </w:r>
      <w:r w:rsidR="00D65E98">
        <w:rPr>
          <w:rFonts w:asciiTheme="minorHAnsi" w:eastAsia="Calibri" w:hAnsiTheme="minorHAnsi" w:cstheme="minorHAnsi"/>
          <w:sz w:val="22"/>
          <w:szCs w:val="22"/>
          <w:lang w:eastAsia="en-US"/>
        </w:rPr>
        <w:t>data</w:t>
      </w:r>
      <w:bookmarkStart w:id="0" w:name="_GoBack"/>
      <w:bookmarkEnd w:id="0"/>
      <w:r w:rsidRPr="001D2BC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1D2BC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                                          podpis</w:t>
      </w:r>
    </w:p>
    <w:p w14:paraId="0D00A8AF" w14:textId="77777777" w:rsidR="000421C3" w:rsidRDefault="000421C3" w:rsidP="000421C3">
      <w:pPr>
        <w:jc w:val="both"/>
        <w:rPr>
          <w:rFonts w:ascii="Arial" w:hAnsi="Arial" w:cs="Arial"/>
        </w:rPr>
      </w:pPr>
    </w:p>
    <w:p w14:paraId="6D5402E9" w14:textId="77777777" w:rsidR="000421C3" w:rsidRDefault="000421C3" w:rsidP="000421C3">
      <w:pPr>
        <w:jc w:val="both"/>
        <w:rPr>
          <w:rFonts w:ascii="Arial" w:hAnsi="Arial" w:cs="Arial"/>
        </w:rPr>
      </w:pPr>
    </w:p>
    <w:sectPr w:rsidR="000421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81"/>
    <w:rsid w:val="000421C3"/>
    <w:rsid w:val="000E654A"/>
    <w:rsid w:val="001D2BC2"/>
    <w:rsid w:val="002B7776"/>
    <w:rsid w:val="00387470"/>
    <w:rsid w:val="003F7681"/>
    <w:rsid w:val="004C7824"/>
    <w:rsid w:val="005A396E"/>
    <w:rsid w:val="006218BA"/>
    <w:rsid w:val="00797EC4"/>
    <w:rsid w:val="009A53E4"/>
    <w:rsid w:val="00BB4D5D"/>
    <w:rsid w:val="00C910A8"/>
    <w:rsid w:val="00D2502A"/>
    <w:rsid w:val="00D65E98"/>
    <w:rsid w:val="00F0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4012ED"/>
  <w15:chartTrackingRefBased/>
  <w15:docId w15:val="{A478D3A9-919D-4801-A9BC-40C30ABD1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1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913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17</cp:revision>
  <dcterms:created xsi:type="dcterms:W3CDTF">2019-12-16T08:33:00Z</dcterms:created>
  <dcterms:modified xsi:type="dcterms:W3CDTF">2020-02-26T11:36:00Z</dcterms:modified>
</cp:coreProperties>
</file>