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360" w:before="0" w:after="0"/>
        <w:jc w:val="right"/>
        <w:rPr/>
      </w:pPr>
      <w:r>
        <w:rPr>
          <w:rFonts w:eastAsia="Lucida Sans Unicode" w:cs="Arial" w:ascii="Arial" w:hAnsi="Arial"/>
          <w:color w:val="000000"/>
          <w:kern w:val="2"/>
          <w:lang w:eastAsia="hi-IN" w:bidi="hi-IN"/>
        </w:rPr>
        <w:t>ZAŁĄCZNIK NR 10 DO SWZ</w:t>
      </w:r>
    </w:p>
    <w:p>
      <w:pPr>
        <w:pStyle w:val="Normal"/>
        <w:widowControl w:val="false"/>
        <w:tabs>
          <w:tab w:val="clear" w:pos="720"/>
          <w:tab w:val="left" w:pos="7825" w:leader="none"/>
        </w:tabs>
        <w:spacing w:lineRule="auto" w:line="360" w:before="0" w:after="0"/>
        <w:jc w:val="center"/>
        <w:rPr/>
      </w:pPr>
      <w:r>
        <w:rPr>
          <w:rFonts w:eastAsia="Lucida Sans Unicode" w:cs="Arial" w:ascii="Arial" w:hAnsi="Arial"/>
          <w:b/>
          <w:bCs/>
          <w:iCs/>
          <w:kern w:val="2"/>
          <w:lang w:eastAsia="hi-IN" w:bidi="hi-IN"/>
        </w:rPr>
        <w:t>PROJEKT</w:t>
      </w:r>
    </w:p>
    <w:p>
      <w:pPr>
        <w:pStyle w:val="Normal"/>
        <w:widowControl w:val="false"/>
        <w:spacing w:lineRule="auto" w:line="360" w:before="0" w:after="0"/>
        <w:jc w:val="center"/>
        <w:rPr/>
      </w:pPr>
      <w:r>
        <w:rPr>
          <w:rFonts w:eastAsia="Lucida Sans Unicode" w:cs="Arial" w:ascii="Arial" w:hAnsi="Arial"/>
          <w:b/>
          <w:bCs/>
          <w:kern w:val="2"/>
          <w:lang w:eastAsia="hi-IN" w:bidi="hi-IN"/>
        </w:rPr>
        <w:t>UMOWA Nr SZP.251.8.24</w:t>
      </w:r>
    </w:p>
    <w:p>
      <w:pPr>
        <w:pStyle w:val="Normal"/>
        <w:widowControl w:val="false"/>
        <w:spacing w:lineRule="auto" w:line="360" w:before="0" w:after="0"/>
        <w:jc w:val="both"/>
        <w:rPr>
          <w:rFonts w:ascii="Arial" w:hAnsi="Arial" w:eastAsia="Lucida Sans Unicode" w:cs="Arial"/>
          <w:kern w:val="2"/>
          <w:lang w:eastAsia="hi-IN" w:bidi="hi-IN"/>
        </w:rPr>
      </w:pPr>
      <w:r>
        <w:rPr>
          <w:rFonts w:eastAsia="Lucida Sans Unicode" w:cs="Arial" w:ascii="Arial" w:hAnsi="Arial"/>
          <w:kern w:val="2"/>
          <w:lang w:eastAsia="hi-IN" w:bidi="hi-IN"/>
        </w:rPr>
      </w:r>
    </w:p>
    <w:p>
      <w:pPr>
        <w:pStyle w:val="Normal"/>
        <w:widowControl w:val="false"/>
        <w:spacing w:lineRule="auto" w:line="360" w:before="0" w:after="0"/>
        <w:jc w:val="center"/>
        <w:rPr/>
      </w:pPr>
      <w:r>
        <w:rPr>
          <w:rFonts w:eastAsia="Lucida Sans Unicode" w:cs="Arial" w:ascii="Arial" w:hAnsi="Arial"/>
          <w:kern w:val="2"/>
          <w:lang w:eastAsia="hi-IN" w:bidi="hi-IN"/>
        </w:rPr>
        <w:t xml:space="preserve">Niniejsza umowa zawierana jest po przeprowadzeniu postępowania o udzielenie zamówienia publicznego realizowanego w </w:t>
      </w:r>
      <w:r>
        <w:rPr>
          <w:rFonts w:cs="Arial" w:ascii="Arial" w:hAnsi="Arial"/>
        </w:rPr>
        <w:t>trybie przetargu nieograniczonego na podstawie ustawy z dnia 11 września 2019 r. Prawo zamówień publicznych (t. j. Dz. U. z 2023r., poz. 1605 z późn. zm.) zwanej dalej "PZP”,</w:t>
      </w:r>
      <w:r>
        <w:rPr>
          <w:rFonts w:eastAsia="Lucida Sans Unicode" w:cs="Arial" w:ascii="Arial" w:hAnsi="Arial"/>
          <w:kern w:val="2"/>
          <w:lang w:eastAsia="hi-IN" w:bidi="hi-IN"/>
        </w:rPr>
        <w:t xml:space="preserve"> pod nazwą </w:t>
      </w:r>
      <w:r>
        <w:rPr>
          <w:rFonts w:eastAsia="Lucida Sans Unicode" w:cs="Arial" w:ascii="Arial" w:hAnsi="Arial"/>
          <w:b/>
          <w:bCs/>
          <w:kern w:val="2"/>
          <w:lang w:eastAsia="hi-IN" w:bidi="hi-IN"/>
        </w:rPr>
        <w:t>Opracowanie wielobranżowej dokumentacji projektowej dla zadania inwestycyjnego pn. „Budowa Centrum Rehabilitacyjno-Opiekuńczego w Zakładzie Opieki Zdrowotnej w Brodnicy.”</w:t>
      </w:r>
      <w:r>
        <w:rPr>
          <w:rFonts w:eastAsia="Lucida Sans Unicode" w:cs="Arial" w:ascii="Arial" w:hAnsi="Arial"/>
          <w:b/>
          <w:bCs/>
          <w:color w:val="000000"/>
          <w:kern w:val="2"/>
          <w:lang w:eastAsia="hi-IN" w:bidi="hi-IN"/>
        </w:rPr>
        <w:t xml:space="preserve"> </w:t>
      </w:r>
    </w:p>
    <w:p>
      <w:pPr>
        <w:pStyle w:val="Normal"/>
        <w:widowControl w:val="false"/>
        <w:spacing w:lineRule="auto" w:line="360" w:before="0" w:after="0"/>
        <w:jc w:val="center"/>
        <w:rPr/>
      </w:pPr>
      <w:r>
        <w:rPr>
          <w:rFonts w:eastAsia="Lucida Sans Unicode" w:cs="Arial" w:ascii="Arial" w:hAnsi="Arial"/>
          <w:kern w:val="2"/>
          <w:lang w:eastAsia="hi-IN" w:bidi="hi-IN"/>
        </w:rPr>
        <w:t>o wartości powyżej 221 000 euro</w:t>
      </w:r>
    </w:p>
    <w:p>
      <w:pPr>
        <w:pStyle w:val="Normal"/>
        <w:widowControl w:val="false"/>
        <w:spacing w:lineRule="auto" w:line="360" w:before="0" w:after="0"/>
        <w:rPr>
          <w:rFonts w:ascii="Arial" w:hAnsi="Arial" w:eastAsia="Lucida Sans Unicode" w:cs="Arial"/>
          <w:kern w:val="2"/>
          <w:lang w:eastAsia="hi-IN" w:bidi="hi-IN"/>
        </w:rPr>
      </w:pPr>
      <w:r>
        <w:rPr>
          <w:rFonts w:eastAsia="Lucida Sans Unicode" w:cs="Arial" w:ascii="Arial" w:hAnsi="Arial"/>
          <w:kern w:val="2"/>
          <w:lang w:eastAsia="hi-IN" w:bidi="hi-IN"/>
        </w:rPr>
      </w:r>
    </w:p>
    <w:p>
      <w:pPr>
        <w:pStyle w:val="Normal"/>
        <w:widowControl w:val="false"/>
        <w:spacing w:lineRule="auto" w:line="360" w:before="0" w:after="0"/>
        <w:rPr/>
      </w:pPr>
      <w:r>
        <w:rPr>
          <w:rFonts w:eastAsia="Lucida Sans Unicode" w:cs="Arial" w:ascii="Arial" w:hAnsi="Arial"/>
          <w:kern w:val="2"/>
          <w:lang w:eastAsia="hi-IN" w:bidi="hi-IN"/>
        </w:rPr>
        <w:t>Umowa zawarta w dniu ………………….w  Brodnicy pomiędzy:</w:t>
      </w:r>
    </w:p>
    <w:p>
      <w:pPr>
        <w:pStyle w:val="Normal"/>
        <w:widowControl w:val="false"/>
        <w:spacing w:lineRule="auto" w:line="360" w:before="0" w:after="0"/>
        <w:jc w:val="both"/>
        <w:rPr/>
      </w:pPr>
      <w:r>
        <w:rPr>
          <w:rFonts w:eastAsia="Lucida Sans Unicode" w:cs="Arial" w:ascii="Arial" w:hAnsi="Arial"/>
          <w:b/>
          <w:kern w:val="2"/>
          <w:lang w:eastAsia="hi-IN" w:bidi="hi-IN"/>
        </w:rPr>
        <w:t>Zespołem Opieki Zdrowotnej Samodzielnym Publicznym Zakładem Opieki Zdrowotnej im. R. Czerwiakowskiego w  Brodnicy,</w:t>
      </w:r>
    </w:p>
    <w:p>
      <w:pPr>
        <w:pStyle w:val="Normal"/>
        <w:widowControl w:val="false"/>
        <w:spacing w:lineRule="auto" w:line="360" w:before="0" w:after="0"/>
        <w:jc w:val="both"/>
        <w:rPr/>
      </w:pPr>
      <w:r>
        <w:rPr>
          <w:rFonts w:eastAsia="Lucida Sans Unicode" w:cs="Arial" w:ascii="Arial" w:hAnsi="Arial"/>
          <w:b/>
          <w:kern w:val="2"/>
          <w:lang w:eastAsia="hi-IN" w:bidi="hi-IN"/>
        </w:rPr>
        <w:t>ul. Wiejska 9, 87-300 Brodnica</w:t>
      </w:r>
    </w:p>
    <w:p>
      <w:pPr>
        <w:pStyle w:val="Normal"/>
        <w:widowControl w:val="false"/>
        <w:spacing w:lineRule="auto" w:line="360" w:before="0" w:after="0"/>
        <w:jc w:val="both"/>
        <w:rPr/>
      </w:pPr>
      <w:r>
        <w:rPr>
          <w:rFonts w:eastAsia="Lucida Sans Unicode" w:cs="Arial" w:ascii="Arial" w:hAnsi="Arial"/>
          <w:kern w:val="2"/>
          <w:lang w:eastAsia="hi-IN" w:bidi="hi-IN"/>
        </w:rPr>
        <w:t>Posługującym się numerem identyfikacji podatkowej NIP 8741484403 (Urząd Skarbowy w Brodnicy), REGON: 000302327, wpisanym do rejestru samodzielnych publicznych zakładów opieki zdrowotnej prowadzonego przez Sąd Rejonowy w Toruniu Wydział VII Gospodarczy Krajowego Rejestru Sądowego pod numerem KRS 0000005223.</w:t>
      </w:r>
    </w:p>
    <w:p>
      <w:pPr>
        <w:pStyle w:val="Normal"/>
        <w:widowControl w:val="false"/>
        <w:spacing w:lineRule="auto" w:line="360" w:before="0" w:after="0"/>
        <w:jc w:val="both"/>
        <w:rPr/>
      </w:pPr>
      <w:r>
        <w:rPr>
          <w:rFonts w:eastAsia="Lucida Sans Unicode" w:cs="Arial" w:ascii="Arial" w:hAnsi="Arial"/>
          <w:kern w:val="2"/>
          <w:lang w:eastAsia="hi-IN" w:bidi="hi-IN"/>
        </w:rPr>
        <w:t>reprezentowanym przez:</w:t>
      </w:r>
    </w:p>
    <w:p>
      <w:pPr>
        <w:pStyle w:val="Normal"/>
        <w:widowControl w:val="false"/>
        <w:spacing w:lineRule="auto" w:line="360" w:before="0" w:after="0"/>
        <w:jc w:val="both"/>
        <w:rPr/>
      </w:pPr>
      <w:r>
        <w:rPr>
          <w:rFonts w:eastAsia="Lucida Sans Unicode" w:cs="Arial" w:ascii="Arial" w:hAnsi="Arial"/>
          <w:b/>
          <w:kern w:val="2"/>
          <w:lang w:eastAsia="hi-IN" w:bidi="hi-IN"/>
        </w:rPr>
        <w:t>Dyrektora – Dariusza Szczepańskiego</w:t>
      </w:r>
    </w:p>
    <w:p>
      <w:pPr>
        <w:pStyle w:val="Normal"/>
        <w:widowControl w:val="false"/>
        <w:spacing w:lineRule="auto" w:line="360" w:before="0" w:after="0"/>
        <w:jc w:val="both"/>
        <w:rPr/>
      </w:pPr>
      <w:r>
        <w:rPr>
          <w:rFonts w:eastAsia="Times New Roman" w:cs="Arial" w:ascii="Arial" w:hAnsi="Arial"/>
          <w:b/>
          <w:bCs/>
          <w:color w:val="00000A"/>
          <w:kern w:val="2"/>
          <w:lang w:eastAsia="hi-IN" w:bidi="hi-IN"/>
        </w:rPr>
        <w:t>zwanym dalej „Zamawiającym”</w:t>
      </w:r>
    </w:p>
    <w:p>
      <w:pPr>
        <w:pStyle w:val="Normal"/>
        <w:widowControl w:val="false"/>
        <w:spacing w:lineRule="auto" w:line="360" w:before="0" w:after="0"/>
        <w:jc w:val="both"/>
        <w:rPr>
          <w:rFonts w:ascii="Arial" w:hAnsi="Arial" w:eastAsia="Lucida Sans Unicode" w:cs="Arial"/>
          <w:kern w:val="2"/>
          <w:lang w:eastAsia="hi-IN" w:bidi="hi-IN"/>
        </w:rPr>
      </w:pPr>
      <w:r>
        <w:rPr>
          <w:rFonts w:eastAsia="Lucida Sans Unicode" w:cs="Arial" w:ascii="Arial" w:hAnsi="Arial"/>
          <w:kern w:val="2"/>
          <w:lang w:eastAsia="hi-IN" w:bidi="hi-IN"/>
        </w:rPr>
      </w:r>
    </w:p>
    <w:p>
      <w:pPr>
        <w:pStyle w:val="Normal"/>
        <w:widowControl w:val="false"/>
        <w:spacing w:lineRule="auto" w:line="360" w:before="0" w:after="0"/>
        <w:jc w:val="both"/>
        <w:rPr/>
      </w:pPr>
      <w:r>
        <w:rPr>
          <w:rFonts w:eastAsia="Lucida Sans Unicode" w:cs="Arial" w:ascii="Arial" w:hAnsi="Arial"/>
          <w:kern w:val="2"/>
          <w:lang w:eastAsia="hi-IN" w:bidi="hi-IN"/>
        </w:rPr>
        <w:t>a firmą:</w:t>
      </w:r>
    </w:p>
    <w:p>
      <w:pPr>
        <w:pStyle w:val="Normal"/>
        <w:widowControl w:val="false"/>
        <w:spacing w:lineRule="auto" w:line="360" w:before="0" w:after="0"/>
        <w:rPr/>
      </w:pPr>
      <w:r>
        <w:rPr>
          <w:rFonts w:eastAsia="Lucida Sans Unicode" w:cs="Arial" w:ascii="Arial" w:hAnsi="Arial"/>
          <w:b/>
          <w:kern w:val="2"/>
          <w:lang w:eastAsia="hi-IN" w:bidi="hi-IN"/>
        </w:rPr>
        <w:t>…………………………………………………</w:t>
      </w:r>
      <w:r>
        <w:rPr>
          <w:rFonts w:eastAsia="Lucida Sans Unicode" w:cs="Arial" w:ascii="Arial" w:hAnsi="Arial"/>
          <w:b/>
          <w:kern w:val="2"/>
          <w:lang w:eastAsia="hi-IN" w:bidi="hi-IN"/>
        </w:rPr>
        <w:t>..</w:t>
      </w:r>
    </w:p>
    <w:p>
      <w:pPr>
        <w:pStyle w:val="Normal"/>
        <w:widowControl w:val="false"/>
        <w:spacing w:lineRule="auto" w:line="360" w:before="0" w:after="0"/>
        <w:rPr/>
      </w:pPr>
      <w:r>
        <w:rPr>
          <w:rFonts w:eastAsia="Lucida Sans Unicode" w:cs="Arial" w:ascii="Arial" w:hAnsi="Arial"/>
          <w:b/>
          <w:kern w:val="2"/>
          <w:lang w:eastAsia="hi-IN" w:bidi="hi-IN"/>
        </w:rPr>
        <w:t>…………………………………………………</w:t>
      </w:r>
      <w:r>
        <w:rPr>
          <w:rFonts w:eastAsia="Lucida Sans Unicode" w:cs="Arial" w:ascii="Arial" w:hAnsi="Arial"/>
          <w:b/>
          <w:kern w:val="2"/>
          <w:lang w:eastAsia="hi-IN" w:bidi="hi-IN"/>
        </w:rPr>
        <w:t>..</w:t>
      </w:r>
    </w:p>
    <w:p>
      <w:pPr>
        <w:pStyle w:val="Normal"/>
        <w:widowControl w:val="false"/>
        <w:spacing w:lineRule="auto" w:line="360" w:before="0" w:after="0"/>
        <w:jc w:val="both"/>
        <w:rPr/>
      </w:pPr>
      <w:r>
        <w:rPr>
          <w:rFonts w:eastAsia="Lucida Sans Unicode" w:cs="Arial" w:ascii="Arial" w:hAnsi="Arial"/>
          <w:kern w:val="2"/>
          <w:lang w:eastAsia="hi-IN" w:bidi="hi-IN"/>
        </w:rPr>
        <w:t>Posługującą się numerem identyfikacji podatkowej NIP ……………….., REGON: …………….., wpisaną do rejestru przedsiębiorców Krajowego Rejestru Sądowego prowadzonego przez Sąd Rejonowy w ….................. Wydział ….…………. Gospodarczy Krajowego Rejestru Sądowego, pod numerem KRS............................ / Rejestru Działalności Gospodarczej CEIDG  ………………………</w:t>
      </w:r>
    </w:p>
    <w:p>
      <w:pPr>
        <w:pStyle w:val="Normal"/>
        <w:widowControl w:val="false"/>
        <w:spacing w:lineRule="auto" w:line="360" w:before="0" w:after="0"/>
        <w:jc w:val="both"/>
        <w:rPr/>
      </w:pPr>
      <w:r>
        <w:rPr>
          <w:rFonts w:eastAsia="Lucida Sans Unicode" w:cs="Arial" w:ascii="Arial" w:hAnsi="Arial"/>
          <w:kern w:val="2"/>
          <w:lang w:eastAsia="hi-IN" w:bidi="hi-IN"/>
        </w:rPr>
        <w:t>reprezentowaną przez:</w:t>
      </w:r>
    </w:p>
    <w:p>
      <w:pPr>
        <w:pStyle w:val="Normal"/>
        <w:widowControl w:val="false"/>
        <w:spacing w:lineRule="auto" w:line="360" w:before="0" w:after="0"/>
        <w:jc w:val="both"/>
        <w:rPr/>
      </w:pPr>
      <w:r>
        <w:rPr>
          <w:rFonts w:eastAsia="Lucida Sans Unicode" w:cs="Arial" w:ascii="Arial" w:hAnsi="Arial"/>
          <w:kern w:val="2"/>
          <w:lang w:eastAsia="hi-IN" w:bidi="hi-IN"/>
        </w:rPr>
        <w:t>- ................................................................................................................................................</w:t>
      </w:r>
    </w:p>
    <w:p>
      <w:pPr>
        <w:pStyle w:val="Normal"/>
        <w:widowControl w:val="false"/>
        <w:spacing w:lineRule="auto" w:line="360" w:before="0" w:after="0"/>
        <w:jc w:val="both"/>
        <w:rPr/>
      </w:pPr>
      <w:r>
        <w:rPr>
          <w:rFonts w:eastAsia="Times New Roman" w:cs="Arial" w:ascii="Arial" w:hAnsi="Arial"/>
          <w:b/>
          <w:bCs/>
          <w:color w:val="00000A"/>
          <w:kern w:val="2"/>
          <w:lang w:eastAsia="hi-IN" w:bidi="hi-IN"/>
        </w:rPr>
        <w:t>zwaną dalej „Wykonawcą”</w:t>
      </w:r>
    </w:p>
    <w:p>
      <w:pPr>
        <w:pStyle w:val="Normal"/>
        <w:widowControl w:val="false"/>
        <w:spacing w:lineRule="auto" w:line="360" w:before="0" w:after="0"/>
        <w:rPr>
          <w:rFonts w:ascii="Arial" w:hAnsi="Arial" w:eastAsia="Lucida Sans Unicode" w:cs="Arial"/>
          <w:b/>
          <w:bCs/>
          <w:kern w:val="2"/>
          <w:lang w:eastAsia="hi-IN" w:bidi="hi-IN"/>
        </w:rPr>
      </w:pPr>
      <w:r>
        <w:rPr>
          <w:rFonts w:eastAsia="Lucida Sans Unicode" w:cs="Arial" w:ascii="Arial" w:hAnsi="Arial"/>
          <w:b/>
          <w:bCs/>
          <w:kern w:val="2"/>
          <w:lang w:eastAsia="hi-IN" w:bidi="hi-IN"/>
        </w:rPr>
      </w:r>
    </w:p>
    <w:p>
      <w:pPr>
        <w:pStyle w:val="Normal"/>
        <w:widowControl w:val="false"/>
        <w:spacing w:lineRule="auto" w:line="360" w:before="0" w:after="0"/>
        <w:rPr/>
      </w:pPr>
      <w:r>
        <w:rPr>
          <w:rFonts w:eastAsia="Lucida Sans Unicode" w:cs="Arial" w:ascii="Arial" w:hAnsi="Arial"/>
          <w:kern w:val="2"/>
          <w:lang w:eastAsia="hi-IN" w:bidi="hi-IN"/>
        </w:rPr>
        <w:t>zwanymi  łącznie „Stronami” .</w:t>
      </w:r>
    </w:p>
    <w:p>
      <w:pPr>
        <w:pStyle w:val="Normal"/>
        <w:widowControl w:val="false"/>
        <w:spacing w:lineRule="auto" w:line="360" w:before="0" w:after="0"/>
        <w:jc w:val="both"/>
        <w:rPr>
          <w:rFonts w:ascii="Arial" w:hAnsi="Arial" w:eastAsia="Lucida Sans Unicode" w:cs="Arial"/>
          <w:kern w:val="2"/>
          <w:lang w:eastAsia="hi-IN" w:bidi="hi-IN"/>
        </w:rPr>
      </w:pPr>
      <w:r>
        <w:rPr>
          <w:rFonts w:eastAsia="Lucida Sans Unicode" w:cs="Arial" w:ascii="Arial" w:hAnsi="Arial"/>
          <w:kern w:val="2"/>
          <w:lang w:eastAsia="hi-IN" w:bidi="hi-IN"/>
        </w:rPr>
      </w:r>
    </w:p>
    <w:p>
      <w:pPr>
        <w:pStyle w:val="Normal"/>
        <w:widowControl w:val="false"/>
        <w:spacing w:lineRule="auto" w:line="360" w:before="0" w:after="0"/>
        <w:jc w:val="both"/>
        <w:rPr/>
      </w:pPr>
      <w:r>
        <w:rPr>
          <w:rFonts w:eastAsia="Lucida Sans Unicode" w:cs="Arial" w:ascii="Arial" w:hAnsi="Arial"/>
          <w:kern w:val="2"/>
          <w:lang w:eastAsia="hi-IN" w:bidi="hi-IN"/>
        </w:rPr>
        <w:t>Zważywszy, że:</w:t>
      </w:r>
    </w:p>
    <w:p>
      <w:pPr>
        <w:pStyle w:val="Normal"/>
        <w:widowControl w:val="false"/>
        <w:suppressAutoHyphens w:val="true"/>
        <w:bidi w:val="0"/>
        <w:spacing w:lineRule="auto" w:line="360" w:before="0" w:after="0"/>
        <w:ind w:hanging="283" w:left="283" w:right="0"/>
        <w:jc w:val="both"/>
        <w:rPr>
          <w:rFonts w:ascii="Arial" w:hAnsi="Arial" w:eastAsia="Lucida Sans Unicode" w:cs="Arial"/>
          <w:b/>
          <w:bCs/>
          <w:kern w:val="2"/>
          <w:lang w:eastAsia="hi-IN" w:bidi="hi-IN"/>
        </w:rPr>
      </w:pPr>
      <w:r>
        <w:rPr>
          <w:rFonts w:eastAsia="Lucida Sans Unicode" w:cs="Arial" w:ascii="Arial" w:hAnsi="Arial"/>
          <w:i/>
          <w:iCs/>
          <w:kern w:val="2"/>
          <w:lang w:eastAsia="hi-IN" w:bidi="hi-IN"/>
        </w:rPr>
        <w:t>1) Wykonawca został wyłoniony w postępowaniu o udzielenie zamówienia publicznego pod nazwą</w:t>
      </w:r>
      <w:r>
        <w:rPr>
          <w:rFonts w:eastAsia="Lucida Sans Unicode" w:cs="Arial" w:ascii="Arial" w:hAnsi="Arial"/>
          <w:b/>
          <w:bCs/>
          <w:kern w:val="2"/>
          <w:lang w:eastAsia="hi-IN" w:bidi="hi-IN"/>
        </w:rPr>
        <w:t>: Opracowanie wielobranżowej dokumentacji projektowej dla zadania inwestycyjnego pn. „Budowa Centrum Rehabilitacyjno-Opiekuńczego w Zakładzie Opieki Zdrowotnej w Brodnicy.”</w:t>
      </w:r>
      <w:r>
        <w:rPr>
          <w:rFonts w:eastAsia="Arial" w:cs="Arial" w:ascii="Arial" w:hAnsi="Arial"/>
          <w:b/>
          <w:bCs/>
          <w:i/>
          <w:iCs/>
          <w:color w:val="000000"/>
          <w:kern w:val="2"/>
          <w:lang w:eastAsia="hi-IN" w:bidi="hi-IN"/>
        </w:rPr>
        <w:t xml:space="preserve"> - sprawa nr SZP.251.8.24</w:t>
      </w:r>
      <w:r>
        <w:rPr>
          <w:rFonts w:eastAsia="Lucida Sans Unicode" w:cs="Arial" w:ascii="Arial" w:hAnsi="Arial"/>
          <w:i/>
          <w:iCs/>
          <w:kern w:val="2"/>
          <w:lang w:eastAsia="hi-IN" w:bidi="hi-IN"/>
        </w:rPr>
        <w:t xml:space="preserve">, przeprowadzonym przez Zamawiającego w trybie przetargu nieograniczonego, na podstawie ustawy z dnia 11 września 2019 roku Prawo zamówień publicznych (t. j. </w:t>
      </w:r>
      <w:r>
        <w:rPr>
          <w:rFonts w:eastAsia="Lucida Sans Unicode" w:cs="Arial" w:ascii="Arial" w:hAnsi="Arial"/>
          <w:bCs/>
          <w:i/>
          <w:iCs/>
          <w:kern w:val="2"/>
          <w:lang w:eastAsia="hi-IN" w:bidi="hi-IN"/>
        </w:rPr>
        <w:t>Dz. U. z 2023r. poz. 1605 ze zm.</w:t>
      </w:r>
      <w:r>
        <w:rPr>
          <w:rFonts w:eastAsia="Lucida Sans Unicode" w:cs="Arial" w:ascii="Arial" w:hAnsi="Arial"/>
          <w:i/>
          <w:iCs/>
          <w:kern w:val="2"/>
          <w:lang w:eastAsia="hi-IN" w:bidi="hi-IN"/>
        </w:rPr>
        <w:t xml:space="preserve">) zwanej dalej: „PZP”, w którym oferta Wykonawcy  z dnia ...........2024r. została uznana za najkorzystniejszą; </w:t>
      </w:r>
    </w:p>
    <w:p>
      <w:pPr>
        <w:pStyle w:val="Normal"/>
        <w:widowControl w:val="false"/>
        <w:suppressAutoHyphens w:val="true"/>
        <w:bidi w:val="0"/>
        <w:spacing w:lineRule="auto" w:line="360" w:before="0" w:after="0"/>
        <w:ind w:hanging="283" w:left="283" w:right="0"/>
        <w:jc w:val="both"/>
        <w:rPr>
          <w:rFonts w:ascii="Arial" w:hAnsi="Arial" w:eastAsia="Lucida Sans Unicode" w:cs="Arial"/>
          <w:kern w:val="2"/>
          <w:lang w:eastAsia="hi-IN" w:bidi="hi-IN"/>
        </w:rPr>
      </w:pPr>
      <w:r>
        <w:rPr>
          <w:rFonts w:eastAsia="Lucida Sans Unicode" w:cs="Arial" w:ascii="Arial" w:hAnsi="Arial"/>
          <w:i/>
          <w:iCs/>
          <w:kern w:val="2"/>
          <w:lang w:eastAsia="hi-IN" w:bidi="hi-IN"/>
        </w:rPr>
        <w:t>2) osoby zawierające niniejszą Umowę są uprawnione do reprezentowania właściwej ze Stron i są uprawnione do zaciągania zobowiązań wynikających z niniejszej Umowy;</w:t>
      </w:r>
    </w:p>
    <w:p>
      <w:pPr>
        <w:pStyle w:val="Normal"/>
        <w:widowControl w:val="false"/>
        <w:spacing w:lineRule="auto" w:line="360" w:before="0" w:after="0"/>
        <w:jc w:val="both"/>
        <w:rPr>
          <w:rFonts w:ascii="Arial" w:hAnsi="Arial" w:eastAsia="Lucida Sans Unicode" w:cs="Arial"/>
          <w:kern w:val="2"/>
          <w:lang w:eastAsia="hi-IN" w:bidi="hi-IN"/>
        </w:rPr>
      </w:pPr>
      <w:r>
        <w:rPr>
          <w:rFonts w:eastAsia="Lucida Sans Unicode" w:cs="Arial" w:ascii="Arial" w:hAnsi="Arial"/>
          <w:kern w:val="2"/>
          <w:lang w:eastAsia="hi-IN" w:bidi="hi-IN"/>
        </w:rPr>
      </w:r>
    </w:p>
    <w:p>
      <w:pPr>
        <w:pStyle w:val="Normal"/>
        <w:widowControl w:val="false"/>
        <w:spacing w:lineRule="auto" w:line="360" w:before="0" w:after="0"/>
        <w:jc w:val="both"/>
        <w:rPr/>
      </w:pPr>
      <w:r>
        <w:rPr>
          <w:rFonts w:eastAsia="Lucida Sans Unicode" w:cs="Arial" w:ascii="Arial" w:hAnsi="Arial"/>
          <w:kern w:val="2"/>
          <w:lang w:eastAsia="hi-IN" w:bidi="hi-IN"/>
        </w:rPr>
        <w:t xml:space="preserve">Strony postanowiły zawrzeć Umowę o następującej treści: </w:t>
      </w:r>
    </w:p>
    <w:p>
      <w:pPr>
        <w:pStyle w:val="Normal"/>
        <w:widowControl w:val="false"/>
        <w:spacing w:lineRule="auto" w:line="360" w:before="0" w:after="0"/>
        <w:jc w:val="both"/>
        <w:rPr>
          <w:rFonts w:ascii="Arial" w:hAnsi="Arial" w:eastAsia="Lucida Sans Unicode" w:cs="Arial"/>
          <w:kern w:val="2"/>
          <w:lang w:eastAsia="hi-IN" w:bidi="hi-IN"/>
        </w:rPr>
      </w:pPr>
      <w:r>
        <w:rPr>
          <w:rFonts w:eastAsia="Lucida Sans Unicode" w:cs="Arial" w:ascii="Arial" w:hAnsi="Arial"/>
          <w:kern w:val="2"/>
          <w:lang w:eastAsia="hi-IN" w:bidi="hi-IN"/>
        </w:rPr>
      </w:r>
    </w:p>
    <w:p>
      <w:pPr>
        <w:pStyle w:val="Standard"/>
        <w:spacing w:lineRule="auto" w:line="360"/>
        <w:jc w:val="center"/>
        <w:rPr>
          <w:rFonts w:ascii="Arial" w:hAnsi="Arial" w:cs="Arial"/>
          <w:sz w:val="22"/>
          <w:szCs w:val="22"/>
        </w:rPr>
      </w:pPr>
      <w:r>
        <w:rPr>
          <w:rFonts w:cs="Arial" w:ascii="Arial" w:hAnsi="Arial"/>
          <w:b/>
          <w:sz w:val="22"/>
          <w:szCs w:val="22"/>
        </w:rPr>
        <w:t>§ 1</w:t>
      </w:r>
    </w:p>
    <w:p>
      <w:pPr>
        <w:pStyle w:val="Standard"/>
        <w:spacing w:lineRule="auto" w:line="360"/>
        <w:jc w:val="center"/>
        <w:rPr>
          <w:rFonts w:ascii="Arial" w:hAnsi="Arial" w:cs="Arial"/>
          <w:sz w:val="22"/>
          <w:szCs w:val="22"/>
        </w:rPr>
      </w:pPr>
      <w:r>
        <w:rPr>
          <w:rFonts w:cs="Arial" w:ascii="Arial" w:hAnsi="Arial"/>
          <w:b/>
          <w:sz w:val="22"/>
          <w:szCs w:val="22"/>
        </w:rPr>
        <w:t>Przedmiot  umowy</w:t>
      </w:r>
    </w:p>
    <w:p>
      <w:pPr>
        <w:pStyle w:val="ListParagraph"/>
        <w:widowControl/>
        <w:numPr>
          <w:ilvl w:val="0"/>
          <w:numId w:val="1"/>
        </w:numPr>
        <w:tabs>
          <w:tab w:val="clear" w:pos="720"/>
          <w:tab w:val="left" w:pos="288" w:leader="none"/>
        </w:tabs>
        <w:suppressAutoHyphens w:val="true"/>
        <w:bidi w:val="0"/>
        <w:spacing w:lineRule="auto" w:line="360" w:before="0" w:after="0"/>
        <w:ind w:hanging="283" w:left="283" w:right="0"/>
        <w:contextualSpacing/>
        <w:jc w:val="both"/>
        <w:rPr>
          <w:rFonts w:ascii="Arial" w:hAnsi="Arial" w:eastAsia="Times New Roman" w:cs="Arial"/>
          <w:lang w:eastAsia="pl-PL"/>
        </w:rPr>
      </w:pPr>
      <w:r>
        <w:rPr>
          <w:rFonts w:eastAsia="Times New Roman" w:cs="Arial" w:ascii="Arial" w:hAnsi="Arial"/>
          <w:lang w:eastAsia="pl-PL"/>
        </w:rPr>
        <w:t>Zamawiający zleca, a Wykonawca zobowiązuje się do należytego wykonania na rzecz Zamawiającego opracowania brakujących elementów wielobranżowej dokumentacji projektowej dla zadania inwestycyjnego pn. Budowa Centrum Rehabilitacyjno-Opiekuńczego w Zakładzie Opieki Zdrowotnej w Brodnicy (dalej: przedmiot umowy).</w:t>
      </w:r>
    </w:p>
    <w:p>
      <w:pPr>
        <w:pStyle w:val="ListParagraph"/>
        <w:widowControl/>
        <w:numPr>
          <w:ilvl w:val="0"/>
          <w:numId w:val="1"/>
        </w:numPr>
        <w:tabs>
          <w:tab w:val="clear" w:pos="720"/>
          <w:tab w:val="left" w:pos="288" w:leader="none"/>
        </w:tabs>
        <w:suppressAutoHyphens w:val="true"/>
        <w:bidi w:val="0"/>
        <w:spacing w:lineRule="auto" w:line="360" w:before="0" w:after="0"/>
        <w:ind w:hanging="283" w:left="283" w:right="0"/>
        <w:contextualSpacing/>
        <w:jc w:val="both"/>
        <w:rPr>
          <w:rFonts w:ascii="Arial" w:hAnsi="Arial" w:eastAsia="Times New Roman" w:cs="Arial"/>
          <w:lang w:eastAsia="pl-PL"/>
        </w:rPr>
      </w:pPr>
      <w:r>
        <w:rPr>
          <w:rFonts w:eastAsia="Times New Roman" w:cs="Arial" w:ascii="Arial" w:hAnsi="Arial"/>
          <w:lang w:eastAsia="pl-PL"/>
        </w:rPr>
        <w:t>Dokumentacja projektowa powinna być wykonana:</w:t>
      </w:r>
    </w:p>
    <w:p>
      <w:pPr>
        <w:pStyle w:val="ListParagraph"/>
        <w:widowControl/>
        <w:numPr>
          <w:ilvl w:val="0"/>
          <w:numId w:val="4"/>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zgodnie z opisem przedmiotu zamówienia określonym w specyfikacji warunków zamówienia, w tym jej załączniku nr 1;</w:t>
      </w:r>
    </w:p>
    <w:p>
      <w:pPr>
        <w:pStyle w:val="ListParagraph"/>
        <w:widowControl/>
        <w:numPr>
          <w:ilvl w:val="0"/>
          <w:numId w:val="4"/>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zgodnie z ofertą złożoną przez Wykonawcę;</w:t>
      </w:r>
    </w:p>
    <w:p>
      <w:pPr>
        <w:pStyle w:val="ListParagraph"/>
        <w:widowControl/>
        <w:numPr>
          <w:ilvl w:val="0"/>
          <w:numId w:val="4"/>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z uwzględnieniem wytycznych Zamawiającego, złożonych zarówno na etapie postępowania o udzielenie zamówienia publicznego, jak i przed zawarciem umowy oraz w trakcie jej wykonywania;</w:t>
      </w:r>
    </w:p>
    <w:p>
      <w:pPr>
        <w:pStyle w:val="ListParagraph"/>
        <w:widowControl/>
        <w:numPr>
          <w:ilvl w:val="0"/>
          <w:numId w:val="4"/>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z przestrzeganiem  przepisów  prawa, mających zastosowanie do przedmiotu umowy.</w:t>
      </w:r>
    </w:p>
    <w:p>
      <w:pPr>
        <w:pStyle w:val="ListParagraph"/>
        <w:widowControl/>
        <w:numPr>
          <w:ilvl w:val="0"/>
          <w:numId w:val="1"/>
        </w:numPr>
        <w:suppressAutoHyphens w:val="true"/>
        <w:bidi w:val="0"/>
        <w:spacing w:lineRule="auto" w:line="360" w:before="0" w:after="0"/>
        <w:ind w:hanging="283" w:left="283" w:right="0"/>
        <w:contextualSpacing/>
        <w:jc w:val="both"/>
        <w:rPr>
          <w:rFonts w:ascii="Arial" w:hAnsi="Arial" w:eastAsia="Times New Roman" w:cs="Arial"/>
          <w:lang w:eastAsia="pl-PL"/>
        </w:rPr>
      </w:pPr>
      <w:r>
        <w:rPr>
          <w:rFonts w:eastAsia="Times New Roman" w:cs="Arial" w:ascii="Arial" w:hAnsi="Arial"/>
          <w:lang w:eastAsia="pl-PL"/>
        </w:rPr>
        <w:t>Wykonawca w ramach realizacji przedmiotu umowy zobowiązany jest m.in. do opracowania, sporządzenia i/lub pozyskania staraniem własnym i na własny koszt:</w:t>
      </w:r>
    </w:p>
    <w:p>
      <w:pPr>
        <w:pStyle w:val="ListParagraph"/>
        <w:widowControl/>
        <w:numPr>
          <w:ilvl w:val="0"/>
          <w:numId w:val="5"/>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aktualnej mapy do celów projektowych;</w:t>
      </w:r>
    </w:p>
    <w:p>
      <w:pPr>
        <w:pStyle w:val="ListParagraph"/>
        <w:widowControl/>
        <w:numPr>
          <w:ilvl w:val="0"/>
          <w:numId w:val="5"/>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ustalenia geotechnicznych warunków posadowienia;</w:t>
      </w:r>
    </w:p>
    <w:p>
      <w:pPr>
        <w:pStyle w:val="ListParagraph"/>
        <w:widowControl/>
        <w:numPr>
          <w:ilvl w:val="0"/>
          <w:numId w:val="5"/>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dokumentacji geologiczno-inżynierskiej posadowienia obiektów budowlanych (w razie konieczności);</w:t>
      </w:r>
    </w:p>
    <w:p>
      <w:pPr>
        <w:pStyle w:val="ListParagraph"/>
        <w:widowControl/>
        <w:numPr>
          <w:ilvl w:val="0"/>
          <w:numId w:val="5"/>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niezbędnych warunków technicznych i realizacyjnych dostaw mediów i odbioru ścieków (w tym warunków przyłączenia do sieci, przebudowy oraz usunięcia kolizji istniejącego uzbrojenia podziemnego, instalacji, sieci i urządzeń oraz naziemnej infrastruktury technicznej) wraz z przygotowaniem stosownych dokumentów do wniosków i opracowaniem wniosków wymaganych przez poszczególne podmioty/organy w powyższym zakresie (w razie konieczności);</w:t>
      </w:r>
    </w:p>
    <w:p>
      <w:pPr>
        <w:pStyle w:val="ListParagraph"/>
        <w:widowControl/>
        <w:numPr>
          <w:ilvl w:val="0"/>
          <w:numId w:val="5"/>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wymaganych przepisami prawa opinii, uzgodnień, w tym m.in. wymagań sanitarnych, higienicznych i zdrowotnych oraz ochrony przeciwpożarowej i innych dokumentów niezbędnych do realizacji przedmiotowej inwestycji wraz z przygotowaniem stosownych dokumentów do wniosków i opracowaniem wniosków wymaganych przez poszczególne podmioty/organy w powyższym zakresie;</w:t>
      </w:r>
    </w:p>
    <w:p>
      <w:pPr>
        <w:pStyle w:val="ListParagraph"/>
        <w:widowControl/>
        <w:numPr>
          <w:ilvl w:val="0"/>
          <w:numId w:val="5"/>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dokumentacji projektowej, obejmującej w szczególności:</w:t>
      </w:r>
    </w:p>
    <w:p>
      <w:pPr>
        <w:pStyle w:val="ListParagraph"/>
        <w:widowControl/>
        <w:numPr>
          <w:ilvl w:val="0"/>
          <w:numId w:val="6"/>
        </w:numPr>
        <w:suppressAutoHyphens w:val="true"/>
        <w:bidi w:val="0"/>
        <w:spacing w:lineRule="auto" w:line="360" w:before="0" w:after="0"/>
        <w:ind w:hanging="283" w:left="850" w:right="0"/>
        <w:contextualSpacing/>
        <w:jc w:val="both"/>
        <w:rPr>
          <w:rFonts w:ascii="Arial" w:hAnsi="Arial" w:eastAsia="Times New Roman" w:cs="Arial"/>
          <w:lang w:eastAsia="pl-PL"/>
        </w:rPr>
      </w:pPr>
      <w:r>
        <w:rPr>
          <w:rFonts w:eastAsia="Times New Roman" w:cs="Arial" w:ascii="Arial" w:hAnsi="Arial"/>
          <w:lang w:eastAsia="pl-PL"/>
        </w:rPr>
        <w:t>projekt  techniczny wraz z  opiniami rzeczoznawcy do spraw p-poż. i higieniczno-sanitarnych,</w:t>
      </w:r>
    </w:p>
    <w:p>
      <w:pPr>
        <w:pStyle w:val="ListParagraph"/>
        <w:widowControl/>
        <w:numPr>
          <w:ilvl w:val="0"/>
          <w:numId w:val="6"/>
        </w:numPr>
        <w:suppressAutoHyphens w:val="true"/>
        <w:bidi w:val="0"/>
        <w:spacing w:lineRule="auto" w:line="360" w:before="0" w:after="0"/>
        <w:ind w:hanging="283" w:left="850" w:right="0"/>
        <w:contextualSpacing/>
        <w:jc w:val="both"/>
        <w:rPr>
          <w:rFonts w:ascii="Arial" w:hAnsi="Arial" w:eastAsia="Times New Roman" w:cs="Arial"/>
          <w:lang w:eastAsia="pl-PL"/>
        </w:rPr>
      </w:pPr>
      <w:r>
        <w:rPr>
          <w:rFonts w:eastAsia="Times New Roman" w:cs="Arial" w:ascii="Arial" w:hAnsi="Arial"/>
          <w:lang w:eastAsia="pl-PL"/>
        </w:rPr>
        <w:t>projekty wykonawcze wielobranżowe (w tym projekt wystroju oraz aranżacji wnętrz charakterystycznych pomieszczeń, wyposażenia oraz identyfikacji wizualnej),</w:t>
      </w:r>
    </w:p>
    <w:p>
      <w:pPr>
        <w:pStyle w:val="ListParagraph"/>
        <w:widowControl/>
        <w:numPr>
          <w:ilvl w:val="0"/>
          <w:numId w:val="6"/>
        </w:numPr>
        <w:suppressAutoHyphens w:val="true"/>
        <w:bidi w:val="0"/>
        <w:spacing w:lineRule="auto" w:line="360" w:before="0" w:after="0"/>
        <w:ind w:hanging="283" w:left="850" w:right="0"/>
        <w:contextualSpacing/>
        <w:jc w:val="both"/>
        <w:rPr>
          <w:rFonts w:ascii="Arial" w:hAnsi="Arial" w:eastAsia="Times New Roman" w:cs="Arial"/>
          <w:lang w:eastAsia="pl-PL"/>
        </w:rPr>
      </w:pPr>
      <w:r>
        <w:rPr>
          <w:rFonts w:eastAsia="Times New Roman" w:cs="Arial" w:ascii="Arial" w:hAnsi="Arial"/>
          <w:lang w:eastAsia="pl-PL"/>
        </w:rPr>
        <w:t>przedmiary robót,</w:t>
      </w:r>
    </w:p>
    <w:p>
      <w:pPr>
        <w:pStyle w:val="ListParagraph"/>
        <w:widowControl/>
        <w:numPr>
          <w:ilvl w:val="0"/>
          <w:numId w:val="6"/>
        </w:numPr>
        <w:suppressAutoHyphens w:val="true"/>
        <w:bidi w:val="0"/>
        <w:spacing w:lineRule="auto" w:line="360" w:before="0" w:after="0"/>
        <w:ind w:hanging="283" w:left="850" w:right="0"/>
        <w:contextualSpacing/>
        <w:jc w:val="both"/>
        <w:rPr>
          <w:rFonts w:ascii="Arial" w:hAnsi="Arial" w:eastAsia="Times New Roman" w:cs="Arial"/>
          <w:lang w:eastAsia="pl-PL"/>
        </w:rPr>
      </w:pPr>
      <w:r>
        <w:rPr>
          <w:rFonts w:eastAsia="Times New Roman" w:cs="Arial" w:ascii="Arial" w:hAnsi="Arial"/>
          <w:lang w:eastAsia="pl-PL"/>
        </w:rPr>
        <w:t>specyfikacji technicznych wykonania i odbioru robót budowlanych,</w:t>
      </w:r>
    </w:p>
    <w:p>
      <w:pPr>
        <w:pStyle w:val="ListParagraph"/>
        <w:widowControl/>
        <w:numPr>
          <w:ilvl w:val="0"/>
          <w:numId w:val="6"/>
        </w:numPr>
        <w:suppressAutoHyphens w:val="true"/>
        <w:bidi w:val="0"/>
        <w:spacing w:lineRule="auto" w:line="360" w:before="0" w:after="0"/>
        <w:ind w:hanging="283" w:left="850" w:right="0"/>
        <w:contextualSpacing/>
        <w:jc w:val="both"/>
        <w:rPr>
          <w:rFonts w:ascii="Arial" w:hAnsi="Arial" w:eastAsia="Times New Roman" w:cs="Arial"/>
          <w:lang w:eastAsia="pl-PL"/>
        </w:rPr>
      </w:pPr>
      <w:r>
        <w:rPr>
          <w:rFonts w:eastAsia="Times New Roman" w:cs="Arial" w:ascii="Arial" w:hAnsi="Arial"/>
          <w:lang w:eastAsia="pl-PL"/>
        </w:rPr>
        <w:t>kosztorysy inwestorskie,</w:t>
      </w:r>
    </w:p>
    <w:p>
      <w:pPr>
        <w:pStyle w:val="ListParagraph"/>
        <w:widowControl/>
        <w:numPr>
          <w:ilvl w:val="0"/>
          <w:numId w:val="6"/>
        </w:numPr>
        <w:suppressAutoHyphens w:val="true"/>
        <w:bidi w:val="0"/>
        <w:spacing w:lineRule="auto" w:line="360" w:before="0" w:after="0"/>
        <w:ind w:hanging="283" w:left="850" w:right="0"/>
        <w:contextualSpacing/>
        <w:jc w:val="both"/>
        <w:rPr>
          <w:rFonts w:ascii="Arial" w:hAnsi="Arial" w:eastAsia="Times New Roman" w:cs="Arial"/>
          <w:lang w:eastAsia="pl-PL"/>
        </w:rPr>
      </w:pPr>
      <w:r>
        <w:rPr>
          <w:rFonts w:eastAsia="Times New Roman" w:cs="Arial" w:ascii="Arial" w:hAnsi="Arial"/>
          <w:lang w:eastAsia="pl-PL"/>
        </w:rPr>
        <w:t>planu ewakuacji budynku z uwzględnieniem oznakowania dróg ewakuacyjnych.</w:t>
      </w:r>
    </w:p>
    <w:p>
      <w:pPr>
        <w:pStyle w:val="ListParagraph"/>
        <w:widowControl/>
        <w:numPr>
          <w:ilvl w:val="0"/>
          <w:numId w:val="6"/>
        </w:numPr>
        <w:suppressAutoHyphens w:val="true"/>
        <w:bidi w:val="0"/>
        <w:spacing w:lineRule="auto" w:line="360" w:before="0" w:after="0"/>
        <w:ind w:hanging="283" w:left="850" w:right="0"/>
        <w:contextualSpacing/>
        <w:jc w:val="both"/>
        <w:rPr>
          <w:rFonts w:ascii="Arial" w:hAnsi="Arial" w:eastAsia="Times New Roman" w:cs="Arial"/>
          <w:lang w:eastAsia="pl-PL"/>
        </w:rPr>
      </w:pPr>
      <w:r>
        <w:rPr>
          <w:rFonts w:eastAsia="Times New Roman" w:cs="Arial" w:ascii="Arial" w:hAnsi="Arial"/>
          <w:lang w:eastAsia="pl-PL"/>
        </w:rPr>
        <w:t>Wykonawca zobowiązany jest sprawować nadzór autorski w okresie realizacji robót budowlanych.</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Dokumentację projektową wykonawczą, specyfikacje techniczne, przedmiary robót, kosztorysy inwestorskie należy opracować dla każdej z branż oddzielnie.</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Wszelkie opinie, decyzje, uzgodnienia, pozwolenia i inne dokumenty pozyskane lub wytworzone w trakcie i/lub na potrzeby realizacji przedmiotu umowy Wykonawca przekaże Zamawiającemu w oryginałach.</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Dokumentacja projektowa będzie służyła Zamawiającemu do dokonania opisu przedmiotu zamówienia na roboty budowlane. Wykonawca winien określić zakres robót budowlanych przyszłego przedmiotu zamówienia w sposób jednoznaczny i wyczerpujący, za pomocą dostatecznie dokładnych i zrozumiałych określeń, a także  w sposób nie utrudniający uczciwej konkurencji.</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Dokumentacja projektowa zostanie wykorzystana do przeprowadzenia postępowania o udzielenie zamówienia publicznego na wyłonienie wykonawcy robót objętych dokumentacja, w związku z czym jej treść nie może zawierać znaków towarowych, patentów lub pochodzenia, źródła lub szczególnego procesu, który charakteryzuje produkty lub usługi dostarczane przez konkretnego wykonawcę. Jeżeli nie można opisać przedmiotu zamówienia w wystarczająco precyzyjny i zrozumiały sposób, Wykonawca opisze przedmiot zamówienia przez wskazanie znaków towarowych, patentów lub pochodzenia, źródła lub szczególnego procesu, który charakteryzuje produkty lub usługi dostarczane przez konkretnego wykonawcę wskazaniu takiemu muszą towarzyszyć wyrazy ,,lub równoważny''. Ponadto, jeżeli przedmiot zamówienia został opisany w sposób wskazany w zdaniu poprzednim, Wykonawca jest zobowiązany wskazać w opisie przedmiotu zamówienia kryteria stosowane w celu oceny równoważności i określenie zakresu równoważności – zgodnie z art. 99 ustawy Prawo zamówień publicznych.</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Jeżeli Wykonawca będzie dokonywał opisu przedmiotu zamówienia przez odniesienie do norm, ocen technicznych, specyfikacji technicznych i systemów referencji technicznych, o których mowa w art. 101 ust. 1 pkt 2 oraz ust. 3 ustawy Prawo zamówień publicznych, Wykonawca jest obowiązany wskazać, że dopuszcza rozwiązania równoważne opisywanym, a odniesieniu takiemu towarzyszyć będą wyrazy ,,lub równoważne''.</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Wykonawca na potrzeby odbioru przedmiotu zamówienia lub jego części zobowiązuje się do złożenia oświadczenia, że dokumentacja projektowa, będąca przedmiotem zamówienia, stanowi przedmiot jego wyłącznych praw autorskich, w rozumieniu przepisów ustawy z dnia 4 lutego 1994 r. o prawie autorskim i prawach pokrewnych.</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Zamawiający wymaga od Wykonawcy uczestnictwa w naradach (spotkaniach roboczych) organizowanych przez Zamawiającego, których tematem będzie przedstawienie przez Wykonawcę stanu zaawansowania prac projektowych wraz z ich omówieniem.  Wykonawca zobowiązany jest do zapewnienia udziału w naradach koordynacyjnych projektantów każdej z branż na wezwanie Zamawiającego.</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Całość dokumentacji projektowej oraz jej poszczególne elementy/części należy każdorazowo uzgodnić z Zamawiającym. Przed przedłożeniem dokumentacji do uzgodnienia przez Zamawiającego obowiązkiem Wykonawcy jest uzyskanie pisemnej akceptacji Zamawiającego.</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Dla potrzeb dokonania uzgodnień Wykonawca winien każdorazowo przedłożyć Zamawiającemu po 1 egzemplarzu wersji papierowej oraz elektronicznej dokumentacji (lub jej części) podlegającej uzgodnieniu.</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W przypadku stwierdzenia nieprawidłowości, konieczności wprowadzenia zmian itp. Wykonawca zobowiązany jest do ponownego przedłożenia dokumentacji do uzgodnienia. W takim przypadku, poza dokumentacją, Wykonawca zobowiązany jest przedłożyć wykaz wszelkich wprowadzonych w niej zmian, w tym również autopoprawek.</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Akceptacja przez Zamawiającego ww. dokumentacji nie zwalnia Wykonawcy z odpowiedzialności za prawidłową realizację całości przedmiotu Umowy, w tym m.in. za jego jakość i terminowość oraz za ewentualne jego wady.</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W ramach przedmiotu umowy Wykonawca zobowiązany będzie do udzielania wyjaśnień i odpowiedzi dotyczących opracowanej dokumentacji projektowej podczas prowadzenia postępowania o udzielenie zamówienia publicznego na roboty budowlane w terminach do 3 dni kalendarzowych, chyba że z Zamawiającym uzgodniony zostanie inny termin.</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W ramach przedmiotu umowy Wykonawca zobowiązany będzie do dokonania aktualizacji kosztorysu inwestorskiego przed wszczęciem postępowania o udzielenie zamówienia publicznego na roboty budowlane.</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Zamawiający zastrzega sobie prawo do zgłaszania uwag do rozwiązań technicznych zaproponowanych przez Wykonawcę na każdym etapie realizacji przedmiotu umowy.</w:t>
      </w:r>
    </w:p>
    <w:p>
      <w:pPr>
        <w:pStyle w:val="ListParagraph"/>
        <w:widowControl/>
        <w:numPr>
          <w:ilvl w:val="0"/>
          <w:numId w:val="1"/>
        </w:numPr>
        <w:suppressAutoHyphens w:val="true"/>
        <w:bidi w:val="0"/>
        <w:spacing w:lineRule="auto" w:line="360" w:before="0" w:after="0"/>
        <w:ind w:hanging="283" w:left="567" w:right="0"/>
        <w:contextualSpacing/>
        <w:jc w:val="both"/>
        <w:rPr>
          <w:rFonts w:ascii="Arial" w:hAnsi="Arial" w:eastAsia="Times New Roman" w:cs="Arial"/>
          <w:lang w:eastAsia="pl-PL"/>
        </w:rPr>
      </w:pPr>
      <w:r>
        <w:rPr>
          <w:rFonts w:eastAsia="Times New Roman" w:cs="Arial" w:ascii="Arial" w:hAnsi="Arial"/>
          <w:lang w:eastAsia="pl-PL"/>
        </w:rPr>
        <w:t xml:space="preserve">Wykonawca oświadcza, że posiada oraz będzie posiadał przez cały okres realizacji przedmiotu umowy odpowiednią wiedzę, doświadczenie, zdolność techniczną  i zawodową,  bazę do wykonania przedmiotu umowy oraz zobowiązuje się wykonać przedmiot umowy przy zachowaniu należytej zawodowej staranności, zgodnie z obowiązującymi przepisami, standardami, etyką zawodową oraz postanowieniami niniejszej umowy. </w:t>
      </w:r>
      <w:r>
        <w:rPr>
          <w:rFonts w:cs="Arial" w:ascii="Arial" w:hAnsi="Arial"/>
        </w:rPr>
        <w:t>Do obowiązków Wykonawcy należy sporządzenie Dokumentacji Technicznej i Wykonawczej zgodnie z Rozporządzeniem Ministra Rozwoju z dnia 11 września 2020 r. w sprawie szczegółowego zakresu i formy projektu budowlanego (t. j. Dz. U. z 2022 r. poz. 1679 z późn. zm.) oraz Rozporządzeniem Ministra Rozwoju i Technologii z dnia 20 grudnia 2021 r. w sprawie szczegółowego zakresu i formy dokumentacji projektowej, specyfikacji technicznych wykonania i odbioru robót budowlanych oraz programu funkcjonalno-użytkowego (Dz. U. z 2021 r. poz. 2454) wraz z przekazaniem Zamawiającemu autorskich praw majątkowych, w tym w szczególności prawa do twórczych przeróbek.</w:t>
      </w:r>
    </w:p>
    <w:p>
      <w:pPr>
        <w:pStyle w:val="Normal"/>
        <w:spacing w:lineRule="auto" w:line="360" w:before="0" w:after="0"/>
        <w:jc w:val="both"/>
        <w:rPr>
          <w:rFonts w:ascii="Arial" w:hAnsi="Arial" w:cs="Arial"/>
        </w:rPr>
      </w:pPr>
      <w:r>
        <w:rPr>
          <w:rFonts w:cs="Arial" w:ascii="Arial" w:hAnsi="Arial"/>
        </w:rPr>
      </w:r>
    </w:p>
    <w:p>
      <w:pPr>
        <w:pStyle w:val="Standard"/>
        <w:spacing w:lineRule="auto" w:line="360"/>
        <w:jc w:val="center"/>
        <w:rPr>
          <w:rFonts w:ascii="Arial" w:hAnsi="Arial" w:cs="Arial"/>
          <w:sz w:val="22"/>
          <w:szCs w:val="22"/>
        </w:rPr>
      </w:pPr>
      <w:r>
        <w:rPr>
          <w:rFonts w:cs="Arial" w:ascii="Arial" w:hAnsi="Arial"/>
          <w:b/>
          <w:sz w:val="22"/>
          <w:szCs w:val="22"/>
        </w:rPr>
        <w:t>§ 2</w:t>
      </w:r>
    </w:p>
    <w:p>
      <w:pPr>
        <w:pStyle w:val="Normal"/>
        <w:spacing w:lineRule="auto" w:line="360" w:before="0" w:after="0"/>
        <w:ind w:firstLine="2170" w:left="4" w:right="1580"/>
        <w:jc w:val="center"/>
        <w:rPr>
          <w:rFonts w:ascii="Arial" w:hAnsi="Arial" w:eastAsia="Arial" w:cs="Arial"/>
          <w:b/>
        </w:rPr>
      </w:pPr>
      <w:r>
        <w:rPr>
          <w:rFonts w:eastAsia="Arial" w:cs="Arial" w:ascii="Arial" w:hAnsi="Arial"/>
          <w:b/>
        </w:rPr>
        <w:t>TERMIN WYKONANIA PRZEDMIOTU UMOWY</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1. Zamówienie należy wykonać w następujących terminach:</w:t>
      </w:r>
    </w:p>
    <w:p>
      <w:pPr>
        <w:pStyle w:val="Normal"/>
        <w:widowControl w:val="false"/>
        <w:suppressAutoHyphens w:val="false"/>
        <w:bidi w:val="0"/>
        <w:spacing w:lineRule="auto" w:line="360" w:before="0" w:after="0"/>
        <w:ind w:hanging="283" w:left="567" w:right="0"/>
        <w:jc w:val="both"/>
        <w:rPr>
          <w:rFonts w:ascii="Arial" w:hAnsi="Arial" w:eastAsia="Arial" w:cs="Arial"/>
        </w:rPr>
      </w:pPr>
      <w:r>
        <w:rPr>
          <w:rFonts w:eastAsia="Arial" w:cs="Arial" w:ascii="Arial" w:hAnsi="Arial"/>
        </w:rPr>
        <w:t>1)</w:t>
        <w:tab/>
        <w:t>opracowanie całości dokumentacji projektowej wraz z uzyskaniem w imieniu i na rzecz Zamawiającego wszelkich zgód niezbędnych do rozpoczęcia i zrealizowania robót budowlanych – do 6 miesięcy od daty zawarcia umowy, w tym:</w:t>
      </w:r>
    </w:p>
    <w:p>
      <w:pPr>
        <w:pStyle w:val="Normal"/>
        <w:widowControl w:val="false"/>
        <w:tabs>
          <w:tab w:val="clear" w:pos="720"/>
          <w:tab w:val="left" w:pos="963" w:leader="none"/>
        </w:tabs>
        <w:suppressAutoHyphens w:val="false"/>
        <w:bidi w:val="0"/>
        <w:spacing w:lineRule="auto" w:line="360" w:before="0" w:after="0"/>
        <w:ind w:hanging="283" w:left="850" w:right="0"/>
        <w:jc w:val="both"/>
        <w:rPr>
          <w:rFonts w:ascii="Arial" w:hAnsi="Arial" w:eastAsia="Arial" w:cs="Arial"/>
        </w:rPr>
      </w:pPr>
      <w:r>
        <w:rPr>
          <w:rFonts w:eastAsia="Arial" w:cs="Arial" w:ascii="Arial" w:hAnsi="Arial"/>
        </w:rPr>
        <w:t>a)</w:t>
        <w:tab/>
        <w:t>opracowanie projektu  Technicznego – do 4 miesięcy od daty zawarcia umowy,</w:t>
      </w:r>
    </w:p>
    <w:p>
      <w:pPr>
        <w:pStyle w:val="Normal"/>
        <w:widowControl w:val="false"/>
        <w:tabs>
          <w:tab w:val="clear" w:pos="720"/>
          <w:tab w:val="left" w:pos="963" w:leader="none"/>
        </w:tabs>
        <w:suppressAutoHyphens w:val="false"/>
        <w:bidi w:val="0"/>
        <w:spacing w:lineRule="auto" w:line="360" w:before="0" w:after="0"/>
        <w:ind w:hanging="283" w:left="850" w:right="0"/>
        <w:jc w:val="both"/>
        <w:rPr>
          <w:rFonts w:ascii="Arial" w:hAnsi="Arial" w:eastAsia="Arial" w:cs="Arial"/>
        </w:rPr>
      </w:pPr>
      <w:r>
        <w:rPr>
          <w:rFonts w:eastAsia="Arial" w:cs="Arial" w:ascii="Arial" w:hAnsi="Arial"/>
        </w:rPr>
        <w:t>b) aktualizacja kosztorysów inwestorskich – do 14 dni od otrzymania wezwania od Zamawiającego.</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2. Wykonawca dostarczy Zamawiającemu dokumentację w formie określonej w załączniku nr 1 do umowy - „Opis przedmiotu zamówienia”.</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3.</w:t>
        <w:tab/>
        <w:t>Wykonawca opatrzy dokumentację, jak również jej części stanowiące przedmiot odbioru, w pisemne oświadczenie, o którym mowa w § 1 ust. 10. Wykaz opracowań oraz pisemne oświadczenie, o którym mowa wyżej, stanowią integralną część przekazywanej dokumentacji.</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4.</w:t>
        <w:tab/>
        <w:t>Miejscem przekazania wykonanej dokumentacji projektowej będzie siedziba Zamawiającego lub inne miejsce wskazane przez Zamawiającego.</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5.</w:t>
        <w:tab/>
        <w:t>Przy przejmowaniu przedmiotu umowy Zamawiający nie jest obowiązany dokonywać sprawdzenia jakości przekazanej dokumentacji projektowej i pozostałych jego części.</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6.</w:t>
        <w:tab/>
        <w:t>Dokumentem potwierdzającym przekazanie przedmiotu umowy jest protokół przekazania (zawierający zestawienie wszystkich przekazywanych dokumentów, opracowań składających się na przedmiot umowy), przygotowany przez Wykonawcę, podpisany przez przedstawiciela Wykonawcy oraz przedstawicieli Zamawiającego, zawierający oświadczenie Wykonawcy, że przedmiot umowy został opracowany zgodnie z umową, jest kompletny i spójny ze względu na cel, któremu ma służyć.</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7.</w:t>
        <w:tab/>
        <w:t>Zamawiający może zgłosić uwagi lub stwierdzić wady w przekazywanej dokumentacji projektowej.</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8.</w:t>
        <w:tab/>
        <w:t>W przypadku zgłoszenia uwag przez Zamawiającego, każdorazowo Wykonawca będzie zobowiązany do ich rozpatrzenia i dokonania stosownych zmian w terminie 5 dni roboczych od dnia ich pisemnego zgłoszenia Wykonawcy przez Zamawiającego. Zamawiający zastrzega sobie możliwość wydłużenia tego terminu, na podstawie uzasadnionego wniosku Wykonawcy. Zamawiający może zgłaszać uwagi wielokrotnie.</w:t>
      </w:r>
    </w:p>
    <w:p>
      <w:pPr>
        <w:pStyle w:val="Normal"/>
        <w:widowControl w:val="false"/>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9.</w:t>
        <w:tab/>
        <w:t>Uwagi Zamawiającego, niepoprawione z winy Wykonawcy w wymaganym terminie, zostaną uznane za wadę w dokumentacji.</w:t>
      </w:r>
    </w:p>
    <w:p>
      <w:pPr>
        <w:pStyle w:val="Normal"/>
        <w:widowControl w:val="false"/>
        <w:tabs>
          <w:tab w:val="clear" w:pos="720"/>
          <w:tab w:val="left" w:pos="563" w:leader="none"/>
        </w:tabs>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10.</w:t>
        <w:tab/>
        <w:t>W przypadku stwierdzenia wad w przekazywanej dokumentacji Wykonawca będzie zobowiązany do ich usunięcia w terminie 5 dni roboczych od dnia ich pisemnego zgłoszenia Wykonawcy przez Zamawiającego. Zamawiający zastrzega sobie możliwość wydłużenia tego terminu, na podstawie uzasadnionego wniosku Wykonawcy. Za wady w przekazywanej dokumentacji Zamawiający uznaje w szczególności wady w rozumieniu Kodeksu Cywilnego, usterki w rozumieniu ustawy o prawie autorskim i prawach pokrewnych braki lub błędy.</w:t>
      </w:r>
    </w:p>
    <w:p>
      <w:pPr>
        <w:pStyle w:val="Normal"/>
        <w:widowControl w:val="false"/>
        <w:tabs>
          <w:tab w:val="clear" w:pos="720"/>
          <w:tab w:val="left" w:pos="563" w:leader="none"/>
        </w:tabs>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11.</w:t>
        <w:tab/>
        <w:t>Potwierdzeniem dokonania odbioru przedmiotu umowy lub jego części będzie Protokół odbioru, w tym Protokół odbioru częściowego/Protokół odbioru końcowego. Protokół odbioru stanowi podstawę wystawienia faktury obejmującej wynagrodzenie za wykonany i odebrany przedmiot umowy/część przedmiotu umowy, zgodnie z zasadami określonymi w § 5 umowy.</w:t>
      </w:r>
    </w:p>
    <w:p>
      <w:pPr>
        <w:pStyle w:val="Normal"/>
        <w:widowControl w:val="false"/>
        <w:tabs>
          <w:tab w:val="clear" w:pos="720"/>
          <w:tab w:val="left" w:pos="563" w:leader="none"/>
        </w:tabs>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12.</w:t>
        <w:tab/>
        <w:t>Zamawiający dokona zatwierdzenia koncepcji projektowej w terminie do 7 dni kalendarzowych licząc od dnia podpisania Protokołu odbioru częściowego.</w:t>
      </w:r>
    </w:p>
    <w:p>
      <w:pPr>
        <w:pStyle w:val="Normal"/>
        <w:widowControl w:val="false"/>
        <w:tabs>
          <w:tab w:val="clear" w:pos="720"/>
          <w:tab w:val="left" w:pos="563" w:leader="none"/>
        </w:tabs>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13.</w:t>
        <w:tab/>
        <w:t>Strony ustalają, że niezależnie od postanowień ust. 8-11, Zamawiający może zgłosić braki, błędy, usterki i wady dokumentacji, jeżeli ujawnią się w trakcie realizacji inwestycji oraz w trakcie przygotowania inwestycji do realizacji. W razie stwierdzenia braków, błędów, usterek i wad w przekazanej dokumentacji, za które odpowiada Wykonawca, a ujawnionych w trakcie realizacji inwestycji koszt naniesienia poprawek lub wykonania dokumentacji uzupełniającej w całości pokrywa Wykonawca. Wykonawca nie może odmówić poprawienia lub ponownego wykonania dokumentacji, jeżeli przyczyny wad, usterek, braków, błędów leżały po jego stronie.</w:t>
      </w:r>
    </w:p>
    <w:p>
      <w:pPr>
        <w:pStyle w:val="Normal"/>
        <w:widowControl w:val="false"/>
        <w:tabs>
          <w:tab w:val="clear" w:pos="720"/>
          <w:tab w:val="left" w:pos="563" w:leader="none"/>
        </w:tabs>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14.</w:t>
        <w:tab/>
        <w:t xml:space="preserve">W przypadku sytuacji określonej w ust. 13, Zamawiający jest uprawniony do: </w:t>
      </w:r>
    </w:p>
    <w:p>
      <w:pPr>
        <w:pStyle w:val="Normal"/>
        <w:widowControl w:val="false"/>
        <w:suppressAutoHyphens w:val="false"/>
        <w:bidi w:val="0"/>
        <w:spacing w:lineRule="auto" w:line="360" w:before="0" w:after="0"/>
        <w:ind w:hanging="283" w:left="567" w:right="0"/>
        <w:jc w:val="both"/>
        <w:rPr>
          <w:rFonts w:ascii="Arial" w:hAnsi="Arial" w:eastAsia="Arial" w:cs="Arial"/>
        </w:rPr>
      </w:pPr>
      <w:r>
        <w:rPr>
          <w:rFonts w:eastAsia="Arial" w:cs="Arial" w:ascii="Arial" w:hAnsi="Arial"/>
        </w:rPr>
        <w:t>1)</w:t>
        <w:tab/>
        <w:t>żądania poprawienia lub ponownego wykonania odpowiedniej części dokumentacji - w razie stwierdzenia wad lub usterek, których usunięcie jest możliwe;</w:t>
      </w:r>
    </w:p>
    <w:p>
      <w:pPr>
        <w:pStyle w:val="Normal"/>
        <w:widowControl w:val="false"/>
        <w:suppressAutoHyphens w:val="false"/>
        <w:bidi w:val="0"/>
        <w:spacing w:lineRule="auto" w:line="360" w:before="0" w:after="0"/>
        <w:ind w:hanging="283" w:left="567" w:right="0"/>
        <w:jc w:val="both"/>
        <w:rPr>
          <w:rFonts w:ascii="Arial" w:hAnsi="Arial" w:eastAsia="Arial" w:cs="Arial"/>
        </w:rPr>
      </w:pPr>
      <w:r>
        <w:rPr>
          <w:rFonts w:eastAsia="Arial" w:cs="Arial" w:ascii="Arial" w:hAnsi="Arial"/>
        </w:rPr>
        <w:t>2)</w:t>
        <w:tab/>
        <w:t xml:space="preserve">żądania kwoty odszkodowania odpowiadającej utraconej wartości użytkowej przedmiotu objętego dokumentacją w razie stwierdzenia wad lub usterek, których usunięcie jest niemożliwe. </w:t>
      </w:r>
    </w:p>
    <w:p>
      <w:pPr>
        <w:pStyle w:val="Normal"/>
        <w:widowControl w:val="false"/>
        <w:tabs>
          <w:tab w:val="clear" w:pos="720"/>
          <w:tab w:val="left" w:pos="563" w:leader="none"/>
        </w:tabs>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15.</w:t>
        <w:tab/>
        <w:t>Jeżeli w terminie określonym przez Zamawiającego jego uwagi nie zostały uwzględnione, a braki, błędy, usterki, wady wskazane w dokumentacji nie zostały usunięte, strony uznają, że Wykonawca wyraził zgodę na opracowanie tej części dokumentacji przez innego projektanta, w związku z tym Zamawiającemu przysługuje prawo zlecenia wykonania zastępczego na koszt Wykonawcy.</w:t>
      </w:r>
    </w:p>
    <w:p>
      <w:pPr>
        <w:pStyle w:val="Normal"/>
        <w:widowControl w:val="false"/>
        <w:tabs>
          <w:tab w:val="clear" w:pos="720"/>
          <w:tab w:val="left" w:pos="563" w:leader="none"/>
        </w:tabs>
        <w:suppressAutoHyphens w:val="false"/>
        <w:bidi w:val="0"/>
        <w:spacing w:lineRule="auto" w:line="360" w:before="0" w:after="0"/>
        <w:ind w:hanging="283" w:left="283" w:right="0"/>
        <w:jc w:val="both"/>
        <w:rPr>
          <w:rFonts w:ascii="Arial" w:hAnsi="Arial" w:eastAsia="Arial" w:cs="Arial"/>
        </w:rPr>
      </w:pPr>
      <w:r>
        <w:rPr>
          <w:rFonts w:eastAsia="Arial" w:cs="Arial" w:ascii="Arial" w:hAnsi="Arial"/>
        </w:rPr>
        <w:t>16.</w:t>
        <w:tab/>
        <w:t>Wykonawca wyraża zgodę na potrącenie kosztu wykonania zastępczego, o jakim mowa w ust. 15, bezpośrednio przy zapłacie dowolnej części wynagrodzenia, o którym mowa w § 5 oraz z zabezpieczenia należytego wykonania umowy.</w:t>
      </w:r>
    </w:p>
    <w:p>
      <w:pPr>
        <w:pStyle w:val="Normal"/>
        <w:widowControl w:val="false"/>
        <w:suppressAutoHyphens w:val="false"/>
        <w:spacing w:lineRule="auto" w:line="360" w:before="0" w:after="0"/>
        <w:ind w:left="360"/>
        <w:jc w:val="both"/>
        <w:rPr>
          <w:rFonts w:ascii="Arial" w:hAnsi="Arial" w:eastAsia="Calibri" w:cs="Arial"/>
        </w:rPr>
      </w:pPr>
      <w:r>
        <w:rPr>
          <w:rFonts w:eastAsia="Calibri" w:cs="Arial" w:ascii="Arial" w:hAnsi="Arial"/>
        </w:rPr>
      </w:r>
    </w:p>
    <w:p>
      <w:pPr>
        <w:pStyle w:val="Normal"/>
        <w:widowControl/>
        <w:suppressAutoHyphens w:val="true"/>
        <w:bidi w:val="0"/>
        <w:spacing w:lineRule="auto" w:line="360" w:before="0" w:after="0"/>
        <w:ind w:hanging="0" w:left="0" w:right="0"/>
        <w:jc w:val="center"/>
        <w:rPr>
          <w:rFonts w:ascii="Arial" w:hAnsi="Arial" w:eastAsia="Arial" w:cs="Arial"/>
          <w:b/>
        </w:rPr>
      </w:pPr>
      <w:r>
        <w:rPr>
          <w:rFonts w:eastAsia="Arial" w:cs="Arial" w:ascii="Arial" w:hAnsi="Arial"/>
          <w:b/>
        </w:rPr>
        <w:t>§ 3</w:t>
      </w:r>
    </w:p>
    <w:p>
      <w:pPr>
        <w:pStyle w:val="Normal"/>
        <w:spacing w:lineRule="auto" w:line="360" w:before="0" w:after="0"/>
        <w:ind w:right="20"/>
        <w:jc w:val="center"/>
        <w:rPr>
          <w:rFonts w:ascii="Arial" w:hAnsi="Arial" w:eastAsia="Arial" w:cs="Arial"/>
          <w:b/>
        </w:rPr>
      </w:pPr>
      <w:r>
        <w:rPr>
          <w:rFonts w:eastAsia="Arial" w:cs="Arial" w:ascii="Arial" w:hAnsi="Arial"/>
          <w:b/>
        </w:rPr>
        <w:t>INTEGRALNE CZĘŚCI UMOWY</w:t>
      </w:r>
    </w:p>
    <w:p>
      <w:pPr>
        <w:pStyle w:val="Normal"/>
        <w:spacing w:lineRule="auto" w:line="360" w:before="0" w:after="0"/>
        <w:jc w:val="both"/>
        <w:rPr>
          <w:rFonts w:ascii="Arial" w:hAnsi="Arial" w:eastAsia="Arial" w:cs="Arial"/>
        </w:rPr>
      </w:pPr>
      <w:r>
        <w:rPr>
          <w:rFonts w:eastAsia="Arial" w:cs="Arial" w:ascii="Arial" w:hAnsi="Arial"/>
        </w:rPr>
        <w:t>Wszystkie dokumenty, przywołane w niniejszej umowie, w szczególności: SWZ i załączniki do SWZ, w tym udostępniona dokumentacja projektowa, oferta Wykonawcy, stają się przez ich samo przywołanie integralną częścią umowy. Wykonawca oświadcza że zapoznał się z dokumentami o których w zdaniu poprzednim oraz że nie wnosi do nich zastrzeżeń.</w:t>
      </w:r>
    </w:p>
    <w:p>
      <w:pPr>
        <w:pStyle w:val="Normal"/>
        <w:widowControl/>
        <w:suppressAutoHyphens w:val="true"/>
        <w:bidi w:val="0"/>
        <w:spacing w:lineRule="auto" w:line="360" w:before="0" w:after="0"/>
        <w:ind w:hanging="0" w:left="0" w:right="0"/>
        <w:jc w:val="center"/>
        <w:rPr>
          <w:rFonts w:ascii="Arial" w:hAnsi="Arial" w:eastAsia="Arial" w:cs="Arial"/>
          <w:b/>
        </w:rPr>
      </w:pPr>
      <w:r>
        <w:rPr>
          <w:rFonts w:eastAsia="Arial" w:cs="Arial" w:ascii="Arial" w:hAnsi="Arial"/>
          <w:b/>
        </w:rPr>
      </w:r>
    </w:p>
    <w:p>
      <w:pPr>
        <w:pStyle w:val="Normal"/>
        <w:widowControl/>
        <w:suppressAutoHyphens w:val="true"/>
        <w:bidi w:val="0"/>
        <w:spacing w:lineRule="auto" w:line="360" w:before="0" w:after="0"/>
        <w:ind w:hanging="0" w:left="0" w:right="0"/>
        <w:jc w:val="center"/>
        <w:rPr>
          <w:rFonts w:ascii="Arial" w:hAnsi="Arial" w:eastAsia="Arial" w:cs="Arial"/>
          <w:b/>
        </w:rPr>
      </w:pPr>
      <w:r>
        <w:rPr>
          <w:rFonts w:eastAsia="Arial" w:cs="Arial" w:ascii="Arial" w:hAnsi="Arial"/>
          <w:b/>
        </w:rPr>
        <w:t>§ 4</w:t>
      </w:r>
    </w:p>
    <w:p>
      <w:pPr>
        <w:pStyle w:val="Normal"/>
        <w:spacing w:lineRule="auto" w:line="360" w:before="0" w:after="0"/>
        <w:ind w:right="-484"/>
        <w:jc w:val="center"/>
        <w:rPr>
          <w:rFonts w:ascii="Arial" w:hAnsi="Arial" w:eastAsia="Arial" w:cs="Arial"/>
          <w:b/>
        </w:rPr>
      </w:pPr>
      <w:r>
        <w:rPr>
          <w:rFonts w:eastAsia="Arial" w:cs="Arial" w:ascii="Arial" w:hAnsi="Arial"/>
          <w:b/>
        </w:rPr>
        <w:t>ODPOWIEDZIALNOŚĆ WYKONAWCY</w:t>
      </w:r>
    </w:p>
    <w:p>
      <w:pPr>
        <w:pStyle w:val="Normal"/>
        <w:widowControl/>
        <w:numPr>
          <w:ilvl w:val="0"/>
          <w:numId w:val="13"/>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jest odpowiedzialny wobec Zamawiającego za wady dokumentacji projektowej, jeżeli wady te zmniejszają jej wartość lub użyteczność ze względu na cel oznaczony w umowie.</w:t>
      </w:r>
    </w:p>
    <w:p>
      <w:pPr>
        <w:pStyle w:val="Normal"/>
        <w:widowControl/>
        <w:numPr>
          <w:ilvl w:val="0"/>
          <w:numId w:val="13"/>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Zamawiającemu, w przypadku otrzymania  wadliwie opracowanej dokumentacji projektowej,  przysługuje prawo żądania od Wykonawcy:</w:t>
      </w:r>
    </w:p>
    <w:p>
      <w:pPr>
        <w:pStyle w:val="Normal"/>
        <w:widowControl/>
        <w:numPr>
          <w:ilvl w:val="1"/>
          <w:numId w:val="13"/>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wymiany dokumentacji na wolną od wad lub usunięcia wady w wyznaczonym terminie bez względu na wysokość  związanych z tym kosztów,</w:t>
      </w:r>
    </w:p>
    <w:p>
      <w:pPr>
        <w:pStyle w:val="Normal"/>
        <w:widowControl/>
        <w:numPr>
          <w:ilvl w:val="1"/>
          <w:numId w:val="13"/>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obniżenia  wynagrodzenia,</w:t>
      </w:r>
    </w:p>
    <w:p>
      <w:pPr>
        <w:pStyle w:val="Normal"/>
        <w:widowControl/>
        <w:numPr>
          <w:ilvl w:val="1"/>
          <w:numId w:val="13"/>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odstąpienia od umowy, gdy wada jest istotna i uniemożliwia realizację inwestycji na podstawie wykonanej dokumentacji projektowej.</w:t>
      </w:r>
    </w:p>
    <w:p>
      <w:pPr>
        <w:pStyle w:val="Normal"/>
        <w:widowControl/>
        <w:numPr>
          <w:ilvl w:val="0"/>
          <w:numId w:val="13"/>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ponosi pełną odpowiedzialność za wady dokumentacji projektowej, obejmującej odpowiedzialność za wady robót budowlanych (obiektu budowlanego).</w:t>
      </w:r>
    </w:p>
    <w:p>
      <w:pPr>
        <w:pStyle w:val="Normal"/>
        <w:widowControl/>
        <w:numPr>
          <w:ilvl w:val="0"/>
          <w:numId w:val="13"/>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ponosi pełną odpowiedzialność finansową za skutki wad dokumentacji projektowej powstałych z jego winy, a powodujących dodatkowe nieuzasadnione koszty związane z prawidłową realizacją inwestycji.</w:t>
      </w:r>
    </w:p>
    <w:p>
      <w:pPr>
        <w:pStyle w:val="Normal"/>
        <w:widowControl/>
        <w:numPr>
          <w:ilvl w:val="0"/>
          <w:numId w:val="13"/>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ponosi pełną odpowiedzialność za prawidłowe przygotowanie dokumentacji projektowej stanowiącej dla Zamawiającego podstawę do dokonania  opisu przedmiotu zamówienia w postępowaniu o udzielenie zamówienia publicznego na wykonanie robót budowlanych.</w:t>
      </w:r>
    </w:p>
    <w:p>
      <w:pPr>
        <w:pStyle w:val="Normal"/>
        <w:spacing w:lineRule="auto" w:line="360" w:before="0" w:after="0"/>
        <w:ind w:right="-3"/>
        <w:jc w:val="both"/>
        <w:rPr>
          <w:rFonts w:ascii="Arial" w:hAnsi="Arial" w:eastAsia="Arial" w:cs="Arial"/>
          <w:b/>
        </w:rPr>
      </w:pPr>
      <w:r>
        <w:rPr>
          <w:rFonts w:eastAsia="Arial" w:cs="Arial" w:ascii="Arial" w:hAnsi="Arial"/>
          <w:b/>
        </w:rPr>
      </w:r>
    </w:p>
    <w:p>
      <w:pPr>
        <w:pStyle w:val="Normal"/>
        <w:spacing w:lineRule="auto" w:line="360" w:before="0" w:after="0"/>
        <w:ind w:right="-3"/>
        <w:jc w:val="center"/>
        <w:rPr>
          <w:rFonts w:ascii="Arial" w:hAnsi="Arial" w:eastAsia="Arial" w:cs="Arial"/>
          <w:b/>
        </w:rPr>
      </w:pPr>
      <w:r>
        <w:rPr>
          <w:rFonts w:eastAsia="Arial" w:cs="Arial" w:ascii="Arial" w:hAnsi="Arial"/>
          <w:b/>
        </w:rPr>
        <w:t>§ 5</w:t>
      </w:r>
    </w:p>
    <w:p>
      <w:pPr>
        <w:pStyle w:val="Normal"/>
        <w:spacing w:lineRule="auto" w:line="360" w:before="0" w:after="0"/>
        <w:ind w:right="-3"/>
        <w:jc w:val="center"/>
        <w:rPr>
          <w:rFonts w:ascii="Arial" w:hAnsi="Arial" w:eastAsia="Arial" w:cs="Arial"/>
          <w:b/>
        </w:rPr>
      </w:pPr>
      <w:r>
        <w:rPr>
          <w:rFonts w:eastAsia="Arial" w:cs="Arial" w:ascii="Arial" w:hAnsi="Arial"/>
          <w:b/>
        </w:rPr>
        <w:t>WYNAGRODZENIE, SPOSÓB PŁATNOŚCI</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 wykonanie przedmiotu niniejszej umowy wraz z nadzorem autorskim oraz za przekazanie autorskich praw majątkowych Zamawiający zapłaci Wykonawcy wynagrodzenie ryczałtowe, wynikające z oferty Wykonawcy, w  całkowitej wysokości …………..........…. zł netto, VAT …………………… zł, ………………………………. zł brutto, (słownie brutto: ………………………………………………………………………..…..), z uwzględnieniem postanowień ust. 2.</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 xml:space="preserve">Zamawiający dopuszcza płatność wynagrodzenia w częściach, w tym: </w:t>
      </w:r>
    </w:p>
    <w:p>
      <w:pPr>
        <w:pStyle w:val="Normal"/>
        <w:widowControl/>
        <w:numPr>
          <w:ilvl w:val="1"/>
          <w:numId w:val="14"/>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 xml:space="preserve">40% wynagrodzenia - </w:t>
      </w:r>
      <w:bookmarkStart w:id="0" w:name="_Hlk73099987"/>
      <w:r>
        <w:rPr>
          <w:rFonts w:eastAsia="Arial" w:cs="Arial" w:ascii="Arial" w:hAnsi="Arial"/>
        </w:rPr>
        <w:t>po odebraniu przez Zamawiającego projektu  technicznego wraz  z przekazaniem praw autorskich co zostanie potwierdzone protokołem odbioru częściowego, tj. ………………. zł netto, VAT …….. zł, …………..….. zł brutto,</w:t>
      </w:r>
      <w:bookmarkEnd w:id="0"/>
    </w:p>
    <w:p>
      <w:pPr>
        <w:pStyle w:val="Normal"/>
        <w:widowControl/>
        <w:numPr>
          <w:ilvl w:val="1"/>
          <w:numId w:val="14"/>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 xml:space="preserve">60% wynagrodzenia - po odebraniu przez Zamawiającego </w:t>
      </w:r>
      <w:bookmarkStart w:id="1" w:name="_Hlk93581860"/>
      <w:r>
        <w:rPr>
          <w:rFonts w:eastAsia="Arial" w:cs="Arial" w:ascii="Arial" w:hAnsi="Arial"/>
        </w:rPr>
        <w:t>kompletnego projektu wykonawczego wraz z przedmiarami, kosztorysami inwestorskimi, specyfikacjami technicznymi wykonania i odbioru robót oraz pozostałej wymienionej w opisie przedmiotu umowy dokumentacji oraz przekazanymi prawami autorskimi</w:t>
      </w:r>
      <w:bookmarkEnd w:id="1"/>
      <w:r>
        <w:rPr>
          <w:rFonts w:eastAsia="Arial" w:cs="Arial" w:ascii="Arial" w:hAnsi="Arial"/>
        </w:rPr>
        <w:t>, co zostanie potwierdzone protokołem odbioru końcowego, tj. ………………. zł netto, Vat …….. zł, …………..….. zł brutto,</w:t>
      </w:r>
    </w:p>
    <w:p>
      <w:pPr>
        <w:pStyle w:val="Normal"/>
        <w:widowControl/>
        <w:numPr>
          <w:ilvl w:val="1"/>
          <w:numId w:val="14"/>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w:t>
      </w:r>
      <w:bookmarkStart w:id="2" w:name="_Hlk109320040"/>
      <w:r>
        <w:rPr>
          <w:rFonts w:eastAsia="Arial" w:cs="Arial" w:ascii="Arial" w:hAnsi="Arial"/>
        </w:rPr>
        <w:t xml:space="preserve"> ramach wynagrodzenia Wykonawca pełnić będzie nadzór autorski nad realizacją prac budowlanych.</w:t>
      </w:r>
      <w:bookmarkEnd w:id="2"/>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Określone w umowie wynagrodzenie ryczałtowe jest stałe przez cały okres realizacji umowy. Wynagrodzenie ryczałtowe oznacza, że Wykonawca nie może żądać podwyższenia wynagrodzenia, chociażby  w czasie zawarcia umowy nie można było przewidzieć rozmiaru lub kosztów prac projektowych obejmujących zakres przedmiotu umowy.</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Zapłata wynagrodzenia, o którym mowa w  ust. 1, nastąpi po oddaniu Zamawiającemu kompletu dokumentacji projektowej, na podstawie faktury częściowej oraz faktury końcowej wystawionych przez Wykonawcę i podpisanych przez Strony protokołów odbioru dokumentacji projektowej.</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Zapłata wynagrodzenia dokonywana będzie na podstawie prawidłowo wystawionej przez Wykonawcę faktury VAT. Zapłata wynagrodzenia nastąpi w ciągu 30 dni od daty doręczenia faktury Zamawiającemu, do jego siedziby.</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 xml:space="preserve">Zapłata wynagrodzenia umownego zostanie uregulowana przez Zamawiającego przelewem na wskazany w Umowie rachunek bankowy Wykonawcy o numerze: …………………………………………………………………………. </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O każdorazowej zmianie numeru rachunku bankowego Wykonawca powiadomi Zamawiającego na piśmie podpisanym przez osobę, która została upoważniona na podstawie odpowiedniego wpisu w rejestrze lub pełnomocnictwa ustanowionego przez Wykonawcę. Zmiana rachunku bankowego nie stanowi podstawy do zmiany  Umowy.</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 datę zapłaty należności uważa się datę obciążenia rachunku bankowego Zamawiającego.</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oświadcza, iż wyraża zgodę na potrącanie ewentualnych kar umownych z przysługującego Wykonawcy wynagrodzenia.</w:t>
      </w:r>
    </w:p>
    <w:p>
      <w:pPr>
        <w:pStyle w:val="Normal"/>
        <w:widowControl/>
        <w:numPr>
          <w:ilvl w:val="0"/>
          <w:numId w:val="14"/>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Zamawiający nie przewiduje udzielenia zaliczki.</w:t>
      </w:r>
    </w:p>
    <w:p>
      <w:pPr>
        <w:pStyle w:val="Normal"/>
        <w:widowControl/>
        <w:numPr>
          <w:ilvl w:val="0"/>
          <w:numId w:val="14"/>
        </w:numPr>
        <w:suppressAutoHyphens w:val="true"/>
        <w:bidi w:val="0"/>
        <w:spacing w:lineRule="auto" w:line="360" w:before="0" w:after="0"/>
        <w:ind w:hanging="283" w:left="340" w:right="0"/>
        <w:jc w:val="both"/>
        <w:rPr>
          <w:rFonts w:ascii="Arial" w:hAnsi="Arial" w:eastAsia="Arial" w:cs="Arial"/>
        </w:rPr>
      </w:pPr>
      <w:r>
        <w:rPr>
          <w:rFonts w:eastAsia="Arial" w:cs="Arial" w:ascii="Arial" w:hAnsi="Arial"/>
        </w:rPr>
        <w:t xml:space="preserve">Strony umowy nie dopuszczają możliwości cesji wierzytelności. </w:t>
      </w:r>
    </w:p>
    <w:p>
      <w:pPr>
        <w:pStyle w:val="Normal"/>
        <w:spacing w:lineRule="auto" w:line="360" w:before="0" w:after="0"/>
        <w:ind w:right="-3"/>
        <w:jc w:val="both"/>
        <w:rPr>
          <w:rFonts w:ascii="Arial" w:hAnsi="Arial" w:eastAsia="Arial" w:cs="Arial"/>
          <w:b/>
        </w:rPr>
      </w:pPr>
      <w:r>
        <w:rPr>
          <w:rFonts w:eastAsia="Arial" w:cs="Arial" w:ascii="Arial" w:hAnsi="Arial"/>
          <w:b/>
        </w:rPr>
      </w:r>
    </w:p>
    <w:p>
      <w:pPr>
        <w:pStyle w:val="Normal"/>
        <w:spacing w:lineRule="auto" w:line="360" w:before="0" w:after="0"/>
        <w:ind w:right="-3"/>
        <w:jc w:val="center"/>
        <w:rPr>
          <w:rFonts w:ascii="Arial" w:hAnsi="Arial" w:eastAsia="Arial" w:cs="Arial"/>
          <w:b/>
        </w:rPr>
      </w:pPr>
      <w:r>
        <w:rPr>
          <w:rFonts w:eastAsia="Arial" w:cs="Arial" w:ascii="Arial" w:hAnsi="Arial"/>
          <w:b/>
        </w:rPr>
        <w:t>§ 6</w:t>
      </w:r>
    </w:p>
    <w:p>
      <w:pPr>
        <w:pStyle w:val="Normal"/>
        <w:spacing w:lineRule="auto" w:line="360" w:before="0" w:after="0"/>
        <w:ind w:right="-3"/>
        <w:jc w:val="center"/>
        <w:rPr>
          <w:rFonts w:ascii="Arial" w:hAnsi="Arial" w:eastAsia="Arial" w:cs="Arial"/>
          <w:b/>
        </w:rPr>
      </w:pPr>
      <w:r>
        <w:rPr>
          <w:rFonts w:eastAsia="Arial" w:cs="Arial" w:ascii="Arial" w:hAnsi="Arial"/>
          <w:b/>
        </w:rPr>
        <w:t>PRZEDSTAWICIELE STRON</w:t>
      </w:r>
    </w:p>
    <w:p>
      <w:pPr>
        <w:pStyle w:val="Normal"/>
        <w:widowControl/>
        <w:numPr>
          <w:ilvl w:val="0"/>
          <w:numId w:val="16"/>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 xml:space="preserve">Wykonawca będzie wykonywał prace projektowe z zespołem projektowym w składzie zgodnym  z podanym w ofercie, tj. : </w:t>
      </w:r>
    </w:p>
    <w:p>
      <w:pPr>
        <w:pStyle w:val="Normal"/>
        <w:widowControl/>
        <w:numPr>
          <w:ilvl w:val="1"/>
          <w:numId w:val="16"/>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t>
      </w:r>
      <w:r>
        <w:rPr>
          <w:rFonts w:eastAsia="Arial" w:cs="Arial" w:ascii="Arial" w:hAnsi="Arial"/>
        </w:rPr>
        <w:t>..… projektant pełniący funkcję koordynatora prac projektowych, posiadający uprawnienia budowlane do projektowania w specjalności architektonicznej;</w:t>
      </w:r>
    </w:p>
    <w:p>
      <w:pPr>
        <w:pStyle w:val="Normal"/>
        <w:widowControl/>
        <w:numPr>
          <w:ilvl w:val="1"/>
          <w:numId w:val="16"/>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t>
      </w:r>
      <w:r>
        <w:rPr>
          <w:rFonts w:eastAsia="Arial" w:cs="Arial" w:ascii="Arial" w:hAnsi="Arial"/>
        </w:rPr>
        <w:t>. projektant posiadający uprawnienia budowlane do projektowania w specjalności konstrukcyjno-budowlanej;</w:t>
      </w:r>
    </w:p>
    <w:p>
      <w:pPr>
        <w:pStyle w:val="Normal"/>
        <w:widowControl/>
        <w:numPr>
          <w:ilvl w:val="1"/>
          <w:numId w:val="16"/>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t>
      </w:r>
      <w:r>
        <w:rPr>
          <w:rFonts w:eastAsia="Arial" w:cs="Arial" w:ascii="Arial" w:hAnsi="Arial"/>
        </w:rPr>
        <w:t>.……… projektant posiadający uprawnienia budowlane do projektowania w specjalności instalacyjnej w zakresie sieci, instalacji i urządzeń gazowych, wodociągowych i kanalizacyjnych;</w:t>
      </w:r>
    </w:p>
    <w:p>
      <w:pPr>
        <w:pStyle w:val="Normal"/>
        <w:widowControl/>
        <w:numPr>
          <w:ilvl w:val="1"/>
          <w:numId w:val="16"/>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t>
      </w:r>
      <w:r>
        <w:rPr>
          <w:rFonts w:eastAsia="Arial" w:cs="Arial" w:ascii="Arial" w:hAnsi="Arial"/>
        </w:rPr>
        <w:t>.…….…………….… projektant posiadający uprawnienia budowlane do projektowania w specjalności instalacyjnej w zakresie sieci, instalacji i urządzeń elektrycznych i elektroenergetycznych;</w:t>
      </w:r>
    </w:p>
    <w:p>
      <w:pPr>
        <w:pStyle w:val="Normal"/>
        <w:widowControl/>
        <w:numPr>
          <w:ilvl w:val="1"/>
          <w:numId w:val="16"/>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t>
      </w:r>
      <w:r>
        <w:rPr>
          <w:rFonts w:eastAsia="Arial" w:cs="Arial" w:ascii="Arial" w:hAnsi="Arial"/>
        </w:rPr>
        <w:t>. projektant posiadający uprawnienia budowlane do projektowania w specjalności instalacyjnej w zakresie sieci, instalacji i urządzeń telekomunikacyjnych.</w:t>
      </w:r>
    </w:p>
    <w:p>
      <w:pPr>
        <w:pStyle w:val="Normal"/>
        <w:widowControl/>
        <w:numPr>
          <w:ilvl w:val="0"/>
          <w:numId w:val="16"/>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Najpóźniej w dniu podpisania umowy, Wykonawca zobowiązany jest do przedstawienia Zamawiającemu kopii dokumentów potwierdzających uprawnienia osób, wymienionych w ust. 1 pkt 1-5 oraz ich przynależność do właściwej izby samorządu zawodowego.</w:t>
      </w:r>
    </w:p>
    <w:p>
      <w:pPr>
        <w:pStyle w:val="Normal"/>
        <w:widowControl/>
        <w:numPr>
          <w:ilvl w:val="0"/>
          <w:numId w:val="16"/>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Zamawiający dopuszcza możliwość zmiany osób wymienionych w ust. 1 w sytuacji wystąpienia takich zdarzeń losowych jak: śmierć, choroba, utrata uprawnień, rezygnacja ze świadczenia usług, ustanie stosunku pracy lub w przypadku niewywiązywania się przez te osoby z pełnionych obowiązków. Inicjatorem zmiany może być Zamawiający, jak i Wykonawca. W przypadku konieczności dokonania zmiany osób Wykonawca winien przedłożyć Zamawiającemu propozycje zmiany tych osób nie później niż 7 dni przed planowanym skierowaniem do realizacji prac. Zamawiający zaakceptuje taką zmianę wyłącznie wtedy, gdy kwalifikacje i doświadczenie wskazanej osoby będą takie same lub wyższe od wymaganych postanowieniami specyfikacji warunków zamówienia.</w:t>
      </w:r>
    </w:p>
    <w:p>
      <w:pPr>
        <w:pStyle w:val="Normal"/>
        <w:widowControl/>
        <w:numPr>
          <w:ilvl w:val="0"/>
          <w:numId w:val="16"/>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Osobą upoważnioną do reprezentowania Zamawiającego w toku realizacji niniejszej umowy jest ………………………………………………………</w:t>
      </w:r>
    </w:p>
    <w:p>
      <w:pPr>
        <w:pStyle w:val="Normal"/>
        <w:widowControl/>
        <w:numPr>
          <w:ilvl w:val="0"/>
          <w:numId w:val="16"/>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 xml:space="preserve">Zmiana osoby wskazanej w ust. 4 nie stanowi zmiany umowy, jednakże wymaga powiadomienia Wykonawcy w formie pisemnej. </w:t>
      </w:r>
    </w:p>
    <w:p>
      <w:pPr>
        <w:pStyle w:val="Normal"/>
        <w:tabs>
          <w:tab w:val="clear" w:pos="720"/>
          <w:tab w:val="right" w:pos="9749" w:leader="none"/>
        </w:tabs>
        <w:spacing w:lineRule="auto" w:line="360" w:before="0" w:after="0"/>
        <w:ind w:right="-3"/>
        <w:jc w:val="both"/>
        <w:rPr>
          <w:rFonts w:ascii="Arial" w:hAnsi="Arial" w:eastAsia="Arial" w:cs="Arial"/>
          <w:b/>
        </w:rPr>
      </w:pPr>
      <w:r>
        <w:rPr>
          <w:rFonts w:eastAsia="Arial" w:cs="Arial" w:ascii="Arial" w:hAnsi="Arial"/>
          <w:b/>
        </w:rPr>
      </w:r>
    </w:p>
    <w:p>
      <w:pPr>
        <w:pStyle w:val="Normal"/>
        <w:tabs>
          <w:tab w:val="clear" w:pos="720"/>
          <w:tab w:val="right" w:pos="9749" w:leader="none"/>
        </w:tabs>
        <w:spacing w:lineRule="auto" w:line="360" w:before="0" w:after="0"/>
        <w:ind w:right="-3"/>
        <w:jc w:val="center"/>
        <w:rPr>
          <w:rFonts w:ascii="Arial" w:hAnsi="Arial" w:eastAsia="Arial" w:cs="Arial"/>
          <w:b/>
        </w:rPr>
      </w:pPr>
      <w:r>
        <w:rPr>
          <w:rFonts w:eastAsia="Arial" w:cs="Arial" w:ascii="Arial" w:hAnsi="Arial"/>
          <w:b/>
        </w:rPr>
        <w:t>§ 7</w:t>
      </w:r>
    </w:p>
    <w:p>
      <w:pPr>
        <w:pStyle w:val="Normal"/>
        <w:spacing w:lineRule="auto" w:line="360" w:before="0" w:after="0"/>
        <w:ind w:left="360" w:right="-3"/>
        <w:jc w:val="center"/>
        <w:rPr>
          <w:rFonts w:ascii="Arial" w:hAnsi="Arial" w:eastAsia="Arial" w:cs="Arial"/>
        </w:rPr>
      </w:pPr>
      <w:r>
        <w:rPr>
          <w:rFonts w:eastAsia="Arial" w:cs="Arial" w:ascii="Arial" w:hAnsi="Arial"/>
          <w:b/>
        </w:rPr>
        <w:t>PODWYKONAWSTWO</w:t>
      </w:r>
    </w:p>
    <w:p>
      <w:pPr>
        <w:pStyle w:val="Normal"/>
        <w:widowControl/>
        <w:numPr>
          <w:ilvl w:val="0"/>
          <w:numId w:val="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zgodnie ze złożoną ofertą, powierzy wykonanie części przedmiotu umowy, tj. w zakresie …………….…….. podwykonawcy: ………………………………….……………….</w:t>
      </w:r>
    </w:p>
    <w:p>
      <w:pPr>
        <w:pStyle w:val="Normal"/>
        <w:widowControl/>
        <w:numPr>
          <w:ilvl w:val="0"/>
          <w:numId w:val="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Jeżeli zmiana albo rezygnacja z podwykonawcy dotyczyć będzie podmiotu innego (tzw. podmiot trzeci),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widowControl/>
        <w:numPr>
          <w:ilvl w:val="0"/>
          <w:numId w:val="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Powierzenie wykonania części zamówienia podwykonawcom nie zwalnia Wykonawcy z odpowiedzialności za należyte wykonanie tego zamówienia.</w:t>
      </w:r>
    </w:p>
    <w:p>
      <w:pPr>
        <w:pStyle w:val="Normal"/>
        <w:widowControl/>
        <w:numPr>
          <w:ilvl w:val="0"/>
          <w:numId w:val="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 przypadku zawarcia umowy z podwykonawcą, Wykonawca zobowiązany jest do uzyskania autorskich praw majątkowych oraz praw zależnych wraz ze zgodą na wykonywanie praw osobistych do utworów wytworzonych w ramach tej umowy w zakresie tożsamym z określonym w § 10 umowy oraz przeniesienia ich na Zamawiającego.</w:t>
      </w:r>
    </w:p>
    <w:p>
      <w:pPr>
        <w:pStyle w:val="Normal"/>
        <w:widowControl/>
        <w:numPr>
          <w:ilvl w:val="0"/>
          <w:numId w:val="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ponosi pełną odpowiedzialność za działania i zaniechania podwykonawców jak za swoje własne.</w:t>
      </w:r>
    </w:p>
    <w:p>
      <w:pPr>
        <w:pStyle w:val="Normal"/>
        <w:widowControl/>
        <w:numPr>
          <w:ilvl w:val="0"/>
          <w:numId w:val="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Podwykonawcy muszą posiadać uprawnienia do wykonywania zleconej części zamówienia (prac).</w:t>
      </w:r>
    </w:p>
    <w:p>
      <w:pPr>
        <w:pStyle w:val="Normal"/>
        <w:widowControl/>
        <w:numPr>
          <w:ilvl w:val="0"/>
          <w:numId w:val="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przedkłada Zamawiającemu poświadczoną za zgodność z oryginałem kopię zawartej umowy o podwykonawstwo w terminie 7 dni od dnia jej zawarcia, pod rygorem wystąpienia o zapłatę kary umownej, określonej w § 12 ust. 2 pkt 8.</w:t>
      </w:r>
    </w:p>
    <w:p>
      <w:pPr>
        <w:pStyle w:val="Normal"/>
        <w:widowControl/>
        <w:numPr>
          <w:ilvl w:val="0"/>
          <w:numId w:val="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 xml:space="preserve">Wykonawca nie ma prawa zawierać z podwykonawcami takich umów, których łączna wartość przekracza kwotę wynagrodzenia należnego Wykonawcy określonego w § 5 ust. 1 niniejszej umowy. </w:t>
      </w:r>
    </w:p>
    <w:p>
      <w:pPr>
        <w:pStyle w:val="Normal"/>
        <w:spacing w:lineRule="auto" w:line="360" w:before="0" w:after="0"/>
        <w:ind w:right="-3"/>
        <w:jc w:val="both"/>
        <w:rPr>
          <w:rFonts w:ascii="Arial" w:hAnsi="Arial" w:eastAsia="Arial" w:cs="Arial"/>
        </w:rPr>
      </w:pPr>
      <w:r>
        <w:rPr>
          <w:rFonts w:eastAsia="Arial" w:cs="Arial" w:ascii="Arial" w:hAnsi="Arial"/>
        </w:rPr>
      </w:r>
    </w:p>
    <w:p>
      <w:pPr>
        <w:pStyle w:val="Normal"/>
        <w:spacing w:lineRule="auto" w:line="360" w:before="0" w:after="0"/>
        <w:ind w:right="-3"/>
        <w:jc w:val="center"/>
        <w:rPr>
          <w:rFonts w:ascii="Arial" w:hAnsi="Arial" w:eastAsia="Arial" w:cs="Arial"/>
          <w:b/>
        </w:rPr>
      </w:pPr>
      <w:r>
        <w:rPr>
          <w:rFonts w:eastAsia="Arial" w:cs="Arial" w:ascii="Arial" w:hAnsi="Arial"/>
          <w:b/>
        </w:rPr>
        <w:t>§ 8</w:t>
      </w:r>
    </w:p>
    <w:p>
      <w:pPr>
        <w:pStyle w:val="Normal"/>
        <w:spacing w:lineRule="auto" w:line="360" w:before="0" w:after="0"/>
        <w:ind w:right="-3"/>
        <w:jc w:val="center"/>
        <w:rPr>
          <w:rFonts w:ascii="Arial" w:hAnsi="Arial" w:eastAsia="Arial" w:cs="Arial"/>
          <w:b/>
          <w:u w:val="single"/>
        </w:rPr>
      </w:pPr>
      <w:r>
        <w:rPr>
          <w:rFonts w:eastAsia="Arial" w:cs="Arial" w:ascii="Arial" w:hAnsi="Arial"/>
          <w:b/>
        </w:rPr>
        <w:t>ZABEZPIECZENIE NALEŻYTEGO WYKONANIA UMOW</w:t>
      </w:r>
      <w:r>
        <w:rPr>
          <w:rFonts w:eastAsia="Arial" w:cs="Arial" w:ascii="Arial" w:hAnsi="Arial"/>
          <w:b/>
          <w:u w:val="single"/>
        </w:rPr>
        <w:t>Y</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Strony postanawiają, że tytułem zabezpieczenia należytego wykonania umowy Wykonawca najpóźniej w dniu zawarcia umowy wniesie zabezpieczenie w formie dopuszczonej przez ustawę Prawo zamówień publicznych w art. 450 ust. 1 w wysokości 3 % zaoferowanej ceny ofertowej (brutto), tj. kwotę  …………………. zł (słownie: …………………………………………………. ../100).</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Zabezpieczenie wniesione w pieniądzu Wykonawca wpłaca przelewem na rachunek bankowy wskazany przez Zamawiającego.</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 przypadku wniesienia wadium w pieniądzu Wykonawca może wyrazić zgodę na zaliczenie kwoty wadium na poczet zabezpieczenia.</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 trakcie realizacji umowy Wykonawca może dokonać zmiany formy zabezpieczenia na jedną lub kilka form, o których mowa w art. 450 ust. 1 ustawy Prawo zamówień publicznych.</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 xml:space="preserve">Zmiana formy zabezpieczenia jest dokonywana z zachowaniem ciągłości zabezpieczenia </w:t>
        <w:br/>
        <w:t>i bez zmniejszenia jego wysokości.</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Zamawiający zastrzega, że w przypadku wniesienia zabezpieczenia w formie określonej w art. 450 ust. 1 pkt 2-5 ustawy Prawo zamówień publicznych, poręczenie/gwarancja winno/a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Przedstawiona/e przez Wykonawcę gwarancja/poręczenie nie może w szczególności zawierać żadnych postanowień, na mocy których Gwarant/Poręczyciel byłby uprawniony do merytorycznego badania zasadności żądania wypłaty oraz konieczności potwierdzenia własnoręczności podpisu osoby, która wystąpiła do Gwaranta/Poręczyciela w imieniu Zamawiającego z żądaniem zapłaty, zapis ten winien uwzględniać możliwość potwierdzenia własnoręczności podpisu tej osoby przez notariusza, adwokata lub radcę prawnego.</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Gwarancja/Poręczenie złożone tytułem zabezpieczenia należytego wykonania umowy będzie zobowiązywała Gwaranta/Poręczyciela do wypłaty do 100 % wartości zabezpieczenia, o której mowa w ust. 1, przez okres obowiązywania umowy powiększony o 30 dni.</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Gwarancja/Poręczenie złożone tytułem zabezpieczenia roszczeń z tytułu rękojmi za wady lub gwarancji będzie zobowiązywała Gwaranta/Poręczyciela do wypłaty do 30 % wartości zabezpieczenia, o której mowa ust. 1, przez okres rękojmi lub gwarancji powiększony o 15 dni.</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 xml:space="preserve"> </w:t>
      </w:r>
      <w:r>
        <w:rPr>
          <w:rFonts w:eastAsia="Arial" w:cs="Arial" w:ascii="Arial" w:hAnsi="Arial"/>
          <w:iCs/>
        </w:rPr>
        <w:t>Dostarczona przez Wykonawcę gwarancja/poręczenie złożona/e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Zamawiający zwróci 70 % kwoty zabezpieczenia w terminie 30 dni od dnia wykonania zamówienia i uznania przez Zamawiającego za należycie wykonane.</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Kwota pozostawiona na zabezpieczenie roszczeń z tytułu rękojmi za wady lub gwarancji w wysokości 30 % zabezpieczenia zwrócona zostanie nie później niż w 15 dniu po upływie okresu rękojmi za wady lub gwarancji.</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Wypłata, o której mowa w ust. 14, nastąpi nie później niż w ostatnim dniu ważności dotychczasowego zabezpieczenia.</w:t>
      </w:r>
    </w:p>
    <w:p>
      <w:pPr>
        <w:pStyle w:val="Normal"/>
        <w:widowControl/>
        <w:numPr>
          <w:ilvl w:val="0"/>
          <w:numId w:val="11"/>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iCs/>
        </w:rPr>
        <w:t>Wykonawca bez wezwania ze strony Zamawiającego zobowiązany jest przedłużać okres ważności zabezpieczenia należytego wykonania umowy, tak aby utrzymywać jej ważność przez cały okres obowiązywania umowy.</w:t>
      </w:r>
    </w:p>
    <w:p>
      <w:pPr>
        <w:pStyle w:val="Normal"/>
        <w:widowControl/>
        <w:suppressAutoHyphens w:val="true"/>
        <w:bidi w:val="0"/>
        <w:spacing w:lineRule="auto" w:line="360" w:before="0" w:after="0"/>
        <w:ind w:hanging="0" w:left="0" w:right="0"/>
        <w:jc w:val="both"/>
        <w:rPr/>
      </w:pPr>
      <w:r>
        <w:rPr/>
      </w:r>
    </w:p>
    <w:p>
      <w:pPr>
        <w:pStyle w:val="Normal"/>
        <w:spacing w:lineRule="auto" w:line="360" w:before="0" w:after="0"/>
        <w:ind w:right="-3"/>
        <w:jc w:val="center"/>
        <w:rPr>
          <w:rFonts w:ascii="Arial" w:hAnsi="Arial" w:eastAsia="Arial" w:cs="Arial"/>
          <w:b/>
        </w:rPr>
      </w:pPr>
      <w:r>
        <w:rPr>
          <w:rFonts w:eastAsia="Arial" w:cs="Arial" w:ascii="Arial" w:hAnsi="Arial"/>
          <w:b/>
        </w:rPr>
        <w:t>§ 9</w:t>
      </w:r>
    </w:p>
    <w:p>
      <w:pPr>
        <w:pStyle w:val="Normal"/>
        <w:spacing w:lineRule="auto" w:line="360" w:before="0" w:after="0"/>
        <w:ind w:right="-3"/>
        <w:jc w:val="center"/>
        <w:rPr>
          <w:rFonts w:ascii="Arial" w:hAnsi="Arial" w:eastAsia="Arial" w:cs="Arial"/>
          <w:b/>
          <w:u w:val="single"/>
        </w:rPr>
      </w:pPr>
      <w:r>
        <w:rPr>
          <w:rFonts w:eastAsia="Arial" w:cs="Arial" w:ascii="Arial" w:hAnsi="Arial"/>
          <w:b/>
        </w:rPr>
        <w:t>UBEZPIECZENIE OD ODPOWIEDZIALNOŚCI CYWILNEJ</w:t>
      </w:r>
    </w:p>
    <w:p>
      <w:pPr>
        <w:pStyle w:val="Normal"/>
        <w:widowControl/>
        <w:numPr>
          <w:ilvl w:val="0"/>
          <w:numId w:val="8"/>
        </w:numPr>
        <w:suppressAutoHyphens w:val="true"/>
        <w:bidi w:val="0"/>
        <w:spacing w:lineRule="auto" w:line="360" w:before="0" w:after="0"/>
        <w:ind w:hanging="283" w:left="283" w:right="0"/>
        <w:jc w:val="both"/>
        <w:rPr>
          <w:rFonts w:ascii="Arial" w:hAnsi="Arial" w:eastAsia="Arial" w:cs="Arial"/>
        </w:rPr>
      </w:pPr>
      <w:bookmarkStart w:id="3" w:name="_Hlk109322345"/>
      <w:r>
        <w:rPr>
          <w:rFonts w:eastAsia="Arial" w:cs="Arial" w:ascii="Arial" w:hAnsi="Arial"/>
        </w:rPr>
        <w:t>Wykonawca zobowiązany jest do przedstawienia Zamawiającemu, najpóźniej w dniu podpisania umowy, opłaconej polisy lub innego dokumentu potwierdzającego, że jest ubezpieczony od odpowiedzialności cywilnej w zakresie prowadzonej działalności związanej z projektowaniem, ważnej przez cały okres realizacji przedmiotu umowy, na sumę ubezpieczenia nie niższą niż 200.000,00 zł wraz z dowodem opłaty należnej składki.</w:t>
      </w:r>
      <w:bookmarkEnd w:id="3"/>
    </w:p>
    <w:p>
      <w:pPr>
        <w:pStyle w:val="Normal"/>
        <w:widowControl/>
        <w:numPr>
          <w:ilvl w:val="0"/>
          <w:numId w:val="8"/>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zobowiązany jest do utrzymywania ubezpieczenia od odpowiedzialności cywilnej, o którym mowa powyżej, przez cały okres realizacji zamówienia.</w:t>
      </w:r>
    </w:p>
    <w:p>
      <w:pPr>
        <w:pStyle w:val="Normal"/>
        <w:widowControl/>
        <w:numPr>
          <w:ilvl w:val="0"/>
          <w:numId w:val="8"/>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 przypadku wygaśnięcia polisy Wykonawcy zobowiązany jest do przedstawienia Zamawiającemu, najpóźniej w ostatnim dniu jej obowiązywania, dowodów potwierdzających jej przedłużenie lub nowej polisy lub innego dokumentu potwierdzającego posiadanie ubezpieczenia od odpowiedzialności cywilnej w zakresie prowadzonej działalności związanej z projektowaniem, na sumę ubezpieczenia nie niższą niż 200 000,00 zł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pPr>
        <w:pStyle w:val="Normal"/>
        <w:spacing w:lineRule="auto" w:line="360" w:before="0" w:after="0"/>
        <w:ind w:right="-3"/>
        <w:jc w:val="center"/>
        <w:rPr>
          <w:rFonts w:ascii="Arial" w:hAnsi="Arial" w:eastAsia="Arial" w:cs="Arial"/>
          <w:b/>
        </w:rPr>
      </w:pPr>
      <w:r>
        <w:rPr>
          <w:rFonts w:eastAsia="Arial" w:cs="Arial" w:ascii="Arial" w:hAnsi="Arial"/>
          <w:b/>
        </w:rPr>
      </w:r>
    </w:p>
    <w:p>
      <w:pPr>
        <w:pStyle w:val="Normal"/>
        <w:spacing w:lineRule="auto" w:line="360" w:before="0" w:after="0"/>
        <w:ind w:right="-3"/>
        <w:jc w:val="center"/>
        <w:rPr>
          <w:rFonts w:ascii="Arial" w:hAnsi="Arial" w:eastAsia="Arial" w:cs="Arial"/>
          <w:b/>
        </w:rPr>
      </w:pPr>
      <w:r>
        <w:rPr>
          <w:rFonts w:eastAsia="Arial" w:cs="Arial" w:ascii="Arial" w:hAnsi="Arial"/>
          <w:b/>
        </w:rPr>
        <w:t>§ 10</w:t>
      </w:r>
    </w:p>
    <w:p>
      <w:pPr>
        <w:pStyle w:val="Normal"/>
        <w:spacing w:lineRule="auto" w:line="360" w:before="0" w:after="0"/>
        <w:ind w:right="-3"/>
        <w:jc w:val="center"/>
        <w:rPr>
          <w:rFonts w:ascii="Arial" w:hAnsi="Arial" w:eastAsia="Arial" w:cs="Arial"/>
          <w:b/>
        </w:rPr>
      </w:pPr>
      <w:r>
        <w:rPr>
          <w:rFonts w:eastAsia="Arial" w:cs="Arial" w:ascii="Arial" w:hAnsi="Arial"/>
          <w:b/>
        </w:rPr>
        <w:t>PRAWA AUTORSKIE</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Jeżeli podczas realizacji niniejszej umowy Wykonawca stworzy utwory w rozumieniu ustawy z dnia 4 lutego 1994 r. o prawie autorskim i prawach pokrewnych lub też będzie osobą uprawnioną z tytułu majątkowych praw autorskich do stworzonych utworów, wówczas zastosowanie mają uregulowania zawarte w niniejszym paragrafie. Wykonawca oświadcza, że dokumentacja projektowa opracowana w ramach niniejszej Umowy, stanowi przedmiot jego wyłącznych praw autorskich, w rozumieniu przepisów ustawy z dnia 4 lutego 1994 r. o prawie autorskim i prawach pokrewnych (t. j. Dz.U. z 2022 r., poz. 2509 z późn. zm.).</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oświadcza, iż będzie uprawiony do dokonania wszelkich czynności prawnych wskazanych w niniejszym paragrafie, a dokonanie tychże czynności nie wymaga uzyskania jakichkolwiek zgód podmiotów trzecich, ani nie będą naruszały praw podmiotów trzecich. W szczególności Wykonawca oświadcza, że skuteczne dokonanie czynności wskazanych w niniejszym paragrafie nie będzie wiązało się z możliwością przedstawienia Zamawiającemu zasadnych roszczeń z tytułu naruszenia osobistych bądź majątkowych praw autorskich. Niniejszy ustęp nie dotyczy sytuacji, w których roszczenia są kierowane wobec Zmawiającego w wyniku zawinienia Zamawiającego. Wykonawca oświadcza i gwarantuje, że dokumentacja, stanowiąca przedmiot niniejszej Umowy,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 ramach wynagrodzenia, określonego w § 5 ust. 1, z chwilą przyjęcia przez Zamawiającego dokumentacji będącej przedmiotem niniejszej Umowy, Wykonawca przenosi na Zamawiającego prawo własności do tej dokumentacji oraz całość autorskich praw majątkowych i praw pokrewnych do dokumentacji wraz z wyłącznym prawem zezwalania na wykonywanie zależnych praw autorskich na polach eksploatacji opisanych w ust. 4 niniejszego paragrafu z uwzględnieniem prawa do opracowywania, przerabiania, modyfikacji lub częściowego tylko wykorzystywania.</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 xml:space="preserve">Przeniesienie praw autorskich i praw pokrewnych, o których mowa w ust. 3 niniejszego paragrafu, nie jest ograniczone czasowo ani terytorialnie i następuje na wszelkich znanych w chwili zawarcia niniejszej Umowy polach eksploatacji, i obejmuje w szczególności przeniesienie prawa do: </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używania i wykorzystywania przedmiotu umowy do realizacji inwestycji, w tym do przeprowadzenia postępowania o udzielenie zamówienia publicznego na roboty budowlane;</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utrwalania i zwielokrotniania jakąkolwiek techniką i na jakimkolwiek nośniku, w tym nośniku elektronicznym, niezależnie od standardu systemu i formatu oraz dowolnego korzystania i rozporządzania kopiami;</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wprowadzania do pamięci komputera oraz do sieci komputerowej i/lub multimedialnej, w tym do  Internetu;</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rozpowszechniania w formie druku, zapisu cyfrowego, przekazu multimedialnego;</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nieodpłatnego lub odpłatnego udostępniania bez zgody Wykonawcy osobom trzecim na wszystkich polach eksploatacji określonych w niniejszej umowie;</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rozporządzania w jakikolwiek inny sposób odpłatny lub nieodpłatny;</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wytwarzania egzemplarzy utworu techniką drukarską, reprograficzną, zapisu magnetycznego oraz techniką cyfrową, w szczególności digitalizację utworu;</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wprowadzania do obrotu oryginału albo egzemplarzy;</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użyczenia oryginału albo egzemplarzy utworu;</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najmu oryginału albo egzemplarzy utworu;</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przekazywania oryginału albo egzemplarzy utworu podmiotom trzecim;</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publicznego wystawienia oryginału albo egzemplarzy utworu;</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publicznego udostępniania utworu w taki sposób, aby każdy mógł mieć do niego dostęp w miejscu i w czasie przez siebie wybranym, w szczególności udostępnienie utworu w sieci Internet;</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udostępniania utworu w sieciach wewnętrznych.</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Pola eksploatacji wskazane w ust. 4 powyżej nie są ograniczone do odpłatności lub nieodpłatności.</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w momencie przekazania utworu Zamawiającemu dokonuje przeniesienia na Zamawiającego prawa zezwalania na wykonywanie zależnego prawa autorskiego do przekazywanego utworu.</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w momencie przekazania utworu Zamawiającemu zobowiązuje się do niewykonywania autorskich praw osobistych wobec Zamawiającego (lub innych podmiotów, którym Zamawiający zleci wykonanie zależnego prawa autorskiego) w zakresie utworu, który został przez Zamawiającego przyjęty. Wykonawca zobowiązuje się również do uzyskania od twórców danego utworu zobowiązania do niewykonywania autorskich praw osobistych wobec Zamawiającego w stosunku do tego utworu.</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 związku z postanowieniami ust. 6 oraz ust. 7, Wykonawca przy przekazaniu utworu Zamawiającemu dołączy do niego:</w:t>
      </w:r>
    </w:p>
    <w:p>
      <w:pPr>
        <w:pStyle w:val="Normal"/>
        <w:widowControl/>
        <w:numPr>
          <w:ilvl w:val="1"/>
          <w:numId w:val="9"/>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nieodwołalną zgodę wszystkich jego twórców do zezwalania na wykonywanie zależnych praw autorskich do utworu;</w:t>
      </w:r>
    </w:p>
    <w:p>
      <w:pPr>
        <w:pStyle w:val="Normal"/>
        <w:widowControl/>
        <w:numPr>
          <w:ilvl w:val="1"/>
          <w:numId w:val="9"/>
        </w:numPr>
        <w:tabs>
          <w:tab w:val="clear" w:pos="720"/>
          <w:tab w:val="left" w:pos="563" w:leader="none"/>
        </w:tabs>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nieodwołalne zobowiązanie wszystkich jego twórców do niewykonywania autorskich praw osobistych wobec Zamawiającego (lub innych podmiotów, którym Zamawiający zleci wykonanie zależnego prawa autorskiego).</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Niedołączenie wyżej wymienionych dokumentów do przekazywanego utworu może spowodować wstrzymanie zapłaty wynagrodzenia Wykonawcy do czasu przekazania wyżej wymienionych dokumentów lub innych dokumentów, z których będzie jednoznacznie wynikało, że całość praw autorskich (w tym również do zezwalania na wykonywanie praw zależnych oraz do przekazywania wyżej wymienionych zezwolenia na osoby trzecie (w tym Zamawiającego) należy do Wykonawcy, jak również, że twórcy (współtwórcy) utworu zobowiązali się do niewykonywania autorskich praw osobistych).</w:t>
      </w:r>
    </w:p>
    <w:p>
      <w:pPr>
        <w:pStyle w:val="Normal"/>
        <w:widowControl/>
        <w:numPr>
          <w:ilvl w:val="0"/>
          <w:numId w:val="9"/>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Całość wynagrodzenia należnego Wykonawcy z tytułu przeniesienia praw i zgód, o których mowa w niniejszym paragrafie, na wszystkich znanych w chwili zawarcia umowy polach eksploatacji mieści się w wynagrodzeniu, o którym mowa w  § 5 ust. 1 niniejszej Umowy.</w:t>
      </w:r>
    </w:p>
    <w:p>
      <w:pPr>
        <w:pStyle w:val="Normal"/>
        <w:spacing w:lineRule="auto" w:line="360" w:before="0" w:after="0"/>
        <w:ind w:right="-3"/>
        <w:jc w:val="both"/>
        <w:rPr>
          <w:rFonts w:ascii="Arial" w:hAnsi="Arial" w:eastAsia="Arial" w:cs="Arial"/>
          <w:b/>
        </w:rPr>
      </w:pPr>
      <w:r>
        <w:rPr>
          <w:rFonts w:eastAsia="Arial" w:cs="Arial" w:ascii="Arial" w:hAnsi="Arial"/>
          <w:b/>
        </w:rPr>
      </w:r>
    </w:p>
    <w:p>
      <w:pPr>
        <w:pStyle w:val="Normal"/>
        <w:spacing w:lineRule="auto" w:line="360" w:before="0" w:after="0"/>
        <w:ind w:right="-3"/>
        <w:jc w:val="center"/>
        <w:rPr>
          <w:rFonts w:ascii="Arial" w:hAnsi="Arial" w:eastAsia="Arial" w:cs="Arial"/>
          <w:b/>
        </w:rPr>
      </w:pPr>
      <w:r>
        <w:rPr>
          <w:rFonts w:eastAsia="Arial" w:cs="Arial" w:ascii="Arial" w:hAnsi="Arial"/>
          <w:b/>
        </w:rPr>
        <w:t>§ 11</w:t>
      </w:r>
    </w:p>
    <w:p>
      <w:pPr>
        <w:pStyle w:val="Normal"/>
        <w:spacing w:lineRule="auto" w:line="360" w:before="0" w:after="0"/>
        <w:ind w:right="-3"/>
        <w:jc w:val="center"/>
        <w:rPr>
          <w:rFonts w:ascii="Arial" w:hAnsi="Arial" w:eastAsia="Arial" w:cs="Arial"/>
          <w:b/>
        </w:rPr>
      </w:pPr>
      <w:r>
        <w:rPr>
          <w:rFonts w:eastAsia="Arial" w:cs="Arial" w:ascii="Arial" w:hAnsi="Arial"/>
          <w:b/>
        </w:rPr>
        <w:t>GWARANCJA JAKOŚCI I RĘKOJMIA ZA WADY</w:t>
      </w:r>
    </w:p>
    <w:p>
      <w:pPr>
        <w:pStyle w:val="Normal"/>
        <w:widowControl/>
        <w:numPr>
          <w:ilvl w:val="0"/>
          <w:numId w:val="15"/>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Na wykonaną dokumentację projektową, stanowiącą przedmiot niniejszej umowy, Wykonawca udziela Zamawiającemu gwarancji jakości oraz rękojmi na okres ………........ miesięcy. Bieg okresu gwarancji i rękojmi rozpoczyna się z datą podpisania protokołu odbioru końcowego, o którym mowa w  § 3 ust. 11 umowy.</w:t>
      </w:r>
    </w:p>
    <w:p>
      <w:pPr>
        <w:pStyle w:val="Normal"/>
        <w:widowControl/>
        <w:numPr>
          <w:ilvl w:val="0"/>
          <w:numId w:val="15"/>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 razie stwierdzenia w okresie gwarancji i rękojmi wad dokumentacji (np. braki, błędy, sprzeczności, niejasności) nadających się do usunięcia, Zamawiający zażąda usunięcia stwierdzonych wad. Jeżeli Wykonawca nie usunie wykrytych wad w terminie ustalonym z Zamawiającym, Zamawiający może zlecić ich usunięcie osobie trzeciej (innemu wykonawcy) na koszt i ryzyko Wykonawcy. O zamiarze powierzenia usunięcia wad osobie trzeciej Zamawiający  zawiadomi Wykonawcę, co najmniej na trzy dni wcześniej.</w:t>
      </w:r>
    </w:p>
    <w:p>
      <w:pPr>
        <w:pStyle w:val="Normal"/>
        <w:widowControl/>
        <w:numPr>
          <w:ilvl w:val="0"/>
          <w:numId w:val="15"/>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Strony postanawiają przedłużyć termin dochodzenia uprawnień z tytułu rękojmi za wady dokumentacji projektowej do dnia wygaśnięcia uprawnień z tytułu rękojmi i gwarancji przysługujących Zamawiającemu w stosunku do wykonawcy robót budowlanych realizowanych na podstawie dokumentacji projektowej,  będącej przedmiotem niniejszej umowy.</w:t>
      </w:r>
    </w:p>
    <w:p>
      <w:pPr>
        <w:pStyle w:val="Normal"/>
        <w:widowControl/>
        <w:numPr>
          <w:ilvl w:val="0"/>
          <w:numId w:val="15"/>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Niezależnie od uprawnień z tytułu rękojmi za wady, Zamawiającemu przysługuje prawo żądania od Wykonawcy naprawienia szkody powstałej wskutek nieosiągnięcia, w wykonanej zgodnie z dokumentacją projektową inwestycji, parametrów zgodnych z normami i przepisami techniczno- budowlanymi.</w:t>
      </w:r>
    </w:p>
    <w:p>
      <w:pPr>
        <w:pStyle w:val="Normal"/>
        <w:widowControl/>
        <w:numPr>
          <w:ilvl w:val="0"/>
          <w:numId w:val="15"/>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 xml:space="preserve">Wykonawca może uwolnić się od odpowiedzialności z tytułu rękojmi za wady dokumentacji projektowej, jeżeli wykaże, że wada powstała wskutek wykonania dokumentacji według wskazówek, zaleceń Zamawiającego, które to wskazówki, zalecenia Wykonawca zakwestionował i uprzedził na piśmie Zamawiającego o możliwych skutkach zastosowania się do nich.    </w:t>
      </w:r>
    </w:p>
    <w:p>
      <w:pPr>
        <w:pStyle w:val="Normal"/>
        <w:widowControl/>
        <w:numPr>
          <w:ilvl w:val="0"/>
          <w:numId w:val="0"/>
        </w:numPr>
        <w:suppressAutoHyphens w:val="true"/>
        <w:bidi w:val="0"/>
        <w:spacing w:lineRule="auto" w:line="360" w:before="0" w:after="0"/>
        <w:ind w:hanging="0" w:left="283" w:right="0"/>
        <w:jc w:val="both"/>
        <w:rPr/>
      </w:pPr>
      <w:r>
        <w:rPr/>
      </w:r>
    </w:p>
    <w:p>
      <w:pPr>
        <w:pStyle w:val="Normal"/>
        <w:spacing w:lineRule="auto" w:line="360" w:before="0" w:after="0"/>
        <w:ind w:right="-3"/>
        <w:jc w:val="center"/>
        <w:rPr>
          <w:rFonts w:ascii="Arial" w:hAnsi="Arial" w:eastAsia="Arial" w:cs="Arial"/>
          <w:b/>
        </w:rPr>
      </w:pPr>
      <w:r>
        <w:rPr>
          <w:rFonts w:eastAsia="Arial" w:cs="Arial" w:ascii="Arial" w:hAnsi="Arial"/>
          <w:b/>
        </w:rPr>
        <w:t>§ 12</w:t>
      </w:r>
    </w:p>
    <w:p>
      <w:pPr>
        <w:pStyle w:val="Normal"/>
        <w:spacing w:lineRule="auto" w:line="360" w:before="0" w:after="0"/>
        <w:ind w:right="-3"/>
        <w:jc w:val="center"/>
        <w:rPr>
          <w:rFonts w:ascii="Arial" w:hAnsi="Arial" w:eastAsia="Arial" w:cs="Arial"/>
          <w:b/>
        </w:rPr>
      </w:pPr>
      <w:r>
        <w:rPr>
          <w:rFonts w:eastAsia="Arial" w:cs="Arial" w:ascii="Arial" w:hAnsi="Arial"/>
          <w:b/>
        </w:rPr>
        <w:t>KARY UMOWNE</w:t>
      </w:r>
    </w:p>
    <w:p>
      <w:pPr>
        <w:pStyle w:val="Normal"/>
        <w:widowControl/>
        <w:numPr>
          <w:ilvl w:val="0"/>
          <w:numId w:val="1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ponosi wobec Zamawiającego odpowiedzialność z tytułu niewykonania lub nienależytego wykonania umowy.</w:t>
      </w:r>
    </w:p>
    <w:p>
      <w:pPr>
        <w:pStyle w:val="Normal"/>
        <w:widowControl/>
        <w:numPr>
          <w:ilvl w:val="0"/>
          <w:numId w:val="1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zobowiązany jest do zapłaty Zamawiającemu kar umownych:</w:t>
      </w:r>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za każdy dzień zwłoki w wykonaniu i przekazaniu Zamawiającemu projektu  technicznego wraz  z prawami autorskimi, licząc od terminu określonego w § 3 ust. 1 pkt 1 lit. b - w wysokości 0,5% wynagrodzenia brutto, określonego w § 5 ust. 2 pkt 1;</w:t>
      </w:r>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za każdy dzień zwłoki w wykonaniu i przekazaniu Zamawiającemu  kompletnego projektu wykonawczego wraz z przedmiarami, kosztorysami inwestorskimi, specyfikacjami technicznymi wykonania i odbioru robót oraz pozostałej wymienionej w opisie przedmiotu umowy dokumentacji oraz prawami autorskimi, licząc od terminu określonego w § 3 ust. 1 pkt 1 - w wysokości 0,5% wynagrodzenia brutto, określonego w § 5 ust. 2 pkt 2;</w:t>
      </w:r>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za zwłokę w usunięciu uwag i wad w dokumentacji projektowej -  w wysokości 0,2% wynagrodzenia brutto określonego odpowiednio w § 5 ust. 2 pkt 1-2 (w zależności której części dokumentacji dotyczą uwagi i wady) za każdy dzień zwłoki, licząc od wyznaczonego zgodnie z zapisami  § 3 ust. 8-10 terminu na usunięcie uwag i wad;</w:t>
      </w:r>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 xml:space="preserve">za wykonywanie czynności projektowych objętych przedmiotem umowy przez inne osoby niż określone w § 6 ust. 1 pkt 1-5 - </w:t>
      </w:r>
      <w:bookmarkStart w:id="4" w:name="_Hlk511284329"/>
      <w:r>
        <w:rPr>
          <w:rFonts w:eastAsia="Arial" w:cs="Arial" w:ascii="Arial" w:hAnsi="Arial"/>
        </w:rPr>
        <w:t>w wysokości 2.000,- zł za każdy stwierdzony przypadek takiego naruszenia;</w:t>
      </w:r>
      <w:bookmarkEnd w:id="4"/>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za nieposiadanie ubezpieczenia OC lub w przypadku braku przedłożenia kopii polisy lub kopii umowy ubezpieczenia w terminach określonych w § 9 ust. 1 i 3  w wysokości 0,1 % całkowitego wynagrodzenia brutto, określonego  w § 5 ust. 1, za każdy dzień nieposiadania lub zwłoki w przedłożeniu kopii polisy lub umowy ubezpieczenia;</w:t>
      </w:r>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za nieprzedłożenie w terminie kopii umowy o podwykonawstwo – w wysokości 200,- zł za każdy dzień zwłoki w wykonaniu powyższego obowiązku;</w:t>
      </w:r>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za nieuczestniczenie projektantów w naradach koordynacyjnych (spotkaniach roboczych), o których mowa w § 1 ust. 10 – w wysokości 500,- zł za brak uczestnictwa każdego z wezwanych przez Zamawiającego projektanta;</w:t>
      </w:r>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za odstąpienie od umowy przez Zamawiającego lub Wykonawcę z przyczyn, za które odpowiedzialność ponosi Wykonawca, w wysokości 10% całkowitego wynagrodzenia brutto, określonego w § 5 ust. 1 umowy;</w:t>
      </w:r>
    </w:p>
    <w:p>
      <w:pPr>
        <w:pStyle w:val="Normal"/>
        <w:widowControl/>
        <w:numPr>
          <w:ilvl w:val="1"/>
          <w:numId w:val="17"/>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za niewywiązywanie się Wykonawcy z obowiązków określonych w umowie (innych niż wymienione w pkt 1 – 9, po dwukrotnym pisemnym bezskutecznym wezwaniu Wykonawcy przez Zamawiającego do prawidłowego wykonywania umowy - w wysokości 100,- zł za każdy dzień zwłoki, licząc od upływu terminu wyznaczonego w drugim wezwaniu do dnia faktycznego wywiązania się z danego obowiązku.</w:t>
      </w:r>
    </w:p>
    <w:p>
      <w:pPr>
        <w:pStyle w:val="Normal"/>
        <w:widowControl/>
        <w:numPr>
          <w:ilvl w:val="0"/>
          <w:numId w:val="1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Roszczenie o zapłatę kar umownych z tytułu zwłoki, ustalonych za każdy rozpoczęty dzień zwłoki, staje się wymagalne:</w:t>
      </w:r>
    </w:p>
    <w:p>
      <w:pPr>
        <w:pStyle w:val="Normal"/>
        <w:widowControl/>
        <w:numPr>
          <w:ilvl w:val="1"/>
          <w:numId w:val="18"/>
        </w:numPr>
        <w:tabs>
          <w:tab w:val="clear" w:pos="720"/>
          <w:tab w:val="left" w:pos="563" w:leader="none"/>
        </w:tabs>
        <w:suppressAutoHyphens w:val="true"/>
        <w:bidi w:val="0"/>
        <w:spacing w:lineRule="auto" w:line="360" w:before="0" w:after="0"/>
        <w:ind w:hanging="283" w:left="567" w:right="0"/>
        <w:jc w:val="both"/>
        <w:rPr>
          <w:rFonts w:ascii="Arial" w:hAnsi="Arial" w:eastAsia="Arial" w:cs="Arial"/>
          <w:lang w:val="x-none"/>
        </w:rPr>
      </w:pPr>
      <w:r>
        <w:rPr>
          <w:rFonts w:eastAsia="Arial" w:cs="Arial" w:ascii="Arial" w:hAnsi="Arial"/>
          <w:lang w:val="x-none"/>
        </w:rPr>
        <w:t>za pierwszy rozpoczęty dzień zwłoki  – w tym dniu</w:t>
      </w:r>
      <w:r>
        <w:rPr>
          <w:rFonts w:eastAsia="Arial" w:cs="Arial" w:ascii="Arial" w:hAnsi="Arial"/>
        </w:rPr>
        <w:t>;</w:t>
      </w:r>
    </w:p>
    <w:p>
      <w:pPr>
        <w:pStyle w:val="Normal"/>
        <w:widowControl/>
        <w:numPr>
          <w:ilvl w:val="1"/>
          <w:numId w:val="18"/>
        </w:numPr>
        <w:suppressAutoHyphens w:val="true"/>
        <w:bidi w:val="0"/>
        <w:spacing w:lineRule="auto" w:line="360" w:before="0" w:after="0"/>
        <w:ind w:hanging="283" w:left="567" w:right="0"/>
        <w:jc w:val="both"/>
        <w:rPr>
          <w:rFonts w:ascii="Arial" w:hAnsi="Arial" w:eastAsia="Arial" w:cs="Arial"/>
          <w:lang w:val="x-none"/>
        </w:rPr>
      </w:pPr>
      <w:r>
        <w:rPr>
          <w:rFonts w:eastAsia="Arial" w:cs="Arial" w:ascii="Arial" w:hAnsi="Arial"/>
          <w:lang w:val="x-none"/>
        </w:rPr>
        <w:t>za każdy następny rozpoczęty dzień zwłoki – odpowiednio w każdym z tych dni.</w:t>
      </w:r>
    </w:p>
    <w:p>
      <w:pPr>
        <w:pStyle w:val="Normal"/>
        <w:widowControl/>
        <w:numPr>
          <w:ilvl w:val="0"/>
          <w:numId w:val="1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Kary umowne podlegają łączeniu, przy czym ich łączna wartość nie może przekroczyć 30 % wartości umowy.</w:t>
      </w:r>
    </w:p>
    <w:p>
      <w:pPr>
        <w:pStyle w:val="Normal"/>
        <w:widowControl/>
        <w:numPr>
          <w:ilvl w:val="0"/>
          <w:numId w:val="1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Wskazane powyżej kary umowne nie wykluczają dochodzenia przez Zamawiającego odszkodowania na zasadach ogólnych w przypadku, gdy zastrzeżona kwota kary umownej nie pokryje w całości szkody poniesionej przez Zamawiającego.</w:t>
      </w:r>
    </w:p>
    <w:p>
      <w:pPr>
        <w:pStyle w:val="Normal"/>
        <w:widowControl/>
        <w:numPr>
          <w:ilvl w:val="0"/>
          <w:numId w:val="17"/>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pPr>
        <w:pStyle w:val="Normal"/>
        <w:spacing w:lineRule="auto" w:line="360" w:before="0" w:after="0"/>
        <w:ind w:left="360" w:right="-3"/>
        <w:jc w:val="both"/>
        <w:rPr>
          <w:rFonts w:ascii="Arial" w:hAnsi="Arial" w:eastAsia="Arial" w:cs="Arial"/>
        </w:rPr>
      </w:pPr>
      <w:r>
        <w:rPr>
          <w:rFonts w:eastAsia="Arial" w:cs="Arial" w:ascii="Arial" w:hAnsi="Arial"/>
        </w:rPr>
      </w:r>
    </w:p>
    <w:p>
      <w:pPr>
        <w:pStyle w:val="Normal"/>
        <w:spacing w:lineRule="auto" w:line="360" w:before="0" w:after="0"/>
        <w:ind w:right="-3"/>
        <w:jc w:val="center"/>
        <w:rPr>
          <w:rFonts w:ascii="Arial" w:hAnsi="Arial" w:eastAsia="Arial" w:cs="Arial"/>
          <w:b/>
        </w:rPr>
      </w:pPr>
      <w:r>
        <w:rPr>
          <w:rFonts w:eastAsia="Arial" w:cs="Arial" w:ascii="Arial" w:hAnsi="Arial"/>
          <w:b/>
          <w:lang w:val="x-none"/>
        </w:rPr>
        <w:t>§ 13</w:t>
      </w:r>
    </w:p>
    <w:p>
      <w:pPr>
        <w:pStyle w:val="Normal"/>
        <w:tabs>
          <w:tab w:val="clear" w:pos="720"/>
          <w:tab w:val="left" w:pos="7551" w:leader="none"/>
        </w:tabs>
        <w:spacing w:lineRule="auto" w:line="360" w:before="0" w:after="0"/>
        <w:ind w:right="-3"/>
        <w:jc w:val="center"/>
        <w:rPr>
          <w:rFonts w:ascii="Arial" w:hAnsi="Arial" w:eastAsia="Arial" w:cs="Arial"/>
        </w:rPr>
      </w:pPr>
      <w:r>
        <w:rPr>
          <w:rFonts w:eastAsia="Arial" w:cs="Arial" w:ascii="Arial" w:hAnsi="Arial"/>
          <w:b/>
        </w:rPr>
        <w:t>ODSTĄPIENIE OD UMOWY</w:t>
      </w:r>
    </w:p>
    <w:p>
      <w:pPr>
        <w:pStyle w:val="Normal"/>
        <w:widowControl/>
        <w:numPr>
          <w:ilvl w:val="0"/>
          <w:numId w:val="12"/>
        </w:numPr>
        <w:suppressAutoHyphens w:val="true"/>
        <w:bidi w:val="0"/>
        <w:spacing w:lineRule="auto" w:line="360" w:before="0" w:after="0"/>
        <w:ind w:hanging="283" w:left="283" w:right="0"/>
        <w:jc w:val="both"/>
        <w:rPr>
          <w:rFonts w:ascii="Arial" w:hAnsi="Arial" w:eastAsia="Arial" w:cs="Arial"/>
          <w:bCs/>
        </w:rPr>
      </w:pPr>
      <w:r>
        <w:rPr>
          <w:rFonts w:eastAsia="Arial" w:cs="Arial" w:ascii="Arial" w:hAnsi="Arial"/>
          <w:bCs/>
        </w:rPr>
        <w:t>Zamawiający może odstąpić od umowy:</w:t>
      </w:r>
    </w:p>
    <w:p>
      <w:pPr>
        <w:pStyle w:val="Normal"/>
        <w:widowControl/>
        <w:numPr>
          <w:ilvl w:val="1"/>
          <w:numId w:val="12"/>
        </w:numPr>
        <w:tabs>
          <w:tab w:val="clear" w:pos="720"/>
          <w:tab w:val="left" w:pos="563" w:leader="none"/>
        </w:tabs>
        <w:suppressAutoHyphens w:val="true"/>
        <w:bidi w:val="0"/>
        <w:spacing w:lineRule="auto" w:line="360" w:before="0" w:after="0"/>
        <w:ind w:hanging="283" w:left="567" w:right="0"/>
        <w:jc w:val="both"/>
        <w:rPr>
          <w:rFonts w:ascii="Arial" w:hAnsi="Arial" w:eastAsia="Arial" w:cs="Arial"/>
          <w:bCs/>
        </w:rPr>
      </w:pPr>
      <w:r>
        <w:rPr>
          <w:rFonts w:eastAsia="Arial" w:cs="Arial" w:ascii="Arial" w:hAnsi="Arial"/>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Normal"/>
        <w:widowControl/>
        <w:numPr>
          <w:ilvl w:val="1"/>
          <w:numId w:val="12"/>
        </w:numPr>
        <w:tabs>
          <w:tab w:val="clear" w:pos="720"/>
          <w:tab w:val="left" w:pos="563" w:leader="none"/>
        </w:tabs>
        <w:suppressAutoHyphens w:val="true"/>
        <w:bidi w:val="0"/>
        <w:spacing w:lineRule="auto" w:line="360" w:before="0" w:after="0"/>
        <w:ind w:hanging="283" w:left="567" w:right="0"/>
        <w:jc w:val="both"/>
        <w:rPr>
          <w:rFonts w:ascii="Arial" w:hAnsi="Arial" w:eastAsia="Arial" w:cs="Arial"/>
          <w:bCs/>
        </w:rPr>
      </w:pPr>
      <w:r>
        <w:rPr>
          <w:rFonts w:eastAsia="Arial" w:cs="Arial" w:ascii="Arial" w:hAnsi="Arial"/>
          <w:bCs/>
        </w:rPr>
        <w:t>jeżeli zachodzi co najmniej jedna z następujących okoliczności:</w:t>
      </w:r>
    </w:p>
    <w:p>
      <w:pPr>
        <w:pStyle w:val="Normal"/>
        <w:widowControl/>
        <w:numPr>
          <w:ilvl w:val="2"/>
          <w:numId w:val="12"/>
        </w:numPr>
        <w:tabs>
          <w:tab w:val="clear" w:pos="720"/>
          <w:tab w:val="left" w:pos="850" w:leader="none"/>
        </w:tabs>
        <w:suppressAutoHyphens w:val="true"/>
        <w:bidi w:val="0"/>
        <w:spacing w:lineRule="auto" w:line="360" w:before="0" w:after="0"/>
        <w:ind w:hanging="283" w:left="850" w:right="0"/>
        <w:jc w:val="both"/>
        <w:rPr>
          <w:rFonts w:ascii="Arial" w:hAnsi="Arial" w:eastAsia="Arial" w:cs="Arial"/>
          <w:bCs/>
        </w:rPr>
      </w:pPr>
      <w:r>
        <w:rPr>
          <w:rFonts w:eastAsia="Arial" w:cs="Arial" w:ascii="Arial" w:hAnsi="Arial"/>
          <w:bCs/>
        </w:rPr>
        <w:t>dokonano zmiany umowy z naruszeniem art. 454 i art. 455 ustawy Prawo zamówień publicznych,</w:t>
      </w:r>
    </w:p>
    <w:p>
      <w:pPr>
        <w:pStyle w:val="Normal"/>
        <w:widowControl/>
        <w:numPr>
          <w:ilvl w:val="2"/>
          <w:numId w:val="12"/>
        </w:numPr>
        <w:tabs>
          <w:tab w:val="clear" w:pos="720"/>
          <w:tab w:val="left" w:pos="850" w:leader="none"/>
        </w:tabs>
        <w:suppressAutoHyphens w:val="true"/>
        <w:bidi w:val="0"/>
        <w:spacing w:lineRule="auto" w:line="360" w:before="0" w:after="0"/>
        <w:ind w:hanging="283" w:left="850" w:right="0"/>
        <w:jc w:val="both"/>
        <w:rPr>
          <w:rFonts w:ascii="Arial" w:hAnsi="Arial" w:eastAsia="Arial" w:cs="Arial"/>
          <w:bCs/>
        </w:rPr>
      </w:pPr>
      <w:r>
        <w:rPr>
          <w:rFonts w:eastAsia="Arial" w:cs="Arial" w:ascii="Arial" w:hAnsi="Arial"/>
          <w:bCs/>
        </w:rPr>
        <w:t>wykonawca w chwili zawarcia umowy podlegał wykluczeniu na podstawie art. 108 ustawy Prawo zamówień publicznych,</w:t>
      </w:r>
    </w:p>
    <w:p>
      <w:pPr>
        <w:pStyle w:val="Normal"/>
        <w:widowControl/>
        <w:numPr>
          <w:ilvl w:val="2"/>
          <w:numId w:val="12"/>
        </w:numPr>
        <w:tabs>
          <w:tab w:val="clear" w:pos="720"/>
          <w:tab w:val="left" w:pos="850" w:leader="none"/>
        </w:tabs>
        <w:suppressAutoHyphens w:val="true"/>
        <w:bidi w:val="0"/>
        <w:spacing w:lineRule="auto" w:line="360" w:before="0" w:after="0"/>
        <w:ind w:hanging="283" w:left="850" w:right="0"/>
        <w:jc w:val="both"/>
        <w:rPr>
          <w:rFonts w:ascii="Arial" w:hAnsi="Arial" w:eastAsia="Arial" w:cs="Arial"/>
          <w:bCs/>
        </w:rPr>
      </w:pPr>
      <w:r>
        <w:rPr>
          <w:rFonts w:eastAsia="Arial" w:cs="Arial" w:ascii="Arial" w:hAnsi="Arial"/>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pPr>
        <w:pStyle w:val="Normal"/>
        <w:widowControl/>
        <w:numPr>
          <w:ilvl w:val="0"/>
          <w:numId w:val="12"/>
        </w:numPr>
        <w:suppressAutoHyphens w:val="true"/>
        <w:bidi w:val="0"/>
        <w:spacing w:lineRule="auto" w:line="360" w:before="0" w:after="0"/>
        <w:ind w:hanging="283" w:left="283" w:right="0"/>
        <w:jc w:val="both"/>
        <w:rPr>
          <w:rFonts w:ascii="Arial" w:hAnsi="Arial" w:eastAsia="Arial" w:cs="Arial"/>
          <w:bCs/>
        </w:rPr>
      </w:pPr>
      <w:r>
        <w:rPr>
          <w:rFonts w:eastAsia="Arial" w:cs="Arial" w:ascii="Arial" w:hAnsi="Arial"/>
          <w:bCs/>
        </w:rPr>
        <w:t>W przypadku, o którym mowa w ust. 1 pkt 2 lit. a, Zamawiający odstępuje od umowy w części, której zmiana dotyczy.</w:t>
      </w:r>
    </w:p>
    <w:p>
      <w:pPr>
        <w:pStyle w:val="Normal"/>
        <w:widowControl/>
        <w:numPr>
          <w:ilvl w:val="0"/>
          <w:numId w:val="12"/>
        </w:numPr>
        <w:suppressAutoHyphens w:val="true"/>
        <w:bidi w:val="0"/>
        <w:spacing w:lineRule="auto" w:line="360" w:before="0" w:after="0"/>
        <w:ind w:hanging="283" w:left="283" w:right="0"/>
        <w:jc w:val="both"/>
        <w:rPr>
          <w:rFonts w:ascii="Arial" w:hAnsi="Arial" w:eastAsia="Arial" w:cs="Arial"/>
          <w:bCs/>
        </w:rPr>
      </w:pPr>
      <w:r>
        <w:rPr>
          <w:rFonts w:eastAsia="Arial" w:cs="Arial" w:ascii="Arial" w:hAnsi="Arial"/>
          <w:bCs/>
        </w:rPr>
        <w:t xml:space="preserve">W przypadkach, o których mowa w ust. 1, Wykonawca może żądać wyłącznie wynagrodzenia należnego z tytułu wykonania części umowy. </w:t>
      </w:r>
    </w:p>
    <w:p>
      <w:pPr>
        <w:pStyle w:val="Normal"/>
        <w:widowControl/>
        <w:numPr>
          <w:ilvl w:val="0"/>
          <w:numId w:val="12"/>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Zamawiającemu przysługuje prawo odstąpienia od niniejszej umowy lub jej części z przyczyn leżących po stronie Wykonawcy:</w:t>
      </w:r>
    </w:p>
    <w:p>
      <w:pPr>
        <w:pStyle w:val="Normal"/>
        <w:widowControl/>
        <w:numPr>
          <w:ilvl w:val="1"/>
          <w:numId w:val="12"/>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w:t>
      </w:r>
    </w:p>
    <w:p>
      <w:pPr>
        <w:pStyle w:val="Normal"/>
        <w:widowControl/>
        <w:numPr>
          <w:ilvl w:val="1"/>
          <w:numId w:val="12"/>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Wykonawca nie rozpoczął świadczenia usługi bez uzasadnionych przyczyn oraz nie kontynuuje jej świadczenia, pomimo wezwania Zamawiającego złożonego na piśmie;</w:t>
      </w:r>
    </w:p>
    <w:p>
      <w:pPr>
        <w:pStyle w:val="Normal"/>
        <w:widowControl/>
        <w:numPr>
          <w:ilvl w:val="1"/>
          <w:numId w:val="12"/>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Wykonawca przerwał świadczenie usługi na okres dłuższy niż 14 dni bez uzasadnionych przyczyn oraz nie kontynuuje jej świadczenia, pomimo wezwania Zamawiającego złożonego na piśmie;</w:t>
      </w:r>
    </w:p>
    <w:p>
      <w:pPr>
        <w:pStyle w:val="Normal"/>
        <w:widowControl/>
        <w:numPr>
          <w:ilvl w:val="1"/>
          <w:numId w:val="12"/>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Wykonawca realizuje zamówienie w sposób nienależyty, tj. w sposób niezgodny</w:t>
        <w:br/>
        <w:t>z postanowieniami umowy, i pomimo dodatkowego wezwania przez Zamawiającego nie nastąpiła poprawa w tym względzie;</w:t>
      </w:r>
    </w:p>
    <w:p>
      <w:pPr>
        <w:pStyle w:val="Normal"/>
        <w:widowControl/>
        <w:numPr>
          <w:ilvl w:val="1"/>
          <w:numId w:val="12"/>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gdy co najmniej trzykrotnie naliczono Wykonawcy kary umowne;</w:t>
      </w:r>
    </w:p>
    <w:p>
      <w:pPr>
        <w:pStyle w:val="Normal"/>
        <w:widowControl/>
        <w:numPr>
          <w:ilvl w:val="1"/>
          <w:numId w:val="12"/>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Wykonawca dokonuje cesji umowy lub jej części bez zgody Zamawiającego.</w:t>
      </w:r>
    </w:p>
    <w:p>
      <w:pPr>
        <w:pStyle w:val="Normal"/>
        <w:widowControl/>
        <w:numPr>
          <w:ilvl w:val="0"/>
          <w:numId w:val="12"/>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Odstąpienie od umowy winno być dokonane na piśmie w ciągu 30 dni od dnia zaistnienia przesłanki do odstąpienia, z podaniem przyczyn odstąpienia; stanie się skuteczne z chwilą doręczenia drugiej stronie pisemnego oświadczenia o odstąpieniu. Z chwilą skutecznego odstąpienia umowa ulega zakończeniu. Wynagrodzenie Wykonawcy z tytułu wykonania części umowy wynikać będzie z protokołu odbioru prac, sporządzonego przez strony na dzień odstąpienia od umowy.</w:t>
      </w:r>
    </w:p>
    <w:p>
      <w:pPr>
        <w:pStyle w:val="Normal"/>
        <w:widowControl/>
        <w:numPr>
          <w:ilvl w:val="0"/>
          <w:numId w:val="12"/>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 przypadku odstąpienia od umowy Zamawiający zachowuje prawo do kar umownych należnych do dnia odstąpienia oraz do roszczeń z tytułu rękojmi i gwarancji odnośnie prac dotychczas wykonanych.</w:t>
      </w:r>
    </w:p>
    <w:p>
      <w:pPr>
        <w:pStyle w:val="Normal"/>
        <w:widowControl/>
        <w:suppressAutoHyphens w:val="true"/>
        <w:bidi w:val="0"/>
        <w:spacing w:lineRule="auto" w:line="360" w:before="0" w:after="0"/>
        <w:ind w:hanging="0" w:left="283" w:right="0"/>
        <w:jc w:val="both"/>
        <w:rPr/>
      </w:pPr>
      <w:r>
        <w:rPr/>
      </w:r>
    </w:p>
    <w:p>
      <w:pPr>
        <w:pStyle w:val="Normal"/>
        <w:spacing w:lineRule="auto" w:line="360" w:before="0" w:after="0"/>
        <w:ind w:right="-3"/>
        <w:jc w:val="center"/>
        <w:rPr>
          <w:rFonts w:ascii="Arial" w:hAnsi="Arial" w:eastAsia="Arial" w:cs="Arial"/>
          <w:b/>
        </w:rPr>
      </w:pPr>
      <w:r>
        <w:rPr>
          <w:rFonts w:eastAsia="Arial" w:cs="Arial" w:ascii="Arial" w:hAnsi="Arial"/>
          <w:b/>
        </w:rPr>
        <w:t>§ 14</w:t>
      </w:r>
    </w:p>
    <w:p>
      <w:pPr>
        <w:pStyle w:val="Normal"/>
        <w:spacing w:lineRule="auto" w:line="360" w:before="0" w:after="0"/>
        <w:ind w:right="-3"/>
        <w:jc w:val="center"/>
        <w:rPr>
          <w:rFonts w:ascii="Arial" w:hAnsi="Arial" w:eastAsia="Arial" w:cs="Arial"/>
          <w:b/>
        </w:rPr>
      </w:pPr>
      <w:r>
        <w:rPr>
          <w:rFonts w:eastAsia="Arial" w:cs="Arial" w:ascii="Arial" w:hAnsi="Arial"/>
          <w:b/>
        </w:rPr>
        <w:t>ZMIANA UMOWY</w:t>
      </w:r>
    </w:p>
    <w:p>
      <w:pPr>
        <w:pStyle w:val="Normal"/>
        <w:widowControl/>
        <w:numPr>
          <w:ilvl w:val="0"/>
          <w:numId w:val="10"/>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Zmiana umowy może być dokonana w przypadkach określonych w art. 455 ustawy – Prawo zamówień publicznych.</w:t>
      </w:r>
    </w:p>
    <w:p>
      <w:pPr>
        <w:pStyle w:val="Normal"/>
        <w:widowControl/>
        <w:numPr>
          <w:ilvl w:val="0"/>
          <w:numId w:val="10"/>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Zamawiający przewiduje możliwości zmiany postanowień niniejszej umowy w przypadku zaistnienia poniżej wymienionych okoliczności:</w:t>
      </w:r>
    </w:p>
    <w:p>
      <w:pPr>
        <w:pStyle w:val="Normal"/>
        <w:widowControl/>
        <w:numPr>
          <w:ilvl w:val="1"/>
          <w:numId w:val="10"/>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zmiany osób odpowiedzialnych za realizację przedmiotu umowy w sytuacjach wskazanych w § 6 ust. 3;</w:t>
      </w:r>
    </w:p>
    <w:p>
      <w:pPr>
        <w:pStyle w:val="Normal"/>
        <w:widowControl/>
        <w:numPr>
          <w:ilvl w:val="1"/>
          <w:numId w:val="10"/>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zmiany terminu wykonania przedmiotu umowy w przypadku przekroczenia ustawowych terminów przez organy administracji lub inne podmioty właściwe do wydawania decyzji, zezwoleń, uzgodnień, lub odmowy wydania przez organy administracji lub inne podmioty wymaganych decyzji, zezwoleń, uzgodnień z przyczyn niezawinionych przez Wykonawcę, którym to opóźnieniom Wykonawca nie mógł zapobiec;</w:t>
      </w:r>
    </w:p>
    <w:p>
      <w:pPr>
        <w:pStyle w:val="Normal"/>
        <w:widowControl/>
        <w:numPr>
          <w:ilvl w:val="1"/>
          <w:numId w:val="10"/>
        </w:numPr>
        <w:suppressAutoHyphens w:val="true"/>
        <w:bidi w:val="0"/>
        <w:spacing w:lineRule="auto" w:line="360" w:before="0" w:after="0"/>
        <w:ind w:hanging="283" w:left="567" w:right="0"/>
        <w:jc w:val="both"/>
        <w:rPr>
          <w:rFonts w:ascii="Arial" w:hAnsi="Arial" w:eastAsia="Arial" w:cs="Arial"/>
        </w:rPr>
      </w:pPr>
      <w:r>
        <w:rPr>
          <w:rFonts w:eastAsia="Arial" w:cs="Arial" w:ascii="Arial" w:hAnsi="Arial"/>
        </w:rPr>
        <w:t>zmiany terminu wykonania przedmiotu umowy lub jego części,  w przypadku wystąpienia okoliczności o obiektywnym charakterze, których nie można było przewidzieć w chwili zawarcia umowy, lub zmiana terminu jest spowodowana wystąpieniem opóźnień z winy Zamawiającego lub innych organów, instytucji niezależnych od Wykonawcy, niepozwalających na zrealizowanie przedmiotu umowy lub jego części w terminie w terminie.</w:t>
      </w:r>
    </w:p>
    <w:p>
      <w:pPr>
        <w:pStyle w:val="Normal"/>
        <w:widowControl/>
        <w:numPr>
          <w:ilvl w:val="0"/>
          <w:numId w:val="10"/>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Ewentualna zmiana (przedłużenie) terminu realizacji umowy, o której mowa w ust. 2 pkt 2-3, nastąpi co najwyżej o czas niezbędny do usunięcia przeszkody w realizacji przedmiotu umowy.</w:t>
      </w:r>
    </w:p>
    <w:p>
      <w:pPr>
        <w:pStyle w:val="Normal"/>
        <w:widowControl/>
        <w:numPr>
          <w:ilvl w:val="0"/>
          <w:numId w:val="10"/>
        </w:numPr>
        <w:suppressAutoHyphens w:val="true"/>
        <w:bidi w:val="0"/>
        <w:spacing w:lineRule="auto" w:line="360" w:before="0" w:after="0"/>
        <w:ind w:hanging="283" w:left="283" w:right="0"/>
        <w:jc w:val="both"/>
        <w:rPr>
          <w:rFonts w:ascii="Arial" w:hAnsi="Arial" w:eastAsia="Arial" w:cs="Arial"/>
        </w:rPr>
      </w:pPr>
      <w:r>
        <w:rPr>
          <w:rFonts w:eastAsia="Arial" w:cs="Arial" w:ascii="Arial" w:hAnsi="Arial"/>
        </w:rPr>
        <w:t>Wszelkie zmiany postanowień niniejszej umowy wymagają formy pisemnej pod rygorem nieważności.</w:t>
      </w:r>
    </w:p>
    <w:p>
      <w:pPr>
        <w:pStyle w:val="Normal"/>
        <w:widowControl/>
        <w:suppressAutoHyphens w:val="true"/>
        <w:bidi w:val="0"/>
        <w:spacing w:lineRule="auto" w:line="360" w:before="0" w:after="0"/>
        <w:ind w:hanging="0" w:left="0" w:right="0"/>
        <w:jc w:val="both"/>
        <w:rPr/>
      </w:pPr>
      <w:r>
        <w:rPr/>
      </w:r>
    </w:p>
    <w:p>
      <w:pPr>
        <w:pStyle w:val="Normal"/>
        <w:numPr>
          <w:ilvl w:val="0"/>
          <w:numId w:val="2"/>
        </w:numPr>
        <w:tabs>
          <w:tab w:val="clear" w:pos="720"/>
          <w:tab w:val="left" w:pos="4480" w:leader="none"/>
        </w:tabs>
        <w:suppressAutoHyphens w:val="false"/>
        <w:spacing w:lineRule="auto" w:line="360" w:before="0" w:after="0"/>
        <w:ind w:hanging="227" w:left="4480"/>
        <w:jc w:val="both"/>
        <w:rPr>
          <w:rFonts w:ascii="Arial" w:hAnsi="Arial" w:eastAsia="Arial" w:cs="Arial"/>
          <w:b/>
        </w:rPr>
      </w:pPr>
      <w:r>
        <w:rPr>
          <w:rFonts w:eastAsia="Arial" w:cs="Arial" w:ascii="Arial" w:hAnsi="Arial"/>
          <w:b/>
        </w:rPr>
        <w:t>15</w:t>
      </w:r>
    </w:p>
    <w:p>
      <w:pPr>
        <w:pStyle w:val="Normal"/>
        <w:spacing w:lineRule="auto" w:line="360" w:before="0" w:after="0"/>
        <w:ind w:left="2960"/>
        <w:jc w:val="both"/>
        <w:rPr>
          <w:rFonts w:ascii="Arial" w:hAnsi="Arial" w:eastAsia="Arial" w:cs="Arial"/>
          <w:b/>
        </w:rPr>
      </w:pPr>
      <w:r>
        <w:rPr>
          <w:rFonts w:eastAsia="Arial" w:cs="Arial" w:ascii="Arial" w:hAnsi="Arial"/>
          <w:b/>
        </w:rPr>
        <w:t>POSTANOWIENIA KOŃCOWE</w:t>
      </w:r>
      <w:bookmarkStart w:id="5" w:name="_GoBack"/>
      <w:bookmarkEnd w:id="5"/>
    </w:p>
    <w:p>
      <w:pPr>
        <w:pStyle w:val="ListParagraph"/>
        <w:numPr>
          <w:ilvl w:val="0"/>
          <w:numId w:val="3"/>
        </w:numPr>
        <w:tabs>
          <w:tab w:val="clear" w:pos="720"/>
          <w:tab w:val="left" w:pos="426" w:leader="none"/>
        </w:tabs>
        <w:suppressAutoHyphens w:val="false"/>
        <w:spacing w:lineRule="auto" w:line="360" w:before="0" w:after="0"/>
        <w:ind w:hanging="426" w:left="426"/>
        <w:contextualSpacing w:val="false"/>
        <w:jc w:val="both"/>
        <w:rPr>
          <w:rFonts w:ascii="Arial" w:hAnsi="Arial" w:eastAsia="Arial" w:cs="Arial"/>
        </w:rPr>
      </w:pPr>
      <w:r>
        <w:rPr>
          <w:rFonts w:eastAsia="Arial" w:cs="Arial" w:ascii="Arial" w:hAnsi="Arial"/>
        </w:rPr>
        <w:t>W sprawach nieuregulowanych w umowie będą miały zastosowanie zapisy SWZ i załączników do SWZ oraz właściwe przepisy obowiązującego prawa, w szczególności: ustawy Prawo zamówień publicznych, Kodeksu cywilnego, Kodeksu pracy, ustawy Prawo budowlane.</w:t>
      </w:r>
    </w:p>
    <w:p>
      <w:pPr>
        <w:pStyle w:val="ListParagraph"/>
        <w:numPr>
          <w:ilvl w:val="0"/>
          <w:numId w:val="3"/>
        </w:numPr>
        <w:tabs>
          <w:tab w:val="clear" w:pos="720"/>
          <w:tab w:val="left" w:pos="426" w:leader="none"/>
        </w:tabs>
        <w:suppressAutoHyphens w:val="false"/>
        <w:spacing w:lineRule="auto" w:line="360" w:before="0" w:after="0"/>
        <w:ind w:hanging="426" w:left="426"/>
        <w:contextualSpacing w:val="false"/>
        <w:jc w:val="both"/>
        <w:rPr>
          <w:rFonts w:ascii="Arial" w:hAnsi="Arial" w:eastAsia="Arial" w:cs="Arial"/>
        </w:rPr>
      </w:pPr>
      <w:r>
        <w:rPr>
          <w:rFonts w:eastAsia="Arial" w:cs="Arial" w:ascii="Arial" w:hAnsi="Arial"/>
        </w:rPr>
        <w:t>W przypadku powstania sporu na tle wykonania umowy strony dążyć będą do ugodowego jego rozstrzygnięcia.</w:t>
      </w:r>
    </w:p>
    <w:p>
      <w:pPr>
        <w:pStyle w:val="ListParagraph"/>
        <w:numPr>
          <w:ilvl w:val="0"/>
          <w:numId w:val="3"/>
        </w:numPr>
        <w:tabs>
          <w:tab w:val="clear" w:pos="720"/>
          <w:tab w:val="left" w:pos="426" w:leader="none"/>
        </w:tabs>
        <w:suppressAutoHyphens w:val="false"/>
        <w:spacing w:lineRule="auto" w:line="360" w:before="0" w:after="0"/>
        <w:ind w:hanging="426" w:left="426"/>
        <w:contextualSpacing w:val="false"/>
        <w:jc w:val="both"/>
        <w:rPr>
          <w:rFonts w:ascii="Arial" w:hAnsi="Arial" w:eastAsia="Arial" w:cs="Arial"/>
        </w:rPr>
      </w:pPr>
      <w:r>
        <w:rPr>
          <w:rFonts w:eastAsia="Arial" w:cs="Arial" w:ascii="Arial" w:hAnsi="Arial"/>
        </w:rPr>
        <w:t>W przypadku niemożności ugodowego rozstrzygnięcia sporu – sądem właściwym do jego rozstrzygania jest sąd właściwy dla siedziby Zamawiającego.</w:t>
      </w:r>
    </w:p>
    <w:p>
      <w:pPr>
        <w:pStyle w:val="ListParagraph"/>
        <w:widowControl/>
        <w:numPr>
          <w:ilvl w:val="0"/>
          <w:numId w:val="0"/>
        </w:numPr>
        <w:tabs>
          <w:tab w:val="clear" w:pos="720"/>
          <w:tab w:val="left" w:pos="450" w:leader="none"/>
        </w:tabs>
        <w:suppressAutoHyphens w:val="false"/>
        <w:bidi w:val="0"/>
        <w:spacing w:lineRule="auto" w:line="360" w:before="0" w:after="0"/>
        <w:ind w:hanging="0" w:left="0" w:right="0"/>
        <w:contextualSpacing w:val="false"/>
        <w:jc w:val="both"/>
        <w:rPr/>
      </w:pPr>
      <w:r>
        <w:rPr/>
      </w:r>
    </w:p>
    <w:p>
      <w:pPr>
        <w:pStyle w:val="Normal"/>
        <w:tabs>
          <w:tab w:val="clear" w:pos="720"/>
          <w:tab w:val="left" w:pos="426" w:leader="none"/>
        </w:tabs>
        <w:suppressAutoHyphens w:val="false"/>
        <w:spacing w:lineRule="auto" w:line="360" w:before="0" w:after="0"/>
        <w:jc w:val="both"/>
        <w:rPr>
          <w:rFonts w:ascii="Arial" w:hAnsi="Arial" w:eastAsia="Arial" w:cs="Arial"/>
        </w:rPr>
      </w:pPr>
      <w:r>
        <w:rPr>
          <w:rFonts w:eastAsia="Arial" w:cs="Arial" w:ascii="Arial" w:hAnsi="Arial"/>
        </w:rPr>
      </w:r>
    </w:p>
    <w:p>
      <w:pPr>
        <w:pStyle w:val="Normal"/>
        <w:widowControl/>
        <w:tabs>
          <w:tab w:val="clear" w:pos="720"/>
          <w:tab w:val="left" w:pos="6920" w:leader="none"/>
        </w:tabs>
        <w:suppressAutoHyphens w:val="true"/>
        <w:bidi w:val="0"/>
        <w:spacing w:lineRule="auto" w:line="360" w:before="0" w:after="0"/>
        <w:ind w:hanging="0" w:left="0" w:right="0"/>
        <w:jc w:val="center"/>
        <w:rPr>
          <w:rFonts w:ascii="Arial" w:hAnsi="Arial" w:eastAsia="Arial" w:cs="Arial"/>
          <w:b/>
        </w:rPr>
      </w:pPr>
      <w:r>
        <w:rPr>
          <w:rFonts w:eastAsia="Arial" w:cs="Arial" w:ascii="Arial" w:hAnsi="Arial"/>
          <w:b/>
        </w:rPr>
        <w:t>ZAMAWIAJĄCY</w:t>
      </w:r>
      <w:r>
        <w:rPr>
          <w:rFonts w:eastAsia="Times New Roman" w:cs="Arial" w:ascii="Arial" w:hAnsi="Arial"/>
        </w:rPr>
        <w:tab/>
      </w:r>
      <w:r>
        <w:rPr>
          <w:rFonts w:eastAsia="Arial" w:cs="Arial" w:ascii="Arial" w:hAnsi="Arial"/>
          <w:b/>
        </w:rPr>
        <w:t>WYKONAWCA</w:t>
      </w:r>
    </w:p>
    <w:p>
      <w:pPr>
        <w:pStyle w:val="Normal"/>
        <w:tabs>
          <w:tab w:val="clear" w:pos="720"/>
          <w:tab w:val="left" w:pos="6920" w:leader="none"/>
        </w:tabs>
        <w:spacing w:lineRule="auto" w:line="360" w:before="0" w:after="0"/>
        <w:ind w:left="560"/>
        <w:rPr>
          <w:rFonts w:ascii="Arial" w:hAnsi="Arial" w:eastAsia="Arial" w:cs="Arial"/>
          <w:b/>
        </w:rPr>
      </w:pPr>
      <w:r>
        <w:rPr>
          <w:rFonts w:eastAsia="Arial" w:cs="Arial" w:ascii="Arial" w:hAnsi="Arial"/>
          <w:b/>
        </w:rPr>
      </w:r>
    </w:p>
    <w:p>
      <w:pPr>
        <w:pStyle w:val="Normal"/>
        <w:spacing w:lineRule="auto" w:line="360" w:before="0" w:after="0"/>
        <w:ind w:left="4"/>
        <w:jc w:val="both"/>
        <w:rPr>
          <w:rFonts w:ascii="Arial" w:hAnsi="Arial" w:eastAsia="Arial" w:cs="Arial"/>
        </w:rPr>
      </w:pPr>
      <w:r>
        <w:rPr>
          <w:rFonts w:eastAsia="Arial" w:cs="Arial" w:ascii="Arial" w:hAnsi="Arial"/>
        </w:rPr>
      </w:r>
    </w:p>
    <w:sectPr>
      <w:footerReference w:type="default" r:id="rId2"/>
      <w:type w:val="nextPage"/>
      <w:pgSz w:w="11906" w:h="16838"/>
      <w:pgMar w:left="1304" w:right="1304" w:gutter="0" w:header="0" w:top="851" w:footer="850" w:bottom="1247"/>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 w:name="Calibri">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73923506"/>
    </w:sdtPr>
    <w:sdtContent>
      <w:p>
        <w:pPr>
          <w:pStyle w:val="Footer"/>
          <w:jc w:val="center"/>
          <w:rPr>
            <w:rFonts w:ascii="Arial" w:hAnsi="Arial" w:cs="Arial"/>
            <w:sz w:val="22"/>
            <w:szCs w:val="22"/>
          </w:rPr>
        </w:pPr>
        <w:r>
          <w:rPr>
            <w:rFonts w:cs="Arial" w:ascii="Arial" w:hAnsi="Arial"/>
            <w:sz w:val="22"/>
            <w:szCs w:val="22"/>
          </w:rPr>
          <w:fldChar w:fldCharType="begin"/>
        </w:r>
        <w:r>
          <w:rPr>
            <w:sz w:val="22"/>
            <w:szCs w:val="22"/>
            <w:rFonts w:cs="Arial" w:ascii="Arial" w:hAnsi="Arial"/>
          </w:rPr>
          <w:instrText xml:space="preserve"> PAGE </w:instrText>
        </w:r>
        <w:r>
          <w:rPr>
            <w:sz w:val="22"/>
            <w:szCs w:val="22"/>
            <w:rFonts w:cs="Arial" w:ascii="Arial" w:hAnsi="Arial"/>
          </w:rPr>
          <w:fldChar w:fldCharType="separate"/>
        </w:r>
        <w:r>
          <w:rPr>
            <w:sz w:val="22"/>
            <w:szCs w:val="22"/>
            <w:rFonts w:cs="Arial" w:ascii="Arial" w:hAnsi="Arial"/>
          </w:rPr>
          <w:t>17</w:t>
        </w:r>
        <w:r>
          <w:rPr>
            <w:sz w:val="22"/>
            <w:szCs w:val="22"/>
            <w:rFonts w:cs="Arial" w:ascii="Arial" w:hAnsi="Arial"/>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rFonts w:ascii="Arial" w:hAnsi="Arial" w:eastAsia="Times New Roman" w:cs="Arial"/>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2">
    <w:lvl w:ilvl="0">
      <w:start w:val="1"/>
      <w:numFmt w:val="bullet"/>
      <w:lvlText w:val="§"/>
      <w:lvlJc w:val="left"/>
      <w:pPr>
        <w:tabs>
          <w:tab w:val="num" w:pos="0"/>
        </w:tabs>
        <w:ind w:left="0" w:hanging="0"/>
      </w:pPr>
      <w:rPr>
        <w:rFonts w:ascii="OpenSymbol" w:hAnsi="OpenSymbol" w:cs="OpenSymbol" w:hint="default"/>
        <w:b/>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761" w:hanging="360"/>
      </w:pPr>
      <w:rPr/>
    </w:lvl>
    <w:lvl w:ilvl="1">
      <w:start w:val="1"/>
      <w:numFmt w:val="lowerLetter"/>
      <w:lvlText w:val="%2."/>
      <w:lvlJc w:val="left"/>
      <w:pPr>
        <w:tabs>
          <w:tab w:val="num" w:pos="0"/>
        </w:tabs>
        <w:ind w:left="1481" w:hanging="360"/>
      </w:pPr>
      <w:rPr/>
    </w:lvl>
    <w:lvl w:ilvl="2">
      <w:start w:val="1"/>
      <w:numFmt w:val="lowerRoman"/>
      <w:lvlText w:val="%3."/>
      <w:lvlJc w:val="right"/>
      <w:pPr>
        <w:tabs>
          <w:tab w:val="num" w:pos="0"/>
        </w:tabs>
        <w:ind w:left="2201" w:hanging="180"/>
      </w:pPr>
      <w:rPr/>
    </w:lvl>
    <w:lvl w:ilvl="3">
      <w:start w:val="1"/>
      <w:numFmt w:val="decimal"/>
      <w:lvlText w:val="%4."/>
      <w:lvlJc w:val="left"/>
      <w:pPr>
        <w:tabs>
          <w:tab w:val="num" w:pos="0"/>
        </w:tabs>
        <w:ind w:left="2921" w:hanging="360"/>
      </w:pPr>
      <w:rPr/>
    </w:lvl>
    <w:lvl w:ilvl="4">
      <w:start w:val="1"/>
      <w:numFmt w:val="lowerLetter"/>
      <w:lvlText w:val="%5."/>
      <w:lvlJc w:val="left"/>
      <w:pPr>
        <w:tabs>
          <w:tab w:val="num" w:pos="0"/>
        </w:tabs>
        <w:ind w:left="3641" w:hanging="360"/>
      </w:pPr>
      <w:rPr/>
    </w:lvl>
    <w:lvl w:ilvl="5">
      <w:start w:val="1"/>
      <w:numFmt w:val="lowerRoman"/>
      <w:lvlText w:val="%6."/>
      <w:lvlJc w:val="right"/>
      <w:pPr>
        <w:tabs>
          <w:tab w:val="num" w:pos="0"/>
        </w:tabs>
        <w:ind w:left="4361" w:hanging="180"/>
      </w:pPr>
      <w:rPr/>
    </w:lvl>
    <w:lvl w:ilvl="6">
      <w:start w:val="1"/>
      <w:numFmt w:val="decimal"/>
      <w:lvlText w:val="%7."/>
      <w:lvlJc w:val="left"/>
      <w:pPr>
        <w:tabs>
          <w:tab w:val="num" w:pos="0"/>
        </w:tabs>
        <w:ind w:left="5081" w:hanging="360"/>
      </w:pPr>
      <w:rPr/>
    </w:lvl>
    <w:lvl w:ilvl="7">
      <w:start w:val="1"/>
      <w:numFmt w:val="lowerLetter"/>
      <w:lvlText w:val="%8."/>
      <w:lvlJc w:val="left"/>
      <w:pPr>
        <w:tabs>
          <w:tab w:val="num" w:pos="0"/>
        </w:tabs>
        <w:ind w:left="5801" w:hanging="360"/>
      </w:pPr>
      <w:rPr/>
    </w:lvl>
    <w:lvl w:ilvl="8">
      <w:start w:val="1"/>
      <w:numFmt w:val="lowerRoman"/>
      <w:lvlText w:val="%9."/>
      <w:lvlJc w:val="right"/>
      <w:pPr>
        <w:tabs>
          <w:tab w:val="num" w:pos="0"/>
        </w:tabs>
        <w:ind w:left="6521" w:hanging="180"/>
      </w:pPr>
      <w:rPr/>
    </w:lvl>
  </w:abstractNum>
  <w:abstractNum w:abstractNumId="4">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6">
    <w:lvl w:ilvl="0">
      <w:start w:val="1"/>
      <w:numFmt w:val="lowerLetter"/>
      <w:lvlText w:val="%1)"/>
      <w:lvlJc w:val="left"/>
      <w:pPr>
        <w:tabs>
          <w:tab w:val="num" w:pos="0"/>
        </w:tabs>
        <w:ind w:left="2160" w:hanging="360"/>
      </w:pPr>
      <w:rPr/>
    </w:lvl>
    <w:lvl w:ilvl="1">
      <w:start w:val="1"/>
      <w:numFmt w:val="lowerLetter"/>
      <w:lvlText w:val="%2."/>
      <w:lvlJc w:val="left"/>
      <w:pPr>
        <w:tabs>
          <w:tab w:val="num" w:pos="0"/>
        </w:tabs>
        <w:ind w:left="2880" w:hanging="360"/>
      </w:pPr>
      <w:rPr/>
    </w:lvl>
    <w:lvl w:ilvl="2">
      <w:start w:val="1"/>
      <w:numFmt w:val="lowerRoman"/>
      <w:lvlText w:val="%3."/>
      <w:lvlJc w:val="right"/>
      <w:pPr>
        <w:tabs>
          <w:tab w:val="num" w:pos="0"/>
        </w:tabs>
        <w:ind w:left="3600" w:hanging="180"/>
      </w:pPr>
      <w:rPr/>
    </w:lvl>
    <w:lvl w:ilvl="3">
      <w:start w:val="1"/>
      <w:numFmt w:val="decimal"/>
      <w:lvlText w:val="%4."/>
      <w:lvlJc w:val="left"/>
      <w:pPr>
        <w:tabs>
          <w:tab w:val="num" w:pos="0"/>
        </w:tabs>
        <w:ind w:left="4320" w:hanging="360"/>
      </w:pPr>
      <w:rPr/>
    </w:lvl>
    <w:lvl w:ilvl="4">
      <w:start w:val="1"/>
      <w:numFmt w:val="lowerLetter"/>
      <w:lvlText w:val="%5."/>
      <w:lvlJc w:val="left"/>
      <w:pPr>
        <w:tabs>
          <w:tab w:val="num" w:pos="0"/>
        </w:tabs>
        <w:ind w:left="5040" w:hanging="360"/>
      </w:pPr>
      <w:rPr/>
    </w:lvl>
    <w:lvl w:ilvl="5">
      <w:start w:val="1"/>
      <w:numFmt w:val="lowerRoman"/>
      <w:lvlText w:val="%6."/>
      <w:lvlJc w:val="right"/>
      <w:pPr>
        <w:tabs>
          <w:tab w:val="num" w:pos="0"/>
        </w:tabs>
        <w:ind w:left="5760" w:hanging="180"/>
      </w:pPr>
      <w:rPr/>
    </w:lvl>
    <w:lvl w:ilvl="6">
      <w:start w:val="1"/>
      <w:numFmt w:val="decimal"/>
      <w:lvlText w:val="%7."/>
      <w:lvlJc w:val="left"/>
      <w:pPr>
        <w:tabs>
          <w:tab w:val="num" w:pos="0"/>
        </w:tabs>
        <w:ind w:left="6480" w:hanging="360"/>
      </w:pPr>
      <w:rPr/>
    </w:lvl>
    <w:lvl w:ilvl="7">
      <w:start w:val="1"/>
      <w:numFmt w:val="lowerLetter"/>
      <w:lvlText w:val="%8."/>
      <w:lvlJc w:val="left"/>
      <w:pPr>
        <w:tabs>
          <w:tab w:val="num" w:pos="0"/>
        </w:tabs>
        <w:ind w:left="7200" w:hanging="360"/>
      </w:pPr>
      <w:rPr/>
    </w:lvl>
    <w:lvl w:ilvl="8">
      <w:start w:val="1"/>
      <w:numFmt w:val="lowerRoman"/>
      <w:lvlText w:val="%9."/>
      <w:lvlJc w:val="right"/>
      <w:pPr>
        <w:tabs>
          <w:tab w:val="num" w:pos="0"/>
        </w:tabs>
        <w:ind w:left="7920" w:hanging="180"/>
      </w:pPr>
      <w:rPr/>
    </w:lvl>
  </w:abstractNum>
  <w:abstractNum w:abstractNumId="7">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8">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9">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1">
    <w:lvl w:ilvl="0">
      <w:start w:val="1"/>
      <w:numFmt w:val="decimal"/>
      <w:lvlText w:val="%1."/>
      <w:lvlJc w:val="left"/>
      <w:pPr>
        <w:tabs>
          <w:tab w:val="num" w:pos="360"/>
        </w:tabs>
        <w:ind w:left="360" w:hanging="360"/>
      </w:pPr>
      <w:rPr>
        <w:sz w:val="20"/>
        <w:i w:val="false"/>
        <w:szCs w:val="20"/>
      </w:rPr>
    </w:lvl>
    <w:lvl w:ilvl="1">
      <w:start w:val="1"/>
      <w:numFmt w:val="decimal"/>
      <w:lvlText w:val="%2)"/>
      <w:lvlJc w:val="left"/>
      <w:pPr>
        <w:tabs>
          <w:tab w:val="num" w:pos="720"/>
        </w:tabs>
        <w:ind w:left="720" w:hanging="360"/>
      </w:pPr>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hanging="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sz w:val="20"/>
        <w:szCs w:val="20"/>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4">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sz w:val="20"/>
        <w:szCs w:val="20"/>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sz w:val="20"/>
        <w:szCs w:val="20"/>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rPr/>
    </w:lvl>
    <w:lvl w:ilvl="2">
      <w:start w:val="1"/>
      <w:numFmt w:val="lowerLetter"/>
      <w:lvlText w:val="%3)"/>
      <w:lvlJc w:val="left"/>
      <w:pPr>
        <w:tabs>
          <w:tab w:val="num" w:pos="1080"/>
        </w:tabs>
        <w:ind w:left="1080" w:hanging="360"/>
      </w:pPr>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lvl>
    <w:lvl w:ilvl="6">
      <w:start w:val="1"/>
      <w:numFmt w:val="decimal"/>
      <w:lvlText w:val="%7."/>
      <w:lvlJc w:val="left"/>
      <w:pPr>
        <w:tabs>
          <w:tab w:val="num" w:pos="357"/>
        </w:tabs>
        <w:ind w:left="-32767" w:firstLine="32767"/>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hanging="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Pr>
      <w:rFonts w:ascii="Times New Roman" w:hAnsi="Times New Roman" w:eastAsia="Lucida Sans Unicode" w:cs="Mangal"/>
      <w:kern w:val="2"/>
      <w:sz w:val="24"/>
      <w:szCs w:val="21"/>
      <w:lang w:eastAsia="hi-IN" w:bidi="hi-IN"/>
    </w:rPr>
  </w:style>
  <w:style w:type="character" w:styleId="NagwekZnak" w:customStyle="1">
    <w:name w:val="Nagłówek Znak"/>
    <w:basedOn w:val="DefaultParagraphFont"/>
    <w:uiPriority w:val="99"/>
    <w:qFormat/>
    <w:rPr/>
  </w:style>
  <w:style w:type="character" w:styleId="Strong">
    <w:name w:val="Strong"/>
    <w:basedOn w:val="DefaultParagraphFont"/>
    <w:uiPriority w:val="22"/>
    <w:qFormat/>
    <w:rPr>
      <w:b/>
      <w:bCs/>
    </w:rPr>
  </w:style>
  <w:style w:type="character" w:styleId="TekstdymkaZnak" w:customStyle="1">
    <w:name w:val="Tekst dymka Znak"/>
    <w:basedOn w:val="DefaultParagraphFont"/>
    <w:link w:val="BalloonText"/>
    <w:uiPriority w:val="99"/>
    <w:semiHidden/>
    <w:qFormat/>
    <w:rPr>
      <w:rFonts w:ascii="Tahoma" w:hAnsi="Tahoma" w:cs="Tahoma"/>
      <w:sz w:val="16"/>
      <w:szCs w:val="16"/>
    </w:rPr>
  </w:style>
  <w:style w:type="character" w:styleId="AkapitzlistZnak" w:customStyle="1">
    <w:name w:val="Akapit z listą Znak"/>
    <w:basedOn w:val="DefaultParagraphFont"/>
    <w:link w:val="ListParagraph"/>
    <w:qFormat/>
    <w:rPr/>
  </w:style>
  <w:style w:type="character" w:styleId="Hyperlink" w:customStyle="1">
    <w:name w:val="Hyperlink"/>
    <w:uiPriority w:val="99"/>
    <w:unhideWhenUsed/>
    <w:rPr>
      <w:color w:val="0000FF"/>
      <w:u w:val="single"/>
    </w:rPr>
  </w:style>
  <w:style w:type="character" w:styleId="Znakinumeracji" w:customStyle="1">
    <w:name w:val="Znaki numeracji"/>
    <w:qFormat/>
    <w:rPr/>
  </w:style>
  <w:style w:type="character" w:styleId="Annotationreference">
    <w:name w:val="annotation reference"/>
    <w:basedOn w:val="DefaultParagraphFont"/>
    <w:uiPriority w:val="99"/>
    <w:unhideWhenUsed/>
    <w:qFormat/>
    <w:rPr>
      <w:sz w:val="16"/>
      <w:szCs w:val="16"/>
    </w:rPr>
  </w:style>
  <w:style w:type="character" w:styleId="TekstkomentarzaZnak" w:customStyle="1">
    <w:name w:val="Tekst komentarza Znak"/>
    <w:basedOn w:val="DefaultParagraphFont"/>
    <w:link w:val="Annotationtext"/>
    <w:uiPriority w:val="99"/>
    <w:qFormat/>
    <w:rPr>
      <w:sz w:val="20"/>
      <w:szCs w:val="20"/>
    </w:rPr>
  </w:style>
  <w:style w:type="character" w:styleId="TematkomentarzaZnak" w:customStyle="1">
    <w:name w:val="Temat komentarza Znak"/>
    <w:basedOn w:val="TekstkomentarzaZnak"/>
    <w:link w:val="Annotationsubject"/>
    <w:uiPriority w:val="99"/>
    <w:semiHidden/>
    <w:qFormat/>
    <w:rPr>
      <w:b/>
      <w:bCs/>
      <w:sz w:val="20"/>
      <w:szCs w:val="20"/>
    </w:rPr>
  </w:style>
  <w:style w:type="character" w:styleId="LineNumber" w:customStyle="1">
    <w:name w:val="Line Number"/>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Header">
    <w:name w:val="Header"/>
    <w:basedOn w:val="Normal"/>
    <w:next w:val="BodyText"/>
    <w:link w:val="NagwekZnak"/>
    <w:uiPriority w:val="99"/>
    <w:unhideWhenUsed/>
    <w:pPr>
      <w:tabs>
        <w:tab w:val="clear" w:pos="720"/>
        <w:tab w:val="center" w:pos="4536" w:leader="none"/>
        <w:tab w:val="right" w:pos="9072" w:leader="none"/>
      </w:tabs>
      <w:spacing w:lineRule="auto" w:line="240" w:before="0" w:after="0"/>
    </w:pPr>
    <w:rPr/>
  </w:style>
  <w:style w:type="paragraph" w:styleId="Caption1">
    <w:name w:val="caption1"/>
    <w:basedOn w:val="Normal"/>
    <w:qFormat/>
    <w:pPr>
      <w:suppressLineNumbers/>
      <w:spacing w:before="120" w:after="120"/>
    </w:pPr>
    <w:rPr>
      <w:rFonts w:cs="Lucida Sans"/>
      <w:i/>
      <w:iCs/>
      <w:sz w:val="24"/>
      <w:szCs w:val="24"/>
    </w:rPr>
  </w:style>
  <w:style w:type="paragraph" w:styleId="Footer">
    <w:name w:val="Footer"/>
    <w:basedOn w:val="Normal"/>
    <w:link w:val="StopkaZnak"/>
    <w:uiPriority w:val="99"/>
    <w:pPr>
      <w:widowControl w:val="false"/>
      <w:tabs>
        <w:tab w:val="clear" w:pos="720"/>
        <w:tab w:val="center" w:pos="4536" w:leader="none"/>
        <w:tab w:val="right" w:pos="9072" w:leader="none"/>
      </w:tabs>
      <w:spacing w:lineRule="auto" w:line="240" w:before="0" w:after="0"/>
    </w:pPr>
    <w:rPr>
      <w:rFonts w:ascii="Times New Roman" w:hAnsi="Times New Roman" w:eastAsia="Lucida Sans Unicode" w:cs="Mangal"/>
      <w:kern w:val="2"/>
      <w:sz w:val="24"/>
      <w:szCs w:val="21"/>
      <w:lang w:eastAsia="hi-IN" w:bidi="hi-IN"/>
    </w:rPr>
  </w:style>
  <w:style w:type="paragraph" w:styleId="BalloonText">
    <w:name w:val="Balloon Text"/>
    <w:basedOn w:val="Normal"/>
    <w:link w:val="TekstdymkaZnak"/>
    <w:uiPriority w:val="99"/>
    <w:semiHidden/>
    <w:unhideWhenUsed/>
    <w:qFormat/>
    <w:pPr>
      <w:spacing w:lineRule="auto" w:line="240" w:before="0" w:after="0"/>
    </w:pPr>
    <w:rPr>
      <w:rFonts w:ascii="Tahoma" w:hAnsi="Tahoma" w:cs="Tahoma"/>
      <w:sz w:val="16"/>
      <w:szCs w:val="16"/>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auto"/>
      <w:kern w:val="0"/>
      <w:sz w:val="20"/>
      <w:szCs w:val="24"/>
      <w:lang w:val="pl-PL" w:eastAsia="pl-PL" w:bidi="ar-SA"/>
    </w:rPr>
  </w:style>
  <w:style w:type="paragraph" w:styleId="ListParagraph">
    <w:name w:val="List Paragraph"/>
    <w:basedOn w:val="Normal"/>
    <w:link w:val="AkapitzlistZnak"/>
    <w:uiPriority w:val="34"/>
    <w:qFormat/>
    <w:pPr>
      <w:spacing w:before="0" w:after="200"/>
      <w:ind w:left="720"/>
      <w:contextualSpacing/>
    </w:pPr>
    <w:rPr/>
  </w:style>
  <w:style w:type="paragraph" w:styleId="NoSpacing">
    <w:name w:val="No Spacing"/>
    <w:uiPriority w:val="1"/>
    <w:qFormat/>
    <w:pPr>
      <w:widowControl/>
      <w:suppressAutoHyphens w:val="true"/>
      <w:bidi w:val="0"/>
      <w:spacing w:before="0" w:after="0"/>
      <w:jc w:val="both"/>
    </w:pPr>
    <w:rPr>
      <w:rFonts w:ascii="Arial" w:hAnsi="Arial" w:eastAsia="Calibri" w:cs="Times New Roman" w:eastAsiaTheme="minorHAnsi"/>
      <w:color w:val="auto"/>
      <w:kern w:val="0"/>
      <w:sz w:val="24"/>
      <w:szCs w:val="22"/>
      <w:lang w:val="pl-PL" w:eastAsia="en-US" w:bidi="ar-SA"/>
    </w:rPr>
  </w:style>
  <w:style w:type="paragraph" w:styleId="Annotationtext">
    <w:name w:val="annotation text"/>
    <w:basedOn w:val="Normal"/>
    <w:link w:val="TekstkomentarzaZnak"/>
    <w:uiPriority w:val="99"/>
    <w:unhideWhenUsed/>
    <w:qFormat/>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pPr/>
    <w:rPr>
      <w:b/>
      <w:bCs/>
    </w:rPr>
  </w:style>
  <w:style w:type="paragraph" w:styleId="Revision">
    <w:name w:val="Revision"/>
    <w:uiPriority w:val="99"/>
    <w:semiHidden/>
    <w:qFormat/>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Default" w:customStyle="1">
    <w:name w:val="Default"/>
    <w:qFormat/>
    <w:pPr>
      <w:widowControl/>
      <w:suppressAutoHyphens w:val="false"/>
      <w:bidi w:val="0"/>
      <w:spacing w:before="0" w:after="0"/>
      <w:jc w:val="left"/>
    </w:pPr>
    <w:rPr>
      <w:rFonts w:ascii="Arial" w:hAnsi="Arial" w:eastAsia="Calibri" w:cs="Arial"/>
      <w:color w:val="000000"/>
      <w:kern w:val="0"/>
      <w:sz w:val="24"/>
      <w:szCs w:val="24"/>
      <w:lang w:val="pl-PL" w:eastAsia="pl-PL" w:bidi="ar-SA"/>
    </w:rPr>
  </w:style>
  <w:style w:type="numbering" w:styleId="NoList" w:default="1">
    <w:name w:val="No List"/>
    <w:uiPriority w:val="99"/>
    <w:semiHidden/>
    <w:unhideWhenUsed/>
    <w:qFormat/>
  </w:style>
  <w:style w:type="numbering" w:styleId="WW8Num5" w:customStyle="1">
    <w:name w:val="WW8Num5"/>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C439-D5C6-4E18-9C2D-5AADB529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Application>LibreOffice/7.6.4.1$Windows_X86_64 LibreOffice_project/e19e193f88cd6c0525a17fb7a176ed8e6a3e2aa1</Application>
  <AppVersion>15.0000</AppVersion>
  <Pages>19</Pages>
  <Words>5951</Words>
  <Characters>40024</Characters>
  <CharactersWithSpaces>45632</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2023-04-28T09:15:00Z</dcterms:created>
  <dc:creator>start</dc:creator>
  <dc:description/>
  <dc:language>pl-PL</dc:language>
  <cp:lastModifiedBy>Marcin Kraszewski</cp:lastModifiedBy>
  <cp:lastPrinted>2022-05-23T07:49:00Z</cp:lastPrinted>
  <dcterms:modified xsi:type="dcterms:W3CDTF">2024-01-29T10:53:41Z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