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2D467" w14:textId="1B0BC132" w:rsidR="002949BC" w:rsidRPr="002949BC" w:rsidRDefault="009F69F2" w:rsidP="002949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Znak sprawy RGGZ.271.1</w:t>
      </w:r>
      <w:r w:rsidR="002949BC" w:rsidRPr="002949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2.2024</w:t>
      </w:r>
      <w:r w:rsidR="002949BC" w:rsidRPr="002949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</w:t>
      </w:r>
      <w:r w:rsidR="00DD58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Szaflary dnia 28</w:t>
      </w:r>
      <w:r w:rsidR="004A75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.05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.2024</w:t>
      </w:r>
      <w:r w:rsidR="002949BC" w:rsidRPr="002949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235B4757" w14:textId="38A88D8C" w:rsidR="002949BC" w:rsidRPr="002949BC" w:rsidRDefault="00DD58CC" w:rsidP="002949B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 przetargu 2</w:t>
      </w:r>
      <w:r w:rsidR="00E709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/2024</w:t>
      </w:r>
    </w:p>
    <w:p w14:paraId="7FCC98DD" w14:textId="77777777" w:rsidR="002949BC" w:rsidRPr="002949BC" w:rsidRDefault="002949BC" w:rsidP="00294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6E92EBE" w14:textId="77777777" w:rsidR="00E7096E" w:rsidRDefault="00A00988" w:rsidP="00E7096E">
      <w:pPr>
        <w:spacing w:after="0" w:line="360" w:lineRule="auto"/>
        <w:rPr>
          <w:rFonts w:ascii="Arial" w:eastAsia="Calibri" w:hAnsi="Arial" w:cs="Arial"/>
          <w:iCs/>
          <w:u w:val="single"/>
          <w:lang w:eastAsia="pl-PL"/>
        </w:rPr>
      </w:pPr>
      <w:hyperlink r:id="rId8" w:history="1">
        <w:r w:rsidR="00E7096E" w:rsidRPr="00E7096E">
          <w:rPr>
            <w:rStyle w:val="Hipercze"/>
            <w:rFonts w:ascii="Arial" w:eastAsia="Calibri" w:hAnsi="Arial" w:cs="Arial"/>
            <w:lang w:eastAsia="pl-PL"/>
          </w:rPr>
          <w:t>https://platformazakupowa.pl/transakcja/881024</w:t>
        </w:r>
      </w:hyperlink>
      <w:r w:rsidR="00E7096E" w:rsidRPr="00E7096E">
        <w:rPr>
          <w:rFonts w:ascii="Arial" w:eastAsia="Calibri" w:hAnsi="Arial" w:cs="Arial"/>
          <w:iCs/>
          <w:u w:val="single"/>
          <w:lang w:eastAsia="pl-PL"/>
        </w:rPr>
        <w:t xml:space="preserve"> </w:t>
      </w:r>
    </w:p>
    <w:p w14:paraId="600B853A" w14:textId="44533655" w:rsidR="004A75CD" w:rsidRDefault="00E7096E" w:rsidP="00E7096E">
      <w:pPr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096E">
        <w:rPr>
          <w:rFonts w:ascii="Arial" w:eastAsia="Calibri" w:hAnsi="Arial" w:cs="Arial"/>
          <w:iCs/>
          <w:lang w:eastAsia="pl-PL"/>
        </w:rPr>
        <w:t xml:space="preserve">    </w:t>
      </w:r>
      <w:r w:rsidR="002949BC" w:rsidRPr="002949B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</w:t>
      </w:r>
      <w:r w:rsidR="002949BC" w:rsidRPr="002949B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strona internetowa prowadzonego postępowania</w:t>
      </w:r>
      <w:r w:rsidR="002949BC" w:rsidRPr="002949B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)</w:t>
      </w:r>
    </w:p>
    <w:p w14:paraId="2266E60B" w14:textId="77777777" w:rsidR="00E7096E" w:rsidRPr="004A75CD" w:rsidRDefault="00E7096E" w:rsidP="00E7096E">
      <w:pPr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4998CCDE" w14:textId="3F76BB5E" w:rsidR="004A75CD" w:rsidRPr="004A75CD" w:rsidRDefault="00E87944" w:rsidP="004A75C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czynności wyboru oferty</w:t>
      </w:r>
    </w:p>
    <w:p w14:paraId="3A765891" w14:textId="77777777" w:rsidR="006C395D" w:rsidRDefault="006C395D" w:rsidP="002949B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</w:p>
    <w:p w14:paraId="14FE87E6" w14:textId="4C39C910" w:rsidR="002949BC" w:rsidRPr="002949BC" w:rsidRDefault="002949BC" w:rsidP="00E7096E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2949BC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Dotyczy: </w:t>
      </w:r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postepowania prowadzonego w trybie przetargu nieograniczonego na podstawie art.132 ustawy z dnia z dnia 11 września 2019 r. Prawo zamówień publicznych </w:t>
      </w:r>
      <w:r w:rsidR="00E7096E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(</w:t>
      </w:r>
      <w:proofErr w:type="spellStart"/>
      <w:r w:rsidR="00E7096E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t.j</w:t>
      </w:r>
      <w:proofErr w:type="spellEnd"/>
      <w:r w:rsidR="00E7096E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. Dz.U. z 2023 r. poz. 1605</w:t>
      </w:r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</w:t>
      </w:r>
      <w:r w:rsidR="002A1E7B">
        <w:rPr>
          <w:rFonts w:ascii="Arial" w:eastAsia="Times New Roman" w:hAnsi="Arial" w:cs="Arial"/>
          <w:bCs/>
          <w:sz w:val="20"/>
          <w:szCs w:val="20"/>
          <w:lang w:eastAsia="pl-PL" w:bidi="pl-PL"/>
        </w:rPr>
        <w:br/>
      </w:r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z </w:t>
      </w:r>
      <w:proofErr w:type="spellStart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późn</w:t>
      </w:r>
      <w:proofErr w:type="spellEnd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. zm.), zwanej w dalszej części „ustawą </w:t>
      </w:r>
      <w:proofErr w:type="spellStart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Pzp</w:t>
      </w:r>
      <w:proofErr w:type="spellEnd"/>
      <w:r w:rsidR="004A75CD" w:rsidRPr="00E7096E">
        <w:rPr>
          <w:rFonts w:ascii="Arial" w:eastAsia="Times New Roman" w:hAnsi="Arial" w:cs="Arial"/>
          <w:bCs/>
          <w:sz w:val="20"/>
          <w:szCs w:val="20"/>
          <w:lang w:eastAsia="pl-PL" w:bidi="pl-PL"/>
        </w:rPr>
        <w:t>”,  na zadanie pn.:</w:t>
      </w:r>
      <w:r w:rsidR="004A75CD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 </w:t>
      </w:r>
      <w:r w:rsidR="00E7096E" w:rsidRPr="00E7096E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„Weryfikacja modelu budowy geologicznej i analiza zasobów dyspozycyjnych wód termalnych niecki podhalańskiej”.</w:t>
      </w:r>
      <w:r w:rsidRPr="002949BC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             </w:t>
      </w:r>
    </w:p>
    <w:p w14:paraId="7A7E8AB8" w14:textId="77777777" w:rsidR="00E7096E" w:rsidRDefault="00E7096E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215CF" w14:textId="4B5995BA" w:rsidR="004A75CD" w:rsidRDefault="00E35922" w:rsidP="00E3592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Działając na podstawie art. 16 i 17</w:t>
      </w:r>
      <w:r w:rsidR="004A75CD"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="004A75CD" w:rsidRPr="004A75C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4A75CD" w:rsidRPr="004A75CD">
        <w:rPr>
          <w:rFonts w:ascii="Arial" w:eastAsia="Times New Roman" w:hAnsi="Arial" w:cs="Arial"/>
          <w:sz w:val="20"/>
          <w:szCs w:val="20"/>
          <w:lang w:eastAsia="pl-PL"/>
        </w:rPr>
        <w:t>, Zamawiający informuje</w:t>
      </w:r>
      <w:r w:rsidR="00100957">
        <w:rPr>
          <w:rFonts w:ascii="Arial" w:eastAsia="Times New Roman" w:hAnsi="Arial" w:cs="Arial"/>
          <w:sz w:val="20"/>
          <w:szCs w:val="20"/>
          <w:lang w:eastAsia="pl-PL"/>
        </w:rPr>
        <w:t xml:space="preserve">, że unieważnia czynność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wyboru najkorzystniejszej oferty</w:t>
      </w:r>
      <w:r w:rsidR="002A1E7B">
        <w:rPr>
          <w:rFonts w:ascii="Arial" w:eastAsia="Times New Roman" w:hAnsi="Arial" w:cs="Arial"/>
          <w:sz w:val="20"/>
          <w:szCs w:val="20"/>
          <w:lang w:eastAsia="pl-PL"/>
        </w:rPr>
        <w:t xml:space="preserve"> w przedmiotowym postępowaniu i przystępuje do</w:t>
      </w:r>
      <w:r w:rsidR="00100957">
        <w:rPr>
          <w:rFonts w:ascii="Arial" w:eastAsia="Times New Roman" w:hAnsi="Arial" w:cs="Arial"/>
          <w:sz w:val="20"/>
          <w:szCs w:val="20"/>
          <w:lang w:eastAsia="pl-PL"/>
        </w:rPr>
        <w:t xml:space="preserve"> powtórzenia czynności badania oraz</w:t>
      </w:r>
      <w:r w:rsidR="002A1E7B">
        <w:rPr>
          <w:rFonts w:ascii="Arial" w:eastAsia="Times New Roman" w:hAnsi="Arial" w:cs="Arial"/>
          <w:sz w:val="20"/>
          <w:szCs w:val="20"/>
          <w:lang w:eastAsia="pl-PL"/>
        </w:rPr>
        <w:t xml:space="preserve"> oceny ofert zmierzającej do wyboru najkorzystniejszej oferty.</w:t>
      </w:r>
      <w:r w:rsidR="004A75CD" w:rsidRPr="004A75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3C82DFE" w14:textId="77777777" w:rsidR="00E35922" w:rsidRDefault="00E35922" w:rsidP="00E3592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DE9C1A" w14:textId="77777777" w:rsidR="002A1E7B" w:rsidRPr="002A1E7B" w:rsidRDefault="002A1E7B" w:rsidP="002A1E7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7825D" w14:textId="2B1B7FDF" w:rsidR="002A1E7B" w:rsidRPr="002A1E7B" w:rsidRDefault="002A1E7B" w:rsidP="002A1E7B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A1E7B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</w:p>
    <w:p w14:paraId="3AF0AAAA" w14:textId="6E0FDB43" w:rsidR="00554BD0" w:rsidRDefault="002A1E7B" w:rsidP="002A1E7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E7B">
        <w:rPr>
          <w:rFonts w:ascii="Arial" w:eastAsia="Times New Roman" w:hAnsi="Arial" w:cs="Arial"/>
          <w:sz w:val="20"/>
          <w:szCs w:val="20"/>
          <w:lang w:eastAsia="pl-PL"/>
        </w:rPr>
        <w:t>Zamawiający – Gmina Sz</w:t>
      </w:r>
      <w:r w:rsidR="00100957">
        <w:rPr>
          <w:rFonts w:ascii="Arial" w:eastAsia="Times New Roman" w:hAnsi="Arial" w:cs="Arial"/>
          <w:sz w:val="20"/>
          <w:szCs w:val="20"/>
          <w:lang w:eastAsia="pl-PL"/>
        </w:rPr>
        <w:t>aflary – po dokonaniu czynności</w:t>
      </w:r>
      <w:r w:rsidRPr="002A1E7B">
        <w:rPr>
          <w:rFonts w:ascii="Arial" w:eastAsia="Times New Roman" w:hAnsi="Arial" w:cs="Arial"/>
          <w:sz w:val="20"/>
          <w:szCs w:val="20"/>
          <w:lang w:eastAsia="pl-PL"/>
        </w:rPr>
        <w:t xml:space="preserve"> polegającej na wyborze najkorzystniejszej </w:t>
      </w:r>
      <w:r>
        <w:rPr>
          <w:rFonts w:ascii="Arial" w:eastAsia="Times New Roman" w:hAnsi="Arial" w:cs="Arial"/>
          <w:sz w:val="20"/>
          <w:szCs w:val="20"/>
          <w:lang w:eastAsia="pl-PL"/>
        </w:rPr>
        <w:t>oferty</w:t>
      </w:r>
      <w:r w:rsidR="00100957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E7B">
        <w:rPr>
          <w:rFonts w:ascii="Arial" w:eastAsia="Times New Roman" w:hAnsi="Arial" w:cs="Arial"/>
          <w:sz w:val="20"/>
          <w:szCs w:val="20"/>
          <w:lang w:eastAsia="pl-PL"/>
        </w:rPr>
        <w:t>a przed podpisanie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00957">
        <w:rPr>
          <w:rFonts w:ascii="Arial" w:eastAsia="Times New Roman" w:hAnsi="Arial" w:cs="Arial"/>
          <w:sz w:val="20"/>
          <w:szCs w:val="20"/>
          <w:lang w:eastAsia="pl-PL"/>
        </w:rPr>
        <w:t>uzyskał informacje,</w:t>
      </w:r>
      <w:r w:rsidR="00554BD0">
        <w:rPr>
          <w:rFonts w:ascii="Arial" w:eastAsia="Times New Roman" w:hAnsi="Arial" w:cs="Arial"/>
          <w:sz w:val="20"/>
          <w:szCs w:val="20"/>
          <w:lang w:eastAsia="pl-PL"/>
        </w:rPr>
        <w:t xml:space="preserve"> które budzą wątpliwości</w:t>
      </w:r>
      <w:r w:rsidR="0010095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554BD0">
        <w:rPr>
          <w:rFonts w:ascii="Arial" w:eastAsia="Times New Roman" w:hAnsi="Arial" w:cs="Arial"/>
          <w:sz w:val="20"/>
          <w:szCs w:val="20"/>
          <w:lang w:eastAsia="pl-PL"/>
        </w:rPr>
        <w:t xml:space="preserve"> co do spełn</w:t>
      </w:r>
      <w:r w:rsidR="00100957">
        <w:rPr>
          <w:rFonts w:ascii="Arial" w:eastAsia="Times New Roman" w:hAnsi="Arial" w:cs="Arial"/>
          <w:sz w:val="20"/>
          <w:szCs w:val="20"/>
          <w:lang w:eastAsia="pl-PL"/>
        </w:rPr>
        <w:t>iania przez wyłonionego Oferent</w:t>
      </w:r>
      <w:r w:rsidR="00554BD0">
        <w:rPr>
          <w:rFonts w:ascii="Arial" w:eastAsia="Times New Roman" w:hAnsi="Arial" w:cs="Arial"/>
          <w:sz w:val="20"/>
          <w:szCs w:val="20"/>
          <w:lang w:eastAsia="pl-PL"/>
        </w:rPr>
        <w:t>, wymagań określonych w SWZ.</w:t>
      </w:r>
    </w:p>
    <w:p w14:paraId="00FF8353" w14:textId="0BD1F715" w:rsidR="002A1E7B" w:rsidRDefault="00554BD0" w:rsidP="002A1E7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 p</w:t>
      </w:r>
      <w:r w:rsidR="00100957">
        <w:rPr>
          <w:rFonts w:ascii="Arial" w:eastAsia="Times New Roman" w:hAnsi="Arial" w:cs="Arial"/>
          <w:sz w:val="20"/>
          <w:szCs w:val="20"/>
          <w:lang w:eastAsia="pl-PL"/>
        </w:rPr>
        <w:t>onownego badania i oceny ofert oraz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zwróci się do wyłonionego Oferenta</w:t>
      </w:r>
      <w:r w:rsidR="00100957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0255C">
        <w:rPr>
          <w:rFonts w:ascii="Arial" w:eastAsia="Times New Roman" w:hAnsi="Arial" w:cs="Arial"/>
          <w:sz w:val="20"/>
          <w:szCs w:val="20"/>
          <w:lang w:eastAsia="pl-PL"/>
        </w:rPr>
        <w:br/>
        <w:t>o wyjaśnienia wątpliwości.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652153B" w14:textId="77777777" w:rsidR="002A1E7B" w:rsidRDefault="002A1E7B" w:rsidP="0010095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43714C" w14:textId="3D240C5B" w:rsidR="0010255C" w:rsidRDefault="0010255C" w:rsidP="0010095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255C">
        <w:rPr>
          <w:rFonts w:ascii="Arial" w:eastAsia="Times New Roman" w:hAnsi="Arial" w:cs="Arial"/>
          <w:sz w:val="20"/>
          <w:szCs w:val="20"/>
          <w:lang w:eastAsia="pl-PL"/>
        </w:rPr>
        <w:t xml:space="preserve">Celem wszczętego postępowania jest zawarcie ważnej i niepodlegającej unieważnieniu umowy. Zgodnie z art. 17 ust. 2 ustawy </w:t>
      </w:r>
      <w:proofErr w:type="spellStart"/>
      <w:r w:rsidRPr="0010255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0255C">
        <w:rPr>
          <w:rFonts w:ascii="Arial" w:eastAsia="Times New Roman" w:hAnsi="Arial" w:cs="Arial"/>
          <w:sz w:val="20"/>
          <w:szCs w:val="20"/>
          <w:lang w:eastAsia="pl-PL"/>
        </w:rPr>
        <w:t>, zamówienia udziela się wyłącznie wykonawcy wybranemu zgodnie z przepisami ustawy. Całe postępowanie ma zatem zagwarantować wybór wykonawcy, który nie powinien zostać wykluczony, którego ofer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ta nie podlega odrzuceniu </w:t>
      </w:r>
      <w:r w:rsidRPr="0010255C">
        <w:rPr>
          <w:rFonts w:ascii="Arial" w:eastAsia="Times New Roman" w:hAnsi="Arial" w:cs="Arial"/>
          <w:sz w:val="20"/>
          <w:szCs w:val="20"/>
          <w:lang w:eastAsia="pl-PL"/>
        </w:rPr>
        <w:t xml:space="preserve">i który został najwyżej oceniony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0255C">
        <w:rPr>
          <w:rFonts w:ascii="Arial" w:eastAsia="Times New Roman" w:hAnsi="Arial" w:cs="Arial"/>
          <w:sz w:val="20"/>
          <w:szCs w:val="20"/>
          <w:lang w:eastAsia="pl-PL"/>
        </w:rPr>
        <w:t xml:space="preserve">w świetle ustalonych kryteriów. </w:t>
      </w:r>
    </w:p>
    <w:p w14:paraId="5252D228" w14:textId="77777777" w:rsidR="0010255C" w:rsidRPr="00100957" w:rsidRDefault="0010255C" w:rsidP="0010255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E6EA3" w14:textId="33A08F38" w:rsidR="0010255C" w:rsidRPr="00100957" w:rsidRDefault="0010255C" w:rsidP="0010255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095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wyroku z dnia 22 lipca 2015 r., KIO 1462/15</w:t>
      </w:r>
      <w:r w:rsidRPr="001009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100957">
        <w:rPr>
          <w:rFonts w:ascii="Arial" w:eastAsia="Times New Roman" w:hAnsi="Arial" w:cs="Arial"/>
          <w:sz w:val="20"/>
          <w:szCs w:val="20"/>
          <w:lang w:eastAsia="pl-PL"/>
        </w:rPr>
        <w:t xml:space="preserve">Krajowa Izba Odwoławcza zwróciła uwagę, że „Do czasu zawarcia umowy zamawiający może w ramach prowadzonego postępowania przeprowadzać czynności, dokonywać unieważnień czynności, powtarzać czynności nawet w wielu przypadkach nie informując o tym wykonawców”. Zamawiający jest zatem obowiązany unieważnić każdą dokonaną czynność (unieważnić wybór oferty, wykluczenie z postępowania wykonawcy, odrzucenie oferty, a także unieważnić czynność unieważnienia postępowania), jeżeli dokonanie określonej czynności nastąpiło </w:t>
      </w:r>
      <w:r w:rsidR="0010095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00957">
        <w:rPr>
          <w:rFonts w:ascii="Arial" w:eastAsia="Times New Roman" w:hAnsi="Arial" w:cs="Arial"/>
          <w:sz w:val="20"/>
          <w:szCs w:val="20"/>
          <w:lang w:eastAsia="pl-PL"/>
        </w:rPr>
        <w:t xml:space="preserve">z naruszeniem przepisu </w:t>
      </w:r>
      <w:proofErr w:type="spellStart"/>
      <w:r w:rsidRPr="0010095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00957">
        <w:rPr>
          <w:rFonts w:ascii="Arial" w:eastAsia="Times New Roman" w:hAnsi="Arial" w:cs="Arial"/>
          <w:sz w:val="20"/>
          <w:szCs w:val="20"/>
          <w:lang w:eastAsia="pl-PL"/>
        </w:rPr>
        <w:t>, które miało lub mogło mieć wpływ na wynik postępowania.</w:t>
      </w:r>
    </w:p>
    <w:p w14:paraId="1A5D501C" w14:textId="31A32F63" w:rsidR="004A75CD" w:rsidRPr="00100957" w:rsidRDefault="0010255C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0957">
        <w:rPr>
          <w:rFonts w:ascii="Arial" w:eastAsia="Times New Roman" w:hAnsi="Arial" w:cs="Arial"/>
          <w:sz w:val="20"/>
          <w:szCs w:val="20"/>
          <w:lang w:eastAsia="pl-PL"/>
        </w:rPr>
        <w:t xml:space="preserve">W związku z powyższym, Zamawiający podjął decyzję o unieważnieniu czynności wyboru oferty oraz </w:t>
      </w:r>
      <w:r w:rsidR="0010095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00957">
        <w:rPr>
          <w:rFonts w:ascii="Arial" w:eastAsia="Times New Roman" w:hAnsi="Arial" w:cs="Arial"/>
          <w:sz w:val="20"/>
          <w:szCs w:val="20"/>
          <w:lang w:eastAsia="pl-PL"/>
        </w:rPr>
        <w:t>o powtórzeniu czynności badania i oceny ofert.</w:t>
      </w:r>
    </w:p>
    <w:p w14:paraId="3BE238B9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A6F203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9F5101" w14:textId="77777777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A75CD">
        <w:rPr>
          <w:rFonts w:ascii="Arial" w:eastAsia="Times New Roman" w:hAnsi="Arial" w:cs="Arial"/>
          <w:sz w:val="16"/>
          <w:szCs w:val="16"/>
          <w:lang w:eastAsia="pl-PL"/>
        </w:rPr>
        <w:t>Otrzymują:</w:t>
      </w:r>
    </w:p>
    <w:p w14:paraId="2DF36D34" w14:textId="79F5A79A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A75CD">
        <w:rPr>
          <w:rFonts w:ascii="Arial" w:eastAsia="Times New Roman" w:hAnsi="Arial" w:cs="Arial"/>
          <w:sz w:val="14"/>
          <w:szCs w:val="14"/>
          <w:lang w:eastAsia="pl-PL"/>
        </w:rPr>
        <w:t xml:space="preserve">1/ </w:t>
      </w:r>
      <w:r w:rsidR="00084E86" w:rsidRPr="00084E86">
        <w:rPr>
          <w:rFonts w:ascii="Arial" w:eastAsia="Times New Roman" w:hAnsi="Arial" w:cs="Arial"/>
          <w:b/>
          <w:sz w:val="14"/>
          <w:szCs w:val="14"/>
          <w:lang w:eastAsia="pl-PL"/>
        </w:rPr>
        <w:t>KONSORCJUM:</w:t>
      </w:r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proofErr w:type="spellStart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Geopartner</w:t>
      </w:r>
      <w:proofErr w:type="spellEnd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Geofizyka sp. z o.o. Lider Konsorcjum, </w:t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 xml:space="preserve">ul. Skośna 39B, 30-383 Kraków, </w:t>
      </w:r>
      <w:proofErr w:type="spellStart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Proinsol</w:t>
      </w:r>
      <w:proofErr w:type="spellEnd"/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sp. z o.o. sp. k. – Partner Konsorcjum, </w:t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 xml:space="preserve">ul. Stańczyka 7/LU3, 30-126 Kraków, </w:t>
      </w:r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GK Processing – Partner Konsorcjum, </w:t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 xml:space="preserve">ul. </w:t>
      </w:r>
      <w:r w:rsidR="00084E86">
        <w:rPr>
          <w:rFonts w:ascii="Arial" w:eastAsia="Times New Roman" w:hAnsi="Arial" w:cs="Arial"/>
          <w:sz w:val="14"/>
          <w:szCs w:val="14"/>
          <w:lang w:eastAsia="pl-PL"/>
        </w:rPr>
        <w:t xml:space="preserve">Przemysłowa 17, 32-083 Balice </w:t>
      </w:r>
      <w:r w:rsidRPr="004A75CD">
        <w:rPr>
          <w:rFonts w:ascii="Arial" w:eastAsia="Times New Roman" w:hAnsi="Arial" w:cs="Arial"/>
          <w:sz w:val="14"/>
          <w:szCs w:val="14"/>
          <w:lang w:eastAsia="pl-PL"/>
        </w:rPr>
        <w:t>;</w:t>
      </w:r>
    </w:p>
    <w:p w14:paraId="6EB1358F" w14:textId="2B78CA70" w:rsidR="004A75CD" w:rsidRPr="004A75CD" w:rsidRDefault="004A75CD" w:rsidP="004A75CD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A75CD">
        <w:rPr>
          <w:rFonts w:ascii="Arial" w:eastAsia="Times New Roman" w:hAnsi="Arial" w:cs="Arial"/>
          <w:sz w:val="14"/>
          <w:szCs w:val="14"/>
          <w:lang w:eastAsia="pl-PL"/>
        </w:rPr>
        <w:t xml:space="preserve">2/ </w:t>
      </w:r>
      <w:r w:rsidR="00084E86" w:rsidRPr="00084E8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AGH Akademia Górniczo-Hutnicza im. Stanisława Staszica w Krakowie, Wydział Geologii, Geofizyki i Ochrony Środowiska, </w:t>
      </w:r>
      <w:r w:rsidR="00D74C00">
        <w:rPr>
          <w:rFonts w:ascii="Arial" w:eastAsia="Times New Roman" w:hAnsi="Arial" w:cs="Arial"/>
          <w:b/>
          <w:bCs/>
          <w:sz w:val="14"/>
          <w:szCs w:val="14"/>
          <w:lang w:eastAsia="pl-PL"/>
        </w:rPr>
        <w:br/>
      </w:r>
      <w:r w:rsidR="00084E86" w:rsidRPr="00084E86">
        <w:rPr>
          <w:rFonts w:ascii="Arial" w:eastAsia="Times New Roman" w:hAnsi="Arial" w:cs="Arial"/>
          <w:sz w:val="14"/>
          <w:szCs w:val="14"/>
          <w:lang w:eastAsia="pl-PL"/>
        </w:rPr>
        <w:t>Al. A. Mickiewicza 30, 30-059 Kraków</w:t>
      </w:r>
      <w:r w:rsidRPr="004A75CD">
        <w:rPr>
          <w:rFonts w:ascii="Arial" w:eastAsia="Times New Roman" w:hAnsi="Arial" w:cs="Arial"/>
          <w:sz w:val="14"/>
          <w:szCs w:val="14"/>
          <w:lang w:eastAsia="pl-PL"/>
        </w:rPr>
        <w:t>;</w:t>
      </w:r>
    </w:p>
    <w:p w14:paraId="5E926DE7" w14:textId="4B0FF40D" w:rsidR="002949BC" w:rsidRPr="0010255C" w:rsidRDefault="00B5263C" w:rsidP="0010255C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3</w:t>
      </w:r>
      <w:r w:rsidR="004A75CD" w:rsidRPr="004A75CD">
        <w:rPr>
          <w:rFonts w:ascii="Arial" w:eastAsia="Times New Roman" w:hAnsi="Arial" w:cs="Arial"/>
          <w:sz w:val="14"/>
          <w:szCs w:val="14"/>
          <w:lang w:eastAsia="pl-PL"/>
        </w:rPr>
        <w:t>/ a/a</w:t>
      </w:r>
    </w:p>
    <w:sectPr w:rsidR="002949BC" w:rsidRPr="0010255C" w:rsidSect="00A86F4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CDC87" w14:textId="77777777" w:rsidR="00EA1431" w:rsidRDefault="00EA1431" w:rsidP="00B12783">
      <w:pPr>
        <w:spacing w:after="0" w:line="240" w:lineRule="auto"/>
      </w:pPr>
      <w:r>
        <w:separator/>
      </w:r>
    </w:p>
  </w:endnote>
  <w:endnote w:type="continuationSeparator" w:id="0">
    <w:p w14:paraId="67ED1037" w14:textId="77777777" w:rsidR="00EA1431" w:rsidRDefault="00EA1431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56324CE4" w:rsidR="00723868" w:rsidRDefault="00723868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</w:p>
  <w:p w14:paraId="3DA68FDF" w14:textId="77777777" w:rsidR="00723868" w:rsidRPr="007C2701" w:rsidRDefault="00723868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723868" w:rsidRPr="005B4376" w:rsidRDefault="00723868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10255C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10255C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723868" w:rsidRPr="00DB7864" w:rsidRDefault="00723868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8811B" w14:textId="77777777" w:rsidR="00EA1431" w:rsidRDefault="00EA1431" w:rsidP="00B12783">
      <w:pPr>
        <w:spacing w:after="0" w:line="240" w:lineRule="auto"/>
      </w:pPr>
      <w:r>
        <w:separator/>
      </w:r>
    </w:p>
  </w:footnote>
  <w:footnote w:type="continuationSeparator" w:id="0">
    <w:p w14:paraId="6AAB1537" w14:textId="77777777" w:rsidR="00EA1431" w:rsidRDefault="00EA1431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723868" w:rsidRDefault="00723868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13F319F">
          <wp:simplePos x="0" y="0"/>
          <wp:positionH relativeFrom="column">
            <wp:posOffset>3017240</wp:posOffset>
          </wp:positionH>
          <wp:positionV relativeFrom="paragraph">
            <wp:posOffset>26060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723868" w:rsidRDefault="00723868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723868" w:rsidRDefault="00723868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723868" w:rsidRDefault="00723868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723868" w:rsidRDefault="00723868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723868" w:rsidRDefault="00723868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723868" w:rsidRDefault="00723868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5E6387"/>
    <w:multiLevelType w:val="hybridMultilevel"/>
    <w:tmpl w:val="1B4C9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2256"/>
    <w:multiLevelType w:val="hybridMultilevel"/>
    <w:tmpl w:val="E624A2D8"/>
    <w:lvl w:ilvl="0" w:tplc="F56A9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0CD0901"/>
    <w:multiLevelType w:val="hybridMultilevel"/>
    <w:tmpl w:val="3C701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BD5C8D"/>
    <w:multiLevelType w:val="hybridMultilevel"/>
    <w:tmpl w:val="1E482824"/>
    <w:lvl w:ilvl="0" w:tplc="51244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575186"/>
    <w:multiLevelType w:val="hybridMultilevel"/>
    <w:tmpl w:val="15303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6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0B1001"/>
    <w:multiLevelType w:val="hybridMultilevel"/>
    <w:tmpl w:val="4238C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9"/>
  </w:num>
  <w:num w:numId="5">
    <w:abstractNumId w:val="0"/>
  </w:num>
  <w:num w:numId="6">
    <w:abstractNumId w:val="11"/>
  </w:num>
  <w:num w:numId="7">
    <w:abstractNumId w:val="22"/>
  </w:num>
  <w:num w:numId="8">
    <w:abstractNumId w:val="31"/>
  </w:num>
  <w:num w:numId="9">
    <w:abstractNumId w:val="19"/>
  </w:num>
  <w:num w:numId="10">
    <w:abstractNumId w:val="30"/>
  </w:num>
  <w:num w:numId="11">
    <w:abstractNumId w:val="2"/>
  </w:num>
  <w:num w:numId="12">
    <w:abstractNumId w:val="25"/>
  </w:num>
  <w:num w:numId="13">
    <w:abstractNumId w:val="29"/>
  </w:num>
  <w:num w:numId="14">
    <w:abstractNumId w:val="12"/>
  </w:num>
  <w:num w:numId="15">
    <w:abstractNumId w:val="27"/>
  </w:num>
  <w:num w:numId="16">
    <w:abstractNumId w:val="20"/>
  </w:num>
  <w:num w:numId="17">
    <w:abstractNumId w:val="17"/>
  </w:num>
  <w:num w:numId="18">
    <w:abstractNumId w:val="26"/>
  </w:num>
  <w:num w:numId="19">
    <w:abstractNumId w:val="23"/>
  </w:num>
  <w:num w:numId="20">
    <w:abstractNumId w:val="15"/>
  </w:num>
  <w:num w:numId="21">
    <w:abstractNumId w:val="4"/>
  </w:num>
  <w:num w:numId="22">
    <w:abstractNumId w:val="1"/>
  </w:num>
  <w:num w:numId="23">
    <w:abstractNumId w:val="13"/>
  </w:num>
  <w:num w:numId="24">
    <w:abstractNumId w:val="5"/>
  </w:num>
  <w:num w:numId="25">
    <w:abstractNumId w:val="21"/>
  </w:num>
  <w:num w:numId="26">
    <w:abstractNumId w:val="7"/>
  </w:num>
  <w:num w:numId="27">
    <w:abstractNumId w:val="16"/>
  </w:num>
  <w:num w:numId="28">
    <w:abstractNumId w:val="28"/>
  </w:num>
  <w:num w:numId="29">
    <w:abstractNumId w:val="6"/>
  </w:num>
  <w:num w:numId="30">
    <w:abstractNumId w:val="24"/>
  </w:num>
  <w:num w:numId="31">
    <w:abstractNumId w:val="3"/>
  </w:num>
  <w:num w:numId="3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162E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11AD"/>
    <w:rsid w:val="0007249E"/>
    <w:rsid w:val="000726A2"/>
    <w:rsid w:val="00074C12"/>
    <w:rsid w:val="00075595"/>
    <w:rsid w:val="00081814"/>
    <w:rsid w:val="00082195"/>
    <w:rsid w:val="00084E86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260C"/>
    <w:rsid w:val="000F2983"/>
    <w:rsid w:val="00100957"/>
    <w:rsid w:val="001013C2"/>
    <w:rsid w:val="0010212E"/>
    <w:rsid w:val="0010255C"/>
    <w:rsid w:val="00110EA2"/>
    <w:rsid w:val="001117AF"/>
    <w:rsid w:val="00112C07"/>
    <w:rsid w:val="00113714"/>
    <w:rsid w:val="0011515A"/>
    <w:rsid w:val="00117E38"/>
    <w:rsid w:val="00122DF9"/>
    <w:rsid w:val="00124346"/>
    <w:rsid w:val="001272AE"/>
    <w:rsid w:val="00130075"/>
    <w:rsid w:val="00134948"/>
    <w:rsid w:val="001423F5"/>
    <w:rsid w:val="00143217"/>
    <w:rsid w:val="00143579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79F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37D5"/>
    <w:rsid w:val="001C59B6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2726"/>
    <w:rsid w:val="002073CB"/>
    <w:rsid w:val="0022396C"/>
    <w:rsid w:val="00224A10"/>
    <w:rsid w:val="00225BE3"/>
    <w:rsid w:val="002265F6"/>
    <w:rsid w:val="00230207"/>
    <w:rsid w:val="0023315F"/>
    <w:rsid w:val="00233324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949BC"/>
    <w:rsid w:val="002A1926"/>
    <w:rsid w:val="002A1E7B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2A06"/>
    <w:rsid w:val="00306F96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645"/>
    <w:rsid w:val="00484761"/>
    <w:rsid w:val="00496E04"/>
    <w:rsid w:val="004A75CD"/>
    <w:rsid w:val="004B125C"/>
    <w:rsid w:val="004C2D47"/>
    <w:rsid w:val="004C49B4"/>
    <w:rsid w:val="004C577C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4BD0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8D5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1721"/>
    <w:rsid w:val="00625469"/>
    <w:rsid w:val="00625B16"/>
    <w:rsid w:val="00627E79"/>
    <w:rsid w:val="00630C9E"/>
    <w:rsid w:val="0063332C"/>
    <w:rsid w:val="00634262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C395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3868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A04E6"/>
    <w:rsid w:val="007A0DD5"/>
    <w:rsid w:val="007A4285"/>
    <w:rsid w:val="007A4A43"/>
    <w:rsid w:val="007A4D1A"/>
    <w:rsid w:val="007A6E6F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25BE"/>
    <w:rsid w:val="00862D9D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5039"/>
    <w:rsid w:val="009F69F2"/>
    <w:rsid w:val="009F747A"/>
    <w:rsid w:val="009F79B2"/>
    <w:rsid w:val="009F7FF6"/>
    <w:rsid w:val="00A00988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1CC6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365CD"/>
    <w:rsid w:val="00B42492"/>
    <w:rsid w:val="00B440C9"/>
    <w:rsid w:val="00B45D7D"/>
    <w:rsid w:val="00B51301"/>
    <w:rsid w:val="00B51D90"/>
    <w:rsid w:val="00B5263C"/>
    <w:rsid w:val="00B56B08"/>
    <w:rsid w:val="00B57B48"/>
    <w:rsid w:val="00B64F9F"/>
    <w:rsid w:val="00B65959"/>
    <w:rsid w:val="00B65CC6"/>
    <w:rsid w:val="00B662B4"/>
    <w:rsid w:val="00B7511E"/>
    <w:rsid w:val="00B81AEE"/>
    <w:rsid w:val="00B8284C"/>
    <w:rsid w:val="00B85580"/>
    <w:rsid w:val="00B85C06"/>
    <w:rsid w:val="00B85F67"/>
    <w:rsid w:val="00BA48B9"/>
    <w:rsid w:val="00BA68F4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7E6E"/>
    <w:rsid w:val="00C14419"/>
    <w:rsid w:val="00C2550D"/>
    <w:rsid w:val="00C34280"/>
    <w:rsid w:val="00C36E8D"/>
    <w:rsid w:val="00C3734B"/>
    <w:rsid w:val="00C37DE6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3A2D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C00"/>
    <w:rsid w:val="00D74D59"/>
    <w:rsid w:val="00D75F1E"/>
    <w:rsid w:val="00D76FC9"/>
    <w:rsid w:val="00D80897"/>
    <w:rsid w:val="00D86103"/>
    <w:rsid w:val="00D87320"/>
    <w:rsid w:val="00D900C5"/>
    <w:rsid w:val="00D91560"/>
    <w:rsid w:val="00D93D6A"/>
    <w:rsid w:val="00D9489F"/>
    <w:rsid w:val="00D9637C"/>
    <w:rsid w:val="00DA13AA"/>
    <w:rsid w:val="00DA2D9A"/>
    <w:rsid w:val="00DA443B"/>
    <w:rsid w:val="00DA79BB"/>
    <w:rsid w:val="00DB7864"/>
    <w:rsid w:val="00DC0C06"/>
    <w:rsid w:val="00DC698D"/>
    <w:rsid w:val="00DD58CC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13EB"/>
    <w:rsid w:val="00E25E4B"/>
    <w:rsid w:val="00E31308"/>
    <w:rsid w:val="00E3338D"/>
    <w:rsid w:val="00E35922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096E"/>
    <w:rsid w:val="00E71570"/>
    <w:rsid w:val="00E73232"/>
    <w:rsid w:val="00E74C74"/>
    <w:rsid w:val="00E775C6"/>
    <w:rsid w:val="00E85576"/>
    <w:rsid w:val="00E85BE9"/>
    <w:rsid w:val="00E86945"/>
    <w:rsid w:val="00E87944"/>
    <w:rsid w:val="00E9306A"/>
    <w:rsid w:val="00E95460"/>
    <w:rsid w:val="00E95D86"/>
    <w:rsid w:val="00E96031"/>
    <w:rsid w:val="00EA14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0693F"/>
    <w:rsid w:val="00F1166F"/>
    <w:rsid w:val="00F120A3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57023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A06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v1msonormal">
    <w:name w:val="v1msonormal"/>
    <w:basedOn w:val="Normalny"/>
    <w:rsid w:val="00F0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0303A-A5C7-44EB-9752-CC85947C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2024-05-28T10:35:00Z</dcterms:created>
  <dcterms:modified xsi:type="dcterms:W3CDTF">2024-05-28T10:35:00Z</dcterms:modified>
</cp:coreProperties>
</file>