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C6" w:rsidRDefault="000D1B0A" w:rsidP="000D1B0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28.01.2022 r.</w:t>
      </w:r>
    </w:p>
    <w:p w:rsidR="000D1B0A" w:rsidRDefault="000D1B0A" w:rsidP="000D1B0A">
      <w:pPr>
        <w:spacing w:after="0"/>
        <w:jc w:val="both"/>
      </w:pPr>
      <w:r>
        <w:t>Samodzielny Publiczny</w:t>
      </w:r>
    </w:p>
    <w:p w:rsidR="000D1B0A" w:rsidRDefault="000D1B0A" w:rsidP="000D1B0A">
      <w:pPr>
        <w:spacing w:after="0"/>
        <w:jc w:val="both"/>
      </w:pPr>
      <w:r>
        <w:t>Zakład Opieki Zdrowotnej</w:t>
      </w:r>
    </w:p>
    <w:p w:rsidR="000D1B0A" w:rsidRDefault="000D1B0A" w:rsidP="000D1B0A">
      <w:pPr>
        <w:spacing w:after="0"/>
        <w:jc w:val="both"/>
      </w:pPr>
      <w:r>
        <w:t>ul. Kościuszki 15</w:t>
      </w:r>
    </w:p>
    <w:p w:rsidR="000D1B0A" w:rsidRDefault="000D1B0A" w:rsidP="000D1B0A">
      <w:pPr>
        <w:spacing w:after="0"/>
        <w:jc w:val="both"/>
      </w:pPr>
      <w:r>
        <w:t>07-100 Węgrów</w:t>
      </w:r>
    </w:p>
    <w:p w:rsidR="000D1B0A" w:rsidRDefault="000D1B0A" w:rsidP="000D1B0A">
      <w:pPr>
        <w:spacing w:after="0"/>
        <w:jc w:val="both"/>
      </w:pPr>
    </w:p>
    <w:p w:rsidR="000D1B0A" w:rsidRDefault="000D1B0A" w:rsidP="000D1B0A">
      <w:pPr>
        <w:spacing w:after="0"/>
        <w:jc w:val="both"/>
      </w:pPr>
    </w:p>
    <w:p w:rsidR="000D1B0A" w:rsidRPr="008325E3" w:rsidRDefault="000D1B0A" w:rsidP="008325E3">
      <w:pPr>
        <w:spacing w:after="0"/>
        <w:jc w:val="center"/>
        <w:rPr>
          <w:b/>
        </w:rPr>
      </w:pPr>
      <w:r w:rsidRPr="008325E3">
        <w:rPr>
          <w:b/>
        </w:rPr>
        <w:t>PYTANIA I ODPOWIEDZI</w:t>
      </w:r>
    </w:p>
    <w:p w:rsidR="000D1B0A" w:rsidRPr="008325E3" w:rsidRDefault="000D1B0A" w:rsidP="000D1B0A">
      <w:pPr>
        <w:spacing w:after="0"/>
        <w:jc w:val="both"/>
        <w:rPr>
          <w:b/>
        </w:rPr>
      </w:pPr>
    </w:p>
    <w:p w:rsidR="000D1B0A" w:rsidRPr="008325E3" w:rsidRDefault="00346E69" w:rsidP="000D1B0A">
      <w:pPr>
        <w:spacing w:after="0"/>
        <w:jc w:val="both"/>
        <w:rPr>
          <w:b/>
        </w:rPr>
      </w:pPr>
      <w:r w:rsidRPr="008325E3">
        <w:rPr>
          <w:b/>
        </w:rPr>
        <w:t>Dotyczy: zapytania ofertowego na opiekę serwisow</w:t>
      </w:r>
      <w:r w:rsidR="00B46197" w:rsidRPr="008325E3">
        <w:rPr>
          <w:b/>
        </w:rPr>
        <w:t>ą</w:t>
      </w:r>
      <w:r w:rsidRPr="008325E3">
        <w:rPr>
          <w:b/>
        </w:rPr>
        <w:t xml:space="preserve"> systemu informatycznego SIMPLE.ERP</w:t>
      </w:r>
      <w:r w:rsidR="00B46197" w:rsidRPr="008325E3">
        <w:rPr>
          <w:b/>
        </w:rPr>
        <w:t>, Znak sprawy: Z/ERP/1/22</w:t>
      </w:r>
    </w:p>
    <w:p w:rsidR="00B46197" w:rsidRDefault="00B46197" w:rsidP="000D1B0A">
      <w:pPr>
        <w:spacing w:after="0"/>
        <w:jc w:val="both"/>
      </w:pPr>
    </w:p>
    <w:p w:rsidR="00B46197" w:rsidRDefault="00B46197" w:rsidP="000D1B0A">
      <w:pPr>
        <w:spacing w:after="0"/>
        <w:jc w:val="both"/>
      </w:pPr>
      <w:r>
        <w:t>Zamawiający – Samodzielny Publiczny Zakład Opieki Zdrowotnej w Węgrowie informuje, iż w niniejszym postępowaniu wpłynęły następujące pytania:</w:t>
      </w:r>
    </w:p>
    <w:p w:rsidR="00B46197" w:rsidRDefault="00B46197" w:rsidP="000D1B0A">
      <w:pPr>
        <w:spacing w:after="0"/>
        <w:jc w:val="both"/>
      </w:pPr>
    </w:p>
    <w:p w:rsidR="00B46197" w:rsidRPr="00B46197" w:rsidRDefault="00B46197" w:rsidP="00B46197">
      <w:pPr>
        <w:spacing w:after="0"/>
        <w:jc w:val="both"/>
        <w:rPr>
          <w:b/>
        </w:rPr>
      </w:pPr>
      <w:r w:rsidRPr="00B46197">
        <w:rPr>
          <w:b/>
        </w:rPr>
        <w:t>Pytanie 1.</w:t>
      </w:r>
    </w:p>
    <w:p w:rsidR="00B46197" w:rsidRDefault="00B46197" w:rsidP="00B46197">
      <w:pPr>
        <w:spacing w:after="0"/>
        <w:jc w:val="both"/>
      </w:pPr>
      <w:r w:rsidRPr="00B46197">
        <w:rPr>
          <w:b/>
        </w:rPr>
        <w:t>Dotyczy: punktu 1.4-1.7 części Opieka Serwisowa Załącznika nr 2 do Zaproszenia do złożenia oferty cenowej o treści</w:t>
      </w:r>
      <w:r>
        <w:t>:</w:t>
      </w:r>
    </w:p>
    <w:p w:rsidR="00B46197" w:rsidRPr="00B46197" w:rsidRDefault="00B46197" w:rsidP="00B46197">
      <w:pPr>
        <w:spacing w:after="0"/>
        <w:jc w:val="both"/>
        <w:rPr>
          <w:i/>
        </w:rPr>
      </w:pPr>
      <w:r w:rsidRPr="00B46197">
        <w:rPr>
          <w:i/>
        </w:rPr>
        <w:t>1.4 konsultacje telefoniczne i/lub pisemne związane z prawidłowym od strony technicznej funkcjonowaniem Rozwiązania Indywidualnego</w:t>
      </w:r>
    </w:p>
    <w:p w:rsidR="00B46197" w:rsidRPr="00B46197" w:rsidRDefault="00B46197" w:rsidP="00B46197">
      <w:pPr>
        <w:spacing w:after="0"/>
        <w:jc w:val="both"/>
        <w:rPr>
          <w:i/>
        </w:rPr>
      </w:pPr>
      <w:r w:rsidRPr="00B46197">
        <w:rPr>
          <w:i/>
        </w:rPr>
        <w:t>1.5 adaptacja Modyfikacji wykonanych na potrzeby Zamawiającego do zmian w przepisach prawa (Indywidualna_zmiana_prawa)</w:t>
      </w:r>
    </w:p>
    <w:p w:rsidR="00B46197" w:rsidRPr="00B46197" w:rsidRDefault="00B46197" w:rsidP="00B46197">
      <w:pPr>
        <w:spacing w:after="0"/>
        <w:jc w:val="both"/>
        <w:rPr>
          <w:i/>
        </w:rPr>
      </w:pPr>
      <w:r w:rsidRPr="00B46197">
        <w:rPr>
          <w:i/>
        </w:rPr>
        <w:t>1.6 analiza problemu nie będącego Usterką</w:t>
      </w:r>
    </w:p>
    <w:p w:rsidR="00B46197" w:rsidRPr="00B46197" w:rsidRDefault="00B46197" w:rsidP="00B46197">
      <w:pPr>
        <w:spacing w:after="0"/>
        <w:jc w:val="both"/>
        <w:rPr>
          <w:i/>
        </w:rPr>
      </w:pPr>
      <w:r w:rsidRPr="00B46197">
        <w:rPr>
          <w:i/>
        </w:rPr>
        <w:t>1.7 naprawa problemu nie będącego Usterką</w:t>
      </w:r>
    </w:p>
    <w:p w:rsidR="00B46197" w:rsidRDefault="00B46197" w:rsidP="00B46197">
      <w:pPr>
        <w:spacing w:after="0"/>
        <w:jc w:val="both"/>
      </w:pPr>
      <w:r>
        <w:t>Wykonawca wnosi o przeniesienie świadczeń wyżej opisanych do zakresu opieki powdrożeniowej. Nie jest możliwe wycena wartości tych świadczeń wedle wynagrodzenia ryczałtowego. Wykonawca wskazuje, że konsultacje w ujęciu zawartym w przepisie nie są związane z naprawą i obsługą błędów – nie stanowią świadczeń serwisowych. To samo dotyczy analiz i napraw problemów, które nie są Usterka, a zatem w szczególności powstałych z winy użytkownika. Tak samo należy kwalifikować indywidualne zmiany w prawie, których czasochłonność zależy od indywidualnych ustawień, a także preferencji użytkowników.</w:t>
      </w:r>
    </w:p>
    <w:p w:rsidR="00B46197" w:rsidRDefault="00B46197" w:rsidP="00B46197">
      <w:pPr>
        <w:spacing w:after="0"/>
        <w:jc w:val="both"/>
      </w:pPr>
      <w:r>
        <w:t>Czasochłonności tych usług podyktowana jest wyłącznie preferencjami użytkowników (nie zaś podatnością oprogramowania na błędy) i w związku z tym jest niemożliwa do oszacowania, a tym samym wyceny w formule ryczałtowej.</w:t>
      </w:r>
    </w:p>
    <w:p w:rsidR="00B46197" w:rsidRPr="001B17A8" w:rsidRDefault="001B17A8" w:rsidP="00B46197">
      <w:pPr>
        <w:spacing w:after="0"/>
        <w:jc w:val="both"/>
        <w:rPr>
          <w:b/>
          <w:i/>
        </w:rPr>
      </w:pPr>
      <w:r w:rsidRPr="001B17A8">
        <w:rPr>
          <w:b/>
          <w:i/>
        </w:rPr>
        <w:t>Odpowiedź:</w:t>
      </w:r>
    </w:p>
    <w:p w:rsidR="00B46197" w:rsidRDefault="001B17A8" w:rsidP="00B46197">
      <w:pPr>
        <w:spacing w:after="0"/>
        <w:jc w:val="both"/>
      </w:pPr>
      <w:r w:rsidRPr="001B17A8">
        <w:rPr>
          <w:b/>
          <w:i/>
        </w:rPr>
        <w:t>Zamawiający nie wyraża zgody opisanych świadczeń do opieki powdrożeniowej</w:t>
      </w:r>
      <w:r>
        <w:t xml:space="preserve">. </w:t>
      </w:r>
    </w:p>
    <w:p w:rsidR="001B17A8" w:rsidRDefault="001B17A8" w:rsidP="00B46197">
      <w:pPr>
        <w:spacing w:after="0"/>
        <w:jc w:val="both"/>
      </w:pPr>
    </w:p>
    <w:p w:rsidR="00B46197" w:rsidRDefault="00B46197" w:rsidP="00B46197">
      <w:pPr>
        <w:spacing w:after="0"/>
        <w:jc w:val="both"/>
      </w:pPr>
      <w:r w:rsidRPr="00B46197">
        <w:rPr>
          <w:b/>
        </w:rPr>
        <w:t>Pytanie 2</w:t>
      </w:r>
      <w:r>
        <w:t>.</w:t>
      </w:r>
    </w:p>
    <w:p w:rsidR="00B46197" w:rsidRPr="00B46197" w:rsidRDefault="00B46197" w:rsidP="00B46197">
      <w:pPr>
        <w:spacing w:after="0"/>
        <w:jc w:val="both"/>
        <w:rPr>
          <w:b/>
        </w:rPr>
      </w:pPr>
      <w:r w:rsidRPr="00B46197">
        <w:rPr>
          <w:b/>
        </w:rPr>
        <w:t>Dotyczy: punktu 8 części Sposób realizacji Załącznika nr 2 do Zaproszenia do złożenia oferty cenowej o treści:</w:t>
      </w:r>
    </w:p>
    <w:p w:rsidR="00B46197" w:rsidRDefault="00B46197" w:rsidP="00B46197">
      <w:pPr>
        <w:spacing w:after="0"/>
        <w:jc w:val="both"/>
      </w:pPr>
      <w:r>
        <w:t>Realizacja i rozliczenie prac według stawek o których mowa w punkcie 4.7 oraz 4.8 musi zostać każdorazowo potwierdzone przez Użytkownika.</w:t>
      </w:r>
    </w:p>
    <w:p w:rsidR="00B46197" w:rsidRDefault="00B46197" w:rsidP="00B46197">
      <w:pPr>
        <w:spacing w:after="0"/>
        <w:jc w:val="both"/>
      </w:pPr>
      <w:r>
        <w:t>Pytanie: Wykonawca wnosi o zastąpienie punktów 4.7 i 4.8 odpowiednio punktami 6 i 7.</w:t>
      </w:r>
    </w:p>
    <w:p w:rsidR="008325E3" w:rsidRPr="001B17A8" w:rsidRDefault="001B17A8" w:rsidP="00B46197">
      <w:pPr>
        <w:spacing w:after="0"/>
        <w:jc w:val="both"/>
        <w:rPr>
          <w:b/>
          <w:i/>
        </w:rPr>
      </w:pPr>
      <w:r w:rsidRPr="001B17A8">
        <w:rPr>
          <w:b/>
          <w:i/>
        </w:rPr>
        <w:t>Odpowiedź:</w:t>
      </w:r>
    </w:p>
    <w:p w:rsidR="001B17A8" w:rsidRPr="001B17A8" w:rsidRDefault="001B17A8" w:rsidP="00B46197">
      <w:pPr>
        <w:spacing w:after="0"/>
        <w:jc w:val="both"/>
        <w:rPr>
          <w:b/>
          <w:i/>
        </w:rPr>
      </w:pPr>
      <w:r w:rsidRPr="001B17A8">
        <w:rPr>
          <w:b/>
          <w:i/>
        </w:rPr>
        <w:t xml:space="preserve">Zamawiający nie wyraża zgody na </w:t>
      </w:r>
      <w:r w:rsidRPr="001B17A8">
        <w:rPr>
          <w:b/>
          <w:i/>
        </w:rPr>
        <w:t>zastąpienie punktów 4.7 i 4.8 odpowiednio punktami 6 i 7</w:t>
      </w:r>
    </w:p>
    <w:p w:rsidR="008325E3" w:rsidRDefault="008325E3" w:rsidP="00B46197">
      <w:pPr>
        <w:spacing w:after="0"/>
        <w:jc w:val="both"/>
      </w:pPr>
    </w:p>
    <w:p w:rsidR="001B17A8" w:rsidRDefault="001B17A8" w:rsidP="00B46197">
      <w:pPr>
        <w:spacing w:after="0"/>
        <w:jc w:val="both"/>
      </w:pPr>
    </w:p>
    <w:p w:rsidR="00B46197" w:rsidRDefault="00B46197" w:rsidP="00B46197">
      <w:pPr>
        <w:spacing w:after="0"/>
        <w:jc w:val="both"/>
      </w:pPr>
      <w:r w:rsidRPr="001B17A8">
        <w:rPr>
          <w:b/>
        </w:rPr>
        <w:lastRenderedPageBreak/>
        <w:t>Pytanie 3</w:t>
      </w:r>
      <w:r>
        <w:t>.</w:t>
      </w:r>
    </w:p>
    <w:p w:rsidR="00B46197" w:rsidRDefault="00B46197" w:rsidP="00B46197">
      <w:pPr>
        <w:spacing w:after="0"/>
        <w:jc w:val="both"/>
      </w:pPr>
      <w:r w:rsidRPr="008325E3">
        <w:rPr>
          <w:b/>
        </w:rPr>
        <w:t>Dotyczy: punktu 3 części Rozliczenia Załącznika nr 2 do Zaproszenia do złożenia oferty cenowej o treści</w:t>
      </w:r>
      <w:r>
        <w:t>:</w:t>
      </w:r>
    </w:p>
    <w:p w:rsidR="00B46197" w:rsidRDefault="00B46197" w:rsidP="00B46197">
      <w:pPr>
        <w:spacing w:after="0"/>
        <w:jc w:val="both"/>
      </w:pPr>
      <w:r>
        <w:t>W przypadku nie wykorzystania godzin objętych zamówieniem podstawowym w okresie trwania umowy, umowa będzie przedłużona do czasu ich wykorzystania.</w:t>
      </w:r>
    </w:p>
    <w:p w:rsidR="00B46197" w:rsidRDefault="00B46197" w:rsidP="00B46197">
      <w:pPr>
        <w:spacing w:after="0"/>
        <w:jc w:val="both"/>
      </w:pPr>
      <w:r>
        <w:t>Pytanie: Wykonawca wnosi o określenie zamkniętego okresu, w którym Zamawiający może skorzystać z powyższych godzin. Wykonawca wnosi o potwierdzenie, że możliwość skorzystania z godzin opieki powdrożeniowej po upływie 12 – miesięcznego okresu obowiązywania umowy nie dotyczy pakietu godzin nabytego w ramach opcji (przepis stanowi o zamówieniu podstawowym).</w:t>
      </w:r>
    </w:p>
    <w:p w:rsidR="008325E3" w:rsidRDefault="008325E3" w:rsidP="00B46197">
      <w:pPr>
        <w:spacing w:after="0"/>
        <w:jc w:val="both"/>
      </w:pPr>
      <w:r w:rsidRPr="008325E3">
        <w:rPr>
          <w:b/>
          <w:i/>
        </w:rPr>
        <w:t>Odpowiedź</w:t>
      </w:r>
      <w:r>
        <w:t>:</w:t>
      </w:r>
    </w:p>
    <w:p w:rsidR="008325E3" w:rsidRPr="001B17A8" w:rsidRDefault="008325E3" w:rsidP="008325E3">
      <w:pPr>
        <w:spacing w:after="0"/>
        <w:jc w:val="both"/>
        <w:rPr>
          <w:b/>
          <w:i/>
        </w:rPr>
      </w:pPr>
      <w:r w:rsidRPr="001B17A8">
        <w:rPr>
          <w:b/>
          <w:i/>
        </w:rPr>
        <w:t>Zamawiający potwierdza, iż możliwość skorzystania z godzin opieki powdrożeniowej po upływie 12 – miesięcznego okresu obowiązywania umowy nie dotyczy pakietu godzin nabytego w ramach opcji</w:t>
      </w:r>
    </w:p>
    <w:p w:rsidR="008325E3" w:rsidRDefault="008325E3" w:rsidP="00B46197">
      <w:pPr>
        <w:spacing w:after="0"/>
        <w:jc w:val="both"/>
      </w:pPr>
    </w:p>
    <w:p w:rsidR="00B46197" w:rsidRPr="008325E3" w:rsidRDefault="00B46197" w:rsidP="00B46197">
      <w:pPr>
        <w:spacing w:after="0"/>
        <w:jc w:val="both"/>
        <w:rPr>
          <w:b/>
        </w:rPr>
      </w:pPr>
      <w:r w:rsidRPr="008325E3">
        <w:rPr>
          <w:b/>
        </w:rPr>
        <w:t>Pytanie 4.</w:t>
      </w:r>
    </w:p>
    <w:p w:rsidR="00B46197" w:rsidRDefault="00B46197" w:rsidP="00B46197">
      <w:pPr>
        <w:spacing w:after="0"/>
        <w:jc w:val="both"/>
      </w:pPr>
      <w:r w:rsidRPr="008325E3">
        <w:rPr>
          <w:b/>
        </w:rPr>
        <w:t>Dotyczy: punktu 1 części Kary Umowne Załącznika nr 2 do Zaproszenia do złożenia oferty cenowej o treści</w:t>
      </w:r>
      <w:r>
        <w:t>:</w:t>
      </w:r>
    </w:p>
    <w:p w:rsidR="00B46197" w:rsidRDefault="00B46197" w:rsidP="00B46197">
      <w:pPr>
        <w:spacing w:after="0"/>
        <w:jc w:val="both"/>
      </w:pPr>
      <w:r>
        <w:t>1. Wykonawca zapłaci Zamawiającemu kary umowne, które będą naliczane w następujących okolicznościach i wysokościach:</w:t>
      </w:r>
    </w:p>
    <w:p w:rsidR="00B46197" w:rsidRDefault="00B46197" w:rsidP="00B46197">
      <w:pPr>
        <w:spacing w:after="0"/>
        <w:jc w:val="both"/>
      </w:pPr>
      <w:r>
        <w:t>1.1. z tytułu opóźnienia z przyczyn leżących po stronie Wykonawcy w realizacji niniejszej umowy – w wysokości 0,1 % wartości wynagrodzenia brutto za wykonanie przedmiotu Etapu, o którym mowa za każdy rozpoczęty dzień roboczy opóźnienia, jednak nie więcej niż 20% kwoty tego wynagrodzenia,</w:t>
      </w:r>
    </w:p>
    <w:p w:rsidR="00B46197" w:rsidRDefault="00B46197" w:rsidP="00B46197">
      <w:pPr>
        <w:spacing w:after="0"/>
        <w:jc w:val="both"/>
      </w:pPr>
      <w:r>
        <w:t>1.2. z tytułu opóźnienia z przyczyn leżących po stronie Wykonawcy w usunięciu awarii, w wysokości 0,05% łącznego wynagrodzenia za wykonanie przedmiotu Umowy, za każdy rozpoczęty dzień roboczy opóźnienia, liczony od godziny/dnia wyznaczonego na usunięcie awarii, nie więcej jednak niż 30% kwoty tego wynagrodzenia,</w:t>
      </w:r>
    </w:p>
    <w:p w:rsidR="00B46197" w:rsidRDefault="00B46197" w:rsidP="00B46197">
      <w:pPr>
        <w:spacing w:after="0"/>
        <w:jc w:val="both"/>
      </w:pPr>
      <w:r>
        <w:t>1.3. za odstąpienie Wykonawcy od Umowy z przyczyn leżących po jego stronie – karę w wysokości 5% łącznego wynagrodzenia brutto,</w:t>
      </w:r>
    </w:p>
    <w:p w:rsidR="00B46197" w:rsidRDefault="00B46197" w:rsidP="00B46197">
      <w:pPr>
        <w:spacing w:after="0"/>
        <w:jc w:val="both"/>
      </w:pPr>
      <w:r>
        <w:t>1.4. za odstąpienie Zamawiającego od Umowy z przyczyn leżących po stronie Wykonawcy – karę w wysokości 5% łącznego wynagrodzenia brutto.</w:t>
      </w:r>
    </w:p>
    <w:p w:rsidR="00B46197" w:rsidRDefault="00B46197" w:rsidP="00B46197">
      <w:pPr>
        <w:spacing w:after="0"/>
        <w:jc w:val="both"/>
      </w:pPr>
      <w:r>
        <w:t>Pytanie: Wykonawca wnosi o usunięcie punktu 1.1. – jest to kara umowna właściwa dla umów, których przedmiotem jest skonkretyzowane działo, które Wykonawca ma wykonać w określonym terminie. Przedmiotem niniejszej umowy jest zaś świadczenia na rzecz Zamawiającego usług serwisowych i z zakresu Opieki Powdrożeniowej w określonym czasie.</w:t>
      </w:r>
    </w:p>
    <w:p w:rsidR="00D10C89" w:rsidRPr="00EC1B96" w:rsidRDefault="00D10C89" w:rsidP="00B46197">
      <w:pPr>
        <w:spacing w:after="0"/>
        <w:jc w:val="both"/>
        <w:rPr>
          <w:b/>
          <w:i/>
        </w:rPr>
      </w:pPr>
      <w:r w:rsidRPr="00EC1B96">
        <w:rPr>
          <w:b/>
          <w:i/>
        </w:rPr>
        <w:t>Odpowiedź:</w:t>
      </w:r>
    </w:p>
    <w:p w:rsidR="00D10C89" w:rsidRPr="00EC1B96" w:rsidRDefault="00D10C89" w:rsidP="00B46197">
      <w:pPr>
        <w:spacing w:after="0"/>
        <w:jc w:val="both"/>
        <w:rPr>
          <w:b/>
          <w:i/>
        </w:rPr>
      </w:pPr>
      <w:r w:rsidRPr="00EC1B96">
        <w:rPr>
          <w:b/>
          <w:i/>
        </w:rPr>
        <w:t>Zamawiający wyraża zgodę na usunięcie punktu 1.1</w:t>
      </w:r>
    </w:p>
    <w:p w:rsidR="008325E3" w:rsidRDefault="008325E3" w:rsidP="00B46197">
      <w:pPr>
        <w:spacing w:after="0"/>
        <w:jc w:val="both"/>
      </w:pPr>
    </w:p>
    <w:p w:rsidR="00B46197" w:rsidRDefault="00B46197" w:rsidP="00B46197">
      <w:pPr>
        <w:spacing w:after="0"/>
        <w:jc w:val="both"/>
      </w:pPr>
      <w:r>
        <w:t>Pytanie: Odnośnie punktu 1.2 Wykonawca wnosi o zróżnicowanie wysokości kary umownej określonej w zależności od kategorii zgłoszonej wady (usterki) i zastrzeżenie kary umownej wyłącznie za zwłokę w usunięcia wady o najwyższej kategorii zgłoszenia – błędu krytycznego (awarii) tj. błędu którego wystąpienie uniemożliwia produkcyjne wykorzystanie systemu. Wykonawca wskazuje, że stopień uszczerbku w interesach Zamawiającego jest silnie uzależniony od wagi wady – jej wpływu na funkcjonowanie Systemu. Zastrzeżenie jednolitej kary dla zwłoki w usunięcia wad różnych kategorii,</w:t>
      </w:r>
    </w:p>
    <w:p w:rsidR="00B46197" w:rsidRDefault="00B46197" w:rsidP="00B46197">
      <w:pPr>
        <w:spacing w:after="0"/>
        <w:jc w:val="both"/>
      </w:pPr>
      <w:r>
        <w:t>także tych o mniejszej wadze, czyni zastrzeżoną karę rażąco wygórowaną, jako nie korelującą ze stopniem naruszenia interesów Zamawiającego.</w:t>
      </w:r>
    </w:p>
    <w:p w:rsidR="00EC1B96" w:rsidRDefault="00EC1B96" w:rsidP="00B46197">
      <w:pPr>
        <w:spacing w:after="0"/>
        <w:jc w:val="both"/>
        <w:rPr>
          <w:b/>
          <w:i/>
        </w:rPr>
      </w:pPr>
      <w:r w:rsidRPr="00EC1B96">
        <w:rPr>
          <w:b/>
          <w:i/>
        </w:rPr>
        <w:t xml:space="preserve">Odpowiedź: </w:t>
      </w:r>
    </w:p>
    <w:p w:rsidR="00EC1B96" w:rsidRPr="00EC1B96" w:rsidRDefault="00EC1B96" w:rsidP="00B46197">
      <w:pPr>
        <w:spacing w:after="0"/>
        <w:jc w:val="both"/>
        <w:rPr>
          <w:b/>
          <w:i/>
        </w:rPr>
      </w:pPr>
      <w:r w:rsidRPr="00EC1B96">
        <w:rPr>
          <w:b/>
          <w:i/>
        </w:rPr>
        <w:t>Zamawiający uważa iż kara umowna w wysokości 0,05% nie jest karą wygórowaną. Zróżnicowanie kar może spowodować średnią karę na tym poziomie.</w:t>
      </w:r>
    </w:p>
    <w:p w:rsidR="008325E3" w:rsidRDefault="008325E3" w:rsidP="00B46197">
      <w:pPr>
        <w:spacing w:after="0"/>
        <w:jc w:val="both"/>
      </w:pPr>
    </w:p>
    <w:p w:rsidR="00B46197" w:rsidRDefault="00B46197" w:rsidP="00B46197">
      <w:pPr>
        <w:spacing w:after="0"/>
        <w:jc w:val="both"/>
      </w:pPr>
      <w:r>
        <w:t>Pytanie: Wykonawca wnosi o potwierdzenie, że w poczet zwłoki, o której mowa w przepisach dotyczących kar umownych nie wlicza się czasu weryfikacji prac przekazanych do odbioru po stronie Zamawiającego ani okresu oczekiwania na dane lub dostępy potrzebne do prawidłowej obsługi zgłoszenia.</w:t>
      </w:r>
    </w:p>
    <w:p w:rsidR="00EC1B96" w:rsidRPr="00EC1B96" w:rsidRDefault="00EC1B96" w:rsidP="00B46197">
      <w:pPr>
        <w:spacing w:after="0"/>
        <w:jc w:val="both"/>
        <w:rPr>
          <w:b/>
          <w:i/>
        </w:rPr>
      </w:pPr>
      <w:r w:rsidRPr="00EC1B96">
        <w:rPr>
          <w:b/>
          <w:i/>
        </w:rPr>
        <w:t xml:space="preserve">Odpowiedź: </w:t>
      </w:r>
    </w:p>
    <w:p w:rsidR="00EC1B96" w:rsidRDefault="00EC1B96" w:rsidP="00B46197">
      <w:pPr>
        <w:spacing w:after="0"/>
        <w:jc w:val="both"/>
        <w:rPr>
          <w:b/>
          <w:i/>
        </w:rPr>
      </w:pPr>
      <w:r w:rsidRPr="00EC1B96">
        <w:rPr>
          <w:b/>
          <w:i/>
        </w:rPr>
        <w:t xml:space="preserve">Zamawiający potwierdza </w:t>
      </w:r>
      <w:r w:rsidRPr="00EC1B96">
        <w:rPr>
          <w:b/>
          <w:i/>
        </w:rPr>
        <w:t>że w poczet zwłoki, o której mowa w przepisach dotyczących kar umownych nie wlicza się czasu weryfikacji prac przekazanych do odbioru po stronie Zamawiającego ani okresu oczekiwania na dane lub dostępy potrzebne do prawidłowej obsługi zgłoszenia</w:t>
      </w:r>
    </w:p>
    <w:p w:rsidR="00EC1B96" w:rsidRPr="00EC1B96" w:rsidRDefault="00EC1B96" w:rsidP="00B46197">
      <w:pPr>
        <w:spacing w:after="0"/>
        <w:jc w:val="both"/>
        <w:rPr>
          <w:b/>
          <w:i/>
        </w:rPr>
      </w:pPr>
    </w:p>
    <w:p w:rsidR="008325E3" w:rsidRDefault="008325E3" w:rsidP="00B46197">
      <w:pPr>
        <w:spacing w:after="0"/>
        <w:jc w:val="both"/>
      </w:pPr>
    </w:p>
    <w:p w:rsidR="00B46197" w:rsidRDefault="00B46197" w:rsidP="00B46197">
      <w:pPr>
        <w:spacing w:after="0"/>
        <w:jc w:val="both"/>
      </w:pPr>
      <w:r>
        <w:t>Pytanie: Wykonawca wnosi o obniżenie kary za zwłokę w realizacji prac o połowę, wskazując że kara jest rażąco wygórowana, biorąc pod uwagę, że liczona jest od pełnej kwoty wynagrodzenia, biorąc w szczególności pod uwagę, że zagrożenie karą dotyczy pojedynczych świadczeń serwisowych, których jednostkowa wartość szacowaną liczbą roboczogodzin nie jest znacząca, natomiast kara liczona jest od wartości całego zamówienia, w którego zakres wchodzą usługi maintenance, serwisu i opieki powdrożeniowej.</w:t>
      </w:r>
    </w:p>
    <w:p w:rsidR="00AC785B" w:rsidRPr="00AC785B" w:rsidRDefault="00AC785B" w:rsidP="00B46197">
      <w:pPr>
        <w:spacing w:after="0"/>
        <w:jc w:val="both"/>
        <w:rPr>
          <w:b/>
          <w:i/>
        </w:rPr>
      </w:pPr>
      <w:r w:rsidRPr="00AC785B">
        <w:rPr>
          <w:b/>
          <w:i/>
        </w:rPr>
        <w:t>Odpowiedź:</w:t>
      </w:r>
    </w:p>
    <w:p w:rsidR="00EC1B96" w:rsidRPr="00AC785B" w:rsidRDefault="00EC1B96" w:rsidP="00B46197">
      <w:pPr>
        <w:spacing w:after="0"/>
        <w:jc w:val="both"/>
        <w:rPr>
          <w:b/>
          <w:i/>
        </w:rPr>
      </w:pPr>
      <w:r w:rsidRPr="00AC785B">
        <w:rPr>
          <w:b/>
          <w:i/>
        </w:rPr>
        <w:t>Zamawiający wyraża zgodę na obniżenie kary za zwłokę</w:t>
      </w:r>
      <w:r w:rsidR="00AC785B" w:rsidRPr="00AC785B">
        <w:rPr>
          <w:b/>
          <w:i/>
        </w:rPr>
        <w:t xml:space="preserve"> do maksymalnego poziomu 15% kwoty wynagrodzenia</w:t>
      </w:r>
    </w:p>
    <w:p w:rsidR="008325E3" w:rsidRDefault="008325E3" w:rsidP="00B46197">
      <w:pPr>
        <w:spacing w:after="0"/>
        <w:jc w:val="both"/>
      </w:pPr>
    </w:p>
    <w:p w:rsidR="00B46197" w:rsidRPr="008325E3" w:rsidRDefault="00B46197" w:rsidP="00B46197">
      <w:pPr>
        <w:spacing w:after="0"/>
        <w:jc w:val="both"/>
        <w:rPr>
          <w:b/>
        </w:rPr>
      </w:pPr>
      <w:r w:rsidRPr="008325E3">
        <w:rPr>
          <w:b/>
        </w:rPr>
        <w:t>Pytanie 5.</w:t>
      </w:r>
    </w:p>
    <w:p w:rsidR="00B46197" w:rsidRDefault="00B46197" w:rsidP="00B46197">
      <w:pPr>
        <w:spacing w:after="0"/>
        <w:jc w:val="both"/>
      </w:pPr>
      <w:r w:rsidRPr="008325E3">
        <w:rPr>
          <w:b/>
        </w:rPr>
        <w:t>Dotyczy: punktu 2 części Kary umownej Załącznika nr 2 do Zaproszenia do złożenia oferty cenowej o treści</w:t>
      </w:r>
      <w:r>
        <w:t>:</w:t>
      </w:r>
    </w:p>
    <w:p w:rsidR="00B46197" w:rsidRDefault="00B46197" w:rsidP="00B46197">
      <w:pPr>
        <w:spacing w:after="0"/>
        <w:jc w:val="both"/>
      </w:pPr>
      <w:r>
        <w:t>2. Łączna wysokość kar umownych lub każda z kar oddzielnie, w okresie obowiązywania umowy, nie może przekroczyć 30% wartości brutto umowy.</w:t>
      </w:r>
    </w:p>
    <w:p w:rsidR="00B46197" w:rsidRDefault="00B46197" w:rsidP="00B46197">
      <w:pPr>
        <w:spacing w:after="0"/>
        <w:jc w:val="both"/>
      </w:pPr>
      <w:r>
        <w:t>Pytanie: Wykonawca wnosi o obniżenie górnego progu odpowiedzialności z tytułu kar umownych do poziomu 20% wartości umowy brutto</w:t>
      </w:r>
    </w:p>
    <w:p w:rsidR="00AC785B" w:rsidRPr="00AC785B" w:rsidRDefault="00AC785B" w:rsidP="00B46197">
      <w:pPr>
        <w:spacing w:after="0"/>
        <w:jc w:val="both"/>
        <w:rPr>
          <w:b/>
          <w:i/>
        </w:rPr>
      </w:pPr>
      <w:r w:rsidRPr="00AC785B">
        <w:rPr>
          <w:b/>
          <w:i/>
        </w:rPr>
        <w:t>Odpowiedź:</w:t>
      </w:r>
    </w:p>
    <w:p w:rsidR="00AC785B" w:rsidRPr="00AC785B" w:rsidRDefault="00AC785B" w:rsidP="00B46197">
      <w:pPr>
        <w:spacing w:after="0"/>
        <w:jc w:val="both"/>
        <w:rPr>
          <w:b/>
          <w:i/>
        </w:rPr>
      </w:pPr>
      <w:r w:rsidRPr="00AC785B">
        <w:rPr>
          <w:b/>
          <w:i/>
        </w:rPr>
        <w:t xml:space="preserve">Zamawiający wyraża zgodę </w:t>
      </w:r>
      <w:r w:rsidRPr="00AC785B">
        <w:rPr>
          <w:b/>
          <w:i/>
        </w:rPr>
        <w:t>obniżenie górnego progu odpowiedzialności z tytułu kar umownych do poziomu 20% wartości umowy brutto</w:t>
      </w:r>
    </w:p>
    <w:p w:rsidR="00B46197" w:rsidRDefault="00B46197" w:rsidP="00B46197">
      <w:pPr>
        <w:spacing w:after="0"/>
        <w:jc w:val="both"/>
      </w:pPr>
    </w:p>
    <w:p w:rsidR="00AC785B" w:rsidRDefault="00AC785B" w:rsidP="00B46197">
      <w:pPr>
        <w:spacing w:after="0"/>
        <w:jc w:val="both"/>
        <w:rPr>
          <w:b/>
          <w:i/>
        </w:rPr>
      </w:pPr>
      <w:r w:rsidRPr="00AC785B">
        <w:rPr>
          <w:b/>
          <w:i/>
        </w:rPr>
        <w:t>W związku z udzieleniem podpowiedzi na pytania, Zamawiający przedłuża termin składania ofert do dnia 02.02.2022 r. do godz. 10:00</w:t>
      </w:r>
    </w:p>
    <w:p w:rsidR="00AC785B" w:rsidRDefault="00AC785B" w:rsidP="00B46197">
      <w:pPr>
        <w:spacing w:after="0"/>
        <w:jc w:val="both"/>
        <w:rPr>
          <w:b/>
          <w:i/>
        </w:rPr>
      </w:pPr>
      <w:bookmarkStart w:id="0" w:name="_GoBack"/>
      <w:bookmarkEnd w:id="0"/>
    </w:p>
    <w:p w:rsidR="00AC785B" w:rsidRDefault="00AC785B" w:rsidP="00B46197">
      <w:pPr>
        <w:spacing w:after="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Podpisał:</w:t>
      </w:r>
    </w:p>
    <w:p w:rsidR="00AC785B" w:rsidRDefault="00AC785B" w:rsidP="00B46197">
      <w:pPr>
        <w:spacing w:after="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Dyrektor SPZOZ w Węgrowie</w:t>
      </w:r>
    </w:p>
    <w:p w:rsidR="00AC785B" w:rsidRPr="00AC785B" w:rsidRDefault="00AC785B" w:rsidP="00B46197">
      <w:pPr>
        <w:spacing w:after="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Lek. med. Artur Skóra.</w:t>
      </w:r>
    </w:p>
    <w:sectPr w:rsidR="00AC785B" w:rsidRPr="00AC78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0A" w:rsidRDefault="000D1B0A" w:rsidP="000D1B0A">
      <w:pPr>
        <w:spacing w:after="0" w:line="240" w:lineRule="auto"/>
      </w:pPr>
      <w:r>
        <w:separator/>
      </w:r>
    </w:p>
  </w:endnote>
  <w:endnote w:type="continuationSeparator" w:id="0">
    <w:p w:rsidR="000D1B0A" w:rsidRDefault="000D1B0A" w:rsidP="000D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0A" w:rsidRDefault="000D1B0A" w:rsidP="000D1B0A">
      <w:pPr>
        <w:spacing w:after="0" w:line="240" w:lineRule="auto"/>
      </w:pPr>
      <w:r>
        <w:separator/>
      </w:r>
    </w:p>
  </w:footnote>
  <w:footnote w:type="continuationSeparator" w:id="0">
    <w:p w:rsidR="000D1B0A" w:rsidRDefault="000D1B0A" w:rsidP="000D1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B0A" w:rsidRDefault="000D1B0A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00A9472" wp14:editId="10EDC6E3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41"/>
    <w:rsid w:val="000D1B0A"/>
    <w:rsid w:val="001B17A8"/>
    <w:rsid w:val="001F26B6"/>
    <w:rsid w:val="00346E69"/>
    <w:rsid w:val="00683EC6"/>
    <w:rsid w:val="00716B41"/>
    <w:rsid w:val="008325E3"/>
    <w:rsid w:val="00AC785B"/>
    <w:rsid w:val="00B46197"/>
    <w:rsid w:val="00D10C89"/>
    <w:rsid w:val="00EC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E6F5"/>
  <w15:chartTrackingRefBased/>
  <w15:docId w15:val="{67E83794-3003-490E-BC14-9585DB16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B0A"/>
  </w:style>
  <w:style w:type="paragraph" w:styleId="Stopka">
    <w:name w:val="footer"/>
    <w:basedOn w:val="Normalny"/>
    <w:link w:val="StopkaZnak"/>
    <w:uiPriority w:val="99"/>
    <w:unhideWhenUsed/>
    <w:rsid w:val="000D1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2022-01-28T08:14:00Z</dcterms:created>
  <dcterms:modified xsi:type="dcterms:W3CDTF">2022-01-28T12:35:00Z</dcterms:modified>
</cp:coreProperties>
</file>