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97FA8" w14:textId="77777777" w:rsidR="00C120CB" w:rsidRDefault="00C120CB">
      <w:pPr>
        <w:jc w:val="right"/>
        <w:rPr>
          <w:rFonts w:ascii="Arial" w:hAnsi="Arial" w:cs="Arial"/>
          <w:b/>
          <w:i/>
          <w:sz w:val="22"/>
          <w:szCs w:val="22"/>
        </w:rPr>
      </w:pPr>
    </w:p>
    <w:p w14:paraId="1311375C" w14:textId="77777777" w:rsidR="00C120CB" w:rsidRDefault="00C120CB">
      <w:pPr>
        <w:jc w:val="right"/>
        <w:rPr>
          <w:rFonts w:ascii="Arial" w:hAnsi="Arial" w:cs="Arial"/>
          <w:b/>
          <w:i/>
          <w:sz w:val="22"/>
          <w:szCs w:val="22"/>
        </w:rPr>
      </w:pPr>
    </w:p>
    <w:p w14:paraId="0D400A92" w14:textId="0C66110F" w:rsidR="00775265" w:rsidRPr="00F846C6" w:rsidRDefault="008E4387">
      <w:pPr>
        <w:jc w:val="right"/>
        <w:rPr>
          <w:rFonts w:ascii="Arial" w:hAnsi="Arial" w:cs="Arial"/>
          <w:b/>
          <w:i/>
          <w:sz w:val="22"/>
          <w:szCs w:val="22"/>
        </w:rPr>
      </w:pPr>
      <w:r w:rsidRPr="00F846C6">
        <w:rPr>
          <w:rFonts w:ascii="Arial" w:hAnsi="Arial" w:cs="Arial"/>
          <w:noProof/>
          <w:sz w:val="22"/>
          <w:szCs w:val="22"/>
          <w:lang w:eastAsia="pl-PL"/>
        </w:rPr>
        <w:drawing>
          <wp:anchor distT="0" distB="0" distL="114935" distR="114935" simplePos="0" relativeHeight="251657728" behindDoc="1" locked="0" layoutInCell="1" allowOverlap="1" wp14:anchorId="0E178DCD" wp14:editId="7E4F076E">
            <wp:simplePos x="0" y="0"/>
            <wp:positionH relativeFrom="margin">
              <wp:posOffset>67310</wp:posOffset>
            </wp:positionH>
            <wp:positionV relativeFrom="margin">
              <wp:posOffset>870585</wp:posOffset>
            </wp:positionV>
            <wp:extent cx="1948180" cy="97218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89" t="-378" r="-189" b="-378"/>
                    <a:stretch>
                      <a:fillRect/>
                    </a:stretch>
                  </pic:blipFill>
                  <pic:spPr bwMode="auto">
                    <a:xfrm>
                      <a:off x="0" y="0"/>
                      <a:ext cx="1948180" cy="972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120CB">
        <w:rPr>
          <w:rFonts w:ascii="Arial" w:hAnsi="Arial" w:cs="Arial"/>
          <w:b/>
          <w:i/>
          <w:sz w:val="22"/>
          <w:szCs w:val="22"/>
        </w:rPr>
        <w:t xml:space="preserve">   </w:t>
      </w:r>
    </w:p>
    <w:p w14:paraId="6CE23384" w14:textId="1D7492D2" w:rsidR="00D41AA7" w:rsidRPr="00F846C6" w:rsidRDefault="00A84AEC">
      <w:pPr>
        <w:jc w:val="right"/>
        <w:rPr>
          <w:rFonts w:ascii="Arial" w:hAnsi="Arial" w:cs="Arial"/>
          <w:sz w:val="22"/>
          <w:szCs w:val="22"/>
        </w:rPr>
      </w:pPr>
      <w:r w:rsidRPr="00F846C6">
        <w:rPr>
          <w:rFonts w:ascii="Arial" w:hAnsi="Arial" w:cs="Arial"/>
          <w:b/>
          <w:i/>
          <w:sz w:val="22"/>
          <w:szCs w:val="22"/>
        </w:rPr>
        <w:t xml:space="preserve">Znak sprawy: </w:t>
      </w:r>
      <w:proofErr w:type="spellStart"/>
      <w:r w:rsidRPr="00F846C6">
        <w:rPr>
          <w:rFonts w:ascii="Arial" w:hAnsi="Arial" w:cs="Arial"/>
          <w:b/>
          <w:i/>
          <w:sz w:val="22"/>
          <w:szCs w:val="22"/>
        </w:rPr>
        <w:t>pn</w:t>
      </w:r>
      <w:proofErr w:type="spellEnd"/>
      <w:r w:rsidRPr="00F846C6">
        <w:rPr>
          <w:rFonts w:ascii="Arial" w:hAnsi="Arial" w:cs="Arial"/>
          <w:b/>
          <w:i/>
          <w:sz w:val="22"/>
          <w:szCs w:val="22"/>
        </w:rPr>
        <w:t>/0</w:t>
      </w:r>
      <w:r w:rsidR="00B318A3" w:rsidRPr="00F846C6">
        <w:rPr>
          <w:rFonts w:ascii="Arial" w:hAnsi="Arial" w:cs="Arial"/>
          <w:b/>
          <w:i/>
          <w:sz w:val="22"/>
          <w:szCs w:val="22"/>
        </w:rPr>
        <w:t>1</w:t>
      </w:r>
      <w:r w:rsidRPr="00F846C6">
        <w:rPr>
          <w:rFonts w:ascii="Arial" w:hAnsi="Arial" w:cs="Arial"/>
          <w:b/>
          <w:i/>
          <w:sz w:val="22"/>
          <w:szCs w:val="22"/>
        </w:rPr>
        <w:t>/20</w:t>
      </w:r>
      <w:r w:rsidR="003F7C98" w:rsidRPr="00F846C6">
        <w:rPr>
          <w:rFonts w:ascii="Arial" w:hAnsi="Arial" w:cs="Arial"/>
          <w:b/>
          <w:i/>
          <w:sz w:val="22"/>
          <w:szCs w:val="22"/>
        </w:rPr>
        <w:t>2</w:t>
      </w:r>
      <w:r w:rsidR="00B318A3" w:rsidRPr="00F846C6">
        <w:rPr>
          <w:rFonts w:ascii="Arial" w:hAnsi="Arial" w:cs="Arial"/>
          <w:b/>
          <w:i/>
          <w:sz w:val="22"/>
          <w:szCs w:val="22"/>
        </w:rPr>
        <w:t>4</w:t>
      </w:r>
    </w:p>
    <w:p w14:paraId="3CDF3CCC" w14:textId="77777777" w:rsidR="00D41AA7" w:rsidRPr="00F846C6" w:rsidRDefault="00D41AA7">
      <w:pPr>
        <w:jc w:val="right"/>
        <w:rPr>
          <w:rFonts w:ascii="Arial" w:hAnsi="Arial" w:cs="Arial"/>
          <w:b/>
          <w:i/>
          <w:sz w:val="22"/>
          <w:szCs w:val="22"/>
        </w:rPr>
      </w:pPr>
    </w:p>
    <w:p w14:paraId="5B2C4309" w14:textId="77777777" w:rsidR="00D41AA7" w:rsidRPr="00F846C6" w:rsidRDefault="00D41AA7">
      <w:pPr>
        <w:jc w:val="right"/>
        <w:rPr>
          <w:rFonts w:ascii="Arial" w:hAnsi="Arial" w:cs="Arial"/>
          <w:b/>
          <w:i/>
          <w:sz w:val="22"/>
          <w:szCs w:val="22"/>
        </w:rPr>
      </w:pPr>
    </w:p>
    <w:p w14:paraId="4C14A3CF" w14:textId="77777777" w:rsidR="00D41AA7" w:rsidRPr="00F846C6" w:rsidRDefault="00D41AA7">
      <w:pPr>
        <w:jc w:val="right"/>
        <w:rPr>
          <w:rFonts w:ascii="Arial" w:hAnsi="Arial" w:cs="Arial"/>
          <w:b/>
          <w:i/>
          <w:sz w:val="22"/>
          <w:szCs w:val="22"/>
        </w:rPr>
      </w:pPr>
    </w:p>
    <w:p w14:paraId="4EDD197C" w14:textId="7934434A" w:rsidR="00D41AA7" w:rsidRPr="00F846C6" w:rsidRDefault="00D41AA7">
      <w:pPr>
        <w:jc w:val="center"/>
        <w:rPr>
          <w:rFonts w:ascii="Arial" w:hAnsi="Arial" w:cs="Arial"/>
          <w:b/>
          <w:i/>
          <w:sz w:val="22"/>
          <w:szCs w:val="22"/>
        </w:rPr>
      </w:pPr>
    </w:p>
    <w:p w14:paraId="1327895C" w14:textId="438E6C0C" w:rsidR="00D41AA7" w:rsidRPr="00F846C6" w:rsidRDefault="00D41AA7">
      <w:pPr>
        <w:jc w:val="center"/>
        <w:rPr>
          <w:rFonts w:ascii="Arial" w:hAnsi="Arial" w:cs="Arial"/>
          <w:sz w:val="22"/>
          <w:szCs w:val="22"/>
        </w:rPr>
      </w:pPr>
      <w:r w:rsidRPr="00F846C6">
        <w:rPr>
          <w:rFonts w:ascii="Arial" w:hAnsi="Arial" w:cs="Arial"/>
          <w:b/>
          <w:sz w:val="22"/>
          <w:szCs w:val="22"/>
        </w:rPr>
        <w:tab/>
      </w:r>
    </w:p>
    <w:p w14:paraId="6ECD43B2" w14:textId="77777777" w:rsidR="00775265" w:rsidRPr="00F846C6" w:rsidRDefault="00775265">
      <w:pPr>
        <w:jc w:val="center"/>
        <w:rPr>
          <w:rFonts w:ascii="Arial" w:hAnsi="Arial" w:cs="Arial"/>
          <w:b/>
          <w:sz w:val="26"/>
          <w:szCs w:val="26"/>
        </w:rPr>
      </w:pPr>
    </w:p>
    <w:p w14:paraId="11129753" w14:textId="77777777" w:rsidR="00C12DD5" w:rsidRPr="00F846C6" w:rsidRDefault="00C12DD5">
      <w:pPr>
        <w:jc w:val="center"/>
        <w:rPr>
          <w:rFonts w:ascii="Arial" w:hAnsi="Arial" w:cs="Arial"/>
          <w:b/>
          <w:sz w:val="26"/>
          <w:szCs w:val="26"/>
        </w:rPr>
      </w:pPr>
    </w:p>
    <w:p w14:paraId="773BE74A" w14:textId="77777777" w:rsidR="00C12DD5" w:rsidRPr="00F846C6" w:rsidRDefault="00C12DD5">
      <w:pPr>
        <w:jc w:val="center"/>
        <w:rPr>
          <w:rFonts w:ascii="Arial" w:hAnsi="Arial" w:cs="Arial"/>
          <w:b/>
          <w:sz w:val="26"/>
          <w:szCs w:val="26"/>
        </w:rPr>
      </w:pPr>
    </w:p>
    <w:p w14:paraId="34415506" w14:textId="77777777" w:rsidR="00C12DD5" w:rsidRPr="00F846C6" w:rsidRDefault="00C12DD5">
      <w:pPr>
        <w:jc w:val="center"/>
        <w:rPr>
          <w:rFonts w:ascii="Arial" w:hAnsi="Arial" w:cs="Arial"/>
          <w:b/>
          <w:sz w:val="26"/>
          <w:szCs w:val="26"/>
        </w:rPr>
      </w:pPr>
    </w:p>
    <w:p w14:paraId="23FE5801" w14:textId="77777777" w:rsidR="00C12DD5" w:rsidRPr="00F846C6" w:rsidRDefault="00C12DD5">
      <w:pPr>
        <w:jc w:val="center"/>
        <w:rPr>
          <w:rFonts w:ascii="Arial" w:hAnsi="Arial" w:cs="Arial"/>
          <w:b/>
          <w:sz w:val="26"/>
          <w:szCs w:val="26"/>
        </w:rPr>
      </w:pPr>
    </w:p>
    <w:p w14:paraId="0B6DB79D" w14:textId="77777777" w:rsidR="00C12DD5" w:rsidRPr="00F846C6" w:rsidRDefault="00C12DD5">
      <w:pPr>
        <w:jc w:val="center"/>
        <w:rPr>
          <w:rFonts w:ascii="Arial" w:hAnsi="Arial" w:cs="Arial"/>
          <w:b/>
          <w:sz w:val="26"/>
          <w:szCs w:val="26"/>
        </w:rPr>
      </w:pPr>
    </w:p>
    <w:p w14:paraId="5ABAAD89" w14:textId="77777777" w:rsidR="00C12DD5" w:rsidRPr="00F846C6" w:rsidRDefault="00C12DD5">
      <w:pPr>
        <w:jc w:val="center"/>
        <w:rPr>
          <w:rFonts w:ascii="Arial" w:hAnsi="Arial" w:cs="Arial"/>
          <w:b/>
          <w:sz w:val="26"/>
          <w:szCs w:val="26"/>
        </w:rPr>
      </w:pPr>
    </w:p>
    <w:p w14:paraId="0E4569B5" w14:textId="77777777" w:rsidR="00C12DD5" w:rsidRPr="00F846C6" w:rsidRDefault="00C12DD5">
      <w:pPr>
        <w:jc w:val="center"/>
        <w:rPr>
          <w:rFonts w:ascii="Arial" w:hAnsi="Arial" w:cs="Arial"/>
          <w:b/>
          <w:sz w:val="26"/>
          <w:szCs w:val="26"/>
        </w:rPr>
      </w:pPr>
    </w:p>
    <w:p w14:paraId="53AAE31F" w14:textId="46A04A0B" w:rsidR="00D41AA7" w:rsidRPr="00F846C6" w:rsidRDefault="00D41AA7">
      <w:pPr>
        <w:jc w:val="center"/>
        <w:rPr>
          <w:rFonts w:ascii="Arial" w:hAnsi="Arial" w:cs="Arial"/>
          <w:sz w:val="26"/>
          <w:szCs w:val="26"/>
        </w:rPr>
      </w:pPr>
      <w:r w:rsidRPr="00F846C6">
        <w:rPr>
          <w:rFonts w:ascii="Arial" w:hAnsi="Arial" w:cs="Arial"/>
          <w:b/>
          <w:sz w:val="26"/>
          <w:szCs w:val="26"/>
        </w:rPr>
        <w:t xml:space="preserve">SPECYFIKACJA </w:t>
      </w:r>
    </w:p>
    <w:p w14:paraId="5DD805FC" w14:textId="77777777" w:rsidR="00D41AA7" w:rsidRPr="00F846C6" w:rsidRDefault="00D41AA7">
      <w:pPr>
        <w:jc w:val="center"/>
        <w:rPr>
          <w:rFonts w:ascii="Arial" w:hAnsi="Arial" w:cs="Arial"/>
          <w:sz w:val="26"/>
          <w:szCs w:val="26"/>
        </w:rPr>
      </w:pPr>
      <w:r w:rsidRPr="00F846C6">
        <w:rPr>
          <w:rFonts w:ascii="Arial" w:hAnsi="Arial" w:cs="Arial"/>
          <w:b/>
          <w:sz w:val="26"/>
          <w:szCs w:val="26"/>
        </w:rPr>
        <w:t>WARUNKÓW ZAMÓWIENIA</w:t>
      </w:r>
    </w:p>
    <w:p w14:paraId="436A79B3" w14:textId="77777777" w:rsidR="00D41AA7" w:rsidRPr="00F846C6" w:rsidRDefault="00D41AA7">
      <w:pPr>
        <w:tabs>
          <w:tab w:val="left" w:pos="5812"/>
        </w:tabs>
        <w:jc w:val="center"/>
        <w:rPr>
          <w:rFonts w:ascii="Arial" w:hAnsi="Arial" w:cs="Arial"/>
          <w:b/>
          <w:sz w:val="22"/>
          <w:szCs w:val="22"/>
        </w:rPr>
      </w:pPr>
    </w:p>
    <w:p w14:paraId="66CBAA1B" w14:textId="77777777" w:rsidR="00D41AA7" w:rsidRPr="00F846C6" w:rsidRDefault="00D41AA7">
      <w:pPr>
        <w:jc w:val="center"/>
        <w:rPr>
          <w:rFonts w:ascii="Arial" w:hAnsi="Arial" w:cs="Arial"/>
          <w:b/>
          <w:sz w:val="22"/>
          <w:szCs w:val="22"/>
        </w:rPr>
      </w:pPr>
    </w:p>
    <w:p w14:paraId="2E49C519" w14:textId="77777777" w:rsidR="00D41AA7" w:rsidRPr="00F846C6" w:rsidRDefault="00D41AA7">
      <w:pPr>
        <w:jc w:val="center"/>
        <w:rPr>
          <w:rFonts w:ascii="Arial" w:hAnsi="Arial" w:cs="Arial"/>
          <w:sz w:val="22"/>
          <w:szCs w:val="22"/>
        </w:rPr>
      </w:pPr>
      <w:r w:rsidRPr="00F846C6">
        <w:rPr>
          <w:rFonts w:ascii="Arial" w:hAnsi="Arial" w:cs="Arial"/>
          <w:sz w:val="22"/>
          <w:szCs w:val="22"/>
        </w:rPr>
        <w:t xml:space="preserve">dotycząca </w:t>
      </w:r>
    </w:p>
    <w:p w14:paraId="5F1B0A26" w14:textId="77777777" w:rsidR="00D41AA7" w:rsidRPr="00F846C6" w:rsidRDefault="00D41AA7">
      <w:pPr>
        <w:jc w:val="center"/>
        <w:rPr>
          <w:rFonts w:ascii="Arial" w:hAnsi="Arial" w:cs="Arial"/>
          <w:sz w:val="22"/>
          <w:szCs w:val="22"/>
        </w:rPr>
      </w:pPr>
      <w:r w:rsidRPr="00F846C6">
        <w:rPr>
          <w:rFonts w:ascii="Arial" w:hAnsi="Arial" w:cs="Arial"/>
          <w:sz w:val="22"/>
          <w:szCs w:val="22"/>
        </w:rPr>
        <w:t>postępowania o udzielenie zamówienia publicznego na:</w:t>
      </w:r>
    </w:p>
    <w:p w14:paraId="2B614B3E" w14:textId="77777777" w:rsidR="00D41AA7" w:rsidRPr="00F846C6" w:rsidRDefault="00D41AA7">
      <w:pPr>
        <w:jc w:val="center"/>
        <w:rPr>
          <w:rFonts w:ascii="Arial" w:hAnsi="Arial" w:cs="Arial"/>
          <w:sz w:val="22"/>
          <w:szCs w:val="22"/>
        </w:rPr>
      </w:pPr>
    </w:p>
    <w:p w14:paraId="4E905187" w14:textId="77777777" w:rsidR="00D41AA7" w:rsidRPr="00F846C6" w:rsidRDefault="00D41AA7">
      <w:pPr>
        <w:jc w:val="center"/>
        <w:rPr>
          <w:rFonts w:ascii="Arial" w:hAnsi="Arial" w:cs="Arial"/>
          <w:b/>
          <w:sz w:val="22"/>
          <w:szCs w:val="22"/>
        </w:rPr>
      </w:pPr>
    </w:p>
    <w:p w14:paraId="1194973D" w14:textId="1D66E7EE" w:rsidR="00D41AA7" w:rsidRPr="00F846C6" w:rsidRDefault="00AA6A72">
      <w:pPr>
        <w:spacing w:line="276" w:lineRule="auto"/>
        <w:jc w:val="center"/>
        <w:rPr>
          <w:rFonts w:ascii="Arial" w:hAnsi="Arial" w:cs="Arial"/>
          <w:b/>
          <w:sz w:val="22"/>
          <w:szCs w:val="22"/>
        </w:rPr>
      </w:pPr>
      <w:r w:rsidRPr="00F846C6">
        <w:rPr>
          <w:rFonts w:ascii="Arial" w:hAnsi="Arial" w:cs="Arial"/>
          <w:b/>
          <w:sz w:val="22"/>
          <w:szCs w:val="22"/>
        </w:rPr>
        <w:t>Dostawę 10 sztuk fabrycznie nowych ekologicznych autobusów miejskich, niskopodłogowych dla PKM Katowice Sp. z o.o.</w:t>
      </w:r>
    </w:p>
    <w:p w14:paraId="0C7AC7EB" w14:textId="59CE72D0" w:rsidR="00D41AA7" w:rsidRPr="00F846C6" w:rsidRDefault="00434A60">
      <w:pPr>
        <w:spacing w:line="276" w:lineRule="auto"/>
        <w:jc w:val="center"/>
        <w:rPr>
          <w:rFonts w:ascii="Arial" w:hAnsi="Arial" w:cs="Arial"/>
          <w:b/>
          <w:sz w:val="26"/>
          <w:szCs w:val="26"/>
        </w:rPr>
      </w:pPr>
      <w:bookmarkStart w:id="0" w:name="_Hlk116383353"/>
      <w:r w:rsidRPr="00F846C6">
        <w:rPr>
          <w:rFonts w:ascii="Arial" w:hAnsi="Arial" w:cs="Arial"/>
          <w:b/>
          <w:sz w:val="26"/>
          <w:szCs w:val="26"/>
        </w:rPr>
        <w:t xml:space="preserve">   </w:t>
      </w:r>
    </w:p>
    <w:bookmarkEnd w:id="0"/>
    <w:p w14:paraId="5D544428" w14:textId="77777777" w:rsidR="00D41AA7" w:rsidRPr="00F846C6" w:rsidRDefault="00D41AA7">
      <w:pPr>
        <w:pStyle w:val="Nagwek"/>
        <w:jc w:val="center"/>
        <w:rPr>
          <w:rFonts w:ascii="Arial" w:hAnsi="Arial" w:cs="Arial"/>
          <w:sz w:val="22"/>
          <w:szCs w:val="22"/>
        </w:rPr>
      </w:pPr>
    </w:p>
    <w:p w14:paraId="04C79ECE" w14:textId="77777777" w:rsidR="00D41AA7" w:rsidRPr="00F846C6" w:rsidRDefault="00D41AA7">
      <w:pPr>
        <w:spacing w:before="240"/>
        <w:jc w:val="center"/>
        <w:rPr>
          <w:rFonts w:ascii="Arial" w:hAnsi="Arial" w:cs="Arial"/>
          <w:sz w:val="22"/>
          <w:szCs w:val="22"/>
        </w:rPr>
      </w:pPr>
      <w:r w:rsidRPr="00F846C6">
        <w:rPr>
          <w:rFonts w:ascii="Arial" w:hAnsi="Arial" w:cs="Arial"/>
          <w:sz w:val="22"/>
          <w:szCs w:val="22"/>
        </w:rPr>
        <w:t>TRYB ZAMÓWIENIA</w:t>
      </w:r>
      <w:r w:rsidRPr="00F846C6">
        <w:rPr>
          <w:rFonts w:ascii="Arial" w:hAnsi="Arial" w:cs="Arial"/>
          <w:sz w:val="22"/>
          <w:szCs w:val="22"/>
        </w:rPr>
        <w:br/>
        <w:t>przetarg nieograniczony</w:t>
      </w:r>
    </w:p>
    <w:p w14:paraId="79240A5E" w14:textId="77777777" w:rsidR="00D41AA7" w:rsidRPr="00F846C6" w:rsidRDefault="00D41AA7">
      <w:pPr>
        <w:spacing w:before="240"/>
        <w:jc w:val="center"/>
        <w:rPr>
          <w:rFonts w:ascii="Arial" w:hAnsi="Arial" w:cs="Arial"/>
          <w:sz w:val="22"/>
          <w:szCs w:val="22"/>
        </w:rPr>
      </w:pPr>
      <w:r w:rsidRPr="00F846C6">
        <w:rPr>
          <w:rFonts w:ascii="Arial" w:hAnsi="Arial" w:cs="Arial"/>
          <w:b/>
          <w:sz w:val="22"/>
          <w:szCs w:val="22"/>
        </w:rPr>
        <w:t xml:space="preserve">Zamówienie sektorowe </w:t>
      </w:r>
    </w:p>
    <w:p w14:paraId="76AEA790" w14:textId="77777777" w:rsidR="00D41AA7" w:rsidRPr="00F846C6" w:rsidRDefault="00D41AA7">
      <w:pPr>
        <w:jc w:val="center"/>
        <w:rPr>
          <w:rFonts w:ascii="Arial" w:hAnsi="Arial" w:cs="Arial"/>
          <w:b/>
          <w:sz w:val="22"/>
          <w:szCs w:val="22"/>
        </w:rPr>
      </w:pPr>
    </w:p>
    <w:p w14:paraId="255F436A" w14:textId="77777777" w:rsidR="00D41AA7" w:rsidRPr="00F846C6" w:rsidRDefault="00D41AA7">
      <w:pPr>
        <w:jc w:val="center"/>
        <w:rPr>
          <w:rFonts w:ascii="Arial" w:hAnsi="Arial" w:cs="Arial"/>
          <w:b/>
          <w:sz w:val="22"/>
          <w:szCs w:val="22"/>
        </w:rPr>
      </w:pPr>
    </w:p>
    <w:p w14:paraId="52A9F5F9" w14:textId="77777777" w:rsidR="00D41AA7" w:rsidRPr="00F846C6" w:rsidRDefault="00D41AA7">
      <w:pPr>
        <w:jc w:val="center"/>
        <w:rPr>
          <w:rFonts w:ascii="Arial" w:hAnsi="Arial" w:cs="Arial"/>
          <w:sz w:val="22"/>
          <w:szCs w:val="22"/>
        </w:rPr>
      </w:pPr>
      <w:r w:rsidRPr="00F846C6">
        <w:rPr>
          <w:rFonts w:ascii="Arial" w:hAnsi="Arial" w:cs="Arial"/>
          <w:bCs/>
          <w:sz w:val="22"/>
          <w:szCs w:val="22"/>
        </w:rPr>
        <w:t>Zatwierdzono do stosowania</w:t>
      </w:r>
    </w:p>
    <w:p w14:paraId="5D4E41B3" w14:textId="77777777" w:rsidR="00D41AA7" w:rsidRPr="00F846C6" w:rsidRDefault="00D41AA7">
      <w:pPr>
        <w:rPr>
          <w:rFonts w:ascii="Arial" w:hAnsi="Arial" w:cs="Arial"/>
          <w:bCs/>
          <w:sz w:val="22"/>
          <w:szCs w:val="22"/>
        </w:rPr>
      </w:pPr>
    </w:p>
    <w:p w14:paraId="1E3B4D9D" w14:textId="77777777" w:rsidR="00D41AA7" w:rsidRPr="00F846C6" w:rsidRDefault="00D41AA7">
      <w:pPr>
        <w:rPr>
          <w:rFonts w:ascii="Arial" w:hAnsi="Arial" w:cs="Arial"/>
          <w:bCs/>
          <w:sz w:val="22"/>
          <w:szCs w:val="22"/>
        </w:rPr>
      </w:pPr>
    </w:p>
    <w:p w14:paraId="641D54DA" w14:textId="77777777" w:rsidR="00D41AA7" w:rsidRPr="00F846C6" w:rsidRDefault="00D41AA7">
      <w:pPr>
        <w:rPr>
          <w:rFonts w:ascii="Arial" w:hAnsi="Arial" w:cs="Arial"/>
          <w:bCs/>
          <w:sz w:val="22"/>
          <w:szCs w:val="22"/>
        </w:rPr>
      </w:pPr>
    </w:p>
    <w:p w14:paraId="544D20B6" w14:textId="77777777" w:rsidR="00D41AA7" w:rsidRPr="00F846C6" w:rsidRDefault="00D41AA7">
      <w:pPr>
        <w:rPr>
          <w:rFonts w:ascii="Arial" w:hAnsi="Arial" w:cs="Arial"/>
          <w:bCs/>
          <w:sz w:val="22"/>
          <w:szCs w:val="22"/>
        </w:rPr>
      </w:pPr>
    </w:p>
    <w:p w14:paraId="2DECC713" w14:textId="77777777" w:rsidR="00DE7494" w:rsidRPr="00F846C6" w:rsidRDefault="00DE7494">
      <w:pPr>
        <w:rPr>
          <w:rFonts w:ascii="Arial" w:hAnsi="Arial" w:cs="Arial"/>
          <w:bCs/>
          <w:sz w:val="22"/>
          <w:szCs w:val="22"/>
        </w:rPr>
      </w:pPr>
    </w:p>
    <w:p w14:paraId="6F9DFF63" w14:textId="77777777" w:rsidR="00DE7494" w:rsidRPr="00F846C6" w:rsidRDefault="00DE7494">
      <w:pPr>
        <w:rPr>
          <w:rFonts w:ascii="Arial" w:hAnsi="Arial" w:cs="Arial"/>
          <w:bCs/>
          <w:sz w:val="22"/>
          <w:szCs w:val="22"/>
        </w:rPr>
      </w:pPr>
    </w:p>
    <w:p w14:paraId="1B5B70DA" w14:textId="77777777" w:rsidR="00DE7494" w:rsidRPr="00F846C6" w:rsidRDefault="00DE7494">
      <w:pPr>
        <w:rPr>
          <w:rFonts w:ascii="Arial" w:hAnsi="Arial" w:cs="Arial"/>
          <w:bCs/>
          <w:sz w:val="22"/>
          <w:szCs w:val="22"/>
        </w:rPr>
      </w:pPr>
    </w:p>
    <w:p w14:paraId="1E0526A7" w14:textId="77777777" w:rsidR="00DE7494" w:rsidRPr="00F846C6" w:rsidRDefault="00DE7494">
      <w:pPr>
        <w:rPr>
          <w:rFonts w:ascii="Arial" w:hAnsi="Arial" w:cs="Arial"/>
          <w:bCs/>
          <w:sz w:val="22"/>
          <w:szCs w:val="22"/>
        </w:rPr>
      </w:pPr>
    </w:p>
    <w:p w14:paraId="46A884C6" w14:textId="77777777" w:rsidR="00DE7494" w:rsidRPr="00F846C6" w:rsidRDefault="00DE7494">
      <w:pPr>
        <w:rPr>
          <w:rFonts w:ascii="Arial" w:hAnsi="Arial" w:cs="Arial"/>
          <w:bCs/>
          <w:sz w:val="22"/>
          <w:szCs w:val="22"/>
        </w:rPr>
      </w:pPr>
    </w:p>
    <w:p w14:paraId="49FA6AEF" w14:textId="77777777" w:rsidR="00DE7494" w:rsidRPr="00F846C6" w:rsidRDefault="00DE7494">
      <w:pPr>
        <w:rPr>
          <w:rFonts w:ascii="Arial" w:hAnsi="Arial" w:cs="Arial"/>
          <w:bCs/>
          <w:sz w:val="22"/>
          <w:szCs w:val="22"/>
        </w:rPr>
      </w:pPr>
    </w:p>
    <w:p w14:paraId="26E525D9" w14:textId="77777777" w:rsidR="00D41AA7" w:rsidRPr="00F846C6" w:rsidRDefault="00D41AA7">
      <w:pPr>
        <w:rPr>
          <w:rFonts w:ascii="Arial" w:hAnsi="Arial" w:cs="Arial"/>
          <w:sz w:val="22"/>
          <w:szCs w:val="22"/>
        </w:rPr>
      </w:pPr>
    </w:p>
    <w:p w14:paraId="3FE9B333" w14:textId="77777777" w:rsidR="00D41AA7" w:rsidRPr="00F846C6" w:rsidRDefault="00D41AA7">
      <w:pPr>
        <w:rPr>
          <w:rFonts w:ascii="Arial" w:hAnsi="Arial" w:cs="Arial"/>
          <w:sz w:val="22"/>
          <w:szCs w:val="22"/>
        </w:rPr>
      </w:pPr>
    </w:p>
    <w:p w14:paraId="038C7C4E" w14:textId="7B0B7866" w:rsidR="00D41AA7" w:rsidRPr="00F846C6" w:rsidRDefault="00D41AA7">
      <w:pPr>
        <w:jc w:val="center"/>
        <w:rPr>
          <w:rFonts w:ascii="Arial" w:hAnsi="Arial" w:cs="Arial"/>
          <w:sz w:val="22"/>
          <w:szCs w:val="22"/>
        </w:rPr>
        <w:sectPr w:rsidR="00D41AA7" w:rsidRPr="00F846C6" w:rsidSect="005E5C74">
          <w:footerReference w:type="default" r:id="rId9"/>
          <w:pgSz w:w="11906" w:h="16838"/>
          <w:pgMar w:top="765" w:right="1418" w:bottom="1134" w:left="1418" w:header="709" w:footer="709" w:gutter="0"/>
          <w:pgNumType w:start="1"/>
          <w:cols w:space="708"/>
          <w:vAlign w:val="center"/>
          <w:docGrid w:linePitch="360"/>
        </w:sectPr>
      </w:pPr>
      <w:r w:rsidRPr="00F846C6">
        <w:rPr>
          <w:rFonts w:ascii="Arial" w:hAnsi="Arial" w:cs="Arial"/>
          <w:sz w:val="22"/>
          <w:szCs w:val="22"/>
        </w:rPr>
        <w:t xml:space="preserve">Katowice, </w:t>
      </w:r>
      <w:r w:rsidR="003F7C98" w:rsidRPr="00F846C6">
        <w:rPr>
          <w:rFonts w:ascii="Arial" w:hAnsi="Arial" w:cs="Arial"/>
          <w:sz w:val="22"/>
          <w:szCs w:val="22"/>
        </w:rPr>
        <w:t>styczeń</w:t>
      </w:r>
      <w:r w:rsidR="000A0F7F" w:rsidRPr="00F846C6">
        <w:rPr>
          <w:rFonts w:ascii="Arial" w:hAnsi="Arial" w:cs="Arial"/>
          <w:sz w:val="22"/>
          <w:szCs w:val="22"/>
        </w:rPr>
        <w:t xml:space="preserve"> 202</w:t>
      </w:r>
      <w:r w:rsidR="00B84612" w:rsidRPr="00F846C6">
        <w:rPr>
          <w:rFonts w:ascii="Arial" w:hAnsi="Arial" w:cs="Arial"/>
          <w:sz w:val="22"/>
          <w:szCs w:val="22"/>
        </w:rPr>
        <w:t>4</w:t>
      </w:r>
      <w:r w:rsidRPr="00F846C6">
        <w:rPr>
          <w:rFonts w:ascii="Arial" w:hAnsi="Arial" w:cs="Arial"/>
          <w:sz w:val="22"/>
          <w:szCs w:val="22"/>
        </w:rPr>
        <w:t>r.</w:t>
      </w:r>
    </w:p>
    <w:p w14:paraId="3F896878" w14:textId="77777777" w:rsidR="00775265" w:rsidRPr="00F846C6" w:rsidRDefault="00775265" w:rsidP="00775265">
      <w:pPr>
        <w:jc w:val="center"/>
        <w:rPr>
          <w:rFonts w:ascii="Arial" w:hAnsi="Arial" w:cs="Arial"/>
          <w:b/>
          <w:bCs/>
          <w:sz w:val="22"/>
          <w:szCs w:val="22"/>
        </w:rPr>
      </w:pPr>
      <w:r w:rsidRPr="00F846C6">
        <w:rPr>
          <w:rFonts w:ascii="Arial" w:hAnsi="Arial" w:cs="Arial"/>
          <w:b/>
          <w:bCs/>
          <w:sz w:val="22"/>
          <w:szCs w:val="22"/>
        </w:rPr>
        <w:lastRenderedPageBreak/>
        <w:t>SPIS TREŚCI:</w:t>
      </w:r>
    </w:p>
    <w:p w14:paraId="15799CE9" w14:textId="77777777" w:rsidR="00775265" w:rsidRPr="00F846C6" w:rsidRDefault="00775265" w:rsidP="00775265">
      <w:pPr>
        <w:pStyle w:val="glowny1"/>
        <w:keepNext/>
        <w:spacing w:before="120"/>
        <w:rPr>
          <w:rFonts w:ascii="Arial" w:hAnsi="Arial" w:cs="Arial"/>
          <w:b/>
        </w:rPr>
      </w:pPr>
    </w:p>
    <w:p w14:paraId="75855DE6" w14:textId="77777777"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Informacje o Zamawiającym</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t>3</w:t>
      </w:r>
    </w:p>
    <w:p w14:paraId="187036CB" w14:textId="77777777"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Tryb udzielenia zamówienia</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t>3</w:t>
      </w:r>
    </w:p>
    <w:p w14:paraId="23F2D580" w14:textId="305D7ADD"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Opis przedmiotu zamówienia</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4E294C" w:rsidRPr="00F846C6">
        <w:rPr>
          <w:rFonts w:ascii="Arial" w:hAnsi="Arial" w:cs="Arial"/>
        </w:rPr>
        <w:t>4</w:t>
      </w:r>
    </w:p>
    <w:p w14:paraId="35F55B7A" w14:textId="4ECC6DA7" w:rsidR="00F0282B" w:rsidRPr="00F846C6" w:rsidRDefault="00F0282B">
      <w:pPr>
        <w:numPr>
          <w:ilvl w:val="0"/>
          <w:numId w:val="20"/>
        </w:numPr>
        <w:tabs>
          <w:tab w:val="left" w:pos="567"/>
        </w:tabs>
        <w:ind w:left="567" w:hanging="567"/>
        <w:jc w:val="both"/>
        <w:rPr>
          <w:rFonts w:ascii="Arial" w:hAnsi="Arial" w:cs="Arial"/>
        </w:rPr>
      </w:pPr>
      <w:r w:rsidRPr="00F846C6">
        <w:rPr>
          <w:rFonts w:ascii="Arial" w:hAnsi="Arial" w:cs="Arial"/>
        </w:rPr>
        <w:t xml:space="preserve">Informacja o przedmiotowych środkach dowodowych                                                             </w:t>
      </w:r>
      <w:r w:rsidR="00684F0A" w:rsidRPr="00F846C6">
        <w:rPr>
          <w:rFonts w:ascii="Arial" w:hAnsi="Arial" w:cs="Arial"/>
        </w:rPr>
        <w:t>4</w:t>
      </w:r>
      <w:r w:rsidR="004E294C" w:rsidRPr="00F846C6">
        <w:rPr>
          <w:rFonts w:ascii="Arial" w:hAnsi="Arial" w:cs="Arial"/>
        </w:rPr>
        <w:t>5</w:t>
      </w:r>
    </w:p>
    <w:p w14:paraId="3E255A11" w14:textId="77777777" w:rsidR="00F4100C"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 xml:space="preserve">Termin i miejsce wykonania                     </w:t>
      </w:r>
    </w:p>
    <w:p w14:paraId="502B0AE1" w14:textId="77777777" w:rsidR="004A342F" w:rsidRPr="00F846C6" w:rsidRDefault="00F4100C">
      <w:pPr>
        <w:numPr>
          <w:ilvl w:val="0"/>
          <w:numId w:val="20"/>
        </w:numPr>
        <w:tabs>
          <w:tab w:val="left" w:pos="567"/>
        </w:tabs>
        <w:ind w:left="567" w:hanging="567"/>
        <w:jc w:val="both"/>
        <w:rPr>
          <w:rFonts w:ascii="Arial" w:hAnsi="Arial" w:cs="Arial"/>
        </w:rPr>
      </w:pPr>
      <w:r w:rsidRPr="00F846C6">
        <w:rPr>
          <w:rFonts w:ascii="Arial" w:hAnsi="Arial" w:cs="Arial"/>
        </w:rPr>
        <w:t xml:space="preserve">Podstawy wykluczenia, o których mowa w art. 108 i art. 109 ust. 1 ustawy </w:t>
      </w:r>
      <w:proofErr w:type="spellStart"/>
      <w:r w:rsidRPr="00F846C6">
        <w:rPr>
          <w:rFonts w:ascii="Arial" w:hAnsi="Arial" w:cs="Arial"/>
        </w:rPr>
        <w:t>pzp</w:t>
      </w:r>
      <w:proofErr w:type="spellEnd"/>
      <w:r w:rsidRPr="00F846C6">
        <w:rPr>
          <w:rFonts w:ascii="Arial" w:hAnsi="Arial" w:cs="Arial"/>
        </w:rPr>
        <w:t xml:space="preserve"> oraz art. 7 </w:t>
      </w:r>
    </w:p>
    <w:p w14:paraId="6A793674" w14:textId="77777777" w:rsidR="004A342F" w:rsidRPr="00F846C6" w:rsidRDefault="00F4100C" w:rsidP="004A342F">
      <w:pPr>
        <w:tabs>
          <w:tab w:val="left" w:pos="567"/>
        </w:tabs>
        <w:ind w:left="567"/>
        <w:jc w:val="both"/>
        <w:rPr>
          <w:rFonts w:ascii="Arial" w:hAnsi="Arial" w:cs="Arial"/>
        </w:rPr>
      </w:pPr>
      <w:r w:rsidRPr="00F846C6">
        <w:rPr>
          <w:rFonts w:ascii="Arial" w:hAnsi="Arial" w:cs="Arial"/>
        </w:rPr>
        <w:t>ust. 1 ustawy z dnia 13 kwietnia 2022r. o szczególnych rozwiązaniach w zakresie</w:t>
      </w:r>
    </w:p>
    <w:p w14:paraId="7F537C02" w14:textId="77777777" w:rsidR="004A342F" w:rsidRPr="00F846C6" w:rsidRDefault="00F4100C" w:rsidP="004A342F">
      <w:pPr>
        <w:tabs>
          <w:tab w:val="left" w:pos="567"/>
        </w:tabs>
        <w:ind w:left="567"/>
        <w:jc w:val="both"/>
        <w:rPr>
          <w:rFonts w:ascii="Arial" w:hAnsi="Arial" w:cs="Arial"/>
        </w:rPr>
      </w:pPr>
      <w:r w:rsidRPr="00F846C6">
        <w:rPr>
          <w:rFonts w:ascii="Arial" w:hAnsi="Arial" w:cs="Arial"/>
        </w:rPr>
        <w:t>przeciwdziałania wspieraniu agresji na Ukrainę oraz służących ochronie bezpieczeństwa</w:t>
      </w:r>
    </w:p>
    <w:p w14:paraId="6214DA2F" w14:textId="77777777" w:rsidR="004A342F" w:rsidRPr="00F846C6" w:rsidRDefault="00F4100C" w:rsidP="004A342F">
      <w:pPr>
        <w:tabs>
          <w:tab w:val="left" w:pos="567"/>
        </w:tabs>
        <w:ind w:left="567"/>
        <w:jc w:val="both"/>
        <w:rPr>
          <w:rFonts w:ascii="Arial" w:hAnsi="Arial" w:cs="Arial"/>
        </w:rPr>
      </w:pPr>
      <w:r w:rsidRPr="00F846C6">
        <w:rPr>
          <w:rFonts w:ascii="Arial" w:hAnsi="Arial" w:cs="Arial"/>
        </w:rPr>
        <w:t>narodowego (</w:t>
      </w:r>
      <w:r w:rsidR="004A342F" w:rsidRPr="00F846C6">
        <w:rPr>
          <w:rFonts w:ascii="Arial" w:hAnsi="Arial" w:cs="Arial"/>
        </w:rPr>
        <w:t xml:space="preserve">tekst jednolity: </w:t>
      </w:r>
      <w:r w:rsidRPr="00F846C6">
        <w:rPr>
          <w:rFonts w:ascii="Arial" w:hAnsi="Arial" w:cs="Arial"/>
        </w:rPr>
        <w:t>Dz.U. 202</w:t>
      </w:r>
      <w:r w:rsidR="004A342F" w:rsidRPr="00F846C6">
        <w:rPr>
          <w:rFonts w:ascii="Arial" w:hAnsi="Arial" w:cs="Arial"/>
        </w:rPr>
        <w:t>3</w:t>
      </w:r>
      <w:r w:rsidRPr="00F846C6">
        <w:rPr>
          <w:rFonts w:ascii="Arial" w:hAnsi="Arial" w:cs="Arial"/>
        </w:rPr>
        <w:t xml:space="preserve">r. poz. </w:t>
      </w:r>
      <w:r w:rsidR="004A342F" w:rsidRPr="00F846C6">
        <w:rPr>
          <w:rFonts w:ascii="Arial" w:hAnsi="Arial" w:cs="Arial"/>
        </w:rPr>
        <w:t>1497</w:t>
      </w:r>
      <w:r w:rsidRPr="00F846C6">
        <w:rPr>
          <w:rFonts w:ascii="Arial" w:hAnsi="Arial" w:cs="Arial"/>
        </w:rPr>
        <w:t xml:space="preserve"> z </w:t>
      </w:r>
      <w:proofErr w:type="spellStart"/>
      <w:r w:rsidRPr="00F846C6">
        <w:rPr>
          <w:rFonts w:ascii="Arial" w:hAnsi="Arial" w:cs="Arial"/>
        </w:rPr>
        <w:t>późn</w:t>
      </w:r>
      <w:proofErr w:type="spellEnd"/>
      <w:r w:rsidRPr="00F846C6">
        <w:rPr>
          <w:rFonts w:ascii="Arial" w:hAnsi="Arial" w:cs="Arial"/>
        </w:rPr>
        <w:t xml:space="preserve">. zm.) oraz na podstawie </w:t>
      </w:r>
    </w:p>
    <w:p w14:paraId="447A55CF" w14:textId="77777777" w:rsidR="004A342F" w:rsidRPr="00F846C6" w:rsidRDefault="00F4100C" w:rsidP="004A342F">
      <w:pPr>
        <w:tabs>
          <w:tab w:val="left" w:pos="567"/>
        </w:tabs>
        <w:ind w:left="567"/>
        <w:jc w:val="both"/>
        <w:rPr>
          <w:rFonts w:ascii="Arial" w:hAnsi="Arial" w:cs="Arial"/>
        </w:rPr>
      </w:pPr>
      <w:r w:rsidRPr="00F846C6">
        <w:rPr>
          <w:rFonts w:ascii="Arial" w:hAnsi="Arial" w:cs="Arial"/>
        </w:rPr>
        <w:t>art. 5K Rozporządzenia Rady (UE) Nr 833/2014 dnia 31 lipca 2014 r. dotyczące środków</w:t>
      </w:r>
    </w:p>
    <w:p w14:paraId="06AA2446" w14:textId="77777777" w:rsidR="004A342F" w:rsidRPr="00F846C6" w:rsidRDefault="00F4100C" w:rsidP="004A342F">
      <w:pPr>
        <w:tabs>
          <w:tab w:val="left" w:pos="567"/>
        </w:tabs>
        <w:ind w:left="567"/>
        <w:jc w:val="both"/>
        <w:rPr>
          <w:rFonts w:ascii="Arial" w:hAnsi="Arial" w:cs="Arial"/>
        </w:rPr>
      </w:pPr>
      <w:r w:rsidRPr="00F846C6">
        <w:rPr>
          <w:rFonts w:ascii="Arial" w:hAnsi="Arial" w:cs="Arial"/>
        </w:rPr>
        <w:t>ograniczających w związku z działaniami Rosji destabilizującymi</w:t>
      </w:r>
      <w:r w:rsidR="004A342F" w:rsidRPr="00F846C6">
        <w:rPr>
          <w:rFonts w:ascii="Arial" w:hAnsi="Arial" w:cs="Arial"/>
        </w:rPr>
        <w:t xml:space="preserve"> </w:t>
      </w:r>
      <w:r w:rsidRPr="00F846C6">
        <w:rPr>
          <w:rFonts w:ascii="Arial" w:hAnsi="Arial" w:cs="Arial"/>
        </w:rPr>
        <w:t>sytuację na Ukrainie</w:t>
      </w:r>
    </w:p>
    <w:p w14:paraId="20C33834" w14:textId="349BE7B8" w:rsidR="00775265" w:rsidRPr="00F846C6" w:rsidRDefault="00F4100C" w:rsidP="004A342F">
      <w:pPr>
        <w:tabs>
          <w:tab w:val="left" w:pos="567"/>
        </w:tabs>
        <w:ind w:left="567"/>
        <w:jc w:val="both"/>
        <w:rPr>
          <w:rFonts w:ascii="Arial" w:hAnsi="Arial" w:cs="Arial"/>
        </w:rPr>
      </w:pPr>
      <w:r w:rsidRPr="00F846C6">
        <w:rPr>
          <w:rFonts w:ascii="Arial" w:hAnsi="Arial" w:cs="Arial"/>
        </w:rPr>
        <w:t>(</w:t>
      </w:r>
      <w:proofErr w:type="spellStart"/>
      <w:r w:rsidRPr="00F846C6">
        <w:rPr>
          <w:rFonts w:ascii="Arial" w:hAnsi="Arial" w:cs="Arial"/>
        </w:rPr>
        <w:t>Dz.Urz.UE.L</w:t>
      </w:r>
      <w:proofErr w:type="spellEnd"/>
      <w:r w:rsidRPr="00F846C6">
        <w:rPr>
          <w:rFonts w:ascii="Arial" w:hAnsi="Arial" w:cs="Arial"/>
        </w:rPr>
        <w:t xml:space="preserve"> Nr 229, str. 1</w:t>
      </w:r>
      <w:r w:rsidR="0064784E" w:rsidRPr="00F846C6">
        <w:rPr>
          <w:rFonts w:ascii="Arial" w:hAnsi="Arial" w:cs="Arial"/>
        </w:rPr>
        <w:t xml:space="preserve"> z </w:t>
      </w:r>
      <w:proofErr w:type="spellStart"/>
      <w:r w:rsidR="0064784E" w:rsidRPr="00F846C6">
        <w:rPr>
          <w:rFonts w:ascii="Arial" w:hAnsi="Arial" w:cs="Arial"/>
        </w:rPr>
        <w:t>późn</w:t>
      </w:r>
      <w:proofErr w:type="spellEnd"/>
      <w:r w:rsidR="0064784E" w:rsidRPr="00F846C6">
        <w:rPr>
          <w:rFonts w:ascii="Arial" w:hAnsi="Arial" w:cs="Arial"/>
        </w:rPr>
        <w:t>. zm.</w:t>
      </w:r>
      <w:r w:rsidRPr="00F846C6">
        <w:rPr>
          <w:rFonts w:ascii="Arial" w:hAnsi="Arial" w:cs="Arial"/>
        </w:rPr>
        <w:t>)</w:t>
      </w:r>
      <w:r w:rsidR="0064784E" w:rsidRPr="00F846C6">
        <w:rPr>
          <w:rFonts w:ascii="Arial" w:hAnsi="Arial" w:cs="Arial"/>
        </w:rPr>
        <w:tab/>
      </w:r>
      <w:r w:rsidR="007856B0" w:rsidRPr="00F846C6">
        <w:rPr>
          <w:rFonts w:ascii="Arial" w:hAnsi="Arial" w:cs="Arial"/>
        </w:rPr>
        <w:tab/>
      </w:r>
      <w:r w:rsidR="007856B0" w:rsidRPr="00F846C6">
        <w:rPr>
          <w:rFonts w:ascii="Arial" w:hAnsi="Arial" w:cs="Arial"/>
        </w:rPr>
        <w:tab/>
      </w:r>
      <w:r w:rsidR="007856B0" w:rsidRPr="00F846C6">
        <w:rPr>
          <w:rFonts w:ascii="Arial" w:hAnsi="Arial" w:cs="Arial"/>
        </w:rPr>
        <w:tab/>
      </w:r>
      <w:r w:rsidR="007856B0" w:rsidRPr="00F846C6">
        <w:rPr>
          <w:rFonts w:ascii="Arial" w:hAnsi="Arial" w:cs="Arial"/>
        </w:rPr>
        <w:tab/>
      </w:r>
      <w:r w:rsidR="007856B0" w:rsidRPr="00F846C6">
        <w:rPr>
          <w:rFonts w:ascii="Arial" w:hAnsi="Arial" w:cs="Arial"/>
        </w:rPr>
        <w:tab/>
      </w:r>
      <w:r w:rsidR="007856B0" w:rsidRPr="00F846C6">
        <w:rPr>
          <w:rFonts w:ascii="Arial" w:hAnsi="Arial" w:cs="Arial"/>
        </w:rPr>
        <w:tab/>
        <w:t>4</w:t>
      </w:r>
      <w:r w:rsidR="004E294C" w:rsidRPr="00F846C6">
        <w:rPr>
          <w:rFonts w:ascii="Arial" w:hAnsi="Arial" w:cs="Arial"/>
        </w:rPr>
        <w:t>6</w:t>
      </w:r>
      <w:r w:rsidR="00775265" w:rsidRPr="00F846C6">
        <w:rPr>
          <w:rFonts w:ascii="Arial" w:hAnsi="Arial" w:cs="Arial"/>
        </w:rPr>
        <w:t xml:space="preserve">                                                                             </w:t>
      </w:r>
      <w:r w:rsidR="00F0282B" w:rsidRPr="00F846C6">
        <w:rPr>
          <w:rFonts w:ascii="Arial" w:hAnsi="Arial" w:cs="Arial"/>
        </w:rPr>
        <w:t xml:space="preserve"> </w:t>
      </w:r>
    </w:p>
    <w:p w14:paraId="22D34CCA" w14:textId="38CC1204"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Warunki udziału w postępowaniu</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684F0A" w:rsidRPr="00F846C6">
        <w:rPr>
          <w:rFonts w:ascii="Arial" w:hAnsi="Arial" w:cs="Arial"/>
        </w:rPr>
        <w:t>4</w:t>
      </w:r>
      <w:r w:rsidR="004E294C" w:rsidRPr="00F846C6">
        <w:rPr>
          <w:rFonts w:ascii="Arial" w:hAnsi="Arial" w:cs="Arial"/>
        </w:rPr>
        <w:t>8</w:t>
      </w:r>
    </w:p>
    <w:p w14:paraId="1F35AC8A" w14:textId="2DF28A0F"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Wykaz podmiotowych środków dowodowych</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684F0A" w:rsidRPr="00F846C6">
        <w:rPr>
          <w:rFonts w:ascii="Arial" w:hAnsi="Arial" w:cs="Arial"/>
        </w:rPr>
        <w:t>49</w:t>
      </w:r>
    </w:p>
    <w:p w14:paraId="6928E4B9" w14:textId="4B2893A4"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Wykonawcy wspólnie ubiegający się o udzielenie zamówienia</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684F0A" w:rsidRPr="00F846C6">
        <w:rPr>
          <w:rFonts w:ascii="Arial" w:hAnsi="Arial" w:cs="Arial"/>
        </w:rPr>
        <w:t>54</w:t>
      </w:r>
    </w:p>
    <w:p w14:paraId="60CA77FC" w14:textId="77777777" w:rsidR="00EF2DD6"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 xml:space="preserve">Informacje o środkach komunikacji elektronicznej, przy użyciu których Zamawiający </w:t>
      </w:r>
    </w:p>
    <w:p w14:paraId="2002E455" w14:textId="77777777" w:rsidR="00EF2DD6" w:rsidRPr="00F846C6" w:rsidRDefault="00775265" w:rsidP="00EF2DD6">
      <w:pPr>
        <w:tabs>
          <w:tab w:val="left" w:pos="567"/>
        </w:tabs>
        <w:ind w:left="567"/>
        <w:jc w:val="both"/>
        <w:rPr>
          <w:rFonts w:ascii="Arial" w:hAnsi="Arial" w:cs="Arial"/>
        </w:rPr>
      </w:pPr>
      <w:r w:rsidRPr="00F846C6">
        <w:rPr>
          <w:rFonts w:ascii="Arial" w:hAnsi="Arial" w:cs="Arial"/>
        </w:rPr>
        <w:t>będzie komunikował się z Wykonawcami oraz informacje o wymaganiach technicznych</w:t>
      </w:r>
    </w:p>
    <w:p w14:paraId="7E373250" w14:textId="77777777" w:rsidR="00EF2DD6" w:rsidRPr="00F846C6" w:rsidRDefault="00775265" w:rsidP="00EF2DD6">
      <w:pPr>
        <w:tabs>
          <w:tab w:val="left" w:pos="567"/>
        </w:tabs>
        <w:ind w:left="567"/>
        <w:jc w:val="both"/>
        <w:rPr>
          <w:rFonts w:ascii="Arial" w:hAnsi="Arial" w:cs="Arial"/>
        </w:rPr>
      </w:pPr>
      <w:r w:rsidRPr="00F846C6">
        <w:rPr>
          <w:rFonts w:ascii="Arial" w:hAnsi="Arial" w:cs="Arial"/>
        </w:rPr>
        <w:t>i organizacyjnych sporządzania, wysyłania i odebrania korespondencji elektronicznej,</w:t>
      </w:r>
    </w:p>
    <w:p w14:paraId="54EA828A" w14:textId="1C352792" w:rsidR="00775265" w:rsidRPr="00F846C6" w:rsidRDefault="00775265" w:rsidP="00EF2DD6">
      <w:pPr>
        <w:tabs>
          <w:tab w:val="left" w:pos="567"/>
        </w:tabs>
        <w:ind w:left="567"/>
        <w:jc w:val="both"/>
        <w:rPr>
          <w:rFonts w:ascii="Arial" w:hAnsi="Arial" w:cs="Arial"/>
        </w:rPr>
      </w:pPr>
      <w:r w:rsidRPr="00F846C6">
        <w:rPr>
          <w:rFonts w:ascii="Arial" w:hAnsi="Arial" w:cs="Arial"/>
        </w:rPr>
        <w:t>a także wskazania osób uprawnionych do komunikowania się z Wykonawcami</w:t>
      </w:r>
      <w:r w:rsidRPr="00F846C6">
        <w:rPr>
          <w:rFonts w:ascii="Arial" w:hAnsi="Arial" w:cs="Arial"/>
        </w:rPr>
        <w:tab/>
      </w:r>
      <w:r w:rsidRPr="00F846C6">
        <w:rPr>
          <w:rFonts w:ascii="Arial" w:hAnsi="Arial" w:cs="Arial"/>
        </w:rPr>
        <w:tab/>
      </w:r>
      <w:r w:rsidR="00684F0A" w:rsidRPr="00F846C6">
        <w:rPr>
          <w:rFonts w:ascii="Arial" w:hAnsi="Arial" w:cs="Arial"/>
        </w:rPr>
        <w:t>5</w:t>
      </w:r>
      <w:r w:rsidR="004E294C" w:rsidRPr="00F846C6">
        <w:rPr>
          <w:rFonts w:ascii="Arial" w:hAnsi="Arial" w:cs="Arial"/>
        </w:rPr>
        <w:t>5</w:t>
      </w:r>
    </w:p>
    <w:p w14:paraId="439ED227" w14:textId="62DDD10D"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Termin związania ofertą</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3938AC" w:rsidRPr="00F846C6">
        <w:rPr>
          <w:rFonts w:ascii="Arial" w:hAnsi="Arial" w:cs="Arial"/>
        </w:rPr>
        <w:t>57</w:t>
      </w:r>
    </w:p>
    <w:p w14:paraId="3EF0F530" w14:textId="1ACA2EB2"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Wymagania dotyczące wadium</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3938AC" w:rsidRPr="00F846C6">
        <w:rPr>
          <w:rFonts w:ascii="Arial" w:hAnsi="Arial" w:cs="Arial"/>
        </w:rPr>
        <w:t>57</w:t>
      </w:r>
    </w:p>
    <w:p w14:paraId="3CFB162B" w14:textId="376E0C05"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Opis sposobu przygotowania oferty</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3938AC" w:rsidRPr="00F846C6">
        <w:rPr>
          <w:rFonts w:ascii="Arial" w:hAnsi="Arial" w:cs="Arial"/>
        </w:rPr>
        <w:t>58</w:t>
      </w:r>
    </w:p>
    <w:p w14:paraId="078E4066" w14:textId="77777777"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 xml:space="preserve">Oferty częściowe, wariantowe, umowa ramowa, aukcja elektroniczna, </w:t>
      </w:r>
    </w:p>
    <w:p w14:paraId="7749352F" w14:textId="287A525F" w:rsidR="00775265" w:rsidRPr="00F846C6" w:rsidRDefault="00775265" w:rsidP="00775265">
      <w:pPr>
        <w:tabs>
          <w:tab w:val="left" w:pos="567"/>
        </w:tabs>
        <w:ind w:left="567"/>
        <w:jc w:val="both"/>
        <w:rPr>
          <w:rFonts w:ascii="Arial" w:hAnsi="Arial" w:cs="Arial"/>
        </w:rPr>
      </w:pPr>
      <w:r w:rsidRPr="00F846C6">
        <w:rPr>
          <w:rFonts w:ascii="Arial" w:hAnsi="Arial" w:cs="Arial"/>
        </w:rPr>
        <w:t xml:space="preserve">zamówienia art. 214 ust. 1 pkt 7 i 8 ustawy </w:t>
      </w:r>
      <w:proofErr w:type="spellStart"/>
      <w:r w:rsidRPr="00F846C6">
        <w:rPr>
          <w:rFonts w:ascii="Arial" w:hAnsi="Arial" w:cs="Arial"/>
        </w:rPr>
        <w:t>Pzp</w:t>
      </w:r>
      <w:proofErr w:type="spellEnd"/>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3938AC" w:rsidRPr="00F846C6">
        <w:rPr>
          <w:rFonts w:ascii="Arial" w:hAnsi="Arial" w:cs="Arial"/>
        </w:rPr>
        <w:t>59</w:t>
      </w:r>
    </w:p>
    <w:p w14:paraId="4E8A4BC0" w14:textId="247D1549"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Wymagania w zakresie zatrudnienia</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3938AC" w:rsidRPr="00F846C6">
        <w:rPr>
          <w:rFonts w:ascii="Arial" w:hAnsi="Arial" w:cs="Arial"/>
        </w:rPr>
        <w:t>59</w:t>
      </w:r>
    </w:p>
    <w:p w14:paraId="2A88F25F" w14:textId="2DACE7C3"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Sposób oraz termin składania ofert i otwarcia ofert</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4E294C" w:rsidRPr="00F846C6">
        <w:rPr>
          <w:rFonts w:ascii="Arial" w:hAnsi="Arial" w:cs="Arial"/>
        </w:rPr>
        <w:t>60</w:t>
      </w:r>
    </w:p>
    <w:p w14:paraId="62C6F662" w14:textId="0A45E427"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Sposób obliczania ceny</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3938AC" w:rsidRPr="00F846C6">
        <w:rPr>
          <w:rFonts w:ascii="Arial" w:hAnsi="Arial" w:cs="Arial"/>
        </w:rPr>
        <w:t>60</w:t>
      </w:r>
    </w:p>
    <w:p w14:paraId="05E6FF92" w14:textId="4742C393"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Opis kryteriów oceny ofert wraz z podaniem wa</w:t>
      </w:r>
      <w:r w:rsidR="002D7AEF" w:rsidRPr="00F846C6">
        <w:rPr>
          <w:rFonts w:ascii="Arial" w:hAnsi="Arial" w:cs="Arial"/>
        </w:rPr>
        <w:t>g</w:t>
      </w:r>
      <w:r w:rsidRPr="00F846C6">
        <w:rPr>
          <w:rFonts w:ascii="Arial" w:hAnsi="Arial" w:cs="Arial"/>
        </w:rPr>
        <w:t xml:space="preserve"> tych kryteriów i sposobu oceny ofert</w:t>
      </w:r>
      <w:r w:rsidRPr="00F846C6">
        <w:rPr>
          <w:rFonts w:ascii="Arial" w:hAnsi="Arial" w:cs="Arial"/>
        </w:rPr>
        <w:tab/>
      </w:r>
      <w:r w:rsidR="003938AC" w:rsidRPr="00F846C6">
        <w:rPr>
          <w:rFonts w:ascii="Arial" w:hAnsi="Arial" w:cs="Arial"/>
        </w:rPr>
        <w:t>60</w:t>
      </w:r>
    </w:p>
    <w:p w14:paraId="09E74215" w14:textId="77777777"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 xml:space="preserve">Informacje o formalnościach jakie muszą zostać dopełnione przy wyborze </w:t>
      </w:r>
    </w:p>
    <w:p w14:paraId="07DEE265" w14:textId="794AAA23" w:rsidR="00775265" w:rsidRPr="00F846C6" w:rsidRDefault="00775265" w:rsidP="00775265">
      <w:pPr>
        <w:tabs>
          <w:tab w:val="left" w:pos="567"/>
        </w:tabs>
        <w:ind w:left="567"/>
        <w:jc w:val="both"/>
        <w:rPr>
          <w:rFonts w:ascii="Arial" w:hAnsi="Arial" w:cs="Arial"/>
        </w:rPr>
      </w:pPr>
      <w:r w:rsidRPr="00F846C6">
        <w:rPr>
          <w:rFonts w:ascii="Arial" w:hAnsi="Arial" w:cs="Arial"/>
        </w:rPr>
        <w:t>oferty w celu zawarcia umowy w sprawie zamówień publicznych</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3938AC" w:rsidRPr="00F846C6">
        <w:rPr>
          <w:rFonts w:ascii="Arial" w:hAnsi="Arial" w:cs="Arial"/>
        </w:rPr>
        <w:t>63</w:t>
      </w:r>
    </w:p>
    <w:p w14:paraId="0C9FEA1A" w14:textId="103D5DDE"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Wymagania dotyczące zabezpieczenia należytego wykonania umowy</w:t>
      </w:r>
      <w:r w:rsidRPr="00F846C6">
        <w:rPr>
          <w:rFonts w:ascii="Arial" w:hAnsi="Arial" w:cs="Arial"/>
        </w:rPr>
        <w:tab/>
      </w:r>
      <w:r w:rsidRPr="00F846C6">
        <w:rPr>
          <w:rFonts w:ascii="Arial" w:hAnsi="Arial" w:cs="Arial"/>
        </w:rPr>
        <w:tab/>
      </w:r>
      <w:r w:rsidRPr="00F846C6">
        <w:rPr>
          <w:rFonts w:ascii="Arial" w:hAnsi="Arial" w:cs="Arial"/>
        </w:rPr>
        <w:tab/>
      </w:r>
      <w:r w:rsidR="003938AC" w:rsidRPr="00F846C6">
        <w:rPr>
          <w:rFonts w:ascii="Arial" w:hAnsi="Arial" w:cs="Arial"/>
        </w:rPr>
        <w:t>6</w:t>
      </w:r>
      <w:r w:rsidR="004E294C" w:rsidRPr="00F846C6">
        <w:rPr>
          <w:rFonts w:ascii="Arial" w:hAnsi="Arial" w:cs="Arial"/>
        </w:rPr>
        <w:t>3</w:t>
      </w:r>
    </w:p>
    <w:p w14:paraId="6DE49DC4" w14:textId="77777777"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 xml:space="preserve">Projektowane postanowienia umowy w sprawie zamówienia publicznego, </w:t>
      </w:r>
    </w:p>
    <w:p w14:paraId="76855C7D" w14:textId="5D8DCF84" w:rsidR="00775265" w:rsidRPr="00F846C6" w:rsidRDefault="00775265" w:rsidP="00775265">
      <w:pPr>
        <w:tabs>
          <w:tab w:val="left" w:pos="567"/>
        </w:tabs>
        <w:ind w:left="567"/>
        <w:jc w:val="both"/>
        <w:rPr>
          <w:rFonts w:ascii="Arial" w:hAnsi="Arial" w:cs="Arial"/>
        </w:rPr>
      </w:pPr>
      <w:r w:rsidRPr="00F846C6">
        <w:rPr>
          <w:rFonts w:ascii="Arial" w:hAnsi="Arial" w:cs="Arial"/>
        </w:rPr>
        <w:t>które zostaną wprowadzane do umowy w sprawie zamówienia publicznego</w:t>
      </w:r>
      <w:r w:rsidRPr="00F846C6">
        <w:rPr>
          <w:rFonts w:ascii="Arial" w:hAnsi="Arial" w:cs="Arial"/>
        </w:rPr>
        <w:tab/>
      </w:r>
      <w:r w:rsidRPr="00F846C6">
        <w:rPr>
          <w:rFonts w:ascii="Arial" w:hAnsi="Arial" w:cs="Arial"/>
        </w:rPr>
        <w:tab/>
      </w:r>
      <w:r w:rsidR="009C4A4F" w:rsidRPr="00F846C6">
        <w:rPr>
          <w:rFonts w:ascii="Arial" w:hAnsi="Arial" w:cs="Arial"/>
        </w:rPr>
        <w:t>64</w:t>
      </w:r>
    </w:p>
    <w:p w14:paraId="753A2403" w14:textId="40E6E688"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Zmiany Umowy</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9C4A4F" w:rsidRPr="00F846C6">
        <w:rPr>
          <w:rFonts w:ascii="Arial" w:hAnsi="Arial" w:cs="Arial"/>
        </w:rPr>
        <w:t>65</w:t>
      </w:r>
    </w:p>
    <w:p w14:paraId="528489FD" w14:textId="3D82E4C6"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Pouczenie o środkach ochrony prawnej przysługującej Wykonawcy</w:t>
      </w:r>
      <w:r w:rsidRPr="00F846C6">
        <w:rPr>
          <w:rFonts w:ascii="Arial" w:hAnsi="Arial" w:cs="Arial"/>
        </w:rPr>
        <w:tab/>
      </w:r>
      <w:r w:rsidRPr="00F846C6">
        <w:rPr>
          <w:rFonts w:ascii="Arial" w:hAnsi="Arial" w:cs="Arial"/>
        </w:rPr>
        <w:tab/>
      </w:r>
      <w:r w:rsidRPr="00F846C6">
        <w:rPr>
          <w:rFonts w:ascii="Arial" w:hAnsi="Arial" w:cs="Arial"/>
        </w:rPr>
        <w:tab/>
      </w:r>
      <w:r w:rsidR="009C4A4F" w:rsidRPr="00F846C6">
        <w:rPr>
          <w:rFonts w:ascii="Arial" w:hAnsi="Arial" w:cs="Arial"/>
        </w:rPr>
        <w:t>6</w:t>
      </w:r>
      <w:r w:rsidR="004E294C" w:rsidRPr="00F846C6">
        <w:rPr>
          <w:rFonts w:ascii="Arial" w:hAnsi="Arial" w:cs="Arial"/>
        </w:rPr>
        <w:t>5</w:t>
      </w:r>
    </w:p>
    <w:p w14:paraId="41AE9556" w14:textId="12897B06" w:rsidR="00775265" w:rsidRPr="00F846C6" w:rsidRDefault="00775265">
      <w:pPr>
        <w:numPr>
          <w:ilvl w:val="0"/>
          <w:numId w:val="20"/>
        </w:numPr>
        <w:tabs>
          <w:tab w:val="left" w:pos="567"/>
        </w:tabs>
        <w:ind w:left="567" w:hanging="567"/>
        <w:jc w:val="both"/>
        <w:rPr>
          <w:rFonts w:ascii="Arial" w:hAnsi="Arial" w:cs="Arial"/>
        </w:rPr>
      </w:pPr>
      <w:r w:rsidRPr="00F846C6">
        <w:rPr>
          <w:rFonts w:ascii="Arial" w:hAnsi="Arial" w:cs="Arial"/>
        </w:rPr>
        <w:t>Informacje dodatkowe</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9C4A4F" w:rsidRPr="00F846C6">
        <w:rPr>
          <w:rFonts w:ascii="Arial" w:hAnsi="Arial" w:cs="Arial"/>
        </w:rPr>
        <w:t>66</w:t>
      </w:r>
    </w:p>
    <w:p w14:paraId="61A3E9B2" w14:textId="74956CF1" w:rsidR="00775265" w:rsidRPr="00F846C6" w:rsidRDefault="00775265" w:rsidP="00775265">
      <w:pPr>
        <w:tabs>
          <w:tab w:val="left" w:pos="567"/>
        </w:tabs>
        <w:ind w:left="567"/>
        <w:jc w:val="both"/>
        <w:rPr>
          <w:rFonts w:ascii="Arial" w:hAnsi="Arial" w:cs="Arial"/>
        </w:rPr>
      </w:pPr>
      <w:r w:rsidRPr="00F846C6">
        <w:rPr>
          <w:rFonts w:ascii="Arial" w:hAnsi="Arial" w:cs="Arial"/>
        </w:rPr>
        <w:t>XXIV.1. Wyjaśnienia treści SWZ</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9C4A4F" w:rsidRPr="00F846C6">
        <w:rPr>
          <w:rFonts w:ascii="Arial" w:hAnsi="Arial" w:cs="Arial"/>
        </w:rPr>
        <w:t>66</w:t>
      </w:r>
    </w:p>
    <w:p w14:paraId="68492941" w14:textId="7906E2E5" w:rsidR="00775265" w:rsidRPr="00F846C6" w:rsidRDefault="00775265" w:rsidP="00775265">
      <w:pPr>
        <w:tabs>
          <w:tab w:val="left" w:pos="567"/>
        </w:tabs>
        <w:ind w:left="567"/>
        <w:jc w:val="both"/>
        <w:rPr>
          <w:rFonts w:ascii="Arial" w:hAnsi="Arial" w:cs="Arial"/>
        </w:rPr>
      </w:pPr>
      <w:r w:rsidRPr="00F846C6">
        <w:rPr>
          <w:rFonts w:ascii="Arial" w:hAnsi="Arial" w:cs="Arial"/>
        </w:rPr>
        <w:t xml:space="preserve">XXIV.2. </w:t>
      </w:r>
      <w:proofErr w:type="spellStart"/>
      <w:r w:rsidRPr="00F846C6">
        <w:rPr>
          <w:rFonts w:ascii="Arial" w:hAnsi="Arial" w:cs="Arial"/>
        </w:rPr>
        <w:t>Rodo</w:t>
      </w:r>
      <w:proofErr w:type="spellEnd"/>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9C4A4F" w:rsidRPr="00F846C6">
        <w:rPr>
          <w:rFonts w:ascii="Arial" w:hAnsi="Arial" w:cs="Arial"/>
        </w:rPr>
        <w:t>67</w:t>
      </w:r>
    </w:p>
    <w:p w14:paraId="59C0896A" w14:textId="3CFD025E" w:rsidR="00B061AF" w:rsidRPr="00F846C6" w:rsidRDefault="00B061AF">
      <w:pPr>
        <w:numPr>
          <w:ilvl w:val="0"/>
          <w:numId w:val="20"/>
        </w:numPr>
        <w:tabs>
          <w:tab w:val="left" w:pos="567"/>
        </w:tabs>
        <w:ind w:left="567" w:hanging="567"/>
        <w:jc w:val="both"/>
        <w:rPr>
          <w:rFonts w:ascii="Arial" w:hAnsi="Arial" w:cs="Arial"/>
        </w:rPr>
      </w:pPr>
      <w:r w:rsidRPr="00F846C6">
        <w:rPr>
          <w:rFonts w:ascii="Arial" w:hAnsi="Arial" w:cs="Arial"/>
        </w:rPr>
        <w:t>Załączniki</w:t>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009C4A4F" w:rsidRPr="00F846C6">
        <w:rPr>
          <w:rFonts w:ascii="Arial" w:hAnsi="Arial" w:cs="Arial"/>
        </w:rPr>
        <w:t>68</w:t>
      </w:r>
    </w:p>
    <w:p w14:paraId="4A648970" w14:textId="77777777" w:rsidR="00775265" w:rsidRPr="00F846C6" w:rsidRDefault="00775265" w:rsidP="00F41EB9">
      <w:pPr>
        <w:rPr>
          <w:rFonts w:ascii="Arial" w:hAnsi="Arial" w:cs="Arial"/>
          <w:bCs/>
        </w:rPr>
      </w:pPr>
    </w:p>
    <w:p w14:paraId="0DF9770A" w14:textId="77777777" w:rsidR="00775265" w:rsidRPr="00F846C6" w:rsidRDefault="00775265" w:rsidP="00F41EB9">
      <w:pPr>
        <w:rPr>
          <w:rFonts w:ascii="Arial" w:hAnsi="Arial" w:cs="Arial"/>
          <w:bCs/>
          <w:sz w:val="22"/>
          <w:szCs w:val="22"/>
        </w:rPr>
      </w:pPr>
    </w:p>
    <w:p w14:paraId="36587CF2" w14:textId="77777777" w:rsidR="00775265" w:rsidRPr="00F846C6" w:rsidRDefault="00775265" w:rsidP="00F41EB9">
      <w:pPr>
        <w:rPr>
          <w:rFonts w:ascii="Arial" w:hAnsi="Arial" w:cs="Arial"/>
          <w:bCs/>
          <w:sz w:val="22"/>
          <w:szCs w:val="22"/>
        </w:rPr>
      </w:pPr>
    </w:p>
    <w:p w14:paraId="7BBE203C" w14:textId="77777777" w:rsidR="00775265" w:rsidRPr="00F846C6" w:rsidRDefault="00775265" w:rsidP="00F41EB9">
      <w:pPr>
        <w:rPr>
          <w:rFonts w:ascii="Arial" w:hAnsi="Arial" w:cs="Arial"/>
          <w:bCs/>
          <w:sz w:val="22"/>
          <w:szCs w:val="22"/>
        </w:rPr>
      </w:pPr>
    </w:p>
    <w:p w14:paraId="1A074A5F" w14:textId="77777777" w:rsidR="00775265" w:rsidRPr="00F846C6" w:rsidRDefault="00775265" w:rsidP="00F41EB9">
      <w:pPr>
        <w:rPr>
          <w:rFonts w:ascii="Arial" w:hAnsi="Arial" w:cs="Arial"/>
          <w:bCs/>
          <w:sz w:val="22"/>
          <w:szCs w:val="22"/>
        </w:rPr>
      </w:pPr>
    </w:p>
    <w:p w14:paraId="24BCEA7E" w14:textId="77777777" w:rsidR="00F41EB9" w:rsidRPr="00F846C6" w:rsidRDefault="00F41EB9" w:rsidP="00F41EB9">
      <w:pPr>
        <w:rPr>
          <w:rFonts w:ascii="Arial" w:hAnsi="Arial" w:cs="Arial"/>
          <w:bCs/>
          <w:sz w:val="22"/>
          <w:szCs w:val="22"/>
        </w:rPr>
      </w:pPr>
    </w:p>
    <w:p w14:paraId="7E7C9E4A" w14:textId="77777777" w:rsidR="00F41EB9" w:rsidRPr="00F846C6" w:rsidRDefault="00F41EB9" w:rsidP="00F41EB9">
      <w:pPr>
        <w:rPr>
          <w:rFonts w:ascii="Arial" w:hAnsi="Arial" w:cs="Arial"/>
          <w:bCs/>
          <w:sz w:val="22"/>
          <w:szCs w:val="22"/>
        </w:rPr>
      </w:pPr>
    </w:p>
    <w:p w14:paraId="0DD177C5" w14:textId="77777777" w:rsidR="00F41EB9" w:rsidRPr="00F846C6" w:rsidRDefault="00F41EB9" w:rsidP="00F41EB9">
      <w:pPr>
        <w:rPr>
          <w:rFonts w:ascii="Arial" w:hAnsi="Arial" w:cs="Arial"/>
          <w:bCs/>
          <w:sz w:val="22"/>
          <w:szCs w:val="22"/>
        </w:rPr>
      </w:pPr>
    </w:p>
    <w:p w14:paraId="37EC6FD9" w14:textId="77777777" w:rsidR="00F41EB9" w:rsidRPr="00F846C6" w:rsidRDefault="00F41EB9" w:rsidP="00F41EB9">
      <w:pPr>
        <w:rPr>
          <w:rFonts w:ascii="Arial" w:hAnsi="Arial" w:cs="Arial"/>
          <w:bCs/>
          <w:sz w:val="22"/>
          <w:szCs w:val="22"/>
        </w:rPr>
      </w:pPr>
    </w:p>
    <w:p w14:paraId="048BA2EA" w14:textId="77777777" w:rsidR="00F41EB9" w:rsidRPr="00F846C6" w:rsidRDefault="00F41EB9" w:rsidP="00F41EB9">
      <w:pPr>
        <w:rPr>
          <w:rFonts w:ascii="Arial" w:hAnsi="Arial" w:cs="Arial"/>
          <w:bCs/>
          <w:sz w:val="22"/>
          <w:szCs w:val="22"/>
        </w:rPr>
      </w:pPr>
    </w:p>
    <w:p w14:paraId="7BF59EA1" w14:textId="77777777" w:rsidR="00F41EB9" w:rsidRPr="00F846C6" w:rsidRDefault="00F41EB9" w:rsidP="00F41EB9">
      <w:pPr>
        <w:rPr>
          <w:rFonts w:ascii="Arial" w:hAnsi="Arial" w:cs="Arial"/>
          <w:bCs/>
          <w:sz w:val="22"/>
          <w:szCs w:val="22"/>
        </w:rPr>
      </w:pPr>
    </w:p>
    <w:p w14:paraId="18D38C76" w14:textId="77777777" w:rsidR="009A0110" w:rsidRPr="00F846C6" w:rsidRDefault="009A0110" w:rsidP="00F41EB9">
      <w:pPr>
        <w:rPr>
          <w:rFonts w:ascii="Arial" w:hAnsi="Arial" w:cs="Arial"/>
          <w:bCs/>
          <w:sz w:val="22"/>
          <w:szCs w:val="22"/>
        </w:rPr>
      </w:pPr>
    </w:p>
    <w:p w14:paraId="06C05C05" w14:textId="77777777" w:rsidR="009A0110" w:rsidRPr="00F846C6" w:rsidRDefault="009A0110" w:rsidP="00F41EB9">
      <w:pPr>
        <w:rPr>
          <w:rFonts w:ascii="Arial" w:hAnsi="Arial" w:cs="Arial"/>
          <w:bCs/>
          <w:sz w:val="22"/>
          <w:szCs w:val="22"/>
        </w:rPr>
      </w:pPr>
    </w:p>
    <w:p w14:paraId="6F11DC27" w14:textId="77777777" w:rsidR="00D41AA7" w:rsidRPr="00F846C6" w:rsidRDefault="00D41AA7">
      <w:pPr>
        <w:pStyle w:val="glowny1"/>
        <w:keepNext/>
        <w:spacing w:before="120"/>
        <w:ind w:left="-284"/>
        <w:jc w:val="center"/>
        <w:rPr>
          <w:rFonts w:ascii="Arial" w:hAnsi="Arial" w:cs="Arial"/>
        </w:rPr>
      </w:pPr>
      <w:r w:rsidRPr="00F846C6">
        <w:rPr>
          <w:rFonts w:ascii="Arial" w:hAnsi="Arial" w:cs="Arial"/>
          <w:b/>
        </w:rPr>
        <w:lastRenderedPageBreak/>
        <w:t xml:space="preserve">Specyfikacja </w:t>
      </w:r>
      <w:r w:rsidR="009A0110" w:rsidRPr="00F846C6">
        <w:rPr>
          <w:rFonts w:ascii="Arial" w:hAnsi="Arial" w:cs="Arial"/>
          <w:b/>
        </w:rPr>
        <w:t>W</w:t>
      </w:r>
      <w:r w:rsidRPr="00F846C6">
        <w:rPr>
          <w:rFonts w:ascii="Arial" w:hAnsi="Arial" w:cs="Arial"/>
          <w:b/>
        </w:rPr>
        <w:t>arunków zamówienia</w:t>
      </w:r>
    </w:p>
    <w:p w14:paraId="1B37AFEB" w14:textId="78377CD0" w:rsidR="00D41AA7" w:rsidRPr="00F846C6" w:rsidRDefault="00D41AA7" w:rsidP="00F87364">
      <w:pPr>
        <w:pStyle w:val="Default"/>
        <w:jc w:val="both"/>
        <w:rPr>
          <w:rFonts w:ascii="Arial" w:hAnsi="Arial" w:cs="Arial"/>
          <w:color w:val="auto"/>
          <w:sz w:val="22"/>
          <w:szCs w:val="22"/>
        </w:rPr>
      </w:pPr>
      <w:r w:rsidRPr="00F846C6">
        <w:rPr>
          <w:rFonts w:ascii="Arial" w:hAnsi="Arial" w:cs="Arial"/>
          <w:color w:val="auto"/>
          <w:sz w:val="22"/>
          <w:szCs w:val="22"/>
        </w:rPr>
        <w:t>W nawiązaniu do ogłoszenia przekazanego Urzędowi Publikacji Unii Europejskiej w dniu</w:t>
      </w:r>
      <w:r w:rsidR="005F5714">
        <w:rPr>
          <w:rFonts w:ascii="Arial" w:hAnsi="Arial" w:cs="Arial"/>
          <w:color w:val="auto"/>
          <w:sz w:val="22"/>
          <w:szCs w:val="22"/>
        </w:rPr>
        <w:t xml:space="preserve"> 29.01.2024r. </w:t>
      </w:r>
      <w:r w:rsidR="00C616B7" w:rsidRPr="00F846C6">
        <w:rPr>
          <w:rFonts w:ascii="Arial" w:hAnsi="Arial" w:cs="Arial"/>
          <w:color w:val="auto"/>
          <w:sz w:val="22"/>
          <w:szCs w:val="22"/>
        </w:rPr>
        <w:t>o</w:t>
      </w:r>
      <w:r w:rsidRPr="00F846C6">
        <w:rPr>
          <w:rFonts w:ascii="Arial" w:hAnsi="Arial" w:cs="Arial"/>
          <w:color w:val="auto"/>
          <w:sz w:val="22"/>
          <w:szCs w:val="22"/>
        </w:rPr>
        <w:t>publikowanego w Dzienniku Urzędowym Unii Europejskiej w dniu</w:t>
      </w:r>
      <w:r w:rsidR="005F5714">
        <w:rPr>
          <w:rFonts w:ascii="Arial" w:hAnsi="Arial" w:cs="Arial"/>
          <w:color w:val="auto"/>
          <w:sz w:val="22"/>
          <w:szCs w:val="22"/>
        </w:rPr>
        <w:t xml:space="preserve"> 02.02.2024r. </w:t>
      </w:r>
      <w:r w:rsidRPr="00F846C6">
        <w:rPr>
          <w:rFonts w:ascii="Arial" w:hAnsi="Arial" w:cs="Arial"/>
          <w:color w:val="auto"/>
          <w:sz w:val="22"/>
          <w:szCs w:val="22"/>
        </w:rPr>
        <w:t>ogłoszenie o numerze</w:t>
      </w:r>
      <w:r w:rsidR="004557B5">
        <w:rPr>
          <w:rFonts w:ascii="Arial" w:hAnsi="Arial" w:cs="Arial"/>
          <w:color w:val="auto"/>
          <w:sz w:val="22"/>
          <w:szCs w:val="22"/>
        </w:rPr>
        <w:t xml:space="preserve"> </w:t>
      </w:r>
      <w:r w:rsidR="004557B5" w:rsidRPr="004557B5">
        <w:rPr>
          <w:rFonts w:ascii="Arial" w:hAnsi="Arial" w:cs="Arial"/>
          <w:color w:val="auto"/>
          <w:sz w:val="22"/>
          <w:szCs w:val="22"/>
        </w:rPr>
        <w:t>2024-OJS024-00068238-pl-ts</w:t>
      </w:r>
      <w:r w:rsidR="004557B5">
        <w:rPr>
          <w:rFonts w:ascii="Arial" w:hAnsi="Arial" w:cs="Arial"/>
          <w:color w:val="auto"/>
          <w:sz w:val="22"/>
          <w:szCs w:val="22"/>
        </w:rPr>
        <w:t xml:space="preserve"> </w:t>
      </w:r>
      <w:r w:rsidR="00F52FDE" w:rsidRPr="00F846C6">
        <w:rPr>
          <w:rFonts w:ascii="Arial" w:hAnsi="Arial" w:cs="Arial"/>
          <w:color w:val="auto"/>
          <w:sz w:val="22"/>
          <w:szCs w:val="22"/>
        </w:rPr>
        <w:t>PKM Katowice Sp. z o.</w:t>
      </w:r>
      <w:r w:rsidRPr="00F846C6">
        <w:rPr>
          <w:rFonts w:ascii="Arial" w:hAnsi="Arial" w:cs="Arial"/>
          <w:color w:val="auto"/>
          <w:sz w:val="22"/>
          <w:szCs w:val="22"/>
        </w:rPr>
        <w:t>o. zaprasza do wzięcia udziału w przetargu nieograniczonym.</w:t>
      </w:r>
    </w:p>
    <w:p w14:paraId="42649107" w14:textId="77777777" w:rsidR="00D41AA7" w:rsidRPr="00F846C6" w:rsidRDefault="00D41AA7">
      <w:pPr>
        <w:jc w:val="both"/>
        <w:rPr>
          <w:rFonts w:ascii="Arial" w:hAnsi="Arial" w:cs="Arial"/>
          <w:sz w:val="22"/>
          <w:szCs w:val="22"/>
        </w:rPr>
      </w:pPr>
    </w:p>
    <w:p w14:paraId="271C9E66" w14:textId="77777777" w:rsidR="00D41AA7" w:rsidRPr="00F846C6" w:rsidRDefault="00D41AA7">
      <w:pPr>
        <w:pStyle w:val="glowny1"/>
        <w:keepNext/>
        <w:numPr>
          <w:ilvl w:val="0"/>
          <w:numId w:val="11"/>
        </w:numPr>
        <w:spacing w:before="120"/>
        <w:ind w:left="0" w:hanging="142"/>
        <w:rPr>
          <w:rFonts w:ascii="Arial" w:hAnsi="Arial" w:cs="Arial"/>
        </w:rPr>
      </w:pPr>
      <w:r w:rsidRPr="00F846C6">
        <w:rPr>
          <w:rFonts w:ascii="Arial" w:hAnsi="Arial" w:cs="Arial"/>
        </w:rPr>
        <w:t>Informacje o Zamawiającym</w:t>
      </w:r>
    </w:p>
    <w:p w14:paraId="0FF57544"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Przedsiębiorstwo Komunikacji Miejskiej Katowice Spółka z ograniczoną odpowiedzialnością</w:t>
      </w:r>
    </w:p>
    <w:p w14:paraId="56A06CBF"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ul. Mickiewicza 59, 40-085 Katowice</w:t>
      </w:r>
    </w:p>
    <w:p w14:paraId="6378BA52"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REGON: 270563188, NIP: 634-22-72-762</w:t>
      </w:r>
    </w:p>
    <w:p w14:paraId="2990BAF3"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Spółka zarejestrowana w Sądzie Rejonowym Katowice – Wschód w Katowicach, Wydział VIII Gospodarczy Krajowego Rejestru Sądowego pod nr KRS 0000077474</w:t>
      </w:r>
    </w:p>
    <w:p w14:paraId="3060C9FB"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kapitał zakładowy: 65 364 000 PLN (wniesiony w całości)</w:t>
      </w:r>
    </w:p>
    <w:p w14:paraId="0C316386"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BDO: 000016676</w:t>
      </w:r>
    </w:p>
    <w:p w14:paraId="5DC3CE24"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numer telefonu: (32) 493 10 00, numer faksu: (32) 493 10 50</w:t>
      </w:r>
    </w:p>
    <w:p w14:paraId="3BC81957"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 xml:space="preserve">adres poczty elektronicznej prowadzącego postępowanie: </w:t>
      </w:r>
    </w:p>
    <w:p w14:paraId="0680E56B" w14:textId="77777777" w:rsidR="00CD5BAA" w:rsidRPr="00F846C6" w:rsidRDefault="00D829E1" w:rsidP="00CD5BAA">
      <w:pPr>
        <w:widowControl/>
        <w:autoSpaceDE w:val="0"/>
        <w:jc w:val="both"/>
        <w:rPr>
          <w:rFonts w:ascii="Arial" w:hAnsi="Arial" w:cs="Arial"/>
          <w:sz w:val="22"/>
          <w:szCs w:val="22"/>
        </w:rPr>
      </w:pPr>
      <w:r w:rsidRPr="00F846C6">
        <w:rPr>
          <w:rFonts w:ascii="Arial" w:hAnsi="Arial" w:cs="Arial"/>
          <w:sz w:val="22"/>
          <w:szCs w:val="22"/>
        </w:rPr>
        <w:t xml:space="preserve">zamowieniapubliczne@pkm.katowice.pl </w:t>
      </w:r>
      <w:r w:rsidR="00CD5BAA" w:rsidRPr="00F846C6">
        <w:rPr>
          <w:rFonts w:ascii="Arial" w:hAnsi="Arial" w:cs="Arial"/>
          <w:sz w:val="22"/>
          <w:szCs w:val="22"/>
        </w:rPr>
        <w:t xml:space="preserve"> </w:t>
      </w:r>
    </w:p>
    <w:p w14:paraId="19EDDFF0" w14:textId="77777777"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 xml:space="preserve">adres strony internetowej prowadzącego postępowanie: </w:t>
      </w:r>
      <w:r w:rsidR="00D829E1" w:rsidRPr="00F846C6">
        <w:rPr>
          <w:rFonts w:ascii="Arial" w:hAnsi="Arial" w:cs="Arial"/>
          <w:sz w:val="22"/>
          <w:szCs w:val="22"/>
        </w:rPr>
        <w:t xml:space="preserve">www.pkm.katowice.pl </w:t>
      </w:r>
      <w:r w:rsidRPr="00F846C6">
        <w:rPr>
          <w:rFonts w:ascii="Arial" w:hAnsi="Arial" w:cs="Arial"/>
          <w:sz w:val="22"/>
          <w:szCs w:val="22"/>
        </w:rPr>
        <w:t xml:space="preserve"> </w:t>
      </w:r>
    </w:p>
    <w:p w14:paraId="55B4B827" w14:textId="17222FDB" w:rsidR="00CD5BAA"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adres strony internetowej, na której udostępniane będą zmiany i wyjaśnienia treści SWZ oraz inne dokumenty zamówienia bezpośrednio związane z postępowaniem o udzielenie zamówienia: https://platformazakupowa.pl/transakcja/</w:t>
      </w:r>
      <w:r w:rsidR="00CA17F5" w:rsidRPr="00CA17F5">
        <w:rPr>
          <w:rFonts w:ascii="Arial" w:hAnsi="Arial" w:cs="Arial"/>
          <w:sz w:val="22"/>
          <w:szCs w:val="22"/>
        </w:rPr>
        <w:t>882207</w:t>
      </w:r>
    </w:p>
    <w:p w14:paraId="11099254" w14:textId="5CCB052F" w:rsidR="00775265" w:rsidRPr="00F846C6" w:rsidRDefault="00CD5BAA" w:rsidP="00CD5BAA">
      <w:pPr>
        <w:widowControl/>
        <w:autoSpaceDE w:val="0"/>
        <w:jc w:val="both"/>
        <w:rPr>
          <w:rFonts w:ascii="Arial" w:hAnsi="Arial" w:cs="Arial"/>
          <w:sz w:val="22"/>
          <w:szCs w:val="22"/>
        </w:rPr>
      </w:pPr>
      <w:r w:rsidRPr="00F846C6">
        <w:rPr>
          <w:rFonts w:ascii="Arial" w:hAnsi="Arial" w:cs="Arial"/>
          <w:sz w:val="22"/>
          <w:szCs w:val="22"/>
        </w:rPr>
        <w:t xml:space="preserve">PKM Katowice Sp. z o.o. jest dużym przedsiębiorcą </w:t>
      </w:r>
      <w:r w:rsidR="005B48D9" w:rsidRPr="00F846C6">
        <w:rPr>
          <w:rFonts w:ascii="Arial" w:hAnsi="Arial" w:cs="Arial"/>
          <w:sz w:val="22"/>
          <w:szCs w:val="22"/>
        </w:rPr>
        <w:t xml:space="preserve">o którym mowa w art. 4 pkt 6) ustawy z dnia 8 marca 2013r. o przeciwdziałaniu nadmiernym opóźnieniom w transakcjach handlowych (tekst jednolity: Dz. U. z 2023r. poz. 1790 z </w:t>
      </w:r>
      <w:proofErr w:type="spellStart"/>
      <w:r w:rsidR="005B48D9" w:rsidRPr="00F846C6">
        <w:rPr>
          <w:rFonts w:ascii="Arial" w:hAnsi="Arial" w:cs="Arial"/>
          <w:sz w:val="22"/>
          <w:szCs w:val="22"/>
        </w:rPr>
        <w:t>późn</w:t>
      </w:r>
      <w:proofErr w:type="spellEnd"/>
      <w:r w:rsidR="005B48D9" w:rsidRPr="00F846C6">
        <w:rPr>
          <w:rFonts w:ascii="Arial" w:hAnsi="Arial" w:cs="Arial"/>
          <w:sz w:val="22"/>
          <w:szCs w:val="22"/>
        </w:rPr>
        <w:t>. zm.)</w:t>
      </w:r>
    </w:p>
    <w:p w14:paraId="373F520B" w14:textId="77777777" w:rsidR="00775265" w:rsidRPr="00F846C6" w:rsidRDefault="00775265">
      <w:pPr>
        <w:widowControl/>
        <w:autoSpaceDE w:val="0"/>
        <w:jc w:val="both"/>
        <w:rPr>
          <w:rFonts w:ascii="Arial" w:hAnsi="Arial" w:cs="Arial"/>
          <w:sz w:val="22"/>
          <w:szCs w:val="22"/>
        </w:rPr>
      </w:pPr>
    </w:p>
    <w:p w14:paraId="133B4C50" w14:textId="4A6C43C8" w:rsidR="00D41AA7" w:rsidRPr="00F846C6" w:rsidRDefault="00D41AA7">
      <w:pPr>
        <w:ind w:right="-2"/>
        <w:jc w:val="both"/>
        <w:rPr>
          <w:rFonts w:ascii="Arial" w:hAnsi="Arial" w:cs="Arial"/>
          <w:sz w:val="22"/>
          <w:szCs w:val="22"/>
        </w:rPr>
      </w:pPr>
      <w:r w:rsidRPr="00F846C6">
        <w:rPr>
          <w:rFonts w:ascii="Arial" w:hAnsi="Arial" w:cs="Arial"/>
          <w:sz w:val="22"/>
          <w:szCs w:val="22"/>
        </w:rPr>
        <w:t>Postępowanie, którego dotyczy niniejszy dokument, oznaczone jest znakiem:</w:t>
      </w:r>
      <w:r w:rsidRPr="00F846C6">
        <w:rPr>
          <w:rFonts w:ascii="Arial" w:hAnsi="Arial" w:cs="Arial"/>
          <w:b/>
          <w:sz w:val="22"/>
          <w:szCs w:val="22"/>
        </w:rPr>
        <w:t xml:space="preserve"> </w:t>
      </w:r>
      <w:proofErr w:type="spellStart"/>
      <w:r w:rsidR="00A84AEC" w:rsidRPr="00F846C6">
        <w:rPr>
          <w:rFonts w:ascii="Arial" w:hAnsi="Arial" w:cs="Arial"/>
          <w:sz w:val="22"/>
          <w:szCs w:val="22"/>
        </w:rPr>
        <w:t>pn</w:t>
      </w:r>
      <w:proofErr w:type="spellEnd"/>
      <w:r w:rsidR="00A84AEC" w:rsidRPr="00F846C6">
        <w:rPr>
          <w:rFonts w:ascii="Arial" w:hAnsi="Arial" w:cs="Arial"/>
          <w:sz w:val="22"/>
          <w:szCs w:val="22"/>
        </w:rPr>
        <w:t>/0</w:t>
      </w:r>
      <w:r w:rsidR="00C12DD5" w:rsidRPr="00F846C6">
        <w:rPr>
          <w:rFonts w:ascii="Arial" w:hAnsi="Arial" w:cs="Arial"/>
          <w:sz w:val="22"/>
          <w:szCs w:val="22"/>
        </w:rPr>
        <w:t>1</w:t>
      </w:r>
      <w:r w:rsidR="00A84AEC" w:rsidRPr="00F846C6">
        <w:rPr>
          <w:rFonts w:ascii="Arial" w:hAnsi="Arial" w:cs="Arial"/>
          <w:sz w:val="22"/>
          <w:szCs w:val="22"/>
        </w:rPr>
        <w:t>/20</w:t>
      </w:r>
      <w:r w:rsidR="00775265" w:rsidRPr="00F846C6">
        <w:rPr>
          <w:rFonts w:ascii="Arial" w:hAnsi="Arial" w:cs="Arial"/>
          <w:sz w:val="22"/>
          <w:szCs w:val="22"/>
        </w:rPr>
        <w:t>2</w:t>
      </w:r>
      <w:r w:rsidR="00C12DD5" w:rsidRPr="00F846C6">
        <w:rPr>
          <w:rFonts w:ascii="Arial" w:hAnsi="Arial" w:cs="Arial"/>
          <w:sz w:val="22"/>
          <w:szCs w:val="22"/>
        </w:rPr>
        <w:t>4</w:t>
      </w:r>
      <w:r w:rsidR="003F7C98" w:rsidRPr="00F846C6">
        <w:rPr>
          <w:rFonts w:ascii="Arial" w:hAnsi="Arial" w:cs="Arial"/>
          <w:sz w:val="22"/>
          <w:szCs w:val="22"/>
        </w:rPr>
        <w:t>.</w:t>
      </w:r>
    </w:p>
    <w:p w14:paraId="64EB4425" w14:textId="77777777" w:rsidR="00D41AA7" w:rsidRPr="00F846C6" w:rsidRDefault="00D41AA7">
      <w:pPr>
        <w:ind w:right="-2"/>
        <w:jc w:val="both"/>
        <w:rPr>
          <w:rFonts w:ascii="Arial" w:hAnsi="Arial" w:cs="Arial"/>
          <w:sz w:val="22"/>
          <w:szCs w:val="22"/>
        </w:rPr>
      </w:pPr>
      <w:r w:rsidRPr="00F846C6">
        <w:rPr>
          <w:rFonts w:ascii="Arial" w:hAnsi="Arial" w:cs="Arial"/>
          <w:sz w:val="22"/>
          <w:szCs w:val="22"/>
        </w:rPr>
        <w:t xml:space="preserve">Wykonawcy we wszelkich kontaktach z Zamawiającym powinni powoływać się na w/w znak, </w:t>
      </w:r>
      <w:r w:rsidR="00B2597F" w:rsidRPr="00F846C6">
        <w:rPr>
          <w:rFonts w:ascii="Arial" w:hAnsi="Arial" w:cs="Arial"/>
          <w:sz w:val="22"/>
          <w:szCs w:val="22"/>
        </w:rPr>
        <w:t xml:space="preserve">               </w:t>
      </w:r>
      <w:r w:rsidRPr="00F846C6">
        <w:rPr>
          <w:rFonts w:ascii="Arial" w:hAnsi="Arial" w:cs="Arial"/>
          <w:sz w:val="22"/>
          <w:szCs w:val="22"/>
        </w:rPr>
        <w:t>a ponadto na numer ID postępowania wygenerowany przez Platformę Zakupową Zamawiającego.</w:t>
      </w:r>
    </w:p>
    <w:p w14:paraId="30A22A4A" w14:textId="77777777" w:rsidR="00D41AA7" w:rsidRPr="00F846C6" w:rsidRDefault="00D41AA7">
      <w:pPr>
        <w:widowControl/>
        <w:autoSpaceDE w:val="0"/>
        <w:jc w:val="both"/>
        <w:rPr>
          <w:rFonts w:ascii="Arial" w:hAnsi="Arial" w:cs="Arial"/>
          <w:sz w:val="22"/>
          <w:szCs w:val="22"/>
        </w:rPr>
      </w:pPr>
    </w:p>
    <w:p w14:paraId="583D3378" w14:textId="77777777" w:rsidR="00D41AA7" w:rsidRPr="00F846C6" w:rsidRDefault="00D41AA7">
      <w:pPr>
        <w:pStyle w:val="glowny1"/>
        <w:keepNext/>
        <w:numPr>
          <w:ilvl w:val="0"/>
          <w:numId w:val="11"/>
        </w:numPr>
        <w:spacing w:before="120"/>
        <w:ind w:left="0" w:hanging="142"/>
        <w:rPr>
          <w:rFonts w:ascii="Arial" w:hAnsi="Arial" w:cs="Arial"/>
        </w:rPr>
      </w:pPr>
      <w:r w:rsidRPr="00F846C6">
        <w:rPr>
          <w:rFonts w:ascii="Arial" w:hAnsi="Arial" w:cs="Arial"/>
        </w:rPr>
        <w:t xml:space="preserve">Postanowienia ogólne – Tryb udzielenia zamówienia </w:t>
      </w:r>
    </w:p>
    <w:p w14:paraId="3EEC7396" w14:textId="3B932362" w:rsidR="002937AE" w:rsidRPr="00F846C6" w:rsidRDefault="002937AE">
      <w:pPr>
        <w:widowControl/>
        <w:numPr>
          <w:ilvl w:val="0"/>
          <w:numId w:val="15"/>
        </w:numPr>
        <w:autoSpaceDE w:val="0"/>
        <w:jc w:val="both"/>
        <w:rPr>
          <w:rFonts w:ascii="Arial" w:hAnsi="Arial" w:cs="Arial"/>
          <w:sz w:val="22"/>
          <w:szCs w:val="22"/>
        </w:rPr>
      </w:pPr>
      <w:r w:rsidRPr="00F846C6">
        <w:rPr>
          <w:rFonts w:ascii="Arial" w:hAnsi="Arial" w:cs="Arial"/>
          <w:sz w:val="22"/>
          <w:szCs w:val="22"/>
        </w:rPr>
        <w:t>Postępowanie o udzielenie zamówienia publicznego prowadzone jest w trybie przetargu nieograniczonego o którym mowa w art. 132 i następnych oraz w związku art. 376 ust. 1 pkt 1 ustawy z dnia 11 września 2019r. Prawo zamówień publicznych (tekst jednolity</w:t>
      </w:r>
      <w:r w:rsidR="00011D38" w:rsidRPr="00F846C6">
        <w:rPr>
          <w:rFonts w:ascii="Arial" w:hAnsi="Arial" w:cs="Arial"/>
          <w:sz w:val="22"/>
          <w:szCs w:val="22"/>
        </w:rPr>
        <w:t>:</w:t>
      </w:r>
      <w:r w:rsidRPr="00F846C6">
        <w:rPr>
          <w:rFonts w:ascii="Arial" w:hAnsi="Arial" w:cs="Arial"/>
          <w:sz w:val="22"/>
          <w:szCs w:val="22"/>
        </w:rPr>
        <w:t xml:space="preserve"> Dz. U. z 202</w:t>
      </w:r>
      <w:r w:rsidR="002A6990" w:rsidRPr="00F846C6">
        <w:rPr>
          <w:rFonts w:ascii="Arial" w:hAnsi="Arial" w:cs="Arial"/>
          <w:sz w:val="22"/>
          <w:szCs w:val="22"/>
        </w:rPr>
        <w:t>3</w:t>
      </w:r>
      <w:r w:rsidRPr="00F846C6">
        <w:rPr>
          <w:rFonts w:ascii="Arial" w:hAnsi="Arial" w:cs="Arial"/>
          <w:sz w:val="22"/>
          <w:szCs w:val="22"/>
        </w:rPr>
        <w:t xml:space="preserve"> r. poz. 1</w:t>
      </w:r>
      <w:r w:rsidR="002A6990" w:rsidRPr="00F846C6">
        <w:rPr>
          <w:rFonts w:ascii="Arial" w:hAnsi="Arial" w:cs="Arial"/>
          <w:sz w:val="22"/>
          <w:szCs w:val="22"/>
        </w:rPr>
        <w:t>605</w:t>
      </w:r>
      <w:r w:rsidRPr="00F846C6">
        <w:rPr>
          <w:rFonts w:ascii="Arial" w:hAnsi="Arial" w:cs="Arial"/>
          <w:sz w:val="22"/>
          <w:szCs w:val="22"/>
        </w:rPr>
        <w:t xml:space="preserve"> z </w:t>
      </w:r>
      <w:proofErr w:type="spellStart"/>
      <w:r w:rsidRPr="00F846C6">
        <w:rPr>
          <w:rFonts w:ascii="Arial" w:hAnsi="Arial" w:cs="Arial"/>
          <w:sz w:val="22"/>
          <w:szCs w:val="22"/>
        </w:rPr>
        <w:t>późn</w:t>
      </w:r>
      <w:proofErr w:type="spellEnd"/>
      <w:r w:rsidRPr="00F846C6">
        <w:rPr>
          <w:rFonts w:ascii="Arial" w:hAnsi="Arial" w:cs="Arial"/>
          <w:sz w:val="22"/>
          <w:szCs w:val="22"/>
        </w:rPr>
        <w:t xml:space="preserve">. zm., zwaną również ustawą </w:t>
      </w:r>
      <w:proofErr w:type="spellStart"/>
      <w:r w:rsidRPr="00F846C6">
        <w:rPr>
          <w:rFonts w:ascii="Arial" w:hAnsi="Arial" w:cs="Arial"/>
          <w:sz w:val="22"/>
          <w:szCs w:val="22"/>
        </w:rPr>
        <w:t>Pzp</w:t>
      </w:r>
      <w:proofErr w:type="spellEnd"/>
      <w:r w:rsidRPr="00F846C6">
        <w:rPr>
          <w:rFonts w:ascii="Arial" w:hAnsi="Arial" w:cs="Arial"/>
          <w:sz w:val="22"/>
          <w:szCs w:val="22"/>
        </w:rPr>
        <w:t xml:space="preserve">), w oparciu o przepisy dot. zamówień sektorowych oraz zgodnie z właściwymi przepisami wykonawczymi. </w:t>
      </w:r>
    </w:p>
    <w:p w14:paraId="101B180A" w14:textId="77777777" w:rsidR="009401B0" w:rsidRPr="00F846C6" w:rsidRDefault="009401B0">
      <w:pPr>
        <w:widowControl/>
        <w:numPr>
          <w:ilvl w:val="0"/>
          <w:numId w:val="15"/>
        </w:numPr>
        <w:autoSpaceDE w:val="0"/>
        <w:jc w:val="both"/>
        <w:rPr>
          <w:rFonts w:ascii="Arial" w:hAnsi="Arial" w:cs="Arial"/>
          <w:sz w:val="22"/>
          <w:szCs w:val="22"/>
        </w:rPr>
      </w:pPr>
      <w:bookmarkStart w:id="1" w:name="_Hlk69378233"/>
      <w:r w:rsidRPr="00F846C6">
        <w:rPr>
          <w:rFonts w:ascii="Arial" w:hAnsi="Arial" w:cs="Arial"/>
          <w:sz w:val="22"/>
          <w:szCs w:val="22"/>
        </w:rPr>
        <w:t xml:space="preserve">Wartość zamówienia przekracza kwoty określone w przepisach wydanych na podstawie art. 2 ust. 1 pkt 2 ustawy </w:t>
      </w:r>
      <w:proofErr w:type="spellStart"/>
      <w:r w:rsidRPr="00F846C6">
        <w:rPr>
          <w:rFonts w:ascii="Arial" w:hAnsi="Arial" w:cs="Arial"/>
          <w:sz w:val="22"/>
          <w:szCs w:val="22"/>
        </w:rPr>
        <w:t>Pzp</w:t>
      </w:r>
      <w:proofErr w:type="spellEnd"/>
      <w:r w:rsidRPr="00F846C6">
        <w:rPr>
          <w:rFonts w:ascii="Arial" w:hAnsi="Arial" w:cs="Arial"/>
          <w:sz w:val="22"/>
          <w:szCs w:val="22"/>
        </w:rPr>
        <w:t>.</w:t>
      </w:r>
    </w:p>
    <w:bookmarkEnd w:id="1"/>
    <w:p w14:paraId="7A75E33D" w14:textId="77777777" w:rsidR="002937AE" w:rsidRPr="00F846C6" w:rsidRDefault="002937AE">
      <w:pPr>
        <w:widowControl/>
        <w:numPr>
          <w:ilvl w:val="0"/>
          <w:numId w:val="15"/>
        </w:numPr>
        <w:autoSpaceDE w:val="0"/>
        <w:jc w:val="both"/>
        <w:rPr>
          <w:rFonts w:ascii="Arial" w:hAnsi="Arial" w:cs="Arial"/>
          <w:sz w:val="22"/>
          <w:szCs w:val="22"/>
        </w:rPr>
      </w:pPr>
      <w:r w:rsidRPr="00F846C6">
        <w:rPr>
          <w:rFonts w:ascii="Arial" w:hAnsi="Arial" w:cs="Arial"/>
          <w:sz w:val="22"/>
          <w:szCs w:val="22"/>
        </w:rPr>
        <w:t>Ilekroć w treści jest mowa o SWZ, rozumie się przez to niniejszą Specyfikację Warunków Zamówienia.</w:t>
      </w:r>
    </w:p>
    <w:p w14:paraId="179B906D" w14:textId="77777777" w:rsidR="002937AE" w:rsidRPr="00F846C6" w:rsidRDefault="002937AE">
      <w:pPr>
        <w:widowControl/>
        <w:numPr>
          <w:ilvl w:val="0"/>
          <w:numId w:val="15"/>
        </w:numPr>
        <w:autoSpaceDE w:val="0"/>
        <w:jc w:val="both"/>
        <w:rPr>
          <w:rFonts w:ascii="Arial" w:hAnsi="Arial" w:cs="Arial"/>
          <w:sz w:val="22"/>
          <w:szCs w:val="22"/>
        </w:rPr>
      </w:pPr>
      <w:r w:rsidRPr="00F846C6">
        <w:rPr>
          <w:rFonts w:ascii="Arial" w:hAnsi="Arial" w:cs="Arial"/>
          <w:sz w:val="22"/>
          <w:szCs w:val="22"/>
        </w:rPr>
        <w:t>Wszystkie załączniki do niniejszej SWZ stanowią jej integralną część.</w:t>
      </w:r>
    </w:p>
    <w:p w14:paraId="4600636A" w14:textId="77777777" w:rsidR="002937AE" w:rsidRPr="00F846C6" w:rsidRDefault="002937AE">
      <w:pPr>
        <w:widowControl/>
        <w:numPr>
          <w:ilvl w:val="0"/>
          <w:numId w:val="15"/>
        </w:numPr>
        <w:autoSpaceDE w:val="0"/>
        <w:jc w:val="both"/>
        <w:rPr>
          <w:rFonts w:ascii="Arial" w:hAnsi="Arial" w:cs="Arial"/>
          <w:sz w:val="22"/>
          <w:szCs w:val="22"/>
        </w:rPr>
      </w:pPr>
      <w:r w:rsidRPr="00F846C6">
        <w:rPr>
          <w:rFonts w:ascii="Arial" w:hAnsi="Arial" w:cs="Arial"/>
          <w:sz w:val="22"/>
          <w:szCs w:val="22"/>
        </w:rPr>
        <w:t xml:space="preserve">Zamawiający nie przewiduje zwrotu kosztów udziału w postępowaniu, za wyjątkiem okoliczności, o których mowa w art. 261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17F2ADBB" w14:textId="77777777" w:rsidR="002937AE" w:rsidRPr="00F846C6" w:rsidRDefault="002937AE">
      <w:pPr>
        <w:widowControl/>
        <w:numPr>
          <w:ilvl w:val="0"/>
          <w:numId w:val="15"/>
        </w:numPr>
        <w:autoSpaceDE w:val="0"/>
        <w:jc w:val="both"/>
        <w:rPr>
          <w:rFonts w:ascii="Arial" w:hAnsi="Arial" w:cs="Arial"/>
          <w:sz w:val="22"/>
          <w:szCs w:val="22"/>
        </w:rPr>
      </w:pPr>
      <w:r w:rsidRPr="00F846C6">
        <w:rPr>
          <w:rFonts w:ascii="Arial" w:hAnsi="Arial" w:cs="Arial"/>
          <w:sz w:val="22"/>
          <w:szCs w:val="22"/>
        </w:rPr>
        <w:t xml:space="preserve">Ilekroć w treści jest mowa o cenie oferty, należy przez to rozumieć cenę zgodnie z art. 7 pkt 1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w:t>
      </w:r>
    </w:p>
    <w:p w14:paraId="53FF98B4" w14:textId="77777777" w:rsidR="002937AE" w:rsidRPr="00F846C6" w:rsidRDefault="002937AE">
      <w:pPr>
        <w:widowControl/>
        <w:numPr>
          <w:ilvl w:val="0"/>
          <w:numId w:val="15"/>
        </w:numPr>
        <w:autoSpaceDE w:val="0"/>
        <w:jc w:val="both"/>
        <w:rPr>
          <w:rFonts w:ascii="Arial" w:hAnsi="Arial" w:cs="Arial"/>
          <w:sz w:val="22"/>
          <w:szCs w:val="22"/>
        </w:rPr>
      </w:pPr>
      <w:r w:rsidRPr="00F846C6">
        <w:rPr>
          <w:rFonts w:ascii="Arial" w:hAnsi="Arial" w:cs="Arial"/>
          <w:sz w:val="22"/>
          <w:szCs w:val="22"/>
        </w:rPr>
        <w:t>Wszystkie informacje przedstawione w niniejszej SWZ przeznaczone są wyłącznie do przygotowania oferty i w żadnym wypadku nie powinny być wykorzystane w inny sposób.</w:t>
      </w:r>
    </w:p>
    <w:p w14:paraId="0F920CF5" w14:textId="77777777" w:rsidR="002937AE" w:rsidRPr="00F846C6" w:rsidRDefault="002937AE">
      <w:pPr>
        <w:widowControl/>
        <w:numPr>
          <w:ilvl w:val="0"/>
          <w:numId w:val="15"/>
        </w:numPr>
        <w:autoSpaceDE w:val="0"/>
        <w:jc w:val="both"/>
        <w:rPr>
          <w:rFonts w:ascii="Arial" w:hAnsi="Arial" w:cs="Arial"/>
          <w:sz w:val="22"/>
          <w:szCs w:val="22"/>
        </w:rPr>
      </w:pPr>
      <w:r w:rsidRPr="00F846C6">
        <w:rPr>
          <w:rFonts w:ascii="Arial" w:hAnsi="Arial" w:cs="Arial"/>
          <w:sz w:val="22"/>
          <w:szCs w:val="22"/>
        </w:rPr>
        <w:t xml:space="preserve">Postępowanie jest prowadzone zgodnie z zasadami przewidzianymi dla tzw. „procedury odwróconej”, o której mowa w art. 139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Stosownie do przywołanych przepisów Zamawiający najpierw dokona badania i oceny ofert, a następnie dokona kwalifikacji </w:t>
      </w:r>
      <w:r w:rsidRPr="00F846C6">
        <w:rPr>
          <w:rFonts w:ascii="Arial" w:hAnsi="Arial" w:cs="Arial"/>
          <w:sz w:val="22"/>
          <w:szCs w:val="22"/>
        </w:rPr>
        <w:lastRenderedPageBreak/>
        <w:t>podmiotowej Wykonawcy, którego oferta została najwyżej oceniona, w zakresie braku podstaw wykluczenia oraz spełniania warunków udziału w postępowaniu.</w:t>
      </w:r>
    </w:p>
    <w:p w14:paraId="0E49C06B" w14:textId="77777777" w:rsidR="00D41AA7" w:rsidRPr="00F846C6" w:rsidRDefault="00D41AA7">
      <w:pPr>
        <w:pStyle w:val="glowny1"/>
        <w:keepNext/>
        <w:numPr>
          <w:ilvl w:val="0"/>
          <w:numId w:val="11"/>
        </w:numPr>
        <w:spacing w:before="120"/>
        <w:ind w:left="0" w:hanging="142"/>
        <w:rPr>
          <w:rFonts w:ascii="Arial" w:hAnsi="Arial" w:cs="Arial"/>
        </w:rPr>
      </w:pPr>
      <w:r w:rsidRPr="00F846C6">
        <w:rPr>
          <w:rFonts w:ascii="Arial" w:hAnsi="Arial" w:cs="Arial"/>
        </w:rPr>
        <w:t>OPIS PRZEDMIOTU ZAMÓWIENIA</w:t>
      </w:r>
    </w:p>
    <w:p w14:paraId="3E67905A" w14:textId="5B230437" w:rsidR="001421BE" w:rsidRPr="00F846C6" w:rsidRDefault="004C628C" w:rsidP="000804D0">
      <w:pPr>
        <w:widowControl/>
        <w:numPr>
          <w:ilvl w:val="0"/>
          <w:numId w:val="2"/>
        </w:numPr>
        <w:autoSpaceDE w:val="0"/>
        <w:jc w:val="both"/>
        <w:rPr>
          <w:rFonts w:ascii="Arial" w:hAnsi="Arial" w:cs="Arial"/>
          <w:sz w:val="22"/>
          <w:szCs w:val="22"/>
        </w:rPr>
      </w:pPr>
      <w:r w:rsidRPr="00F846C6">
        <w:rPr>
          <w:rFonts w:ascii="Arial" w:hAnsi="Arial" w:cs="Arial"/>
          <w:sz w:val="22"/>
          <w:szCs w:val="22"/>
        </w:rPr>
        <w:t xml:space="preserve">Przedmiotem zamówienia jest </w:t>
      </w:r>
      <w:r w:rsidR="001421BE" w:rsidRPr="00F846C6">
        <w:rPr>
          <w:rFonts w:ascii="Arial" w:hAnsi="Arial" w:cs="Arial"/>
          <w:sz w:val="22"/>
          <w:szCs w:val="22"/>
        </w:rPr>
        <w:t xml:space="preserve">dostawa </w:t>
      </w:r>
      <w:r w:rsidR="002A6990" w:rsidRPr="00F846C6">
        <w:rPr>
          <w:rFonts w:ascii="Arial" w:hAnsi="Arial" w:cs="Arial"/>
          <w:sz w:val="22"/>
          <w:szCs w:val="22"/>
        </w:rPr>
        <w:t>10</w:t>
      </w:r>
      <w:r w:rsidR="001421BE" w:rsidRPr="00F846C6">
        <w:rPr>
          <w:rFonts w:ascii="Arial" w:hAnsi="Arial" w:cs="Arial"/>
          <w:sz w:val="22"/>
          <w:szCs w:val="22"/>
        </w:rPr>
        <w:t xml:space="preserve"> sztuk fabrycznie nowych ekologicznych autobusów miejskich, niskopodłogowych</w:t>
      </w:r>
      <w:r w:rsidR="002A6990" w:rsidRPr="00F846C6">
        <w:rPr>
          <w:rFonts w:ascii="Arial" w:hAnsi="Arial" w:cs="Arial"/>
          <w:sz w:val="22"/>
          <w:szCs w:val="22"/>
        </w:rPr>
        <w:t xml:space="preserve"> </w:t>
      </w:r>
      <w:r w:rsidR="001421BE" w:rsidRPr="00F846C6">
        <w:rPr>
          <w:rFonts w:ascii="Arial" w:hAnsi="Arial" w:cs="Arial"/>
          <w:sz w:val="22"/>
          <w:szCs w:val="22"/>
        </w:rPr>
        <w:t xml:space="preserve">dla PKM Katowice </w:t>
      </w:r>
      <w:r w:rsidR="005B48D9" w:rsidRPr="00F846C6">
        <w:rPr>
          <w:rFonts w:ascii="Arial" w:hAnsi="Arial" w:cs="Arial"/>
          <w:sz w:val="22"/>
          <w:szCs w:val="22"/>
        </w:rPr>
        <w:t>s</w:t>
      </w:r>
      <w:r w:rsidR="001421BE" w:rsidRPr="00F846C6">
        <w:rPr>
          <w:rFonts w:ascii="Arial" w:hAnsi="Arial" w:cs="Arial"/>
          <w:sz w:val="22"/>
          <w:szCs w:val="22"/>
        </w:rPr>
        <w:t xml:space="preserve">p. z o.o. </w:t>
      </w:r>
      <w:r w:rsidR="00E818FF" w:rsidRPr="00F846C6">
        <w:rPr>
          <w:rFonts w:ascii="Arial" w:hAnsi="Arial" w:cs="Arial"/>
          <w:sz w:val="22"/>
          <w:szCs w:val="22"/>
        </w:rPr>
        <w:t xml:space="preserve">zwanych autobusami przegubowymi. </w:t>
      </w:r>
    </w:p>
    <w:p w14:paraId="2619B17A" w14:textId="77777777" w:rsidR="0017584F" w:rsidRPr="00F846C6" w:rsidRDefault="00D41AA7" w:rsidP="0017584F">
      <w:pPr>
        <w:widowControl/>
        <w:numPr>
          <w:ilvl w:val="0"/>
          <w:numId w:val="2"/>
        </w:numPr>
        <w:autoSpaceDE w:val="0"/>
        <w:jc w:val="both"/>
        <w:rPr>
          <w:rFonts w:ascii="Arial" w:hAnsi="Arial" w:cs="Arial"/>
          <w:sz w:val="22"/>
          <w:szCs w:val="22"/>
        </w:rPr>
      </w:pPr>
      <w:r w:rsidRPr="00F846C6">
        <w:rPr>
          <w:rFonts w:ascii="Arial" w:hAnsi="Arial" w:cs="Arial"/>
          <w:sz w:val="22"/>
          <w:szCs w:val="22"/>
        </w:rPr>
        <w:t xml:space="preserve">Kod według Wspólnego Słownika Zamówień CPV: 34121400-5 Autobusy niskopodłogowe, 34121100-2 </w:t>
      </w:r>
      <w:r w:rsidRPr="00F846C6">
        <w:rPr>
          <w:rStyle w:val="Hipercze"/>
          <w:rFonts w:ascii="Arial" w:hAnsi="Arial" w:cs="Arial"/>
          <w:color w:val="auto"/>
          <w:sz w:val="22"/>
          <w:szCs w:val="22"/>
          <w:u w:val="none"/>
        </w:rPr>
        <w:t>Autobusy transportu publicznego</w:t>
      </w:r>
      <w:r w:rsidRPr="00F846C6">
        <w:rPr>
          <w:rFonts w:ascii="Arial" w:hAnsi="Arial" w:cs="Arial"/>
          <w:sz w:val="22"/>
          <w:szCs w:val="22"/>
        </w:rPr>
        <w:t>.</w:t>
      </w:r>
    </w:p>
    <w:p w14:paraId="42BA548F" w14:textId="77777777" w:rsidR="00D41AA7" w:rsidRPr="00F846C6" w:rsidRDefault="00D41AA7" w:rsidP="00B948C3">
      <w:pPr>
        <w:widowControl/>
        <w:numPr>
          <w:ilvl w:val="0"/>
          <w:numId w:val="2"/>
        </w:numPr>
        <w:autoSpaceDE w:val="0"/>
        <w:jc w:val="both"/>
        <w:rPr>
          <w:rFonts w:ascii="Arial" w:hAnsi="Arial" w:cs="Arial"/>
          <w:sz w:val="22"/>
          <w:szCs w:val="22"/>
        </w:rPr>
      </w:pPr>
      <w:r w:rsidRPr="00F846C6">
        <w:rPr>
          <w:rFonts w:ascii="Arial" w:hAnsi="Arial" w:cs="Arial"/>
          <w:sz w:val="22"/>
          <w:szCs w:val="22"/>
        </w:rPr>
        <w:t xml:space="preserve">Rok produkcji autobusów musi pokrywać się z rokiem dostawy. </w:t>
      </w:r>
    </w:p>
    <w:p w14:paraId="014AD77B" w14:textId="77777777" w:rsidR="00D41AA7" w:rsidRPr="00F846C6" w:rsidRDefault="00D41AA7" w:rsidP="00B948C3">
      <w:pPr>
        <w:widowControl/>
        <w:numPr>
          <w:ilvl w:val="0"/>
          <w:numId w:val="2"/>
        </w:numPr>
        <w:autoSpaceDE w:val="0"/>
        <w:jc w:val="both"/>
        <w:rPr>
          <w:rFonts w:ascii="Arial" w:hAnsi="Arial" w:cs="Arial"/>
          <w:sz w:val="22"/>
          <w:szCs w:val="22"/>
        </w:rPr>
      </w:pPr>
      <w:r w:rsidRPr="00F846C6">
        <w:rPr>
          <w:rFonts w:ascii="Arial" w:hAnsi="Arial" w:cs="Arial"/>
          <w:sz w:val="22"/>
          <w:szCs w:val="22"/>
        </w:rPr>
        <w:t>Oferowane autobusy muszą być jednej marki, identyczne pod względem konstrukcyjnym, kompletacji i wyposażenia z unifikacją układu napędowego.</w:t>
      </w:r>
    </w:p>
    <w:p w14:paraId="2F3941E2" w14:textId="77777777" w:rsidR="00D41AA7" w:rsidRPr="00F846C6" w:rsidRDefault="00D41AA7" w:rsidP="00B948C3">
      <w:pPr>
        <w:widowControl/>
        <w:numPr>
          <w:ilvl w:val="0"/>
          <w:numId w:val="2"/>
        </w:numPr>
        <w:autoSpaceDE w:val="0"/>
        <w:jc w:val="both"/>
        <w:rPr>
          <w:rFonts w:ascii="Arial" w:hAnsi="Arial" w:cs="Arial"/>
          <w:sz w:val="22"/>
          <w:szCs w:val="22"/>
        </w:rPr>
      </w:pPr>
      <w:r w:rsidRPr="00F846C6">
        <w:rPr>
          <w:rFonts w:ascii="Arial" w:hAnsi="Arial" w:cs="Arial"/>
          <w:sz w:val="22"/>
          <w:szCs w:val="22"/>
        </w:rPr>
        <w:t>Autobusy powinny być dostarczone do Zamawiającego po pierwszym przeglądzie lub może on być przeprowadzany przez Zamawiającego na koszt Wykonawcy.</w:t>
      </w:r>
    </w:p>
    <w:p w14:paraId="42A1376C" w14:textId="3EC1D6C4" w:rsidR="00D41AA7" w:rsidRPr="00F846C6" w:rsidRDefault="00D41AA7" w:rsidP="00B948C3">
      <w:pPr>
        <w:numPr>
          <w:ilvl w:val="0"/>
          <w:numId w:val="2"/>
        </w:numPr>
        <w:autoSpaceDE w:val="0"/>
        <w:jc w:val="both"/>
        <w:rPr>
          <w:rFonts w:ascii="Arial" w:hAnsi="Arial" w:cs="Arial"/>
          <w:sz w:val="22"/>
          <w:szCs w:val="22"/>
        </w:rPr>
      </w:pPr>
      <w:r w:rsidRPr="00F846C6">
        <w:rPr>
          <w:rFonts w:ascii="Arial" w:hAnsi="Arial" w:cs="Arial"/>
          <w:sz w:val="22"/>
          <w:szCs w:val="22"/>
        </w:rPr>
        <w:t>Zamawiający wymaga, aby dostarczone pojazdy spełniały co najmniej wymagania</w:t>
      </w:r>
      <w:r w:rsidR="003F7C98" w:rsidRPr="00F846C6">
        <w:rPr>
          <w:rFonts w:ascii="Arial" w:hAnsi="Arial" w:cs="Arial"/>
          <w:sz w:val="22"/>
          <w:szCs w:val="22"/>
        </w:rPr>
        <w:t xml:space="preserve">                          </w:t>
      </w:r>
      <w:r w:rsidRPr="00F846C6">
        <w:rPr>
          <w:rFonts w:ascii="Arial" w:hAnsi="Arial" w:cs="Arial"/>
          <w:sz w:val="22"/>
          <w:szCs w:val="22"/>
        </w:rPr>
        <w:t xml:space="preserve"> i warunki określone w poniższych normach i przepisach:</w:t>
      </w:r>
    </w:p>
    <w:p w14:paraId="3DD7F1AE" w14:textId="3C42C775" w:rsidR="00632E8C" w:rsidRPr="00F846C6" w:rsidRDefault="00632E8C" w:rsidP="00B948C3">
      <w:pPr>
        <w:numPr>
          <w:ilvl w:val="1"/>
          <w:numId w:val="2"/>
        </w:numPr>
        <w:tabs>
          <w:tab w:val="clear" w:pos="720"/>
        </w:tabs>
        <w:autoSpaceDE w:val="0"/>
        <w:ind w:hanging="644"/>
        <w:jc w:val="both"/>
        <w:rPr>
          <w:rFonts w:ascii="Arial" w:hAnsi="Arial" w:cs="Arial"/>
          <w:sz w:val="22"/>
          <w:szCs w:val="22"/>
        </w:rPr>
      </w:pPr>
      <w:r w:rsidRPr="00F846C6">
        <w:rPr>
          <w:rFonts w:ascii="Arial" w:hAnsi="Arial" w:cs="Arial"/>
          <w:sz w:val="22"/>
          <w:szCs w:val="22"/>
        </w:rPr>
        <w:t>Autobus musi spełniać wszystkie wymagania określone w Dziale III ustawy z dnia 20 czerwca 1997r. - Prawo o ruchu drogowym (tekst jednolity: Dz.U. z 202</w:t>
      </w:r>
      <w:r w:rsidR="005B48D9" w:rsidRPr="00F846C6">
        <w:rPr>
          <w:rFonts w:ascii="Arial" w:hAnsi="Arial" w:cs="Arial"/>
          <w:sz w:val="22"/>
          <w:szCs w:val="22"/>
        </w:rPr>
        <w:t>3</w:t>
      </w:r>
      <w:r w:rsidRPr="00F846C6">
        <w:rPr>
          <w:rFonts w:ascii="Arial" w:hAnsi="Arial" w:cs="Arial"/>
          <w:sz w:val="22"/>
          <w:szCs w:val="22"/>
        </w:rPr>
        <w:t xml:space="preserve"> r. poz. </w:t>
      </w:r>
      <w:r w:rsidR="005B48D9" w:rsidRPr="00F846C6">
        <w:rPr>
          <w:rFonts w:ascii="Arial" w:hAnsi="Arial" w:cs="Arial"/>
          <w:sz w:val="22"/>
          <w:szCs w:val="22"/>
        </w:rPr>
        <w:t>1047</w:t>
      </w:r>
      <w:r w:rsidRPr="00F846C6">
        <w:rPr>
          <w:rFonts w:ascii="Arial" w:hAnsi="Arial" w:cs="Arial"/>
          <w:sz w:val="22"/>
          <w:szCs w:val="22"/>
        </w:rPr>
        <w:t xml:space="preserve"> z </w:t>
      </w:r>
      <w:proofErr w:type="spellStart"/>
      <w:r w:rsidRPr="00F846C6">
        <w:rPr>
          <w:rFonts w:ascii="Arial" w:hAnsi="Arial" w:cs="Arial"/>
          <w:sz w:val="22"/>
          <w:szCs w:val="22"/>
        </w:rPr>
        <w:t>późn</w:t>
      </w:r>
      <w:proofErr w:type="spellEnd"/>
      <w:r w:rsidRPr="00F846C6">
        <w:rPr>
          <w:rFonts w:ascii="Arial" w:hAnsi="Arial" w:cs="Arial"/>
          <w:sz w:val="22"/>
          <w:szCs w:val="22"/>
        </w:rPr>
        <w:t>. zm</w:t>
      </w:r>
      <w:r w:rsidR="000C6C5A" w:rsidRPr="00F846C6">
        <w:rPr>
          <w:rFonts w:ascii="Arial" w:hAnsi="Arial" w:cs="Arial"/>
          <w:sz w:val="22"/>
          <w:szCs w:val="22"/>
        </w:rPr>
        <w:t>.</w:t>
      </w:r>
      <w:r w:rsidRPr="00F846C6">
        <w:rPr>
          <w:rFonts w:ascii="Arial" w:hAnsi="Arial" w:cs="Arial"/>
          <w:sz w:val="22"/>
          <w:szCs w:val="22"/>
        </w:rPr>
        <w:t>) oraz odpowiadać warunkom technicznym określonym w  Rozporządzeniu Ministra Infrastruktury z dnia 31 grudnia 2002r. w sprawie warunków technicznych pojazdów oraz zakresu ich niezbędnego wyposażenia (tekst jednolity</w:t>
      </w:r>
      <w:r w:rsidR="00B96773" w:rsidRPr="00F846C6">
        <w:rPr>
          <w:rFonts w:ascii="Arial" w:hAnsi="Arial" w:cs="Arial"/>
          <w:sz w:val="22"/>
          <w:szCs w:val="22"/>
        </w:rPr>
        <w:t>:</w:t>
      </w:r>
      <w:r w:rsidRPr="00F846C6">
        <w:rPr>
          <w:rFonts w:ascii="Arial" w:hAnsi="Arial" w:cs="Arial"/>
          <w:sz w:val="22"/>
          <w:szCs w:val="22"/>
        </w:rPr>
        <w:t xml:space="preserve"> Dz.U. z 2016 r. poz. 2022 z </w:t>
      </w:r>
      <w:proofErr w:type="spellStart"/>
      <w:r w:rsidRPr="00F846C6">
        <w:rPr>
          <w:rFonts w:ascii="Arial" w:hAnsi="Arial" w:cs="Arial"/>
          <w:sz w:val="22"/>
          <w:szCs w:val="22"/>
        </w:rPr>
        <w:t>późn</w:t>
      </w:r>
      <w:proofErr w:type="spellEnd"/>
      <w:r w:rsidRPr="00F846C6">
        <w:rPr>
          <w:rFonts w:ascii="Arial" w:hAnsi="Arial" w:cs="Arial"/>
          <w:sz w:val="22"/>
          <w:szCs w:val="22"/>
        </w:rPr>
        <w:t xml:space="preserve">. zm.). </w:t>
      </w:r>
    </w:p>
    <w:p w14:paraId="205F6E4A" w14:textId="3C046596" w:rsidR="00632E8C" w:rsidRPr="00F846C6" w:rsidRDefault="00632E8C"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 xml:space="preserve">Oferowany autobus musi posiadać aktualne „Świadectwo Homologacji Typu Pojazdu” wraz z załącznikami potwierdzające bezwarunkowe udzielenie homologacji, wydane zgodnie z obowiązującymi przepisami, a w szczególności na podstawie ustawy z dnia 20 czerwca 1997r. Prawo o ruchu drogowym </w:t>
      </w:r>
      <w:r w:rsidR="000C6C5A" w:rsidRPr="00F846C6">
        <w:rPr>
          <w:rFonts w:ascii="Arial" w:hAnsi="Arial" w:cs="Arial"/>
          <w:sz w:val="22"/>
          <w:szCs w:val="22"/>
        </w:rPr>
        <w:t xml:space="preserve">(tekst jednolity: </w:t>
      </w:r>
      <w:r w:rsidR="005B48D9" w:rsidRPr="00F846C6">
        <w:rPr>
          <w:rFonts w:ascii="Arial" w:hAnsi="Arial" w:cs="Arial"/>
          <w:sz w:val="22"/>
          <w:szCs w:val="22"/>
        </w:rPr>
        <w:t xml:space="preserve">Dz.U. z 2023 r. poz. 1047 </w:t>
      </w:r>
      <w:r w:rsidR="000C6C5A" w:rsidRPr="00F846C6">
        <w:rPr>
          <w:rFonts w:ascii="Arial" w:hAnsi="Arial" w:cs="Arial"/>
          <w:sz w:val="22"/>
          <w:szCs w:val="22"/>
        </w:rPr>
        <w:t xml:space="preserve">z </w:t>
      </w:r>
      <w:proofErr w:type="spellStart"/>
      <w:r w:rsidR="000C6C5A" w:rsidRPr="00F846C6">
        <w:rPr>
          <w:rFonts w:ascii="Arial" w:hAnsi="Arial" w:cs="Arial"/>
          <w:sz w:val="22"/>
          <w:szCs w:val="22"/>
        </w:rPr>
        <w:t>późn</w:t>
      </w:r>
      <w:proofErr w:type="spellEnd"/>
      <w:r w:rsidR="000C6C5A" w:rsidRPr="00F846C6">
        <w:rPr>
          <w:rFonts w:ascii="Arial" w:hAnsi="Arial" w:cs="Arial"/>
          <w:sz w:val="22"/>
          <w:szCs w:val="22"/>
        </w:rPr>
        <w:t xml:space="preserve">. zm.) </w:t>
      </w:r>
      <w:r w:rsidRPr="00F846C6">
        <w:rPr>
          <w:rFonts w:ascii="Arial" w:hAnsi="Arial" w:cs="Arial"/>
          <w:sz w:val="22"/>
          <w:szCs w:val="22"/>
        </w:rPr>
        <w:t xml:space="preserve">oraz </w:t>
      </w:r>
      <w:r w:rsidR="00F11048" w:rsidRPr="00F846C6">
        <w:rPr>
          <w:rFonts w:ascii="Arial" w:hAnsi="Arial" w:cs="Arial"/>
          <w:sz w:val="22"/>
          <w:szCs w:val="22"/>
        </w:rPr>
        <w:t>Rozporządzenia Ministra Infrastruktury z dnia 2 sierpnia 2023r. w sprawie homologacji typu pojazdów (Dz. U. z 2023r. poz. 1651).</w:t>
      </w:r>
    </w:p>
    <w:p w14:paraId="0816CAB4" w14:textId="48192440" w:rsidR="005D2BE1" w:rsidRPr="00F846C6" w:rsidRDefault="00632E8C">
      <w:pPr>
        <w:numPr>
          <w:ilvl w:val="1"/>
          <w:numId w:val="2"/>
        </w:numPr>
        <w:autoSpaceDE w:val="0"/>
        <w:ind w:hanging="644"/>
        <w:jc w:val="both"/>
        <w:rPr>
          <w:rFonts w:ascii="Arial" w:hAnsi="Arial" w:cs="Arial"/>
          <w:sz w:val="22"/>
          <w:szCs w:val="22"/>
        </w:rPr>
      </w:pPr>
      <w:r w:rsidRPr="00F846C6">
        <w:rPr>
          <w:rFonts w:ascii="Arial" w:hAnsi="Arial" w:cs="Arial"/>
          <w:sz w:val="22"/>
          <w:szCs w:val="22"/>
        </w:rPr>
        <w:t xml:space="preserve">Oferowany autobus musi spełniać wymagania </w:t>
      </w:r>
      <w:r w:rsidR="005D2BE1" w:rsidRPr="00F846C6">
        <w:rPr>
          <w:rFonts w:ascii="Arial" w:hAnsi="Arial" w:cs="Arial"/>
          <w:sz w:val="22"/>
          <w:szCs w:val="22"/>
        </w:rPr>
        <w:t>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r w:rsidR="005B48D9" w:rsidRPr="00F846C6">
        <w:rPr>
          <w:rFonts w:ascii="Arial" w:hAnsi="Arial" w:cs="Arial"/>
          <w:sz w:val="22"/>
          <w:szCs w:val="22"/>
        </w:rPr>
        <w:t xml:space="preserve"> (</w:t>
      </w:r>
      <w:proofErr w:type="spellStart"/>
      <w:r w:rsidR="005B48D9" w:rsidRPr="00F846C6">
        <w:rPr>
          <w:rFonts w:ascii="Arial" w:hAnsi="Arial" w:cs="Arial"/>
          <w:sz w:val="22"/>
          <w:szCs w:val="22"/>
        </w:rPr>
        <w:t>Dz.Urz.UE.L</w:t>
      </w:r>
      <w:proofErr w:type="spellEnd"/>
      <w:r w:rsidR="005B48D9" w:rsidRPr="00F846C6">
        <w:rPr>
          <w:rFonts w:ascii="Arial" w:hAnsi="Arial" w:cs="Arial"/>
          <w:sz w:val="22"/>
          <w:szCs w:val="22"/>
        </w:rPr>
        <w:t xml:space="preserve"> 2019 Nr 325, str. 1</w:t>
      </w:r>
      <w:r w:rsidR="008C3721" w:rsidRPr="00F846C6">
        <w:rPr>
          <w:rFonts w:ascii="Arial" w:hAnsi="Arial" w:cs="Arial"/>
          <w:sz w:val="22"/>
          <w:szCs w:val="22"/>
        </w:rPr>
        <w:t xml:space="preserve"> z </w:t>
      </w:r>
      <w:proofErr w:type="spellStart"/>
      <w:r w:rsidR="008C3721" w:rsidRPr="00F846C6">
        <w:rPr>
          <w:rFonts w:ascii="Arial" w:hAnsi="Arial" w:cs="Arial"/>
          <w:sz w:val="22"/>
          <w:szCs w:val="22"/>
        </w:rPr>
        <w:t>późn</w:t>
      </w:r>
      <w:proofErr w:type="spellEnd"/>
      <w:r w:rsidR="008C3721" w:rsidRPr="00F846C6">
        <w:rPr>
          <w:rFonts w:ascii="Arial" w:hAnsi="Arial" w:cs="Arial"/>
          <w:sz w:val="22"/>
          <w:szCs w:val="22"/>
        </w:rPr>
        <w:t>. zm.</w:t>
      </w:r>
      <w:r w:rsidR="005B48D9" w:rsidRPr="00F846C6">
        <w:rPr>
          <w:rFonts w:ascii="Arial" w:hAnsi="Arial" w:cs="Arial"/>
          <w:sz w:val="22"/>
          <w:szCs w:val="22"/>
        </w:rPr>
        <w:t>);</w:t>
      </w:r>
    </w:p>
    <w:p w14:paraId="6D6B093F" w14:textId="77777777" w:rsidR="00632E8C" w:rsidRPr="00F846C6" w:rsidRDefault="00632E8C"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 xml:space="preserve">Oferowany autobus musi spełniać homologację potwierdzającą warunek niepalności wyposażenia przedziału pasażerskiego oraz kabiny kierowcy na podstawie Regulaminu z dnia 21 kwietnia 2015 r. Nr 118 Europejskiej Komisji Gospodarczej Organizacji Narodów Zjednoczonych (EKG ONZ) – Jednolite przepisy techniczne dotyczące palności materiałów używanych w konstrukcji niektórych kategorii pojazdów samochodowych oraz ich odporności na działanie paliw lub smarów [2015/622] (Dz.U.UE.L.2015 Nr 102, str. 67 z </w:t>
      </w:r>
      <w:proofErr w:type="spellStart"/>
      <w:r w:rsidRPr="00F846C6">
        <w:rPr>
          <w:rFonts w:ascii="Arial" w:hAnsi="Arial" w:cs="Arial"/>
          <w:sz w:val="22"/>
          <w:szCs w:val="22"/>
        </w:rPr>
        <w:t>późn</w:t>
      </w:r>
      <w:proofErr w:type="spellEnd"/>
      <w:r w:rsidRPr="00F846C6">
        <w:rPr>
          <w:rFonts w:ascii="Arial" w:hAnsi="Arial" w:cs="Arial"/>
          <w:sz w:val="22"/>
          <w:szCs w:val="22"/>
        </w:rPr>
        <w:t>. zm.).</w:t>
      </w:r>
    </w:p>
    <w:p w14:paraId="3E4E9605" w14:textId="77777777" w:rsidR="00632E8C" w:rsidRPr="00F846C6" w:rsidRDefault="00632E8C"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W sytuacji, gdy w okresie pomiędzy złożeniem przez Wykonawcę oferty w postę</w:t>
      </w:r>
      <w:r w:rsidR="00A00529" w:rsidRPr="00F846C6">
        <w:rPr>
          <w:rFonts w:ascii="Arial" w:hAnsi="Arial" w:cs="Arial"/>
          <w:sz w:val="22"/>
          <w:szCs w:val="22"/>
        </w:rPr>
        <w:t>powaniu o udzielenie zamówienia</w:t>
      </w:r>
      <w:r w:rsidRPr="00F846C6">
        <w:rPr>
          <w:rFonts w:ascii="Arial" w:hAnsi="Arial" w:cs="Arial"/>
          <w:sz w:val="22"/>
          <w:szCs w:val="22"/>
        </w:rPr>
        <w:t xml:space="preserve"> realizacją umowy, nastąpi zmiana przepisów prawa w zakresie rejestracji, homologacji, sprzedaży lub wprowadzenia </w:t>
      </w:r>
      <w:r w:rsidRPr="00F846C6">
        <w:rPr>
          <w:rFonts w:ascii="Arial" w:hAnsi="Arial" w:cs="Arial"/>
          <w:sz w:val="22"/>
          <w:szCs w:val="22"/>
        </w:rPr>
        <w:lastRenderedPageBreak/>
        <w:t>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w:t>
      </w:r>
    </w:p>
    <w:p w14:paraId="1CDC2A6D" w14:textId="613E34C5" w:rsidR="0035553E" w:rsidRPr="00F846C6" w:rsidRDefault="0035553E" w:rsidP="0035553E">
      <w:pPr>
        <w:numPr>
          <w:ilvl w:val="1"/>
          <w:numId w:val="2"/>
        </w:numPr>
        <w:autoSpaceDE w:val="0"/>
        <w:ind w:hanging="644"/>
        <w:jc w:val="both"/>
        <w:rPr>
          <w:rFonts w:ascii="Arial" w:hAnsi="Arial" w:cs="Arial"/>
          <w:sz w:val="22"/>
          <w:szCs w:val="22"/>
        </w:rPr>
      </w:pPr>
      <w:r w:rsidRPr="00F846C6">
        <w:rPr>
          <w:rFonts w:ascii="Arial" w:hAnsi="Arial" w:cs="Arial"/>
          <w:sz w:val="22"/>
          <w:szCs w:val="22"/>
        </w:rPr>
        <w:t>Zamawiający wymaga, aby w przedmiotowej dostawie udział towarów pochodzących z państw Członkowskich Unii Europejskiej lub państw, z którymi Wspólnota Europejska zawarła umowy o równym traktowaniu przedsiębiorców przekraczał 50%. Zamawiający odrzuci ofertę, która nie spełnia tego wymagania</w:t>
      </w:r>
      <w:r w:rsidR="001904F8" w:rsidRPr="00F846C6">
        <w:rPr>
          <w:rFonts w:ascii="Arial" w:hAnsi="Arial" w:cs="Arial"/>
          <w:sz w:val="22"/>
          <w:szCs w:val="22"/>
        </w:rPr>
        <w:t>.</w:t>
      </w:r>
    </w:p>
    <w:p w14:paraId="67DE1974" w14:textId="77777777" w:rsidR="00222BD0" w:rsidRPr="00F846C6" w:rsidRDefault="00222BD0" w:rsidP="00222BD0">
      <w:pPr>
        <w:tabs>
          <w:tab w:val="left" w:pos="993"/>
        </w:tabs>
        <w:autoSpaceDE w:val="0"/>
        <w:jc w:val="both"/>
        <w:rPr>
          <w:rFonts w:ascii="Arial" w:hAnsi="Arial" w:cs="Arial"/>
          <w:sz w:val="22"/>
          <w:szCs w:val="22"/>
        </w:rPr>
      </w:pPr>
    </w:p>
    <w:p w14:paraId="4E835699" w14:textId="77777777" w:rsidR="00D41AA7" w:rsidRPr="00F846C6" w:rsidRDefault="00D41AA7" w:rsidP="00B948C3">
      <w:pPr>
        <w:numPr>
          <w:ilvl w:val="0"/>
          <w:numId w:val="2"/>
        </w:numPr>
        <w:jc w:val="both"/>
        <w:rPr>
          <w:rFonts w:ascii="Arial" w:hAnsi="Arial" w:cs="Arial"/>
          <w:sz w:val="22"/>
          <w:szCs w:val="22"/>
        </w:rPr>
      </w:pPr>
      <w:r w:rsidRPr="00F846C6">
        <w:rPr>
          <w:rFonts w:ascii="Arial" w:hAnsi="Arial" w:cs="Arial"/>
          <w:sz w:val="22"/>
          <w:szCs w:val="22"/>
        </w:rPr>
        <w:t>Opis podstawowych parametrów technicznych i wymagania dotycząc</w:t>
      </w:r>
      <w:r w:rsidR="006D02BF" w:rsidRPr="00F846C6">
        <w:rPr>
          <w:rFonts w:ascii="Arial" w:hAnsi="Arial" w:cs="Arial"/>
          <w:sz w:val="22"/>
          <w:szCs w:val="22"/>
        </w:rPr>
        <w:t xml:space="preserve">e kompletacji – opis parametrów </w:t>
      </w:r>
    </w:p>
    <w:p w14:paraId="556E14F5" w14:textId="77777777" w:rsidR="00492CE4" w:rsidRPr="00F846C6" w:rsidRDefault="00492CE4" w:rsidP="00492CE4">
      <w:pPr>
        <w:jc w:val="both"/>
        <w:rPr>
          <w:rFonts w:ascii="Arial" w:hAnsi="Arial" w:cs="Arial"/>
          <w:sz w:val="22"/>
          <w:szCs w:val="22"/>
        </w:rPr>
      </w:pPr>
    </w:p>
    <w:p w14:paraId="1ECB3118" w14:textId="77777777" w:rsidR="00492CE4" w:rsidRPr="00F846C6" w:rsidRDefault="00492CE4" w:rsidP="00492CE4">
      <w:pPr>
        <w:jc w:val="both"/>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1680"/>
        <w:gridCol w:w="5124"/>
      </w:tblGrid>
      <w:tr w:rsidR="00F846C6" w:rsidRPr="00F846C6" w14:paraId="6D843E5A" w14:textId="77777777" w:rsidTr="003F7BC9">
        <w:tc>
          <w:tcPr>
            <w:tcW w:w="846" w:type="dxa"/>
            <w:shd w:val="clear" w:color="auto" w:fill="D9D9D9"/>
            <w:vAlign w:val="center"/>
          </w:tcPr>
          <w:p w14:paraId="73EC5C84" w14:textId="77777777" w:rsidR="00492CE4" w:rsidRPr="00F846C6" w:rsidRDefault="00492CE4" w:rsidP="003F7BC9">
            <w:pPr>
              <w:autoSpaceDE w:val="0"/>
              <w:autoSpaceDN w:val="0"/>
              <w:adjustRightInd w:val="0"/>
              <w:jc w:val="center"/>
              <w:rPr>
                <w:rFonts w:ascii="Arial" w:eastAsia="Calibri" w:hAnsi="Arial" w:cs="Arial"/>
                <w:b/>
                <w:sz w:val="22"/>
                <w:szCs w:val="22"/>
              </w:rPr>
            </w:pPr>
            <w:bookmarkStart w:id="2" w:name="_Hlk156563039"/>
            <w:r w:rsidRPr="00F846C6">
              <w:rPr>
                <w:rFonts w:ascii="Arial" w:eastAsia="Calibri" w:hAnsi="Arial" w:cs="Arial"/>
                <w:b/>
                <w:sz w:val="22"/>
                <w:szCs w:val="22"/>
              </w:rPr>
              <w:t>Lp.</w:t>
            </w:r>
          </w:p>
        </w:tc>
        <w:tc>
          <w:tcPr>
            <w:tcW w:w="2126" w:type="dxa"/>
            <w:shd w:val="clear" w:color="auto" w:fill="D9D9D9"/>
            <w:vAlign w:val="center"/>
          </w:tcPr>
          <w:p w14:paraId="4DA6173C" w14:textId="77777777" w:rsidR="00492CE4" w:rsidRPr="00F846C6" w:rsidRDefault="00492CE4" w:rsidP="003F7BC9">
            <w:pPr>
              <w:autoSpaceDE w:val="0"/>
              <w:autoSpaceDN w:val="0"/>
              <w:adjustRightInd w:val="0"/>
              <w:jc w:val="center"/>
              <w:rPr>
                <w:rFonts w:ascii="Arial" w:eastAsia="Calibri" w:hAnsi="Arial" w:cs="Arial"/>
                <w:b/>
                <w:sz w:val="22"/>
                <w:szCs w:val="22"/>
              </w:rPr>
            </w:pPr>
            <w:r w:rsidRPr="00F846C6">
              <w:rPr>
                <w:rFonts w:ascii="Arial" w:eastAsia="Calibri" w:hAnsi="Arial" w:cs="Arial"/>
                <w:b/>
                <w:sz w:val="22"/>
                <w:szCs w:val="22"/>
              </w:rPr>
              <w:t>Zespół, instalacja</w:t>
            </w:r>
          </w:p>
        </w:tc>
        <w:tc>
          <w:tcPr>
            <w:tcW w:w="6804" w:type="dxa"/>
            <w:gridSpan w:val="2"/>
            <w:shd w:val="clear" w:color="auto" w:fill="D9D9D9"/>
            <w:vAlign w:val="center"/>
          </w:tcPr>
          <w:p w14:paraId="77D62632" w14:textId="77777777" w:rsidR="00492CE4" w:rsidRPr="00F846C6" w:rsidRDefault="00492CE4" w:rsidP="003F7BC9">
            <w:pPr>
              <w:autoSpaceDE w:val="0"/>
              <w:autoSpaceDN w:val="0"/>
              <w:adjustRightInd w:val="0"/>
              <w:jc w:val="center"/>
              <w:rPr>
                <w:rFonts w:ascii="Arial" w:eastAsia="Calibri" w:hAnsi="Arial" w:cs="Arial"/>
                <w:b/>
                <w:sz w:val="22"/>
                <w:szCs w:val="22"/>
              </w:rPr>
            </w:pPr>
            <w:r w:rsidRPr="00F846C6">
              <w:rPr>
                <w:rFonts w:ascii="Arial" w:eastAsia="Calibri" w:hAnsi="Arial" w:cs="Arial"/>
                <w:b/>
                <w:sz w:val="22"/>
                <w:szCs w:val="22"/>
              </w:rPr>
              <w:t>Wymagania</w:t>
            </w:r>
          </w:p>
        </w:tc>
      </w:tr>
      <w:tr w:rsidR="00F846C6" w:rsidRPr="00F846C6" w14:paraId="4F6920BA" w14:textId="77777777" w:rsidTr="003F7BC9">
        <w:tc>
          <w:tcPr>
            <w:tcW w:w="846" w:type="dxa"/>
            <w:vMerge w:val="restart"/>
            <w:shd w:val="clear" w:color="auto" w:fill="auto"/>
            <w:vAlign w:val="center"/>
          </w:tcPr>
          <w:p w14:paraId="0558FC02"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vMerge w:val="restart"/>
            <w:shd w:val="clear" w:color="auto" w:fill="auto"/>
            <w:vAlign w:val="center"/>
          </w:tcPr>
          <w:p w14:paraId="41C88F33" w14:textId="77777777" w:rsidR="00492CE4" w:rsidRPr="00F846C6" w:rsidRDefault="00492CE4" w:rsidP="003F7BC9">
            <w:pPr>
              <w:jc w:val="center"/>
              <w:rPr>
                <w:rFonts w:ascii="Arial" w:eastAsia="Calibri" w:hAnsi="Arial" w:cs="Arial"/>
                <w:sz w:val="22"/>
                <w:szCs w:val="22"/>
              </w:rPr>
            </w:pPr>
            <w:r w:rsidRPr="00F846C6">
              <w:rPr>
                <w:rFonts w:ascii="Arial" w:eastAsia="Calibri" w:hAnsi="Arial" w:cs="Arial"/>
                <w:sz w:val="22"/>
                <w:szCs w:val="22"/>
              </w:rPr>
              <w:t>Wymiary</w:t>
            </w:r>
          </w:p>
        </w:tc>
        <w:tc>
          <w:tcPr>
            <w:tcW w:w="1680" w:type="dxa"/>
            <w:shd w:val="clear" w:color="auto" w:fill="auto"/>
          </w:tcPr>
          <w:p w14:paraId="462A7364" w14:textId="77777777" w:rsidR="00492CE4" w:rsidRPr="00F846C6" w:rsidRDefault="00492CE4" w:rsidP="003F7BC9">
            <w:pPr>
              <w:jc w:val="both"/>
              <w:rPr>
                <w:rFonts w:ascii="Arial" w:eastAsia="Calibri" w:hAnsi="Arial" w:cs="Arial"/>
                <w:sz w:val="22"/>
                <w:szCs w:val="22"/>
              </w:rPr>
            </w:pPr>
            <w:r w:rsidRPr="00F846C6">
              <w:rPr>
                <w:rFonts w:ascii="Arial" w:eastAsia="Calibri" w:hAnsi="Arial" w:cs="Arial"/>
                <w:sz w:val="22"/>
                <w:szCs w:val="22"/>
              </w:rPr>
              <w:t>Długość</w:t>
            </w:r>
          </w:p>
        </w:tc>
        <w:tc>
          <w:tcPr>
            <w:tcW w:w="5124" w:type="dxa"/>
            <w:shd w:val="clear" w:color="auto" w:fill="auto"/>
          </w:tcPr>
          <w:p w14:paraId="65999154" w14:textId="77777777" w:rsidR="00492CE4" w:rsidRPr="00F846C6" w:rsidRDefault="00492CE4" w:rsidP="003F7BC9">
            <w:pPr>
              <w:jc w:val="both"/>
              <w:rPr>
                <w:rFonts w:ascii="Arial" w:eastAsia="Calibri" w:hAnsi="Arial" w:cs="Arial"/>
                <w:sz w:val="22"/>
                <w:szCs w:val="22"/>
              </w:rPr>
            </w:pPr>
            <w:r w:rsidRPr="00F846C6">
              <w:rPr>
                <w:rFonts w:ascii="Arial" w:eastAsia="Calibri" w:hAnsi="Arial" w:cs="Arial"/>
                <w:sz w:val="22"/>
                <w:szCs w:val="22"/>
              </w:rPr>
              <w:t>od 17,50m do 18,75m</w:t>
            </w:r>
          </w:p>
        </w:tc>
      </w:tr>
      <w:tr w:rsidR="00F846C6" w:rsidRPr="00F846C6" w14:paraId="5C0EB90A" w14:textId="77777777" w:rsidTr="003F7BC9">
        <w:tc>
          <w:tcPr>
            <w:tcW w:w="846" w:type="dxa"/>
            <w:vMerge/>
            <w:shd w:val="clear" w:color="auto" w:fill="auto"/>
            <w:vAlign w:val="center"/>
          </w:tcPr>
          <w:p w14:paraId="0F1957EA" w14:textId="77777777" w:rsidR="00492CE4" w:rsidRPr="00F846C6" w:rsidRDefault="00492CE4" w:rsidP="003F7BC9">
            <w:pPr>
              <w:pStyle w:val="Akapitzlist"/>
              <w:rPr>
                <w:rFonts w:ascii="Arial" w:eastAsia="Calibri" w:hAnsi="Arial" w:cs="Arial"/>
                <w:sz w:val="22"/>
                <w:szCs w:val="22"/>
              </w:rPr>
            </w:pPr>
          </w:p>
        </w:tc>
        <w:tc>
          <w:tcPr>
            <w:tcW w:w="2126" w:type="dxa"/>
            <w:vMerge/>
            <w:shd w:val="clear" w:color="auto" w:fill="auto"/>
            <w:vAlign w:val="center"/>
          </w:tcPr>
          <w:p w14:paraId="5A4E6567" w14:textId="77777777" w:rsidR="00492CE4" w:rsidRPr="00F846C6" w:rsidRDefault="00492CE4" w:rsidP="003F7BC9">
            <w:pPr>
              <w:jc w:val="center"/>
              <w:rPr>
                <w:rFonts w:ascii="Arial" w:eastAsia="Calibri" w:hAnsi="Arial" w:cs="Arial"/>
                <w:sz w:val="22"/>
                <w:szCs w:val="22"/>
              </w:rPr>
            </w:pPr>
          </w:p>
        </w:tc>
        <w:tc>
          <w:tcPr>
            <w:tcW w:w="1680" w:type="dxa"/>
            <w:shd w:val="clear" w:color="auto" w:fill="auto"/>
          </w:tcPr>
          <w:p w14:paraId="0C94FF81" w14:textId="77777777" w:rsidR="00492CE4" w:rsidRPr="00F846C6" w:rsidRDefault="00492CE4" w:rsidP="003F7BC9">
            <w:pPr>
              <w:jc w:val="both"/>
              <w:rPr>
                <w:rFonts w:ascii="Arial" w:eastAsia="Calibri" w:hAnsi="Arial" w:cs="Arial"/>
                <w:sz w:val="22"/>
                <w:szCs w:val="22"/>
              </w:rPr>
            </w:pPr>
            <w:r w:rsidRPr="00F846C6">
              <w:rPr>
                <w:rFonts w:ascii="Arial" w:eastAsia="Calibri" w:hAnsi="Arial" w:cs="Arial"/>
                <w:sz w:val="22"/>
                <w:szCs w:val="22"/>
              </w:rPr>
              <w:t>Szerokość</w:t>
            </w:r>
          </w:p>
        </w:tc>
        <w:tc>
          <w:tcPr>
            <w:tcW w:w="5124" w:type="dxa"/>
            <w:shd w:val="clear" w:color="auto" w:fill="auto"/>
          </w:tcPr>
          <w:p w14:paraId="4B1ABE98" w14:textId="77777777" w:rsidR="00492CE4" w:rsidRPr="00F846C6" w:rsidRDefault="00492CE4" w:rsidP="003F7BC9">
            <w:pPr>
              <w:jc w:val="both"/>
              <w:rPr>
                <w:rFonts w:ascii="Arial" w:eastAsia="Calibri" w:hAnsi="Arial" w:cs="Arial"/>
                <w:sz w:val="22"/>
                <w:szCs w:val="22"/>
              </w:rPr>
            </w:pPr>
            <w:r w:rsidRPr="00F846C6">
              <w:rPr>
                <w:rFonts w:ascii="Arial" w:eastAsia="Calibri" w:hAnsi="Arial" w:cs="Arial"/>
                <w:sz w:val="22"/>
                <w:szCs w:val="22"/>
              </w:rPr>
              <w:t>do 2,55m</w:t>
            </w:r>
          </w:p>
        </w:tc>
      </w:tr>
      <w:tr w:rsidR="00F846C6" w:rsidRPr="00F846C6" w14:paraId="14AC5B71" w14:textId="77777777" w:rsidTr="003F7BC9">
        <w:tc>
          <w:tcPr>
            <w:tcW w:w="846" w:type="dxa"/>
            <w:vMerge/>
            <w:shd w:val="clear" w:color="auto" w:fill="auto"/>
            <w:vAlign w:val="center"/>
          </w:tcPr>
          <w:p w14:paraId="3BDD9D15" w14:textId="77777777" w:rsidR="00492CE4" w:rsidRPr="00F846C6" w:rsidRDefault="00492CE4" w:rsidP="003F7BC9">
            <w:pPr>
              <w:pStyle w:val="Akapitzlist"/>
              <w:rPr>
                <w:rFonts w:ascii="Arial" w:eastAsia="Calibri" w:hAnsi="Arial" w:cs="Arial"/>
                <w:sz w:val="22"/>
                <w:szCs w:val="22"/>
              </w:rPr>
            </w:pPr>
          </w:p>
        </w:tc>
        <w:tc>
          <w:tcPr>
            <w:tcW w:w="2126" w:type="dxa"/>
            <w:vMerge/>
            <w:shd w:val="clear" w:color="auto" w:fill="auto"/>
            <w:vAlign w:val="center"/>
          </w:tcPr>
          <w:p w14:paraId="3FE01069" w14:textId="77777777" w:rsidR="00492CE4" w:rsidRPr="00F846C6" w:rsidRDefault="00492CE4" w:rsidP="003F7BC9">
            <w:pPr>
              <w:jc w:val="center"/>
              <w:rPr>
                <w:rFonts w:ascii="Arial" w:eastAsia="Calibri" w:hAnsi="Arial" w:cs="Arial"/>
                <w:sz w:val="22"/>
                <w:szCs w:val="22"/>
              </w:rPr>
            </w:pPr>
          </w:p>
        </w:tc>
        <w:tc>
          <w:tcPr>
            <w:tcW w:w="1680" w:type="dxa"/>
            <w:shd w:val="clear" w:color="auto" w:fill="auto"/>
          </w:tcPr>
          <w:p w14:paraId="11E2678F" w14:textId="77777777" w:rsidR="00492CE4" w:rsidRPr="00F846C6" w:rsidRDefault="00492CE4" w:rsidP="003F7BC9">
            <w:pPr>
              <w:jc w:val="both"/>
              <w:rPr>
                <w:rFonts w:ascii="Arial" w:eastAsia="Calibri" w:hAnsi="Arial" w:cs="Arial"/>
                <w:sz w:val="22"/>
                <w:szCs w:val="22"/>
              </w:rPr>
            </w:pPr>
            <w:r w:rsidRPr="00F846C6">
              <w:rPr>
                <w:rFonts w:ascii="Arial" w:eastAsia="Calibri" w:hAnsi="Arial" w:cs="Arial"/>
                <w:sz w:val="22"/>
                <w:szCs w:val="22"/>
              </w:rPr>
              <w:t>Wysokość</w:t>
            </w:r>
          </w:p>
        </w:tc>
        <w:tc>
          <w:tcPr>
            <w:tcW w:w="5124" w:type="dxa"/>
            <w:shd w:val="clear" w:color="auto" w:fill="auto"/>
          </w:tcPr>
          <w:p w14:paraId="35ABA381" w14:textId="77777777" w:rsidR="00492CE4" w:rsidRPr="00F846C6" w:rsidRDefault="00492CE4" w:rsidP="003F7BC9">
            <w:pPr>
              <w:jc w:val="both"/>
              <w:rPr>
                <w:rFonts w:ascii="Arial" w:eastAsia="Calibri" w:hAnsi="Arial" w:cs="Arial"/>
                <w:sz w:val="22"/>
                <w:szCs w:val="22"/>
              </w:rPr>
            </w:pPr>
            <w:r w:rsidRPr="00F846C6">
              <w:rPr>
                <w:rFonts w:ascii="Arial" w:eastAsia="Calibri" w:hAnsi="Arial" w:cs="Arial"/>
                <w:sz w:val="22"/>
                <w:szCs w:val="22"/>
              </w:rPr>
              <w:t>do 3,40m</w:t>
            </w:r>
          </w:p>
        </w:tc>
      </w:tr>
      <w:tr w:rsidR="00F846C6" w:rsidRPr="00F846C6" w14:paraId="390C1F2D" w14:textId="77777777" w:rsidTr="003F7BC9">
        <w:tc>
          <w:tcPr>
            <w:tcW w:w="846" w:type="dxa"/>
            <w:shd w:val="clear" w:color="auto" w:fill="auto"/>
            <w:vAlign w:val="center"/>
          </w:tcPr>
          <w:p w14:paraId="333CADC8"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39E3A02F" w14:textId="77777777" w:rsidR="00492CE4" w:rsidRPr="00F846C6" w:rsidRDefault="00492CE4" w:rsidP="003F7BC9">
            <w:pPr>
              <w:jc w:val="center"/>
              <w:rPr>
                <w:rFonts w:ascii="Arial" w:eastAsia="Calibri" w:hAnsi="Arial" w:cs="Arial"/>
                <w:sz w:val="22"/>
                <w:szCs w:val="22"/>
              </w:rPr>
            </w:pPr>
            <w:r w:rsidRPr="00F846C6">
              <w:rPr>
                <w:rFonts w:ascii="Arial" w:eastAsia="Calibri" w:hAnsi="Arial" w:cs="Arial"/>
                <w:sz w:val="22"/>
                <w:szCs w:val="22"/>
              </w:rPr>
              <w:t>Liczba miejsc do przewozu pasażerów</w:t>
            </w:r>
          </w:p>
        </w:tc>
        <w:tc>
          <w:tcPr>
            <w:tcW w:w="6804" w:type="dxa"/>
            <w:gridSpan w:val="2"/>
            <w:shd w:val="clear" w:color="auto" w:fill="auto"/>
          </w:tcPr>
          <w:p w14:paraId="6C84EC56" w14:textId="77777777" w:rsidR="00492CE4" w:rsidRPr="00F846C6" w:rsidRDefault="00492CE4" w:rsidP="003F7BC9">
            <w:pPr>
              <w:jc w:val="both"/>
              <w:rPr>
                <w:rFonts w:ascii="Arial" w:eastAsia="Calibri" w:hAnsi="Arial" w:cs="Arial"/>
                <w:sz w:val="22"/>
                <w:szCs w:val="22"/>
              </w:rPr>
            </w:pPr>
            <w:r w:rsidRPr="00F846C6">
              <w:rPr>
                <w:rFonts w:ascii="Arial" w:eastAsia="Calibri" w:hAnsi="Arial" w:cs="Arial"/>
                <w:sz w:val="22"/>
                <w:szCs w:val="22"/>
              </w:rPr>
              <w:t>Liczba miejsc do przewozu pasażerów min: 130 (bez kierowcy) w tym:</w:t>
            </w:r>
          </w:p>
          <w:p w14:paraId="426B8119" w14:textId="77777777" w:rsidR="00492CE4" w:rsidRPr="00F846C6" w:rsidRDefault="00492CE4">
            <w:pPr>
              <w:pStyle w:val="Akapitzlist"/>
              <w:numPr>
                <w:ilvl w:val="0"/>
                <w:numId w:val="74"/>
              </w:numPr>
              <w:ind w:left="318"/>
              <w:jc w:val="both"/>
              <w:rPr>
                <w:rFonts w:ascii="Arial" w:eastAsia="Calibri" w:hAnsi="Arial" w:cs="Arial"/>
                <w:sz w:val="22"/>
                <w:szCs w:val="22"/>
              </w:rPr>
            </w:pPr>
            <w:r w:rsidRPr="00F846C6">
              <w:rPr>
                <w:rFonts w:ascii="Arial" w:eastAsia="Calibri" w:hAnsi="Arial" w:cs="Arial"/>
                <w:sz w:val="22"/>
                <w:szCs w:val="22"/>
              </w:rPr>
              <w:t>minimum 36 miejsc siedzących (bez kierowcy),</w:t>
            </w:r>
          </w:p>
          <w:p w14:paraId="31447E9D" w14:textId="77777777" w:rsidR="00492CE4" w:rsidRPr="00F846C6" w:rsidRDefault="00492CE4">
            <w:pPr>
              <w:pStyle w:val="Akapitzlist"/>
              <w:numPr>
                <w:ilvl w:val="0"/>
                <w:numId w:val="74"/>
              </w:numPr>
              <w:ind w:left="318"/>
              <w:jc w:val="both"/>
              <w:rPr>
                <w:rFonts w:ascii="Arial" w:eastAsia="Calibri" w:hAnsi="Arial" w:cs="Arial"/>
                <w:sz w:val="22"/>
                <w:szCs w:val="22"/>
              </w:rPr>
            </w:pPr>
            <w:r w:rsidRPr="00F846C6">
              <w:rPr>
                <w:rFonts w:ascii="Arial" w:eastAsia="Calibri" w:hAnsi="Arial" w:cs="Arial"/>
                <w:sz w:val="22"/>
                <w:szCs w:val="22"/>
              </w:rPr>
              <w:t xml:space="preserve">co najmniej 12 miejsc siedzących dostępnych bezpośrednio z poziomu niskiej podłogi (Zamawiający preferuje rozwiązania zapewniające jak największą liczbę miejsc dostępnych z poziomu niskiej podłogi). </w:t>
            </w:r>
          </w:p>
          <w:p w14:paraId="2BBA2168" w14:textId="77777777" w:rsidR="00492CE4" w:rsidRPr="00F846C6" w:rsidRDefault="00492CE4">
            <w:pPr>
              <w:pStyle w:val="Akapitzlist"/>
              <w:numPr>
                <w:ilvl w:val="0"/>
                <w:numId w:val="74"/>
              </w:numPr>
              <w:ind w:left="318"/>
              <w:jc w:val="both"/>
              <w:rPr>
                <w:rFonts w:ascii="Arial" w:eastAsia="Calibri" w:hAnsi="Arial" w:cs="Arial"/>
                <w:sz w:val="22"/>
                <w:szCs w:val="22"/>
              </w:rPr>
            </w:pPr>
            <w:r w:rsidRPr="00F846C6">
              <w:rPr>
                <w:rFonts w:ascii="Arial" w:eastAsia="Calibri" w:hAnsi="Arial" w:cs="Arial"/>
                <w:sz w:val="22"/>
                <w:szCs w:val="22"/>
              </w:rPr>
              <w:t>siedzenia typu 1 ½ liczone są jako pojedyncze siedzenia,</w:t>
            </w:r>
          </w:p>
          <w:p w14:paraId="1EA05A7D" w14:textId="3944EA88" w:rsidR="00492CE4" w:rsidRPr="00F846C6" w:rsidRDefault="00492CE4">
            <w:pPr>
              <w:pStyle w:val="Akapitzlist"/>
              <w:numPr>
                <w:ilvl w:val="0"/>
                <w:numId w:val="74"/>
              </w:numPr>
              <w:ind w:left="318"/>
              <w:jc w:val="both"/>
              <w:rPr>
                <w:rFonts w:ascii="Arial" w:eastAsia="Calibri" w:hAnsi="Arial" w:cs="Arial"/>
                <w:sz w:val="22"/>
                <w:szCs w:val="22"/>
              </w:rPr>
            </w:pPr>
            <w:r w:rsidRPr="00F846C6">
              <w:rPr>
                <w:rFonts w:ascii="Arial" w:eastAsia="Calibri" w:hAnsi="Arial" w:cs="Arial"/>
                <w:sz w:val="22"/>
                <w:szCs w:val="22"/>
                <w:lang w:eastAsia="en-US"/>
              </w:rPr>
              <w:t>do liczby siedzeń dostępnych bezpośrednio z niskiej podłogi nie zalicza się siedzeń składanych (uchylnych)</w:t>
            </w:r>
            <w:r w:rsidR="00C6035A" w:rsidRPr="00F846C6">
              <w:rPr>
                <w:rFonts w:ascii="Arial" w:eastAsia="Calibri" w:hAnsi="Arial" w:cs="Arial"/>
                <w:sz w:val="22"/>
                <w:szCs w:val="22"/>
                <w:lang w:eastAsia="en-US"/>
              </w:rPr>
              <w:t>,</w:t>
            </w:r>
          </w:p>
          <w:p w14:paraId="08BC40BC" w14:textId="69652CEA" w:rsidR="00492CE4" w:rsidRPr="00F846C6" w:rsidRDefault="00492CE4">
            <w:pPr>
              <w:pStyle w:val="Akapitzlist"/>
              <w:numPr>
                <w:ilvl w:val="0"/>
                <w:numId w:val="74"/>
              </w:numPr>
              <w:ind w:left="318"/>
              <w:jc w:val="both"/>
              <w:rPr>
                <w:rFonts w:ascii="Arial" w:eastAsia="Calibri" w:hAnsi="Arial" w:cs="Arial"/>
                <w:sz w:val="22"/>
                <w:szCs w:val="22"/>
              </w:rPr>
            </w:pPr>
            <w:r w:rsidRPr="00F846C6">
              <w:rPr>
                <w:rFonts w:ascii="Arial" w:eastAsia="Calibri" w:hAnsi="Arial" w:cs="Arial"/>
                <w:sz w:val="22"/>
                <w:szCs w:val="22"/>
              </w:rPr>
              <w:t>co najmniej 4 siedzenia specjalne o wyróżniającej się barwie, przy zastosowaniu wzoru materiału obiciowego stosowanego u Zamawiającego (wzór obicia ustalony zostanie na etapie realizacji umowy), spełniające wymagania Załącznika nr 8 Regulaminu 107</w:t>
            </w:r>
            <w:r w:rsidR="006A4169" w:rsidRPr="00F846C6">
              <w:rPr>
                <w:rFonts w:ascii="Arial" w:eastAsia="Calibri" w:hAnsi="Arial" w:cs="Arial"/>
                <w:sz w:val="22"/>
                <w:szCs w:val="22"/>
              </w:rPr>
              <w:t xml:space="preserve"> z dnia 23 lutego 2018r. Europejskiej Komisji Gospodarczej Organizacji Narodów Zjednoczonych (EKG ONZ) – Jednolite przepisy dotyczące homologacji pojazdów kategorii M2 i M3 w zakresie ich budowy ogólnej [2018/237] (</w:t>
            </w:r>
            <w:proofErr w:type="spellStart"/>
            <w:r w:rsidR="006A4169" w:rsidRPr="00F846C6">
              <w:rPr>
                <w:rFonts w:ascii="Arial" w:eastAsia="Calibri" w:hAnsi="Arial" w:cs="Arial"/>
                <w:sz w:val="22"/>
                <w:szCs w:val="22"/>
              </w:rPr>
              <w:t>Dz.Urz.UE.L</w:t>
            </w:r>
            <w:proofErr w:type="spellEnd"/>
            <w:r w:rsidR="006A4169" w:rsidRPr="00F846C6">
              <w:rPr>
                <w:rFonts w:ascii="Arial" w:eastAsia="Calibri" w:hAnsi="Arial" w:cs="Arial"/>
                <w:sz w:val="22"/>
                <w:szCs w:val="22"/>
              </w:rPr>
              <w:t xml:space="preserve"> 2018 Nr 52, str. 1.</w:t>
            </w:r>
          </w:p>
        </w:tc>
      </w:tr>
      <w:tr w:rsidR="00F846C6" w:rsidRPr="00F846C6" w14:paraId="4ABC2E65" w14:textId="77777777" w:rsidTr="003F7BC9">
        <w:tc>
          <w:tcPr>
            <w:tcW w:w="846" w:type="dxa"/>
            <w:shd w:val="clear" w:color="auto" w:fill="auto"/>
            <w:vAlign w:val="center"/>
          </w:tcPr>
          <w:p w14:paraId="2114C1A3"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34555E36" w14:textId="77777777" w:rsidR="00492CE4" w:rsidRPr="00F846C6" w:rsidRDefault="00492CE4" w:rsidP="003F7BC9">
            <w:pPr>
              <w:jc w:val="center"/>
              <w:rPr>
                <w:rFonts w:ascii="Arial" w:eastAsia="Calibri" w:hAnsi="Arial" w:cs="Arial"/>
                <w:sz w:val="22"/>
                <w:szCs w:val="22"/>
              </w:rPr>
            </w:pPr>
            <w:r w:rsidRPr="00F846C6">
              <w:rPr>
                <w:rFonts w:ascii="Arial" w:eastAsia="Calibri" w:hAnsi="Arial" w:cs="Arial"/>
                <w:sz w:val="22"/>
                <w:szCs w:val="22"/>
              </w:rPr>
              <w:t>Dopuszczalna masa całkowita</w:t>
            </w:r>
          </w:p>
        </w:tc>
        <w:tc>
          <w:tcPr>
            <w:tcW w:w="6804" w:type="dxa"/>
            <w:gridSpan w:val="2"/>
            <w:shd w:val="clear" w:color="auto" w:fill="auto"/>
            <w:vAlign w:val="center"/>
          </w:tcPr>
          <w:p w14:paraId="4A0C08D8" w14:textId="77777777" w:rsidR="00492CE4" w:rsidRPr="00F846C6" w:rsidRDefault="00492CE4" w:rsidP="003F7BC9">
            <w:pPr>
              <w:rPr>
                <w:rFonts w:ascii="Arial" w:eastAsia="Calibri" w:hAnsi="Arial" w:cs="Arial"/>
                <w:sz w:val="22"/>
                <w:szCs w:val="22"/>
              </w:rPr>
            </w:pPr>
            <w:r w:rsidRPr="00F846C6">
              <w:rPr>
                <w:rFonts w:ascii="Arial" w:eastAsia="Calibri" w:hAnsi="Arial" w:cs="Arial"/>
                <w:sz w:val="22"/>
                <w:szCs w:val="22"/>
              </w:rPr>
              <w:t>do 28 000kg</w:t>
            </w:r>
          </w:p>
        </w:tc>
      </w:tr>
      <w:tr w:rsidR="00F846C6" w:rsidRPr="00F846C6" w14:paraId="5A4D8019" w14:textId="77777777" w:rsidTr="003F7BC9">
        <w:tc>
          <w:tcPr>
            <w:tcW w:w="846" w:type="dxa"/>
            <w:shd w:val="clear" w:color="auto" w:fill="auto"/>
            <w:vAlign w:val="center"/>
          </w:tcPr>
          <w:p w14:paraId="304CB00F"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090B0159" w14:textId="77777777" w:rsidR="00492CE4" w:rsidRPr="00F846C6" w:rsidRDefault="00492CE4" w:rsidP="003F7BC9">
            <w:pPr>
              <w:jc w:val="center"/>
              <w:rPr>
                <w:rFonts w:ascii="Arial" w:eastAsia="Calibri" w:hAnsi="Arial" w:cs="Arial"/>
                <w:sz w:val="22"/>
                <w:szCs w:val="22"/>
              </w:rPr>
            </w:pPr>
            <w:r w:rsidRPr="00F846C6">
              <w:rPr>
                <w:rFonts w:ascii="Arial" w:eastAsia="Calibri" w:hAnsi="Arial" w:cs="Arial"/>
                <w:sz w:val="22"/>
                <w:szCs w:val="22"/>
              </w:rPr>
              <w:t xml:space="preserve">Ilość i typ osi </w:t>
            </w:r>
          </w:p>
        </w:tc>
        <w:tc>
          <w:tcPr>
            <w:tcW w:w="6804" w:type="dxa"/>
            <w:gridSpan w:val="2"/>
            <w:shd w:val="clear" w:color="auto" w:fill="auto"/>
            <w:vAlign w:val="center"/>
          </w:tcPr>
          <w:p w14:paraId="063F7B44" w14:textId="77777777" w:rsidR="00492CE4" w:rsidRPr="00F846C6" w:rsidRDefault="00492CE4" w:rsidP="003F7BC9">
            <w:pPr>
              <w:rPr>
                <w:rFonts w:ascii="Arial" w:eastAsia="Calibri" w:hAnsi="Arial" w:cs="Arial"/>
                <w:sz w:val="22"/>
                <w:szCs w:val="22"/>
              </w:rPr>
            </w:pPr>
            <w:r w:rsidRPr="00F846C6">
              <w:rPr>
                <w:rFonts w:ascii="Arial" w:eastAsia="Calibri" w:hAnsi="Arial" w:cs="Arial"/>
                <w:sz w:val="22"/>
                <w:szCs w:val="22"/>
              </w:rPr>
              <w:t>Trzy osie:</w:t>
            </w:r>
          </w:p>
          <w:p w14:paraId="4C68A191" w14:textId="77777777" w:rsidR="00492CE4" w:rsidRPr="00F846C6" w:rsidRDefault="00492CE4">
            <w:pPr>
              <w:pStyle w:val="Akapitzlist"/>
              <w:numPr>
                <w:ilvl w:val="0"/>
                <w:numId w:val="107"/>
              </w:numPr>
              <w:ind w:left="285" w:hanging="284"/>
              <w:jc w:val="both"/>
              <w:rPr>
                <w:rFonts w:ascii="Arial" w:eastAsia="Calibri" w:hAnsi="Arial" w:cs="Arial"/>
                <w:sz w:val="22"/>
                <w:szCs w:val="22"/>
              </w:rPr>
            </w:pPr>
            <w:r w:rsidRPr="00F846C6">
              <w:rPr>
                <w:rFonts w:ascii="Arial" w:eastAsia="Calibri" w:hAnsi="Arial" w:cs="Arial"/>
                <w:sz w:val="22"/>
                <w:szCs w:val="22"/>
              </w:rPr>
              <w:t>oś przednia – zawieszenie zależne lub niezależne,</w:t>
            </w:r>
          </w:p>
          <w:p w14:paraId="650B048D" w14:textId="77777777" w:rsidR="00492CE4" w:rsidRPr="00F846C6" w:rsidRDefault="00492CE4">
            <w:pPr>
              <w:pStyle w:val="Akapitzlist"/>
              <w:numPr>
                <w:ilvl w:val="0"/>
                <w:numId w:val="107"/>
              </w:numPr>
              <w:ind w:left="285" w:hanging="284"/>
              <w:jc w:val="both"/>
              <w:rPr>
                <w:rFonts w:ascii="Arial" w:eastAsia="Calibri" w:hAnsi="Arial" w:cs="Arial"/>
                <w:sz w:val="22"/>
                <w:szCs w:val="22"/>
              </w:rPr>
            </w:pPr>
            <w:r w:rsidRPr="00F846C6">
              <w:rPr>
                <w:rFonts w:ascii="Arial" w:eastAsia="Calibri" w:hAnsi="Arial" w:cs="Arial"/>
                <w:sz w:val="22"/>
                <w:szCs w:val="22"/>
              </w:rPr>
              <w:t>oś środkowa,</w:t>
            </w:r>
          </w:p>
          <w:p w14:paraId="72BA7CFF" w14:textId="77777777" w:rsidR="00492CE4" w:rsidRPr="00F846C6" w:rsidRDefault="00492CE4">
            <w:pPr>
              <w:pStyle w:val="Akapitzlist"/>
              <w:numPr>
                <w:ilvl w:val="0"/>
                <w:numId w:val="107"/>
              </w:numPr>
              <w:ind w:left="285" w:hanging="284"/>
              <w:jc w:val="both"/>
              <w:rPr>
                <w:rFonts w:ascii="Arial" w:eastAsia="Calibri" w:hAnsi="Arial" w:cs="Arial"/>
                <w:sz w:val="22"/>
                <w:szCs w:val="22"/>
              </w:rPr>
            </w:pPr>
            <w:r w:rsidRPr="00F846C6">
              <w:rPr>
                <w:rFonts w:ascii="Arial" w:eastAsia="Calibri" w:hAnsi="Arial" w:cs="Arial"/>
                <w:sz w:val="22"/>
                <w:szCs w:val="22"/>
              </w:rPr>
              <w:t>oś napędowa – most napędowy o przełożeniu minimalizującym zużycie paliwa i emisję hałasu, o przełożeniu dobranym do parametrów pracy silnika i skrzyni biegów,</w:t>
            </w:r>
          </w:p>
          <w:p w14:paraId="775A326D" w14:textId="77777777" w:rsidR="00492CE4" w:rsidRPr="00F846C6" w:rsidRDefault="00492CE4" w:rsidP="003F7BC9">
            <w:pPr>
              <w:jc w:val="both"/>
              <w:rPr>
                <w:rFonts w:ascii="Arial" w:eastAsia="Calibri" w:hAnsi="Arial" w:cs="Arial"/>
                <w:sz w:val="22"/>
                <w:szCs w:val="22"/>
              </w:rPr>
            </w:pPr>
          </w:p>
        </w:tc>
      </w:tr>
      <w:tr w:rsidR="00F846C6" w:rsidRPr="00F846C6" w14:paraId="517F2F29" w14:textId="77777777" w:rsidTr="003F7BC9">
        <w:tc>
          <w:tcPr>
            <w:tcW w:w="846" w:type="dxa"/>
            <w:shd w:val="clear" w:color="auto" w:fill="auto"/>
            <w:vAlign w:val="center"/>
          </w:tcPr>
          <w:p w14:paraId="6A382CB3"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0817C545" w14:textId="77777777" w:rsidR="00492CE4" w:rsidRPr="00F846C6" w:rsidRDefault="00492CE4" w:rsidP="003F7BC9">
            <w:pPr>
              <w:jc w:val="center"/>
              <w:rPr>
                <w:rFonts w:ascii="Arial" w:eastAsia="Calibri" w:hAnsi="Arial" w:cs="Arial"/>
                <w:sz w:val="22"/>
                <w:szCs w:val="22"/>
              </w:rPr>
            </w:pPr>
            <w:r w:rsidRPr="00F846C6">
              <w:rPr>
                <w:rFonts w:ascii="Arial" w:eastAsia="Calibri" w:hAnsi="Arial" w:cs="Arial"/>
                <w:sz w:val="22"/>
                <w:szCs w:val="22"/>
              </w:rPr>
              <w:t>Silnik</w:t>
            </w:r>
          </w:p>
        </w:tc>
        <w:tc>
          <w:tcPr>
            <w:tcW w:w="6804" w:type="dxa"/>
            <w:gridSpan w:val="2"/>
            <w:shd w:val="clear" w:color="auto" w:fill="auto"/>
          </w:tcPr>
          <w:p w14:paraId="12F78D4F" w14:textId="748F2AAF" w:rsidR="00492CE4" w:rsidRPr="00F846C6" w:rsidRDefault="00492CE4">
            <w:pPr>
              <w:pStyle w:val="Akapitzlist"/>
              <w:keepLines/>
              <w:widowControl/>
              <w:numPr>
                <w:ilvl w:val="0"/>
                <w:numId w:val="75"/>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spalinowy o zapłonie samoczynnym, dostosowany technicznie do zasilania paliwem ciekłym - olejem napędowym, spełniającym wymagania normy PN-EN 590:A1:2013 z ewentualnymi uzupełnieniami</w:t>
            </w:r>
            <w:r w:rsidR="006A4169" w:rsidRPr="00F846C6">
              <w:rPr>
                <w:rFonts w:ascii="Arial" w:eastAsia="Calibri" w:hAnsi="Arial" w:cs="Arial"/>
                <w:sz w:val="22"/>
                <w:szCs w:val="22"/>
              </w:rPr>
              <w:t xml:space="preserve"> (lub równoważne)</w:t>
            </w:r>
            <w:r w:rsidRPr="00F846C6">
              <w:rPr>
                <w:rFonts w:ascii="Arial" w:eastAsia="Calibri" w:hAnsi="Arial" w:cs="Arial"/>
                <w:sz w:val="22"/>
                <w:szCs w:val="22"/>
              </w:rPr>
              <w:t>, a także warunki opisane w § 1 pkt 3 Rozporządzenia Ministra Gospodarki z dnia 9 października 2015r. w sprawie wymagań jakościowych dla paliw ciekłych (</w:t>
            </w:r>
            <w:r w:rsidR="001546CA" w:rsidRPr="00F846C6">
              <w:rPr>
                <w:rFonts w:ascii="Arial" w:eastAsia="Calibri" w:hAnsi="Arial" w:cs="Arial"/>
                <w:sz w:val="22"/>
                <w:szCs w:val="22"/>
              </w:rPr>
              <w:t xml:space="preserve">tekst jednolity: </w:t>
            </w:r>
            <w:r w:rsidRPr="00F846C6">
              <w:rPr>
                <w:rFonts w:ascii="Arial" w:eastAsia="Calibri" w:hAnsi="Arial" w:cs="Arial"/>
                <w:sz w:val="22"/>
                <w:szCs w:val="22"/>
              </w:rPr>
              <w:t>Dz.U. z 20</w:t>
            </w:r>
            <w:r w:rsidR="001546CA" w:rsidRPr="00F846C6">
              <w:rPr>
                <w:rFonts w:ascii="Arial" w:eastAsia="Calibri" w:hAnsi="Arial" w:cs="Arial"/>
                <w:sz w:val="22"/>
                <w:szCs w:val="22"/>
              </w:rPr>
              <w:t>23</w:t>
            </w:r>
            <w:r w:rsidRPr="00F846C6">
              <w:rPr>
                <w:rFonts w:ascii="Arial" w:eastAsia="Calibri" w:hAnsi="Arial" w:cs="Arial"/>
                <w:sz w:val="22"/>
                <w:szCs w:val="22"/>
              </w:rPr>
              <w:t xml:space="preserve"> r., poz. </w:t>
            </w:r>
            <w:r w:rsidR="001546CA" w:rsidRPr="00F846C6">
              <w:rPr>
                <w:rFonts w:ascii="Arial" w:eastAsia="Calibri" w:hAnsi="Arial" w:cs="Arial"/>
                <w:sz w:val="22"/>
                <w:szCs w:val="22"/>
              </w:rPr>
              <w:t xml:space="preserve">1314 z </w:t>
            </w:r>
            <w:proofErr w:type="spellStart"/>
            <w:r w:rsidR="001546CA" w:rsidRPr="00F846C6">
              <w:rPr>
                <w:rFonts w:ascii="Arial" w:eastAsia="Calibri" w:hAnsi="Arial" w:cs="Arial"/>
                <w:sz w:val="22"/>
                <w:szCs w:val="22"/>
              </w:rPr>
              <w:t>późn</w:t>
            </w:r>
            <w:proofErr w:type="spellEnd"/>
            <w:r w:rsidR="001546CA" w:rsidRPr="00F846C6">
              <w:rPr>
                <w:rFonts w:ascii="Arial" w:eastAsia="Calibri" w:hAnsi="Arial" w:cs="Arial"/>
                <w:sz w:val="22"/>
                <w:szCs w:val="22"/>
              </w:rPr>
              <w:t>. zm.</w:t>
            </w:r>
            <w:r w:rsidRPr="00F846C6">
              <w:rPr>
                <w:rFonts w:ascii="Arial" w:eastAsia="Calibri" w:hAnsi="Arial" w:cs="Arial"/>
                <w:sz w:val="22"/>
                <w:szCs w:val="22"/>
              </w:rPr>
              <w:t>),</w:t>
            </w:r>
          </w:p>
          <w:p w14:paraId="3DF4CDBE"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moc (kW) min: 260,</w:t>
            </w:r>
          </w:p>
          <w:p w14:paraId="7385B4C8" w14:textId="5563A9DA"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Zamawiający preferuje silniki o pojemności</w:t>
            </w:r>
            <w:r w:rsidR="00FE7AEE" w:rsidRPr="00F846C6">
              <w:rPr>
                <w:rFonts w:ascii="Arial" w:eastAsia="Calibri" w:hAnsi="Arial" w:cs="Arial"/>
                <w:sz w:val="22"/>
                <w:szCs w:val="22"/>
              </w:rPr>
              <w:t xml:space="preserve"> powy</w:t>
            </w:r>
            <w:r w:rsidR="006D7EBE">
              <w:rPr>
                <w:rFonts w:ascii="Arial" w:eastAsia="Calibri" w:hAnsi="Arial" w:cs="Arial"/>
                <w:sz w:val="22"/>
                <w:szCs w:val="22"/>
              </w:rPr>
              <w:t>ż</w:t>
            </w:r>
            <w:r w:rsidR="00FE7AEE" w:rsidRPr="00F846C6">
              <w:rPr>
                <w:rFonts w:ascii="Arial" w:eastAsia="Calibri" w:hAnsi="Arial" w:cs="Arial"/>
                <w:sz w:val="22"/>
                <w:szCs w:val="22"/>
              </w:rPr>
              <w:t>ej</w:t>
            </w:r>
            <w:r w:rsidRPr="00F846C6">
              <w:rPr>
                <w:rFonts w:ascii="Arial" w:eastAsia="Calibri" w:hAnsi="Arial" w:cs="Arial"/>
                <w:sz w:val="22"/>
                <w:szCs w:val="22"/>
              </w:rPr>
              <w:t xml:space="preserve"> 10000 cm3</w:t>
            </w:r>
            <w:r w:rsidR="00FE7AEE" w:rsidRPr="00F846C6">
              <w:rPr>
                <w:rFonts w:ascii="Arial" w:eastAsia="Calibri" w:hAnsi="Arial" w:cs="Arial"/>
                <w:sz w:val="22"/>
                <w:szCs w:val="22"/>
              </w:rPr>
              <w:t>,</w:t>
            </w:r>
          </w:p>
          <w:p w14:paraId="6B7556C9"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 xml:space="preserve">maksymalny moment obrotowy minimum: 1600 </w:t>
            </w:r>
            <w:proofErr w:type="spellStart"/>
            <w:r w:rsidRPr="00F846C6">
              <w:rPr>
                <w:rFonts w:ascii="Arial" w:eastAsia="Calibri" w:hAnsi="Arial" w:cs="Arial"/>
                <w:sz w:val="22"/>
                <w:szCs w:val="22"/>
              </w:rPr>
              <w:t>Nm</w:t>
            </w:r>
            <w:proofErr w:type="spellEnd"/>
            <w:r w:rsidRPr="00F846C6">
              <w:rPr>
                <w:rFonts w:ascii="Arial" w:eastAsia="Calibri" w:hAnsi="Arial" w:cs="Arial"/>
                <w:sz w:val="22"/>
                <w:szCs w:val="22"/>
              </w:rPr>
              <w:t xml:space="preserve">, </w:t>
            </w:r>
          </w:p>
          <w:p w14:paraId="0F8F6039"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spełniający normę czystości spalin EURO 6d,</w:t>
            </w:r>
          </w:p>
          <w:p w14:paraId="0A6B2049"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 xml:space="preserve">zapewniający możliwość rozruchu i eksploatacji w temperaturze od – 30°C, </w:t>
            </w:r>
          </w:p>
          <w:p w14:paraId="4AC23F20"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dodatkowy przycisk (START/STOP) w komorze silnika pozwalający uruchomienie i zatrzymanie jednostki napędowej,</w:t>
            </w:r>
          </w:p>
          <w:p w14:paraId="18FC87B8"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filtr powietrza typu suchego ze wskaźnikiem zabrudzenia,</w:t>
            </w:r>
          </w:p>
          <w:p w14:paraId="2AEF5032"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blokada uruchomienia silnika przy otwartej pokrywie jednostki napędowej,</w:t>
            </w:r>
          </w:p>
          <w:p w14:paraId="39E46A67"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osłona antyhałasowa wokół silnika i skrzyni biegów ze zdejmowaną pokrywą podłogową o ile występuje,</w:t>
            </w:r>
          </w:p>
          <w:p w14:paraId="0AD2BBE6" w14:textId="77777777" w:rsidR="00492CE4" w:rsidRPr="00F846C6" w:rsidRDefault="00492CE4">
            <w:pPr>
              <w:pStyle w:val="Akapitzlist"/>
              <w:numPr>
                <w:ilvl w:val="0"/>
                <w:numId w:val="75"/>
              </w:numPr>
              <w:ind w:left="318"/>
              <w:jc w:val="both"/>
              <w:rPr>
                <w:rFonts w:ascii="Arial" w:eastAsia="Calibri" w:hAnsi="Arial" w:cs="Arial"/>
                <w:sz w:val="22"/>
                <w:szCs w:val="22"/>
              </w:rPr>
            </w:pPr>
            <w:r w:rsidRPr="00F846C6">
              <w:rPr>
                <w:rFonts w:ascii="Arial" w:eastAsia="Calibri" w:hAnsi="Arial" w:cs="Arial"/>
                <w:sz w:val="22"/>
                <w:szCs w:val="22"/>
              </w:rPr>
              <w:t>do obsługi/diagnozy  silnika należy dostarczyć dedykowane urządzenie, (licencjonowany program + interfejs) producenta silnika umożliwiające dokonywanie pełnej diagnozy i parametryzacji silnika. + Urządzenie pomiarowe instalacji elektrycznej silnika. Urządzenie to powinno umożliwiać pomiar parametrów pracy czujników zamontowanych na jednostce napędowej ja również pomiar ciągłości przewodów instalacji elektrycznej silnika.</w:t>
            </w:r>
          </w:p>
        </w:tc>
      </w:tr>
      <w:tr w:rsidR="00F846C6" w:rsidRPr="00F846C6" w14:paraId="2637B380" w14:textId="77777777" w:rsidTr="003F7BC9">
        <w:tc>
          <w:tcPr>
            <w:tcW w:w="846" w:type="dxa"/>
            <w:shd w:val="clear" w:color="auto" w:fill="auto"/>
            <w:vAlign w:val="center"/>
          </w:tcPr>
          <w:p w14:paraId="1741121C"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36608A53"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Emisja zanieczyszczeń</w:t>
            </w:r>
            <w:r w:rsidRPr="00F846C6">
              <w:rPr>
                <w:rFonts w:ascii="Arial" w:eastAsia="Calibri" w:hAnsi="Arial" w:cs="Arial"/>
                <w:sz w:val="22"/>
                <w:szCs w:val="22"/>
              </w:rPr>
              <w:br/>
              <w:t xml:space="preserve">i zużycie energii </w:t>
            </w:r>
          </w:p>
          <w:p w14:paraId="30A756F0"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(zgodnie z Rozporządzeniem Prezesa Rady Ministrów z dnia 10.05.2011r. w sprawie innych niż cena obowiązujących kryteriów oceny ofert w odniesieniu do niektórych rodzajów zamówień publicznych (Dz.U. z 2011r. Nr 96, </w:t>
            </w:r>
            <w:proofErr w:type="spellStart"/>
            <w:r w:rsidRPr="00F846C6">
              <w:rPr>
                <w:rFonts w:ascii="Arial" w:eastAsia="Calibri" w:hAnsi="Arial" w:cs="Arial"/>
                <w:sz w:val="22"/>
                <w:szCs w:val="22"/>
              </w:rPr>
              <w:t>poz</w:t>
            </w:r>
            <w:proofErr w:type="spellEnd"/>
            <w:r w:rsidRPr="00F846C6">
              <w:rPr>
                <w:rFonts w:ascii="Arial" w:eastAsia="Calibri" w:hAnsi="Arial" w:cs="Arial"/>
                <w:sz w:val="22"/>
                <w:szCs w:val="22"/>
              </w:rPr>
              <w:t xml:space="preserve"> 559).</w:t>
            </w:r>
          </w:p>
          <w:p w14:paraId="1EBF054A" w14:textId="77777777" w:rsidR="00492CE4" w:rsidRPr="00F846C6" w:rsidRDefault="00492CE4" w:rsidP="003F7BC9">
            <w:pPr>
              <w:jc w:val="center"/>
              <w:rPr>
                <w:rFonts w:ascii="Arial" w:eastAsia="Calibri" w:hAnsi="Arial" w:cs="Arial"/>
                <w:sz w:val="22"/>
                <w:szCs w:val="22"/>
              </w:rPr>
            </w:pPr>
          </w:p>
        </w:tc>
        <w:tc>
          <w:tcPr>
            <w:tcW w:w="6804" w:type="dxa"/>
            <w:gridSpan w:val="2"/>
            <w:shd w:val="clear" w:color="auto" w:fill="auto"/>
          </w:tcPr>
          <w:p w14:paraId="213AA208" w14:textId="77777777" w:rsidR="00492CE4" w:rsidRPr="00F846C6" w:rsidRDefault="00492CE4" w:rsidP="003F7BC9">
            <w:pPr>
              <w:pStyle w:val="Default"/>
              <w:jc w:val="both"/>
              <w:rPr>
                <w:rFonts w:ascii="Arial" w:eastAsia="Calibri" w:hAnsi="Arial" w:cs="Arial"/>
                <w:color w:val="auto"/>
                <w:sz w:val="22"/>
                <w:szCs w:val="22"/>
              </w:rPr>
            </w:pPr>
            <w:r w:rsidRPr="00F846C6">
              <w:rPr>
                <w:rFonts w:ascii="Arial" w:eastAsia="Calibri" w:hAnsi="Arial" w:cs="Arial"/>
                <w:color w:val="auto"/>
                <w:sz w:val="22"/>
                <w:szCs w:val="22"/>
              </w:rPr>
              <w:t>Zamawiający wymaga, aby oferowany autobus charakteryzował się następującymi maksymalnymi poziomami emisji CO</w:t>
            </w:r>
            <w:r w:rsidRPr="00F846C6">
              <w:rPr>
                <w:rFonts w:ascii="Arial" w:eastAsia="Calibri" w:hAnsi="Arial" w:cs="Arial"/>
                <w:color w:val="auto"/>
                <w:sz w:val="22"/>
                <w:szCs w:val="22"/>
                <w:vertAlign w:val="subscript"/>
              </w:rPr>
              <w:t>2</w:t>
            </w:r>
            <w:r w:rsidRPr="00F846C6">
              <w:rPr>
                <w:rFonts w:ascii="Arial" w:eastAsia="Calibri" w:hAnsi="Arial" w:cs="Arial"/>
                <w:color w:val="auto"/>
                <w:sz w:val="22"/>
                <w:szCs w:val="22"/>
                <w:vertAlign w:val="superscript"/>
              </w:rPr>
              <w:t xml:space="preserve"> </w:t>
            </w:r>
            <w:r w:rsidRPr="00F846C6">
              <w:rPr>
                <w:rFonts w:ascii="Arial" w:eastAsia="Calibri" w:hAnsi="Arial" w:cs="Arial"/>
                <w:color w:val="auto"/>
                <w:sz w:val="22"/>
                <w:szCs w:val="22"/>
              </w:rPr>
              <w:t>oraz zanieczyszczeń:</w:t>
            </w:r>
          </w:p>
          <w:p w14:paraId="6166BE95" w14:textId="77777777" w:rsidR="00492CE4" w:rsidRPr="00F846C6" w:rsidRDefault="00492CE4">
            <w:pPr>
              <w:pStyle w:val="Default"/>
              <w:numPr>
                <w:ilvl w:val="0"/>
                <w:numId w:val="76"/>
              </w:numPr>
              <w:jc w:val="both"/>
              <w:rPr>
                <w:rFonts w:ascii="Arial" w:eastAsia="Calibri" w:hAnsi="Arial" w:cs="Arial"/>
                <w:color w:val="auto"/>
                <w:sz w:val="22"/>
                <w:szCs w:val="22"/>
              </w:rPr>
            </w:pPr>
            <w:r w:rsidRPr="00F846C6">
              <w:rPr>
                <w:rFonts w:ascii="Arial" w:eastAsia="Calibri" w:hAnsi="Arial" w:cs="Arial"/>
                <w:color w:val="auto"/>
                <w:sz w:val="22"/>
                <w:szCs w:val="22"/>
              </w:rPr>
              <w:t>CO: 4,00 g/kWh</w:t>
            </w:r>
          </w:p>
          <w:p w14:paraId="3DAA4461" w14:textId="77777777" w:rsidR="00492CE4" w:rsidRPr="00F846C6" w:rsidRDefault="00492CE4">
            <w:pPr>
              <w:pStyle w:val="Default"/>
              <w:numPr>
                <w:ilvl w:val="0"/>
                <w:numId w:val="76"/>
              </w:numPr>
              <w:jc w:val="both"/>
              <w:rPr>
                <w:rFonts w:ascii="Arial" w:eastAsia="Calibri" w:hAnsi="Arial" w:cs="Arial"/>
                <w:color w:val="auto"/>
                <w:sz w:val="22"/>
                <w:szCs w:val="22"/>
              </w:rPr>
            </w:pPr>
            <w:r w:rsidRPr="00F846C6">
              <w:rPr>
                <w:rFonts w:ascii="Arial" w:eastAsia="Calibri" w:hAnsi="Arial" w:cs="Arial"/>
                <w:color w:val="auto"/>
                <w:sz w:val="22"/>
                <w:szCs w:val="22"/>
              </w:rPr>
              <w:t xml:space="preserve">THC: 0,16 g/kWh </w:t>
            </w:r>
          </w:p>
          <w:p w14:paraId="480E0671" w14:textId="77777777" w:rsidR="00492CE4" w:rsidRPr="00F846C6" w:rsidRDefault="00492CE4">
            <w:pPr>
              <w:pStyle w:val="Default"/>
              <w:numPr>
                <w:ilvl w:val="0"/>
                <w:numId w:val="76"/>
              </w:numPr>
              <w:jc w:val="both"/>
              <w:rPr>
                <w:rFonts w:ascii="Arial" w:eastAsia="Calibri" w:hAnsi="Arial" w:cs="Arial"/>
                <w:color w:val="auto"/>
                <w:sz w:val="22"/>
                <w:szCs w:val="22"/>
              </w:rPr>
            </w:pPr>
            <w:r w:rsidRPr="00F846C6">
              <w:rPr>
                <w:rFonts w:ascii="Arial" w:eastAsia="Calibri" w:hAnsi="Arial" w:cs="Arial"/>
                <w:color w:val="auto"/>
                <w:sz w:val="22"/>
                <w:szCs w:val="22"/>
              </w:rPr>
              <w:t>NO</w:t>
            </w:r>
            <w:r w:rsidRPr="00F846C6">
              <w:rPr>
                <w:rFonts w:ascii="Arial" w:eastAsia="Calibri" w:hAnsi="Arial" w:cs="Arial"/>
                <w:color w:val="auto"/>
                <w:sz w:val="22"/>
                <w:szCs w:val="22"/>
                <w:vertAlign w:val="subscript"/>
              </w:rPr>
              <w:t>X</w:t>
            </w:r>
            <w:r w:rsidRPr="00F846C6">
              <w:rPr>
                <w:rFonts w:ascii="Arial" w:eastAsia="Calibri" w:hAnsi="Arial" w:cs="Arial"/>
                <w:color w:val="auto"/>
                <w:sz w:val="22"/>
                <w:szCs w:val="22"/>
              </w:rPr>
              <w:t xml:space="preserve">: 0,46g/kWh </w:t>
            </w:r>
          </w:p>
          <w:p w14:paraId="5D1A08A5" w14:textId="77777777" w:rsidR="00492CE4" w:rsidRPr="00F846C6" w:rsidRDefault="00492CE4">
            <w:pPr>
              <w:pStyle w:val="Default"/>
              <w:numPr>
                <w:ilvl w:val="0"/>
                <w:numId w:val="76"/>
              </w:numPr>
              <w:jc w:val="both"/>
              <w:rPr>
                <w:rFonts w:ascii="Arial" w:eastAsia="Calibri" w:hAnsi="Arial" w:cs="Arial"/>
                <w:color w:val="auto"/>
                <w:sz w:val="22"/>
                <w:szCs w:val="22"/>
              </w:rPr>
            </w:pPr>
            <w:r w:rsidRPr="00F846C6">
              <w:rPr>
                <w:rFonts w:ascii="Arial" w:eastAsia="Calibri" w:hAnsi="Arial" w:cs="Arial"/>
                <w:color w:val="auto"/>
                <w:sz w:val="22"/>
                <w:szCs w:val="22"/>
              </w:rPr>
              <w:t xml:space="preserve">PM: 0,01g/kWh </w:t>
            </w:r>
          </w:p>
          <w:p w14:paraId="4ACA9BD9" w14:textId="77777777" w:rsidR="00492CE4" w:rsidRPr="00F846C6" w:rsidRDefault="00492CE4">
            <w:pPr>
              <w:pStyle w:val="Default"/>
              <w:numPr>
                <w:ilvl w:val="0"/>
                <w:numId w:val="76"/>
              </w:numPr>
              <w:jc w:val="both"/>
              <w:rPr>
                <w:rFonts w:ascii="Arial" w:eastAsia="Calibri" w:hAnsi="Arial" w:cs="Arial"/>
                <w:color w:val="auto"/>
                <w:sz w:val="22"/>
                <w:szCs w:val="22"/>
              </w:rPr>
            </w:pPr>
            <w:r w:rsidRPr="00F846C6">
              <w:rPr>
                <w:rFonts w:ascii="Arial" w:eastAsia="Calibri" w:hAnsi="Arial" w:cs="Arial"/>
                <w:color w:val="auto"/>
                <w:sz w:val="22"/>
                <w:szCs w:val="22"/>
              </w:rPr>
              <w:t>NH</w:t>
            </w:r>
            <w:r w:rsidRPr="00F846C6">
              <w:rPr>
                <w:rFonts w:ascii="Arial" w:eastAsia="Calibri" w:hAnsi="Arial" w:cs="Arial"/>
                <w:color w:val="auto"/>
                <w:sz w:val="22"/>
                <w:szCs w:val="22"/>
                <w:vertAlign w:val="subscript"/>
              </w:rPr>
              <w:t>3</w:t>
            </w:r>
            <w:r w:rsidRPr="00F846C6">
              <w:rPr>
                <w:rFonts w:ascii="Arial" w:eastAsia="Calibri" w:hAnsi="Arial" w:cs="Arial"/>
                <w:color w:val="auto"/>
                <w:sz w:val="22"/>
                <w:szCs w:val="22"/>
              </w:rPr>
              <w:t xml:space="preserve">: 10 </w:t>
            </w:r>
            <w:proofErr w:type="spellStart"/>
            <w:r w:rsidRPr="00F846C6">
              <w:rPr>
                <w:rFonts w:ascii="Arial" w:eastAsia="Calibri" w:hAnsi="Arial" w:cs="Arial"/>
                <w:color w:val="auto"/>
                <w:sz w:val="22"/>
                <w:szCs w:val="22"/>
              </w:rPr>
              <w:t>ppm</w:t>
            </w:r>
            <w:proofErr w:type="spellEnd"/>
          </w:p>
          <w:p w14:paraId="59C9C1FA" w14:textId="77777777" w:rsidR="00492CE4" w:rsidRPr="00F846C6" w:rsidRDefault="00492CE4">
            <w:pPr>
              <w:pStyle w:val="Default"/>
              <w:numPr>
                <w:ilvl w:val="0"/>
                <w:numId w:val="76"/>
              </w:numPr>
              <w:jc w:val="both"/>
              <w:rPr>
                <w:rFonts w:ascii="Arial" w:eastAsia="Calibri" w:hAnsi="Arial" w:cs="Arial"/>
                <w:color w:val="auto"/>
                <w:sz w:val="22"/>
                <w:szCs w:val="22"/>
              </w:rPr>
            </w:pPr>
            <w:r w:rsidRPr="00F846C6">
              <w:rPr>
                <w:rFonts w:ascii="Arial" w:eastAsia="Calibri" w:hAnsi="Arial" w:cs="Arial"/>
                <w:color w:val="auto"/>
                <w:sz w:val="22"/>
                <w:szCs w:val="22"/>
              </w:rPr>
              <w:t>CO</w:t>
            </w:r>
            <w:r w:rsidRPr="00F846C6">
              <w:rPr>
                <w:rFonts w:ascii="Arial" w:eastAsia="Calibri" w:hAnsi="Arial" w:cs="Arial"/>
                <w:color w:val="auto"/>
                <w:sz w:val="22"/>
                <w:szCs w:val="22"/>
                <w:vertAlign w:val="subscript"/>
              </w:rPr>
              <w:t>2</w:t>
            </w:r>
            <w:r w:rsidRPr="00F846C6">
              <w:rPr>
                <w:rFonts w:ascii="Arial" w:eastAsia="Calibri" w:hAnsi="Arial" w:cs="Arial"/>
                <w:color w:val="auto"/>
                <w:sz w:val="22"/>
                <w:szCs w:val="22"/>
              </w:rPr>
              <w:t xml:space="preserve">: 1,352 kg/km </w:t>
            </w:r>
          </w:p>
          <w:p w14:paraId="2C236E1C" w14:textId="77777777" w:rsidR="00492CE4" w:rsidRPr="00F846C6" w:rsidRDefault="00492CE4" w:rsidP="003F7BC9">
            <w:pPr>
              <w:pStyle w:val="Default"/>
              <w:ind w:left="360"/>
              <w:jc w:val="both"/>
              <w:rPr>
                <w:rFonts w:ascii="Arial" w:eastAsia="Calibri" w:hAnsi="Arial" w:cs="Arial"/>
                <w:color w:val="auto"/>
                <w:sz w:val="22"/>
                <w:szCs w:val="22"/>
              </w:rPr>
            </w:pPr>
          </w:p>
          <w:p w14:paraId="6643FD4A" w14:textId="77777777" w:rsidR="00492CE4" w:rsidRPr="00F846C6" w:rsidRDefault="00492CE4" w:rsidP="003F7BC9">
            <w:pPr>
              <w:pStyle w:val="Default"/>
              <w:jc w:val="both"/>
              <w:rPr>
                <w:rFonts w:ascii="Arial" w:eastAsia="Calibri" w:hAnsi="Arial" w:cs="Arial"/>
                <w:color w:val="auto"/>
                <w:sz w:val="22"/>
                <w:szCs w:val="22"/>
              </w:rPr>
            </w:pPr>
            <w:r w:rsidRPr="00F846C6">
              <w:rPr>
                <w:rFonts w:ascii="Arial" w:eastAsia="Calibri" w:hAnsi="Arial" w:cs="Arial"/>
                <w:color w:val="auto"/>
                <w:sz w:val="22"/>
                <w:szCs w:val="22"/>
              </w:rPr>
              <w:t>Emisja CO</w:t>
            </w:r>
            <w:r w:rsidRPr="00F846C6">
              <w:rPr>
                <w:rFonts w:ascii="Arial" w:eastAsia="Calibri" w:hAnsi="Arial" w:cs="Arial"/>
                <w:color w:val="auto"/>
                <w:sz w:val="22"/>
                <w:szCs w:val="22"/>
                <w:vertAlign w:val="subscript"/>
              </w:rPr>
              <w:t>2</w:t>
            </w:r>
            <w:r w:rsidRPr="00F846C6">
              <w:rPr>
                <w:rFonts w:ascii="Arial" w:eastAsia="Calibri" w:hAnsi="Arial" w:cs="Arial"/>
                <w:color w:val="auto"/>
                <w:sz w:val="22"/>
                <w:szCs w:val="22"/>
              </w:rPr>
              <w:t xml:space="preserve"> zostanie obliczona wg wzoru:</w:t>
            </w:r>
          </w:p>
          <w:p w14:paraId="5958E6E8" w14:textId="77777777" w:rsidR="00492CE4" w:rsidRPr="00F846C6" w:rsidRDefault="00492CE4" w:rsidP="003F7BC9">
            <w:pPr>
              <w:pStyle w:val="Default"/>
              <w:jc w:val="both"/>
              <w:rPr>
                <w:rFonts w:ascii="Arial" w:eastAsia="Calibri" w:hAnsi="Arial" w:cs="Arial"/>
                <w:color w:val="auto"/>
                <w:sz w:val="22"/>
                <w:szCs w:val="22"/>
              </w:rPr>
            </w:pPr>
          </w:p>
          <w:p w14:paraId="429F491E" w14:textId="77777777" w:rsidR="00492CE4" w:rsidRPr="00F846C6" w:rsidRDefault="00000000" w:rsidP="003F7BC9">
            <w:pPr>
              <w:pStyle w:val="Default"/>
              <w:jc w:val="both"/>
              <w:rPr>
                <w:rFonts w:ascii="Arial" w:eastAsia="Calibri" w:hAnsi="Arial" w:cs="Arial"/>
                <w:color w:val="auto"/>
                <w:sz w:val="22"/>
                <w:szCs w:val="22"/>
              </w:rPr>
            </w:pPr>
            <m:oMathPara>
              <m:oMath>
                <m:f>
                  <m:fPr>
                    <m:ctrlPr>
                      <w:rPr>
                        <w:rFonts w:ascii="Cambria Math" w:hAnsi="Cambria Math" w:cs="Arial"/>
                        <w:i/>
                        <w:color w:val="auto"/>
                        <w:sz w:val="22"/>
                        <w:szCs w:val="22"/>
                      </w:rPr>
                    </m:ctrlPr>
                  </m:fPr>
                  <m:num>
                    <m:r>
                      <w:rPr>
                        <w:rFonts w:ascii="Cambria Math" w:hAnsi="Cambria Math" w:cs="Arial"/>
                        <w:color w:val="auto"/>
                        <w:sz w:val="22"/>
                        <w:szCs w:val="22"/>
                      </w:rPr>
                      <m:t>Zużycie paliwa wg SORT 2 [l]</m:t>
                    </m:r>
                  </m:num>
                  <m:den>
                    <m:r>
                      <w:rPr>
                        <w:rFonts w:ascii="Cambria Math" w:hAnsi="Cambria Math" w:cs="Arial"/>
                        <w:color w:val="auto"/>
                        <w:sz w:val="22"/>
                        <w:szCs w:val="22"/>
                      </w:rPr>
                      <m:t>100 [km]</m:t>
                    </m:r>
                  </m:den>
                </m:f>
                <m:r>
                  <w:rPr>
                    <w:rFonts w:ascii="Cambria Math" w:hAnsi="Cambria Math" w:cs="Arial"/>
                    <w:color w:val="auto"/>
                    <w:sz w:val="22"/>
                    <w:szCs w:val="22"/>
                  </w:rPr>
                  <m:t xml:space="preserve"> ∙2,6 [</m:t>
                </m:r>
                <m:f>
                  <m:fPr>
                    <m:ctrlPr>
                      <w:rPr>
                        <w:rFonts w:ascii="Cambria Math" w:hAnsi="Cambria Math" w:cs="Arial"/>
                        <w:i/>
                        <w:color w:val="auto"/>
                        <w:sz w:val="22"/>
                        <w:szCs w:val="22"/>
                      </w:rPr>
                    </m:ctrlPr>
                  </m:fPr>
                  <m:num>
                    <m:r>
                      <w:rPr>
                        <w:rFonts w:ascii="Cambria Math" w:hAnsi="Cambria Math" w:cs="Arial"/>
                        <w:color w:val="auto"/>
                        <w:sz w:val="22"/>
                        <w:szCs w:val="22"/>
                      </w:rPr>
                      <m:t>kg</m:t>
                    </m:r>
                  </m:num>
                  <m:den>
                    <m:r>
                      <w:rPr>
                        <w:rFonts w:ascii="Cambria Math" w:hAnsi="Cambria Math" w:cs="Arial"/>
                        <w:color w:val="auto"/>
                        <w:sz w:val="22"/>
                        <w:szCs w:val="22"/>
                      </w:rPr>
                      <m:t>l</m:t>
                    </m:r>
                  </m:den>
                </m:f>
                <m:r>
                  <w:rPr>
                    <w:rFonts w:ascii="Cambria Math" w:hAnsi="Cambria Math" w:cs="Arial"/>
                    <w:color w:val="auto"/>
                    <w:sz w:val="22"/>
                    <w:szCs w:val="22"/>
                  </w:rPr>
                  <m:t>]</m:t>
                </m:r>
              </m:oMath>
            </m:oMathPara>
          </w:p>
          <w:p w14:paraId="73C4E0E2" w14:textId="77777777" w:rsidR="00492CE4" w:rsidRPr="00F846C6" w:rsidRDefault="00492CE4" w:rsidP="003F7BC9">
            <w:pPr>
              <w:pStyle w:val="Default"/>
              <w:jc w:val="both"/>
              <w:rPr>
                <w:rFonts w:ascii="Arial" w:eastAsia="Calibri" w:hAnsi="Arial" w:cs="Arial"/>
                <w:color w:val="auto"/>
                <w:sz w:val="22"/>
                <w:szCs w:val="22"/>
              </w:rPr>
            </w:pPr>
          </w:p>
          <w:p w14:paraId="62F427E6" w14:textId="77777777" w:rsidR="00492CE4" w:rsidRPr="00F846C6" w:rsidRDefault="00492CE4" w:rsidP="003F7BC9">
            <w:pPr>
              <w:pStyle w:val="Default"/>
              <w:jc w:val="both"/>
              <w:rPr>
                <w:rFonts w:ascii="Arial" w:eastAsia="Calibri" w:hAnsi="Arial" w:cs="Arial"/>
                <w:color w:val="auto"/>
                <w:sz w:val="22"/>
                <w:szCs w:val="22"/>
                <w:vertAlign w:val="subscript"/>
              </w:rPr>
            </w:pPr>
            <m:oMath>
              <m:r>
                <w:rPr>
                  <w:rFonts w:ascii="Cambria Math" w:hAnsi="Cambria Math" w:cs="Arial"/>
                  <w:color w:val="auto"/>
                  <w:sz w:val="22"/>
                  <w:szCs w:val="22"/>
                </w:rPr>
                <m:t xml:space="preserve">2,6- </m:t>
              </m:r>
            </m:oMath>
            <w:r w:rsidRPr="00F846C6">
              <w:rPr>
                <w:rFonts w:ascii="Arial" w:eastAsia="Calibri" w:hAnsi="Arial" w:cs="Arial"/>
                <w:color w:val="auto"/>
                <w:sz w:val="22"/>
                <w:szCs w:val="22"/>
              </w:rPr>
              <w:t>wskaźnik emisji CO</w:t>
            </w:r>
            <w:r w:rsidRPr="00F846C6">
              <w:rPr>
                <w:rFonts w:ascii="Arial" w:eastAsia="Calibri" w:hAnsi="Arial" w:cs="Arial"/>
                <w:color w:val="auto"/>
                <w:sz w:val="22"/>
                <w:szCs w:val="22"/>
                <w:vertAlign w:val="subscript"/>
              </w:rPr>
              <w:t xml:space="preserve">2 </w:t>
            </w:r>
            <m:oMath>
              <m:r>
                <w:rPr>
                  <w:rFonts w:ascii="Cambria Math" w:hAnsi="Cambria Math" w:cs="Arial"/>
                  <w:color w:val="auto"/>
                  <w:sz w:val="22"/>
                  <w:szCs w:val="22"/>
                  <w:vertAlign w:val="subscript"/>
                </w:rPr>
                <m:t>[</m:t>
              </m:r>
              <m:f>
                <m:fPr>
                  <m:ctrlPr>
                    <w:rPr>
                      <w:rFonts w:ascii="Cambria Math" w:hAnsi="Cambria Math" w:cs="Arial"/>
                      <w:i/>
                      <w:color w:val="auto"/>
                      <w:sz w:val="22"/>
                      <w:szCs w:val="22"/>
                      <w:vertAlign w:val="subscript"/>
                    </w:rPr>
                  </m:ctrlPr>
                </m:fPr>
                <m:num>
                  <m:r>
                    <w:rPr>
                      <w:rFonts w:ascii="Cambria Math" w:hAnsi="Cambria Math" w:cs="Arial"/>
                      <w:color w:val="auto"/>
                      <w:sz w:val="22"/>
                      <w:szCs w:val="22"/>
                      <w:vertAlign w:val="subscript"/>
                    </w:rPr>
                    <m:t>kg</m:t>
                  </m:r>
                </m:num>
                <m:den>
                  <m:r>
                    <w:rPr>
                      <w:rFonts w:ascii="Cambria Math" w:hAnsi="Cambria Math" w:cs="Arial"/>
                      <w:color w:val="auto"/>
                      <w:sz w:val="22"/>
                      <w:szCs w:val="22"/>
                      <w:vertAlign w:val="subscript"/>
                    </w:rPr>
                    <m:t>l</m:t>
                  </m:r>
                </m:den>
              </m:f>
              <m:r>
                <w:rPr>
                  <w:rFonts w:ascii="Cambria Math" w:hAnsi="Cambria Math" w:cs="Arial"/>
                  <w:color w:val="auto"/>
                  <w:sz w:val="22"/>
                  <w:szCs w:val="22"/>
                  <w:vertAlign w:val="subscript"/>
                </w:rPr>
                <m:t>]</m:t>
              </m:r>
            </m:oMath>
          </w:p>
          <w:p w14:paraId="4BAB8EAD" w14:textId="77777777" w:rsidR="00492CE4" w:rsidRPr="00F846C6" w:rsidRDefault="00492CE4" w:rsidP="003F7BC9">
            <w:pPr>
              <w:pStyle w:val="Default"/>
              <w:jc w:val="both"/>
              <w:rPr>
                <w:rFonts w:ascii="Arial" w:eastAsia="Calibri" w:hAnsi="Arial" w:cs="Arial"/>
                <w:color w:val="auto"/>
                <w:sz w:val="22"/>
                <w:szCs w:val="22"/>
              </w:rPr>
            </w:pPr>
          </w:p>
          <w:p w14:paraId="0F8D60D0" w14:textId="77777777" w:rsidR="00492CE4" w:rsidRPr="00F846C6" w:rsidRDefault="00492CE4" w:rsidP="003F7BC9">
            <w:pPr>
              <w:pStyle w:val="Default"/>
              <w:jc w:val="both"/>
              <w:rPr>
                <w:rFonts w:ascii="Arial" w:eastAsia="Calibri" w:hAnsi="Arial" w:cs="Arial"/>
                <w:color w:val="auto"/>
                <w:sz w:val="22"/>
                <w:szCs w:val="22"/>
              </w:rPr>
            </w:pPr>
            <w:r w:rsidRPr="00F846C6">
              <w:rPr>
                <w:rFonts w:ascii="Arial" w:eastAsia="Calibri" w:hAnsi="Arial" w:cs="Arial"/>
                <w:color w:val="auto"/>
                <w:sz w:val="22"/>
                <w:szCs w:val="22"/>
              </w:rPr>
              <w:t xml:space="preserve">Zamawiający wymaga aby oferowany autobus charakteryzował się zużyciem energii maksymalnie 14 976 000 MJ w cyklu 800.000 km. </w:t>
            </w:r>
          </w:p>
          <w:p w14:paraId="3DC7B67F" w14:textId="77777777" w:rsidR="00492CE4" w:rsidRPr="00F846C6" w:rsidRDefault="00492CE4" w:rsidP="003F7BC9">
            <w:pPr>
              <w:pStyle w:val="Default"/>
              <w:jc w:val="both"/>
              <w:rPr>
                <w:rFonts w:ascii="Arial" w:eastAsia="Calibri" w:hAnsi="Arial" w:cs="Arial"/>
                <w:color w:val="auto"/>
                <w:sz w:val="22"/>
                <w:szCs w:val="22"/>
              </w:rPr>
            </w:pPr>
          </w:p>
          <w:p w14:paraId="31B1030D" w14:textId="77777777" w:rsidR="00492CE4" w:rsidRPr="00F846C6" w:rsidRDefault="00492CE4" w:rsidP="003F7BC9">
            <w:pPr>
              <w:pStyle w:val="Default"/>
              <w:jc w:val="both"/>
              <w:rPr>
                <w:rFonts w:ascii="Arial" w:eastAsia="Calibri" w:hAnsi="Arial" w:cs="Arial"/>
                <w:color w:val="auto"/>
                <w:sz w:val="22"/>
                <w:szCs w:val="22"/>
              </w:rPr>
            </w:pPr>
            <w:r w:rsidRPr="00F846C6">
              <w:rPr>
                <w:rFonts w:ascii="Arial" w:eastAsia="Calibri" w:hAnsi="Arial" w:cs="Arial"/>
                <w:color w:val="auto"/>
                <w:sz w:val="22"/>
                <w:szCs w:val="22"/>
              </w:rPr>
              <w:t xml:space="preserve">Wielkości zużywanej energii na jeden kilometr obliczona wg wzoru: </w:t>
            </w:r>
          </w:p>
          <w:p w14:paraId="6ECEC630" w14:textId="77777777" w:rsidR="00492CE4" w:rsidRPr="00F846C6" w:rsidRDefault="00492CE4" w:rsidP="003F7BC9">
            <w:pPr>
              <w:pStyle w:val="Default"/>
              <w:jc w:val="both"/>
              <w:rPr>
                <w:rFonts w:ascii="Arial" w:eastAsia="Calibri" w:hAnsi="Arial" w:cs="Arial"/>
                <w:color w:val="auto"/>
                <w:sz w:val="22"/>
                <w:szCs w:val="22"/>
              </w:rPr>
            </w:pPr>
          </w:p>
          <w:p w14:paraId="0D960FAF" w14:textId="77777777" w:rsidR="00492CE4" w:rsidRPr="00F846C6" w:rsidRDefault="00492CE4" w:rsidP="003F7BC9">
            <w:pPr>
              <w:pStyle w:val="Default"/>
              <w:jc w:val="both"/>
              <w:rPr>
                <w:rFonts w:ascii="Arial" w:eastAsia="Calibri" w:hAnsi="Arial" w:cs="Arial"/>
                <w:color w:val="auto"/>
                <w:sz w:val="22"/>
                <w:szCs w:val="22"/>
              </w:rPr>
            </w:pPr>
            <m:oMathPara>
              <m:oMath>
                <m:r>
                  <w:rPr>
                    <w:rFonts w:ascii="Cambria Math" w:hAnsi="Cambria Math" w:cs="Arial"/>
                    <w:color w:val="auto"/>
                    <w:sz w:val="22"/>
                    <w:szCs w:val="22"/>
                  </w:rPr>
                  <m:t>Zużycie energii</m:t>
                </m:r>
                <m:d>
                  <m:dPr>
                    <m:begChr m:val="["/>
                    <m:endChr m:val="]"/>
                    <m:ctrlPr>
                      <w:rPr>
                        <w:rFonts w:ascii="Cambria Math" w:hAnsi="Cambria Math" w:cs="Arial"/>
                        <w:i/>
                        <w:color w:val="auto"/>
                        <w:sz w:val="22"/>
                        <w:szCs w:val="22"/>
                      </w:rPr>
                    </m:ctrlPr>
                  </m:dPr>
                  <m:e>
                    <m:f>
                      <m:fPr>
                        <m:ctrlPr>
                          <w:rPr>
                            <w:rFonts w:ascii="Cambria Math" w:hAnsi="Cambria Math" w:cs="Arial"/>
                            <w:i/>
                            <w:color w:val="auto"/>
                            <w:sz w:val="22"/>
                            <w:szCs w:val="22"/>
                          </w:rPr>
                        </m:ctrlPr>
                      </m:fPr>
                      <m:num>
                        <m:r>
                          <w:rPr>
                            <w:rFonts w:ascii="Cambria Math" w:hAnsi="Cambria Math" w:cs="Arial"/>
                            <w:color w:val="auto"/>
                            <w:sz w:val="22"/>
                            <w:szCs w:val="22"/>
                          </w:rPr>
                          <m:t>MJ</m:t>
                        </m:r>
                      </m:num>
                      <m:den>
                        <m:r>
                          <w:rPr>
                            <w:rFonts w:ascii="Cambria Math" w:hAnsi="Cambria Math" w:cs="Arial"/>
                            <w:color w:val="auto"/>
                            <w:sz w:val="22"/>
                            <w:szCs w:val="22"/>
                          </w:rPr>
                          <m:t>km</m:t>
                        </m:r>
                      </m:den>
                    </m:f>
                  </m:e>
                </m:d>
                <m:r>
                  <w:rPr>
                    <w:rFonts w:ascii="Cambria Math" w:hAnsi="Cambria Math" w:cs="Arial"/>
                    <w:color w:val="auto"/>
                    <w:sz w:val="22"/>
                    <w:szCs w:val="22"/>
                  </w:rPr>
                  <m:t>=</m:t>
                </m:r>
                <m:f>
                  <m:fPr>
                    <m:ctrlPr>
                      <w:rPr>
                        <w:rFonts w:ascii="Cambria Math" w:hAnsi="Cambria Math" w:cs="Arial"/>
                        <w:i/>
                        <w:color w:val="auto"/>
                        <w:sz w:val="22"/>
                        <w:szCs w:val="22"/>
                      </w:rPr>
                    </m:ctrlPr>
                  </m:fPr>
                  <m:num>
                    <m:r>
                      <w:rPr>
                        <w:rFonts w:ascii="Cambria Math" w:hAnsi="Cambria Math" w:cs="Arial"/>
                        <w:color w:val="auto"/>
                        <w:sz w:val="22"/>
                        <w:szCs w:val="22"/>
                      </w:rPr>
                      <m:t>Zużycie paliwa wg SORT2 [l]</m:t>
                    </m:r>
                  </m:num>
                  <m:den>
                    <m:r>
                      <w:rPr>
                        <w:rFonts w:ascii="Cambria Math" w:hAnsi="Cambria Math" w:cs="Arial"/>
                        <w:color w:val="auto"/>
                        <w:sz w:val="22"/>
                        <w:szCs w:val="22"/>
                      </w:rPr>
                      <m:t>100 [km]</m:t>
                    </m:r>
                  </m:den>
                </m:f>
                <m:r>
                  <w:rPr>
                    <w:rFonts w:ascii="Cambria Math" w:hAnsi="Cambria Math" w:cs="Arial"/>
                    <w:color w:val="auto"/>
                    <w:sz w:val="22"/>
                    <w:szCs w:val="22"/>
                  </w:rPr>
                  <m:t xml:space="preserve"> ∙36 </m:t>
                </m:r>
                <m:d>
                  <m:dPr>
                    <m:begChr m:val="["/>
                    <m:endChr m:val="]"/>
                    <m:ctrlPr>
                      <w:rPr>
                        <w:rFonts w:ascii="Cambria Math" w:hAnsi="Cambria Math" w:cs="Arial"/>
                        <w:i/>
                        <w:color w:val="auto"/>
                        <w:sz w:val="22"/>
                        <w:szCs w:val="22"/>
                      </w:rPr>
                    </m:ctrlPr>
                  </m:dPr>
                  <m:e>
                    <m:f>
                      <m:fPr>
                        <m:ctrlPr>
                          <w:rPr>
                            <w:rFonts w:ascii="Cambria Math" w:hAnsi="Cambria Math" w:cs="Arial"/>
                            <w:i/>
                            <w:color w:val="auto"/>
                            <w:sz w:val="22"/>
                            <w:szCs w:val="22"/>
                          </w:rPr>
                        </m:ctrlPr>
                      </m:fPr>
                      <m:num>
                        <m:r>
                          <w:rPr>
                            <w:rFonts w:ascii="Cambria Math" w:hAnsi="Cambria Math" w:cs="Arial"/>
                            <w:color w:val="auto"/>
                            <w:sz w:val="22"/>
                            <w:szCs w:val="22"/>
                          </w:rPr>
                          <m:t>MJ</m:t>
                        </m:r>
                      </m:num>
                      <m:den>
                        <m:r>
                          <w:rPr>
                            <w:rFonts w:ascii="Cambria Math" w:hAnsi="Cambria Math" w:cs="Arial"/>
                            <w:color w:val="auto"/>
                            <w:sz w:val="22"/>
                            <w:szCs w:val="22"/>
                          </w:rPr>
                          <m:t>l</m:t>
                        </m:r>
                      </m:den>
                    </m:f>
                  </m:e>
                </m:d>
                <m:r>
                  <w:rPr>
                    <w:rFonts w:ascii="Cambria Math" w:hAnsi="Cambria Math" w:cs="Arial"/>
                    <w:color w:val="auto"/>
                    <w:sz w:val="22"/>
                    <w:szCs w:val="22"/>
                  </w:rPr>
                  <m:t xml:space="preserve"> </m:t>
                </m:r>
              </m:oMath>
            </m:oMathPara>
          </w:p>
          <w:p w14:paraId="50E463F2" w14:textId="77777777" w:rsidR="00492CE4" w:rsidRPr="00F846C6" w:rsidRDefault="00492CE4" w:rsidP="003F7BC9">
            <w:pPr>
              <w:pStyle w:val="Default"/>
              <w:jc w:val="both"/>
              <w:rPr>
                <w:rFonts w:ascii="Arial" w:eastAsia="Calibri" w:hAnsi="Arial" w:cs="Arial"/>
                <w:color w:val="auto"/>
                <w:sz w:val="22"/>
                <w:szCs w:val="22"/>
              </w:rPr>
            </w:pPr>
          </w:p>
          <w:p w14:paraId="64DB1DAB" w14:textId="77777777" w:rsidR="00492CE4" w:rsidRPr="00F846C6" w:rsidRDefault="00492CE4" w:rsidP="003F7BC9">
            <w:pPr>
              <w:pStyle w:val="Default"/>
              <w:jc w:val="both"/>
              <w:rPr>
                <w:rFonts w:ascii="Arial" w:eastAsia="Calibri" w:hAnsi="Arial" w:cs="Arial"/>
                <w:color w:val="auto"/>
                <w:sz w:val="22"/>
                <w:szCs w:val="22"/>
              </w:rPr>
            </w:pPr>
            <w:r w:rsidRPr="00F846C6">
              <w:rPr>
                <w:rFonts w:ascii="Arial" w:eastAsia="Calibri" w:hAnsi="Arial" w:cs="Arial"/>
                <w:color w:val="auto"/>
                <w:sz w:val="22"/>
                <w:szCs w:val="22"/>
              </w:rPr>
              <w:t xml:space="preserve">36 –przyjęta wartość energetyczna oleju napędowego </w:t>
            </w:r>
            <w:r w:rsidRPr="00F846C6">
              <w:rPr>
                <w:rFonts w:ascii="Arial" w:eastAsia="Calibri" w:hAnsi="Arial" w:cs="Arial"/>
                <w:color w:val="auto"/>
                <w:sz w:val="22"/>
                <w:szCs w:val="22"/>
                <w:vertAlign w:val="subscript"/>
              </w:rPr>
              <w:t xml:space="preserve"> </w:t>
            </w:r>
            <m:oMath>
              <m:r>
                <w:rPr>
                  <w:rFonts w:ascii="Cambria Math" w:hAnsi="Cambria Math" w:cs="Arial"/>
                  <w:color w:val="auto"/>
                  <w:sz w:val="22"/>
                  <w:szCs w:val="22"/>
                  <w:vertAlign w:val="subscript"/>
                </w:rPr>
                <m:t>[</m:t>
              </m:r>
              <m:f>
                <m:fPr>
                  <m:ctrlPr>
                    <w:rPr>
                      <w:rFonts w:ascii="Cambria Math" w:hAnsi="Cambria Math" w:cs="Arial"/>
                      <w:i/>
                      <w:color w:val="auto"/>
                      <w:sz w:val="22"/>
                      <w:szCs w:val="22"/>
                      <w:vertAlign w:val="subscript"/>
                    </w:rPr>
                  </m:ctrlPr>
                </m:fPr>
                <m:num>
                  <m:r>
                    <w:rPr>
                      <w:rFonts w:ascii="Cambria Math" w:hAnsi="Cambria Math" w:cs="Arial"/>
                      <w:color w:val="auto"/>
                      <w:sz w:val="22"/>
                      <w:szCs w:val="22"/>
                      <w:vertAlign w:val="subscript"/>
                    </w:rPr>
                    <m:t>Mj</m:t>
                  </m:r>
                </m:num>
                <m:den>
                  <m:r>
                    <w:rPr>
                      <w:rFonts w:ascii="Cambria Math" w:hAnsi="Cambria Math" w:cs="Arial"/>
                      <w:color w:val="auto"/>
                      <w:sz w:val="22"/>
                      <w:szCs w:val="22"/>
                      <w:vertAlign w:val="subscript"/>
                    </w:rPr>
                    <m:t>l</m:t>
                  </m:r>
                </m:den>
              </m:f>
              <m:r>
                <w:rPr>
                  <w:rFonts w:ascii="Cambria Math" w:hAnsi="Cambria Math" w:cs="Arial"/>
                  <w:color w:val="auto"/>
                  <w:sz w:val="22"/>
                  <w:szCs w:val="22"/>
                  <w:vertAlign w:val="subscript"/>
                </w:rPr>
                <m:t>]</m:t>
              </m:r>
            </m:oMath>
          </w:p>
          <w:p w14:paraId="450E1265" w14:textId="77777777" w:rsidR="00492CE4" w:rsidRPr="00F846C6" w:rsidRDefault="00492CE4" w:rsidP="003F7BC9">
            <w:pPr>
              <w:pStyle w:val="Default"/>
              <w:jc w:val="both"/>
              <w:rPr>
                <w:rFonts w:ascii="Arial" w:eastAsia="Calibri" w:hAnsi="Arial" w:cs="Arial"/>
                <w:color w:val="auto"/>
                <w:sz w:val="22"/>
                <w:szCs w:val="22"/>
              </w:rPr>
            </w:pPr>
            <w:r w:rsidRPr="00F846C6">
              <w:rPr>
                <w:rFonts w:ascii="Arial" w:eastAsia="Calibri" w:hAnsi="Arial" w:cs="Arial"/>
                <w:color w:val="auto"/>
                <w:sz w:val="22"/>
                <w:szCs w:val="22"/>
              </w:rPr>
              <w:t>Zamawiający wymaga aby maksymalne zużycie oleju napędowego na podstawie testu SORT-2 nie było większe niż 52l/100km</w:t>
            </w:r>
          </w:p>
          <w:p w14:paraId="47E48E66" w14:textId="77777777" w:rsidR="00492CE4" w:rsidRPr="00F846C6" w:rsidRDefault="00492CE4" w:rsidP="003F7BC9">
            <w:pPr>
              <w:pStyle w:val="Default"/>
              <w:ind w:left="35"/>
              <w:jc w:val="both"/>
              <w:rPr>
                <w:rFonts w:ascii="Arial" w:eastAsia="Calibri" w:hAnsi="Arial" w:cs="Arial"/>
                <w:color w:val="auto"/>
                <w:sz w:val="22"/>
                <w:szCs w:val="22"/>
              </w:rPr>
            </w:pPr>
            <w:r w:rsidRPr="00F846C6">
              <w:rPr>
                <w:rFonts w:ascii="Arial" w:eastAsia="Calibri" w:hAnsi="Arial" w:cs="Arial"/>
                <w:color w:val="auto"/>
                <w:sz w:val="22"/>
                <w:szCs w:val="22"/>
              </w:rPr>
              <w:t>Zamawiający preferuje niższe zużycie paliwa i emisję zanieczyszczeń.</w:t>
            </w:r>
          </w:p>
        </w:tc>
      </w:tr>
      <w:tr w:rsidR="00F846C6" w:rsidRPr="00F846C6" w14:paraId="31A860BB" w14:textId="77777777" w:rsidTr="003F7BC9">
        <w:tc>
          <w:tcPr>
            <w:tcW w:w="846" w:type="dxa"/>
            <w:shd w:val="clear" w:color="auto" w:fill="auto"/>
            <w:vAlign w:val="center"/>
          </w:tcPr>
          <w:p w14:paraId="41EE042D"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6323018C"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Układ zasilania paliwem</w:t>
            </w:r>
          </w:p>
        </w:tc>
        <w:tc>
          <w:tcPr>
            <w:tcW w:w="6804" w:type="dxa"/>
            <w:gridSpan w:val="2"/>
            <w:shd w:val="clear" w:color="auto" w:fill="auto"/>
          </w:tcPr>
          <w:p w14:paraId="50FF3179" w14:textId="7B31E4D3" w:rsidR="00492CE4" w:rsidRPr="00F846C6" w:rsidRDefault="00492CE4">
            <w:pPr>
              <w:pStyle w:val="Default"/>
              <w:numPr>
                <w:ilvl w:val="0"/>
                <w:numId w:val="135"/>
              </w:numPr>
              <w:ind w:left="318"/>
              <w:jc w:val="both"/>
              <w:rPr>
                <w:rFonts w:ascii="Arial" w:eastAsia="Calibri" w:hAnsi="Arial" w:cs="Arial"/>
                <w:color w:val="auto"/>
                <w:sz w:val="22"/>
                <w:szCs w:val="22"/>
              </w:rPr>
            </w:pPr>
            <w:r w:rsidRPr="00F846C6">
              <w:rPr>
                <w:rFonts w:ascii="Arial" w:eastAsia="Calibri" w:hAnsi="Arial" w:cs="Arial"/>
                <w:color w:val="auto"/>
                <w:sz w:val="22"/>
                <w:szCs w:val="22"/>
              </w:rPr>
              <w:t>układ zasilania i silnik pojazdu dostosowany technicznie do zasilania paliwem ciekłym - olejem napędowym, spełniającym wymagania normy PN-EN 590:A1:2013 z ewentualnymi uzupełnieniami, a także warunki opisane w § 1 pkt 3 Rozporządzenia Ministra Gospodarki z dnia 9 października 2015r. w sprawie wymagań jakościowych dla paliw ciekłych (</w:t>
            </w:r>
            <w:r w:rsidR="001546CA" w:rsidRPr="00F846C6">
              <w:rPr>
                <w:rFonts w:ascii="Arial" w:eastAsia="Calibri" w:hAnsi="Arial" w:cs="Arial"/>
                <w:color w:val="auto"/>
                <w:sz w:val="22"/>
                <w:szCs w:val="22"/>
              </w:rPr>
              <w:t xml:space="preserve">tekst jednolity: </w:t>
            </w:r>
            <w:r w:rsidRPr="00F846C6">
              <w:rPr>
                <w:rFonts w:ascii="Arial" w:eastAsia="Calibri" w:hAnsi="Arial" w:cs="Arial"/>
                <w:color w:val="auto"/>
                <w:sz w:val="22"/>
                <w:szCs w:val="22"/>
              </w:rPr>
              <w:t>Dz.U. z 20</w:t>
            </w:r>
            <w:r w:rsidR="001546CA" w:rsidRPr="00F846C6">
              <w:rPr>
                <w:rFonts w:ascii="Arial" w:eastAsia="Calibri" w:hAnsi="Arial" w:cs="Arial"/>
                <w:color w:val="auto"/>
                <w:sz w:val="22"/>
                <w:szCs w:val="22"/>
              </w:rPr>
              <w:t>23</w:t>
            </w:r>
            <w:r w:rsidRPr="00F846C6">
              <w:rPr>
                <w:rFonts w:ascii="Arial" w:eastAsia="Calibri" w:hAnsi="Arial" w:cs="Arial"/>
                <w:color w:val="auto"/>
                <w:sz w:val="22"/>
                <w:szCs w:val="22"/>
              </w:rPr>
              <w:t xml:space="preserve"> r. poz. 1</w:t>
            </w:r>
            <w:r w:rsidR="001546CA" w:rsidRPr="00F846C6">
              <w:rPr>
                <w:rFonts w:ascii="Arial" w:eastAsia="Calibri" w:hAnsi="Arial" w:cs="Arial"/>
                <w:color w:val="auto"/>
                <w:sz w:val="22"/>
                <w:szCs w:val="22"/>
              </w:rPr>
              <w:t xml:space="preserve">314 z </w:t>
            </w:r>
            <w:proofErr w:type="spellStart"/>
            <w:r w:rsidR="001546CA" w:rsidRPr="00F846C6">
              <w:rPr>
                <w:rFonts w:ascii="Arial" w:eastAsia="Calibri" w:hAnsi="Arial" w:cs="Arial"/>
                <w:color w:val="auto"/>
                <w:sz w:val="22"/>
                <w:szCs w:val="22"/>
              </w:rPr>
              <w:t>późn</w:t>
            </w:r>
            <w:proofErr w:type="spellEnd"/>
            <w:r w:rsidR="001546CA" w:rsidRPr="00F846C6">
              <w:rPr>
                <w:rFonts w:ascii="Arial" w:eastAsia="Calibri" w:hAnsi="Arial" w:cs="Arial"/>
                <w:color w:val="auto"/>
                <w:sz w:val="22"/>
                <w:szCs w:val="22"/>
              </w:rPr>
              <w:t>. zm.</w:t>
            </w:r>
            <w:r w:rsidRPr="00F846C6">
              <w:rPr>
                <w:rFonts w:ascii="Arial" w:eastAsia="Calibri" w:hAnsi="Arial" w:cs="Arial"/>
                <w:color w:val="auto"/>
                <w:sz w:val="22"/>
                <w:szCs w:val="22"/>
              </w:rPr>
              <w:t>),</w:t>
            </w:r>
          </w:p>
          <w:p w14:paraId="6919D216" w14:textId="77777777" w:rsidR="00492CE4" w:rsidRPr="00F846C6" w:rsidRDefault="00492CE4">
            <w:pPr>
              <w:pStyle w:val="Default"/>
              <w:numPr>
                <w:ilvl w:val="0"/>
                <w:numId w:val="135"/>
              </w:numPr>
              <w:ind w:left="318"/>
              <w:jc w:val="both"/>
              <w:rPr>
                <w:rFonts w:ascii="Arial" w:eastAsia="Calibri" w:hAnsi="Arial" w:cs="Arial"/>
                <w:color w:val="auto"/>
                <w:sz w:val="22"/>
                <w:szCs w:val="22"/>
              </w:rPr>
            </w:pPr>
            <w:r w:rsidRPr="00F846C6">
              <w:rPr>
                <w:rFonts w:ascii="Arial" w:eastAsia="Calibri" w:hAnsi="Arial" w:cs="Arial"/>
                <w:color w:val="auto"/>
                <w:sz w:val="22"/>
                <w:szCs w:val="22"/>
              </w:rPr>
              <w:t>wyposażony w podgrzewany elektrycznie wstępny filtr odwadniający,</w:t>
            </w:r>
          </w:p>
          <w:p w14:paraId="1E9D7BBF" w14:textId="77777777" w:rsidR="00492CE4" w:rsidRPr="00F846C6" w:rsidRDefault="00492CE4">
            <w:pPr>
              <w:pStyle w:val="Default"/>
              <w:numPr>
                <w:ilvl w:val="0"/>
                <w:numId w:val="135"/>
              </w:numPr>
              <w:ind w:left="318"/>
              <w:jc w:val="both"/>
              <w:rPr>
                <w:rFonts w:ascii="Arial" w:eastAsia="Calibri" w:hAnsi="Arial" w:cs="Arial"/>
                <w:color w:val="auto"/>
                <w:sz w:val="22"/>
                <w:szCs w:val="22"/>
              </w:rPr>
            </w:pPr>
            <w:r w:rsidRPr="00F846C6">
              <w:rPr>
                <w:rFonts w:ascii="Arial" w:eastAsia="Calibri" w:hAnsi="Arial" w:cs="Arial"/>
                <w:color w:val="auto"/>
                <w:sz w:val="22"/>
                <w:szCs w:val="22"/>
              </w:rPr>
              <w:t>zbiornik paliwa wykonany z materiału odpornego na korozję: stal nierdzewna, tworzywa sztuczne o pojemności: min. 280l, z zamknięciem błyskawicznym typu „</w:t>
            </w:r>
            <w:proofErr w:type="spellStart"/>
            <w:r w:rsidRPr="00F846C6">
              <w:rPr>
                <w:rFonts w:ascii="Arial" w:eastAsia="Calibri" w:hAnsi="Arial" w:cs="Arial"/>
                <w:color w:val="auto"/>
                <w:sz w:val="22"/>
                <w:szCs w:val="22"/>
              </w:rPr>
              <w:t>Bartelt</w:t>
            </w:r>
            <w:proofErr w:type="spellEnd"/>
            <w:r w:rsidRPr="00F846C6">
              <w:rPr>
                <w:rFonts w:ascii="Arial" w:eastAsia="Calibri" w:hAnsi="Arial" w:cs="Arial"/>
                <w:color w:val="auto"/>
                <w:sz w:val="22"/>
                <w:szCs w:val="22"/>
              </w:rPr>
              <w:t>”,</w:t>
            </w:r>
          </w:p>
          <w:p w14:paraId="1AA11B7E" w14:textId="1AD7013C" w:rsidR="00492CE4" w:rsidRPr="00F846C6" w:rsidRDefault="00492CE4">
            <w:pPr>
              <w:pStyle w:val="Default"/>
              <w:numPr>
                <w:ilvl w:val="0"/>
                <w:numId w:val="135"/>
              </w:numPr>
              <w:ind w:left="318"/>
              <w:jc w:val="both"/>
              <w:rPr>
                <w:rFonts w:ascii="Arial" w:eastAsia="Calibri" w:hAnsi="Arial" w:cs="Arial"/>
                <w:color w:val="auto"/>
                <w:sz w:val="22"/>
                <w:szCs w:val="22"/>
              </w:rPr>
            </w:pPr>
            <w:r w:rsidRPr="00F846C6">
              <w:rPr>
                <w:rFonts w:ascii="Arial" w:eastAsia="Calibri" w:hAnsi="Arial" w:cs="Arial"/>
                <w:color w:val="auto"/>
                <w:sz w:val="22"/>
                <w:szCs w:val="22"/>
              </w:rPr>
              <w:t>klapka wlewu paliwa wyposażona w dodatkowy uchwyt wykonany ze stali nierdzewnej służący do montażu plomb jednorazowych</w:t>
            </w:r>
            <w:r w:rsidR="006D7EBE">
              <w:rPr>
                <w:rFonts w:ascii="Arial" w:eastAsia="Calibri" w:hAnsi="Arial" w:cs="Arial"/>
                <w:color w:val="auto"/>
                <w:sz w:val="22"/>
                <w:szCs w:val="22"/>
              </w:rPr>
              <w:t>.</w:t>
            </w:r>
          </w:p>
        </w:tc>
      </w:tr>
      <w:tr w:rsidR="00F846C6" w:rsidRPr="00F846C6" w14:paraId="208771D3" w14:textId="77777777" w:rsidTr="003F7BC9">
        <w:tc>
          <w:tcPr>
            <w:tcW w:w="846" w:type="dxa"/>
            <w:shd w:val="clear" w:color="auto" w:fill="auto"/>
            <w:vAlign w:val="center"/>
          </w:tcPr>
          <w:p w14:paraId="2393A301"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71E11243"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Układ chłodzenia silnika </w:t>
            </w:r>
          </w:p>
        </w:tc>
        <w:tc>
          <w:tcPr>
            <w:tcW w:w="6804" w:type="dxa"/>
            <w:gridSpan w:val="2"/>
            <w:shd w:val="clear" w:color="auto" w:fill="auto"/>
          </w:tcPr>
          <w:p w14:paraId="62867751" w14:textId="77777777" w:rsidR="00492CE4" w:rsidRPr="00F846C6" w:rsidRDefault="00492CE4">
            <w:pPr>
              <w:pStyle w:val="Nagwek2"/>
              <w:numPr>
                <w:ilvl w:val="0"/>
                <w:numId w:val="78"/>
              </w:numPr>
              <w:tabs>
                <w:tab w:val="num" w:pos="397"/>
              </w:tabs>
              <w:spacing w:before="0" w:after="0"/>
              <w:ind w:left="318" w:hanging="397"/>
              <w:jc w:val="both"/>
              <w:rPr>
                <w:rFonts w:eastAsia="Calibri"/>
                <w:b w:val="0"/>
                <w:bCs w:val="0"/>
                <w:i w:val="0"/>
                <w:iCs w:val="0"/>
                <w:sz w:val="22"/>
                <w:szCs w:val="22"/>
                <w:lang w:val="pl-PL"/>
              </w:rPr>
            </w:pPr>
            <w:r w:rsidRPr="00F846C6">
              <w:rPr>
                <w:rFonts w:eastAsia="Calibri"/>
                <w:b w:val="0"/>
                <w:bCs w:val="0"/>
                <w:i w:val="0"/>
                <w:iCs w:val="0"/>
                <w:sz w:val="22"/>
                <w:szCs w:val="22"/>
                <w:lang w:val="pl-PL"/>
              </w:rPr>
              <w:t>rury układu chłodzenia wykonane z materiałów odpornych na korozję (miedź, mosiądz, stal nierdzewna lub tworzywo), termoizolowane co najmniej w miejscach narażonych na działanie czynników zewnętrznych,</w:t>
            </w:r>
          </w:p>
          <w:p w14:paraId="5B9C5CAE" w14:textId="77777777" w:rsidR="00492CE4" w:rsidRPr="00F846C6" w:rsidRDefault="00492CE4">
            <w:pPr>
              <w:pStyle w:val="Nagwek2"/>
              <w:numPr>
                <w:ilvl w:val="0"/>
                <w:numId w:val="78"/>
              </w:numPr>
              <w:tabs>
                <w:tab w:val="num" w:pos="397"/>
              </w:tabs>
              <w:spacing w:before="0" w:after="0"/>
              <w:ind w:left="318" w:hanging="397"/>
              <w:jc w:val="both"/>
              <w:rPr>
                <w:rFonts w:eastAsia="Calibri"/>
                <w:b w:val="0"/>
                <w:bCs w:val="0"/>
                <w:i w:val="0"/>
                <w:iCs w:val="0"/>
                <w:sz w:val="22"/>
                <w:szCs w:val="22"/>
                <w:lang w:val="pl-PL"/>
              </w:rPr>
            </w:pPr>
            <w:r w:rsidRPr="00F846C6">
              <w:rPr>
                <w:rFonts w:eastAsia="Calibri"/>
                <w:b w:val="0"/>
                <w:bCs w:val="0"/>
                <w:i w:val="0"/>
                <w:iCs w:val="0"/>
                <w:sz w:val="22"/>
                <w:szCs w:val="22"/>
                <w:lang w:val="pl-PL"/>
              </w:rPr>
              <w:t>wyposażony w złączki z gumy silikonowej lub tworzywa o podwyższonej wytrzymałości zaciskane opaskami ślimakowymi lub innymi gwarantującymi szczelność układu przez cały okres eksploatacji pojazdu,</w:t>
            </w:r>
          </w:p>
          <w:p w14:paraId="189C5B86" w14:textId="77777777" w:rsidR="00492CE4" w:rsidRPr="00F846C6" w:rsidRDefault="00492CE4">
            <w:pPr>
              <w:pStyle w:val="Nagwek2"/>
              <w:numPr>
                <w:ilvl w:val="0"/>
                <w:numId w:val="78"/>
              </w:numPr>
              <w:tabs>
                <w:tab w:val="num" w:pos="397"/>
              </w:tabs>
              <w:spacing w:before="0" w:after="0"/>
              <w:ind w:left="318" w:hanging="397"/>
              <w:jc w:val="both"/>
              <w:rPr>
                <w:rFonts w:eastAsia="Calibri"/>
                <w:b w:val="0"/>
                <w:bCs w:val="0"/>
                <w:i w:val="0"/>
                <w:iCs w:val="0"/>
                <w:sz w:val="22"/>
                <w:szCs w:val="22"/>
                <w:lang w:val="pl-PL"/>
              </w:rPr>
            </w:pPr>
            <w:r w:rsidRPr="00F846C6">
              <w:rPr>
                <w:rFonts w:eastAsia="Calibri"/>
                <w:b w:val="0"/>
                <w:bCs w:val="0"/>
                <w:i w:val="0"/>
                <w:iCs w:val="0"/>
                <w:sz w:val="22"/>
                <w:szCs w:val="22"/>
                <w:lang w:val="pl-PL"/>
              </w:rPr>
              <w:t>wyposażony w układ sygnalizacji akustycznej i wizualnej - wskaźnik na desce rozdzielczej – w przypadku utraty cieczy chłodzącej,</w:t>
            </w:r>
          </w:p>
          <w:p w14:paraId="416FF521" w14:textId="77777777" w:rsidR="00492CE4" w:rsidRPr="00F846C6" w:rsidRDefault="00492CE4">
            <w:pPr>
              <w:pStyle w:val="Nagwek2"/>
              <w:numPr>
                <w:ilvl w:val="0"/>
                <w:numId w:val="78"/>
              </w:numPr>
              <w:tabs>
                <w:tab w:val="num" w:pos="397"/>
              </w:tabs>
              <w:spacing w:before="0" w:after="0"/>
              <w:ind w:left="318" w:hanging="397"/>
              <w:jc w:val="both"/>
              <w:rPr>
                <w:rFonts w:eastAsia="Calibri"/>
                <w:b w:val="0"/>
                <w:bCs w:val="0"/>
                <w:i w:val="0"/>
                <w:iCs w:val="0"/>
                <w:sz w:val="22"/>
                <w:szCs w:val="22"/>
                <w:lang w:val="pl-PL"/>
              </w:rPr>
            </w:pPr>
            <w:r w:rsidRPr="00F846C6">
              <w:rPr>
                <w:rFonts w:eastAsia="Calibri"/>
                <w:b w:val="0"/>
                <w:bCs w:val="0"/>
                <w:i w:val="0"/>
                <w:iCs w:val="0"/>
                <w:sz w:val="22"/>
                <w:szCs w:val="22"/>
                <w:lang w:val="pl-PL"/>
              </w:rPr>
              <w:t>konstrukcja chłodnicy powinna minimalizować zabrudzenie jej rdzenia,</w:t>
            </w:r>
          </w:p>
          <w:p w14:paraId="7F1BB778" w14:textId="77777777" w:rsidR="00492CE4" w:rsidRPr="00F846C6" w:rsidRDefault="00492CE4">
            <w:pPr>
              <w:pStyle w:val="Nagwek2"/>
              <w:numPr>
                <w:ilvl w:val="0"/>
                <w:numId w:val="78"/>
              </w:numPr>
              <w:tabs>
                <w:tab w:val="num" w:pos="397"/>
              </w:tabs>
              <w:spacing w:before="0" w:after="0"/>
              <w:ind w:left="318" w:hanging="397"/>
              <w:jc w:val="both"/>
              <w:rPr>
                <w:rFonts w:eastAsia="Calibri"/>
                <w:sz w:val="22"/>
                <w:szCs w:val="22"/>
              </w:rPr>
            </w:pPr>
            <w:r w:rsidRPr="00F846C6">
              <w:rPr>
                <w:rFonts w:eastAsia="Calibri"/>
                <w:b w:val="0"/>
                <w:bCs w:val="0"/>
                <w:i w:val="0"/>
                <w:iCs w:val="0"/>
                <w:sz w:val="22"/>
                <w:szCs w:val="22"/>
                <w:lang w:val="pl-PL"/>
              </w:rPr>
              <w:t xml:space="preserve">układ chłodzenia napełniony płynem </w:t>
            </w:r>
            <w:proofErr w:type="spellStart"/>
            <w:r w:rsidRPr="00F846C6">
              <w:rPr>
                <w:rFonts w:eastAsia="Calibri"/>
                <w:b w:val="0"/>
                <w:bCs w:val="0"/>
                <w:i w:val="0"/>
                <w:iCs w:val="0"/>
                <w:sz w:val="22"/>
                <w:szCs w:val="22"/>
                <w:lang w:val="pl-PL"/>
              </w:rPr>
              <w:t>niskokrzepnącym</w:t>
            </w:r>
            <w:proofErr w:type="spellEnd"/>
            <w:r w:rsidRPr="00F846C6">
              <w:rPr>
                <w:rFonts w:eastAsia="Calibri"/>
                <w:b w:val="0"/>
                <w:bCs w:val="0"/>
                <w:i w:val="0"/>
                <w:iCs w:val="0"/>
                <w:sz w:val="22"/>
                <w:szCs w:val="22"/>
                <w:lang w:val="pl-PL"/>
              </w:rPr>
              <w:t xml:space="preserve"> na bazie glikolu</w:t>
            </w:r>
            <w:r w:rsidRPr="00F846C6">
              <w:rPr>
                <w:rFonts w:eastAsia="Calibri"/>
                <w:sz w:val="22"/>
                <w:szCs w:val="22"/>
              </w:rPr>
              <w:t xml:space="preserve"> </w:t>
            </w:r>
            <w:r w:rsidRPr="00F846C6">
              <w:rPr>
                <w:rFonts w:eastAsia="Calibri"/>
                <w:b w:val="0"/>
                <w:bCs w:val="0"/>
                <w:i w:val="0"/>
                <w:iCs w:val="0"/>
                <w:sz w:val="22"/>
                <w:szCs w:val="22"/>
                <w:lang w:val="pl-PL"/>
              </w:rPr>
              <w:t>etylenowego/bez azotynów/,</w:t>
            </w:r>
            <w:r w:rsidRPr="00F846C6">
              <w:rPr>
                <w:rFonts w:eastAsia="Calibri"/>
                <w:sz w:val="22"/>
                <w:szCs w:val="22"/>
              </w:rPr>
              <w:t xml:space="preserve"> </w:t>
            </w:r>
          </w:p>
          <w:p w14:paraId="655A778B" w14:textId="77777777" w:rsidR="00492CE4" w:rsidRPr="00F846C6" w:rsidRDefault="00492CE4">
            <w:pPr>
              <w:keepLines/>
              <w:widowControl/>
              <w:numPr>
                <w:ilvl w:val="0"/>
                <w:numId w:val="78"/>
              </w:numPr>
              <w:suppressAutoHyphens w:val="0"/>
              <w:ind w:left="318"/>
              <w:jc w:val="both"/>
              <w:rPr>
                <w:rFonts w:ascii="Arial" w:eastAsia="Calibri" w:hAnsi="Arial" w:cs="Arial"/>
                <w:sz w:val="22"/>
                <w:szCs w:val="22"/>
              </w:rPr>
            </w:pPr>
            <w:r w:rsidRPr="00F846C6">
              <w:rPr>
                <w:rFonts w:ascii="Arial" w:eastAsia="Calibri" w:hAnsi="Arial" w:cs="Arial"/>
                <w:sz w:val="22"/>
                <w:szCs w:val="22"/>
              </w:rPr>
              <w:t xml:space="preserve">wyposażony w korek (korki) spustowy umożliwiający spuszczenie z układu minimum 80 % płynu </w:t>
            </w:r>
            <w:proofErr w:type="spellStart"/>
            <w:r w:rsidRPr="00F846C6">
              <w:rPr>
                <w:rFonts w:ascii="Arial" w:eastAsia="Calibri" w:hAnsi="Arial" w:cs="Arial"/>
                <w:sz w:val="22"/>
                <w:szCs w:val="22"/>
              </w:rPr>
              <w:t>niskokrzepnącego</w:t>
            </w:r>
            <w:proofErr w:type="spellEnd"/>
            <w:r w:rsidRPr="00F846C6">
              <w:rPr>
                <w:rFonts w:ascii="Arial" w:eastAsia="Calibri" w:hAnsi="Arial" w:cs="Arial"/>
                <w:sz w:val="22"/>
                <w:szCs w:val="22"/>
              </w:rPr>
              <w:t xml:space="preserve">, umieszczony w najniższym punkcie układu, </w:t>
            </w:r>
          </w:p>
          <w:p w14:paraId="5AA90090" w14:textId="77777777" w:rsidR="00492CE4" w:rsidRPr="00F846C6" w:rsidRDefault="00492CE4">
            <w:pPr>
              <w:keepLines/>
              <w:widowControl/>
              <w:numPr>
                <w:ilvl w:val="0"/>
                <w:numId w:val="78"/>
              </w:numPr>
              <w:suppressAutoHyphens w:val="0"/>
              <w:ind w:left="318"/>
              <w:jc w:val="both"/>
              <w:rPr>
                <w:rFonts w:ascii="Arial" w:eastAsia="Calibri" w:hAnsi="Arial" w:cs="Arial"/>
                <w:sz w:val="22"/>
                <w:szCs w:val="22"/>
              </w:rPr>
            </w:pPr>
            <w:r w:rsidRPr="00F846C6">
              <w:rPr>
                <w:rFonts w:ascii="Arial" w:eastAsia="Calibri" w:hAnsi="Arial" w:cs="Arial"/>
                <w:sz w:val="22"/>
                <w:szCs w:val="22"/>
              </w:rPr>
              <w:t>wymagane rozwiązanie zapewniające obsługę chłodnic bez ich demontażu z autobusu w celu ich przeglądu i konserwacji.</w:t>
            </w:r>
          </w:p>
        </w:tc>
      </w:tr>
      <w:tr w:rsidR="00F846C6" w:rsidRPr="00F846C6" w14:paraId="61F1B937" w14:textId="77777777" w:rsidTr="003F7BC9">
        <w:tc>
          <w:tcPr>
            <w:tcW w:w="846" w:type="dxa"/>
            <w:shd w:val="clear" w:color="auto" w:fill="auto"/>
            <w:vAlign w:val="center"/>
          </w:tcPr>
          <w:p w14:paraId="07267982"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6A101923"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Skrzynia biegów</w:t>
            </w:r>
          </w:p>
        </w:tc>
        <w:tc>
          <w:tcPr>
            <w:tcW w:w="6804" w:type="dxa"/>
            <w:gridSpan w:val="2"/>
            <w:shd w:val="clear" w:color="auto" w:fill="auto"/>
          </w:tcPr>
          <w:p w14:paraId="06A1344D" w14:textId="77777777" w:rsidR="00492CE4" w:rsidRPr="00F846C6" w:rsidRDefault="00492CE4">
            <w:pPr>
              <w:pStyle w:val="Akapitzlist"/>
              <w:numPr>
                <w:ilvl w:val="0"/>
                <w:numId w:val="77"/>
              </w:numPr>
              <w:ind w:left="318"/>
              <w:jc w:val="both"/>
              <w:rPr>
                <w:rFonts w:ascii="Arial" w:eastAsia="Calibri" w:hAnsi="Arial" w:cs="Arial"/>
                <w:sz w:val="22"/>
                <w:szCs w:val="22"/>
              </w:rPr>
            </w:pPr>
            <w:r w:rsidRPr="00F846C6">
              <w:rPr>
                <w:rFonts w:ascii="Arial" w:eastAsia="Calibri" w:hAnsi="Arial" w:cs="Arial"/>
                <w:sz w:val="22"/>
                <w:szCs w:val="22"/>
              </w:rPr>
              <w:t>automatyczna z przekładnią hydrokinetyczną,</w:t>
            </w:r>
          </w:p>
          <w:p w14:paraId="7160269E" w14:textId="77777777" w:rsidR="00492CE4" w:rsidRPr="00F846C6" w:rsidRDefault="00492CE4">
            <w:pPr>
              <w:pStyle w:val="Akapitzlist"/>
              <w:numPr>
                <w:ilvl w:val="0"/>
                <w:numId w:val="77"/>
              </w:numPr>
              <w:ind w:left="318"/>
              <w:jc w:val="both"/>
              <w:rPr>
                <w:rFonts w:ascii="Arial" w:eastAsia="Calibri" w:hAnsi="Arial" w:cs="Arial"/>
                <w:sz w:val="22"/>
                <w:szCs w:val="22"/>
              </w:rPr>
            </w:pPr>
            <w:r w:rsidRPr="00F846C6">
              <w:rPr>
                <w:rFonts w:ascii="Arial" w:eastAsia="Calibri" w:hAnsi="Arial" w:cs="Arial"/>
                <w:sz w:val="22"/>
                <w:szCs w:val="22"/>
              </w:rPr>
              <w:t>liczba biegów i przełożenia dobrane pod kątem minimalizacji zużycia paliwa, minimum 6 przełożenia,</w:t>
            </w:r>
          </w:p>
          <w:p w14:paraId="10B66187" w14:textId="77777777" w:rsidR="00492CE4" w:rsidRPr="00F846C6" w:rsidRDefault="00492CE4">
            <w:pPr>
              <w:pStyle w:val="Akapitzlist"/>
              <w:numPr>
                <w:ilvl w:val="0"/>
                <w:numId w:val="77"/>
              </w:numPr>
              <w:ind w:left="318"/>
              <w:jc w:val="both"/>
              <w:rPr>
                <w:rFonts w:ascii="Arial" w:eastAsia="Calibri" w:hAnsi="Arial" w:cs="Arial"/>
                <w:sz w:val="22"/>
                <w:szCs w:val="22"/>
              </w:rPr>
            </w:pPr>
            <w:r w:rsidRPr="00F846C6">
              <w:rPr>
                <w:rFonts w:ascii="Arial" w:eastAsia="Calibri" w:hAnsi="Arial" w:cs="Arial"/>
                <w:sz w:val="22"/>
                <w:szCs w:val="22"/>
              </w:rPr>
              <w:t xml:space="preserve">oprogramowanie zmiany biegów minimalizujące zużycie paliwa w warunkach obsługi linii komunikacji miejskiej, </w:t>
            </w:r>
          </w:p>
          <w:p w14:paraId="3FC841B3" w14:textId="77777777" w:rsidR="00492CE4" w:rsidRPr="00F846C6" w:rsidRDefault="00492CE4">
            <w:pPr>
              <w:pStyle w:val="Akapitzlist"/>
              <w:numPr>
                <w:ilvl w:val="0"/>
                <w:numId w:val="77"/>
              </w:numPr>
              <w:ind w:left="318"/>
              <w:jc w:val="both"/>
              <w:rPr>
                <w:rFonts w:ascii="Arial" w:eastAsia="Calibri" w:hAnsi="Arial" w:cs="Arial"/>
                <w:sz w:val="22"/>
                <w:szCs w:val="22"/>
              </w:rPr>
            </w:pPr>
            <w:r w:rsidRPr="00F846C6">
              <w:rPr>
                <w:rFonts w:ascii="Arial" w:eastAsia="Calibri" w:hAnsi="Arial" w:cs="Arial"/>
                <w:sz w:val="22"/>
                <w:szCs w:val="22"/>
              </w:rPr>
              <w:t>wyposażona w układ obniżający zużycie paliwa podczas postoju na przystankach i zintegrowany zwalniacz hydrauliczny (</w:t>
            </w:r>
            <w:proofErr w:type="spellStart"/>
            <w:r w:rsidRPr="00F846C6">
              <w:rPr>
                <w:rFonts w:ascii="Arial" w:eastAsia="Calibri" w:hAnsi="Arial" w:cs="Arial"/>
                <w:sz w:val="22"/>
                <w:szCs w:val="22"/>
              </w:rPr>
              <w:t>retarder</w:t>
            </w:r>
            <w:proofErr w:type="spellEnd"/>
            <w:r w:rsidRPr="00F846C6">
              <w:rPr>
                <w:rFonts w:ascii="Arial" w:eastAsia="Calibri" w:hAnsi="Arial" w:cs="Arial"/>
                <w:sz w:val="22"/>
                <w:szCs w:val="22"/>
              </w:rPr>
              <w:t xml:space="preserve">), </w:t>
            </w:r>
          </w:p>
          <w:p w14:paraId="008D38B6" w14:textId="77777777" w:rsidR="00492CE4" w:rsidRPr="00F846C6" w:rsidRDefault="00492CE4">
            <w:pPr>
              <w:pStyle w:val="Akapitzlist"/>
              <w:numPr>
                <w:ilvl w:val="0"/>
                <w:numId w:val="77"/>
              </w:numPr>
              <w:ind w:left="318"/>
              <w:jc w:val="both"/>
              <w:rPr>
                <w:rFonts w:ascii="Arial" w:eastAsia="Calibri" w:hAnsi="Arial" w:cs="Arial"/>
                <w:sz w:val="22"/>
                <w:szCs w:val="22"/>
              </w:rPr>
            </w:pPr>
            <w:r w:rsidRPr="00F846C6">
              <w:rPr>
                <w:rFonts w:ascii="Arial" w:eastAsia="Calibri" w:hAnsi="Arial" w:cs="Arial"/>
                <w:sz w:val="22"/>
                <w:szCs w:val="22"/>
              </w:rPr>
              <w:t>zwalniacz hydrauliczny (</w:t>
            </w:r>
            <w:proofErr w:type="spellStart"/>
            <w:r w:rsidRPr="00F846C6">
              <w:rPr>
                <w:rFonts w:ascii="Arial" w:eastAsia="Calibri" w:hAnsi="Arial" w:cs="Arial"/>
                <w:sz w:val="22"/>
                <w:szCs w:val="22"/>
              </w:rPr>
              <w:t>retarder</w:t>
            </w:r>
            <w:proofErr w:type="spellEnd"/>
            <w:r w:rsidRPr="00F846C6">
              <w:rPr>
                <w:rFonts w:ascii="Arial" w:eastAsia="Calibri" w:hAnsi="Arial" w:cs="Arial"/>
                <w:sz w:val="22"/>
                <w:szCs w:val="22"/>
              </w:rPr>
              <w:t>) sterowany dźwigną umieszczoną przy kolumnie kierownicy,</w:t>
            </w:r>
          </w:p>
          <w:p w14:paraId="44C558F0" w14:textId="77777777" w:rsidR="00492CE4" w:rsidRPr="00F846C6" w:rsidRDefault="00492CE4">
            <w:pPr>
              <w:pStyle w:val="Akapitzlist"/>
              <w:numPr>
                <w:ilvl w:val="0"/>
                <w:numId w:val="77"/>
              </w:numPr>
              <w:ind w:left="318"/>
              <w:jc w:val="both"/>
              <w:rPr>
                <w:rFonts w:ascii="Arial" w:eastAsia="Calibri" w:hAnsi="Arial" w:cs="Arial"/>
                <w:sz w:val="22"/>
                <w:szCs w:val="22"/>
              </w:rPr>
            </w:pPr>
            <w:r w:rsidRPr="00F846C6">
              <w:rPr>
                <w:rFonts w:ascii="Arial" w:eastAsia="Calibri" w:hAnsi="Arial" w:cs="Arial"/>
                <w:sz w:val="22"/>
                <w:szCs w:val="22"/>
              </w:rPr>
              <w:t xml:space="preserve">do obsługi skrzyni biegów należy dostarczyć urządzenie </w:t>
            </w:r>
            <w:r w:rsidRPr="00F846C6">
              <w:rPr>
                <w:rFonts w:ascii="Arial" w:eastAsia="Calibri" w:hAnsi="Arial" w:cs="Arial"/>
                <w:sz w:val="22"/>
                <w:szCs w:val="22"/>
              </w:rPr>
              <w:lastRenderedPageBreak/>
              <w:t>(program licencjonowany + interfejs) producenta skrzyni biegów umożliwiające dokonywanie pełnej diagnozy oraz rejestracji</w:t>
            </w:r>
            <w:r w:rsidRPr="00F846C6">
              <w:rPr>
                <w:rFonts w:ascii="Arial" w:eastAsia="Calibri" w:hAnsi="Arial" w:cs="Arial"/>
                <w:sz w:val="22"/>
                <w:szCs w:val="22"/>
              </w:rPr>
              <w:br/>
              <w:t>i podglądu w czasie rzeczywistym parametrów pracy skrzyni biegów</w:t>
            </w:r>
          </w:p>
        </w:tc>
      </w:tr>
      <w:tr w:rsidR="00F846C6" w:rsidRPr="00F846C6" w14:paraId="7CFCBC74" w14:textId="77777777" w:rsidTr="003F7BC9">
        <w:tc>
          <w:tcPr>
            <w:tcW w:w="846" w:type="dxa"/>
            <w:shd w:val="clear" w:color="auto" w:fill="auto"/>
            <w:vAlign w:val="center"/>
          </w:tcPr>
          <w:p w14:paraId="115B69F8"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7AFD13A6"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Drzwi pasażerskie </w:t>
            </w:r>
          </w:p>
        </w:tc>
        <w:tc>
          <w:tcPr>
            <w:tcW w:w="6804" w:type="dxa"/>
            <w:gridSpan w:val="2"/>
            <w:shd w:val="clear" w:color="auto" w:fill="auto"/>
          </w:tcPr>
          <w:p w14:paraId="59E7CF39" w14:textId="77777777" w:rsidR="00492CE4" w:rsidRPr="00F846C6" w:rsidRDefault="00492CE4">
            <w:pPr>
              <w:pStyle w:val="Akapitzlist"/>
              <w:numPr>
                <w:ilvl w:val="0"/>
                <w:numId w:val="80"/>
              </w:numPr>
              <w:ind w:left="318"/>
              <w:jc w:val="both"/>
              <w:rPr>
                <w:rFonts w:ascii="Arial" w:eastAsia="Calibri" w:hAnsi="Arial" w:cs="Arial"/>
                <w:sz w:val="22"/>
                <w:szCs w:val="22"/>
              </w:rPr>
            </w:pPr>
            <w:r w:rsidRPr="00F846C6">
              <w:rPr>
                <w:rFonts w:ascii="Arial" w:eastAsia="Calibri" w:hAnsi="Arial" w:cs="Arial"/>
                <w:sz w:val="22"/>
                <w:szCs w:val="22"/>
              </w:rPr>
              <w:t>liczba drzwi: 4,</w:t>
            </w:r>
          </w:p>
          <w:p w14:paraId="2D05AABB" w14:textId="77777777" w:rsidR="00492CE4" w:rsidRPr="00F846C6" w:rsidRDefault="00492CE4">
            <w:pPr>
              <w:pStyle w:val="Akapitzlist"/>
              <w:numPr>
                <w:ilvl w:val="0"/>
                <w:numId w:val="80"/>
              </w:numPr>
              <w:ind w:left="318"/>
              <w:jc w:val="both"/>
              <w:rPr>
                <w:rFonts w:ascii="Arial" w:eastAsia="Calibri" w:hAnsi="Arial" w:cs="Arial"/>
                <w:sz w:val="22"/>
                <w:szCs w:val="22"/>
              </w:rPr>
            </w:pPr>
            <w:r w:rsidRPr="00F846C6">
              <w:rPr>
                <w:rFonts w:ascii="Arial" w:eastAsia="Calibri" w:hAnsi="Arial" w:cs="Arial"/>
                <w:sz w:val="22"/>
                <w:szCs w:val="22"/>
              </w:rPr>
              <w:t>układ drzwi : 2-2-2-2,</w:t>
            </w:r>
          </w:p>
          <w:p w14:paraId="4D73866C" w14:textId="77777777" w:rsidR="00492CE4" w:rsidRPr="00F846C6" w:rsidRDefault="00492CE4">
            <w:pPr>
              <w:pStyle w:val="Akapitzlist"/>
              <w:numPr>
                <w:ilvl w:val="0"/>
                <w:numId w:val="80"/>
              </w:numPr>
              <w:ind w:left="318"/>
              <w:jc w:val="both"/>
              <w:rPr>
                <w:rFonts w:ascii="Arial" w:eastAsia="Calibri" w:hAnsi="Arial" w:cs="Arial"/>
                <w:sz w:val="22"/>
                <w:szCs w:val="22"/>
              </w:rPr>
            </w:pPr>
            <w:r w:rsidRPr="00F846C6">
              <w:rPr>
                <w:rFonts w:ascii="Arial" w:eastAsia="Calibri" w:hAnsi="Arial" w:cs="Arial"/>
                <w:sz w:val="22"/>
                <w:szCs w:val="22"/>
                <w:lang w:eastAsia="en-US"/>
              </w:rPr>
              <w:t>wszystkie drzwi identyczne (w zakresie wymiarów: szerokość, wysokość), dwuskrzydłowe, otwierane do wewnątrz autobusu, oraz posiadające poręcze (malowane proszkowo w kolorze poręczy przestrzeni pasażerskiej) dla pasażerów, których konstrukcja spełnia dodatkową funkcję zabezpieczającą szyby drzwi przed ich wypchnięciem przez pasażerów,</w:t>
            </w:r>
          </w:p>
          <w:p w14:paraId="63F8C9CE" w14:textId="77777777" w:rsidR="00492CE4" w:rsidRPr="00F846C6" w:rsidRDefault="00492CE4">
            <w:pPr>
              <w:pStyle w:val="Akapitzlist"/>
              <w:numPr>
                <w:ilvl w:val="0"/>
                <w:numId w:val="80"/>
              </w:numPr>
              <w:ind w:left="318"/>
              <w:jc w:val="both"/>
              <w:rPr>
                <w:rFonts w:ascii="Arial" w:eastAsia="Calibri" w:hAnsi="Arial" w:cs="Arial"/>
                <w:sz w:val="22"/>
                <w:szCs w:val="22"/>
              </w:rPr>
            </w:pPr>
            <w:r w:rsidRPr="00F846C6">
              <w:rPr>
                <w:rFonts w:ascii="Arial" w:eastAsia="Calibri" w:hAnsi="Arial" w:cs="Arial"/>
                <w:sz w:val="22"/>
                <w:szCs w:val="22"/>
                <w:lang w:eastAsia="en-US"/>
              </w:rPr>
              <w:t>co najmniej drzwi przednie wyposażone w zamek patentowy zamykany i otwierany z zewnątrz autobusu z możliwością blokady pierwszego skrzydła, pozostałe drzwi ryglowane od wewnątrz,</w:t>
            </w:r>
          </w:p>
          <w:p w14:paraId="5A62C53E" w14:textId="77777777" w:rsidR="00492CE4" w:rsidRPr="00F846C6" w:rsidRDefault="00492CE4">
            <w:pPr>
              <w:pStyle w:val="Akapitzlist"/>
              <w:numPr>
                <w:ilvl w:val="0"/>
                <w:numId w:val="80"/>
              </w:numPr>
              <w:ind w:left="318"/>
              <w:jc w:val="both"/>
              <w:rPr>
                <w:rFonts w:ascii="Arial" w:eastAsia="Calibri" w:hAnsi="Arial" w:cs="Arial"/>
                <w:sz w:val="22"/>
                <w:szCs w:val="22"/>
              </w:rPr>
            </w:pPr>
            <w:r w:rsidRPr="00F846C6">
              <w:rPr>
                <w:rFonts w:ascii="Arial" w:eastAsia="Calibri" w:hAnsi="Arial" w:cs="Arial"/>
                <w:sz w:val="22"/>
                <w:szCs w:val="22"/>
                <w:lang w:eastAsia="en-US"/>
              </w:rPr>
              <w:t>szyba pierwszego skrzydła pierwszych drzwi podwójna lub ogrzewana,</w:t>
            </w:r>
          </w:p>
          <w:p w14:paraId="1A35BA76" w14:textId="77777777" w:rsidR="00492CE4" w:rsidRPr="00F846C6" w:rsidRDefault="00492CE4">
            <w:pPr>
              <w:pStyle w:val="Akapitzlist"/>
              <w:numPr>
                <w:ilvl w:val="0"/>
                <w:numId w:val="80"/>
              </w:numPr>
              <w:ind w:left="318"/>
              <w:jc w:val="both"/>
              <w:rPr>
                <w:rFonts w:ascii="Arial" w:eastAsia="Calibri" w:hAnsi="Arial" w:cs="Arial"/>
                <w:sz w:val="22"/>
                <w:szCs w:val="22"/>
              </w:rPr>
            </w:pPr>
            <w:r w:rsidRPr="00F846C6">
              <w:rPr>
                <w:rFonts w:ascii="Arial" w:eastAsia="Calibri" w:hAnsi="Arial" w:cs="Arial"/>
                <w:sz w:val="22"/>
                <w:szCs w:val="22"/>
              </w:rPr>
              <w:t>akustyczny sygnał ostrzegawczy zamykania drzwi przy każdych drzwiach, sygnalizujący w sposób automatyczny zamykanie drzwi na 1-3 sekundy przed rozpoczęciem zamykania dodatkowo oświetlenie ostrzegawcze w kolorze czerwonym emitujące światło do momentu zamknięcia drzwi,</w:t>
            </w:r>
          </w:p>
          <w:p w14:paraId="1A3EF9AA" w14:textId="77777777" w:rsidR="00492CE4" w:rsidRPr="00F846C6" w:rsidRDefault="00492CE4">
            <w:pPr>
              <w:pStyle w:val="Akapitzlist"/>
              <w:numPr>
                <w:ilvl w:val="0"/>
                <w:numId w:val="80"/>
              </w:numPr>
              <w:ind w:left="318"/>
              <w:jc w:val="both"/>
              <w:rPr>
                <w:rFonts w:ascii="Arial" w:eastAsia="Calibri" w:hAnsi="Arial" w:cs="Arial"/>
                <w:sz w:val="22"/>
                <w:szCs w:val="22"/>
              </w:rPr>
            </w:pPr>
            <w:r w:rsidRPr="00F846C6">
              <w:rPr>
                <w:rFonts w:ascii="Arial" w:eastAsia="Calibri" w:hAnsi="Arial" w:cs="Arial"/>
                <w:sz w:val="22"/>
                <w:szCs w:val="22"/>
              </w:rPr>
              <w:t xml:space="preserve">każde z drzwi wyposażone w układ </w:t>
            </w:r>
            <w:proofErr w:type="spellStart"/>
            <w:r w:rsidRPr="00F846C6">
              <w:rPr>
                <w:rFonts w:ascii="Arial" w:eastAsia="Calibri" w:hAnsi="Arial" w:cs="Arial"/>
                <w:sz w:val="22"/>
                <w:szCs w:val="22"/>
              </w:rPr>
              <w:t>rewersujący</w:t>
            </w:r>
            <w:proofErr w:type="spellEnd"/>
            <w:r w:rsidRPr="00F846C6">
              <w:rPr>
                <w:rFonts w:ascii="Arial" w:eastAsia="Calibri" w:hAnsi="Arial" w:cs="Arial"/>
                <w:sz w:val="22"/>
                <w:szCs w:val="22"/>
              </w:rPr>
              <w:t xml:space="preserve"> po napotkaniu oporu (przy zamykaniu i otwieraniu drzwi).</w:t>
            </w:r>
          </w:p>
        </w:tc>
      </w:tr>
      <w:tr w:rsidR="00F846C6" w:rsidRPr="00F846C6" w14:paraId="08096A41" w14:textId="77777777" w:rsidTr="003F7BC9">
        <w:tc>
          <w:tcPr>
            <w:tcW w:w="846" w:type="dxa"/>
            <w:shd w:val="clear" w:color="auto" w:fill="auto"/>
            <w:vAlign w:val="center"/>
          </w:tcPr>
          <w:p w14:paraId="06D6BC35"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76FEFFB6"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Sterowanie drzwi pasażerskich </w:t>
            </w:r>
          </w:p>
        </w:tc>
        <w:tc>
          <w:tcPr>
            <w:tcW w:w="6804" w:type="dxa"/>
            <w:gridSpan w:val="2"/>
            <w:shd w:val="clear" w:color="auto" w:fill="auto"/>
          </w:tcPr>
          <w:p w14:paraId="2FA4EDBE" w14:textId="77777777" w:rsidR="00492CE4" w:rsidRPr="00F846C6" w:rsidRDefault="00492CE4">
            <w:pPr>
              <w:pStyle w:val="Akapitzlist"/>
              <w:numPr>
                <w:ilvl w:val="0"/>
                <w:numId w:val="104"/>
              </w:numPr>
              <w:ind w:left="318"/>
              <w:jc w:val="both"/>
              <w:rPr>
                <w:rFonts w:ascii="Arial" w:eastAsia="Calibri" w:hAnsi="Arial" w:cs="Arial"/>
                <w:sz w:val="22"/>
                <w:szCs w:val="22"/>
              </w:rPr>
            </w:pPr>
            <w:r w:rsidRPr="00F846C6">
              <w:rPr>
                <w:rFonts w:ascii="Arial" w:eastAsia="Calibri" w:hAnsi="Arial" w:cs="Arial"/>
                <w:sz w:val="22"/>
                <w:szCs w:val="22"/>
              </w:rPr>
              <w:t>sterowanie elektropneumatyczne,</w:t>
            </w:r>
          </w:p>
          <w:p w14:paraId="654158FB" w14:textId="77777777" w:rsidR="00492CE4" w:rsidRPr="00F846C6" w:rsidRDefault="00492CE4">
            <w:pPr>
              <w:pStyle w:val="Akapitzlist"/>
              <w:numPr>
                <w:ilvl w:val="0"/>
                <w:numId w:val="104"/>
              </w:numPr>
              <w:ind w:left="318"/>
              <w:jc w:val="both"/>
              <w:rPr>
                <w:rFonts w:ascii="Arial" w:eastAsia="Calibri" w:hAnsi="Arial" w:cs="Arial"/>
                <w:sz w:val="22"/>
                <w:szCs w:val="22"/>
              </w:rPr>
            </w:pPr>
            <w:r w:rsidRPr="00F846C6">
              <w:rPr>
                <w:rFonts w:ascii="Arial" w:eastAsia="Calibri" w:hAnsi="Arial" w:cs="Arial"/>
                <w:sz w:val="22"/>
                <w:szCs w:val="22"/>
              </w:rPr>
              <w:t>niezależny system awaryjnego otwarcia wszystkich drzwi</w:t>
            </w:r>
            <w:r w:rsidRPr="00F846C6">
              <w:rPr>
                <w:rFonts w:ascii="Arial" w:eastAsia="Calibri" w:hAnsi="Arial" w:cs="Arial"/>
                <w:sz w:val="22"/>
                <w:szCs w:val="22"/>
              </w:rPr>
              <w:br/>
              <w:t>z wewnątrz i zewnątrz pojazdu. Przyciski lub zawory wewnętrzne awaryjnego otwierania drzwi zabezpieczone osłonami z tworzywa sztucznego wyposażone w plombę zabezpieczającą przed przypadkowym zerwaniem. Przyciski i zawory zewnętrzne awaryjnego otwierania drzwi, zabezpieczone osłonami elastycznymi chroniącymi dodatkowo przed zabłoceniem,</w:t>
            </w:r>
          </w:p>
          <w:p w14:paraId="16FF6F8D" w14:textId="77777777" w:rsidR="00492CE4" w:rsidRPr="00F846C6" w:rsidRDefault="00492CE4">
            <w:pPr>
              <w:pStyle w:val="Akapitzlist"/>
              <w:numPr>
                <w:ilvl w:val="0"/>
                <w:numId w:val="104"/>
              </w:numPr>
              <w:ind w:left="318"/>
              <w:jc w:val="both"/>
              <w:rPr>
                <w:rFonts w:ascii="Arial" w:eastAsia="Calibri" w:hAnsi="Arial" w:cs="Arial"/>
                <w:sz w:val="22"/>
                <w:szCs w:val="22"/>
              </w:rPr>
            </w:pPr>
            <w:r w:rsidRPr="00F846C6">
              <w:rPr>
                <w:rFonts w:ascii="Arial" w:eastAsia="Calibri" w:hAnsi="Arial" w:cs="Arial"/>
                <w:sz w:val="22"/>
                <w:szCs w:val="22"/>
              </w:rPr>
              <w:t>wyposażone w system otwierania drzwi przez pasażerów pozwalający na:</w:t>
            </w:r>
          </w:p>
          <w:p w14:paraId="606729F2" w14:textId="77777777" w:rsidR="00492CE4" w:rsidRPr="00F846C6" w:rsidRDefault="00492CE4">
            <w:pPr>
              <w:pStyle w:val="Akapitzlist"/>
              <w:numPr>
                <w:ilvl w:val="0"/>
                <w:numId w:val="86"/>
              </w:numPr>
              <w:jc w:val="both"/>
              <w:rPr>
                <w:rFonts w:ascii="Arial" w:eastAsia="Calibri" w:hAnsi="Arial" w:cs="Arial"/>
                <w:sz w:val="22"/>
                <w:szCs w:val="22"/>
              </w:rPr>
            </w:pPr>
            <w:r w:rsidRPr="00F846C6">
              <w:rPr>
                <w:rFonts w:ascii="Arial" w:eastAsia="Calibri" w:hAnsi="Arial" w:cs="Arial"/>
                <w:sz w:val="22"/>
                <w:szCs w:val="22"/>
              </w:rPr>
              <w:t>otwarcie wybranych drzwi indywidualnym przyciskiem do sterowania tymi drzwiami przez pasażera, lub otwarcia wszystkich drzwi przyciskiem przez kierowcę, bez wpływu na funkcjonowanie systemu otwierania drzwi przez pasażerów w stanie aktywnym,</w:t>
            </w:r>
          </w:p>
          <w:p w14:paraId="70C10BD1" w14:textId="45571996" w:rsidR="00492CE4" w:rsidRPr="00F846C6" w:rsidRDefault="00492CE4">
            <w:pPr>
              <w:pStyle w:val="Akapitzlist"/>
              <w:numPr>
                <w:ilvl w:val="0"/>
                <w:numId w:val="104"/>
              </w:numPr>
              <w:ind w:left="318"/>
              <w:jc w:val="both"/>
              <w:rPr>
                <w:rFonts w:ascii="Arial" w:eastAsia="Calibri" w:hAnsi="Arial" w:cs="Arial"/>
                <w:sz w:val="22"/>
                <w:szCs w:val="22"/>
              </w:rPr>
            </w:pPr>
            <w:r w:rsidRPr="00F846C6">
              <w:rPr>
                <w:rFonts w:ascii="Arial" w:eastAsia="Calibri" w:hAnsi="Arial" w:cs="Arial"/>
                <w:sz w:val="22"/>
                <w:szCs w:val="22"/>
              </w:rPr>
              <w:t>Sterowanie drzwiami ze stanowiska pracy kierowcy</w:t>
            </w:r>
            <w:r w:rsidR="006D7EBE">
              <w:rPr>
                <w:rFonts w:ascii="Arial" w:eastAsia="Calibri" w:hAnsi="Arial" w:cs="Arial"/>
                <w:sz w:val="22"/>
                <w:szCs w:val="22"/>
              </w:rPr>
              <w:t>:</w:t>
            </w:r>
          </w:p>
          <w:p w14:paraId="38EF4823" w14:textId="77777777" w:rsidR="00492CE4" w:rsidRPr="00F846C6" w:rsidRDefault="00492CE4">
            <w:pPr>
              <w:pStyle w:val="Akapitzlist"/>
              <w:numPr>
                <w:ilvl w:val="0"/>
                <w:numId w:val="81"/>
              </w:numPr>
              <w:jc w:val="both"/>
              <w:rPr>
                <w:rFonts w:ascii="Arial" w:eastAsia="Calibri" w:hAnsi="Arial" w:cs="Arial"/>
                <w:sz w:val="22"/>
                <w:szCs w:val="22"/>
              </w:rPr>
            </w:pPr>
            <w:r w:rsidRPr="00F846C6">
              <w:rPr>
                <w:rFonts w:ascii="Arial" w:eastAsia="Calibri" w:hAnsi="Arial" w:cs="Arial"/>
                <w:sz w:val="22"/>
                <w:szCs w:val="22"/>
              </w:rPr>
              <w:t>przyciski sterowania okrągłe w kolorze czerwonym o wyczuwalnym skoku pracy,</w:t>
            </w:r>
          </w:p>
          <w:p w14:paraId="4EAF4041" w14:textId="77777777" w:rsidR="00492CE4" w:rsidRPr="00F846C6" w:rsidRDefault="00492CE4">
            <w:pPr>
              <w:pStyle w:val="Akapitzlist"/>
              <w:numPr>
                <w:ilvl w:val="0"/>
                <w:numId w:val="81"/>
              </w:numPr>
              <w:jc w:val="both"/>
              <w:rPr>
                <w:rFonts w:ascii="Arial" w:eastAsia="Calibri" w:hAnsi="Arial" w:cs="Arial"/>
                <w:sz w:val="22"/>
                <w:szCs w:val="22"/>
              </w:rPr>
            </w:pPr>
            <w:r w:rsidRPr="00F846C6">
              <w:rPr>
                <w:rFonts w:ascii="Arial" w:eastAsia="Calibri" w:hAnsi="Arial" w:cs="Arial"/>
                <w:sz w:val="22"/>
                <w:szCs w:val="22"/>
              </w:rPr>
              <w:t>odrębny przycisk sterowania do każdych drzwi,</w:t>
            </w:r>
          </w:p>
          <w:p w14:paraId="3440D9C7" w14:textId="77777777" w:rsidR="00492CE4" w:rsidRPr="00F846C6" w:rsidRDefault="00492CE4">
            <w:pPr>
              <w:pStyle w:val="Akapitzlist"/>
              <w:numPr>
                <w:ilvl w:val="0"/>
                <w:numId w:val="81"/>
              </w:numPr>
              <w:jc w:val="both"/>
              <w:rPr>
                <w:rFonts w:ascii="Arial" w:eastAsia="Calibri" w:hAnsi="Arial" w:cs="Arial"/>
                <w:sz w:val="22"/>
                <w:szCs w:val="22"/>
              </w:rPr>
            </w:pPr>
            <w:r w:rsidRPr="00F846C6">
              <w:rPr>
                <w:rFonts w:ascii="Arial" w:eastAsia="Calibri" w:hAnsi="Arial" w:cs="Arial"/>
                <w:sz w:val="22"/>
                <w:szCs w:val="22"/>
              </w:rPr>
              <w:t>dodatkowy przycisk na desce rozdzielczej umożliwiający otwarcie oraz zamknięcie wszystkich drzwi jednocześnie,</w:t>
            </w:r>
          </w:p>
          <w:p w14:paraId="36EF6ACE" w14:textId="77777777" w:rsidR="00492CE4" w:rsidRPr="00F846C6" w:rsidRDefault="00492CE4">
            <w:pPr>
              <w:pStyle w:val="Akapitzlist"/>
              <w:numPr>
                <w:ilvl w:val="0"/>
                <w:numId w:val="81"/>
              </w:numPr>
              <w:jc w:val="both"/>
              <w:rPr>
                <w:rFonts w:ascii="Arial" w:eastAsia="Calibri" w:hAnsi="Arial" w:cs="Arial"/>
                <w:sz w:val="22"/>
                <w:szCs w:val="22"/>
              </w:rPr>
            </w:pPr>
            <w:r w:rsidRPr="00F846C6">
              <w:rPr>
                <w:rFonts w:ascii="Arial" w:eastAsia="Calibri" w:hAnsi="Arial" w:cs="Arial"/>
                <w:sz w:val="22"/>
                <w:szCs w:val="22"/>
              </w:rPr>
              <w:t>dodatkowy przycisk umożliwiający niezależne sterowanie  lewym i prawym skrzydłem pierwszych drzwi (możliwość połówkowego otwierania i zamykania skrzydeł I drzwi),</w:t>
            </w:r>
          </w:p>
          <w:p w14:paraId="19E12D91"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osobny przycisk aktywacji / dezaktywacji funkcji otwarcia drzwi przez pasażerów przez kierowcę umieszczony na desce rozdzielczej,</w:t>
            </w:r>
          </w:p>
          <w:p w14:paraId="6E9DC726" w14:textId="77777777" w:rsidR="00492CE4" w:rsidRPr="00F846C6" w:rsidRDefault="00492CE4">
            <w:pPr>
              <w:pStyle w:val="Akapitzlist"/>
              <w:keepLines/>
              <w:widowControl/>
              <w:numPr>
                <w:ilvl w:val="0"/>
                <w:numId w:val="104"/>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lastRenderedPageBreak/>
              <w:t>Przyciski umożliwiające pasażerom sygnalizację zamiaru opuszczenia pojazdu ,,na żądanie”</w:t>
            </w:r>
          </w:p>
          <w:p w14:paraId="35EDF4D7"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przyciski sygnalizujące zamiar opuszczenia pojazdu,</w:t>
            </w:r>
          </w:p>
          <w:p w14:paraId="04D6B5A6"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co najmniej 1 przycisk na każde 7 miejsc siedzących,</w:t>
            </w:r>
          </w:p>
          <w:p w14:paraId="3C03571B"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przyciski umieszczone na pionowych uchwytach (słupkach), lub innych powierzchniach zabudowy nadwozia pojazdu, rozmieszczonych równomiernie na całej długości przestrzeni pasażerskiej w taki sposób, aby w zasięgu pasażera zajmującego każde z miejsc siedzących w tym dla osób niepełnosprawnych znajdował się przycisk,</w:t>
            </w:r>
          </w:p>
          <w:p w14:paraId="67316A51"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kolor obudowy przycisków – szary; Kolor przycisków – czerwony z napisem ,,STOP” z komunikatem w alfabecie Braille’a,</w:t>
            </w:r>
          </w:p>
          <w:p w14:paraId="6DC89883"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naciśnięcie przycisku skutkuje komunikatem na desce rozdzielczej kierowcy, wraz ze wskazaniem potrzeby otwarcia drzwi,</w:t>
            </w:r>
          </w:p>
          <w:p w14:paraId="438FD9CB"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sygnalizacja dla pasażerów będzie obejmować podświetlenie przycisku na czerwono (po jego wciśnięciu aż do momentu otwarcia drzwi) oraz wyświetlenie napisu „STOP” lub „Przystanek na żądanie” na wewnętrznych tablicach informacyjnych,</w:t>
            </w:r>
          </w:p>
          <w:p w14:paraId="00A3127F"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naciśnięcie przycisku będzie sygnalizowane mechanicznie poprzez wyraźnie wyczuwalny skok przycisku,</w:t>
            </w:r>
          </w:p>
          <w:p w14:paraId="0B094C23"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przyciski podzielone na 4 strefy zadziałania przypisane odpowiednio do każdych z drzwi,</w:t>
            </w:r>
          </w:p>
          <w:p w14:paraId="7EBA7E74" w14:textId="77777777" w:rsidR="00492CE4" w:rsidRPr="00F846C6" w:rsidRDefault="00492CE4">
            <w:pPr>
              <w:pStyle w:val="Akapitzlist"/>
              <w:keepLines/>
              <w:widowControl/>
              <w:numPr>
                <w:ilvl w:val="0"/>
                <w:numId w:val="82"/>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Schemat rozmieszczenia przycisków jak i ich podział ze względu na strefowość zostanie uzgodniony z Zamawiającym na etapie realizacji umowy.</w:t>
            </w:r>
          </w:p>
          <w:p w14:paraId="53922622" w14:textId="397D7193" w:rsidR="00492CE4" w:rsidRPr="00F846C6" w:rsidRDefault="00492CE4">
            <w:pPr>
              <w:pStyle w:val="Akapitzlist"/>
              <w:keepLines/>
              <w:widowControl/>
              <w:numPr>
                <w:ilvl w:val="0"/>
                <w:numId w:val="104"/>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przyciski otwierania drzwi systemu otwierania drzwi przez pasażerów -  wewnętrzne</w:t>
            </w:r>
            <w:r w:rsidR="006D7EBE">
              <w:rPr>
                <w:rFonts w:ascii="Arial" w:eastAsia="Calibri" w:hAnsi="Arial" w:cs="Arial"/>
                <w:sz w:val="22"/>
                <w:szCs w:val="22"/>
              </w:rPr>
              <w:t>:</w:t>
            </w:r>
          </w:p>
          <w:p w14:paraId="28CDBD7F"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przyciski drzwi służące tylko do otwierania drzwi, przy których są umieszczone, po aktywacji funkcji otwierania drzwi przez pasażerów,</w:t>
            </w:r>
          </w:p>
          <w:p w14:paraId="77EB6E20"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pełniące również funkcję przycisku zamiaru opuszczenia pojazdu „na żądanie” o ile system nie jest załączony przez kierowcę,</w:t>
            </w:r>
          </w:p>
          <w:p w14:paraId="1DECBC49"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przyciski wewnętrzne umieszczone na pionowych poręczach przy drzwiach po lewej i prawej stronie w przypadku drzwi II, III oraz IV a w przypadku drzwi I po stronie prawej,</w:t>
            </w:r>
          </w:p>
          <w:p w14:paraId="1DFFFD56"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lastRenderedPageBreak/>
              <w:t>wyposażone w funkcję pamięci, która powoduje zapamiętanie faktu naciśnięcia dowolnego przycisku</w:t>
            </w:r>
            <w:r w:rsidRPr="00F846C6">
              <w:rPr>
                <w:rFonts w:ascii="Arial" w:eastAsia="Calibri" w:hAnsi="Arial" w:cs="Arial"/>
                <w:sz w:val="22"/>
                <w:szCs w:val="22"/>
              </w:rPr>
              <w:br/>
              <w:t>i skutkuje automatycznym otwarciem drzwi, przy których przycisk został naciśnięty, po zatrzymaniu pojazdu na przystanku oraz po uaktywnieniu przez prowadzącego pojazd układu otwierania drzwi przez pasażerów.</w:t>
            </w:r>
          </w:p>
          <w:p w14:paraId="00A6844B"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przyciski drzwi wyposażone w podświetlenie koloru czerwonego (podświetlenie przycisku po naciśnięciu do momentu otwarcia się drzwi na przystanku lub uaktywnienia przez kierowcę układu otwierania drzwi przez pasażerów) oraz koloru zielonego (działające od momentu aktywacji przez kierowcę układu otwierania drzwi przez pasażerów do momentu otwarcia drzwi lub do momentu dezaktywowania układu otwierania drzwi przez pasażerów bez ich otwarcia), </w:t>
            </w:r>
          </w:p>
          <w:p w14:paraId="0F2DDFA1" w14:textId="77777777" w:rsidR="00492CE4"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oznaczone na przycisku lub na obudowie piktogramem w formie dwóch przeciwnie skierowanych strzałek „&lt; &gt;” lub innym symbolem obrazującym drzwi z komunikatem w alfabecie Braille’a, kolor obudowy szary, kolor przycisku niebieski,</w:t>
            </w:r>
          </w:p>
          <w:p w14:paraId="6DE8E7AC"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naciśnięcie przycisku wewnętrznego powinno być sygnalizowane mechanicznie poprzez wyraźnie wyczuwalny skok przycisku, dopuszcza się przyciski typu sensorycznego (dotykowe).</w:t>
            </w:r>
          </w:p>
          <w:p w14:paraId="1B0CA211" w14:textId="77777777" w:rsidR="00492CE4" w:rsidRPr="00F846C6" w:rsidRDefault="00492CE4">
            <w:pPr>
              <w:pStyle w:val="Akapitzlist"/>
              <w:keepLines/>
              <w:widowControl/>
              <w:numPr>
                <w:ilvl w:val="0"/>
                <w:numId w:val="104"/>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 xml:space="preserve">przyciski otwierania drzwi systemu otwierania drzwi przez pasażerów - zewnętrzne </w:t>
            </w:r>
          </w:p>
          <w:p w14:paraId="4EB229B0"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przyciski drzwi służące tylko do otwierania drzwi przy których są umieszczone, po aktywacji funkcji otwierania drzwi przez pasażerów,</w:t>
            </w:r>
          </w:p>
          <w:p w14:paraId="23F611AB" w14:textId="77777777" w:rsidR="00492CE4"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w przypadku braku aktywacji systemu otwierania drzwi przez pasażerów naciśnięcie przycisku skutkuje komunikatem na desce rozdzielczej kierowcy, wraz ze wskazaniem potrzeby otwarcia danych drzwi,</w:t>
            </w:r>
          </w:p>
          <w:p w14:paraId="32108099"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przyciski zewnętrzne otwierania drzwi umieszczone po stronie prawej dla drzwi II, III, IV, a dla drzwi I po stronie lewej,</w:t>
            </w:r>
          </w:p>
          <w:p w14:paraId="3E223F41" w14:textId="77777777" w:rsidR="00492CE4" w:rsidRPr="00F846C6" w:rsidRDefault="00492CE4">
            <w:pPr>
              <w:pStyle w:val="Akapitzlist"/>
              <w:keepLines/>
              <w:widowControl/>
              <w:numPr>
                <w:ilvl w:val="0"/>
                <w:numId w:val="8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przyciski drzwi wyposażone w podświetlenie koloru czerwonego (podświetlenie przycisku po naciśnięciu do momentu otwarcia się drzwi na przystanku lub uaktywnienia przez kierowcę układu otwierania drzwi przez pasażerów) oraz koloru zielonego (działające od momentu aktywacji przez kierowcę układu otwierania drzwi przez pasażerów do momentu otwarcia drzwi lub do momentu dezaktywowania układu otwierania drzwi przez pasażerów bez ich otwarcia), </w:t>
            </w:r>
          </w:p>
          <w:p w14:paraId="42E17A01" w14:textId="77777777" w:rsidR="00492CE4"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lastRenderedPageBreak/>
              <w:t>oznaczone na przycisku lub na obudowie piktogramem w formie dwóch przeciwnie skierowanych strzałek „&lt; &gt;” lub innym symbolem obrazującym drzwi, wraz z komunikatem w alfabecie Braille’a.</w:t>
            </w:r>
          </w:p>
          <w:p w14:paraId="5F124696" w14:textId="77777777" w:rsidR="00492CE4"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kolor obudowy przycisku czerwony, kolor przycisku czerwony.</w:t>
            </w:r>
          </w:p>
          <w:p w14:paraId="5B2ADA9B" w14:textId="77777777" w:rsidR="00492CE4" w:rsidRPr="00F846C6" w:rsidRDefault="00492CE4">
            <w:pPr>
              <w:pStyle w:val="Akapitzlist"/>
              <w:keepLines/>
              <w:widowControl/>
              <w:numPr>
                <w:ilvl w:val="0"/>
                <w:numId w:val="104"/>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Przyciski do sygnalizacji konieczności użycia rampy dla wózka inwalidzkiego:</w:t>
            </w:r>
          </w:p>
          <w:p w14:paraId="2B7C6805" w14:textId="7AEBE156" w:rsidR="006A4169"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wewnętrzne: sygnalizujące konieczność użycia rampy dla wózka inwalidzkiego zgodne z załącznikiem nr 8 Regulaminu </w:t>
            </w:r>
            <w:r w:rsidRPr="00F846C6">
              <w:rPr>
                <w:rFonts w:ascii="Arial" w:hAnsi="Arial" w:cs="Arial"/>
                <w:sz w:val="22"/>
                <w:szCs w:val="22"/>
              </w:rPr>
              <w:t xml:space="preserve">nr 107 Europejskiej Komisji Gospodarczej Organizacji Narodów Zjednoczonych (EKG/ONZ) </w:t>
            </w:r>
            <w:r w:rsidRPr="00F846C6">
              <w:rPr>
                <w:rFonts w:ascii="Arial" w:eastAsia="Calibri" w:hAnsi="Arial" w:cs="Arial"/>
                <w:sz w:val="22"/>
                <w:szCs w:val="22"/>
              </w:rPr>
              <w:t>– </w:t>
            </w:r>
            <w:r w:rsidR="006A4169" w:rsidRPr="00F846C6">
              <w:rPr>
                <w:rFonts w:ascii="Arial" w:eastAsia="Calibri" w:hAnsi="Arial" w:cs="Arial"/>
                <w:sz w:val="22"/>
                <w:szCs w:val="22"/>
              </w:rPr>
              <w:t>Regulamin z dnia 23 lutego 2018r. Europejskiej Komisji Gospodarczej Organizacji Narodów Zjednoczonych (EKG ONZ) – Jednolite przepisy dotyczące homologacji pojazdów kategorii M2 i M3 w zakresie ich budowy ogólnej [2018/237] (</w:t>
            </w:r>
            <w:proofErr w:type="spellStart"/>
            <w:r w:rsidR="006A4169" w:rsidRPr="00F846C6">
              <w:rPr>
                <w:rFonts w:ascii="Arial" w:eastAsia="Calibri" w:hAnsi="Arial" w:cs="Arial"/>
                <w:sz w:val="22"/>
                <w:szCs w:val="22"/>
              </w:rPr>
              <w:t>Dz.Urz.UE.L</w:t>
            </w:r>
            <w:proofErr w:type="spellEnd"/>
            <w:r w:rsidR="006A4169" w:rsidRPr="00F846C6">
              <w:rPr>
                <w:rFonts w:ascii="Arial" w:eastAsia="Calibri" w:hAnsi="Arial" w:cs="Arial"/>
                <w:sz w:val="22"/>
                <w:szCs w:val="22"/>
              </w:rPr>
              <w:t xml:space="preserve"> 2018 Nr 52, str. 1)</w:t>
            </w:r>
            <w:r w:rsidR="0062773A" w:rsidRPr="00F846C6">
              <w:rPr>
                <w:rFonts w:ascii="Arial" w:eastAsia="Calibri" w:hAnsi="Arial" w:cs="Arial"/>
                <w:sz w:val="22"/>
                <w:szCs w:val="22"/>
              </w:rPr>
              <w:t>.</w:t>
            </w:r>
          </w:p>
          <w:p w14:paraId="16115EA7" w14:textId="1A32D75A" w:rsidR="00492CE4"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montowany przy powierzchni specjalnej zlokalizowanej naprzeciw II oraz III drzwi. Kolor przycisku niebieski, oznaczony symbolem wózka inwalidzkiego umieszczony bezpośrednio na przycisku, wraz z komunikatem w alfabecie Braille’a. Przyciski z sygnalizacją podświetlającą przyciski, analogicznie jak to ma miejsce w przyciskach otwarcia drzwi lub przyciskach STOP. </w:t>
            </w:r>
          </w:p>
          <w:p w14:paraId="3368E730" w14:textId="77777777" w:rsidR="00492CE4"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Wyposażone w funkcję pamięci, która powoduje zapamiętanie faktu naciśnięcia przycisku i skutkuje automatycznym otwarciem drzwi przy których przycisk został naciśnięty, po zatrzymaniu pojazdu na przystanku oraz po uaktywnieniu przez prowadzącego pojazd układu otwierania drzwi przez pasażerów,</w:t>
            </w:r>
          </w:p>
          <w:p w14:paraId="367046AF" w14:textId="53B1A3E0" w:rsidR="006A4169"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zewnętrzne sygnalizujące konieczność użycia rampy dla wózka inwalidzkiego zgodny z załącznikiem nr 8 Regulaminu </w:t>
            </w:r>
            <w:r w:rsidRPr="00F846C6">
              <w:rPr>
                <w:rFonts w:ascii="Arial" w:hAnsi="Arial" w:cs="Arial"/>
                <w:sz w:val="22"/>
                <w:szCs w:val="22"/>
              </w:rPr>
              <w:t xml:space="preserve">nr 107 </w:t>
            </w:r>
            <w:r w:rsidR="006A4169" w:rsidRPr="00F846C6">
              <w:rPr>
                <w:rFonts w:ascii="Arial" w:hAnsi="Arial" w:cs="Arial"/>
                <w:sz w:val="22"/>
                <w:szCs w:val="22"/>
              </w:rPr>
              <w:t xml:space="preserve">Europejskiej Komisji Gospodarczej Organizacji Narodów Zjednoczonych (EKG/ONZ) </w:t>
            </w:r>
            <w:r w:rsidR="006A4169" w:rsidRPr="00F846C6">
              <w:rPr>
                <w:rFonts w:ascii="Arial" w:eastAsia="Calibri" w:hAnsi="Arial" w:cs="Arial"/>
                <w:sz w:val="22"/>
                <w:szCs w:val="22"/>
              </w:rPr>
              <w:t>– Regulamin z dnia 23 lutego 2018r. Europejskiej Komisji Gospodarczej Organizacji Narodów Zjednoczonych (EKG ONZ) – Jednolite przepisy dotyczące homologacji pojazdów kategorii M2 i M3 w zakresie ich budowy ogólnej [2018/237] (</w:t>
            </w:r>
            <w:proofErr w:type="spellStart"/>
            <w:r w:rsidR="006A4169" w:rsidRPr="00F846C6">
              <w:rPr>
                <w:rFonts w:ascii="Arial" w:eastAsia="Calibri" w:hAnsi="Arial" w:cs="Arial"/>
                <w:sz w:val="22"/>
                <w:szCs w:val="22"/>
              </w:rPr>
              <w:t>Dz.Urz.UE.L</w:t>
            </w:r>
            <w:proofErr w:type="spellEnd"/>
            <w:r w:rsidR="006A4169" w:rsidRPr="00F846C6">
              <w:rPr>
                <w:rFonts w:ascii="Arial" w:eastAsia="Calibri" w:hAnsi="Arial" w:cs="Arial"/>
                <w:sz w:val="22"/>
                <w:szCs w:val="22"/>
              </w:rPr>
              <w:t xml:space="preserve"> 2018 Nr 52, str. 1)</w:t>
            </w:r>
            <w:r w:rsidR="00305B50" w:rsidRPr="00F846C6">
              <w:rPr>
                <w:rFonts w:ascii="Arial" w:eastAsia="Calibri" w:hAnsi="Arial" w:cs="Arial"/>
                <w:sz w:val="22"/>
                <w:szCs w:val="22"/>
              </w:rPr>
              <w:t>,</w:t>
            </w:r>
          </w:p>
          <w:p w14:paraId="5A79F0F5" w14:textId="0C547BB9" w:rsidR="00492CE4" w:rsidRPr="00F846C6" w:rsidRDefault="00492CE4">
            <w:pPr>
              <w:pStyle w:val="Akapitzlist"/>
              <w:keepLines/>
              <w:widowControl/>
              <w:numPr>
                <w:ilvl w:val="0"/>
                <w:numId w:val="85"/>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lastRenderedPageBreak/>
              <w:t xml:space="preserve">przy drzwiach wyposażonych w rampę najazdową </w:t>
            </w:r>
            <w:proofErr w:type="spellStart"/>
            <w:r w:rsidRPr="00F846C6">
              <w:rPr>
                <w:rFonts w:ascii="Arial" w:eastAsia="Calibri" w:hAnsi="Arial" w:cs="Arial"/>
                <w:sz w:val="22"/>
                <w:szCs w:val="22"/>
              </w:rPr>
              <w:t>tj</w:t>
            </w:r>
            <w:proofErr w:type="spellEnd"/>
            <w:r w:rsidRPr="00F846C6">
              <w:rPr>
                <w:rFonts w:ascii="Arial" w:eastAsia="Calibri" w:hAnsi="Arial" w:cs="Arial"/>
                <w:sz w:val="22"/>
                <w:szCs w:val="22"/>
              </w:rPr>
              <w:t xml:space="preserve"> przy II oraz III drzwiach, umieszczone po lewej stronie. Kolor przycisku niebieski, kolor obudowy niebieski, oznaczony symbolem wózka inwalidzkiego umieszczony bezpośrednio na przycisku wraz z komunikatem w alfabecie Braille’a. Przyciski z sygnalizacją podświetlającą przyciski, analogicznie jak to ma miejsce w przyciskach otwarcia drzwi lub przyciskach STOP.</w:t>
            </w:r>
          </w:p>
          <w:p w14:paraId="131DBCA6" w14:textId="77777777" w:rsidR="00492CE4" w:rsidRPr="00F846C6" w:rsidRDefault="00492CE4">
            <w:pPr>
              <w:pStyle w:val="Akapitzlist"/>
              <w:keepLines/>
              <w:widowControl/>
              <w:numPr>
                <w:ilvl w:val="0"/>
                <w:numId w:val="83"/>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użycie przycisku będzie sygnalizowane na desce rozdzielczej prowadzącego pojazd z dodatkowym piktogramem osoby na wózku inwalidzki,</w:t>
            </w:r>
          </w:p>
          <w:p w14:paraId="76DAF761" w14:textId="77777777" w:rsidR="00492CE4" w:rsidRPr="00F846C6" w:rsidRDefault="00492CE4">
            <w:pPr>
              <w:pStyle w:val="Akapitzlist"/>
              <w:keepLines/>
              <w:widowControl/>
              <w:numPr>
                <w:ilvl w:val="0"/>
                <w:numId w:val="83"/>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aktywacja przez kierowcę systemu otwierania drzwi przez pasażerów ma powodować że po naciśnięciu przycisku ,,inwalida” na zewnątrz pojazdu, przycisk zachowa się analogicznie jak zewnętrzne przyciski otwierania drzwi systemu otwierania drzwi przez pasażerów, z tą różnicą że zamknięcie drzwi nie nastąpi  automatycznie tylko przez kierowcę. Oznacza to że pomimo wystawienia odpowiedniego komunikatu na desce rozdzielczej kierowcy o konieczności rozłożenia rampy inwalidy drzwi zostaną automatycznie otwarte. </w:t>
            </w:r>
          </w:p>
          <w:p w14:paraId="49514497" w14:textId="31BC8196" w:rsidR="00492CE4" w:rsidRPr="00F846C6" w:rsidRDefault="00492CE4">
            <w:pPr>
              <w:pStyle w:val="Akapitzlist"/>
              <w:keepLines/>
              <w:widowControl/>
              <w:numPr>
                <w:ilvl w:val="0"/>
                <w:numId w:val="104"/>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Funkcja zezwolenia otwarcia drzwi przez pasażerów aktywna 60 min od momentu wyłączenia zapłonu, uruchamiana z osobnego przycisku zainstalowanego na pulpicie kierowcy,</w:t>
            </w:r>
          </w:p>
          <w:p w14:paraId="4DC1348A" w14:textId="27C42891" w:rsidR="00492CE4" w:rsidRPr="00F846C6" w:rsidRDefault="00492CE4">
            <w:pPr>
              <w:pStyle w:val="Akapitzlist"/>
              <w:keepLines/>
              <w:widowControl/>
              <w:numPr>
                <w:ilvl w:val="0"/>
                <w:numId w:val="104"/>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Do obsługi / diagnozy układu należy dostarczyć interfejs</w:t>
            </w:r>
            <w:r w:rsidRPr="00F846C6">
              <w:rPr>
                <w:rFonts w:ascii="Arial" w:eastAsia="Calibri" w:hAnsi="Arial" w:cs="Arial"/>
                <w:sz w:val="22"/>
                <w:szCs w:val="22"/>
                <w:lang w:eastAsia="en-US"/>
              </w:rPr>
              <w:t xml:space="preserve"> oraz licencjonowane oprogramowanie diagnostyczne producenta układu umożliwiające pełną diagnozę układu</w:t>
            </w:r>
            <w:r w:rsidR="006D7EBE">
              <w:rPr>
                <w:rFonts w:ascii="Arial" w:eastAsia="Calibri" w:hAnsi="Arial" w:cs="Arial"/>
                <w:sz w:val="22"/>
                <w:szCs w:val="22"/>
                <w:lang w:eastAsia="en-US"/>
              </w:rPr>
              <w:t>.</w:t>
            </w:r>
          </w:p>
        </w:tc>
      </w:tr>
      <w:tr w:rsidR="00F846C6" w:rsidRPr="00F846C6" w14:paraId="2D738703" w14:textId="77777777" w:rsidTr="003F7BC9">
        <w:tc>
          <w:tcPr>
            <w:tcW w:w="846" w:type="dxa"/>
            <w:shd w:val="clear" w:color="auto" w:fill="auto"/>
            <w:vAlign w:val="center"/>
          </w:tcPr>
          <w:p w14:paraId="6C3DE41A" w14:textId="77777777" w:rsidR="00492CE4" w:rsidRPr="00F846C6" w:rsidRDefault="00492CE4">
            <w:pPr>
              <w:pStyle w:val="Akapitzlist"/>
              <w:numPr>
                <w:ilvl w:val="0"/>
                <w:numId w:val="73"/>
              </w:numPr>
              <w:jc w:val="center"/>
              <w:rPr>
                <w:rFonts w:ascii="Arial" w:eastAsia="Calibri" w:hAnsi="Arial" w:cs="Arial"/>
                <w:sz w:val="22"/>
                <w:szCs w:val="22"/>
              </w:rPr>
            </w:pPr>
          </w:p>
        </w:tc>
        <w:tc>
          <w:tcPr>
            <w:tcW w:w="2126" w:type="dxa"/>
            <w:shd w:val="clear" w:color="auto" w:fill="auto"/>
            <w:vAlign w:val="center"/>
          </w:tcPr>
          <w:p w14:paraId="1D64A4E5"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Ogrzewanie wnętrza autobusu</w:t>
            </w:r>
          </w:p>
        </w:tc>
        <w:tc>
          <w:tcPr>
            <w:tcW w:w="6804" w:type="dxa"/>
            <w:gridSpan w:val="2"/>
            <w:shd w:val="clear" w:color="auto" w:fill="auto"/>
          </w:tcPr>
          <w:p w14:paraId="3916AAF3" w14:textId="2441007D" w:rsidR="00492CE4" w:rsidRPr="00F846C6" w:rsidRDefault="00492CE4">
            <w:pPr>
              <w:pStyle w:val="Nagwek2"/>
              <w:numPr>
                <w:ilvl w:val="0"/>
                <w:numId w:val="79"/>
              </w:numPr>
              <w:tabs>
                <w:tab w:val="num" w:pos="0"/>
              </w:tabs>
              <w:spacing w:before="0"/>
              <w:ind w:left="318" w:hanging="397"/>
              <w:jc w:val="both"/>
              <w:rPr>
                <w:rFonts w:eastAsia="Calibri"/>
                <w:b w:val="0"/>
                <w:bCs w:val="0"/>
                <w:i w:val="0"/>
                <w:iCs w:val="0"/>
                <w:sz w:val="22"/>
                <w:szCs w:val="22"/>
                <w:lang w:val="pl-PL"/>
              </w:rPr>
            </w:pPr>
            <w:r w:rsidRPr="00F846C6">
              <w:rPr>
                <w:rFonts w:eastAsia="Calibri"/>
                <w:b w:val="0"/>
                <w:bCs w:val="0"/>
                <w:i w:val="0"/>
                <w:iCs w:val="0"/>
                <w:sz w:val="22"/>
                <w:szCs w:val="22"/>
                <w:lang w:val="pl-PL"/>
              </w:rPr>
              <w:t xml:space="preserve">ogrzewanie wnętrza pojazdu spełniające wymagania załącznika nr </w:t>
            </w:r>
            <w:r w:rsidR="0062773A" w:rsidRPr="00F846C6">
              <w:rPr>
                <w:rFonts w:eastAsia="Calibri"/>
                <w:b w:val="0"/>
                <w:bCs w:val="0"/>
                <w:i w:val="0"/>
                <w:iCs w:val="0"/>
                <w:sz w:val="22"/>
                <w:szCs w:val="22"/>
                <w:lang w:val="pl-PL"/>
              </w:rPr>
              <w:t>8</w:t>
            </w:r>
            <w:r w:rsidRPr="00F846C6">
              <w:rPr>
                <w:rFonts w:eastAsia="Calibri"/>
                <w:b w:val="0"/>
                <w:bCs w:val="0"/>
                <w:i w:val="0"/>
                <w:iCs w:val="0"/>
                <w:sz w:val="22"/>
                <w:szCs w:val="22"/>
                <w:lang w:val="pl-PL"/>
              </w:rPr>
              <w:t xml:space="preserve"> do SWZ ,,Zasady komfortu termicznego” pod względem wydajnościowym jaki i zasadami sterowania pracą układu,</w:t>
            </w:r>
          </w:p>
          <w:p w14:paraId="35A90A3D" w14:textId="77777777" w:rsidR="00492CE4" w:rsidRPr="00F846C6" w:rsidRDefault="00492CE4">
            <w:pPr>
              <w:pStyle w:val="Akapitzlist"/>
              <w:numPr>
                <w:ilvl w:val="0"/>
                <w:numId w:val="79"/>
              </w:numPr>
              <w:ind w:left="318"/>
              <w:jc w:val="both"/>
              <w:rPr>
                <w:rFonts w:ascii="Arial" w:eastAsia="Calibri" w:hAnsi="Arial" w:cs="Arial"/>
                <w:sz w:val="22"/>
                <w:szCs w:val="22"/>
              </w:rPr>
            </w:pPr>
            <w:r w:rsidRPr="00F846C6">
              <w:rPr>
                <w:rFonts w:ascii="Arial" w:eastAsia="Calibri" w:hAnsi="Arial" w:cs="Arial"/>
                <w:sz w:val="22"/>
                <w:szCs w:val="22"/>
              </w:rPr>
              <w:t>układ sterowania pracą urządzeń grzewczych, będzie działał automatycznie w oparciu o dane rejestrowane przez czujniki pomiaru temperatury, we współpracy z układem klimatyzacji pojazdu,</w:t>
            </w:r>
          </w:p>
          <w:p w14:paraId="30FA9775" w14:textId="77777777" w:rsidR="00492CE4" w:rsidRPr="00F846C6" w:rsidRDefault="00492CE4">
            <w:pPr>
              <w:pStyle w:val="Nagwek2"/>
              <w:numPr>
                <w:ilvl w:val="0"/>
                <w:numId w:val="79"/>
              </w:numPr>
              <w:tabs>
                <w:tab w:val="num" w:pos="0"/>
              </w:tabs>
              <w:spacing w:before="0"/>
              <w:ind w:left="318" w:hanging="397"/>
              <w:jc w:val="both"/>
              <w:rPr>
                <w:rFonts w:eastAsia="Calibri"/>
                <w:b w:val="0"/>
                <w:bCs w:val="0"/>
                <w:i w:val="0"/>
                <w:iCs w:val="0"/>
                <w:sz w:val="22"/>
                <w:szCs w:val="22"/>
                <w:lang w:val="pl-PL"/>
              </w:rPr>
            </w:pPr>
            <w:r w:rsidRPr="00F846C6">
              <w:rPr>
                <w:rFonts w:eastAsia="Calibri"/>
                <w:b w:val="0"/>
                <w:bCs w:val="0"/>
                <w:i w:val="0"/>
                <w:iCs w:val="0"/>
                <w:sz w:val="22"/>
                <w:szCs w:val="22"/>
                <w:lang w:val="pl-PL"/>
              </w:rPr>
              <w:t>rury układu ogrzewania wnętrza autobusu wykonane z materiałów odpornych na korozję (miedź, mosiądz, stal nierdzewna lub tworzywo),</w:t>
            </w:r>
          </w:p>
          <w:p w14:paraId="1891406B" w14:textId="77777777" w:rsidR="00492CE4" w:rsidRPr="00F846C6" w:rsidRDefault="00492CE4">
            <w:pPr>
              <w:pStyle w:val="Nagwek2"/>
              <w:numPr>
                <w:ilvl w:val="0"/>
                <w:numId w:val="79"/>
              </w:numPr>
              <w:tabs>
                <w:tab w:val="num" w:pos="0"/>
              </w:tabs>
              <w:spacing w:before="0"/>
              <w:ind w:left="318" w:hanging="397"/>
              <w:jc w:val="both"/>
              <w:rPr>
                <w:rFonts w:eastAsia="Calibri"/>
                <w:b w:val="0"/>
                <w:bCs w:val="0"/>
                <w:i w:val="0"/>
                <w:iCs w:val="0"/>
                <w:sz w:val="22"/>
                <w:szCs w:val="22"/>
                <w:lang w:val="pl-PL"/>
              </w:rPr>
            </w:pPr>
            <w:r w:rsidRPr="00F846C6">
              <w:rPr>
                <w:rFonts w:eastAsia="Calibri"/>
                <w:b w:val="0"/>
                <w:bCs w:val="0"/>
                <w:i w:val="0"/>
                <w:iCs w:val="0"/>
                <w:sz w:val="22"/>
                <w:szCs w:val="22"/>
                <w:lang w:val="pl-PL"/>
              </w:rPr>
              <w:t>wyposażony w złączki z gumy silikonowej lub tworzywa o podwyższonej wytrzymałości zaciskane opaskami ślimakowymi lub innymi gwarantującymi szczelność układu przez cały okres eksploatacji pojazdu,</w:t>
            </w:r>
          </w:p>
          <w:p w14:paraId="17610557"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 xml:space="preserve">ogrzewanie wnętrza autobusu wykorzystujące ciepło układu chłodzenia silnika i automatycznej skrzyni biegów, </w:t>
            </w:r>
          </w:p>
          <w:p w14:paraId="0016A47D" w14:textId="2286B9A3"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 xml:space="preserve">ogrzewanie wspomagane, agregatem grzewczym zasilanym ze zbiorników zasilających silnik spalinowy, niezależnym od pracy silnika, działającym automatycznie o wydajności dostosowanej do spełnienia wymagań zasad komfortu termicznego opisanego w załączniku nr </w:t>
            </w:r>
            <w:r w:rsidR="00606464" w:rsidRPr="00F846C6">
              <w:rPr>
                <w:rFonts w:ascii="Arial" w:eastAsia="Calibri" w:hAnsi="Arial" w:cs="Arial"/>
                <w:sz w:val="22"/>
                <w:szCs w:val="22"/>
              </w:rPr>
              <w:t>8</w:t>
            </w:r>
            <w:r w:rsidR="00885EAF" w:rsidRPr="00F846C6">
              <w:rPr>
                <w:rFonts w:ascii="Arial" w:eastAsia="Calibri" w:hAnsi="Arial" w:cs="Arial"/>
                <w:sz w:val="22"/>
                <w:szCs w:val="22"/>
              </w:rPr>
              <w:t xml:space="preserve"> </w:t>
            </w:r>
            <w:r w:rsidRPr="00F846C6">
              <w:rPr>
                <w:rFonts w:ascii="Arial" w:eastAsia="Calibri" w:hAnsi="Arial" w:cs="Arial"/>
                <w:sz w:val="22"/>
                <w:szCs w:val="22"/>
              </w:rPr>
              <w:t>do SWZ</w:t>
            </w:r>
            <w:r w:rsidR="000C770F" w:rsidRPr="00F846C6">
              <w:rPr>
                <w:rFonts w:ascii="Arial" w:eastAsia="Calibri" w:hAnsi="Arial" w:cs="Arial"/>
                <w:sz w:val="22"/>
                <w:szCs w:val="22"/>
              </w:rPr>
              <w:t>,</w:t>
            </w:r>
          </w:p>
          <w:p w14:paraId="7FB106A1"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lastRenderedPageBreak/>
              <w:t>układ zasilania agregatu grzewczego w paliwo powinien być wyposażony w zawór odcinający, umieszczony przed filtrem paliwa,</w:t>
            </w:r>
          </w:p>
          <w:p w14:paraId="455849AC" w14:textId="166F3A11"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 xml:space="preserve">wszystkie parametry o których mowa w załączniku nr </w:t>
            </w:r>
            <w:r w:rsidR="00606464" w:rsidRPr="00F846C6">
              <w:rPr>
                <w:rFonts w:ascii="Arial" w:eastAsia="Calibri" w:hAnsi="Arial" w:cs="Arial"/>
                <w:sz w:val="22"/>
                <w:szCs w:val="22"/>
              </w:rPr>
              <w:t>8</w:t>
            </w:r>
            <w:r w:rsidR="00885EAF" w:rsidRPr="00F846C6">
              <w:rPr>
                <w:rFonts w:ascii="Arial" w:eastAsia="Calibri" w:hAnsi="Arial" w:cs="Arial"/>
                <w:sz w:val="22"/>
                <w:szCs w:val="22"/>
              </w:rPr>
              <w:t xml:space="preserve"> </w:t>
            </w:r>
            <w:r w:rsidRPr="00F846C6">
              <w:rPr>
                <w:rFonts w:ascii="Arial" w:eastAsia="Calibri" w:hAnsi="Arial" w:cs="Arial"/>
                <w:sz w:val="22"/>
                <w:szCs w:val="22"/>
              </w:rPr>
              <w:t>SWZ Zasady komfortu termicznego muszą być uzyskane po czasie nie dłuższym niż 20 min., licząc od włączenia układu klimatyzacji / ogrzewania oraz osiągane w warunkach pomiaru obejmujących zamknięte okna i drzwi oraz pomiar w środkowej części pojazdu poza strefami drzwi na wysokości 1,2m od podłogi,</w:t>
            </w:r>
          </w:p>
          <w:p w14:paraId="670F246C"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wyposażone w nagrzewnice z wentylatorami w przestrzeni pasażerskiej. Regulacja prędkości obrotowej silników wentylatorów realizowana w sposób płynny lub stopniowy (min. 2 zakresy),</w:t>
            </w:r>
          </w:p>
          <w:p w14:paraId="4AF53460"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konstrukcja nagrzewnic umożliwiająca łatwe czyszczenie wymienników ciepła oraz ich „odcięcie” od układu, silniki elektryczne dmuchaw zabezpieczone przed wilgocią i kurzem nanoszonym przez przepływające powietrze,</w:t>
            </w:r>
          </w:p>
          <w:p w14:paraId="3BE72B5B"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wyposażone w grzejniki konwektorowe, rozmieszone równomiernie w przestrzeni pasażerskiej,</w:t>
            </w:r>
          </w:p>
          <w:p w14:paraId="2E770BCA"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 xml:space="preserve">wyposażone w nagrzewnicę frontową służącą do kompleksowego ogrzewania miejsca pracy kierowcy, w tym szyby czołowej, </w:t>
            </w:r>
          </w:p>
          <w:p w14:paraId="280C1409"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wyposażony w system oszczędnościowy, który przy wyłączonym silniku automatycznie wyłącza wszystkie nagrzewnice w przestrzeni pasażerskiej i zachowuje funkcję pełnej regulacji wydajności nagrzewnicy frontowej,</w:t>
            </w:r>
          </w:p>
          <w:p w14:paraId="726953F7"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niezależne od przestrzeni pasażerskiej sterowanie ogrzewaniem miejsca pracy kierowcy,</w:t>
            </w:r>
          </w:p>
          <w:p w14:paraId="4DC71B7F" w14:textId="2B550AAF"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niedopuszczalny podczas pracy ogrzewania stan</w:t>
            </w:r>
            <w:r w:rsidR="006D7EBE">
              <w:rPr>
                <w:rFonts w:ascii="Arial" w:eastAsia="Calibri" w:hAnsi="Arial" w:cs="Arial"/>
                <w:sz w:val="22"/>
                <w:szCs w:val="22"/>
              </w:rPr>
              <w:t>,</w:t>
            </w:r>
            <w:r w:rsidRPr="00F846C6">
              <w:rPr>
                <w:rFonts w:ascii="Arial" w:eastAsia="Calibri" w:hAnsi="Arial" w:cs="Arial"/>
                <w:sz w:val="22"/>
                <w:szCs w:val="22"/>
              </w:rPr>
              <w:t xml:space="preserve"> w którym to układ klimatyzacji jest aktywny, oznacza to że podczas pracy ogrzewania system klimatyzacji nie może równocześnie schładzać przestrzeni pasażerskiej, </w:t>
            </w:r>
          </w:p>
          <w:p w14:paraId="6A76BF36"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 xml:space="preserve">wyposażone w wymienniki ciepła układu klimatyzacji – nadmuch ciepłego powietrza musi być realizowany przez kanały powietrzne umieszczone pod pokrywami dachowymi, </w:t>
            </w:r>
          </w:p>
          <w:p w14:paraId="68925FEB"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system wyposażony w funkcję serwisową dającą możliwość manualnego wymuszenia (włączenia) agregatu grzewczego, bez względu na panującą w przestrzeni pasażerskiej temperaturę. Funkcja uruchamiana odrębnym przyciskiem, niedostępnym dla kierowcy z miejsca pracy kierowcy (lokalizacja przycisku uzgodniona z Zamawiającym na etapie realizacji umowy),</w:t>
            </w:r>
          </w:p>
          <w:p w14:paraId="5276AA63" w14:textId="77777777" w:rsidR="00492CE4" w:rsidRPr="00F846C6" w:rsidRDefault="00492CE4">
            <w:pPr>
              <w:keepLines/>
              <w:widowControl/>
              <w:numPr>
                <w:ilvl w:val="0"/>
                <w:numId w:val="79"/>
              </w:numPr>
              <w:suppressAutoHyphens w:val="0"/>
              <w:spacing w:before="20" w:after="20"/>
              <w:ind w:left="318"/>
              <w:jc w:val="both"/>
              <w:rPr>
                <w:rFonts w:ascii="Arial" w:eastAsia="Calibri" w:hAnsi="Arial" w:cs="Arial"/>
                <w:sz w:val="22"/>
                <w:szCs w:val="22"/>
              </w:rPr>
            </w:pPr>
            <w:r w:rsidRPr="00F846C6">
              <w:rPr>
                <w:rFonts w:ascii="Arial" w:eastAsia="Calibri" w:hAnsi="Arial" w:cs="Arial"/>
                <w:sz w:val="22"/>
                <w:szCs w:val="22"/>
              </w:rPr>
              <w:t>do obsługi / diagnozy układu należy dostarczyć interfejs oraz licencjonowane oprogramowanie diagnostyczne umożliwiające pełną diagnozę układu.</w:t>
            </w:r>
          </w:p>
        </w:tc>
      </w:tr>
      <w:tr w:rsidR="00F846C6" w:rsidRPr="00F846C6" w14:paraId="57FA2105" w14:textId="77777777" w:rsidTr="003F7BC9">
        <w:tc>
          <w:tcPr>
            <w:tcW w:w="846" w:type="dxa"/>
            <w:shd w:val="clear" w:color="auto" w:fill="auto"/>
            <w:vAlign w:val="center"/>
          </w:tcPr>
          <w:p w14:paraId="440F38E9"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17070CAD"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Układ klimatyzacji</w:t>
            </w:r>
          </w:p>
        </w:tc>
        <w:tc>
          <w:tcPr>
            <w:tcW w:w="6804" w:type="dxa"/>
            <w:gridSpan w:val="2"/>
            <w:shd w:val="clear" w:color="auto" w:fill="auto"/>
          </w:tcPr>
          <w:p w14:paraId="047E0E03" w14:textId="77777777" w:rsidR="00492CE4" w:rsidRPr="00F846C6" w:rsidRDefault="00492CE4">
            <w:pPr>
              <w:pStyle w:val="Nagwek2"/>
              <w:numPr>
                <w:ilvl w:val="0"/>
                <w:numId w:val="95"/>
              </w:numPr>
              <w:spacing w:before="0" w:after="0"/>
              <w:ind w:left="317" w:hanging="357"/>
              <w:jc w:val="both"/>
              <w:rPr>
                <w:rFonts w:eastAsia="Calibri"/>
                <w:b w:val="0"/>
                <w:bCs w:val="0"/>
                <w:i w:val="0"/>
                <w:iCs w:val="0"/>
                <w:sz w:val="22"/>
                <w:szCs w:val="22"/>
                <w:lang w:val="pl-PL"/>
              </w:rPr>
            </w:pPr>
            <w:r w:rsidRPr="00F846C6">
              <w:rPr>
                <w:rFonts w:eastAsia="Calibri"/>
                <w:b w:val="0"/>
                <w:bCs w:val="0"/>
                <w:i w:val="0"/>
                <w:iCs w:val="0"/>
                <w:sz w:val="22"/>
                <w:szCs w:val="22"/>
              </w:rPr>
              <w:t>d</w:t>
            </w:r>
            <w:r w:rsidRPr="00F846C6">
              <w:rPr>
                <w:rFonts w:eastAsia="Calibri"/>
                <w:b w:val="0"/>
                <w:bCs w:val="0"/>
                <w:i w:val="0"/>
                <w:iCs w:val="0"/>
                <w:sz w:val="22"/>
                <w:szCs w:val="22"/>
                <w:lang w:val="pl-PL"/>
              </w:rPr>
              <w:t>wustrefowy</w:t>
            </w:r>
            <w:r w:rsidRPr="00F846C6">
              <w:rPr>
                <w:rFonts w:eastAsia="Calibri"/>
                <w:b w:val="0"/>
                <w:bCs w:val="0"/>
                <w:i w:val="0"/>
                <w:iCs w:val="0"/>
                <w:sz w:val="22"/>
                <w:szCs w:val="22"/>
              </w:rPr>
              <w:t xml:space="preserve"> przestrzeni pasażerskiej oraz kabiny</w:t>
            </w:r>
            <w:r w:rsidRPr="00F846C6">
              <w:rPr>
                <w:rFonts w:eastAsia="Calibri"/>
                <w:b w:val="0"/>
                <w:bCs w:val="0"/>
                <w:i w:val="0"/>
                <w:iCs w:val="0"/>
                <w:sz w:val="22"/>
                <w:szCs w:val="22"/>
                <w:lang w:val="pl-PL"/>
              </w:rPr>
              <w:t xml:space="preserve"> </w:t>
            </w:r>
            <w:r w:rsidRPr="00F846C6">
              <w:rPr>
                <w:rFonts w:eastAsia="Calibri"/>
                <w:b w:val="0"/>
                <w:bCs w:val="0"/>
                <w:i w:val="0"/>
                <w:iCs w:val="0"/>
                <w:sz w:val="22"/>
                <w:szCs w:val="22"/>
              </w:rPr>
              <w:t>kierowcy zainstalowan</w:t>
            </w:r>
            <w:r w:rsidRPr="00F846C6">
              <w:rPr>
                <w:rFonts w:eastAsia="Calibri"/>
                <w:b w:val="0"/>
                <w:bCs w:val="0"/>
                <w:i w:val="0"/>
                <w:iCs w:val="0"/>
                <w:sz w:val="22"/>
                <w:szCs w:val="22"/>
                <w:lang w:val="pl-PL"/>
              </w:rPr>
              <w:t>y</w:t>
            </w:r>
            <w:r w:rsidRPr="00F846C6">
              <w:rPr>
                <w:rFonts w:eastAsia="Calibri"/>
                <w:b w:val="0"/>
                <w:bCs w:val="0"/>
                <w:i w:val="0"/>
                <w:iCs w:val="0"/>
                <w:sz w:val="22"/>
                <w:szCs w:val="22"/>
              </w:rPr>
              <w:t xml:space="preserve"> na dachu autobusu w kompaktowej obudowie</w:t>
            </w:r>
            <w:r w:rsidRPr="00F846C6">
              <w:rPr>
                <w:rFonts w:eastAsia="Calibri"/>
                <w:b w:val="0"/>
                <w:bCs w:val="0"/>
                <w:i w:val="0"/>
                <w:iCs w:val="0"/>
                <w:sz w:val="22"/>
                <w:szCs w:val="22"/>
                <w:lang w:val="pl-PL"/>
              </w:rPr>
              <w:t>,</w:t>
            </w:r>
          </w:p>
          <w:p w14:paraId="72EC2F4D" w14:textId="77777777" w:rsidR="00492CE4" w:rsidRPr="00F846C6" w:rsidRDefault="00492CE4">
            <w:pPr>
              <w:pStyle w:val="Akapitzlist"/>
              <w:keepLines/>
              <w:widowControl/>
              <w:numPr>
                <w:ilvl w:val="0"/>
                <w:numId w:val="95"/>
              </w:numPr>
              <w:spacing w:after="120"/>
              <w:ind w:left="318"/>
              <w:jc w:val="both"/>
              <w:rPr>
                <w:rFonts w:ascii="Arial" w:eastAsia="Calibri" w:hAnsi="Arial" w:cs="Arial"/>
                <w:sz w:val="22"/>
                <w:szCs w:val="22"/>
              </w:rPr>
            </w:pPr>
            <w:r w:rsidRPr="00F846C6">
              <w:rPr>
                <w:rFonts w:ascii="Arial" w:eastAsia="Calibri" w:hAnsi="Arial" w:cs="Arial"/>
                <w:sz w:val="22"/>
                <w:szCs w:val="22"/>
              </w:rPr>
              <w:t>min. moc chłodzenia klimatyzacji - 36 kW,</w:t>
            </w:r>
          </w:p>
          <w:p w14:paraId="69DF8F3C" w14:textId="77777777" w:rsidR="00492CE4" w:rsidRPr="00F846C6" w:rsidRDefault="00492CE4">
            <w:pPr>
              <w:pStyle w:val="Akapitzlist"/>
              <w:keepLines/>
              <w:widowControl/>
              <w:numPr>
                <w:ilvl w:val="0"/>
                <w:numId w:val="95"/>
              </w:numPr>
              <w:ind w:left="317" w:hanging="357"/>
              <w:jc w:val="both"/>
              <w:rPr>
                <w:rFonts w:ascii="Arial" w:eastAsia="Calibri" w:hAnsi="Arial" w:cs="Arial"/>
                <w:sz w:val="22"/>
                <w:szCs w:val="22"/>
              </w:rPr>
            </w:pPr>
            <w:r w:rsidRPr="00F846C6">
              <w:rPr>
                <w:rFonts w:ascii="Arial" w:eastAsia="Calibri" w:hAnsi="Arial" w:cs="Arial"/>
                <w:sz w:val="22"/>
                <w:szCs w:val="22"/>
              </w:rPr>
              <w:t>czynnik chłodzący R134a,</w:t>
            </w:r>
          </w:p>
          <w:p w14:paraId="4086F126" w14:textId="70D876BC" w:rsidR="00492CE4" w:rsidRPr="00F846C6" w:rsidRDefault="00492CE4">
            <w:pPr>
              <w:pStyle w:val="Nagwek2"/>
              <w:numPr>
                <w:ilvl w:val="0"/>
                <w:numId w:val="95"/>
              </w:numPr>
              <w:spacing w:before="0" w:after="0"/>
              <w:ind w:left="317" w:hanging="357"/>
              <w:jc w:val="both"/>
              <w:rPr>
                <w:rFonts w:eastAsia="Calibri"/>
                <w:b w:val="0"/>
                <w:bCs w:val="0"/>
                <w:i w:val="0"/>
                <w:iCs w:val="0"/>
                <w:sz w:val="22"/>
                <w:szCs w:val="22"/>
              </w:rPr>
            </w:pPr>
            <w:r w:rsidRPr="00F846C6">
              <w:rPr>
                <w:rFonts w:eastAsia="Calibri"/>
                <w:b w:val="0"/>
                <w:bCs w:val="0"/>
                <w:i w:val="0"/>
                <w:iCs w:val="0"/>
                <w:sz w:val="22"/>
                <w:szCs w:val="22"/>
                <w:lang w:val="pl-PL"/>
              </w:rPr>
              <w:t xml:space="preserve">spełniający </w:t>
            </w:r>
            <w:r w:rsidRPr="00F846C6">
              <w:rPr>
                <w:rFonts w:eastAsia="Calibri"/>
                <w:b w:val="0"/>
                <w:bCs w:val="0"/>
                <w:i w:val="0"/>
                <w:iCs w:val="0"/>
                <w:sz w:val="22"/>
                <w:szCs w:val="22"/>
              </w:rPr>
              <w:t>wymagania załącznika n</w:t>
            </w:r>
            <w:r w:rsidRPr="00F846C6">
              <w:rPr>
                <w:rFonts w:eastAsia="Calibri"/>
                <w:b w:val="0"/>
                <w:bCs w:val="0"/>
                <w:i w:val="0"/>
                <w:iCs w:val="0"/>
                <w:sz w:val="22"/>
                <w:szCs w:val="22"/>
                <w:lang w:val="pl-PL"/>
              </w:rPr>
              <w:t xml:space="preserve">r </w:t>
            </w:r>
            <w:r w:rsidR="00BC35B7" w:rsidRPr="00F846C6">
              <w:rPr>
                <w:rFonts w:eastAsia="Calibri"/>
                <w:b w:val="0"/>
                <w:bCs w:val="0"/>
                <w:i w:val="0"/>
                <w:iCs w:val="0"/>
                <w:sz w:val="22"/>
                <w:szCs w:val="22"/>
                <w:lang w:val="pl-PL"/>
              </w:rPr>
              <w:t>8</w:t>
            </w:r>
            <w:r w:rsidRPr="00F846C6">
              <w:rPr>
                <w:rFonts w:eastAsia="Calibri"/>
                <w:b w:val="0"/>
                <w:bCs w:val="0"/>
                <w:i w:val="0"/>
                <w:iCs w:val="0"/>
                <w:sz w:val="22"/>
                <w:szCs w:val="22"/>
                <w:lang w:val="pl-PL"/>
              </w:rPr>
              <w:t xml:space="preserve"> do SWZ </w:t>
            </w:r>
            <w:r w:rsidRPr="00F846C6">
              <w:rPr>
                <w:rFonts w:eastAsia="Calibri"/>
                <w:b w:val="0"/>
                <w:bCs w:val="0"/>
                <w:i w:val="0"/>
                <w:iCs w:val="0"/>
                <w:sz w:val="22"/>
                <w:szCs w:val="22"/>
              </w:rPr>
              <w:t xml:space="preserve">,,Zasady komfortu termicznego” pod względem wydajnościowym jaki i </w:t>
            </w:r>
            <w:r w:rsidRPr="00F846C6">
              <w:rPr>
                <w:rFonts w:eastAsia="Calibri"/>
                <w:b w:val="0"/>
                <w:bCs w:val="0"/>
                <w:i w:val="0"/>
                <w:iCs w:val="0"/>
                <w:sz w:val="22"/>
                <w:szCs w:val="22"/>
              </w:rPr>
              <w:lastRenderedPageBreak/>
              <w:t>zasadami sterowania pracą układu</w:t>
            </w:r>
            <w:r w:rsidRPr="00F846C6">
              <w:rPr>
                <w:rFonts w:eastAsia="Calibri"/>
                <w:b w:val="0"/>
                <w:bCs w:val="0"/>
                <w:i w:val="0"/>
                <w:iCs w:val="0"/>
                <w:sz w:val="22"/>
                <w:szCs w:val="22"/>
                <w:lang w:val="pl-PL"/>
              </w:rPr>
              <w:t>,</w:t>
            </w:r>
          </w:p>
          <w:p w14:paraId="13DE1E6B" w14:textId="77777777" w:rsidR="00492CE4" w:rsidRPr="00F846C6" w:rsidRDefault="00492CE4">
            <w:pPr>
              <w:pStyle w:val="Akapitzlist"/>
              <w:numPr>
                <w:ilvl w:val="0"/>
                <w:numId w:val="95"/>
              </w:numPr>
              <w:spacing w:after="120"/>
              <w:ind w:left="317" w:hanging="357"/>
              <w:jc w:val="both"/>
              <w:rPr>
                <w:rFonts w:ascii="Arial" w:eastAsia="Calibri" w:hAnsi="Arial" w:cs="Arial"/>
                <w:sz w:val="22"/>
                <w:szCs w:val="22"/>
              </w:rPr>
            </w:pPr>
            <w:r w:rsidRPr="00F846C6">
              <w:rPr>
                <w:rFonts w:ascii="Arial" w:eastAsia="Calibri" w:hAnsi="Arial" w:cs="Arial"/>
                <w:sz w:val="22"/>
                <w:szCs w:val="22"/>
              </w:rPr>
              <w:t>układ sterowania pracą urządzeń klimatyzacyjnych będzie działał automatycznie w oparciu o dane rejestrowane przez czujniki pomiaru temperatury, we współpracy z układem ogrzewania pojazdu,</w:t>
            </w:r>
          </w:p>
          <w:p w14:paraId="4B4199A8" w14:textId="77777777" w:rsidR="00492CE4" w:rsidRPr="00F846C6" w:rsidRDefault="00492CE4">
            <w:pPr>
              <w:pStyle w:val="Akapitzlist"/>
              <w:numPr>
                <w:ilvl w:val="0"/>
                <w:numId w:val="95"/>
              </w:numPr>
              <w:spacing w:after="120"/>
              <w:ind w:left="318"/>
              <w:jc w:val="both"/>
              <w:rPr>
                <w:rFonts w:ascii="Arial" w:eastAsia="Calibri" w:hAnsi="Arial" w:cs="Arial"/>
                <w:sz w:val="22"/>
                <w:szCs w:val="22"/>
              </w:rPr>
            </w:pPr>
            <w:r w:rsidRPr="00F846C6">
              <w:rPr>
                <w:rFonts w:ascii="Arial" w:eastAsia="Calibri" w:hAnsi="Arial" w:cs="Arial"/>
                <w:sz w:val="22"/>
                <w:szCs w:val="22"/>
              </w:rPr>
              <w:t xml:space="preserve">funkcja sterowania półautomatycznego z możliwością korekty nastawy w trybie serwisowym przez operatora w zakresie ±2°C, (zmiana wartości progowej załączania się automatycznie klimatyzacji), </w:t>
            </w:r>
          </w:p>
          <w:p w14:paraId="2EB09102" w14:textId="77777777" w:rsidR="00492CE4" w:rsidRPr="00F846C6" w:rsidRDefault="00492CE4">
            <w:pPr>
              <w:pStyle w:val="Akapitzlist"/>
              <w:numPr>
                <w:ilvl w:val="0"/>
                <w:numId w:val="95"/>
              </w:numPr>
              <w:spacing w:after="120"/>
              <w:ind w:left="318"/>
              <w:jc w:val="both"/>
              <w:rPr>
                <w:rFonts w:ascii="Arial" w:eastAsia="Calibri" w:hAnsi="Arial" w:cs="Arial"/>
                <w:sz w:val="22"/>
                <w:szCs w:val="22"/>
              </w:rPr>
            </w:pPr>
            <w:r w:rsidRPr="00F846C6">
              <w:rPr>
                <w:rFonts w:ascii="Arial" w:eastAsia="Calibri" w:hAnsi="Arial" w:cs="Arial"/>
                <w:sz w:val="22"/>
                <w:szCs w:val="22"/>
              </w:rPr>
              <w:t>klimatyzacja ma zawierać funkcję niezależnego sterowania pracą i regulacją temperatury w kabinie kierowcy, z tym zastrzeżeniem, że kierowca nie będzie miał możliwości wyłączenia klimatyzacji w przestrzeni pasażerskiej,</w:t>
            </w:r>
          </w:p>
          <w:p w14:paraId="46B7BE70" w14:textId="77777777" w:rsidR="00492CE4" w:rsidRPr="00F846C6" w:rsidRDefault="00492CE4">
            <w:pPr>
              <w:pStyle w:val="Akapitzlist"/>
              <w:numPr>
                <w:ilvl w:val="0"/>
                <w:numId w:val="95"/>
              </w:numPr>
              <w:spacing w:after="120"/>
              <w:ind w:left="317" w:hanging="357"/>
              <w:jc w:val="both"/>
              <w:rPr>
                <w:rFonts w:ascii="Arial" w:eastAsia="Calibri" w:hAnsi="Arial" w:cs="Arial"/>
                <w:sz w:val="22"/>
                <w:szCs w:val="22"/>
              </w:rPr>
            </w:pPr>
            <w:r w:rsidRPr="00F846C6">
              <w:rPr>
                <w:rFonts w:ascii="Arial" w:eastAsia="Calibri" w:hAnsi="Arial" w:cs="Arial"/>
                <w:sz w:val="22"/>
                <w:szCs w:val="22"/>
              </w:rPr>
              <w:t>ma zapewnić szybkie odparowanie i osuszenie szyb pojazdu wraz z nadmuchem realizowanym przez zintegrowane urządzenie rozdziału ciepłego i zimnego powietrza za pomocą kanałów nawiewowych rozmieszczonych w odpowiednich punktach przestrzeni pasażerskiej,</w:t>
            </w:r>
          </w:p>
          <w:p w14:paraId="121197D2" w14:textId="77777777" w:rsidR="00492CE4" w:rsidRPr="00F846C6" w:rsidRDefault="00492CE4">
            <w:pPr>
              <w:pStyle w:val="Akapitzlist"/>
              <w:numPr>
                <w:ilvl w:val="0"/>
                <w:numId w:val="95"/>
              </w:numPr>
              <w:spacing w:after="120"/>
              <w:ind w:left="318"/>
              <w:jc w:val="both"/>
              <w:rPr>
                <w:rFonts w:ascii="Arial" w:eastAsia="Calibri" w:hAnsi="Arial" w:cs="Arial"/>
                <w:sz w:val="22"/>
                <w:szCs w:val="22"/>
              </w:rPr>
            </w:pPr>
            <w:r w:rsidRPr="00F846C6">
              <w:rPr>
                <w:rFonts w:ascii="Arial" w:eastAsia="Calibri" w:hAnsi="Arial" w:cs="Arial"/>
                <w:sz w:val="22"/>
                <w:szCs w:val="22"/>
              </w:rPr>
              <w:t>możliwość włączenia i wyłączenia klimatyzacji w trybie serwisowym, w celu sprawdzenia poprawności działania układu, niezależnie od temperatury panującej w przestrzeni pasażerskiej. Funkcja uruchamiana odrębnym przyciskiem, niedostępnym dla kierowcy z miejsca pracy kierowcy (lokalizacja przycisku uzgodniona z Zamawiającym na etapie realizacji umowy),</w:t>
            </w:r>
          </w:p>
          <w:p w14:paraId="47FA118E" w14:textId="07EC2B0B" w:rsidR="00492CE4" w:rsidRPr="00F846C6" w:rsidRDefault="00492CE4">
            <w:pPr>
              <w:pStyle w:val="Akapitzlist"/>
              <w:keepLines/>
              <w:widowControl/>
              <w:numPr>
                <w:ilvl w:val="0"/>
                <w:numId w:val="95"/>
              </w:numPr>
              <w:suppressAutoHyphens w:val="0"/>
              <w:spacing w:after="120"/>
              <w:ind w:left="318"/>
              <w:jc w:val="both"/>
              <w:rPr>
                <w:rFonts w:ascii="Arial" w:eastAsia="Calibri" w:hAnsi="Arial" w:cs="Arial"/>
                <w:sz w:val="22"/>
                <w:szCs w:val="22"/>
              </w:rPr>
            </w:pPr>
            <w:r w:rsidRPr="00F846C6">
              <w:rPr>
                <w:rFonts w:ascii="Arial" w:eastAsia="Calibri" w:hAnsi="Arial" w:cs="Arial"/>
                <w:sz w:val="22"/>
                <w:szCs w:val="22"/>
              </w:rPr>
              <w:t xml:space="preserve">wszystkie parametry, o których mowa w załączniku nr </w:t>
            </w:r>
            <w:r w:rsidR="00BC35B7" w:rsidRPr="00F846C6">
              <w:rPr>
                <w:rFonts w:ascii="Arial" w:eastAsia="Calibri" w:hAnsi="Arial" w:cs="Arial"/>
                <w:sz w:val="22"/>
                <w:szCs w:val="22"/>
              </w:rPr>
              <w:t>8</w:t>
            </w:r>
            <w:r w:rsidR="00885EAF" w:rsidRPr="00F846C6">
              <w:rPr>
                <w:rFonts w:ascii="Arial" w:eastAsia="Calibri" w:hAnsi="Arial" w:cs="Arial"/>
                <w:sz w:val="22"/>
                <w:szCs w:val="22"/>
              </w:rPr>
              <w:t xml:space="preserve"> </w:t>
            </w:r>
            <w:r w:rsidRPr="00F846C6">
              <w:rPr>
                <w:rFonts w:ascii="Arial" w:eastAsia="Calibri" w:hAnsi="Arial" w:cs="Arial"/>
                <w:sz w:val="22"/>
                <w:szCs w:val="22"/>
              </w:rPr>
              <w:t>do SWZ  Zasady komfortu termicznego muszą być uzyskane po czasie nie dłuższym niż 20 min., licząc od włączenia układu klimatyzacji / ogrzewania oraz osiągane w warunkach pomiaru obejmujących zamknięte okna i drzwi oraz pomiar w środkowej części pojazdu poza strefami drzwi na wysokości 1,2m od podłogi,</w:t>
            </w:r>
          </w:p>
          <w:p w14:paraId="5F804C40" w14:textId="77777777" w:rsidR="00492CE4" w:rsidRPr="00F846C6" w:rsidRDefault="00492CE4">
            <w:pPr>
              <w:pStyle w:val="Akapitzlist"/>
              <w:keepLines/>
              <w:widowControl/>
              <w:numPr>
                <w:ilvl w:val="0"/>
                <w:numId w:val="95"/>
              </w:numPr>
              <w:suppressAutoHyphens w:val="0"/>
              <w:spacing w:after="120"/>
              <w:ind w:left="318"/>
              <w:jc w:val="both"/>
              <w:rPr>
                <w:rFonts w:ascii="Arial" w:eastAsia="Calibri" w:hAnsi="Arial" w:cs="Arial"/>
                <w:sz w:val="22"/>
                <w:szCs w:val="22"/>
              </w:rPr>
            </w:pPr>
            <w:r w:rsidRPr="00F846C6">
              <w:rPr>
                <w:rFonts w:ascii="Arial" w:eastAsia="Calibri" w:hAnsi="Arial" w:cs="Arial"/>
                <w:sz w:val="22"/>
                <w:szCs w:val="22"/>
              </w:rPr>
              <w:t>do obsługi / diagnozy układu należy dostarczyć interfejs</w:t>
            </w:r>
            <w:r w:rsidRPr="00F846C6">
              <w:rPr>
                <w:rFonts w:ascii="Arial" w:eastAsia="Calibri" w:hAnsi="Arial" w:cs="Arial"/>
                <w:sz w:val="22"/>
                <w:szCs w:val="22"/>
                <w:lang w:eastAsia="en-US"/>
              </w:rPr>
              <w:t xml:space="preserve"> oraz licencjonowane oprogramowanie diagnostyczne producenta układu umożliwiające pełną diagnozę układu.</w:t>
            </w:r>
          </w:p>
        </w:tc>
      </w:tr>
      <w:tr w:rsidR="00F846C6" w:rsidRPr="00F846C6" w14:paraId="1B31AD8F" w14:textId="77777777" w:rsidTr="003F7BC9">
        <w:tc>
          <w:tcPr>
            <w:tcW w:w="846" w:type="dxa"/>
            <w:shd w:val="clear" w:color="auto" w:fill="auto"/>
            <w:vAlign w:val="center"/>
          </w:tcPr>
          <w:p w14:paraId="31D19AA1"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5125D5D9"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Wentylacja </w:t>
            </w:r>
          </w:p>
        </w:tc>
        <w:tc>
          <w:tcPr>
            <w:tcW w:w="6804" w:type="dxa"/>
            <w:gridSpan w:val="2"/>
            <w:shd w:val="clear" w:color="auto" w:fill="auto"/>
          </w:tcPr>
          <w:p w14:paraId="3389CAFC" w14:textId="77777777" w:rsidR="00492CE4" w:rsidRPr="00F846C6" w:rsidRDefault="00492CE4">
            <w:pPr>
              <w:pStyle w:val="Akapitzlist"/>
              <w:keepLines/>
              <w:widowControl/>
              <w:numPr>
                <w:ilvl w:val="0"/>
                <w:numId w:val="87"/>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naturalna zapewniana przez wywietrzniki dachowe (min. 3 szt.), które będą miały możliwość otwierania przód-tył niezależnie z poziomami ustawień:</w:t>
            </w:r>
          </w:p>
          <w:p w14:paraId="483D07A1" w14:textId="77777777" w:rsidR="00492CE4" w:rsidRPr="00F846C6" w:rsidRDefault="00492CE4">
            <w:pPr>
              <w:keepLines/>
              <w:widowControl/>
              <w:numPr>
                <w:ilvl w:val="0"/>
                <w:numId w:val="32"/>
              </w:numPr>
              <w:suppressAutoHyphens w:val="0"/>
              <w:spacing w:before="20" w:after="20"/>
              <w:ind w:hanging="748"/>
              <w:jc w:val="both"/>
              <w:rPr>
                <w:rFonts w:ascii="Arial" w:eastAsia="Calibri" w:hAnsi="Arial" w:cs="Arial"/>
                <w:sz w:val="22"/>
                <w:szCs w:val="22"/>
              </w:rPr>
            </w:pPr>
            <w:r w:rsidRPr="00F846C6">
              <w:rPr>
                <w:rFonts w:ascii="Arial" w:eastAsia="Calibri" w:hAnsi="Arial" w:cs="Arial"/>
                <w:sz w:val="22"/>
                <w:szCs w:val="22"/>
              </w:rPr>
              <w:t>nawiew – otwarta przednia część wywietrznika,</w:t>
            </w:r>
          </w:p>
          <w:p w14:paraId="685A7C69" w14:textId="77777777" w:rsidR="00492CE4" w:rsidRPr="00F846C6" w:rsidRDefault="00492CE4">
            <w:pPr>
              <w:keepLines/>
              <w:widowControl/>
              <w:numPr>
                <w:ilvl w:val="0"/>
                <w:numId w:val="32"/>
              </w:numPr>
              <w:suppressAutoHyphens w:val="0"/>
              <w:spacing w:before="20" w:after="20"/>
              <w:ind w:hanging="748"/>
              <w:jc w:val="both"/>
              <w:rPr>
                <w:rFonts w:ascii="Arial" w:eastAsia="Calibri" w:hAnsi="Arial" w:cs="Arial"/>
                <w:sz w:val="22"/>
                <w:szCs w:val="22"/>
              </w:rPr>
            </w:pPr>
            <w:r w:rsidRPr="00F846C6">
              <w:rPr>
                <w:rFonts w:ascii="Arial" w:eastAsia="Calibri" w:hAnsi="Arial" w:cs="Arial"/>
                <w:sz w:val="22"/>
                <w:szCs w:val="22"/>
              </w:rPr>
              <w:t>przewiew – otwarte obie części wywietrznika,</w:t>
            </w:r>
          </w:p>
          <w:p w14:paraId="7263A893" w14:textId="77777777" w:rsidR="00492CE4" w:rsidRPr="00F846C6" w:rsidRDefault="00492CE4">
            <w:pPr>
              <w:keepLines/>
              <w:widowControl/>
              <w:numPr>
                <w:ilvl w:val="0"/>
                <w:numId w:val="32"/>
              </w:numPr>
              <w:suppressAutoHyphens w:val="0"/>
              <w:spacing w:before="20" w:after="20"/>
              <w:ind w:hanging="748"/>
              <w:jc w:val="both"/>
              <w:rPr>
                <w:rFonts w:ascii="Arial" w:eastAsia="Calibri" w:hAnsi="Arial" w:cs="Arial"/>
                <w:sz w:val="22"/>
                <w:szCs w:val="22"/>
              </w:rPr>
            </w:pPr>
            <w:r w:rsidRPr="00F846C6">
              <w:rPr>
                <w:rFonts w:ascii="Arial" w:eastAsia="Calibri" w:hAnsi="Arial" w:cs="Arial"/>
                <w:sz w:val="22"/>
                <w:szCs w:val="22"/>
              </w:rPr>
              <w:t>wywiew – otwarta tylna część wywietrznika,</w:t>
            </w:r>
          </w:p>
          <w:p w14:paraId="744706D6" w14:textId="77777777" w:rsidR="00492CE4" w:rsidRPr="00F846C6" w:rsidRDefault="00492CE4">
            <w:pPr>
              <w:keepLines/>
              <w:widowControl/>
              <w:numPr>
                <w:ilvl w:val="0"/>
                <w:numId w:val="32"/>
              </w:numPr>
              <w:suppressAutoHyphens w:val="0"/>
              <w:spacing w:before="20" w:after="20"/>
              <w:ind w:hanging="748"/>
              <w:jc w:val="both"/>
              <w:rPr>
                <w:rFonts w:ascii="Arial" w:eastAsia="Calibri" w:hAnsi="Arial" w:cs="Arial"/>
                <w:sz w:val="22"/>
                <w:szCs w:val="22"/>
              </w:rPr>
            </w:pPr>
            <w:r w:rsidRPr="00F846C6">
              <w:rPr>
                <w:rFonts w:ascii="Arial" w:eastAsia="Calibri" w:hAnsi="Arial" w:cs="Arial"/>
                <w:sz w:val="22"/>
                <w:szCs w:val="22"/>
              </w:rPr>
              <w:t>całkowite zamknięcie wywietrznika.</w:t>
            </w:r>
          </w:p>
          <w:p w14:paraId="63DE2E42" w14:textId="77777777" w:rsidR="00492CE4" w:rsidRPr="00F846C6" w:rsidRDefault="00492CE4" w:rsidP="003F7BC9">
            <w:pPr>
              <w:keepLines/>
              <w:widowControl/>
              <w:spacing w:before="20" w:after="20" w:line="276" w:lineRule="auto"/>
              <w:ind w:left="357"/>
              <w:jc w:val="both"/>
              <w:rPr>
                <w:rFonts w:ascii="Arial" w:eastAsia="Calibri" w:hAnsi="Arial" w:cs="Arial"/>
                <w:sz w:val="22"/>
                <w:szCs w:val="22"/>
              </w:rPr>
            </w:pPr>
            <w:r w:rsidRPr="00F846C6">
              <w:rPr>
                <w:rFonts w:ascii="Arial" w:eastAsia="Calibri" w:hAnsi="Arial" w:cs="Arial"/>
                <w:sz w:val="22"/>
                <w:szCs w:val="22"/>
              </w:rPr>
              <w:t>Wywietrzniki będą sterowane zdalnie z miejsca kabiny kierowcy przy użyciu napędu elektrycznego. Klapy powinny automatycznie się zamykać po włączeniu klimatyzacji oraz przy pracy wycieraczek przedniej szyby w cyklu ciągłym,</w:t>
            </w:r>
          </w:p>
          <w:p w14:paraId="5DA1972E" w14:textId="7887A467" w:rsidR="00492CE4" w:rsidRPr="00F846C6" w:rsidRDefault="00492CE4">
            <w:pPr>
              <w:pStyle w:val="Akapitzlist"/>
              <w:keepLines/>
              <w:widowControl/>
              <w:numPr>
                <w:ilvl w:val="0"/>
                <w:numId w:val="87"/>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lastRenderedPageBreak/>
              <w:t>wentylacja zapewniona przez nawiewy nadmuchowo-wyciągowe (minimum 2 szt.)</w:t>
            </w:r>
            <w:r w:rsidR="006D7EBE">
              <w:rPr>
                <w:rFonts w:ascii="Arial" w:eastAsia="Calibri" w:hAnsi="Arial" w:cs="Arial"/>
                <w:sz w:val="22"/>
                <w:szCs w:val="22"/>
              </w:rPr>
              <w:t xml:space="preserve"> </w:t>
            </w:r>
            <w:r w:rsidRPr="00F846C6">
              <w:rPr>
                <w:rFonts w:ascii="Arial" w:eastAsia="Calibri" w:hAnsi="Arial" w:cs="Arial"/>
                <w:sz w:val="22"/>
                <w:szCs w:val="22"/>
              </w:rPr>
              <w:t>po jednym w każdym członie pojazdu, działające niezależnie od urządzeń klimatyzacyjnych. Dopuszcza się również wentylację mechaniczną poprzez wentylatory zintegrowanego urządzenia klimatyzacji. Łączny wydatek wymiany powietrza dla całej przestrzeni pasażerskiej powinien wynosić co najmniej 3000 m³/h.</w:t>
            </w:r>
          </w:p>
        </w:tc>
      </w:tr>
      <w:tr w:rsidR="00F846C6" w:rsidRPr="00F846C6" w14:paraId="21530042" w14:textId="77777777" w:rsidTr="003F7BC9">
        <w:tc>
          <w:tcPr>
            <w:tcW w:w="846" w:type="dxa"/>
            <w:shd w:val="clear" w:color="auto" w:fill="auto"/>
            <w:vAlign w:val="center"/>
          </w:tcPr>
          <w:p w14:paraId="5BDC055D"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22C6A664"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Układ kierowniczy</w:t>
            </w:r>
          </w:p>
        </w:tc>
        <w:tc>
          <w:tcPr>
            <w:tcW w:w="6804" w:type="dxa"/>
            <w:gridSpan w:val="2"/>
            <w:shd w:val="clear" w:color="auto" w:fill="auto"/>
          </w:tcPr>
          <w:p w14:paraId="39EA097E" w14:textId="77777777" w:rsidR="00492CE4" w:rsidRPr="00F846C6" w:rsidRDefault="00492CE4">
            <w:pPr>
              <w:widowControl/>
              <w:numPr>
                <w:ilvl w:val="0"/>
                <w:numId w:val="88"/>
              </w:numPr>
              <w:shd w:val="clear" w:color="auto" w:fill="FFFFFF"/>
              <w:ind w:left="318"/>
              <w:jc w:val="both"/>
              <w:rPr>
                <w:rFonts w:ascii="Arial" w:eastAsia="Calibri" w:hAnsi="Arial" w:cs="Arial"/>
                <w:sz w:val="22"/>
                <w:szCs w:val="22"/>
              </w:rPr>
            </w:pPr>
            <w:r w:rsidRPr="00F846C6">
              <w:rPr>
                <w:rFonts w:ascii="Arial" w:eastAsia="Calibri" w:hAnsi="Arial" w:cs="Arial"/>
                <w:sz w:val="22"/>
                <w:szCs w:val="22"/>
              </w:rPr>
              <w:t>ze wspomaganiem hydraulicznym,</w:t>
            </w:r>
          </w:p>
          <w:p w14:paraId="627B0555" w14:textId="77777777" w:rsidR="00492CE4" w:rsidRPr="00F846C6" w:rsidRDefault="00492CE4">
            <w:pPr>
              <w:widowControl/>
              <w:numPr>
                <w:ilvl w:val="0"/>
                <w:numId w:val="88"/>
              </w:numPr>
              <w:shd w:val="clear" w:color="auto" w:fill="FFFFFF"/>
              <w:ind w:left="318"/>
              <w:jc w:val="both"/>
              <w:rPr>
                <w:rFonts w:ascii="Arial" w:eastAsia="Calibri" w:hAnsi="Arial" w:cs="Arial"/>
                <w:sz w:val="22"/>
                <w:szCs w:val="22"/>
              </w:rPr>
            </w:pPr>
            <w:r w:rsidRPr="00F846C6">
              <w:rPr>
                <w:rFonts w:ascii="Arial" w:eastAsia="Calibri" w:hAnsi="Arial" w:cs="Arial"/>
                <w:sz w:val="22"/>
                <w:szCs w:val="22"/>
              </w:rPr>
              <w:t>pełna regulacja położenia koła kierownicy (regulacja wysokości i pochylenia),</w:t>
            </w:r>
          </w:p>
          <w:p w14:paraId="24887090" w14:textId="77777777" w:rsidR="00492CE4" w:rsidRPr="00F846C6" w:rsidRDefault="00492CE4">
            <w:pPr>
              <w:widowControl/>
              <w:numPr>
                <w:ilvl w:val="0"/>
                <w:numId w:val="88"/>
              </w:numPr>
              <w:shd w:val="clear" w:color="auto" w:fill="FFFFFF"/>
              <w:ind w:left="318"/>
              <w:jc w:val="both"/>
              <w:rPr>
                <w:rFonts w:ascii="Arial" w:eastAsia="Calibri" w:hAnsi="Arial" w:cs="Arial"/>
                <w:sz w:val="22"/>
                <w:szCs w:val="22"/>
              </w:rPr>
            </w:pPr>
            <w:r w:rsidRPr="00F846C6">
              <w:rPr>
                <w:rFonts w:ascii="Arial" w:eastAsia="Calibri" w:hAnsi="Arial" w:cs="Arial"/>
                <w:sz w:val="22"/>
                <w:szCs w:val="22"/>
              </w:rPr>
              <w:t>przyłącze diagnostyczne do badania wspomagania układu kierowniczego, wyprowadzone pod zewnętrzną klapę obsługową.</w:t>
            </w:r>
          </w:p>
        </w:tc>
      </w:tr>
      <w:tr w:rsidR="00F846C6" w:rsidRPr="00F846C6" w14:paraId="755FA608" w14:textId="77777777" w:rsidTr="003F7BC9">
        <w:tc>
          <w:tcPr>
            <w:tcW w:w="846" w:type="dxa"/>
            <w:shd w:val="clear" w:color="auto" w:fill="auto"/>
            <w:vAlign w:val="center"/>
          </w:tcPr>
          <w:p w14:paraId="083DA372"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3FB3FA1F"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Instalacja pneumatyczna </w:t>
            </w:r>
          </w:p>
        </w:tc>
        <w:tc>
          <w:tcPr>
            <w:tcW w:w="6804" w:type="dxa"/>
            <w:gridSpan w:val="2"/>
            <w:shd w:val="clear" w:color="auto" w:fill="auto"/>
          </w:tcPr>
          <w:p w14:paraId="768F4974" w14:textId="77777777" w:rsidR="00492CE4" w:rsidRPr="00F846C6" w:rsidRDefault="00492CE4">
            <w:pPr>
              <w:pStyle w:val="Akapitzlist"/>
              <w:keepLines/>
              <w:widowControl/>
              <w:numPr>
                <w:ilvl w:val="0"/>
                <w:numId w:val="89"/>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obwód zasilania powietrzem wyposażony, m.in. w:</w:t>
            </w:r>
          </w:p>
          <w:p w14:paraId="7201F14E" w14:textId="77777777" w:rsidR="00492CE4" w:rsidRPr="00F846C6" w:rsidRDefault="00492CE4">
            <w:pPr>
              <w:keepLines/>
              <w:widowControl/>
              <w:numPr>
                <w:ilvl w:val="0"/>
                <w:numId w:val="31"/>
              </w:numPr>
              <w:suppressAutoHyphens w:val="0"/>
              <w:ind w:left="579" w:hanging="284"/>
              <w:jc w:val="both"/>
              <w:rPr>
                <w:rFonts w:ascii="Arial" w:eastAsia="Calibri" w:hAnsi="Arial" w:cs="Arial"/>
                <w:sz w:val="22"/>
                <w:szCs w:val="22"/>
              </w:rPr>
            </w:pPr>
            <w:r w:rsidRPr="00F846C6">
              <w:rPr>
                <w:rFonts w:ascii="Arial" w:eastAsia="Calibri" w:hAnsi="Arial" w:cs="Arial"/>
                <w:sz w:val="22"/>
                <w:szCs w:val="22"/>
              </w:rPr>
              <w:t>sprężarkę o wydatku dostosowanym do pracy pojazdu w ruchu miejskim, wyposażoną w urządzenie (zawór bezpieczeństwa lub inne rozwiązanie) zabezpieczające sprężarkę przed nadmiernym wzrostem ciśnienia w przypadku zatkania przewodu (przewodów) za sprężarką,</w:t>
            </w:r>
          </w:p>
          <w:p w14:paraId="4F933B71" w14:textId="77777777" w:rsidR="00492CE4" w:rsidRPr="00F846C6" w:rsidRDefault="00492CE4">
            <w:pPr>
              <w:keepLines/>
              <w:widowControl/>
              <w:numPr>
                <w:ilvl w:val="0"/>
                <w:numId w:val="31"/>
              </w:numPr>
              <w:suppressAutoHyphens w:val="0"/>
              <w:ind w:left="579" w:hanging="284"/>
              <w:jc w:val="both"/>
              <w:rPr>
                <w:rFonts w:ascii="Arial" w:eastAsia="Calibri" w:hAnsi="Arial" w:cs="Arial"/>
                <w:sz w:val="22"/>
                <w:szCs w:val="22"/>
              </w:rPr>
            </w:pPr>
            <w:r w:rsidRPr="00F846C6">
              <w:rPr>
                <w:rFonts w:ascii="Arial" w:eastAsia="Calibri" w:hAnsi="Arial" w:cs="Arial"/>
                <w:sz w:val="22"/>
                <w:szCs w:val="22"/>
              </w:rPr>
              <w:t>sterowany automatycznie separator oleju,</w:t>
            </w:r>
          </w:p>
          <w:p w14:paraId="5E5C2C80" w14:textId="77777777" w:rsidR="00492CE4" w:rsidRPr="00F846C6" w:rsidRDefault="00492CE4">
            <w:pPr>
              <w:keepLines/>
              <w:widowControl/>
              <w:numPr>
                <w:ilvl w:val="0"/>
                <w:numId w:val="31"/>
              </w:numPr>
              <w:suppressAutoHyphens w:val="0"/>
              <w:ind w:left="579" w:hanging="284"/>
              <w:jc w:val="both"/>
              <w:rPr>
                <w:rFonts w:ascii="Arial" w:eastAsia="Calibri" w:hAnsi="Arial" w:cs="Arial"/>
                <w:sz w:val="22"/>
                <w:szCs w:val="22"/>
              </w:rPr>
            </w:pPr>
            <w:r w:rsidRPr="00F846C6">
              <w:rPr>
                <w:rFonts w:ascii="Arial" w:eastAsia="Calibri" w:hAnsi="Arial" w:cs="Arial"/>
                <w:sz w:val="22"/>
                <w:szCs w:val="22"/>
              </w:rPr>
              <w:t>podgrzewany jednokomorowy osuszacz powietrza. Zamawiający dopuści rozwiązanie gdzie osuszacz oraz separator oleju zintegrowane są w jednym podzespole,</w:t>
            </w:r>
          </w:p>
          <w:p w14:paraId="11240B29" w14:textId="77777777" w:rsidR="00492CE4" w:rsidRPr="00F846C6" w:rsidRDefault="00492CE4">
            <w:pPr>
              <w:keepLines/>
              <w:widowControl/>
              <w:numPr>
                <w:ilvl w:val="0"/>
                <w:numId w:val="31"/>
              </w:numPr>
              <w:suppressAutoHyphens w:val="0"/>
              <w:ind w:left="579" w:hanging="284"/>
              <w:jc w:val="both"/>
              <w:rPr>
                <w:rFonts w:ascii="Arial" w:eastAsia="Calibri" w:hAnsi="Arial" w:cs="Arial"/>
                <w:sz w:val="22"/>
                <w:szCs w:val="22"/>
              </w:rPr>
            </w:pPr>
            <w:r w:rsidRPr="00F846C6">
              <w:rPr>
                <w:rFonts w:ascii="Arial" w:eastAsia="Calibri" w:hAnsi="Arial" w:cs="Arial"/>
                <w:sz w:val="22"/>
                <w:szCs w:val="22"/>
              </w:rPr>
              <w:t>przewody oraz zbiorniki powietrza wykonane z materiałów odpornych na korozję, bądź ze stali o podwyższonej wytrzymałości zabezpieczone antykorozyjnie metodą kataforezy zanurzeniowej,</w:t>
            </w:r>
          </w:p>
          <w:p w14:paraId="2ECCE383" w14:textId="77777777" w:rsidR="00492CE4" w:rsidRPr="00F846C6" w:rsidRDefault="00492CE4">
            <w:pPr>
              <w:keepLines/>
              <w:widowControl/>
              <w:numPr>
                <w:ilvl w:val="0"/>
                <w:numId w:val="31"/>
              </w:numPr>
              <w:suppressAutoHyphens w:val="0"/>
              <w:ind w:left="579" w:hanging="284"/>
              <w:jc w:val="both"/>
              <w:rPr>
                <w:rFonts w:ascii="Arial" w:eastAsia="Calibri" w:hAnsi="Arial" w:cs="Arial"/>
                <w:sz w:val="22"/>
                <w:szCs w:val="22"/>
              </w:rPr>
            </w:pPr>
            <w:r w:rsidRPr="00F846C6">
              <w:rPr>
                <w:rFonts w:ascii="Arial" w:eastAsia="Calibri" w:hAnsi="Arial" w:cs="Arial"/>
                <w:sz w:val="22"/>
                <w:szCs w:val="22"/>
              </w:rPr>
              <w:t>wyposażona w dodatkowy zawór bezpieczeństwa, niestanowiący integralnej części sprężarki powietrza zabezpieczający przed nadmiernym wzrostem ciśnienia w układzie pneumatycznym, wymagane miejsce montażu – przed chłodnicą powietrza,</w:t>
            </w:r>
          </w:p>
          <w:p w14:paraId="0540D43D" w14:textId="77777777" w:rsidR="00492CE4" w:rsidRPr="00F846C6" w:rsidRDefault="00492CE4">
            <w:pPr>
              <w:keepLines/>
              <w:widowControl/>
              <w:numPr>
                <w:ilvl w:val="0"/>
                <w:numId w:val="31"/>
              </w:numPr>
              <w:suppressAutoHyphens w:val="0"/>
              <w:ind w:left="579" w:hanging="284"/>
              <w:jc w:val="both"/>
              <w:rPr>
                <w:rFonts w:ascii="Arial" w:eastAsia="Calibri" w:hAnsi="Arial" w:cs="Arial"/>
                <w:sz w:val="22"/>
                <w:szCs w:val="22"/>
              </w:rPr>
            </w:pPr>
            <w:r w:rsidRPr="00F846C6">
              <w:rPr>
                <w:rFonts w:ascii="Arial" w:eastAsia="Calibri" w:hAnsi="Arial" w:cs="Arial"/>
                <w:sz w:val="22"/>
                <w:szCs w:val="22"/>
              </w:rPr>
              <w:t>szybkozłącze umożliwiające podłączenie zewnętrznego źródła sprężonego powietrza (męskie typ-26) umieszczone w przedniej części pojazdu za zderzakiem przednim, umieszczone w łatwo dostępnym miejscu, które pozwoli podłączyć sprężone powietrze z zewnętrznego źródła bez potrzeby demontażu elementów karoserii przy użyciu narzędzi. Powietrze dostarczane z zewnętrznego źródła musi przepływać przez podgrzewany osuszacz powietrza,</w:t>
            </w:r>
          </w:p>
          <w:p w14:paraId="231ACBC1" w14:textId="77777777" w:rsidR="00492CE4" w:rsidRPr="00F846C6" w:rsidRDefault="00492CE4">
            <w:pPr>
              <w:keepLines/>
              <w:widowControl/>
              <w:numPr>
                <w:ilvl w:val="0"/>
                <w:numId w:val="31"/>
              </w:numPr>
              <w:suppressAutoHyphens w:val="0"/>
              <w:ind w:left="579" w:hanging="284"/>
              <w:jc w:val="both"/>
              <w:rPr>
                <w:rFonts w:ascii="Arial" w:eastAsia="Calibri" w:hAnsi="Arial" w:cs="Arial"/>
                <w:sz w:val="22"/>
                <w:szCs w:val="22"/>
              </w:rPr>
            </w:pPr>
            <w:r w:rsidRPr="00F846C6">
              <w:rPr>
                <w:rFonts w:ascii="Arial" w:eastAsia="Calibri" w:hAnsi="Arial" w:cs="Arial"/>
                <w:sz w:val="22"/>
                <w:szCs w:val="22"/>
              </w:rPr>
              <w:t>blokada uruchomienia (ruszenia) autobusu podłączonego do zewnętrznego źródła sprężonego powietrza,</w:t>
            </w:r>
          </w:p>
          <w:p w14:paraId="5607694E" w14:textId="77777777" w:rsidR="00492CE4" w:rsidRPr="00F846C6" w:rsidRDefault="00492CE4">
            <w:pPr>
              <w:keepLines/>
              <w:widowControl/>
              <w:numPr>
                <w:ilvl w:val="0"/>
                <w:numId w:val="31"/>
              </w:numPr>
              <w:suppressAutoHyphens w:val="0"/>
              <w:ind w:left="579" w:hanging="284"/>
              <w:jc w:val="both"/>
              <w:rPr>
                <w:rFonts w:ascii="Arial" w:eastAsia="Calibri" w:hAnsi="Arial" w:cs="Arial"/>
                <w:sz w:val="22"/>
                <w:szCs w:val="22"/>
              </w:rPr>
            </w:pPr>
            <w:r w:rsidRPr="00F846C6">
              <w:rPr>
                <w:rFonts w:ascii="Arial" w:eastAsia="Calibri" w:hAnsi="Arial" w:cs="Arial"/>
                <w:sz w:val="22"/>
                <w:szCs w:val="22"/>
              </w:rPr>
              <w:t>w automatyczne zawory odwadniające zbiorniki powietrza, działające bezpośrednio po wyłączeniu zapłonu jak i po uruchomieniu pojazdu, mające na celu usunięcie wilgoci z układu pneumatycznego, zamontowane w miejscu zapobiegającym ich zamarznięcie,</w:t>
            </w:r>
          </w:p>
        </w:tc>
      </w:tr>
      <w:tr w:rsidR="00F846C6" w:rsidRPr="00F846C6" w14:paraId="6FD85397" w14:textId="77777777" w:rsidTr="003F7BC9">
        <w:tc>
          <w:tcPr>
            <w:tcW w:w="846" w:type="dxa"/>
            <w:shd w:val="clear" w:color="auto" w:fill="auto"/>
            <w:vAlign w:val="center"/>
          </w:tcPr>
          <w:p w14:paraId="717172CB"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284DD98C"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Układ hamulcowy</w:t>
            </w:r>
          </w:p>
        </w:tc>
        <w:tc>
          <w:tcPr>
            <w:tcW w:w="6804" w:type="dxa"/>
            <w:gridSpan w:val="2"/>
            <w:shd w:val="clear" w:color="auto" w:fill="auto"/>
          </w:tcPr>
          <w:p w14:paraId="4D9F96D1" w14:textId="77777777" w:rsidR="00492CE4" w:rsidRPr="00F846C6" w:rsidRDefault="00492CE4">
            <w:pPr>
              <w:widowControl/>
              <w:numPr>
                <w:ilvl w:val="0"/>
                <w:numId w:val="108"/>
              </w:numPr>
              <w:shd w:val="clear" w:color="auto" w:fill="FFFFFF"/>
              <w:ind w:left="426" w:hanging="426"/>
              <w:jc w:val="both"/>
              <w:rPr>
                <w:rFonts w:ascii="Arial" w:eastAsia="Calibri" w:hAnsi="Arial" w:cs="Arial"/>
                <w:sz w:val="22"/>
                <w:szCs w:val="22"/>
              </w:rPr>
            </w:pPr>
            <w:r w:rsidRPr="00F846C6">
              <w:rPr>
                <w:rFonts w:ascii="Arial" w:eastAsia="Calibri" w:hAnsi="Arial" w:cs="Arial"/>
                <w:sz w:val="22"/>
                <w:szCs w:val="22"/>
              </w:rPr>
              <w:t>autobus ma być wyposażony w elektronicznie sterowany układ hamulcowy EBS lub równoważny,</w:t>
            </w:r>
          </w:p>
          <w:p w14:paraId="7E69AA49" w14:textId="77777777" w:rsidR="00492CE4" w:rsidRPr="00F846C6" w:rsidRDefault="00492CE4">
            <w:pPr>
              <w:widowControl/>
              <w:numPr>
                <w:ilvl w:val="0"/>
                <w:numId w:val="108"/>
              </w:numPr>
              <w:shd w:val="clear" w:color="auto" w:fill="FFFFFF"/>
              <w:ind w:left="426" w:hanging="426"/>
              <w:jc w:val="both"/>
              <w:rPr>
                <w:rFonts w:ascii="Arial" w:eastAsia="Calibri" w:hAnsi="Arial" w:cs="Arial"/>
                <w:sz w:val="22"/>
                <w:szCs w:val="22"/>
              </w:rPr>
            </w:pPr>
            <w:r w:rsidRPr="00F846C6">
              <w:rPr>
                <w:rFonts w:ascii="Arial" w:eastAsia="Calibri" w:hAnsi="Arial" w:cs="Arial"/>
                <w:sz w:val="22"/>
                <w:szCs w:val="22"/>
              </w:rPr>
              <w:t>mechanizmy hamulcowe tarczowe,</w:t>
            </w:r>
          </w:p>
          <w:p w14:paraId="36B6B4F8" w14:textId="77777777" w:rsidR="00492CE4" w:rsidRPr="00F846C6" w:rsidRDefault="00492CE4">
            <w:pPr>
              <w:widowControl/>
              <w:numPr>
                <w:ilvl w:val="0"/>
                <w:numId w:val="108"/>
              </w:numPr>
              <w:shd w:val="clear" w:color="auto" w:fill="FFFFFF"/>
              <w:ind w:left="426" w:hanging="426"/>
              <w:jc w:val="both"/>
              <w:rPr>
                <w:rFonts w:ascii="Arial" w:eastAsia="Calibri" w:hAnsi="Arial" w:cs="Arial"/>
                <w:sz w:val="22"/>
                <w:szCs w:val="22"/>
              </w:rPr>
            </w:pPr>
            <w:r w:rsidRPr="00F846C6">
              <w:rPr>
                <w:rFonts w:ascii="Arial" w:eastAsia="Calibri" w:hAnsi="Arial" w:cs="Arial"/>
                <w:sz w:val="22"/>
                <w:szCs w:val="22"/>
              </w:rPr>
              <w:lastRenderedPageBreak/>
              <w:t>z automatyczną regulacją luzów i elektrycznym wskaźnikiem  stopnia zużycia okładzin hamulcowych (informacja dostępna z poziomu pulpitu kierowcy),</w:t>
            </w:r>
          </w:p>
          <w:p w14:paraId="1A497114" w14:textId="77777777" w:rsidR="00492CE4" w:rsidRPr="00F846C6" w:rsidRDefault="00492CE4">
            <w:pPr>
              <w:widowControl/>
              <w:numPr>
                <w:ilvl w:val="0"/>
                <w:numId w:val="108"/>
              </w:numPr>
              <w:shd w:val="clear" w:color="auto" w:fill="FFFFFF"/>
              <w:ind w:left="426" w:hanging="426"/>
              <w:jc w:val="both"/>
              <w:rPr>
                <w:rFonts w:ascii="Arial" w:eastAsia="Calibri" w:hAnsi="Arial" w:cs="Arial"/>
                <w:sz w:val="22"/>
                <w:szCs w:val="22"/>
              </w:rPr>
            </w:pPr>
            <w:r w:rsidRPr="00F846C6">
              <w:rPr>
                <w:rFonts w:ascii="Arial" w:eastAsia="Calibri" w:hAnsi="Arial" w:cs="Arial"/>
                <w:sz w:val="22"/>
                <w:szCs w:val="22"/>
              </w:rPr>
              <w:t>wyposażony w hamulec przystankowy załączany automatycznie po otwarciu dowolnych drzwi oraz ręcznie za pomocą przycisku zlokalizowanego na stanowisku pracy kierowcy. Hamulec przystankowy musi posiadać wyłącznik awaryjny zabezpieczony w sposób uniemożliwiający jego przypadkowe przełączenie,</w:t>
            </w:r>
          </w:p>
          <w:p w14:paraId="0E83BDB9" w14:textId="77777777" w:rsidR="00492CE4" w:rsidRPr="00F846C6" w:rsidRDefault="00492CE4">
            <w:pPr>
              <w:widowControl/>
              <w:numPr>
                <w:ilvl w:val="0"/>
                <w:numId w:val="108"/>
              </w:numPr>
              <w:shd w:val="clear" w:color="auto" w:fill="FFFFFF"/>
              <w:ind w:left="426" w:hanging="426"/>
              <w:jc w:val="both"/>
              <w:rPr>
                <w:rFonts w:ascii="Arial" w:eastAsia="Calibri" w:hAnsi="Arial" w:cs="Arial"/>
                <w:sz w:val="22"/>
                <w:szCs w:val="22"/>
              </w:rPr>
            </w:pPr>
            <w:r w:rsidRPr="00F846C6">
              <w:rPr>
                <w:rFonts w:ascii="Arial" w:eastAsia="Calibri" w:hAnsi="Arial" w:cs="Arial"/>
                <w:sz w:val="22"/>
                <w:szCs w:val="22"/>
              </w:rPr>
              <w:t xml:space="preserve">hamulec przystankowy uruchamiający się automatycznie po 3 sekundach wciśniętego hamulca nożnego, </w:t>
            </w:r>
          </w:p>
          <w:p w14:paraId="6F12112F" w14:textId="77777777" w:rsidR="00492CE4" w:rsidRPr="00F846C6" w:rsidRDefault="00492CE4">
            <w:pPr>
              <w:widowControl/>
              <w:numPr>
                <w:ilvl w:val="0"/>
                <w:numId w:val="108"/>
              </w:numPr>
              <w:shd w:val="clear" w:color="auto" w:fill="FFFFFF"/>
              <w:ind w:left="426" w:hanging="426"/>
              <w:jc w:val="both"/>
              <w:rPr>
                <w:rFonts w:ascii="Arial" w:eastAsia="Calibri" w:hAnsi="Arial" w:cs="Arial"/>
                <w:sz w:val="22"/>
                <w:szCs w:val="22"/>
              </w:rPr>
            </w:pPr>
            <w:r w:rsidRPr="00F846C6">
              <w:rPr>
                <w:rFonts w:ascii="Arial" w:eastAsia="Calibri" w:hAnsi="Arial" w:cs="Arial"/>
                <w:sz w:val="22"/>
                <w:szCs w:val="22"/>
              </w:rPr>
              <w:t>brak załączenia hamulca postojowego w przypadku przekręcenia kluczyka w stacyjce w pozycję „0” musi być sygnalizowany akustycznie oraz sygnalizacją świetlną (czerwoną) na desce rozdzielczej,</w:t>
            </w:r>
          </w:p>
          <w:p w14:paraId="232A3402" w14:textId="77777777" w:rsidR="00492CE4" w:rsidRPr="00F846C6" w:rsidRDefault="00492CE4">
            <w:pPr>
              <w:widowControl/>
              <w:numPr>
                <w:ilvl w:val="0"/>
                <w:numId w:val="108"/>
              </w:numPr>
              <w:shd w:val="clear" w:color="auto" w:fill="FFFFFF"/>
              <w:ind w:left="426" w:hanging="426"/>
              <w:jc w:val="both"/>
              <w:rPr>
                <w:rFonts w:ascii="Arial" w:eastAsia="Calibri" w:hAnsi="Arial" w:cs="Arial"/>
                <w:sz w:val="22"/>
                <w:szCs w:val="22"/>
              </w:rPr>
            </w:pPr>
            <w:r w:rsidRPr="00F846C6">
              <w:rPr>
                <w:rFonts w:ascii="Arial" w:eastAsia="Calibri" w:hAnsi="Arial" w:cs="Arial"/>
                <w:sz w:val="22"/>
                <w:szCs w:val="22"/>
              </w:rPr>
              <w:t xml:space="preserve">wyposażony w asystenta ruszania pod górę, system zapobiegający staczaniu się pojazdu ze wzniesienia podczas postoju, ruszania, </w:t>
            </w:r>
          </w:p>
          <w:p w14:paraId="2519F4FD" w14:textId="77777777" w:rsidR="00492CE4" w:rsidRPr="00F846C6" w:rsidRDefault="00492CE4">
            <w:pPr>
              <w:widowControl/>
              <w:numPr>
                <w:ilvl w:val="0"/>
                <w:numId w:val="108"/>
              </w:numPr>
              <w:shd w:val="clear" w:color="auto" w:fill="FFFFFF"/>
              <w:ind w:left="426" w:hanging="426"/>
              <w:jc w:val="both"/>
              <w:rPr>
                <w:rFonts w:ascii="Arial" w:eastAsia="Calibri" w:hAnsi="Arial" w:cs="Arial"/>
                <w:sz w:val="22"/>
                <w:szCs w:val="22"/>
              </w:rPr>
            </w:pPr>
            <w:r w:rsidRPr="00F846C6">
              <w:rPr>
                <w:rFonts w:ascii="Arial" w:eastAsia="Calibri" w:hAnsi="Arial" w:cs="Arial"/>
                <w:sz w:val="22"/>
                <w:szCs w:val="22"/>
              </w:rPr>
              <w:t xml:space="preserve">interfejs oraz licencjonowane oprogramowanie diagnostyczne </w:t>
            </w:r>
            <w:r w:rsidRPr="00F846C6">
              <w:rPr>
                <w:rFonts w:ascii="Arial" w:eastAsia="Calibri" w:hAnsi="Arial" w:cs="Arial"/>
                <w:sz w:val="22"/>
                <w:szCs w:val="22"/>
                <w:lang w:eastAsia="en-US"/>
              </w:rPr>
              <w:t xml:space="preserve">producenta układu </w:t>
            </w:r>
            <w:r w:rsidRPr="00F846C6">
              <w:rPr>
                <w:rFonts w:ascii="Arial" w:eastAsia="Calibri" w:hAnsi="Arial" w:cs="Arial"/>
                <w:sz w:val="22"/>
                <w:szCs w:val="22"/>
              </w:rPr>
              <w:t>umożliwiające pełną diagnozę układu hamulcowego.</w:t>
            </w:r>
          </w:p>
        </w:tc>
      </w:tr>
      <w:tr w:rsidR="00F846C6" w:rsidRPr="00F846C6" w14:paraId="6ABCCE76" w14:textId="77777777" w:rsidTr="003F7BC9">
        <w:tc>
          <w:tcPr>
            <w:tcW w:w="846" w:type="dxa"/>
            <w:shd w:val="clear" w:color="auto" w:fill="auto"/>
            <w:vAlign w:val="center"/>
          </w:tcPr>
          <w:p w14:paraId="590BC536"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33997E1D"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Zawieszenie </w:t>
            </w:r>
          </w:p>
        </w:tc>
        <w:tc>
          <w:tcPr>
            <w:tcW w:w="6804" w:type="dxa"/>
            <w:gridSpan w:val="2"/>
            <w:shd w:val="clear" w:color="auto" w:fill="auto"/>
          </w:tcPr>
          <w:p w14:paraId="2287DBAE" w14:textId="77777777" w:rsidR="00492CE4" w:rsidRPr="00F846C6" w:rsidRDefault="00492CE4">
            <w:pPr>
              <w:widowControl/>
              <w:numPr>
                <w:ilvl w:val="0"/>
                <w:numId w:val="130"/>
              </w:numPr>
              <w:shd w:val="clear" w:color="auto" w:fill="FFFFFF"/>
              <w:ind w:left="433" w:hanging="425"/>
              <w:jc w:val="both"/>
              <w:rPr>
                <w:rFonts w:ascii="Arial" w:eastAsia="Calibri" w:hAnsi="Arial" w:cs="Arial"/>
                <w:sz w:val="22"/>
                <w:szCs w:val="22"/>
              </w:rPr>
            </w:pPr>
            <w:r w:rsidRPr="00F846C6">
              <w:rPr>
                <w:rFonts w:ascii="Arial" w:eastAsia="Calibri" w:hAnsi="Arial" w:cs="Arial"/>
                <w:sz w:val="22"/>
                <w:szCs w:val="22"/>
              </w:rPr>
              <w:t>pneumatyczne na miechach gumowych z elektronicznym systemem regulacji,</w:t>
            </w:r>
          </w:p>
          <w:p w14:paraId="51035E14" w14:textId="77777777" w:rsidR="00492CE4" w:rsidRPr="00F846C6" w:rsidRDefault="00492CE4">
            <w:pPr>
              <w:widowControl/>
              <w:numPr>
                <w:ilvl w:val="0"/>
                <w:numId w:val="130"/>
              </w:numPr>
              <w:shd w:val="clear" w:color="auto" w:fill="FFFFFF"/>
              <w:ind w:left="433" w:hanging="425"/>
              <w:jc w:val="both"/>
              <w:rPr>
                <w:rFonts w:ascii="Arial" w:eastAsia="Calibri" w:hAnsi="Arial" w:cs="Arial"/>
                <w:sz w:val="22"/>
                <w:szCs w:val="22"/>
              </w:rPr>
            </w:pPr>
            <w:r w:rsidRPr="00F846C6">
              <w:rPr>
                <w:rFonts w:ascii="Arial" w:eastAsia="Calibri" w:hAnsi="Arial" w:cs="Arial"/>
                <w:sz w:val="22"/>
                <w:szCs w:val="22"/>
              </w:rPr>
              <w:t>umożliwiające zmianę wysokości pojazdu góra – dół licząc od znamionowej wysokości pojazdu,</w:t>
            </w:r>
          </w:p>
          <w:p w14:paraId="093D0421" w14:textId="77777777" w:rsidR="00492CE4" w:rsidRPr="00F846C6" w:rsidRDefault="00492CE4">
            <w:pPr>
              <w:widowControl/>
              <w:numPr>
                <w:ilvl w:val="0"/>
                <w:numId w:val="130"/>
              </w:numPr>
              <w:shd w:val="clear" w:color="auto" w:fill="FFFFFF"/>
              <w:ind w:left="433" w:hanging="425"/>
              <w:jc w:val="both"/>
              <w:rPr>
                <w:rFonts w:ascii="Arial" w:eastAsia="Calibri" w:hAnsi="Arial" w:cs="Arial"/>
                <w:sz w:val="22"/>
                <w:szCs w:val="22"/>
              </w:rPr>
            </w:pPr>
            <w:r w:rsidRPr="00F846C6">
              <w:rPr>
                <w:rFonts w:ascii="Arial" w:eastAsia="Calibri" w:hAnsi="Arial" w:cs="Arial"/>
                <w:sz w:val="22"/>
                <w:szCs w:val="22"/>
              </w:rPr>
              <w:t>automatyczny powrót do znamionowej wysokości pojazdu po przekroczeniu prędkości 10 km/h,</w:t>
            </w:r>
          </w:p>
          <w:p w14:paraId="04D417D2" w14:textId="77777777" w:rsidR="00492CE4" w:rsidRPr="00F846C6" w:rsidRDefault="00492CE4">
            <w:pPr>
              <w:widowControl/>
              <w:numPr>
                <w:ilvl w:val="0"/>
                <w:numId w:val="130"/>
              </w:numPr>
              <w:shd w:val="clear" w:color="auto" w:fill="FFFFFF"/>
              <w:ind w:left="433" w:hanging="425"/>
              <w:jc w:val="both"/>
              <w:rPr>
                <w:rFonts w:ascii="Arial" w:eastAsia="Calibri" w:hAnsi="Arial" w:cs="Arial"/>
                <w:sz w:val="22"/>
                <w:szCs w:val="22"/>
              </w:rPr>
            </w:pPr>
            <w:r w:rsidRPr="00F846C6">
              <w:rPr>
                <w:rFonts w:ascii="Arial" w:eastAsia="Calibri" w:hAnsi="Arial" w:cs="Arial"/>
                <w:sz w:val="22"/>
                <w:szCs w:val="22"/>
              </w:rPr>
              <w:t>znamionowa wysokość pojazdu mierzona na progu każdych drzwi wynosi 340 mm od poziomu jezdni,</w:t>
            </w:r>
          </w:p>
          <w:p w14:paraId="57A27EBF" w14:textId="77777777" w:rsidR="00492CE4" w:rsidRPr="00F846C6" w:rsidRDefault="00492CE4">
            <w:pPr>
              <w:widowControl/>
              <w:numPr>
                <w:ilvl w:val="0"/>
                <w:numId w:val="130"/>
              </w:numPr>
              <w:shd w:val="clear" w:color="auto" w:fill="FFFFFF"/>
              <w:ind w:left="433" w:hanging="425"/>
              <w:jc w:val="both"/>
              <w:rPr>
                <w:rFonts w:ascii="Arial" w:eastAsia="Calibri" w:hAnsi="Arial" w:cs="Arial"/>
                <w:sz w:val="22"/>
                <w:szCs w:val="22"/>
              </w:rPr>
            </w:pPr>
            <w:r w:rsidRPr="00F846C6">
              <w:rPr>
                <w:rFonts w:ascii="Arial" w:eastAsia="Calibri" w:hAnsi="Arial" w:cs="Arial"/>
                <w:sz w:val="22"/>
                <w:szCs w:val="22"/>
              </w:rPr>
              <w:t>funkcja „przyklęku” uruchamiana przez kierowcę w czasie postoju autobusu, pozwalająca na obniżenie stopni wejściowych o co najmniej 60 mm – podniesienie pojazdu następuje automatycznie po zamknięciu wszystkich drzwi,</w:t>
            </w:r>
          </w:p>
          <w:p w14:paraId="0FE54CB7" w14:textId="77777777" w:rsidR="00492CE4" w:rsidRPr="00F846C6" w:rsidRDefault="00492CE4">
            <w:pPr>
              <w:widowControl/>
              <w:numPr>
                <w:ilvl w:val="0"/>
                <w:numId w:val="130"/>
              </w:numPr>
              <w:shd w:val="clear" w:color="auto" w:fill="FFFFFF"/>
              <w:ind w:left="433" w:hanging="425"/>
              <w:jc w:val="both"/>
              <w:rPr>
                <w:rFonts w:ascii="Arial" w:eastAsia="Calibri" w:hAnsi="Arial" w:cs="Arial"/>
                <w:sz w:val="22"/>
                <w:szCs w:val="22"/>
              </w:rPr>
            </w:pPr>
            <w:r w:rsidRPr="00F846C6">
              <w:rPr>
                <w:rFonts w:ascii="Arial" w:eastAsia="Calibri" w:hAnsi="Arial" w:cs="Arial"/>
                <w:sz w:val="22"/>
                <w:szCs w:val="22"/>
              </w:rPr>
              <w:t xml:space="preserve">interfejs oraz licencjonowane oprogramowanie diagnostyczne </w:t>
            </w:r>
            <w:r w:rsidRPr="00F846C6">
              <w:rPr>
                <w:rFonts w:ascii="Arial" w:eastAsia="Calibri" w:hAnsi="Arial" w:cs="Arial"/>
                <w:sz w:val="22"/>
                <w:szCs w:val="22"/>
                <w:lang w:eastAsia="en-US"/>
              </w:rPr>
              <w:t>producenta układu</w:t>
            </w:r>
            <w:r w:rsidRPr="00F846C6">
              <w:rPr>
                <w:rFonts w:ascii="Arial" w:eastAsia="Calibri" w:hAnsi="Arial" w:cs="Arial"/>
                <w:sz w:val="22"/>
                <w:szCs w:val="22"/>
              </w:rPr>
              <w:t xml:space="preserve"> umożliwiające pełną diagnozę oraz kalibrację systemu regulacji wysokości zawieszenia.</w:t>
            </w:r>
          </w:p>
        </w:tc>
      </w:tr>
      <w:tr w:rsidR="00F846C6" w:rsidRPr="00F846C6" w14:paraId="1400AD38" w14:textId="77777777" w:rsidTr="003F7BC9">
        <w:tc>
          <w:tcPr>
            <w:tcW w:w="846" w:type="dxa"/>
            <w:shd w:val="clear" w:color="auto" w:fill="auto"/>
            <w:vAlign w:val="center"/>
          </w:tcPr>
          <w:p w14:paraId="684977BB" w14:textId="77777777" w:rsidR="00492CE4" w:rsidRPr="00F846C6" w:rsidRDefault="00492CE4">
            <w:pPr>
              <w:pStyle w:val="Akapitzlist"/>
              <w:numPr>
                <w:ilvl w:val="0"/>
                <w:numId w:val="73"/>
              </w:numPr>
              <w:jc w:val="both"/>
              <w:rPr>
                <w:rFonts w:ascii="Arial" w:eastAsia="Calibri" w:hAnsi="Arial" w:cs="Arial"/>
                <w:sz w:val="22"/>
                <w:szCs w:val="22"/>
              </w:rPr>
            </w:pPr>
          </w:p>
        </w:tc>
        <w:tc>
          <w:tcPr>
            <w:tcW w:w="2126" w:type="dxa"/>
            <w:shd w:val="clear" w:color="auto" w:fill="auto"/>
            <w:vAlign w:val="center"/>
          </w:tcPr>
          <w:p w14:paraId="65832C3B"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Układ elektryczny </w:t>
            </w:r>
          </w:p>
        </w:tc>
        <w:tc>
          <w:tcPr>
            <w:tcW w:w="6804" w:type="dxa"/>
            <w:gridSpan w:val="2"/>
            <w:shd w:val="clear" w:color="auto" w:fill="auto"/>
          </w:tcPr>
          <w:p w14:paraId="7444B177"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 xml:space="preserve">oparty na elektronicznym systemie cyfrowej transmisji danych  </w:t>
            </w:r>
            <w:proofErr w:type="spellStart"/>
            <w:r w:rsidRPr="00F846C6">
              <w:rPr>
                <w:rFonts w:ascii="Arial" w:eastAsia="Calibri" w:hAnsi="Arial" w:cs="Arial"/>
                <w:sz w:val="22"/>
                <w:szCs w:val="22"/>
              </w:rPr>
              <w:t>Multiplex</w:t>
            </w:r>
            <w:proofErr w:type="spellEnd"/>
            <w:r w:rsidRPr="00F846C6">
              <w:rPr>
                <w:rFonts w:ascii="Arial" w:eastAsia="Calibri" w:hAnsi="Arial" w:cs="Arial"/>
                <w:sz w:val="22"/>
                <w:szCs w:val="22"/>
              </w:rPr>
              <w:t>,</w:t>
            </w:r>
          </w:p>
          <w:p w14:paraId="0A5920DD"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instalacja zabezpieczona przed zawilgoceniem, zabrudzeniem w czasie eksploatacji, szczególnie w warunkach zimowych,</w:t>
            </w:r>
          </w:p>
          <w:p w14:paraId="184E70DD"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instalacja elektryczna poprowadzona w tunelach pod dachem autobusu,</w:t>
            </w:r>
          </w:p>
          <w:p w14:paraId="144C9911"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tablica elektroniki umieszczona w środku pojazdu w miejscu najmniej narażonym na skutki kolizji drogowej o dogodnym dostępie bez konieczności demontażu stałych elementów wyposażenia,</w:t>
            </w:r>
          </w:p>
          <w:p w14:paraId="5998DF4A"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 xml:space="preserve">każda tablica elektroniki wyposażona w opis komponentów zgodny ze schematami elektrycznymi umieszczonym w sposób trwały na klapie osłonowej, </w:t>
            </w:r>
          </w:p>
          <w:p w14:paraId="58BB09F9"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wszystkie bezpieczniki w instalacji elektrycznej – automatyczne,</w:t>
            </w:r>
          </w:p>
          <w:p w14:paraId="1A7A8B79"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złącza przewodów i urządzeń opisane w sposób trwały i czytelny jak na schematach instalacji elektrycznej,</w:t>
            </w:r>
          </w:p>
          <w:p w14:paraId="6A4557A7"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lastRenderedPageBreak/>
              <w:t>przyłącze do ładowania i rozruchu silnika z zewnętrznego źródła prądu – gniazdo NATO,</w:t>
            </w:r>
          </w:p>
          <w:p w14:paraId="01409270"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główny wyłącznik prądu w komorze akumulatorów,</w:t>
            </w:r>
          </w:p>
          <w:p w14:paraId="253E9454" w14:textId="1893C435"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Zamawiający preferuje</w:t>
            </w:r>
            <w:r w:rsidRPr="006D7EBE">
              <w:rPr>
                <w:rFonts w:ascii="Arial" w:eastAsia="Calibri" w:hAnsi="Arial" w:cs="Arial"/>
                <w:vertAlign w:val="superscript"/>
              </w:rPr>
              <w:footnoteReference w:id="1"/>
            </w:r>
            <w:r w:rsidRPr="00F846C6">
              <w:rPr>
                <w:rFonts w:ascii="Arial" w:eastAsia="Calibri" w:hAnsi="Arial" w:cs="Arial"/>
                <w:sz w:val="22"/>
                <w:szCs w:val="22"/>
              </w:rPr>
              <w:t xml:space="preserve"> wyłączenie/włączenie głównego wyłącznika p</w:t>
            </w:r>
            <w:r w:rsidR="006D7EBE">
              <w:rPr>
                <w:rFonts w:ascii="Arial" w:eastAsia="Calibri" w:hAnsi="Arial" w:cs="Arial"/>
                <w:sz w:val="22"/>
                <w:szCs w:val="22"/>
              </w:rPr>
              <w:t>r</w:t>
            </w:r>
            <w:r w:rsidRPr="00F846C6">
              <w:rPr>
                <w:rFonts w:ascii="Arial" w:eastAsia="Calibri" w:hAnsi="Arial" w:cs="Arial"/>
                <w:sz w:val="22"/>
                <w:szCs w:val="22"/>
              </w:rPr>
              <w:t xml:space="preserve">ądu z zewnątrz pojazdu było możliwe bez konieczności otwierania akumulatorowej klapy serwisowej, wymagane zastosowanie osobnej dedykowanej klapki głównego wyłącznika prądu. Zamawiający uzna warunek za spełniony jeżeli wysokość akumulatorowej klapy serwisowej pod którą znajduje się główny wyłącznik prądu nie przekracza 500 mm, </w:t>
            </w:r>
          </w:p>
          <w:p w14:paraId="6CCD127C"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instalacja elektryczna wyposażona w opisany wyprowadzony punkt zabezpieczony bezpiecznikiem zasilania urządzenia e-</w:t>
            </w:r>
            <w:proofErr w:type="spellStart"/>
            <w:r w:rsidRPr="00F846C6">
              <w:rPr>
                <w:rFonts w:ascii="Arial" w:eastAsia="Calibri" w:hAnsi="Arial" w:cs="Arial"/>
                <w:sz w:val="22"/>
                <w:szCs w:val="22"/>
              </w:rPr>
              <w:t>toll</w:t>
            </w:r>
            <w:proofErr w:type="spellEnd"/>
            <w:r w:rsidRPr="00F846C6">
              <w:rPr>
                <w:rFonts w:ascii="Arial" w:eastAsia="Calibri" w:hAnsi="Arial" w:cs="Arial"/>
                <w:sz w:val="22"/>
                <w:szCs w:val="22"/>
              </w:rPr>
              <w:t xml:space="preserve">, </w:t>
            </w:r>
          </w:p>
          <w:p w14:paraId="124B1EB1"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wyposażony w podtrzymanie zasilania wynoszącego 30 min po wyłączonym zapłonie takich urządzeń/systemów jak:</w:t>
            </w:r>
          </w:p>
          <w:p w14:paraId="66E51CED" w14:textId="77777777" w:rsidR="00492CE4" w:rsidRPr="00F846C6" w:rsidRDefault="00492CE4">
            <w:pPr>
              <w:pStyle w:val="Akapitzlist"/>
              <w:widowControl/>
              <w:numPr>
                <w:ilvl w:val="0"/>
                <w:numId w:val="138"/>
              </w:numPr>
              <w:shd w:val="clear" w:color="auto" w:fill="FFFFFF"/>
              <w:jc w:val="both"/>
              <w:rPr>
                <w:rFonts w:ascii="Arial" w:eastAsia="Calibri" w:hAnsi="Arial" w:cs="Arial"/>
                <w:sz w:val="22"/>
                <w:szCs w:val="22"/>
              </w:rPr>
            </w:pPr>
            <w:r w:rsidRPr="00F846C6">
              <w:rPr>
                <w:rFonts w:ascii="Arial" w:eastAsia="Calibri" w:hAnsi="Arial" w:cs="Arial"/>
                <w:sz w:val="22"/>
                <w:szCs w:val="22"/>
              </w:rPr>
              <w:t>System Informacji Pasażerskiej,</w:t>
            </w:r>
          </w:p>
          <w:p w14:paraId="7E93ABE0" w14:textId="77777777" w:rsidR="00492CE4" w:rsidRPr="00F846C6" w:rsidRDefault="00492CE4">
            <w:pPr>
              <w:pStyle w:val="Akapitzlist"/>
              <w:widowControl/>
              <w:numPr>
                <w:ilvl w:val="0"/>
                <w:numId w:val="138"/>
              </w:numPr>
              <w:shd w:val="clear" w:color="auto" w:fill="FFFFFF"/>
              <w:jc w:val="both"/>
              <w:rPr>
                <w:rFonts w:ascii="Arial" w:eastAsia="Calibri" w:hAnsi="Arial" w:cs="Arial"/>
                <w:sz w:val="22"/>
                <w:szCs w:val="22"/>
              </w:rPr>
            </w:pPr>
            <w:r w:rsidRPr="00F846C6">
              <w:rPr>
                <w:rFonts w:ascii="Arial" w:eastAsia="Calibri" w:hAnsi="Arial" w:cs="Arial"/>
                <w:sz w:val="22"/>
                <w:szCs w:val="22"/>
              </w:rPr>
              <w:t>System Kontroli ciśnienia i temperatury ogumienia,</w:t>
            </w:r>
          </w:p>
          <w:p w14:paraId="0235B347" w14:textId="77DAD581" w:rsidR="00492CE4" w:rsidRPr="00F846C6" w:rsidRDefault="00492CE4">
            <w:pPr>
              <w:pStyle w:val="Akapitzlist"/>
              <w:widowControl/>
              <w:numPr>
                <w:ilvl w:val="0"/>
                <w:numId w:val="138"/>
              </w:numPr>
              <w:shd w:val="clear" w:color="auto" w:fill="FFFFFF"/>
              <w:jc w:val="both"/>
              <w:rPr>
                <w:rFonts w:ascii="Arial" w:eastAsia="Calibri" w:hAnsi="Arial" w:cs="Arial"/>
                <w:sz w:val="22"/>
                <w:szCs w:val="22"/>
              </w:rPr>
            </w:pPr>
            <w:r w:rsidRPr="00F846C6">
              <w:rPr>
                <w:rFonts w:ascii="Arial" w:eastAsia="Calibri" w:hAnsi="Arial" w:cs="Arial"/>
                <w:sz w:val="22"/>
                <w:szCs w:val="22"/>
              </w:rPr>
              <w:t>Systemu monitoringu</w:t>
            </w:r>
            <w:r w:rsidR="006D7EBE">
              <w:rPr>
                <w:rFonts w:ascii="Arial" w:eastAsia="Calibri" w:hAnsi="Arial" w:cs="Arial"/>
                <w:sz w:val="22"/>
                <w:szCs w:val="22"/>
              </w:rPr>
              <w:t>,</w:t>
            </w:r>
          </w:p>
          <w:p w14:paraId="612B6ADB" w14:textId="77777777" w:rsidR="00492CE4" w:rsidRPr="00F846C6" w:rsidRDefault="00492CE4">
            <w:pPr>
              <w:pStyle w:val="Akapitzlist"/>
              <w:widowControl/>
              <w:numPr>
                <w:ilvl w:val="0"/>
                <w:numId w:val="138"/>
              </w:numPr>
              <w:shd w:val="clear" w:color="auto" w:fill="FFFFFF"/>
              <w:jc w:val="both"/>
              <w:rPr>
                <w:rFonts w:ascii="Arial" w:eastAsia="Calibri" w:hAnsi="Arial" w:cs="Arial"/>
                <w:sz w:val="22"/>
                <w:szCs w:val="22"/>
              </w:rPr>
            </w:pPr>
            <w:r w:rsidRPr="00F846C6">
              <w:rPr>
                <w:rFonts w:ascii="Arial" w:eastAsia="Calibri" w:hAnsi="Arial" w:cs="Arial"/>
                <w:sz w:val="22"/>
                <w:szCs w:val="22"/>
              </w:rPr>
              <w:t>Instalacja wyposażona w wyłącznik podtrzymania zasilania 30 min umiejscowiony na pulpicie kierowcy,</w:t>
            </w:r>
          </w:p>
          <w:p w14:paraId="59AF3903"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wyposażony w podtrzymanie zasilania wynoszącego 60 min po wyłączonym zapłonie takich urządzeń/systemów jak:</w:t>
            </w:r>
          </w:p>
          <w:p w14:paraId="322B16AF" w14:textId="77777777" w:rsidR="00492CE4" w:rsidRPr="00F846C6" w:rsidRDefault="00492CE4">
            <w:pPr>
              <w:pStyle w:val="Akapitzlist"/>
              <w:widowControl/>
              <w:numPr>
                <w:ilvl w:val="0"/>
                <w:numId w:val="139"/>
              </w:numPr>
              <w:shd w:val="clear" w:color="auto" w:fill="FFFFFF"/>
              <w:jc w:val="both"/>
              <w:rPr>
                <w:rFonts w:ascii="Arial" w:eastAsia="Calibri" w:hAnsi="Arial" w:cs="Arial"/>
                <w:sz w:val="22"/>
                <w:szCs w:val="22"/>
              </w:rPr>
            </w:pPr>
            <w:r w:rsidRPr="00F846C6">
              <w:rPr>
                <w:rFonts w:ascii="Arial" w:eastAsia="Calibri" w:hAnsi="Arial" w:cs="Arial"/>
                <w:sz w:val="22"/>
                <w:szCs w:val="22"/>
              </w:rPr>
              <w:t>System zliczania pasażerów,</w:t>
            </w:r>
          </w:p>
          <w:p w14:paraId="3A12154F" w14:textId="77777777" w:rsidR="00492CE4" w:rsidRPr="00F846C6" w:rsidRDefault="00492CE4">
            <w:pPr>
              <w:pStyle w:val="Akapitzlist"/>
              <w:widowControl/>
              <w:numPr>
                <w:ilvl w:val="0"/>
                <w:numId w:val="139"/>
              </w:numPr>
              <w:shd w:val="clear" w:color="auto" w:fill="FFFFFF"/>
              <w:jc w:val="both"/>
              <w:rPr>
                <w:rFonts w:ascii="Arial" w:eastAsia="Calibri" w:hAnsi="Arial" w:cs="Arial"/>
                <w:sz w:val="22"/>
                <w:szCs w:val="22"/>
              </w:rPr>
            </w:pPr>
            <w:r w:rsidRPr="00F846C6">
              <w:rPr>
                <w:rFonts w:ascii="Arial" w:eastAsia="Calibri" w:hAnsi="Arial" w:cs="Arial"/>
                <w:sz w:val="22"/>
                <w:szCs w:val="22"/>
              </w:rPr>
              <w:t>Przyzwolenie  otwarcia drzwi przez pasażerów,</w:t>
            </w:r>
          </w:p>
          <w:p w14:paraId="62C85A74" w14:textId="77777777" w:rsidR="00492CE4" w:rsidRPr="00F846C6" w:rsidRDefault="00492CE4">
            <w:pPr>
              <w:pStyle w:val="Akapitzlist"/>
              <w:widowControl/>
              <w:numPr>
                <w:ilvl w:val="0"/>
                <w:numId w:val="138"/>
              </w:numPr>
              <w:shd w:val="clear" w:color="auto" w:fill="FFFFFF"/>
              <w:jc w:val="both"/>
              <w:rPr>
                <w:rFonts w:ascii="Arial" w:eastAsia="Calibri" w:hAnsi="Arial" w:cs="Arial"/>
                <w:sz w:val="22"/>
                <w:szCs w:val="22"/>
              </w:rPr>
            </w:pPr>
            <w:r w:rsidRPr="00F846C6">
              <w:rPr>
                <w:rFonts w:ascii="Arial" w:eastAsia="Calibri" w:hAnsi="Arial" w:cs="Arial"/>
                <w:sz w:val="22"/>
                <w:szCs w:val="22"/>
              </w:rPr>
              <w:t>Instalacja wyposażona w wyłącznik podtrzymania zasilania 60 min umiejscowiony na pulpicie kierowcy,</w:t>
            </w:r>
          </w:p>
          <w:p w14:paraId="3B42FD6A" w14:textId="77777777" w:rsidR="00492CE4" w:rsidRPr="00F846C6" w:rsidRDefault="00492CE4">
            <w:pPr>
              <w:widowControl/>
              <w:numPr>
                <w:ilvl w:val="0"/>
                <w:numId w:val="109"/>
              </w:numPr>
              <w:shd w:val="clear" w:color="auto" w:fill="FFFFFF"/>
              <w:ind w:left="433" w:hanging="433"/>
              <w:jc w:val="both"/>
              <w:rPr>
                <w:rFonts w:ascii="Arial" w:eastAsia="Calibri" w:hAnsi="Arial" w:cs="Arial"/>
                <w:sz w:val="22"/>
                <w:szCs w:val="22"/>
              </w:rPr>
            </w:pPr>
            <w:r w:rsidRPr="00F846C6">
              <w:rPr>
                <w:rFonts w:ascii="Arial" w:eastAsia="Calibri" w:hAnsi="Arial" w:cs="Arial"/>
                <w:sz w:val="22"/>
                <w:szCs w:val="22"/>
              </w:rPr>
              <w:t>interfejs oraz licencjonowane oprogramowanie diagnostyczne producenta układu umożliwiające pełną diagnozę układu elektrycznego.</w:t>
            </w:r>
          </w:p>
        </w:tc>
      </w:tr>
      <w:tr w:rsidR="00F846C6" w:rsidRPr="00F846C6" w14:paraId="1F0030D9" w14:textId="77777777" w:rsidTr="003F7BC9">
        <w:tc>
          <w:tcPr>
            <w:tcW w:w="846" w:type="dxa"/>
            <w:shd w:val="clear" w:color="auto" w:fill="auto"/>
            <w:vAlign w:val="center"/>
          </w:tcPr>
          <w:p w14:paraId="7901EB6C" w14:textId="77777777" w:rsidR="00492CE4" w:rsidRPr="00F846C6" w:rsidRDefault="00492CE4">
            <w:pPr>
              <w:pStyle w:val="Akapitzlist"/>
              <w:numPr>
                <w:ilvl w:val="0"/>
                <w:numId w:val="73"/>
              </w:numPr>
              <w:jc w:val="both"/>
              <w:rPr>
                <w:rFonts w:ascii="Arial" w:eastAsia="Calibri" w:hAnsi="Arial" w:cs="Arial"/>
                <w:sz w:val="22"/>
                <w:szCs w:val="22"/>
              </w:rPr>
            </w:pPr>
          </w:p>
        </w:tc>
        <w:tc>
          <w:tcPr>
            <w:tcW w:w="2126" w:type="dxa"/>
            <w:shd w:val="clear" w:color="auto" w:fill="auto"/>
            <w:vAlign w:val="center"/>
          </w:tcPr>
          <w:p w14:paraId="59B18345"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Konstrukcja nośna autobusu</w:t>
            </w:r>
          </w:p>
        </w:tc>
        <w:tc>
          <w:tcPr>
            <w:tcW w:w="6804" w:type="dxa"/>
            <w:gridSpan w:val="2"/>
            <w:shd w:val="clear" w:color="auto" w:fill="auto"/>
          </w:tcPr>
          <w:p w14:paraId="0A05E3C8" w14:textId="77777777" w:rsidR="00492CE4" w:rsidRPr="00F846C6" w:rsidRDefault="00492CE4" w:rsidP="003F7BC9">
            <w:pPr>
              <w:widowControl/>
              <w:shd w:val="clear" w:color="auto" w:fill="FFFFFF"/>
              <w:jc w:val="both"/>
              <w:rPr>
                <w:rFonts w:ascii="Arial" w:eastAsia="Calibri" w:hAnsi="Arial" w:cs="Arial"/>
                <w:sz w:val="22"/>
                <w:szCs w:val="22"/>
              </w:rPr>
            </w:pPr>
            <w:r w:rsidRPr="00F846C6">
              <w:rPr>
                <w:rFonts w:ascii="Arial" w:eastAsia="Calibri" w:hAnsi="Arial" w:cs="Arial"/>
                <w:sz w:val="22"/>
                <w:szCs w:val="22"/>
              </w:rPr>
              <w:t>Samonośne o wzmocnionej konstrukcji, zabezpieczone antykorozyjnie i wykonane z materiałów zapewniających co najmniej 10 – letnią jego eksploatację bez napraw. Zamawiający wymaga pojazd którego konstrukcja wykonana jest ze stali odpornej na korozję (zgodnie z PN-EN 10088 lub równoważną) lub ze stali o podwyższonej wytrzymałości zabezpieczone antykorozyjnie metodą kataforezy zanurzeniowej lub aluminium nie wymagające dalszego zabezpieczenia antykorozyjnego.</w:t>
            </w:r>
          </w:p>
        </w:tc>
      </w:tr>
      <w:tr w:rsidR="00F846C6" w:rsidRPr="00F846C6" w14:paraId="53F2B91F" w14:textId="77777777" w:rsidTr="003F7BC9">
        <w:tc>
          <w:tcPr>
            <w:tcW w:w="846" w:type="dxa"/>
            <w:shd w:val="clear" w:color="auto" w:fill="auto"/>
            <w:vAlign w:val="center"/>
          </w:tcPr>
          <w:p w14:paraId="655EA95B" w14:textId="77777777" w:rsidR="00492CE4" w:rsidRPr="00F846C6" w:rsidRDefault="00492CE4">
            <w:pPr>
              <w:pStyle w:val="Akapitzlist"/>
              <w:numPr>
                <w:ilvl w:val="0"/>
                <w:numId w:val="73"/>
              </w:numPr>
              <w:jc w:val="both"/>
              <w:rPr>
                <w:rFonts w:ascii="Arial" w:eastAsia="Calibri" w:hAnsi="Arial" w:cs="Arial"/>
                <w:sz w:val="22"/>
                <w:szCs w:val="22"/>
              </w:rPr>
            </w:pPr>
          </w:p>
        </w:tc>
        <w:tc>
          <w:tcPr>
            <w:tcW w:w="2126" w:type="dxa"/>
            <w:shd w:val="clear" w:color="auto" w:fill="auto"/>
            <w:vAlign w:val="center"/>
          </w:tcPr>
          <w:p w14:paraId="7B93EE8F"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Poszycie zewnętrzne / nadwozie</w:t>
            </w:r>
          </w:p>
        </w:tc>
        <w:tc>
          <w:tcPr>
            <w:tcW w:w="6804" w:type="dxa"/>
            <w:gridSpan w:val="2"/>
            <w:shd w:val="clear" w:color="auto" w:fill="auto"/>
          </w:tcPr>
          <w:p w14:paraId="7533D05E" w14:textId="77777777" w:rsidR="00492CE4" w:rsidRPr="00F846C6" w:rsidRDefault="00492CE4">
            <w:pPr>
              <w:keepLines/>
              <w:widowControl/>
              <w:numPr>
                <w:ilvl w:val="0"/>
                <w:numId w:val="90"/>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zewnętrzne poszycie wykonane z blachy ze stali odpornej na korozję (zgodnie z PN-EN 10088 lub równoważną) lub blachy ze stali obustronnie ocynkowanej o podwyższonej wytrzymałości zabezpieczonej antykorozyjnie metodą kataforezy zanurzeniowej lub aluminium lub tworzywa sztuczne wzmacniane włóknem szklanym oraz tworzywa sztuczne przeznaczone do stosowania na zewnątrz o dużej odporności na niskie temperatury oraz uszkodzenia mechaniczne, nie wymagające dalszego zabezpieczenia antykorozyjnego lub szkła hartowanego,</w:t>
            </w:r>
          </w:p>
          <w:p w14:paraId="5FCDA00E" w14:textId="77777777" w:rsidR="00492CE4" w:rsidRPr="00F846C6" w:rsidRDefault="00492CE4">
            <w:pPr>
              <w:keepLines/>
              <w:widowControl/>
              <w:numPr>
                <w:ilvl w:val="0"/>
                <w:numId w:val="90"/>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lastRenderedPageBreak/>
              <w:t>Zamawiający preferuje</w:t>
            </w:r>
            <w:r w:rsidRPr="00F846C6">
              <w:rPr>
                <w:rStyle w:val="Odwoanieprzypisudolnego"/>
                <w:rFonts w:ascii="Arial" w:eastAsia="Calibri" w:hAnsi="Arial" w:cs="Arial"/>
                <w:sz w:val="22"/>
                <w:szCs w:val="22"/>
              </w:rPr>
              <w:footnoteReference w:id="2"/>
            </w:r>
            <w:r w:rsidRPr="00F846C6">
              <w:rPr>
                <w:rFonts w:ascii="Arial" w:eastAsia="Calibri" w:hAnsi="Arial" w:cs="Arial"/>
                <w:sz w:val="22"/>
                <w:szCs w:val="22"/>
              </w:rPr>
              <w:t xml:space="preserve"> panele boczne poszycia zewnętrznego dzielone pionowo wzdłuż linii szyb, montowane za pomocą śrub – panele szybko wymienne, </w:t>
            </w:r>
          </w:p>
          <w:p w14:paraId="6E82274E" w14:textId="77777777" w:rsidR="00492CE4" w:rsidRPr="00F846C6" w:rsidRDefault="00492CE4">
            <w:pPr>
              <w:keepLines/>
              <w:widowControl/>
              <w:numPr>
                <w:ilvl w:val="0"/>
                <w:numId w:val="90"/>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 xml:space="preserve">wszystkie pokrywy obsługowe, klapy wyposażone w odpowiednie zamknięcie uniemożliwiające samoczynne ich otwarcie podczas jazdy autobusu, oraz wyposażone w siłowniki zabezpieczające przed samoczynnym zamykaniem, </w:t>
            </w:r>
          </w:p>
          <w:p w14:paraId="122ABC99" w14:textId="77777777" w:rsidR="00492CE4" w:rsidRPr="00F846C6" w:rsidRDefault="00492CE4">
            <w:pPr>
              <w:keepLines/>
              <w:widowControl/>
              <w:numPr>
                <w:ilvl w:val="0"/>
                <w:numId w:val="90"/>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gniazda zaczepów holowniczych z przodu i z tyłu pojazdu,+ wkręcany zaczep,</w:t>
            </w:r>
          </w:p>
          <w:p w14:paraId="0C91E45F" w14:textId="77777777" w:rsidR="00492CE4" w:rsidRPr="00F846C6" w:rsidRDefault="00492CE4">
            <w:pPr>
              <w:keepLines/>
              <w:widowControl/>
              <w:numPr>
                <w:ilvl w:val="0"/>
                <w:numId w:val="90"/>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kolorystka  zewnętrzna jednolita  barwa  żółta  RAL 1018. Projekt malowania musi zostać przedstawiony do akceptacji Zamawiającemu na etapie realizacji umowy. Powłoki zewnętrzne wykonane lakierami poliuretanowymi lub akrylowymi, o podwyższonej odporności na ścieranie przy myciu pojazdów na myjniach wieloszczotkowych.</w:t>
            </w:r>
          </w:p>
        </w:tc>
      </w:tr>
      <w:tr w:rsidR="00F846C6" w:rsidRPr="00F846C6" w14:paraId="7A2AFDB5" w14:textId="77777777" w:rsidTr="003F7BC9">
        <w:tc>
          <w:tcPr>
            <w:tcW w:w="846" w:type="dxa"/>
            <w:shd w:val="clear" w:color="auto" w:fill="auto"/>
            <w:vAlign w:val="center"/>
          </w:tcPr>
          <w:p w14:paraId="21B4C556"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2F033D60"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Wnętrze </w:t>
            </w:r>
          </w:p>
        </w:tc>
        <w:tc>
          <w:tcPr>
            <w:tcW w:w="6804" w:type="dxa"/>
            <w:gridSpan w:val="2"/>
            <w:shd w:val="clear" w:color="auto" w:fill="auto"/>
          </w:tcPr>
          <w:p w14:paraId="2A564A24" w14:textId="77777777" w:rsidR="00492CE4" w:rsidRPr="00F846C6" w:rsidRDefault="00492CE4">
            <w:pPr>
              <w:pStyle w:val="Akapitzlist"/>
              <w:keepLines/>
              <w:widowControl/>
              <w:numPr>
                <w:ilvl w:val="0"/>
                <w:numId w:val="103"/>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poszycie wewnętrzne (ściany boczne, tylne, sufit izolowane akustycznie i termicznie, wykonane z materiałów gwarantujących 15 letnią eksploatację). Ściany boczne, sufit wykonane w kolorach odcieni szarości. Projekt wnętrza ma zostać przedstawiony Zamawiającemu do akceptacji na etapie realizacji umowy,</w:t>
            </w:r>
          </w:p>
          <w:p w14:paraId="4B671EBE" w14:textId="77777777" w:rsidR="00492CE4" w:rsidRPr="00F846C6" w:rsidRDefault="00492CE4">
            <w:pPr>
              <w:pStyle w:val="Akapitzlist"/>
              <w:keepLines/>
              <w:widowControl/>
              <w:numPr>
                <w:ilvl w:val="0"/>
                <w:numId w:val="103"/>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bezstopniowe wejście we wszystkich drzwiach pasażerskich,</w:t>
            </w:r>
          </w:p>
          <w:p w14:paraId="4E134CCB" w14:textId="77777777" w:rsidR="00492CE4" w:rsidRPr="00F846C6" w:rsidRDefault="00492CE4">
            <w:pPr>
              <w:pStyle w:val="Akapitzlist"/>
              <w:keepLines/>
              <w:widowControl/>
              <w:numPr>
                <w:ilvl w:val="0"/>
                <w:numId w:val="103"/>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krawędzie stopni wejściowych, krawędzie stopni wewnątrz pojazdu oznaczone jaskrawym żółtym kolorem, zgodnym z księgą znaku ZTM,</w:t>
            </w:r>
          </w:p>
          <w:p w14:paraId="5575E58E" w14:textId="77777777" w:rsidR="00492CE4" w:rsidRPr="00F846C6" w:rsidRDefault="00492CE4">
            <w:pPr>
              <w:pStyle w:val="Akapitzlist"/>
              <w:keepLines/>
              <w:widowControl/>
              <w:numPr>
                <w:ilvl w:val="0"/>
                <w:numId w:val="103"/>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podłoga płaska, bez stopni poprzecznych we wnętrzu pojazdu,</w:t>
            </w:r>
          </w:p>
          <w:p w14:paraId="26F46250" w14:textId="77777777" w:rsidR="00492CE4" w:rsidRPr="00F846C6" w:rsidRDefault="00492CE4">
            <w:pPr>
              <w:pStyle w:val="Akapitzlist"/>
              <w:keepLines/>
              <w:widowControl/>
              <w:numPr>
                <w:ilvl w:val="0"/>
                <w:numId w:val="103"/>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podłoga wielowarstwowa, klejona, wodoodporna, z dołu izolowana akustycznie i termicznie, pokryta gładką antypoślizgową wykładziną (rodzaj oraz typ wykładziny zostanie uzgodniony z Zamawiającym na etapie realizacji umowy), wywijaną, połączona za pomocą zgrzewania i wykończona listwami ozdobnymi, Zamawiający wymaga zastosowania wykładziny o minimalnej grubości 2,2 mm,</w:t>
            </w:r>
          </w:p>
          <w:p w14:paraId="086C55DB" w14:textId="77777777" w:rsidR="00492CE4" w:rsidRPr="00F846C6" w:rsidRDefault="00492CE4">
            <w:pPr>
              <w:pStyle w:val="Akapitzlist"/>
              <w:keepLines/>
              <w:widowControl/>
              <w:numPr>
                <w:ilvl w:val="0"/>
                <w:numId w:val="103"/>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pokrywy podłogowe (o ile występują) zapewniające izolację akustyczną i termiczną,</w:t>
            </w:r>
          </w:p>
          <w:p w14:paraId="3F266E47" w14:textId="77777777" w:rsidR="00492CE4" w:rsidRPr="00F846C6" w:rsidRDefault="00492CE4">
            <w:pPr>
              <w:pStyle w:val="Akapitzlist"/>
              <w:keepLines/>
              <w:widowControl/>
              <w:numPr>
                <w:ilvl w:val="0"/>
                <w:numId w:val="103"/>
              </w:numPr>
              <w:spacing w:before="20" w:after="20" w:line="276" w:lineRule="auto"/>
              <w:ind w:left="318"/>
              <w:jc w:val="both"/>
              <w:rPr>
                <w:rFonts w:ascii="Arial" w:eastAsia="Calibri" w:hAnsi="Arial" w:cs="Arial"/>
                <w:sz w:val="22"/>
                <w:szCs w:val="22"/>
              </w:rPr>
            </w:pPr>
            <w:r w:rsidRPr="00F846C6">
              <w:rPr>
                <w:rFonts w:ascii="Arial" w:eastAsia="Calibri" w:hAnsi="Arial" w:cs="Arial"/>
                <w:sz w:val="22"/>
                <w:szCs w:val="22"/>
              </w:rPr>
              <w:t xml:space="preserve">siedzenia pasażerskie o ergonomicznym kształcie oraz odporne na akty wandalizmu, siedzenia wyposażone w łatwo wymienne  miękko tapicerowane wkładki (minimalna grubość pianki -15mm) na całej powierzchni oparcia oraz siedziska. Wzór  materiału obiciowego zostanie ustalony z Zamawiającym na etapie realizacji umowy. </w:t>
            </w:r>
          </w:p>
          <w:p w14:paraId="40616AB7" w14:textId="77777777" w:rsidR="00492CE4" w:rsidRPr="00F846C6" w:rsidRDefault="00492CE4">
            <w:pPr>
              <w:pStyle w:val="Akapitzlist"/>
              <w:keepLines/>
              <w:widowControl/>
              <w:numPr>
                <w:ilvl w:val="0"/>
                <w:numId w:val="103"/>
              </w:numPr>
              <w:spacing w:before="20" w:after="20" w:line="276" w:lineRule="auto"/>
              <w:ind w:left="318"/>
              <w:jc w:val="both"/>
              <w:rPr>
                <w:rFonts w:ascii="Arial" w:eastAsia="Calibri" w:hAnsi="Arial" w:cs="Arial"/>
                <w:sz w:val="22"/>
                <w:szCs w:val="22"/>
              </w:rPr>
            </w:pPr>
            <w:r w:rsidRPr="00F846C6">
              <w:rPr>
                <w:rFonts w:ascii="Arial" w:eastAsia="Calibri" w:hAnsi="Arial" w:cs="Arial"/>
                <w:iCs/>
                <w:sz w:val="22"/>
                <w:szCs w:val="22"/>
              </w:rPr>
              <w:t>w strefie I drzwi pasażerskich zamontowana wahadłowa barierka pozioma ograniczająca stałe przebywanie pasażerów w strefie pierwszych drzwi,</w:t>
            </w:r>
          </w:p>
          <w:p w14:paraId="7447CEE9" w14:textId="605FD410" w:rsidR="00492CE4" w:rsidRPr="00F846C6" w:rsidRDefault="00492CE4">
            <w:pPr>
              <w:pStyle w:val="Akapitzlist"/>
              <w:keepLines/>
              <w:widowControl/>
              <w:numPr>
                <w:ilvl w:val="0"/>
                <w:numId w:val="103"/>
              </w:numPr>
              <w:spacing w:before="40" w:after="40" w:line="276" w:lineRule="auto"/>
              <w:ind w:left="317" w:hanging="357"/>
              <w:jc w:val="both"/>
              <w:rPr>
                <w:rFonts w:ascii="Arial" w:eastAsia="Calibri" w:hAnsi="Arial" w:cs="Arial"/>
                <w:sz w:val="22"/>
                <w:szCs w:val="22"/>
              </w:rPr>
            </w:pPr>
            <w:r w:rsidRPr="00F846C6">
              <w:rPr>
                <w:rFonts w:ascii="Arial" w:eastAsia="Calibri" w:hAnsi="Arial" w:cs="Arial"/>
                <w:sz w:val="22"/>
                <w:szCs w:val="22"/>
              </w:rPr>
              <w:lastRenderedPageBreak/>
              <w:t xml:space="preserve">rampa najazdowa zabudowana przy II oraz III drzwiach, ręcznie rozkładana przeznaczona do obsługi wózków inwalidzkich lub dziecięcych, spełniająca wymagania Załącznika nr 8 Regulaminu </w:t>
            </w:r>
            <w:r w:rsidRPr="00F846C6">
              <w:rPr>
                <w:rFonts w:ascii="Arial" w:hAnsi="Arial" w:cs="Arial"/>
                <w:sz w:val="22"/>
                <w:szCs w:val="22"/>
              </w:rPr>
              <w:t>nr 107</w:t>
            </w:r>
            <w:r w:rsidR="00305B50" w:rsidRPr="00F846C6">
              <w:rPr>
                <w:rFonts w:ascii="Arial" w:hAnsi="Arial" w:cs="Arial"/>
                <w:sz w:val="22"/>
                <w:szCs w:val="22"/>
              </w:rPr>
              <w:t xml:space="preserve"> Europejskiej Komisji Gospodarczej Organizacji Narodów Zjednoczonych (EKG/ONZ) </w:t>
            </w:r>
            <w:r w:rsidR="00305B50" w:rsidRPr="00F846C6">
              <w:rPr>
                <w:rFonts w:ascii="Arial" w:eastAsia="Calibri" w:hAnsi="Arial" w:cs="Arial"/>
                <w:sz w:val="22"/>
                <w:szCs w:val="22"/>
              </w:rPr>
              <w:t>– Regulamin z dnia 23 lutego 2018r. Jednolite przepisy dotyczące homologacji pojazdów kategorii M2 i M3 w zakresie ich budowy ogólnej [2018/237] (</w:t>
            </w:r>
            <w:proofErr w:type="spellStart"/>
            <w:r w:rsidR="00305B50" w:rsidRPr="00F846C6">
              <w:rPr>
                <w:rFonts w:ascii="Arial" w:eastAsia="Calibri" w:hAnsi="Arial" w:cs="Arial"/>
                <w:sz w:val="22"/>
                <w:szCs w:val="22"/>
              </w:rPr>
              <w:t>Dz.Urz.UE.L</w:t>
            </w:r>
            <w:proofErr w:type="spellEnd"/>
            <w:r w:rsidR="00305B50" w:rsidRPr="00F846C6">
              <w:rPr>
                <w:rFonts w:ascii="Arial" w:eastAsia="Calibri" w:hAnsi="Arial" w:cs="Arial"/>
                <w:sz w:val="22"/>
                <w:szCs w:val="22"/>
              </w:rPr>
              <w:t xml:space="preserve"> 2018 Nr 52, str. 1),</w:t>
            </w:r>
          </w:p>
          <w:p w14:paraId="01D9B816" w14:textId="77777777" w:rsidR="00492CE4" w:rsidRPr="00F846C6" w:rsidRDefault="00492CE4">
            <w:pPr>
              <w:pStyle w:val="Akapitzlist"/>
              <w:keepLines/>
              <w:widowControl/>
              <w:numPr>
                <w:ilvl w:val="0"/>
                <w:numId w:val="103"/>
              </w:numPr>
              <w:spacing w:before="40" w:after="40" w:line="276" w:lineRule="auto"/>
              <w:ind w:left="317" w:hanging="357"/>
              <w:jc w:val="both"/>
              <w:rPr>
                <w:rFonts w:ascii="Arial" w:eastAsia="Calibri" w:hAnsi="Arial" w:cs="Arial"/>
                <w:sz w:val="22"/>
                <w:szCs w:val="22"/>
              </w:rPr>
            </w:pPr>
            <w:r w:rsidRPr="00F846C6">
              <w:rPr>
                <w:rFonts w:ascii="Arial" w:eastAsia="Calibri" w:hAnsi="Arial" w:cs="Arial"/>
                <w:sz w:val="22"/>
                <w:szCs w:val="22"/>
              </w:rPr>
              <w:t>wnęka w podłodze z otworem odwadniającym lub ukształtowanie wnęki umożliwiające samoczynny, grawitacyjny spływ wody spod rampy przy wypoziomowanym nadwoziu,</w:t>
            </w:r>
          </w:p>
          <w:p w14:paraId="1877C5CA"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wydzielone miejsce na wysokości II drzwi przeznaczone do przewozu i zamocowania: wózka inwalidzkiego lub wózka dziecięcego lub roweru, co najmniej o długości 2000 mm i szerokości 750 mm,</w:t>
            </w:r>
          </w:p>
          <w:p w14:paraId="45EB86CA"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wydzielone miejsce na wysokości III drzwi przeznaczone do przewozu i zamocowania: wózka inwalidzkiego lub wózka dziecięcego, co najmniej o długości 1300 mm i szerokości 750 mm,</w:t>
            </w:r>
          </w:p>
          <w:p w14:paraId="779ECAE5"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 xml:space="preserve">poręcze w obszarze przestrzeni przeznaczonej do przewozu wózka inwalidzkiego lub wózka dziecięcego niepoprowadzone bezpośrednio do powierzchni podłogi – rozwiązanie umożliwiające swobodne mycie podłogi, </w:t>
            </w:r>
          </w:p>
          <w:p w14:paraId="21DAB964"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miejsce do przewozu roweru musi być wyposażone w urządzenie zapobiegające przemieszczeniu się roweru (uchwyt oraz pas mocujący) oraz właściwie oznakowane z przyznaniem priorytetu dla przewozu w pierwszej kolejności wózka inwalidzkiego i dziecięcego,</w:t>
            </w:r>
          </w:p>
          <w:p w14:paraId="5F06F117"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pokrywy obsługowe zabezpieczone przed samoczynnym otwarciem podczas jazdy autobusu,</w:t>
            </w:r>
          </w:p>
          <w:p w14:paraId="285BEF4D"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dwa lusterka wewnętrzne jedno z przodu przeznaczone do obserwacji wnętrza autobusu oraz drugie lusterko kontrolujące przy II drzwiach,</w:t>
            </w:r>
          </w:p>
          <w:p w14:paraId="69F81EAF"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w przestrzeni pasażerskiej (w miejscach uzgodnionych z Zamawiającym na etapie realizacji umowy, zamontowane gniazdami ładowania zwróconymi ku dołowi na wysokości ok 1700mm) należy zabudować ładowarki do urządzeń mobilnych o podwójnym gnieździe (USB typu A, napięcie – 5V, moc –  minimum 2A,) gniazda oznakowane symbolem „USB”, podświetlane (kolor podświetlenia niebieski) w liczbie: 4 sztuk po dwie w każdym członie autobusu, zasilane po KL. 15,</w:t>
            </w:r>
          </w:p>
          <w:p w14:paraId="6EBE04E0"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 xml:space="preserve">poręcze malowane proszkowo w kolorze żółtym RAL 1018. Poręcze pionowe schodzące bezpośrednio do poziomu podłogi wykonane ze stali nierdzewnej malowanej proszkowo w kolorze RAL 1018. Łącznik poręczy pionowej z podłogą wykonany ze stali nierdzewnej. </w:t>
            </w:r>
          </w:p>
          <w:p w14:paraId="0ACDF565" w14:textId="77777777" w:rsidR="00492CE4" w:rsidRPr="00F846C6" w:rsidRDefault="00492CE4">
            <w:pPr>
              <w:pStyle w:val="Akapitzlist"/>
              <w:keepLines/>
              <w:widowControl/>
              <w:numPr>
                <w:ilvl w:val="0"/>
                <w:numId w:val="103"/>
              </w:numPr>
              <w:spacing w:before="40" w:after="40"/>
              <w:ind w:left="318"/>
              <w:jc w:val="both"/>
              <w:rPr>
                <w:rFonts w:ascii="Arial" w:eastAsia="Calibri" w:hAnsi="Arial" w:cs="Arial"/>
                <w:sz w:val="22"/>
                <w:szCs w:val="22"/>
              </w:rPr>
            </w:pPr>
            <w:r w:rsidRPr="00F846C6">
              <w:rPr>
                <w:rFonts w:ascii="Arial" w:eastAsia="Calibri" w:hAnsi="Arial" w:cs="Arial"/>
                <w:sz w:val="22"/>
                <w:szCs w:val="22"/>
              </w:rPr>
              <w:t xml:space="preserve">urządzenie rozgłaszające usługę dostępu do bezprzewodowego </w:t>
            </w:r>
            <w:proofErr w:type="spellStart"/>
            <w:r w:rsidRPr="00F846C6">
              <w:rPr>
                <w:rFonts w:ascii="Arial" w:eastAsia="Calibri" w:hAnsi="Arial" w:cs="Arial"/>
                <w:sz w:val="22"/>
                <w:szCs w:val="22"/>
              </w:rPr>
              <w:t>internetu</w:t>
            </w:r>
            <w:proofErr w:type="spellEnd"/>
            <w:r w:rsidRPr="00F846C6">
              <w:rPr>
                <w:rFonts w:ascii="Arial" w:eastAsia="Calibri" w:hAnsi="Arial" w:cs="Arial"/>
                <w:sz w:val="22"/>
                <w:szCs w:val="22"/>
              </w:rPr>
              <w:t xml:space="preserve"> w autobusach – Router.</w:t>
            </w:r>
          </w:p>
          <w:p w14:paraId="1A4BEC73" w14:textId="77777777" w:rsidR="00492CE4" w:rsidRPr="00F846C6" w:rsidRDefault="00492CE4" w:rsidP="003F7BC9">
            <w:pPr>
              <w:keepLines/>
              <w:widowControl/>
              <w:spacing w:before="40" w:after="40"/>
              <w:jc w:val="both"/>
              <w:rPr>
                <w:rFonts w:ascii="Arial" w:eastAsia="Calibri" w:hAnsi="Arial" w:cs="Arial"/>
                <w:sz w:val="22"/>
                <w:szCs w:val="22"/>
              </w:rPr>
            </w:pPr>
            <w:r w:rsidRPr="00F846C6">
              <w:rPr>
                <w:rFonts w:ascii="Arial" w:eastAsia="Calibri" w:hAnsi="Arial" w:cs="Arial"/>
                <w:sz w:val="22"/>
                <w:szCs w:val="22"/>
              </w:rPr>
              <w:t>Router ma zapewniać podłączenie urządzeń sieciowych bezprzewodowo (WLAN),  dodatkowo musi posiadać co najmniej:</w:t>
            </w:r>
          </w:p>
          <w:p w14:paraId="6DBAB990"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lastRenderedPageBreak/>
              <w:t xml:space="preserve">wbudowany </w:t>
            </w:r>
            <w:proofErr w:type="spellStart"/>
            <w:r w:rsidRPr="00F846C6">
              <w:rPr>
                <w:rFonts w:ascii="Arial" w:eastAsia="Calibri" w:hAnsi="Arial" w:cs="Arial"/>
                <w:sz w:val="22"/>
                <w:szCs w:val="22"/>
              </w:rPr>
              <w:t>FireWall</w:t>
            </w:r>
            <w:proofErr w:type="spellEnd"/>
            <w:r w:rsidRPr="00F846C6">
              <w:rPr>
                <w:rFonts w:ascii="Arial" w:eastAsia="Calibri" w:hAnsi="Arial" w:cs="Arial"/>
                <w:sz w:val="22"/>
                <w:szCs w:val="22"/>
              </w:rPr>
              <w:t xml:space="preserve"> z możliwością ograniczenia ruchu sieciowego poprzez filtrowanie protokołów sieciowych, </w:t>
            </w:r>
          </w:p>
          <w:p w14:paraId="2F6DB596"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 xml:space="preserve">możliwość włączenia/wyłączenia NAT na dowolnym interfejsie, </w:t>
            </w:r>
          </w:p>
          <w:p w14:paraId="1EDC011A"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 xml:space="preserve">możliwość włączenia </w:t>
            </w:r>
            <w:proofErr w:type="spellStart"/>
            <w:r w:rsidRPr="00F846C6">
              <w:rPr>
                <w:rFonts w:ascii="Arial" w:eastAsia="Calibri" w:hAnsi="Arial" w:cs="Arial"/>
                <w:sz w:val="22"/>
                <w:szCs w:val="22"/>
              </w:rPr>
              <w:t>hotspot'a</w:t>
            </w:r>
            <w:proofErr w:type="spellEnd"/>
            <w:r w:rsidRPr="00F846C6">
              <w:rPr>
                <w:rFonts w:ascii="Arial" w:eastAsia="Calibri" w:hAnsi="Arial" w:cs="Arial"/>
                <w:sz w:val="22"/>
                <w:szCs w:val="22"/>
              </w:rPr>
              <w:t xml:space="preserve"> i umieszczenie regulaminu umożliwiającego jego akceptację na Routerze,</w:t>
            </w:r>
          </w:p>
          <w:p w14:paraId="79231277"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możliwość tworzenia reguł przepuszczania ruchu w oparciu o adresy IP lub MAC,</w:t>
            </w:r>
          </w:p>
          <w:p w14:paraId="51885F22"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 xml:space="preserve">możliwość generowania, zapisywania na urządzeniu i przesyłania logów na serwer </w:t>
            </w:r>
            <w:proofErr w:type="spellStart"/>
            <w:r w:rsidRPr="00F846C6">
              <w:rPr>
                <w:rFonts w:ascii="Arial" w:eastAsia="Calibri" w:hAnsi="Arial" w:cs="Arial"/>
                <w:sz w:val="22"/>
                <w:szCs w:val="22"/>
              </w:rPr>
              <w:t>Syslog</w:t>
            </w:r>
            <w:proofErr w:type="spellEnd"/>
            <w:r w:rsidRPr="00F846C6">
              <w:rPr>
                <w:rFonts w:ascii="Arial" w:eastAsia="Calibri" w:hAnsi="Arial" w:cs="Arial"/>
                <w:sz w:val="22"/>
                <w:szCs w:val="22"/>
              </w:rPr>
              <w:t xml:space="preserve"> (logi powinny uwzględniać zbieranie informacji o pojawiających się MAC adresach z podłączanych urządzeń bezprzewodowych),</w:t>
            </w:r>
          </w:p>
          <w:p w14:paraId="77B67796"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możliwość konfiguracji przekierowywania portów TCP i UTP,</w:t>
            </w:r>
            <w:r w:rsidRPr="00F846C6">
              <w:rPr>
                <w:rFonts w:ascii="Arial" w:eastAsia="Calibri" w:hAnsi="Arial" w:cs="Arial"/>
                <w:sz w:val="22"/>
                <w:szCs w:val="22"/>
              </w:rPr>
              <w:br/>
              <w:t>możliwość tworzenia połączeń VPN,</w:t>
            </w:r>
          </w:p>
          <w:p w14:paraId="2E16A656"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 xml:space="preserve">co najmniej 1 port RJ45, </w:t>
            </w:r>
          </w:p>
          <w:p w14:paraId="35F7FA00"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wbudowany modem GSM pozwalający na pracę w standardach, LTE, HSPA+, 3G, EDGE GPRS w zależności od dostępności technologii w danym miejscu,</w:t>
            </w:r>
          </w:p>
          <w:p w14:paraId="053E93CA"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antenę zewnętrzną GSM (antena zewnętrzna  GSM w komplecie do modemu),</w:t>
            </w:r>
          </w:p>
          <w:p w14:paraId="4CB8724A"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dwie anteny Wi-Fi podsufitowe,</w:t>
            </w:r>
          </w:p>
          <w:p w14:paraId="5B056CC7" w14:textId="77777777" w:rsidR="00492CE4" w:rsidRPr="00F846C6" w:rsidRDefault="00492CE4">
            <w:pPr>
              <w:keepLines/>
              <w:widowControl/>
              <w:numPr>
                <w:ilvl w:val="0"/>
                <w:numId w:val="33"/>
              </w:numPr>
              <w:spacing w:before="20" w:after="20" w:line="276" w:lineRule="auto"/>
              <w:ind w:left="757" w:hanging="425"/>
              <w:jc w:val="both"/>
              <w:rPr>
                <w:rFonts w:ascii="Arial" w:eastAsia="Calibri" w:hAnsi="Arial" w:cs="Arial"/>
                <w:sz w:val="22"/>
                <w:szCs w:val="22"/>
              </w:rPr>
            </w:pPr>
            <w:r w:rsidRPr="00F846C6">
              <w:rPr>
                <w:rFonts w:ascii="Arial" w:eastAsia="Calibri" w:hAnsi="Arial" w:cs="Arial"/>
                <w:sz w:val="22"/>
                <w:szCs w:val="22"/>
              </w:rPr>
              <w:t>zasilanie Routera 24 V DC (Zamawiający nie dopuszcza zastosowania przetwornicy z 220 V AC na 24 V DC).</w:t>
            </w:r>
          </w:p>
        </w:tc>
      </w:tr>
      <w:tr w:rsidR="00F846C6" w:rsidRPr="00F846C6" w14:paraId="771553C5" w14:textId="77777777" w:rsidTr="003F7BC9">
        <w:tc>
          <w:tcPr>
            <w:tcW w:w="846" w:type="dxa"/>
            <w:shd w:val="clear" w:color="auto" w:fill="auto"/>
            <w:vAlign w:val="center"/>
          </w:tcPr>
          <w:p w14:paraId="5E540CC7"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597B0A3B"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Kabina kierowcy</w:t>
            </w:r>
          </w:p>
        </w:tc>
        <w:tc>
          <w:tcPr>
            <w:tcW w:w="6804" w:type="dxa"/>
            <w:gridSpan w:val="2"/>
            <w:shd w:val="clear" w:color="auto" w:fill="auto"/>
          </w:tcPr>
          <w:p w14:paraId="60444E67"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wydzielona typu zamkniętego, maksymalna odległość pomiędzy skrzydłem drzwi a sufitem wynosząca 300 mm, , klimatyzowana z okienkiem do sprzedaży biletów, zamykana na zamek patentowy,</w:t>
            </w:r>
          </w:p>
          <w:p w14:paraId="37809E82" w14:textId="3112AA1D"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szyba drzwi kabiny kierowcy przyciemniania z zachowaniem wymogów Regulaminu nr 43 Europejskiej Komisji Gospodarczej Organizacji Narodów Zjednoczonych (EKG ONZ)</w:t>
            </w:r>
            <w:r w:rsidR="00305B50" w:rsidRPr="00F846C6">
              <w:rPr>
                <w:rFonts w:ascii="Arial" w:eastAsia="Calibri" w:hAnsi="Arial" w:cs="Arial"/>
                <w:sz w:val="22"/>
                <w:szCs w:val="22"/>
              </w:rPr>
              <w:t xml:space="preserve"> Regulamin nr 43 z dnia 12 lutego 2014 r. Europejskiej Komisji Gospodarczej Organizacji Narodów Zjednoczonych (EKG ONZ) – Jednolite przepisy dotyczące homologacji materiałów oszklenia bezpiecznego i ich instalacji w pojazdach (</w:t>
            </w:r>
            <w:proofErr w:type="spellStart"/>
            <w:r w:rsidR="00305B50" w:rsidRPr="00F846C6">
              <w:rPr>
                <w:rFonts w:ascii="Arial" w:eastAsia="Calibri" w:hAnsi="Arial" w:cs="Arial"/>
                <w:sz w:val="22"/>
                <w:szCs w:val="22"/>
              </w:rPr>
              <w:t>Dz.Urz.UE.L</w:t>
            </w:r>
            <w:proofErr w:type="spellEnd"/>
            <w:r w:rsidR="00305B50" w:rsidRPr="00F846C6">
              <w:rPr>
                <w:rFonts w:ascii="Arial" w:eastAsia="Calibri" w:hAnsi="Arial" w:cs="Arial"/>
                <w:sz w:val="22"/>
                <w:szCs w:val="22"/>
              </w:rPr>
              <w:t xml:space="preserve">. 2014 Nr 42, str. 1 z </w:t>
            </w:r>
            <w:proofErr w:type="spellStart"/>
            <w:r w:rsidR="00305B50" w:rsidRPr="00F846C6">
              <w:rPr>
                <w:rFonts w:ascii="Arial" w:eastAsia="Calibri" w:hAnsi="Arial" w:cs="Arial"/>
                <w:sz w:val="22"/>
                <w:szCs w:val="22"/>
              </w:rPr>
              <w:t>późn</w:t>
            </w:r>
            <w:proofErr w:type="spellEnd"/>
            <w:r w:rsidR="00305B50" w:rsidRPr="00F846C6">
              <w:rPr>
                <w:rFonts w:ascii="Arial" w:eastAsia="Calibri" w:hAnsi="Arial" w:cs="Arial"/>
                <w:sz w:val="22"/>
                <w:szCs w:val="22"/>
              </w:rPr>
              <w:t xml:space="preserve"> .</w:t>
            </w:r>
            <w:proofErr w:type="spellStart"/>
            <w:r w:rsidR="00305B50" w:rsidRPr="00F846C6">
              <w:rPr>
                <w:rFonts w:ascii="Arial" w:eastAsia="Calibri" w:hAnsi="Arial" w:cs="Arial"/>
                <w:sz w:val="22"/>
                <w:szCs w:val="22"/>
              </w:rPr>
              <w:t>zm</w:t>
            </w:r>
            <w:proofErr w:type="spellEnd"/>
            <w:r w:rsidR="00305B50" w:rsidRPr="00F846C6">
              <w:rPr>
                <w:rFonts w:ascii="Arial" w:eastAsia="Calibri" w:hAnsi="Arial" w:cs="Arial"/>
                <w:sz w:val="22"/>
                <w:szCs w:val="22"/>
              </w:rPr>
              <w:t xml:space="preserve">), </w:t>
            </w:r>
            <w:r w:rsidRPr="00F846C6">
              <w:rPr>
                <w:rFonts w:ascii="Arial" w:eastAsia="Calibri" w:hAnsi="Arial" w:cs="Arial"/>
                <w:sz w:val="22"/>
                <w:szCs w:val="22"/>
              </w:rPr>
              <w:t>oklejona folią antyrefleksyjną,</w:t>
            </w:r>
          </w:p>
          <w:p w14:paraId="5C4DB9F1"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deska rozdzielcza ze standardowym układem przycisków (klawiszy) niezależnie działających od siebie. R</w:t>
            </w:r>
            <w:r w:rsidRPr="00F846C6">
              <w:rPr>
                <w:rFonts w:ascii="Arial" w:hAnsi="Arial" w:cs="Arial"/>
                <w:iCs/>
                <w:sz w:val="22"/>
                <w:szCs w:val="22"/>
              </w:rPr>
              <w:t>ysunek rozmieszczenia elementów sterujących, wskaźników i kontrolek na desce rozdzielczej wraz z opisem funkcji ma zostać przedstawiony Zamawiającemu do akceptacji na etapie realizacji umowy.</w:t>
            </w:r>
          </w:p>
          <w:p w14:paraId="2CE32ECA"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fotel kierowcy, obrotowy, z zawieszeniem pneumatycznym i wielozakresową regulacją ustawień siedziska oraz oparcia w zależności od indywidualnych potrzeb kierowcy, podgrzewany, wyposażony w podłokietnik lewy i prawy,</w:t>
            </w:r>
          </w:p>
          <w:p w14:paraId="2286C5DD"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wydajne ogrzewanie oraz przewietrzanie kabiny kierowcy z uwzględnieniem skutecznego nawiewu na szybę czołową,</w:t>
            </w:r>
          </w:p>
          <w:p w14:paraId="276177E4"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lastRenderedPageBreak/>
              <w:t>osłony przeciwsłoneczne: co najmniej na szerokości lewej szyby czołowej (w przypadku dzielonej pionowo szyby czołowej), oraz lewej szyby bocznej kabiny kierowcy (osłony powinny chronić kierowcę przed promieniami słonecznymi także w lewym narożniku),</w:t>
            </w:r>
          </w:p>
          <w:p w14:paraId="6141400A"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wyposażona w rozsuwaną szybę boczną w oknie bocznym kabiny kierowcy, część stała tego okna podgrzewana (co najmniej w polu widzenia kierowcy),</w:t>
            </w:r>
          </w:p>
          <w:p w14:paraId="1F42B426"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lusterka zewnętrzne wykonane w technologii kamer zewnętrznych. Gniazdo montażowe kamer pełniących funkcję lusterek zewnętrznych przystosowane do zamocowania tradycyjnego lustra w przypadku uszkodzenia systemu kamer,</w:t>
            </w:r>
          </w:p>
          <w:p w14:paraId="5D05DA96"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schowek przeznaczony na rzeczy osobiste kierowcy, zamykany na zamek typu „kwadrat”,</w:t>
            </w:r>
          </w:p>
          <w:p w14:paraId="449FA2F4"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wyposażona w dodatkowe światło o mocy co najmniej 70 Lux, zamontowane na suficie pomiędzy kabiną kierowcy a pierwszymi drzwiami w taki sposób aby oświetlało wsiadającego pierwszymi drzwiami pasażera. Światło musi załączać się automatycznie na czas otwarcia I drzwi z funkcją dezaktywowania automatycznego zapalania po otwarciu przednich drzwi za pomocą przycisku umiejscowionego na pulpicie kierowcy,</w:t>
            </w:r>
          </w:p>
          <w:p w14:paraId="3B3B4B26"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wieszak na ubrania kierowcy,</w:t>
            </w:r>
          </w:p>
          <w:p w14:paraId="6CBEC8D8"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dodatkowe gniazdo (2 porty) do ładowania urządzeń mobilnych USB (moc: minimum 2A, USB typu A), zasilane po KL. 30,</w:t>
            </w:r>
          </w:p>
          <w:p w14:paraId="6E2BF0B7" w14:textId="77777777"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radio bez zdejmowalnego panelu zasilane po KL. 30. Napięcie zasilania 24V DC, nie dopuszcza się zastosowania przetwornicy napięcia w celu zasilania radia,</w:t>
            </w:r>
          </w:p>
          <w:p w14:paraId="26BE8C33" w14:textId="575BFD79" w:rsidR="00492CE4" w:rsidRPr="00F846C6" w:rsidRDefault="00492CE4">
            <w:pPr>
              <w:pStyle w:val="Akapitzlist"/>
              <w:keepLines/>
              <w:widowControl/>
              <w:numPr>
                <w:ilvl w:val="0"/>
                <w:numId w:val="110"/>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apteczka zamontowana w sposób trwały na ścianie tylnej wewnątrz kabiny kierowcy spełniająca normę DIN 13157</w:t>
            </w:r>
            <w:r w:rsidR="006D7EBE">
              <w:rPr>
                <w:rFonts w:ascii="Arial" w:eastAsia="Calibri" w:hAnsi="Arial" w:cs="Arial"/>
                <w:sz w:val="22"/>
                <w:szCs w:val="22"/>
              </w:rPr>
              <w:t>.</w:t>
            </w:r>
          </w:p>
        </w:tc>
      </w:tr>
      <w:tr w:rsidR="00F846C6" w:rsidRPr="00F846C6" w14:paraId="3C954E1A" w14:textId="77777777" w:rsidTr="003F7BC9">
        <w:tc>
          <w:tcPr>
            <w:tcW w:w="846" w:type="dxa"/>
            <w:shd w:val="clear" w:color="auto" w:fill="auto"/>
            <w:vAlign w:val="center"/>
          </w:tcPr>
          <w:p w14:paraId="083BA534"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733D8072"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Szyby / okna</w:t>
            </w:r>
          </w:p>
        </w:tc>
        <w:tc>
          <w:tcPr>
            <w:tcW w:w="6804" w:type="dxa"/>
            <w:gridSpan w:val="2"/>
            <w:shd w:val="clear" w:color="auto" w:fill="auto"/>
          </w:tcPr>
          <w:p w14:paraId="19759D56" w14:textId="77777777" w:rsidR="00492CE4" w:rsidRPr="00F846C6" w:rsidRDefault="00492CE4">
            <w:pPr>
              <w:pStyle w:val="Akapitzlist"/>
              <w:keepLines/>
              <w:widowControl/>
              <w:numPr>
                <w:ilvl w:val="0"/>
                <w:numId w:val="111"/>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szyba przednia, klejona ze szkła wielowarstwowego, Zamawiający preferuje</w:t>
            </w:r>
            <w:r w:rsidRPr="00F846C6">
              <w:rPr>
                <w:rStyle w:val="Odwoanieprzypisudolnego"/>
                <w:rFonts w:ascii="Arial" w:eastAsia="Calibri" w:hAnsi="Arial" w:cs="Arial"/>
                <w:sz w:val="22"/>
                <w:szCs w:val="22"/>
              </w:rPr>
              <w:footnoteReference w:id="3"/>
            </w:r>
            <w:r w:rsidRPr="00F846C6">
              <w:rPr>
                <w:rFonts w:ascii="Arial" w:eastAsia="Calibri" w:hAnsi="Arial" w:cs="Arial"/>
                <w:sz w:val="22"/>
                <w:szCs w:val="22"/>
              </w:rPr>
              <w:t xml:space="preserve"> szybę przednią dzieloną na cztery części, zabezpieczona w dolnej części folią chroniącą przed odpryskami pochodzącymi od kamienia,</w:t>
            </w:r>
          </w:p>
          <w:p w14:paraId="5021B2E6" w14:textId="77777777" w:rsidR="00492CE4" w:rsidRPr="00F846C6" w:rsidRDefault="00492CE4">
            <w:pPr>
              <w:pStyle w:val="Akapitzlist"/>
              <w:keepLines/>
              <w:widowControl/>
              <w:numPr>
                <w:ilvl w:val="0"/>
                <w:numId w:val="111"/>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wymagana przepisami ilość wyjść bezpieczeństwa. Zamawiający preferuje</w:t>
            </w:r>
            <w:r w:rsidRPr="00F846C6">
              <w:rPr>
                <w:rStyle w:val="Odwoanieprzypisudolnego"/>
                <w:rFonts w:ascii="Arial" w:eastAsia="Calibri" w:hAnsi="Arial" w:cs="Arial"/>
                <w:sz w:val="22"/>
                <w:szCs w:val="22"/>
              </w:rPr>
              <w:footnoteReference w:id="4"/>
            </w:r>
            <w:r w:rsidRPr="00F846C6">
              <w:rPr>
                <w:rFonts w:ascii="Arial" w:eastAsia="Calibri" w:hAnsi="Arial" w:cs="Arial"/>
                <w:sz w:val="22"/>
                <w:szCs w:val="22"/>
              </w:rPr>
              <w:t xml:space="preserve"> szybę tylną pełniąca funkcję pełnowymiarowego wyjścia bezpieczeństwa dostępnego dla pasażerów, </w:t>
            </w:r>
          </w:p>
          <w:p w14:paraId="37D90669" w14:textId="7F17F667" w:rsidR="00492CE4" w:rsidRPr="00F846C6" w:rsidRDefault="00492CE4">
            <w:pPr>
              <w:pStyle w:val="Akapitzlist"/>
              <w:keepLines/>
              <w:widowControl/>
              <w:numPr>
                <w:ilvl w:val="0"/>
                <w:numId w:val="111"/>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minimum 50% okien bocznych (z każdej strony pojazdu) z przesuwnie lub uchylnie otwieraną częścią o wysokości nie mniejszej niż 30% wysokości okna, z możliwością ryglowania mechanicznego. Zmawiający dopuści zastosowanie okien z uchylnymi górnymi częściami z możliwością ryglowania, których powierzchnia wlotu powietrza będzie nie mniejsza jak w przypadku zastosowania okien przesuwnych, których część otwierana ma wysokość min. 30% wysokości okna</w:t>
            </w:r>
            <w:r w:rsidR="006D7EBE">
              <w:rPr>
                <w:rFonts w:ascii="Arial" w:eastAsia="Calibri" w:hAnsi="Arial" w:cs="Arial"/>
                <w:sz w:val="22"/>
                <w:szCs w:val="22"/>
              </w:rPr>
              <w:t>,</w:t>
            </w:r>
          </w:p>
          <w:p w14:paraId="1BD7B05B" w14:textId="77777777" w:rsidR="00492CE4" w:rsidRPr="00F846C6" w:rsidRDefault="00492CE4">
            <w:pPr>
              <w:pStyle w:val="Akapitzlist"/>
              <w:keepLines/>
              <w:widowControl/>
              <w:numPr>
                <w:ilvl w:val="0"/>
                <w:numId w:val="111"/>
              </w:numPr>
              <w:spacing w:before="40" w:after="40"/>
              <w:ind w:left="426" w:hanging="425"/>
              <w:jc w:val="both"/>
              <w:rPr>
                <w:rFonts w:ascii="Arial" w:eastAsia="Calibri" w:hAnsi="Arial" w:cs="Arial"/>
                <w:sz w:val="22"/>
                <w:szCs w:val="22"/>
              </w:rPr>
            </w:pPr>
            <w:r w:rsidRPr="00F846C6">
              <w:rPr>
                <w:rFonts w:ascii="Arial" w:eastAsia="Calibri" w:hAnsi="Arial" w:cs="Arial"/>
                <w:sz w:val="22"/>
                <w:szCs w:val="22"/>
              </w:rPr>
              <w:t>wszystkie zastosowane szyby muszą być szybami pojedynczymi – dopuszcza się zastosowanie szyby podwójnej w I skrzydle I drzwi.</w:t>
            </w:r>
          </w:p>
        </w:tc>
      </w:tr>
      <w:tr w:rsidR="00F846C6" w:rsidRPr="00F846C6" w14:paraId="7027A48A" w14:textId="77777777" w:rsidTr="003F7BC9">
        <w:tc>
          <w:tcPr>
            <w:tcW w:w="846" w:type="dxa"/>
            <w:shd w:val="clear" w:color="auto" w:fill="auto"/>
            <w:vAlign w:val="center"/>
          </w:tcPr>
          <w:p w14:paraId="46E21A61"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6B1ADA65"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Światła zewnętrzne /oświetlenie wnętrza </w:t>
            </w:r>
          </w:p>
        </w:tc>
        <w:tc>
          <w:tcPr>
            <w:tcW w:w="6804" w:type="dxa"/>
            <w:gridSpan w:val="2"/>
            <w:shd w:val="clear" w:color="auto" w:fill="auto"/>
          </w:tcPr>
          <w:p w14:paraId="003948C2" w14:textId="77777777" w:rsidR="00492CE4" w:rsidRPr="00F846C6" w:rsidRDefault="00492CE4">
            <w:pPr>
              <w:pStyle w:val="Akapitzlist"/>
              <w:keepLines/>
              <w:widowControl/>
              <w:numPr>
                <w:ilvl w:val="0"/>
                <w:numId w:val="112"/>
              </w:numPr>
              <w:spacing w:before="40" w:after="40"/>
              <w:ind w:left="426" w:hanging="426"/>
              <w:jc w:val="both"/>
              <w:rPr>
                <w:rFonts w:ascii="Arial" w:eastAsia="Calibri" w:hAnsi="Arial" w:cs="Arial"/>
                <w:sz w:val="22"/>
                <w:szCs w:val="22"/>
              </w:rPr>
            </w:pPr>
            <w:r w:rsidRPr="00F846C6">
              <w:rPr>
                <w:rFonts w:ascii="Arial" w:eastAsia="Calibri" w:hAnsi="Arial" w:cs="Arial"/>
                <w:sz w:val="22"/>
                <w:szCs w:val="22"/>
              </w:rPr>
              <w:t xml:space="preserve">oświetlenie wewnątrz kabiny kierowcy jak i przestrzeni pasażerskiej wykonane w całości w technologii LED, barwa biała zimna, </w:t>
            </w:r>
          </w:p>
          <w:p w14:paraId="30A8FBE4" w14:textId="77777777" w:rsidR="00492CE4" w:rsidRPr="00F846C6" w:rsidRDefault="00492CE4">
            <w:pPr>
              <w:pStyle w:val="Akapitzlist"/>
              <w:keepLines/>
              <w:widowControl/>
              <w:numPr>
                <w:ilvl w:val="0"/>
                <w:numId w:val="112"/>
              </w:numPr>
              <w:spacing w:before="40" w:after="40"/>
              <w:ind w:left="426" w:hanging="426"/>
              <w:jc w:val="both"/>
              <w:rPr>
                <w:rFonts w:ascii="Arial" w:eastAsia="Calibri" w:hAnsi="Arial" w:cs="Arial"/>
                <w:sz w:val="22"/>
                <w:szCs w:val="22"/>
              </w:rPr>
            </w:pPr>
            <w:r w:rsidRPr="00F846C6">
              <w:rPr>
                <w:rFonts w:ascii="Arial" w:eastAsia="Calibri" w:hAnsi="Arial" w:cs="Arial"/>
                <w:sz w:val="22"/>
                <w:szCs w:val="22"/>
              </w:rPr>
              <w:t>oświetlenie wewnętrzne obszaru drzwi w technologii LED zainstalowane we wnękach nad drzwiami, zapalające się automatycznie po otwarciu drzwi i świecące w sposób ciągły do momentu ich całkowitego zamknięcia. Oświetlenie nie powinno powodować oślepiania prowadzącego pojazd, zarówno bezpośrednio, jak i poprzez lusterka wewnętrzne,</w:t>
            </w:r>
          </w:p>
          <w:p w14:paraId="5DD42342" w14:textId="77777777" w:rsidR="00492CE4" w:rsidRPr="00F846C6" w:rsidRDefault="00492CE4">
            <w:pPr>
              <w:pStyle w:val="Akapitzlist"/>
              <w:keepLines/>
              <w:widowControl/>
              <w:numPr>
                <w:ilvl w:val="0"/>
                <w:numId w:val="112"/>
              </w:numPr>
              <w:spacing w:before="40" w:after="40"/>
              <w:ind w:left="426" w:hanging="426"/>
              <w:jc w:val="both"/>
              <w:rPr>
                <w:rFonts w:ascii="Arial" w:eastAsia="Calibri" w:hAnsi="Arial" w:cs="Arial"/>
                <w:sz w:val="22"/>
                <w:szCs w:val="22"/>
              </w:rPr>
            </w:pPr>
            <w:r w:rsidRPr="00F846C6">
              <w:rPr>
                <w:rFonts w:ascii="Arial" w:eastAsia="Calibri" w:hAnsi="Arial" w:cs="Arial"/>
                <w:sz w:val="22"/>
                <w:szCs w:val="22"/>
              </w:rPr>
              <w:t xml:space="preserve">światło przeznaczone do oświetlenia stopni drzwi zamontowane na zewnątrz autobusu w technologii LED przy każdych drzwiach, działające zgodnie z wytycznymi określonymi w § 20 pkt 4 Rozporządzenia w sprawie warunków technicznych pojazdów oraz zakresu ich niezbędnego wyposażenia (tekst jednolity: Dz.U. z 2016 r. poz. 2022 z </w:t>
            </w:r>
            <w:proofErr w:type="spellStart"/>
            <w:r w:rsidRPr="00F846C6">
              <w:rPr>
                <w:rFonts w:ascii="Arial" w:eastAsia="Calibri" w:hAnsi="Arial" w:cs="Arial"/>
                <w:sz w:val="22"/>
                <w:szCs w:val="22"/>
              </w:rPr>
              <w:t>późn</w:t>
            </w:r>
            <w:proofErr w:type="spellEnd"/>
            <w:r w:rsidRPr="00F846C6">
              <w:rPr>
                <w:rFonts w:ascii="Arial" w:eastAsia="Calibri" w:hAnsi="Arial" w:cs="Arial"/>
                <w:sz w:val="22"/>
                <w:szCs w:val="22"/>
              </w:rPr>
              <w:t>. zm.), lampy te muszą być zamocowane w estetycznych i opływowych obudowach tak, aby nie zakłócały procesu mycia na myjni wieloszczotkowej (sposób zabudowy lampy musi wykluczać możliwość zahaczenia się włosia z myjni wieloszczotkowej),</w:t>
            </w:r>
          </w:p>
          <w:p w14:paraId="2E598381" w14:textId="77777777" w:rsidR="00492CE4" w:rsidRPr="00F846C6" w:rsidRDefault="00492CE4">
            <w:pPr>
              <w:pStyle w:val="Akapitzlist"/>
              <w:keepLines/>
              <w:widowControl/>
              <w:numPr>
                <w:ilvl w:val="0"/>
                <w:numId w:val="112"/>
              </w:numPr>
              <w:spacing w:before="40" w:after="40"/>
              <w:ind w:left="426" w:hanging="426"/>
              <w:jc w:val="both"/>
              <w:rPr>
                <w:rFonts w:ascii="Arial" w:eastAsia="Calibri" w:hAnsi="Arial" w:cs="Arial"/>
                <w:sz w:val="22"/>
                <w:szCs w:val="22"/>
              </w:rPr>
            </w:pPr>
            <w:r w:rsidRPr="00F846C6">
              <w:rPr>
                <w:rFonts w:ascii="Arial" w:eastAsia="Calibri" w:hAnsi="Arial" w:cs="Arial"/>
                <w:sz w:val="22"/>
                <w:szCs w:val="22"/>
              </w:rPr>
              <w:t>światła zewnętrzne, przednie, tylne, kierunkowskazy, obrysowe wykonane w całości w technologii LED,</w:t>
            </w:r>
          </w:p>
          <w:p w14:paraId="3B16AE40" w14:textId="77777777" w:rsidR="00492CE4" w:rsidRPr="00F846C6" w:rsidRDefault="00492CE4">
            <w:pPr>
              <w:pStyle w:val="Akapitzlist"/>
              <w:keepLines/>
              <w:widowControl/>
              <w:numPr>
                <w:ilvl w:val="0"/>
                <w:numId w:val="112"/>
              </w:numPr>
              <w:spacing w:before="40" w:after="40"/>
              <w:ind w:left="426" w:hanging="426"/>
              <w:jc w:val="both"/>
              <w:rPr>
                <w:rFonts w:ascii="Arial" w:eastAsia="Calibri" w:hAnsi="Arial" w:cs="Arial"/>
                <w:sz w:val="22"/>
                <w:szCs w:val="22"/>
              </w:rPr>
            </w:pPr>
            <w:r w:rsidRPr="00F846C6">
              <w:rPr>
                <w:rFonts w:ascii="Arial" w:eastAsia="Calibri" w:hAnsi="Arial" w:cs="Arial"/>
                <w:sz w:val="22"/>
                <w:szCs w:val="22"/>
              </w:rPr>
              <w:t>system automatycznego przełączania świateł dziennych na mijania.</w:t>
            </w:r>
          </w:p>
        </w:tc>
      </w:tr>
      <w:tr w:rsidR="00F846C6" w:rsidRPr="00F846C6" w14:paraId="7257D60F" w14:textId="77777777" w:rsidTr="003F7BC9">
        <w:tc>
          <w:tcPr>
            <w:tcW w:w="846" w:type="dxa"/>
            <w:shd w:val="clear" w:color="auto" w:fill="auto"/>
            <w:vAlign w:val="center"/>
          </w:tcPr>
          <w:p w14:paraId="3BE0336D"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2321A8A7"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Ogumienie</w:t>
            </w:r>
          </w:p>
        </w:tc>
        <w:tc>
          <w:tcPr>
            <w:tcW w:w="6804" w:type="dxa"/>
            <w:gridSpan w:val="2"/>
            <w:shd w:val="clear" w:color="auto" w:fill="auto"/>
          </w:tcPr>
          <w:p w14:paraId="5D4FD027" w14:textId="77777777" w:rsidR="00492CE4" w:rsidRPr="00F846C6" w:rsidRDefault="00492CE4">
            <w:pPr>
              <w:pStyle w:val="Akapitzlist"/>
              <w:keepLines/>
              <w:widowControl/>
              <w:numPr>
                <w:ilvl w:val="0"/>
                <w:numId w:val="91"/>
              </w:numPr>
              <w:spacing w:before="20" w:after="20" w:line="276" w:lineRule="auto"/>
              <w:ind w:left="426" w:hanging="425"/>
              <w:jc w:val="both"/>
              <w:rPr>
                <w:rFonts w:ascii="Arial" w:eastAsia="Calibri" w:hAnsi="Arial" w:cs="Arial"/>
                <w:sz w:val="22"/>
                <w:szCs w:val="22"/>
              </w:rPr>
            </w:pPr>
            <w:r w:rsidRPr="00F846C6">
              <w:rPr>
                <w:rFonts w:ascii="Arial" w:eastAsia="Calibri" w:hAnsi="Arial" w:cs="Arial"/>
                <w:sz w:val="22"/>
                <w:szCs w:val="22"/>
              </w:rPr>
              <w:t xml:space="preserve">opony radialne, </w:t>
            </w:r>
            <w:proofErr w:type="spellStart"/>
            <w:r w:rsidRPr="00F846C6">
              <w:rPr>
                <w:rFonts w:ascii="Arial" w:eastAsia="Calibri" w:hAnsi="Arial" w:cs="Arial"/>
                <w:sz w:val="22"/>
                <w:szCs w:val="22"/>
              </w:rPr>
              <w:t>całostalowe</w:t>
            </w:r>
            <w:proofErr w:type="spellEnd"/>
            <w:r w:rsidRPr="00F846C6">
              <w:rPr>
                <w:rFonts w:ascii="Arial" w:eastAsia="Calibri" w:hAnsi="Arial" w:cs="Arial"/>
                <w:sz w:val="22"/>
                <w:szCs w:val="22"/>
              </w:rPr>
              <w:t>, bezdętkowe w wersji "CITY" przeznaczone dla komunikacji miejskiej,</w:t>
            </w:r>
          </w:p>
          <w:p w14:paraId="59F15EEE" w14:textId="77777777" w:rsidR="00492CE4" w:rsidRPr="00F846C6" w:rsidRDefault="00492CE4">
            <w:pPr>
              <w:pStyle w:val="Akapitzlist"/>
              <w:keepLines/>
              <w:widowControl/>
              <w:numPr>
                <w:ilvl w:val="0"/>
                <w:numId w:val="91"/>
              </w:numPr>
              <w:spacing w:before="20" w:after="20" w:line="276" w:lineRule="auto"/>
              <w:ind w:left="426" w:hanging="425"/>
              <w:jc w:val="both"/>
              <w:rPr>
                <w:rFonts w:ascii="Arial" w:eastAsia="Calibri" w:hAnsi="Arial" w:cs="Arial"/>
                <w:sz w:val="22"/>
                <w:szCs w:val="22"/>
              </w:rPr>
            </w:pPr>
            <w:r w:rsidRPr="00F846C6">
              <w:rPr>
                <w:rFonts w:ascii="Arial" w:eastAsia="Calibri" w:hAnsi="Arial" w:cs="Arial"/>
                <w:sz w:val="22"/>
                <w:szCs w:val="22"/>
              </w:rPr>
              <w:t>na kołach wewnętrznych przedłużane wentyle,</w:t>
            </w:r>
          </w:p>
          <w:p w14:paraId="1BD3A67B" w14:textId="77777777" w:rsidR="00492CE4" w:rsidRPr="00F846C6" w:rsidRDefault="00492CE4">
            <w:pPr>
              <w:pStyle w:val="Akapitzlist"/>
              <w:keepLines/>
              <w:widowControl/>
              <w:numPr>
                <w:ilvl w:val="0"/>
                <w:numId w:val="91"/>
              </w:numPr>
              <w:spacing w:before="20" w:after="20" w:line="276" w:lineRule="auto"/>
              <w:ind w:left="426" w:hanging="425"/>
              <w:jc w:val="both"/>
              <w:rPr>
                <w:rFonts w:ascii="Arial" w:eastAsia="Calibri" w:hAnsi="Arial" w:cs="Arial"/>
                <w:sz w:val="22"/>
                <w:szCs w:val="22"/>
              </w:rPr>
            </w:pPr>
            <w:r w:rsidRPr="00F846C6">
              <w:rPr>
                <w:rFonts w:ascii="Arial" w:eastAsia="Calibri" w:hAnsi="Arial" w:cs="Arial"/>
                <w:sz w:val="22"/>
                <w:szCs w:val="22"/>
              </w:rPr>
              <w:t>wszystkie koła wyważone,</w:t>
            </w:r>
          </w:p>
          <w:p w14:paraId="21A6843E" w14:textId="77777777" w:rsidR="00492CE4" w:rsidRPr="00F846C6" w:rsidRDefault="00492CE4">
            <w:pPr>
              <w:pStyle w:val="Akapitzlist"/>
              <w:keepLines/>
              <w:widowControl/>
              <w:numPr>
                <w:ilvl w:val="0"/>
                <w:numId w:val="91"/>
              </w:numPr>
              <w:spacing w:before="20" w:after="20" w:line="276" w:lineRule="auto"/>
              <w:ind w:left="426" w:hanging="425"/>
              <w:jc w:val="both"/>
              <w:rPr>
                <w:rFonts w:ascii="Arial" w:eastAsia="Calibri" w:hAnsi="Arial" w:cs="Arial"/>
                <w:sz w:val="22"/>
                <w:szCs w:val="22"/>
              </w:rPr>
            </w:pPr>
            <w:r w:rsidRPr="00F846C6">
              <w:rPr>
                <w:rFonts w:ascii="Arial" w:eastAsia="Calibri" w:hAnsi="Arial" w:cs="Arial"/>
                <w:sz w:val="22"/>
                <w:szCs w:val="22"/>
              </w:rPr>
              <w:t>rozmiar opon: 275/70 R 22,5”.</w:t>
            </w:r>
          </w:p>
          <w:p w14:paraId="0C2C03E9" w14:textId="77777777" w:rsidR="00492CE4" w:rsidRPr="00F846C6" w:rsidRDefault="00492CE4">
            <w:pPr>
              <w:pStyle w:val="Akapitzlist"/>
              <w:keepLines/>
              <w:widowControl/>
              <w:numPr>
                <w:ilvl w:val="0"/>
                <w:numId w:val="91"/>
              </w:numPr>
              <w:spacing w:before="20" w:after="20" w:line="276" w:lineRule="auto"/>
              <w:ind w:left="426" w:hanging="425"/>
              <w:jc w:val="both"/>
              <w:rPr>
                <w:rFonts w:ascii="Arial" w:eastAsia="Calibri" w:hAnsi="Arial" w:cs="Arial"/>
                <w:sz w:val="22"/>
                <w:szCs w:val="22"/>
              </w:rPr>
            </w:pPr>
            <w:r w:rsidRPr="00F846C6">
              <w:rPr>
                <w:rFonts w:ascii="Arial" w:eastAsia="Calibri" w:hAnsi="Arial" w:cs="Arial"/>
                <w:sz w:val="22"/>
                <w:szCs w:val="22"/>
              </w:rPr>
              <w:t xml:space="preserve">wyposażone w system kontroli ciśnienia oraz temperatury w ogumieniu. Pomiar ciśnienia ma odbywać się poprzez czujniki umieszczone po wewnętrznej stronie opony montowane w specjalnych sakwach. Zmierzone parametry mają wyświetlać się na ekranie </w:t>
            </w:r>
            <w:proofErr w:type="spellStart"/>
            <w:r w:rsidRPr="00F846C6">
              <w:rPr>
                <w:rFonts w:ascii="Arial" w:eastAsia="Calibri" w:hAnsi="Arial" w:cs="Arial"/>
                <w:sz w:val="22"/>
                <w:szCs w:val="22"/>
              </w:rPr>
              <w:t>autokomputera</w:t>
            </w:r>
            <w:proofErr w:type="spellEnd"/>
            <w:r w:rsidRPr="00F846C6">
              <w:rPr>
                <w:rFonts w:ascii="Arial" w:eastAsia="Calibri" w:hAnsi="Arial" w:cs="Arial"/>
                <w:sz w:val="22"/>
                <w:szCs w:val="22"/>
              </w:rPr>
              <w:t xml:space="preserve"> systemu dynamicznej informacji pasażerskiej oraz za pomocą jego pośrednictwa ostrzegać o wykrytym spadku ciśnienia w danym kole. System zasilany z tego samego źródła co SDIP (podtrzymanie zasilania 30 min. po wyłączonym zapłonie), </w:t>
            </w:r>
          </w:p>
          <w:p w14:paraId="0F9EBCC4" w14:textId="77777777" w:rsidR="00492CE4" w:rsidRPr="00F846C6" w:rsidRDefault="00492CE4">
            <w:pPr>
              <w:pStyle w:val="Akapitzlist"/>
              <w:keepLines/>
              <w:widowControl/>
              <w:numPr>
                <w:ilvl w:val="0"/>
                <w:numId w:val="91"/>
              </w:numPr>
              <w:spacing w:before="20" w:after="20" w:line="276" w:lineRule="auto"/>
              <w:ind w:left="426" w:hanging="425"/>
              <w:jc w:val="both"/>
              <w:rPr>
                <w:rFonts w:ascii="Arial" w:eastAsia="Calibri" w:hAnsi="Arial" w:cs="Arial"/>
                <w:sz w:val="22"/>
                <w:szCs w:val="22"/>
              </w:rPr>
            </w:pPr>
            <w:r w:rsidRPr="00F846C6">
              <w:rPr>
                <w:rFonts w:ascii="Arial" w:eastAsia="Calibri" w:hAnsi="Arial" w:cs="Arial"/>
                <w:sz w:val="22"/>
                <w:szCs w:val="22"/>
              </w:rPr>
              <w:t>Wykonawca dostarczy jeden zdalny czytnik służący do zaprogramowania czujników jak i odczytu zdalnego parametrów na całą dostawę,</w:t>
            </w:r>
          </w:p>
          <w:p w14:paraId="57BC6ABE" w14:textId="2798931B" w:rsidR="00492CE4" w:rsidRPr="00F846C6" w:rsidRDefault="00492CE4">
            <w:pPr>
              <w:pStyle w:val="Akapitzlist"/>
              <w:keepLines/>
              <w:widowControl/>
              <w:numPr>
                <w:ilvl w:val="0"/>
                <w:numId w:val="91"/>
              </w:numPr>
              <w:spacing w:before="20" w:after="20" w:line="276" w:lineRule="auto"/>
              <w:ind w:left="426" w:hanging="425"/>
              <w:jc w:val="both"/>
              <w:rPr>
                <w:rFonts w:ascii="Arial" w:eastAsia="Calibri" w:hAnsi="Arial" w:cs="Arial"/>
                <w:sz w:val="22"/>
                <w:szCs w:val="22"/>
              </w:rPr>
            </w:pPr>
            <w:r w:rsidRPr="00F846C6">
              <w:rPr>
                <w:rFonts w:ascii="Arial" w:eastAsia="Calibri" w:hAnsi="Arial" w:cs="Arial"/>
                <w:sz w:val="22"/>
                <w:szCs w:val="22"/>
              </w:rPr>
              <w:t>Wykonawca dostarczy jeden zapasowy czujnik na każdy dostarczony autobus</w:t>
            </w:r>
            <w:r w:rsidR="006D7EBE">
              <w:rPr>
                <w:rFonts w:ascii="Arial" w:eastAsia="Calibri" w:hAnsi="Arial" w:cs="Arial"/>
                <w:sz w:val="22"/>
                <w:szCs w:val="22"/>
              </w:rPr>
              <w:t>.</w:t>
            </w:r>
          </w:p>
        </w:tc>
      </w:tr>
      <w:tr w:rsidR="00F846C6" w:rsidRPr="00F846C6" w14:paraId="67305FB6" w14:textId="77777777" w:rsidTr="003F7BC9">
        <w:tc>
          <w:tcPr>
            <w:tcW w:w="846" w:type="dxa"/>
            <w:shd w:val="clear" w:color="auto" w:fill="auto"/>
            <w:vAlign w:val="center"/>
          </w:tcPr>
          <w:p w14:paraId="2EBBF1E4"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7B3B75CA"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System detekcji i automatycznego gaszenia pożaru </w:t>
            </w:r>
          </w:p>
        </w:tc>
        <w:tc>
          <w:tcPr>
            <w:tcW w:w="6804" w:type="dxa"/>
            <w:gridSpan w:val="2"/>
            <w:shd w:val="clear" w:color="auto" w:fill="auto"/>
          </w:tcPr>
          <w:p w14:paraId="3322CEE7" w14:textId="77777777"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 xml:space="preserve">komora silnika oraz komora dodatkowego agregatu grzewczego wyposażona w instalację </w:t>
            </w:r>
            <w:proofErr w:type="spellStart"/>
            <w:r w:rsidRPr="00F846C6">
              <w:rPr>
                <w:rFonts w:ascii="Arial" w:eastAsia="Calibri" w:hAnsi="Arial" w:cs="Arial"/>
                <w:sz w:val="22"/>
                <w:szCs w:val="22"/>
              </w:rPr>
              <w:t>samogaszącą</w:t>
            </w:r>
            <w:proofErr w:type="spellEnd"/>
            <w:r w:rsidRPr="00F846C6">
              <w:rPr>
                <w:rFonts w:ascii="Arial" w:eastAsia="Calibri" w:hAnsi="Arial" w:cs="Arial"/>
                <w:sz w:val="22"/>
                <w:szCs w:val="22"/>
              </w:rPr>
              <w:t>,</w:t>
            </w:r>
          </w:p>
          <w:p w14:paraId="59684BF5" w14:textId="5554B963"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komora silnika, komora dodatkowego agregatu grzewczego, wyposażona w czujnik pożarowy z sygnalizacją ostrzegawczą na pulpicie kierowcy oraz sygnalizacją dźwiękową w przestrzeni pasażerskiej</w:t>
            </w:r>
            <w:r w:rsidR="006D7EBE">
              <w:rPr>
                <w:rFonts w:ascii="Arial" w:eastAsia="Calibri" w:hAnsi="Arial" w:cs="Arial"/>
                <w:sz w:val="22"/>
                <w:szCs w:val="22"/>
              </w:rPr>
              <w:t>,</w:t>
            </w:r>
          </w:p>
          <w:p w14:paraId="1136E041" w14:textId="77777777"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detekcja pożaru liniowa hydropneumatyczna, elektryczna, lub pneumatyczna,</w:t>
            </w:r>
          </w:p>
          <w:p w14:paraId="0145E6D3" w14:textId="77777777"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lastRenderedPageBreak/>
              <w:t>przewód detekcji (wykrywania) pożaru nie może pełnić funkcji dostarczania/rozpylania środka gaśniczego,</w:t>
            </w:r>
          </w:p>
          <w:p w14:paraId="71B4CB85" w14:textId="77777777"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system dający możliwość zadziałania po odłączeniu głównego źródła prądu w autobusie,</w:t>
            </w:r>
          </w:p>
          <w:p w14:paraId="3FF0A73A" w14:textId="77777777"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środek gaśniczy: ciecz (nie zamarzająca o temperaturze krystalizacji min.-30</w:t>
            </w:r>
            <w:r w:rsidRPr="00F846C6">
              <w:rPr>
                <w:rFonts w:ascii="Arial" w:eastAsia="Calibri" w:hAnsi="Arial" w:cs="Arial"/>
                <w:sz w:val="22"/>
                <w:szCs w:val="22"/>
                <w:vertAlign w:val="superscript"/>
              </w:rPr>
              <w:t>o</w:t>
            </w:r>
            <w:r w:rsidRPr="00F846C6">
              <w:rPr>
                <w:rFonts w:ascii="Arial" w:eastAsia="Calibri" w:hAnsi="Arial" w:cs="Arial"/>
                <w:sz w:val="22"/>
                <w:szCs w:val="22"/>
              </w:rPr>
              <w:t xml:space="preserve">C) lub proszek rozpylany za pomocą odpowiedniej ilości dysz. Ilość środka gaśniczego z odpowiednim zapasem zapewniającym ugaszenie każdego rodzaju pożaru w komorze agregatu grzewczego, </w:t>
            </w:r>
          </w:p>
          <w:p w14:paraId="0E4C2F78" w14:textId="77777777"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widoczne cechy legalizacyjne i daty dopuszczenia do użytkowania zgodne z ogólnie obowiązującymi przepisami dotyczącymi systemów przeciwpożarowych,</w:t>
            </w:r>
          </w:p>
          <w:p w14:paraId="1BC5C871" w14:textId="5A545114"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wymaga się</w:t>
            </w:r>
            <w:r w:rsidR="006D7EBE">
              <w:rPr>
                <w:rFonts w:ascii="Arial" w:eastAsia="Calibri" w:hAnsi="Arial" w:cs="Arial"/>
                <w:sz w:val="22"/>
                <w:szCs w:val="22"/>
              </w:rPr>
              <w:t>,</w:t>
            </w:r>
            <w:r w:rsidRPr="00F846C6">
              <w:rPr>
                <w:rFonts w:ascii="Arial" w:eastAsia="Calibri" w:hAnsi="Arial" w:cs="Arial"/>
                <w:sz w:val="22"/>
                <w:szCs w:val="22"/>
              </w:rPr>
              <w:t xml:space="preserve"> aby dostęp wizualne do manometrów zamontowanych na butlach o ile występują nie wymagał demontażu innych podzespołów autobusu, </w:t>
            </w:r>
          </w:p>
          <w:p w14:paraId="0DA75339" w14:textId="77777777" w:rsidR="00492CE4" w:rsidRPr="00F846C6" w:rsidRDefault="00492CE4">
            <w:pPr>
              <w:pStyle w:val="Akapitzlist"/>
              <w:keepLines/>
              <w:widowControl/>
              <w:numPr>
                <w:ilvl w:val="0"/>
                <w:numId w:val="92"/>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interfejs oraz licencjonowane oprogramowanie diagnostyczne producenta układu umożliwiające pełną diagnozę układu detekcji i gaszenia pożaru.</w:t>
            </w:r>
          </w:p>
        </w:tc>
      </w:tr>
      <w:tr w:rsidR="00F846C6" w:rsidRPr="00F846C6" w14:paraId="6C3593E9" w14:textId="77777777" w:rsidTr="003F7BC9">
        <w:tc>
          <w:tcPr>
            <w:tcW w:w="846" w:type="dxa"/>
            <w:shd w:val="clear" w:color="auto" w:fill="auto"/>
            <w:vAlign w:val="center"/>
          </w:tcPr>
          <w:p w14:paraId="45D4B730"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0C847FC3"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System kontroli trzeźwości kierowcy</w:t>
            </w:r>
          </w:p>
        </w:tc>
        <w:tc>
          <w:tcPr>
            <w:tcW w:w="6804" w:type="dxa"/>
            <w:gridSpan w:val="2"/>
            <w:shd w:val="clear" w:color="auto" w:fill="auto"/>
          </w:tcPr>
          <w:p w14:paraId="52260EB7"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każde uruchomienie silnika autobusu (z wyłączeniem przerw pomiędzy poszczególnymi uruchomieniami silnika, trwającymi krócej niż 5 minut z możliwością zmiany czasu przez upoważnionych pracowników Zamawiającego) musi być poprzedzone wykonaniem testu kontroli trzeźwości. Wyłączenie i ponowne załączenie wyłącznika głównego prądu musi skutkować koniecznością wykonania testu niezależnie od czasu od ostatniego uruchomienia pojazdu,</w:t>
            </w:r>
          </w:p>
          <w:p w14:paraId="190F6923"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system aktywować będzie się na nowo gdy nastąpi zmiana kierowcy,</w:t>
            </w:r>
          </w:p>
          <w:p w14:paraId="7F411158" w14:textId="3290C9D1"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 xml:space="preserve">gdy test ten wykaże zawartość alkoholu w wydychanym powietrzu, silnik autobusu nie może zostać uruchomiony, a sytuacja ta ma być sygnalizowana na pulpicie kierowcy, bądź wyświetlaczu </w:t>
            </w:r>
            <w:proofErr w:type="spellStart"/>
            <w:r w:rsidRPr="00F846C6">
              <w:rPr>
                <w:rFonts w:ascii="Arial" w:eastAsia="Calibri" w:hAnsi="Arial" w:cs="Arial"/>
                <w:sz w:val="22"/>
                <w:szCs w:val="22"/>
              </w:rPr>
              <w:t>autokomputera</w:t>
            </w:r>
            <w:proofErr w:type="spellEnd"/>
            <w:r w:rsidRPr="00F846C6">
              <w:rPr>
                <w:rFonts w:ascii="Arial" w:eastAsia="Calibri" w:hAnsi="Arial" w:cs="Arial"/>
                <w:sz w:val="22"/>
                <w:szCs w:val="22"/>
              </w:rPr>
              <w:t xml:space="preserve"> systemu informacji pasażerskiej, odpowiednim piktogramem oraz komunikatem w systemie dyspozytorskim Zamawiającego tzw</w:t>
            </w:r>
            <w:r w:rsidR="00113D10" w:rsidRPr="00F846C6">
              <w:rPr>
                <w:rFonts w:ascii="Arial" w:eastAsia="Calibri" w:hAnsi="Arial" w:cs="Arial"/>
                <w:sz w:val="22"/>
                <w:szCs w:val="22"/>
              </w:rPr>
              <w:t>.</w:t>
            </w:r>
            <w:r w:rsidRPr="00F846C6">
              <w:rPr>
                <w:rFonts w:ascii="Arial" w:eastAsia="Calibri" w:hAnsi="Arial" w:cs="Arial"/>
                <w:sz w:val="22"/>
                <w:szCs w:val="22"/>
              </w:rPr>
              <w:t xml:space="preserve"> Centrum Nadzoru Ruchu, </w:t>
            </w:r>
          </w:p>
          <w:p w14:paraId="7E434E8E"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kontrola trzeźwości kierowcy odbywać się musi poprzez zainstalowanie w kabinie kierowcy urządzenia (alkomatu), a proces kontroli polegać na wdmuchaniu przez kierującego odpowiedniej ilości powietrza. Wdmuchanie powietrza do alkomatu musi być równomierne z naturalną dla człowieka intensywnością tak, aby uniemożliwiło to próbę oszukania alkomatu poprzez podanie powietrza ze źródeł zewnętrznych, np. z pompki, balonu lub sprężonego powietrza z pojemnika,</w:t>
            </w:r>
          </w:p>
          <w:p w14:paraId="7729ABDF"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alkomat wyposażony w ustniki jednorazowe (ogólnodostępne),</w:t>
            </w:r>
          </w:p>
          <w:p w14:paraId="14B387D2"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część alkomatu, w którą kierowca musi wdmuchać powietrze musi być zainstalowana na elastycznym złączu spiralnym,</w:t>
            </w:r>
          </w:p>
          <w:p w14:paraId="466E35DE"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komunikaty wyświetlane na urządzeniu muszą być w języku polskim,</w:t>
            </w:r>
          </w:p>
          <w:p w14:paraId="0D15506E"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 xml:space="preserve">alkomat musi być zarządzany przez </w:t>
            </w:r>
            <w:proofErr w:type="spellStart"/>
            <w:r w:rsidRPr="00F846C6">
              <w:rPr>
                <w:rFonts w:ascii="Arial" w:eastAsia="Calibri" w:hAnsi="Arial" w:cs="Arial"/>
                <w:sz w:val="22"/>
                <w:szCs w:val="22"/>
              </w:rPr>
              <w:t>autokomputer</w:t>
            </w:r>
            <w:proofErr w:type="spellEnd"/>
            <w:r w:rsidRPr="00F846C6">
              <w:rPr>
                <w:rFonts w:ascii="Arial" w:eastAsia="Calibri" w:hAnsi="Arial" w:cs="Arial"/>
                <w:sz w:val="22"/>
                <w:szCs w:val="22"/>
              </w:rPr>
              <w:t xml:space="preserve"> systemu informacji pasażerskiej i powinien zarejestrować i archiwizować następujące dane: (minimalny czas archiwizacji danych 30 dni):</w:t>
            </w:r>
          </w:p>
          <w:p w14:paraId="05BB4A15" w14:textId="77777777" w:rsidR="00492CE4" w:rsidRPr="00F846C6" w:rsidRDefault="00492CE4">
            <w:pPr>
              <w:pStyle w:val="Default"/>
              <w:numPr>
                <w:ilvl w:val="0"/>
                <w:numId w:val="100"/>
              </w:numPr>
              <w:suppressAutoHyphens w:val="0"/>
              <w:autoSpaceDN w:val="0"/>
              <w:adjustRightInd w:val="0"/>
              <w:ind w:left="744"/>
              <w:jc w:val="both"/>
              <w:rPr>
                <w:rFonts w:ascii="Arial" w:eastAsia="Calibri" w:hAnsi="Arial" w:cs="Arial"/>
                <w:color w:val="auto"/>
                <w:sz w:val="22"/>
                <w:szCs w:val="22"/>
              </w:rPr>
            </w:pPr>
            <w:r w:rsidRPr="00F846C6">
              <w:rPr>
                <w:rFonts w:ascii="Arial" w:eastAsia="Calibri" w:hAnsi="Arial" w:cs="Arial"/>
                <w:color w:val="auto"/>
                <w:sz w:val="22"/>
                <w:szCs w:val="22"/>
              </w:rPr>
              <w:t>daty i godziny wykonania poszczególnych testów kontroli trzeźwości i ich wyników,</w:t>
            </w:r>
          </w:p>
          <w:p w14:paraId="7D15AAFE" w14:textId="77777777" w:rsidR="00492CE4" w:rsidRPr="00F846C6" w:rsidRDefault="00492CE4">
            <w:pPr>
              <w:pStyle w:val="Default"/>
              <w:numPr>
                <w:ilvl w:val="0"/>
                <w:numId w:val="100"/>
              </w:numPr>
              <w:suppressAutoHyphens w:val="0"/>
              <w:autoSpaceDN w:val="0"/>
              <w:adjustRightInd w:val="0"/>
              <w:ind w:left="744"/>
              <w:jc w:val="both"/>
              <w:rPr>
                <w:rFonts w:ascii="Arial" w:eastAsia="Calibri" w:hAnsi="Arial" w:cs="Arial"/>
                <w:color w:val="auto"/>
                <w:sz w:val="22"/>
                <w:szCs w:val="22"/>
              </w:rPr>
            </w:pPr>
            <w:r w:rsidRPr="00F846C6">
              <w:rPr>
                <w:rFonts w:ascii="Arial" w:eastAsia="Calibri" w:hAnsi="Arial" w:cs="Arial"/>
                <w:color w:val="auto"/>
                <w:sz w:val="22"/>
                <w:szCs w:val="22"/>
              </w:rPr>
              <w:t>alarmy związane z pozytywnym wynikiem testu,</w:t>
            </w:r>
          </w:p>
          <w:p w14:paraId="434DC849"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lastRenderedPageBreak/>
              <w:t>system musi generować raporty zawierające powyższe dane, które dostępne będą w systemie dyspozytorskim,</w:t>
            </w:r>
          </w:p>
          <w:p w14:paraId="1A0975A8"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wymagane jest: zamontowanie stacyjki typu BYPASS, która w przypadku awarii systemu odłącza go od układu elektrycznego autobusu – lokalizacja (i sposób odłączania) stacyjki do uzgodnienia z Zamawiającym na etapie realizacji umowy,</w:t>
            </w:r>
          </w:p>
          <w:p w14:paraId="77F37F66"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system ma spełniać wymagania oraz posiadać aktualny dokument potwierdzający kalibrację zgodnie z Rozporządzeniem Ministra Infrastruktury i Budownictwa z dnia 8 lipca 2016 r. w sprawie wymagań funkcjonalnych i wymogów technicznych blokady alkoholowej oraz wzoru dokumentu potwierdzającego kalibrację blokady alkoholowej (Dz. U. z 2016r. poz. 1072), które odwołuje się do Polskiej Normy PN-EN 50436-1 i Polskiej Normy PN-EN 50436-2 lub równoważnych,</w:t>
            </w:r>
          </w:p>
          <w:p w14:paraId="536B764C"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 xml:space="preserve">Podtrzymanie zasilania systemu – 30 min po wyłączonym zapłonie, </w:t>
            </w:r>
          </w:p>
          <w:p w14:paraId="5CA62064" w14:textId="77777777" w:rsidR="00492CE4" w:rsidRPr="00F846C6" w:rsidRDefault="00492CE4">
            <w:pPr>
              <w:pStyle w:val="Akapitzlist"/>
              <w:keepLines/>
              <w:widowControl/>
              <w:numPr>
                <w:ilvl w:val="0"/>
                <w:numId w:val="113"/>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Interfejs oraz licencjonowane oprogramowanie diagnostyczne producenta układu umożliwiające pełną diagnozę odczyt parametrów systemu.</w:t>
            </w:r>
          </w:p>
        </w:tc>
      </w:tr>
      <w:tr w:rsidR="00F846C6" w:rsidRPr="00F846C6" w14:paraId="13197C30" w14:textId="77777777" w:rsidTr="003F7BC9">
        <w:tc>
          <w:tcPr>
            <w:tcW w:w="846" w:type="dxa"/>
            <w:shd w:val="clear" w:color="auto" w:fill="auto"/>
            <w:vAlign w:val="center"/>
          </w:tcPr>
          <w:p w14:paraId="5E784DF3"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48534A4E"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Urządzenia elektronicznego systemu poboru opłat</w:t>
            </w:r>
          </w:p>
        </w:tc>
        <w:tc>
          <w:tcPr>
            <w:tcW w:w="6804" w:type="dxa"/>
            <w:gridSpan w:val="2"/>
            <w:shd w:val="clear" w:color="auto" w:fill="auto"/>
          </w:tcPr>
          <w:p w14:paraId="3E5662CF" w14:textId="70D68BD3" w:rsidR="00492CE4" w:rsidRPr="00F846C6" w:rsidRDefault="00492CE4">
            <w:pPr>
              <w:pStyle w:val="Akapitzlist"/>
              <w:keepLines/>
              <w:widowControl/>
              <w:numPr>
                <w:ilvl w:val="0"/>
                <w:numId w:val="114"/>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Wykonawca zobowiązany jest do wyposażenia pojazdu w zestaw urządzeń elektronicznego systemu pobierania opłat za przejazdy zgodnego ze standardami określonymi w załączniku nr</w:t>
            </w:r>
            <w:r w:rsidR="00885EAF" w:rsidRPr="00F846C6">
              <w:rPr>
                <w:rFonts w:ascii="Arial" w:eastAsia="Calibri" w:hAnsi="Arial" w:cs="Arial"/>
                <w:sz w:val="22"/>
                <w:szCs w:val="22"/>
              </w:rPr>
              <w:t xml:space="preserve"> </w:t>
            </w:r>
            <w:r w:rsidR="00094E24" w:rsidRPr="00F846C6">
              <w:rPr>
                <w:rFonts w:ascii="Arial" w:eastAsia="Calibri" w:hAnsi="Arial" w:cs="Arial"/>
                <w:sz w:val="22"/>
                <w:szCs w:val="22"/>
              </w:rPr>
              <w:t>7</w:t>
            </w:r>
            <w:r w:rsidRPr="00F846C6">
              <w:rPr>
                <w:rFonts w:ascii="Arial" w:eastAsia="Calibri" w:hAnsi="Arial" w:cs="Arial"/>
                <w:sz w:val="22"/>
                <w:szCs w:val="22"/>
              </w:rPr>
              <w:t xml:space="preserve"> do SWZ.</w:t>
            </w:r>
          </w:p>
        </w:tc>
      </w:tr>
      <w:tr w:rsidR="00F846C6" w:rsidRPr="00F846C6" w14:paraId="1C3A34F6" w14:textId="77777777" w:rsidTr="003F7BC9">
        <w:tc>
          <w:tcPr>
            <w:tcW w:w="846" w:type="dxa"/>
            <w:shd w:val="clear" w:color="auto" w:fill="auto"/>
            <w:vAlign w:val="center"/>
          </w:tcPr>
          <w:p w14:paraId="53BE00DF"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3B345722"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System Dynamicznej  informacji pasażerskiej (SDIP)</w:t>
            </w:r>
          </w:p>
        </w:tc>
        <w:tc>
          <w:tcPr>
            <w:tcW w:w="6804" w:type="dxa"/>
            <w:gridSpan w:val="2"/>
            <w:shd w:val="clear" w:color="auto" w:fill="auto"/>
          </w:tcPr>
          <w:p w14:paraId="61FF914F"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 xml:space="preserve">system kompatybilny z obecnie użytkowanym systemem przez Zamawiającego współpracujący w pełni z obecnie użytkowaną przez Zamawiającego infrastrukturą teletechniczną i programową, umożliwiającą zdalny </w:t>
            </w:r>
            <w:proofErr w:type="spellStart"/>
            <w:r w:rsidRPr="00F846C6">
              <w:rPr>
                <w:rFonts w:ascii="Arial" w:eastAsia="Calibri" w:hAnsi="Arial" w:cs="Arial"/>
                <w:sz w:val="22"/>
                <w:szCs w:val="22"/>
              </w:rPr>
              <w:t>przesył</w:t>
            </w:r>
            <w:proofErr w:type="spellEnd"/>
            <w:r w:rsidRPr="00F846C6">
              <w:rPr>
                <w:rFonts w:ascii="Arial" w:eastAsia="Calibri" w:hAnsi="Arial" w:cs="Arial"/>
                <w:sz w:val="22"/>
                <w:szCs w:val="22"/>
              </w:rPr>
              <w:t xml:space="preserve"> danych pomiędzy elementami składowymi systemu, w skład którego wchodzi komputer pokładowy z modułem GPS, GPRS z funkcją przekazywania danych drogą radiową krótkiego zasięgu, oraz za pomocą sieci GSM, współpracujący  ze wszystkimi elektronicznymi tablicami wewnętrznymi oraz zewnętrznymi, kasownikami, modułem zapowiadającym przystanki, jak również współpracujący w pełni z oprogramowaniem aplikacyjnym i z obecnie użytkowaną infrastrukturą teletechniczną i programową systemu funkcjonującego u Zamawiającego. </w:t>
            </w:r>
          </w:p>
          <w:p w14:paraId="24767B5D"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komunikacja z infrastrukturą teletechniczną Zamawiającego przy wykorzystaniu routera (GSM/Wi-Fi/GPS) w pasmach 2,4GHz oraz 5 GHz,</w:t>
            </w:r>
          </w:p>
          <w:p w14:paraId="70675555"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system musi umożliwiać import danych, w tym danych rozkładowych z systemów ZTM, w obecnie stosowanym formacie plików (.</w:t>
            </w:r>
            <w:proofErr w:type="spellStart"/>
            <w:r w:rsidRPr="00F846C6">
              <w:rPr>
                <w:rFonts w:ascii="Arial" w:eastAsia="Calibri" w:hAnsi="Arial" w:cs="Arial"/>
                <w:sz w:val="22"/>
                <w:szCs w:val="22"/>
              </w:rPr>
              <w:t>csv</w:t>
            </w:r>
            <w:proofErr w:type="spellEnd"/>
            <w:r w:rsidRPr="00F846C6">
              <w:rPr>
                <w:rFonts w:ascii="Arial" w:eastAsia="Calibri" w:hAnsi="Arial" w:cs="Arial"/>
                <w:sz w:val="22"/>
                <w:szCs w:val="22"/>
              </w:rPr>
              <w:t xml:space="preserve">), oraz danych rozkładowych w formacie GTFS. </w:t>
            </w:r>
          </w:p>
          <w:p w14:paraId="474180B6"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system musi posiadać funkcję autodiagnostyki urządzeń pracujących na szynie LAN,</w:t>
            </w:r>
          </w:p>
          <w:p w14:paraId="36F39013"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system i w szczególności oprogramowanie dedykowane dla emisji informacji lub reklam przewoźnika na monitorach podsufitowych LCD musi umożliwiać definiowanie dat i godzin początkowych oraz końcowych emisji komunikatów, reklam oraz materiałów promocyjnych i/lub komunikatów dźwiękowych z dokładnością do 1 minuty oraz określenie odcinków tras lub przystanków, wybór pojazdów oraz urządzeń w tych pojazdach,</w:t>
            </w:r>
          </w:p>
          <w:p w14:paraId="38EAE718"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lastRenderedPageBreak/>
              <w:t>system SDIP musi zapewnić prezentację informacji na tablicach i poprzez głośniki w tym samym momencie oraz synchronizować emisję informacji i komunikatów. Nie dopuszcza się przesunięć czasowych w prezentacji informacji,</w:t>
            </w:r>
          </w:p>
          <w:p w14:paraId="26B0546B" w14:textId="684AE5F9" w:rsidR="00492CE4" w:rsidRPr="00F846C6" w:rsidRDefault="006D7EBE">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Pr>
                <w:rFonts w:ascii="Arial" w:eastAsia="Calibri" w:hAnsi="Arial" w:cs="Arial"/>
                <w:sz w:val="22"/>
                <w:szCs w:val="22"/>
              </w:rPr>
              <w:t>k</w:t>
            </w:r>
            <w:r w:rsidR="00492CE4" w:rsidRPr="00F846C6">
              <w:rPr>
                <w:rFonts w:ascii="Arial" w:eastAsia="Calibri" w:hAnsi="Arial" w:cs="Arial"/>
                <w:sz w:val="22"/>
                <w:szCs w:val="22"/>
              </w:rPr>
              <w:t xml:space="preserve">ierujący musi posiadać możliwość przekazania informacji do przestrzeni pasażerskiej przy wykorzystaniu mikrofonu znajdującego się w kabinie kierowcy. Zadziałanie mikrofonu dopuszczalne jest tylko podczas wciśniętego przycisku. Niedopuszczalne jest uruchomienie mikrofonu włącznikiem, </w:t>
            </w:r>
          </w:p>
          <w:p w14:paraId="55A35866"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 xml:space="preserve">System ma mieć możliwość definiowania sposobu przesyłania poszczególnych danych czy to przy użyciu sieci WLAN czy za pomocą sieci GSM, </w:t>
            </w:r>
          </w:p>
          <w:p w14:paraId="76831E7D"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Sterownik, komputer pokładowy (</w:t>
            </w:r>
            <w:proofErr w:type="spellStart"/>
            <w:r w:rsidRPr="00F846C6">
              <w:rPr>
                <w:rFonts w:ascii="Arial" w:eastAsia="Calibri" w:hAnsi="Arial" w:cs="Arial"/>
                <w:sz w:val="22"/>
                <w:szCs w:val="22"/>
              </w:rPr>
              <w:t>autokomputer</w:t>
            </w:r>
            <w:proofErr w:type="spellEnd"/>
            <w:r w:rsidRPr="00F846C6">
              <w:rPr>
                <w:rFonts w:ascii="Arial" w:eastAsia="Calibri" w:hAnsi="Arial" w:cs="Arial"/>
                <w:sz w:val="22"/>
                <w:szCs w:val="22"/>
              </w:rPr>
              <w:t>):</w:t>
            </w:r>
          </w:p>
          <w:p w14:paraId="1F358EA8"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Zamawiający wymaga dostarczenia modułowego komputera pokładowego, składającego się z panelu sterującego kierowcy i modułów / zespołów wykonawczych montowanych poza kabiną kierowcy, w miejscu niedostępnym dla pasażerów,</w:t>
            </w:r>
          </w:p>
          <w:p w14:paraId="64AE9693"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miejsce montażu komputera pokładowego do uzgodnienia z Zamawiającym, na etapie realizacji zamówienia,</w:t>
            </w:r>
          </w:p>
          <w:p w14:paraId="18D3738D"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wymagana jest obsługa przez komputer pokładowy routera bezprzewodowej transmisji danych </w:t>
            </w:r>
            <w:proofErr w:type="spellStart"/>
            <w:r w:rsidRPr="00F846C6">
              <w:rPr>
                <w:rFonts w:ascii="Arial" w:eastAsia="Calibri" w:hAnsi="Arial" w:cs="Arial"/>
                <w:color w:val="auto"/>
                <w:sz w:val="22"/>
                <w:szCs w:val="22"/>
              </w:rPr>
              <w:t>WiFi</w:t>
            </w:r>
            <w:proofErr w:type="spellEnd"/>
            <w:r w:rsidRPr="00F846C6">
              <w:rPr>
                <w:rFonts w:ascii="Arial" w:eastAsia="Calibri" w:hAnsi="Arial" w:cs="Arial"/>
                <w:color w:val="auto"/>
                <w:sz w:val="22"/>
                <w:szCs w:val="22"/>
              </w:rPr>
              <w:t>, GSM (min. UMTS), modułu/systemu automatycznej lokalizacji pojazdu (obsługa modułu GPS oraz automatyczne przełączanie działania systemu lokalizacji pojazdu na sygnał z układów hodometru lub sygnał tachometryczny, w przypadku utraty zasięgu GPS), współpraca z istniejącym serwerem danych systemu Dyspozytorskiego Zamawiającego (automatyczne przekazywanie danych do i z serwera bazodanowego),</w:t>
            </w:r>
          </w:p>
          <w:p w14:paraId="03049C27"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obsługa komputera musi być realizowana poprzez dotykowy wyświetlacz LCD przy pomocy przycisków szybkiego dostępu. Zamawiający wymaga dostarczenia rozwiązań interfejsu graficznego komputera pokładowego dedykowanego dla komunikacji miejskiej. Układ, treść, i zawartość graficznego interfejsu panelu sterującego powinna być uzgodniona z Zamawiającym na etapie realizacji zamówienia, </w:t>
            </w:r>
          </w:p>
          <w:p w14:paraId="62E732EC"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system komputera pokładowego musi zapewnić funkcję autoryzacji kierowcy poprzez logowanie, który będzie realizować powierzone mu zadanie przewozowe. Logowanie kierowców do systemu musi odbywać się poprzez wpisanie indywidualnego numeru ID (hasła) z klawiatury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w:t>
            </w:r>
          </w:p>
          <w:p w14:paraId="5A996EC3"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system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 xml:space="preserve"> musi zapewnić procedurę weryfikacji danych na poziomie lokalnym. Dane niezbędne do weryfikacji logowania (lista kierowców i ich haseł/uprawnień) muszą pochodzić z systemu dyspozytorskiego – aktualizacja danych ma następować poprzez interfejs komunikacyjny,</w:t>
            </w:r>
          </w:p>
          <w:p w14:paraId="4B3B1651"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kierowca podczas realizacji zadania musi być informowany na bieżąco o stanie pracy/sprawności urządzeń/modułów (router GSM/GPS/</w:t>
            </w:r>
            <w:proofErr w:type="spellStart"/>
            <w:r w:rsidRPr="00F846C6">
              <w:rPr>
                <w:rFonts w:ascii="Arial" w:eastAsia="Calibri" w:hAnsi="Arial" w:cs="Arial"/>
                <w:color w:val="auto"/>
                <w:sz w:val="22"/>
                <w:szCs w:val="22"/>
              </w:rPr>
              <w:t>WiFi</w:t>
            </w:r>
            <w:proofErr w:type="spellEnd"/>
            <w:r w:rsidRPr="00F846C6">
              <w:rPr>
                <w:rFonts w:ascii="Arial" w:eastAsia="Calibri" w:hAnsi="Arial" w:cs="Arial"/>
                <w:color w:val="auto"/>
                <w:sz w:val="22"/>
                <w:szCs w:val="22"/>
              </w:rPr>
              <w:t>, kasowniki, rejestrator systemu monitoringu) w postaci graficznej, czytelnej, nie utrudniającej pracy,</w:t>
            </w:r>
          </w:p>
          <w:p w14:paraId="34D3F559"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lastRenderedPageBreak/>
              <w:t>musi umożliwiać zdalne zaprogramowanie (poprzez wgranie odpowiednich plików) informacji o wszystkich obsługiwanych liniach komunikacyjnych, tj. informacji o trasach, przystankach, odległościach między przystankami, rozkładach jazdy oraz plików zapowiedzi głosowych i zawartości treści prezentowanych na tablicach LED i LCD,</w:t>
            </w:r>
          </w:p>
          <w:p w14:paraId="42781B98"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automatyzacja pracy systemu (automatyczne przełączanie poszczególnych zadań w ramach całej brygady kierowcy),</w:t>
            </w:r>
          </w:p>
          <w:p w14:paraId="14C75BE8"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mieć możliwość przechowywania w pamięci wszystkich wyżej wymienionych składników, w tym kilku możliwych następnych planowanych zmian, z automatycznym przełączaniem na aktualne dane zgodnie z datą ważności załadowanych danych. Rozkłady jazdy – aktualny i min. wersja następna,</w:t>
            </w:r>
          </w:p>
          <w:p w14:paraId="3F1D83E9"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umożliwiać wprowadzenie w każdym momencie przez kierowcę wyświetlania dowolnego zadania, w celu obsługi linii rezerwowych lub zastępczych,</w:t>
            </w:r>
          </w:p>
          <w:p w14:paraId="6A5A570F"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zapewniać alternatywną aktualizację w/w składników za pomocą pamięci przenośnej typu pendrive USB min. 2.0,</w:t>
            </w:r>
          </w:p>
          <w:p w14:paraId="26CADD5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być wyposażony w urządzenia do lokalizacji w systemie GPS pojazdu z dokładnością o promieniu do 5m. Zastosowany odbiornik GPS powinien cechować się natywną dokładnością lokalizacji nie gorszą niż 5m (wg danych jego karty katalogowej),</w:t>
            </w:r>
          </w:p>
          <w:p w14:paraId="4F9A85AF"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umożliwiać ustawienie przez kierującego pojazdem numeru linii oraz zadania przewozowego,</w:t>
            </w:r>
          </w:p>
          <w:p w14:paraId="7607690E"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umożliwić kierującemu pojazdem ręczną korektę aktualnie obsługiwanego lub następnego przystanku – przycisk przewijania przystanków (wstecz i do przodu)</w:t>
            </w:r>
          </w:p>
          <w:p w14:paraId="1556402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posiadać możliwość wgrania komunikatów dodatkowych oraz komunikatów technicznych, uruchamianych przez kierującego pojazdem – minimalna liczba komunikatów dodatkowych – 10,</w:t>
            </w:r>
          </w:p>
          <w:p w14:paraId="28E84B53"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ma umożliwiać rejestrację podstawowych parametrów pracy autobusu takich jak:</w:t>
            </w:r>
          </w:p>
          <w:p w14:paraId="729E6E3D"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przebieg,</w:t>
            </w:r>
          </w:p>
          <w:p w14:paraId="42F8181D"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prędkość pojazdu,</w:t>
            </w:r>
          </w:p>
          <w:p w14:paraId="42C1F769"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obroty silnika,</w:t>
            </w:r>
          </w:p>
          <w:p w14:paraId="263D600C"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temperatura cieczy układu chłodzenia silnika,</w:t>
            </w:r>
          </w:p>
          <w:p w14:paraId="1B9A6B3A"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ciśnienie oleju silnikowego,</w:t>
            </w:r>
          </w:p>
          <w:p w14:paraId="0E1052C3"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Zaciągnięcie hamulca przystankowego,</w:t>
            </w:r>
          </w:p>
          <w:p w14:paraId="2343A948"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Zaciągnięcie hamulca postojowego,</w:t>
            </w:r>
          </w:p>
          <w:p w14:paraId="75C1E999"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Zadziałanie klimatyzacji,</w:t>
            </w:r>
          </w:p>
          <w:p w14:paraId="2B2B867F"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Zadziałanie układu ogrzewania,</w:t>
            </w:r>
          </w:p>
          <w:p w14:paraId="3FD38FFA"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Temperatura zewnętrzna,</w:t>
            </w:r>
          </w:p>
          <w:p w14:paraId="32473B7E"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Temperatura wewnątrz autobusu,</w:t>
            </w:r>
          </w:p>
          <w:p w14:paraId="71C22A29"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Otwarcie / zamknięcie drzwi,</w:t>
            </w:r>
          </w:p>
          <w:p w14:paraId="40D85B7C"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Ciśnienie i temperatura ogumieni,</w:t>
            </w:r>
          </w:p>
          <w:p w14:paraId="473A6FCD"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Daty i godziny wykonania poszczególnych testów kontroli trzeźwości i ich wyników,</w:t>
            </w:r>
          </w:p>
          <w:p w14:paraId="27DFD774"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Przycisk inwalida zewnętrzny / wewnętrzny</w:t>
            </w:r>
          </w:p>
          <w:p w14:paraId="515937A9" w14:textId="77777777" w:rsidR="00492CE4" w:rsidRPr="00F846C6" w:rsidRDefault="00492CE4">
            <w:pPr>
              <w:pStyle w:val="Default"/>
              <w:numPr>
                <w:ilvl w:val="0"/>
                <w:numId w:val="136"/>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Aktywacja przyklęku</w:t>
            </w:r>
          </w:p>
          <w:p w14:paraId="66B922E9"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lastRenderedPageBreak/>
              <w:t xml:space="preserve">musi posiadać funkcję nawigacji jazdy na liniach komunikacyjnych realizowanych przez Zamawiającego. Nawigacja realizowana graficznie na ekranie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 xml:space="preserve"> jak i za pomocą komend głosowych informujących o konieczności wykonywania manewrów. Nawigacja ma uwzględniać przystanki obsługiwane na poszczególnych liniach komunikacyjnych. System nawigacji powinien automatycznie dostosowywać się do zmian w rozkładach jazdy, oznacza to że system nie wymaga dodatkowych ustawień parametryzacji w przypadku wgrania / zmiany rozkładów jazdy do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w:t>
            </w:r>
          </w:p>
          <w:p w14:paraId="677D40A6"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sterować systemem zapowiadania przystanków,</w:t>
            </w:r>
          </w:p>
          <w:p w14:paraId="4B2611BF"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sterować tablicami wewnętrznymi oraz zewnętrznymi,</w:t>
            </w:r>
          </w:p>
          <w:p w14:paraId="0E83A661"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sterować systemem reklamowym,</w:t>
            </w:r>
          </w:p>
          <w:p w14:paraId="6B92907B"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sterować kasownikami,</w:t>
            </w:r>
          </w:p>
          <w:p w14:paraId="70BDB631"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umożliwiać wyświetlanie obrazu z systemu monitoringu, informować o statusie jego pracy tj.: pokazywać bieżące informacje o statusie pracy urządzenia, statusie poprawności działania kamer, działania rejestratora,</w:t>
            </w:r>
            <w:r w:rsidRPr="00F846C6">
              <w:rPr>
                <w:rFonts w:ascii="Arial" w:eastAsia="Calibri" w:hAnsi="Arial" w:cs="Arial"/>
                <w:color w:val="auto"/>
                <w:sz w:val="22"/>
                <w:szCs w:val="22"/>
                <w:lang w:eastAsia="en-US"/>
              </w:rPr>
              <w:t xml:space="preserve"> Wyświetlany obraz z podziałem na cztery części (w każdej części widoczny obraz z innej kamery), z możliwością przełączenia przez kierowcę na pełny ekran obrazu z wybranej kamery, z funkcją automatycznego wyświetlania na pełnym ekranie obrazu wstecznej kamery po włączeniu biegu wstecznego oraz obrazu z III oraz IV drzwi po ich otwarciu,</w:t>
            </w:r>
          </w:p>
          <w:p w14:paraId="39036B37"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lang w:eastAsia="en-US"/>
              </w:rPr>
              <w:t>umożliwić w trybie serwisowym, bezpośrednie zgranie wybranego fragmentu zapisu z systemu monitoringu, przy wykorzystaniu złącza typ USB 2.0,</w:t>
            </w:r>
          </w:p>
          <w:p w14:paraId="5334E8BB"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lang w:eastAsia="en-US"/>
              </w:rPr>
              <w:t>rejestrować wyniki pomiaru (pozytywny / negatywny) zawartości alkoholu w wydychanym powietrzu  dokonywanym przez system kontroli trzeźwości opisany w punkcie 28,</w:t>
            </w:r>
          </w:p>
          <w:p w14:paraId="2FD14047" w14:textId="66B57AF1"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lang w:eastAsia="en-US"/>
              </w:rPr>
              <w:t>wyświetlać w sposób czytelny dane z systemu nadzoru ciśnienia i temperatury w ogumieni</w:t>
            </w:r>
            <w:r w:rsidR="006D7EBE">
              <w:rPr>
                <w:rFonts w:ascii="Arial" w:eastAsia="Calibri" w:hAnsi="Arial" w:cs="Arial"/>
                <w:color w:val="auto"/>
                <w:sz w:val="22"/>
                <w:szCs w:val="22"/>
                <w:lang w:eastAsia="en-US"/>
              </w:rPr>
              <w:t>u</w:t>
            </w:r>
            <w:r w:rsidRPr="00F846C6">
              <w:rPr>
                <w:rFonts w:ascii="Arial" w:eastAsia="Calibri" w:hAnsi="Arial" w:cs="Arial"/>
                <w:color w:val="auto"/>
                <w:sz w:val="22"/>
                <w:szCs w:val="22"/>
                <w:lang w:eastAsia="en-US"/>
              </w:rPr>
              <w:t xml:space="preserve"> informować o ewentualnym spadku ciśnienia,</w:t>
            </w:r>
          </w:p>
          <w:p w14:paraId="099B9E51"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lang w:eastAsia="en-US"/>
              </w:rPr>
              <w:t>Wymagania techniczne:</w:t>
            </w:r>
          </w:p>
          <w:p w14:paraId="32153795"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wyświetlacz kolorowy LCD o przekątnej min. 10” (nie więcej niż 12”),</w:t>
            </w:r>
          </w:p>
          <w:p w14:paraId="730224C5"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Rozdzielczość wyświetlacza min. 1024x768 pikseli,</w:t>
            </w:r>
          </w:p>
          <w:p w14:paraId="34498B02"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Luminancja świecenia wyświetlacza min. 500 cd/m2,</w:t>
            </w:r>
          </w:p>
          <w:p w14:paraId="0466A5DF"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zakres napięcia zasilania: 24V +/- 30%,</w:t>
            </w:r>
          </w:p>
          <w:p w14:paraId="70F5FCD4"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 xml:space="preserve">możliwość zdalnej, bezprzewodowej wymiany wewnętrznego </w:t>
            </w:r>
            <w:proofErr w:type="spellStart"/>
            <w:r w:rsidRPr="00F846C6">
              <w:rPr>
                <w:rFonts w:ascii="Arial" w:eastAsia="Calibri" w:hAnsi="Arial" w:cs="Arial"/>
                <w:color w:val="auto"/>
                <w:sz w:val="22"/>
                <w:szCs w:val="22"/>
                <w:lang w:eastAsia="en-US"/>
              </w:rPr>
              <w:t>firmware’u</w:t>
            </w:r>
            <w:proofErr w:type="spellEnd"/>
            <w:r w:rsidRPr="00F846C6">
              <w:rPr>
                <w:rFonts w:ascii="Arial" w:eastAsia="Calibri" w:hAnsi="Arial" w:cs="Arial"/>
                <w:color w:val="auto"/>
                <w:sz w:val="22"/>
                <w:szCs w:val="22"/>
                <w:lang w:eastAsia="en-US"/>
              </w:rPr>
              <w:t>,</w:t>
            </w:r>
          </w:p>
          <w:p w14:paraId="27F14049"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zakres temperatur pracy od -20°C do +50°C,</w:t>
            </w:r>
          </w:p>
          <w:p w14:paraId="6D3C0051"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dedykowany klawisz włącznika/wyłącznika komputera pokładowego z podświetleniem LED,</w:t>
            </w:r>
          </w:p>
          <w:p w14:paraId="31E50E6D"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wymagane jest podświetlenie typu LED, z układem automatycznej regulacji jasności podświetlenia, w zależności od oświetlenia zewnętrznego,</w:t>
            </w:r>
          </w:p>
          <w:p w14:paraId="3B672DC3"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ekran dotykowy odpowiednio zabezpieczony, wymagana jest dodatkowa szyba hartowana o grubości  min. 1mm,</w:t>
            </w:r>
          </w:p>
          <w:p w14:paraId="0053543B"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lastRenderedPageBreak/>
              <w:t>wbudowane minimum jedno złącze USB2.0, umieszczone z przodu na panelu czołowym komputera pokładowego,</w:t>
            </w:r>
          </w:p>
          <w:p w14:paraId="17D30C5D"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interfejsy komunikacyjne min. Ethernet, RS-485, USB lub równoważne,</w:t>
            </w:r>
          </w:p>
          <w:p w14:paraId="168E16B8"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wbudowany moduł audio z wyjściem liniowym 2 x Audio,</w:t>
            </w:r>
          </w:p>
          <w:p w14:paraId="640A44E6" w14:textId="77777777" w:rsidR="00492CE4" w:rsidRPr="00F846C6" w:rsidRDefault="00492CE4">
            <w:pPr>
              <w:pStyle w:val="Default"/>
              <w:numPr>
                <w:ilvl w:val="0"/>
                <w:numId w:val="96"/>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sterowanie kasownikami elektronicznymi kasującymi tradycyjny bilet papierowy.</w:t>
            </w:r>
          </w:p>
          <w:p w14:paraId="79021675"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Wymagania do oprogramowania komputera pokładowego</w:t>
            </w:r>
          </w:p>
          <w:p w14:paraId="60246FED" w14:textId="77777777" w:rsidR="00492CE4" w:rsidRPr="00F846C6" w:rsidRDefault="00492CE4">
            <w:pPr>
              <w:pStyle w:val="Default"/>
              <w:numPr>
                <w:ilvl w:val="0"/>
                <w:numId w:val="97"/>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posiada interfejsy komunikacyjne realizujące wszystkie wymagane funkcje komputera pokładowego,</w:t>
            </w:r>
          </w:p>
          <w:p w14:paraId="70E6C6D0" w14:textId="77777777" w:rsidR="00492CE4" w:rsidRPr="00F846C6" w:rsidRDefault="00492CE4">
            <w:pPr>
              <w:pStyle w:val="Default"/>
              <w:numPr>
                <w:ilvl w:val="0"/>
                <w:numId w:val="97"/>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automatycznie pobiera i przetwarza rozkłady jazdy z obecnie użytkowanego przez Zamawiającego oprogramowania,</w:t>
            </w:r>
          </w:p>
          <w:p w14:paraId="60661318" w14:textId="77777777" w:rsidR="00492CE4" w:rsidRPr="00F846C6" w:rsidRDefault="00492CE4">
            <w:pPr>
              <w:pStyle w:val="Default"/>
              <w:numPr>
                <w:ilvl w:val="0"/>
                <w:numId w:val="97"/>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automatycznie pobiera aktualizacje plików audio,</w:t>
            </w:r>
          </w:p>
          <w:p w14:paraId="46F77189" w14:textId="77777777" w:rsidR="00492CE4" w:rsidRPr="00F846C6" w:rsidRDefault="00492CE4">
            <w:pPr>
              <w:pStyle w:val="Default"/>
              <w:numPr>
                <w:ilvl w:val="0"/>
                <w:numId w:val="97"/>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zbiera i przekazuje do systemu dyspozytorskiego informacje diagnostyczne i alarmowe - sygnały diagnostyki stanu sprawności współpracujących z nim urządzeń (systemu monitoringu, kasowników, tablic informacyjnych wewnętrznych, zewnętrznych, modułu zapowiedzi głosowych, systemu blokady alkoholowej),</w:t>
            </w:r>
          </w:p>
          <w:p w14:paraId="1DCB6B3D" w14:textId="77777777" w:rsidR="00492CE4" w:rsidRPr="00F846C6" w:rsidRDefault="00492CE4">
            <w:pPr>
              <w:pStyle w:val="Default"/>
              <w:numPr>
                <w:ilvl w:val="0"/>
                <w:numId w:val="97"/>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 xml:space="preserve">zbiera i przekazuje określone parametry eksploatacyjne w czasie rzeczywistym, do systemu dyspozytorskiego rozbudowanego  w ramach dostawy. Określone i uzgodnione z Zamawiającym na etapie realizacji umowy  dane mogą być przekazane w trybie on-line poprzez GSM lub sieć </w:t>
            </w:r>
            <w:proofErr w:type="spellStart"/>
            <w:r w:rsidRPr="00F846C6">
              <w:rPr>
                <w:rFonts w:ascii="Arial" w:eastAsia="Calibri" w:hAnsi="Arial" w:cs="Arial"/>
                <w:color w:val="auto"/>
                <w:sz w:val="22"/>
                <w:szCs w:val="22"/>
                <w:lang w:eastAsia="en-US"/>
              </w:rPr>
              <w:t>WiFi</w:t>
            </w:r>
            <w:proofErr w:type="spellEnd"/>
            <w:r w:rsidRPr="00F846C6">
              <w:rPr>
                <w:rFonts w:ascii="Arial" w:eastAsia="Calibri" w:hAnsi="Arial" w:cs="Arial"/>
                <w:color w:val="auto"/>
                <w:sz w:val="22"/>
                <w:szCs w:val="22"/>
                <w:lang w:eastAsia="en-US"/>
              </w:rPr>
              <w:t>,</w:t>
            </w:r>
          </w:p>
          <w:p w14:paraId="1FDDCE2A" w14:textId="77777777" w:rsidR="00492CE4" w:rsidRPr="00F846C6" w:rsidRDefault="00492CE4">
            <w:pPr>
              <w:pStyle w:val="Default"/>
              <w:numPr>
                <w:ilvl w:val="0"/>
                <w:numId w:val="97"/>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zbiera i przekazuje informacje o położeniu i czasie – do systemu dyspozytorskiego,</w:t>
            </w:r>
          </w:p>
          <w:p w14:paraId="1B3AF448" w14:textId="77777777" w:rsidR="00492CE4" w:rsidRPr="00F846C6" w:rsidRDefault="00492CE4">
            <w:pPr>
              <w:pStyle w:val="Default"/>
              <w:numPr>
                <w:ilvl w:val="0"/>
                <w:numId w:val="97"/>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zbiera i przekazuje informacje o logowaniu się kierowców,</w:t>
            </w:r>
          </w:p>
          <w:p w14:paraId="3FBA2B86" w14:textId="77777777" w:rsidR="00492CE4" w:rsidRPr="00F846C6" w:rsidRDefault="00492CE4">
            <w:pPr>
              <w:pStyle w:val="Default"/>
              <w:numPr>
                <w:ilvl w:val="0"/>
                <w:numId w:val="97"/>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synchronizuje czas systemowy komputera pokładowego  współpracujących z nim urządzeń pokładowych ze wskazanego źródła,</w:t>
            </w:r>
          </w:p>
          <w:p w14:paraId="64248473"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Tablice elektroniczne zewnętrzne w technologii LED:</w:t>
            </w:r>
          </w:p>
          <w:p w14:paraId="67FA28A2"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pełnowymiarowa tablica czołowa przednia wyświetlająca numer linii i kierunek jazdy, o rozdzielczości min. 24x200 punkty świetlne, dwuwierszowa,</w:t>
            </w:r>
          </w:p>
          <w:p w14:paraId="02F5CE89" w14:textId="5B3A5D9E"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lang w:eastAsia="en-US"/>
              </w:rPr>
            </w:pPr>
            <w:r w:rsidRPr="00F846C6">
              <w:rPr>
                <w:rFonts w:ascii="Arial" w:eastAsia="Calibri" w:hAnsi="Arial" w:cs="Arial"/>
                <w:color w:val="auto"/>
                <w:sz w:val="22"/>
                <w:szCs w:val="22"/>
                <w:lang w:eastAsia="en-US"/>
              </w:rPr>
              <w:t xml:space="preserve">dwie tablice boczne wyświetlające numer linii i kierunek jazdy o rozdzielczości min. 24x200 punkty świetlne, dwuwierszowe. Jedna tablica umiejscowiona w górnej części pojazdu pomiędzy I </w:t>
            </w:r>
            <w:proofErr w:type="spellStart"/>
            <w:r w:rsidRPr="00F846C6">
              <w:rPr>
                <w:rFonts w:ascii="Arial" w:eastAsia="Calibri" w:hAnsi="Arial" w:cs="Arial"/>
                <w:color w:val="auto"/>
                <w:sz w:val="22"/>
                <w:szCs w:val="22"/>
                <w:lang w:eastAsia="en-US"/>
              </w:rPr>
              <w:t>i</w:t>
            </w:r>
            <w:proofErr w:type="spellEnd"/>
            <w:r w:rsidRPr="00F846C6">
              <w:rPr>
                <w:rFonts w:ascii="Arial" w:eastAsia="Calibri" w:hAnsi="Arial" w:cs="Arial"/>
                <w:color w:val="auto"/>
                <w:sz w:val="22"/>
                <w:szCs w:val="22"/>
                <w:lang w:eastAsia="en-US"/>
              </w:rPr>
              <w:t xml:space="preserve"> II drzwiami, a druga umiejscowiona w górnej części pojazdu pomiędzy III i IV drzwiami</w:t>
            </w:r>
            <w:r w:rsidR="006D7EBE">
              <w:rPr>
                <w:rFonts w:ascii="Arial" w:eastAsia="Calibri" w:hAnsi="Arial" w:cs="Arial"/>
                <w:color w:val="auto"/>
                <w:sz w:val="22"/>
                <w:szCs w:val="22"/>
                <w:lang w:eastAsia="en-US"/>
              </w:rPr>
              <w:t>,</w:t>
            </w:r>
          </w:p>
          <w:p w14:paraId="2B00FEA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lang w:eastAsia="en-US"/>
              </w:rPr>
              <w:t>tablica boczna wyświetlająca numer linii o rozdzielczości min, 32x48  punkty świetlne. Tablicę należy umiejscowić w dolnej części</w:t>
            </w:r>
            <w:r w:rsidRPr="00F846C6">
              <w:rPr>
                <w:rFonts w:ascii="Arial" w:eastAsia="Calibri" w:hAnsi="Arial" w:cs="Arial"/>
                <w:color w:val="auto"/>
                <w:sz w:val="22"/>
                <w:szCs w:val="22"/>
              </w:rPr>
              <w:t xml:space="preserve"> pierwszego okna (lub drugiego okna w przypadku braku możliwości zamontowania tablicy w pierwszym oknie) licząc od przodu po prawej stronie pojazdu. Tablica nie może </w:t>
            </w:r>
            <w:r w:rsidRPr="00F846C6">
              <w:rPr>
                <w:rFonts w:ascii="Arial" w:eastAsia="Calibri" w:hAnsi="Arial" w:cs="Arial"/>
                <w:color w:val="auto"/>
                <w:sz w:val="22"/>
                <w:szCs w:val="22"/>
              </w:rPr>
              <w:lastRenderedPageBreak/>
              <w:t xml:space="preserve">posiadać żadnych ostrych krawędzi oraz ograniczać miejsca dla pasażerów siedzących, </w:t>
            </w:r>
          </w:p>
          <w:p w14:paraId="60368FA2"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tablica tylna wyświetlająca numer linii o rozdzielczości min. 24x40 punkty świetlne. Tablicę należy umieścić w wydzielonej przestrzeni nad tylną szybą lub w górnej części tylnej szyby. Tablica ma umożliwiać wyświetlanie 4 znaków w linii.</w:t>
            </w:r>
          </w:p>
          <w:p w14:paraId="28311C75"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wszystkie tablice diodowe (LED) z funkcją autoregulacji jasności świecenia w zależności od natężenia oświetlenia zewnętrznego o białym kolorze tekstu,</w:t>
            </w:r>
          </w:p>
          <w:p w14:paraId="7F1D8FD7"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Każda tablica musi posiadać możliwość wyświetlania numeru linii (4 znaki – cyfry, litery, znaki specjalne z kodu ASCII),</w:t>
            </w:r>
          </w:p>
          <w:p w14:paraId="2C24150E"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tablice muszą posiadać możliwość wyświetlania wszystkich znaków alfanumerycznych  (w tym małe i duże litery w tym polskie symbole) prezentowanych jednolitą czcionką typu FF Info,</w:t>
            </w:r>
          </w:p>
          <w:p w14:paraId="7F488DED"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tablice muszą posiadać możliwość wyświetlania piktogramów,</w:t>
            </w:r>
          </w:p>
          <w:p w14:paraId="1D79C71E"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w przypadku pełnowymiarowej tablicy czołowej przedniej z numerem linii i kierunkiem jazdy oraz tablic kierunkowych z numerem linii i kierunkiem jazdy kierunek jazdy musi być prezentowany w całości – pełna nazwa przystanku końcowego w jednym lub dwóch wierszach. Warunek ten dotyczy wszystkich linii obsługiwanych przez zamawiającego,</w:t>
            </w:r>
          </w:p>
          <w:p w14:paraId="63D893D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podczas postoju na przystanku początkowym, na pełnowymiarowej tablicy czołowej przedniej, oraz na tablicach bocznych z numerem linii i kierunkiem jazdy, musi wyświetlać się naprzemiennie co 15s komunikat informujący o czasie pozostałym do odjazdu  oraz numer linii i kierunek jazdy, w tym przy wyłączonym zapłonie (minimalny czas działania systemu powinien wynosić 30 min),</w:t>
            </w:r>
          </w:p>
          <w:p w14:paraId="06ACF6C1"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w przypadku zmiany trasy, numer linii musi być prezentowany w negatywie (podświetlenie tła, nie numeru), bądź w kwadratowej ramce,</w:t>
            </w:r>
          </w:p>
          <w:p w14:paraId="3482F473"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obudowy tablic wykonane ze stopów metali lekkich, malowane proszkowo na kolor czarny, </w:t>
            </w:r>
          </w:p>
          <w:p w14:paraId="1EE8AB4F" w14:textId="02A6AEDF" w:rsidR="00492CE4" w:rsidRPr="00F846C6" w:rsidRDefault="006D7EBE">
            <w:pPr>
              <w:pStyle w:val="Default"/>
              <w:numPr>
                <w:ilvl w:val="0"/>
                <w:numId w:val="93"/>
              </w:numPr>
              <w:suppressAutoHyphens w:val="0"/>
              <w:autoSpaceDN w:val="0"/>
              <w:adjustRightInd w:val="0"/>
              <w:jc w:val="both"/>
              <w:rPr>
                <w:rFonts w:ascii="Arial" w:eastAsia="Calibri" w:hAnsi="Arial" w:cs="Arial"/>
                <w:color w:val="auto"/>
                <w:sz w:val="22"/>
                <w:szCs w:val="22"/>
              </w:rPr>
            </w:pPr>
            <w:r>
              <w:rPr>
                <w:rFonts w:ascii="Arial" w:eastAsia="Calibri" w:hAnsi="Arial" w:cs="Arial"/>
                <w:color w:val="auto"/>
                <w:sz w:val="22"/>
                <w:szCs w:val="22"/>
              </w:rPr>
              <w:t>d</w:t>
            </w:r>
            <w:r w:rsidR="00492CE4" w:rsidRPr="00F846C6">
              <w:rPr>
                <w:rFonts w:ascii="Arial" w:eastAsia="Calibri" w:hAnsi="Arial" w:cs="Arial"/>
                <w:color w:val="auto"/>
                <w:sz w:val="22"/>
                <w:szCs w:val="22"/>
              </w:rPr>
              <w:t>eklarowana jasność świecenia tablic min. 5000 cd/m2.</w:t>
            </w:r>
          </w:p>
          <w:p w14:paraId="5F00ACC5" w14:textId="4A949AF8" w:rsidR="00492CE4" w:rsidRPr="00F846C6" w:rsidRDefault="006D7EBE">
            <w:pPr>
              <w:pStyle w:val="Default"/>
              <w:numPr>
                <w:ilvl w:val="0"/>
                <w:numId w:val="93"/>
              </w:numPr>
              <w:suppressAutoHyphens w:val="0"/>
              <w:autoSpaceDN w:val="0"/>
              <w:adjustRightInd w:val="0"/>
              <w:jc w:val="both"/>
              <w:rPr>
                <w:rFonts w:ascii="Arial" w:eastAsia="Calibri" w:hAnsi="Arial" w:cs="Arial"/>
                <w:color w:val="auto"/>
                <w:sz w:val="22"/>
                <w:szCs w:val="22"/>
              </w:rPr>
            </w:pPr>
            <w:r>
              <w:rPr>
                <w:rFonts w:ascii="Arial" w:eastAsia="Calibri" w:hAnsi="Arial" w:cs="Arial"/>
                <w:color w:val="auto"/>
                <w:sz w:val="22"/>
                <w:szCs w:val="22"/>
              </w:rPr>
              <w:t>t</w:t>
            </w:r>
            <w:r w:rsidR="00492CE4" w:rsidRPr="00F846C6">
              <w:rPr>
                <w:rFonts w:ascii="Arial" w:eastAsia="Calibri" w:hAnsi="Arial" w:cs="Arial"/>
                <w:color w:val="auto"/>
                <w:sz w:val="22"/>
                <w:szCs w:val="22"/>
              </w:rPr>
              <w:t xml:space="preserve">ablice zewnętrzne nie mogę emitować  tak zwanego tekstu pływającego. W przypadku zbyt długiego tekstu, tekst z automatu ma zostać wyświetlony w dwóch wierszach. Przełączanie ma odbywać się automatycznie bez dokonywania dodatkowych czynności w oprogramowaniu do programowania tablic elektronicznych (niedopuszczalne jest ręczne wprowadzanie znaczników odpowiedzialnych za dwuwierszowe wyświetlanie tekstu na wyświetlaczach zewnętrznych), </w:t>
            </w:r>
          </w:p>
          <w:p w14:paraId="37F0EED0" w14:textId="146E9504" w:rsidR="00492CE4" w:rsidRPr="00F846C6" w:rsidRDefault="006D7EBE">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Pr>
                <w:rFonts w:ascii="Arial" w:eastAsia="Calibri" w:hAnsi="Arial" w:cs="Arial"/>
                <w:sz w:val="22"/>
                <w:szCs w:val="22"/>
              </w:rPr>
              <w:t>t</w:t>
            </w:r>
            <w:r w:rsidR="00492CE4" w:rsidRPr="00F846C6">
              <w:rPr>
                <w:rFonts w:ascii="Arial" w:eastAsia="Calibri" w:hAnsi="Arial" w:cs="Arial"/>
                <w:sz w:val="22"/>
                <w:szCs w:val="22"/>
              </w:rPr>
              <w:t>ablice elektroniczne wewnętrzne.</w:t>
            </w:r>
          </w:p>
          <w:p w14:paraId="310674F5"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dwie tablice elektroniczne informacyjne umieszczone pod sufitem, w połowie szerokości pojazdu jedna, za kabiną kierującego pojazdem, a druga za przegubem w drugim członie pojazdu. Tablica przeznaczona do emisji następujących informacji: numeru linii, kierunku jazdy, komunikatu: ,,Zmiana trasy” oraz aktualnej daty i godziny, </w:t>
            </w:r>
            <w:r w:rsidRPr="00F846C6">
              <w:rPr>
                <w:rFonts w:ascii="Arial" w:eastAsia="Calibri" w:hAnsi="Arial" w:cs="Arial"/>
                <w:color w:val="auto"/>
                <w:sz w:val="22"/>
                <w:szCs w:val="22"/>
              </w:rPr>
              <w:lastRenderedPageBreak/>
              <w:t xml:space="preserve">nazwy gminy, w której znajduje się aktualnie pojazd wraz z prezentacją rozkładowego czasu, do następnych przystanków. Ponadto ekran musi wyświetlać  co najmniej 5 następnych przystanków w formie ,,koralików” oraz informację o następnym przystanku, lub przystanku na którym znajduje się pojazd. Informacja prezentowana jest na podstawie danych przekazywanych z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 xml:space="preserve">, </w:t>
            </w:r>
          </w:p>
          <w:p w14:paraId="5FC1BB36"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dwie tablice elektroniczne reklamowe (dwustronne – w postaci dwóch przeciwstawnych ekranów) w obudowie typu „V”, umieszczone pod sufitem w połowie szerokości pojazdu </w:t>
            </w:r>
          </w:p>
          <w:p w14:paraId="2637E926" w14:textId="71576C47" w:rsidR="00492CE4" w:rsidRPr="00F846C6" w:rsidRDefault="00492CE4" w:rsidP="003F7BC9">
            <w:pPr>
              <w:pStyle w:val="Default"/>
              <w:suppressAutoHyphens w:val="0"/>
              <w:autoSpaceDN w:val="0"/>
              <w:adjustRightInd w:val="0"/>
              <w:ind w:left="678"/>
              <w:jc w:val="both"/>
              <w:rPr>
                <w:rFonts w:ascii="Arial" w:eastAsia="Calibri" w:hAnsi="Arial" w:cs="Arial"/>
                <w:color w:val="auto"/>
                <w:sz w:val="22"/>
                <w:szCs w:val="22"/>
              </w:rPr>
            </w:pPr>
            <w:r w:rsidRPr="00F846C6">
              <w:rPr>
                <w:rFonts w:ascii="Arial" w:eastAsia="Calibri" w:hAnsi="Arial" w:cs="Arial"/>
                <w:color w:val="auto"/>
                <w:sz w:val="22"/>
                <w:szCs w:val="22"/>
              </w:rPr>
              <w:t>jedna na wysokości drugich drzwi pojazdu (lub za II drzwiami pojazdu w przypadku braku możliwości zamontowania tablicy na wysokości II drzwi), druga ma wysokości trzecich drzwi (lub za III drzwiami pojazdu w przypadku braku możliwości zamontowania tablicy na wysokości III drzwi)</w:t>
            </w:r>
            <w:r w:rsidR="006D7EBE">
              <w:rPr>
                <w:rFonts w:ascii="Arial" w:eastAsia="Calibri" w:hAnsi="Arial" w:cs="Arial"/>
                <w:color w:val="auto"/>
                <w:sz w:val="22"/>
                <w:szCs w:val="22"/>
              </w:rPr>
              <w:t>.</w:t>
            </w:r>
            <w:r w:rsidRPr="00F846C6">
              <w:rPr>
                <w:rFonts w:ascii="Arial" w:eastAsia="Calibri" w:hAnsi="Arial" w:cs="Arial"/>
                <w:color w:val="auto"/>
                <w:sz w:val="22"/>
                <w:szCs w:val="22"/>
              </w:rPr>
              <w:t xml:space="preserve"> Tablice przeznaczone do emisji komunikatów, reklam, oraz materiałów promocyjnych ZTM (filmów, obrazów, komunikatów). Wszystkie komunikaty, reklamy muszą być prezentowane w postaci informacji pełnoekranowej. W przypadku braku komunikatów, reklam tablice mają, pełnić funkcję tablicy informacyjnej wewnętrznej z możliwością jej wyłączenia. Informacja prezentowana jest na podstawie danych przekazywanych z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 xml:space="preserve">, </w:t>
            </w:r>
          </w:p>
          <w:p w14:paraId="49F82B2C"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Wymagania techniczne:</w:t>
            </w:r>
          </w:p>
          <w:p w14:paraId="509D250E" w14:textId="41E1D7FA" w:rsidR="00492CE4" w:rsidRPr="00F846C6" w:rsidRDefault="00492CE4">
            <w:pPr>
              <w:pStyle w:val="Default"/>
              <w:numPr>
                <w:ilvl w:val="0"/>
                <w:numId w:val="94"/>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tablice LCD na bazie matryc TFT LED o przekątnej min 21,5” obraz w formacie 16:10 lub 16:9 i rozdzielczości minimalnej: 1920 x 1080</w:t>
            </w:r>
            <w:r w:rsidR="006D7EBE">
              <w:rPr>
                <w:rFonts w:ascii="Arial" w:eastAsia="Calibri" w:hAnsi="Arial" w:cs="Arial"/>
                <w:color w:val="auto"/>
                <w:sz w:val="22"/>
                <w:szCs w:val="22"/>
              </w:rPr>
              <w:t>,</w:t>
            </w:r>
          </w:p>
          <w:p w14:paraId="37A35D68" w14:textId="77777777" w:rsidR="00492CE4" w:rsidRPr="00F846C6" w:rsidRDefault="00492CE4">
            <w:pPr>
              <w:pStyle w:val="Default"/>
              <w:numPr>
                <w:ilvl w:val="0"/>
                <w:numId w:val="94"/>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obudowa tablicy powinna być estetycznie skomponowana z wnętrzem pojazdu, bezpieczna dla pasażerów (bez ostrych kantów lub krawędzi). Dolne krawędzie tablic muszą być oznakowane za pomocą żółto-czarnych pasów, a narożniki dolne zabezpieczone dodatkowo nakładkami silikonowymi,</w:t>
            </w:r>
          </w:p>
          <w:p w14:paraId="11433806" w14:textId="77777777" w:rsidR="00492CE4" w:rsidRPr="00F846C6" w:rsidRDefault="00492CE4">
            <w:pPr>
              <w:pStyle w:val="Default"/>
              <w:numPr>
                <w:ilvl w:val="0"/>
                <w:numId w:val="94"/>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obudowa tablic wykonana ze stopów metali lekkich (malowanych proszkowo. Zamawiający nie dopuszcza obudowy tablic wykonanych z blachy stalowej ani obudowy z palnego tworzywa sztucznego,</w:t>
            </w:r>
          </w:p>
          <w:p w14:paraId="5AC8FE78"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matryca zabezpieczona szybą hartowaną o grubości minimum 5mm,</w:t>
            </w:r>
          </w:p>
          <w:p w14:paraId="6BD71596"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jasność matrycy minimum 250cd/m2,</w:t>
            </w:r>
          </w:p>
          <w:p w14:paraId="35640D16" w14:textId="10277926"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wymagane interfejsy: Ethernet, złącze USB pod klapką niedostępną dla pasażerów (serwisowe),</w:t>
            </w:r>
            <w:r w:rsidR="006D7EBE">
              <w:rPr>
                <w:rFonts w:ascii="Arial" w:eastAsia="Calibri" w:hAnsi="Arial" w:cs="Arial"/>
                <w:sz w:val="22"/>
                <w:szCs w:val="22"/>
              </w:rPr>
              <w:t xml:space="preserve"> </w:t>
            </w:r>
            <w:r w:rsidRPr="00F846C6">
              <w:rPr>
                <w:rFonts w:ascii="Arial" w:eastAsia="Calibri" w:hAnsi="Arial" w:cs="Arial"/>
                <w:sz w:val="22"/>
                <w:szCs w:val="22"/>
              </w:rPr>
              <w:t>złącze typu M12-D,</w:t>
            </w:r>
          </w:p>
          <w:p w14:paraId="5A56C68E"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procesor minimum 4x1,5GHz,</w:t>
            </w:r>
          </w:p>
          <w:p w14:paraId="4E0C0CF4"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pamięć RAM: min. 2GB,</w:t>
            </w:r>
          </w:p>
          <w:p w14:paraId="3F59BE8A"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pamięć Flash: min. 8GB,</w:t>
            </w:r>
          </w:p>
          <w:p w14:paraId="70EF7C10"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maksymalny pobór mocy dla tablicy informacyjnej: &lt;35W,</w:t>
            </w:r>
          </w:p>
          <w:p w14:paraId="2E775A0A"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maksymalny pobór mocy dla tablicy reklamowej: &lt;50W,</w:t>
            </w:r>
          </w:p>
          <w:p w14:paraId="33C5FE96"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znamionowe napięcie zasilania: 24V DC</w:t>
            </w:r>
          </w:p>
          <w:p w14:paraId="4DC488DF"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zakres napięć zasilania 20V +/- 30% </w:t>
            </w:r>
            <w:proofErr w:type="spellStart"/>
            <w:r w:rsidRPr="00F846C6">
              <w:rPr>
                <w:rFonts w:ascii="Arial" w:eastAsia="Calibri" w:hAnsi="Arial" w:cs="Arial"/>
                <w:sz w:val="22"/>
                <w:szCs w:val="22"/>
              </w:rPr>
              <w:t>tj.od</w:t>
            </w:r>
            <w:proofErr w:type="spellEnd"/>
            <w:r w:rsidRPr="00F846C6">
              <w:rPr>
                <w:rFonts w:ascii="Arial" w:eastAsia="Calibri" w:hAnsi="Arial" w:cs="Arial"/>
                <w:sz w:val="22"/>
                <w:szCs w:val="22"/>
              </w:rPr>
              <w:t xml:space="preserve"> 16,8V do 33,6V,</w:t>
            </w:r>
          </w:p>
          <w:p w14:paraId="07C3BEB0"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lastRenderedPageBreak/>
              <w:t>temperatura pracy: od  -25</w:t>
            </w:r>
            <w:r w:rsidRPr="00F846C6">
              <w:rPr>
                <w:rFonts w:ascii="Arial" w:eastAsia="Calibri" w:hAnsi="Arial" w:cs="Arial"/>
                <w:sz w:val="22"/>
                <w:szCs w:val="22"/>
                <w:vertAlign w:val="superscript"/>
              </w:rPr>
              <w:t>0</w:t>
            </w:r>
            <w:r w:rsidRPr="00F846C6">
              <w:rPr>
                <w:rFonts w:ascii="Arial" w:eastAsia="Calibri" w:hAnsi="Arial" w:cs="Arial"/>
                <w:sz w:val="22"/>
                <w:szCs w:val="22"/>
              </w:rPr>
              <w:t>C do +55</w:t>
            </w:r>
            <w:r w:rsidRPr="00F846C6">
              <w:rPr>
                <w:rFonts w:ascii="Arial" w:eastAsia="Calibri" w:hAnsi="Arial" w:cs="Arial"/>
                <w:sz w:val="22"/>
                <w:szCs w:val="22"/>
                <w:vertAlign w:val="superscript"/>
              </w:rPr>
              <w:t>o</w:t>
            </w:r>
            <w:r w:rsidRPr="00F846C6">
              <w:rPr>
                <w:rFonts w:ascii="Arial" w:eastAsia="Calibri" w:hAnsi="Arial" w:cs="Arial"/>
                <w:sz w:val="22"/>
                <w:szCs w:val="22"/>
              </w:rPr>
              <w:t>C,</w:t>
            </w:r>
          </w:p>
          <w:p w14:paraId="7B771A16"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masa tablicy informacyjnej: &lt;10kg,</w:t>
            </w:r>
          </w:p>
          <w:p w14:paraId="2330A805"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masa tablicy reklamowej: &lt;15kg, </w:t>
            </w:r>
          </w:p>
          <w:p w14:paraId="1CAA7C32"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 xml:space="preserve">moduł sterujący tablicy zbudowany na bazie przemysłowego komputera o parametrach minimum: procesor 4x1,5GHz, pamięć RAM: 2GB, pamięć Flash 8GB, </w:t>
            </w:r>
          </w:p>
          <w:p w14:paraId="536B3C5D"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automatyczna regulacja jasności zmniejszająca / zwiększająca  jasność świecenia  w zależności od natężenia oświetlenia zewnętrznego,</w:t>
            </w:r>
          </w:p>
          <w:p w14:paraId="53F7B073"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tablica musi posiadać diodę LED sygnalizującą pracę tablicy,</w:t>
            </w:r>
          </w:p>
          <w:p w14:paraId="6038FE7F"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obudowa nie może posiadać otworów wentylacyjnych,</w:t>
            </w:r>
          </w:p>
          <w:p w14:paraId="05883C5C" w14:textId="77777777" w:rsidR="00492CE4" w:rsidRPr="00F846C6" w:rsidRDefault="00492CE4">
            <w:pPr>
              <w:pStyle w:val="Akapitzlist"/>
              <w:keepLines/>
              <w:widowControl/>
              <w:numPr>
                <w:ilvl w:val="0"/>
                <w:numId w:val="94"/>
              </w:numPr>
              <w:spacing w:before="20" w:after="20" w:line="276" w:lineRule="auto"/>
              <w:jc w:val="both"/>
              <w:rPr>
                <w:rFonts w:ascii="Arial" w:eastAsia="Calibri" w:hAnsi="Arial" w:cs="Arial"/>
                <w:sz w:val="22"/>
                <w:szCs w:val="22"/>
              </w:rPr>
            </w:pPr>
            <w:r w:rsidRPr="00F846C6">
              <w:rPr>
                <w:rFonts w:ascii="Arial" w:eastAsia="Calibri" w:hAnsi="Arial" w:cs="Arial"/>
                <w:sz w:val="22"/>
                <w:szCs w:val="22"/>
              </w:rPr>
              <w:t>ze względu na duży pobór prądu podczas postoju, przy wyłączonym zapłonie, tablice powinny zostać wygaszone</w:t>
            </w:r>
          </w:p>
          <w:p w14:paraId="56805051" w14:textId="1C5CCAEF" w:rsidR="00492CE4" w:rsidRPr="00F846C6" w:rsidRDefault="00492CE4">
            <w:pPr>
              <w:pStyle w:val="Akapitzlist"/>
              <w:keepLines/>
              <w:widowControl/>
              <w:numPr>
                <w:ilvl w:val="0"/>
                <w:numId w:val="115"/>
              </w:numPr>
              <w:spacing w:before="20" w:after="20" w:line="276" w:lineRule="auto"/>
              <w:ind w:left="426" w:hanging="350"/>
              <w:jc w:val="both"/>
              <w:rPr>
                <w:rFonts w:ascii="Arial" w:eastAsia="Calibri" w:hAnsi="Arial" w:cs="Arial"/>
                <w:sz w:val="22"/>
                <w:szCs w:val="22"/>
              </w:rPr>
            </w:pPr>
            <w:r w:rsidRPr="00F846C6">
              <w:rPr>
                <w:rFonts w:ascii="Arial" w:eastAsia="Calibri" w:hAnsi="Arial" w:cs="Arial"/>
                <w:sz w:val="22"/>
                <w:szCs w:val="22"/>
              </w:rPr>
              <w:t xml:space="preserve">Wzory treści oraz projekty graficzne informacji prezentowanych na tablicach zostały przedstawione w załączniku nr </w:t>
            </w:r>
            <w:r w:rsidR="00094E24" w:rsidRPr="00F846C6">
              <w:rPr>
                <w:rFonts w:ascii="Arial" w:eastAsia="Calibri" w:hAnsi="Arial" w:cs="Arial"/>
                <w:sz w:val="22"/>
                <w:szCs w:val="22"/>
              </w:rPr>
              <w:t>10</w:t>
            </w:r>
            <w:r w:rsidRPr="00F846C6">
              <w:rPr>
                <w:rFonts w:ascii="Arial" w:eastAsia="Calibri" w:hAnsi="Arial" w:cs="Arial"/>
                <w:sz w:val="22"/>
                <w:szCs w:val="22"/>
              </w:rPr>
              <w:t xml:space="preserve"> do SWZ.</w:t>
            </w:r>
          </w:p>
          <w:p w14:paraId="1396046D"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System emisji reklam:</w:t>
            </w:r>
          </w:p>
          <w:p w14:paraId="7D348AA2"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Zamawiający wymaga aby system emisji reklam współpracował z posiadanym przez Zamawiającego systemem oraz infrastrukturą teletechniczną.</w:t>
            </w:r>
          </w:p>
          <w:p w14:paraId="63B75C2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 Zamawiający wymaga w ramach dostawy kolejnych licencji (lub rozszerzenia posiadanej) w liczbie odpowiadającej ilości nowo kupowanych nośników / tablic reklamowych dla całości przedmiotu zamówienia,</w:t>
            </w:r>
          </w:p>
          <w:p w14:paraId="0C57A615"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w przypadku dostarczenia systemu emisji reklam równoważnego z użytkowanym przez Zamawiającego, Wykonawca musi wyposażyć Zamawiającego w niezbędną infrastrukturę IT – komputer, oprogramowanie systemowe i aplikacyjne zgodnie z rozwiązaniem Wykonawcy. Wykonawca ma dostarczyć niezbędną infrastrukturę informatyczną (jeżeli wymagane serwer centralny, serwery buforujące, dokumentację oraz udzielić licencji bez ograniczeń czasowych i ilościowych dostarczanych pojazdów, </w:t>
            </w:r>
          </w:p>
          <w:p w14:paraId="198B198C" w14:textId="6D01C265"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Zapowiedzi głosowe wewnętrz</w:t>
            </w:r>
            <w:r w:rsidR="006D7EBE">
              <w:rPr>
                <w:rFonts w:ascii="Arial" w:eastAsia="Calibri" w:hAnsi="Arial" w:cs="Arial"/>
                <w:sz w:val="22"/>
                <w:szCs w:val="22"/>
              </w:rPr>
              <w:t>n</w:t>
            </w:r>
            <w:r w:rsidRPr="00F846C6">
              <w:rPr>
                <w:rFonts w:ascii="Arial" w:eastAsia="Calibri" w:hAnsi="Arial" w:cs="Arial"/>
                <w:sz w:val="22"/>
                <w:szCs w:val="22"/>
              </w:rPr>
              <w:t>e</w:t>
            </w:r>
            <w:r w:rsidR="006D7EBE">
              <w:rPr>
                <w:rFonts w:ascii="Arial" w:eastAsia="Calibri" w:hAnsi="Arial" w:cs="Arial"/>
                <w:sz w:val="22"/>
                <w:szCs w:val="22"/>
              </w:rPr>
              <w:t>:</w:t>
            </w:r>
          </w:p>
          <w:p w14:paraId="085FBFE4" w14:textId="0FFD7682"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głośniki wewnętrzne –  min. 4 sztuki,  montowane pod klapami obsługowymi w górnej części przestrzeni pasażerskiej. Rozmieszczone równomiernie na całej długości przedziału pasażerskiego umożliwiające emisję komunikatów dźwiękowych o głośności od 55 </w:t>
            </w:r>
            <w:proofErr w:type="spellStart"/>
            <w:r w:rsidRPr="00F846C6">
              <w:rPr>
                <w:rFonts w:ascii="Arial" w:eastAsia="Calibri" w:hAnsi="Arial" w:cs="Arial"/>
                <w:color w:val="auto"/>
                <w:sz w:val="22"/>
                <w:szCs w:val="22"/>
              </w:rPr>
              <w:t>dB</w:t>
            </w:r>
            <w:proofErr w:type="spellEnd"/>
            <w:r w:rsidRPr="00F846C6">
              <w:rPr>
                <w:rFonts w:ascii="Arial" w:eastAsia="Calibri" w:hAnsi="Arial" w:cs="Arial"/>
                <w:color w:val="auto"/>
                <w:sz w:val="22"/>
                <w:szCs w:val="22"/>
              </w:rPr>
              <w:t xml:space="preserve"> do 80 </w:t>
            </w:r>
            <w:proofErr w:type="spellStart"/>
            <w:r w:rsidRPr="00F846C6">
              <w:rPr>
                <w:rFonts w:ascii="Arial" w:eastAsia="Calibri" w:hAnsi="Arial" w:cs="Arial"/>
                <w:color w:val="auto"/>
                <w:sz w:val="22"/>
                <w:szCs w:val="22"/>
              </w:rPr>
              <w:t>dB</w:t>
            </w:r>
            <w:proofErr w:type="spellEnd"/>
            <w:r w:rsidRPr="00F846C6">
              <w:rPr>
                <w:rFonts w:ascii="Arial" w:eastAsia="Calibri" w:hAnsi="Arial" w:cs="Arial"/>
                <w:color w:val="auto"/>
                <w:sz w:val="22"/>
                <w:szCs w:val="22"/>
              </w:rPr>
              <w:t xml:space="preserve">. Zamawiający ma prawo w dowolnym momencie zmienić przedział głośności o co najwyżej 20% w odniesieniu do każdego pojazdu indywidualnie. Zmiana regulacji głośności może odbywać się wyłącznie w trybie serwisowym i ma być możliwa do dokonana przez służby serwisowe Zamawiającego. </w:t>
            </w:r>
          </w:p>
          <w:p w14:paraId="5C5151DD"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podczas realizacji kursu wymaga się utrzymywania systemu zapowiadania przystanków oraz emitowania komunikatów głosowych,</w:t>
            </w:r>
          </w:p>
          <w:p w14:paraId="36BE626D"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lastRenderedPageBreak/>
              <w:t>kierujący pojazdem musi posiadać możliwość wyłączenia zapowiedzi przystanków w przypadku nagłej zmiany trasy przejazdu,</w:t>
            </w:r>
          </w:p>
          <w:p w14:paraId="40D2D2F4"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zapowiedzi muszą być emitowane automatycznie, na podstawie danych lokalizacyjnych pojazdu uzyskanych z lokalizatora GPS lub modułu drogi, </w:t>
            </w:r>
          </w:p>
          <w:p w14:paraId="72F3AEEF"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zapowiedzi głosowe powinny być emitowane w przepływowości bitowej (</w:t>
            </w:r>
            <w:proofErr w:type="spellStart"/>
            <w:r w:rsidRPr="00F846C6">
              <w:rPr>
                <w:rFonts w:ascii="Arial" w:eastAsia="Calibri" w:hAnsi="Arial" w:cs="Arial"/>
                <w:color w:val="auto"/>
                <w:sz w:val="22"/>
                <w:szCs w:val="22"/>
              </w:rPr>
              <w:t>bitrate</w:t>
            </w:r>
            <w:proofErr w:type="spellEnd"/>
            <w:r w:rsidRPr="00F846C6">
              <w:rPr>
                <w:rFonts w:ascii="Arial" w:eastAsia="Calibri" w:hAnsi="Arial" w:cs="Arial"/>
                <w:color w:val="auto"/>
                <w:sz w:val="22"/>
                <w:szCs w:val="22"/>
              </w:rPr>
              <w:t xml:space="preserve">) co najmniej 128 </w:t>
            </w:r>
            <w:proofErr w:type="spellStart"/>
            <w:r w:rsidRPr="00F846C6">
              <w:rPr>
                <w:rFonts w:ascii="Arial" w:eastAsia="Calibri" w:hAnsi="Arial" w:cs="Arial"/>
                <w:color w:val="auto"/>
                <w:sz w:val="22"/>
                <w:szCs w:val="22"/>
              </w:rPr>
              <w:t>kbps</w:t>
            </w:r>
            <w:proofErr w:type="spellEnd"/>
            <w:r w:rsidRPr="00F846C6">
              <w:rPr>
                <w:rFonts w:ascii="Arial" w:eastAsia="Calibri" w:hAnsi="Arial" w:cs="Arial"/>
                <w:color w:val="auto"/>
                <w:sz w:val="22"/>
                <w:szCs w:val="22"/>
              </w:rPr>
              <w:t>,</w:t>
            </w:r>
          </w:p>
          <w:p w14:paraId="098AEDEE"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po ruszeniu z przystanku ma być emitowany komunikat „Następny przystanek… (nazwa następnego przystanku)” informujący o</w:t>
            </w:r>
            <w:r w:rsidRPr="00F846C6">
              <w:rPr>
                <w:rFonts w:ascii="Arial" w:eastAsia="Calibri" w:hAnsi="Arial" w:cs="Arial"/>
                <w:bCs/>
                <w:color w:val="auto"/>
                <w:sz w:val="22"/>
                <w:szCs w:val="22"/>
              </w:rPr>
              <w:t xml:space="preserve"> następnym przystanku,</w:t>
            </w:r>
          </w:p>
          <w:p w14:paraId="31D6748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Na</w:t>
            </w:r>
            <w:r w:rsidRPr="00F846C6">
              <w:rPr>
                <w:rFonts w:ascii="Arial" w:eastAsia="Calibri" w:hAnsi="Arial" w:cs="Arial"/>
                <w:bCs/>
                <w:color w:val="auto"/>
                <w:sz w:val="22"/>
                <w:szCs w:val="22"/>
              </w:rPr>
              <w:t xml:space="preserve"> ok. 150 m przed przystankiem musi być emitowany komunikat informujący o najbliższym przystanku „ … (nazwa przystanku)”, W przypadku konieczności komunikat ten, musi być rozbudowany o komunikat informujący o możliwości przesiadek, granicy stref biletowych lub o inne komunikaty,</w:t>
            </w:r>
          </w:p>
          <w:p w14:paraId="0B41AB00"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system musi umożliwiać emitowanie zapowiedzi głosowych w języku polskim oraz na przystankach wskazanych przez Zamawiającego w języku angielskim, </w:t>
            </w:r>
          </w:p>
          <w:p w14:paraId="7149E2CF"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bCs/>
                <w:color w:val="auto"/>
                <w:sz w:val="22"/>
                <w:szCs w:val="22"/>
              </w:rPr>
              <w:t>po dojechaniu do przystanku końcowego należy wyemitować komunikat o końcu trasy,</w:t>
            </w:r>
          </w:p>
          <w:p w14:paraId="3A8F07CD"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bCs/>
                <w:color w:val="auto"/>
                <w:sz w:val="22"/>
                <w:szCs w:val="22"/>
              </w:rPr>
              <w:t>system musi umożliwiać emitowanie informacji o możliwości przesiadek,</w:t>
            </w:r>
          </w:p>
          <w:p w14:paraId="1C2B0CD4"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bCs/>
                <w:color w:val="auto"/>
                <w:sz w:val="22"/>
                <w:szCs w:val="22"/>
              </w:rPr>
              <w:t>system musi umożliwiać emitowanie na każdym przystanku lub na wybranych przystankach, a także pomiędzy przystankami (po zapowiedzi następnego przystanku) komunikatów głosowych o długości do 30 sekund,</w:t>
            </w:r>
          </w:p>
          <w:p w14:paraId="3A97F430"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bCs/>
                <w:color w:val="auto"/>
                <w:sz w:val="22"/>
                <w:szCs w:val="22"/>
              </w:rPr>
            </w:pPr>
            <w:r w:rsidRPr="00F846C6">
              <w:rPr>
                <w:rFonts w:ascii="Arial" w:eastAsia="Calibri" w:hAnsi="Arial" w:cs="Arial"/>
                <w:bCs/>
                <w:color w:val="auto"/>
                <w:sz w:val="22"/>
                <w:szCs w:val="22"/>
              </w:rPr>
              <w:t>system musi umożliwiać wgranie zapowiedzi przekazywanych przez ZTM,</w:t>
            </w:r>
          </w:p>
          <w:p w14:paraId="727FA0BD"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bCs/>
                <w:color w:val="auto"/>
                <w:sz w:val="22"/>
                <w:szCs w:val="22"/>
              </w:rPr>
            </w:pPr>
            <w:r w:rsidRPr="00F846C6">
              <w:rPr>
                <w:rFonts w:ascii="Arial" w:eastAsia="Calibri" w:hAnsi="Arial" w:cs="Arial"/>
                <w:bCs/>
                <w:color w:val="auto"/>
                <w:sz w:val="22"/>
                <w:szCs w:val="22"/>
              </w:rPr>
              <w:t xml:space="preserve">kierujący pojazdem musi posiadać możliwość wyłączenia zapowiedzi przystanków w przypadku nagłej zmiany trasy przejazdu, </w:t>
            </w:r>
          </w:p>
          <w:p w14:paraId="2546618E"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bCs/>
                <w:color w:val="auto"/>
                <w:sz w:val="22"/>
                <w:szCs w:val="22"/>
              </w:rPr>
            </w:pPr>
            <w:r w:rsidRPr="00F846C6">
              <w:rPr>
                <w:rFonts w:ascii="Arial" w:eastAsia="Calibri" w:hAnsi="Arial" w:cs="Arial"/>
                <w:bCs/>
                <w:color w:val="auto"/>
                <w:sz w:val="22"/>
                <w:szCs w:val="22"/>
              </w:rPr>
              <w:t xml:space="preserve">możliwość przypisania dodatkowego komuniku głosowego do wybranego przystanku wygłaszanego w definiowanym w systemie nadzoru ruchu okresie czasu, </w:t>
            </w:r>
          </w:p>
          <w:p w14:paraId="181957D6"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 xml:space="preserve">Zapowiedzi głosowe zewnętrzne </w:t>
            </w:r>
          </w:p>
          <w:p w14:paraId="1F4B58A7"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bCs/>
                <w:color w:val="auto"/>
                <w:sz w:val="22"/>
                <w:szCs w:val="22"/>
              </w:rPr>
              <w:t>głośniki</w:t>
            </w:r>
            <w:r w:rsidRPr="00F846C6">
              <w:rPr>
                <w:rFonts w:ascii="Arial" w:eastAsia="Calibri" w:hAnsi="Arial" w:cs="Arial"/>
                <w:color w:val="auto"/>
                <w:sz w:val="22"/>
                <w:szCs w:val="22"/>
              </w:rPr>
              <w:t xml:space="preserve"> zewnętrzne – 2 sztuki. Jeden zabudowany w przedniej części pojazdu od strony drzwi. Głośnik ma być umieszczony nad drzwiami lub w przedniej części pojazdu. Drugi zabudowany w drugim członie pojazdu przy III drzwiach. Głośnik ma być umieszczony nad drzwiami lub w drugim członie pojazdu. Głośniki umożliwiające emisję komunikatów dźwiękowych w przedziale głośność od 65 </w:t>
            </w:r>
            <w:proofErr w:type="spellStart"/>
            <w:r w:rsidRPr="00F846C6">
              <w:rPr>
                <w:rFonts w:ascii="Arial" w:eastAsia="Calibri" w:hAnsi="Arial" w:cs="Arial"/>
                <w:color w:val="auto"/>
                <w:sz w:val="22"/>
                <w:szCs w:val="22"/>
              </w:rPr>
              <w:t>dB</w:t>
            </w:r>
            <w:proofErr w:type="spellEnd"/>
            <w:r w:rsidRPr="00F846C6">
              <w:rPr>
                <w:rFonts w:ascii="Arial" w:eastAsia="Calibri" w:hAnsi="Arial" w:cs="Arial"/>
                <w:color w:val="auto"/>
                <w:sz w:val="22"/>
                <w:szCs w:val="22"/>
              </w:rPr>
              <w:t xml:space="preserve"> do 80 </w:t>
            </w:r>
            <w:proofErr w:type="spellStart"/>
            <w:r w:rsidRPr="00F846C6">
              <w:rPr>
                <w:rFonts w:ascii="Arial" w:eastAsia="Calibri" w:hAnsi="Arial" w:cs="Arial"/>
                <w:color w:val="auto"/>
                <w:sz w:val="22"/>
                <w:szCs w:val="22"/>
              </w:rPr>
              <w:t>dB</w:t>
            </w:r>
            <w:proofErr w:type="spellEnd"/>
            <w:r w:rsidRPr="00F846C6">
              <w:rPr>
                <w:rFonts w:ascii="Arial" w:eastAsia="Calibri" w:hAnsi="Arial" w:cs="Arial"/>
                <w:color w:val="auto"/>
                <w:sz w:val="22"/>
                <w:szCs w:val="22"/>
              </w:rPr>
              <w:t>. Zamawiający ma prawo w dowolnym momencie zmienić przedział głośności o co najwyżej 20% w odniesieniu do każdego pojazdu indywidualnie. Zmiana regulacji głośności może odbywać się wyłącznie w trybie serwisowym i być możliwa do dokonana przez służby serwisowe Zamawiającego,</w:t>
            </w:r>
          </w:p>
          <w:p w14:paraId="2894C314"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po zatrzymaniu na przystanku wymagana jest emisja komunikatu ,,Linia ..(numer linii) kierunek …(kierunek jazdy)” oraz jeżeli jest to konieczne dodatkowy komunikat ,,Uwaga zmiana trasy” lub Uwaga kurs skrócony”, </w:t>
            </w:r>
          </w:p>
          <w:p w14:paraId="6E0CA9E2"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lastRenderedPageBreak/>
              <w:t>system musi umożliwić emitowanie dodatkowo innych komunikatów o długości do 30 sekund,</w:t>
            </w:r>
          </w:p>
          <w:p w14:paraId="76DE3836"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głośność komunikatów ma być dostosowywana do pory dnia. Wymaga się, aby głośność zapowiedzi dźwiękowych zmniejszała się automatycznie podczas obsługi linii (o około 30%) w godzinach od 21.00 do 7.00 rano,</w:t>
            </w:r>
          </w:p>
          <w:p w14:paraId="461F6C39" w14:textId="33AACE4A"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kasowniki elektroniczne –  min 4 sztuki - montowane w pobliżu pomostów wejściowych na wysokości co najmniej 1 m od podłogi pojazdu i nie wyżej niż 1.5 m, o min. czternastocyfrowym systemie kasowania (KKKK- oznacza kod pojazdu; DDMMRR – oznacza dzień, miesiąc, rok; GGMM – oznacza godzina minuta). Wymagane są kasowniki w obudow</w:t>
            </w:r>
            <w:r w:rsidR="00E61F65">
              <w:rPr>
                <w:rFonts w:ascii="Arial" w:eastAsia="Calibri" w:hAnsi="Arial" w:cs="Arial"/>
                <w:sz w:val="22"/>
                <w:szCs w:val="22"/>
              </w:rPr>
              <w:t>ie</w:t>
            </w:r>
            <w:r w:rsidRPr="00F846C6">
              <w:rPr>
                <w:rFonts w:ascii="Arial" w:eastAsia="Calibri" w:hAnsi="Arial" w:cs="Arial"/>
                <w:sz w:val="22"/>
                <w:szCs w:val="22"/>
              </w:rPr>
              <w:t xml:space="preserve"> ze stopów metali lekkich, malowane proszkowo na kolor uzgodniony z Zamawiającym, z układem trwałego mechanicznego uszkodzenia (poprzez nakłucie lub dziurkowanie) struktury biletu papierowego, </w:t>
            </w:r>
          </w:p>
          <w:p w14:paraId="3E87A33E"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Moduł komunikacyjny</w:t>
            </w:r>
          </w:p>
          <w:p w14:paraId="748E67DF"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jeden, zarządzany przez Zamawiającego w sposób zdalny i lokalny (na pojeździe) modem/router spełniający wymagania:</w:t>
            </w:r>
          </w:p>
          <w:p w14:paraId="1633DADD" w14:textId="77777777" w:rsidR="00492CE4" w:rsidRPr="00F846C6" w:rsidRDefault="00492CE4">
            <w:pPr>
              <w:pStyle w:val="Default"/>
              <w:numPr>
                <w:ilvl w:val="0"/>
                <w:numId w:val="98"/>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wymiana danych poprzez WLAN 2,4 GHz oraz 5 GHz,</w:t>
            </w:r>
          </w:p>
          <w:p w14:paraId="5E6005B5" w14:textId="77777777" w:rsidR="00492CE4" w:rsidRPr="00F846C6" w:rsidRDefault="00492CE4">
            <w:pPr>
              <w:pStyle w:val="Default"/>
              <w:numPr>
                <w:ilvl w:val="0"/>
                <w:numId w:val="98"/>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moduł radiowy obsługujący transmisję danych w standardzie  4G/3G/GPRS,</w:t>
            </w:r>
          </w:p>
          <w:p w14:paraId="24C7DE27" w14:textId="77777777" w:rsidR="00492CE4" w:rsidRPr="00F846C6" w:rsidRDefault="00492CE4">
            <w:pPr>
              <w:pStyle w:val="Default"/>
              <w:numPr>
                <w:ilvl w:val="0"/>
                <w:numId w:val="98"/>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obsługa karty SIM,</w:t>
            </w:r>
          </w:p>
          <w:p w14:paraId="22A23923" w14:textId="77777777" w:rsidR="00492CE4" w:rsidRPr="00F846C6" w:rsidRDefault="00492CE4">
            <w:pPr>
              <w:pStyle w:val="Default"/>
              <w:numPr>
                <w:ilvl w:val="0"/>
                <w:numId w:val="98"/>
              </w:numPr>
              <w:suppressAutoHyphens w:val="0"/>
              <w:autoSpaceDN w:val="0"/>
              <w:adjustRightInd w:val="0"/>
              <w:jc w:val="both"/>
              <w:rPr>
                <w:rFonts w:ascii="Arial" w:eastAsia="Calibri" w:hAnsi="Arial" w:cs="Arial"/>
                <w:color w:val="auto"/>
                <w:sz w:val="22"/>
                <w:szCs w:val="22"/>
                <w:lang w:val="en-US"/>
              </w:rPr>
            </w:pPr>
            <w:r w:rsidRPr="00F846C6">
              <w:rPr>
                <w:rFonts w:ascii="Arial" w:eastAsia="Calibri" w:hAnsi="Arial" w:cs="Arial"/>
                <w:color w:val="auto"/>
                <w:sz w:val="22"/>
                <w:szCs w:val="22"/>
                <w:lang w:val="en-US"/>
              </w:rPr>
              <w:t>minimum 1 port ETH 1Gbit/s,</w:t>
            </w:r>
          </w:p>
          <w:p w14:paraId="4476CBAE" w14:textId="77777777" w:rsidR="00492CE4" w:rsidRPr="00F846C6" w:rsidRDefault="00492CE4">
            <w:pPr>
              <w:pStyle w:val="Default"/>
              <w:numPr>
                <w:ilvl w:val="0"/>
                <w:numId w:val="98"/>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 minimum 2 porty ETH 100 </w:t>
            </w:r>
            <w:proofErr w:type="spellStart"/>
            <w:r w:rsidRPr="00F846C6">
              <w:rPr>
                <w:rFonts w:ascii="Arial" w:eastAsia="Calibri" w:hAnsi="Arial" w:cs="Arial"/>
                <w:color w:val="auto"/>
                <w:sz w:val="22"/>
                <w:szCs w:val="22"/>
              </w:rPr>
              <w:t>Mbit</w:t>
            </w:r>
            <w:proofErr w:type="spellEnd"/>
            <w:r w:rsidRPr="00F846C6">
              <w:rPr>
                <w:rFonts w:ascii="Arial" w:eastAsia="Calibri" w:hAnsi="Arial" w:cs="Arial"/>
                <w:color w:val="auto"/>
                <w:sz w:val="22"/>
                <w:szCs w:val="22"/>
              </w:rPr>
              <w:t>/s, złącza RJ45 lub M12,</w:t>
            </w:r>
          </w:p>
          <w:p w14:paraId="1C70B57E"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Kartę SIM (1 szt. na pojazd) dostarcza Zamawiający, za jej pośrednictwem realizowane są połączenia z siecią </w:t>
            </w:r>
            <w:proofErr w:type="spellStart"/>
            <w:r w:rsidRPr="00F846C6">
              <w:rPr>
                <w:rFonts w:ascii="Arial" w:eastAsia="Calibri" w:hAnsi="Arial" w:cs="Arial"/>
                <w:color w:val="auto"/>
                <w:sz w:val="22"/>
                <w:szCs w:val="22"/>
              </w:rPr>
              <w:t>zajezdniową</w:t>
            </w:r>
            <w:proofErr w:type="spellEnd"/>
            <w:r w:rsidRPr="00F846C6">
              <w:rPr>
                <w:rFonts w:ascii="Arial" w:eastAsia="Calibri" w:hAnsi="Arial" w:cs="Arial"/>
                <w:color w:val="auto"/>
                <w:sz w:val="22"/>
                <w:szCs w:val="22"/>
              </w:rPr>
              <w:t xml:space="preserve"> i systemem Zamawiającego w ramach:</w:t>
            </w:r>
          </w:p>
          <w:p w14:paraId="2AEF701A"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systemu ładowania danych,</w:t>
            </w:r>
          </w:p>
          <w:p w14:paraId="3EAC5A4E"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informacji o lokalizacji pojazdu,</w:t>
            </w:r>
          </w:p>
          <w:p w14:paraId="75113966"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systemu dyspozytorskiego,</w:t>
            </w:r>
          </w:p>
          <w:p w14:paraId="30D400CE"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informacji diagnostycznych systemów elektronicznych w pojeździe,</w:t>
            </w:r>
          </w:p>
          <w:p w14:paraId="502FB753"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systemu monitoringu,</w:t>
            </w:r>
          </w:p>
          <w:p w14:paraId="5198D8D9"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systemu emisji reklam, </w:t>
            </w:r>
          </w:p>
          <w:p w14:paraId="6FC3D3AC" w14:textId="3AB8BFD4"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 xml:space="preserve">Okablowanie sieci Ethernet na pojeździe, przewodami min. klasy D kat. 5e ekranowanie SF/UTP, </w:t>
            </w:r>
          </w:p>
          <w:p w14:paraId="469C5B54"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 xml:space="preserve">Zamawiający wymaga, aby dostarczone urządzenia zabudowane w pojeździe współpracowały z posiadanym systemem nadzoru ruchu Zamawiającego. Zamawiający wymaga w ramach dostawy rozbudowy funkcjonalności i rozszerzenia posiadanych modułów w ramach rozbudowy posiadanej licencji, </w:t>
            </w:r>
          </w:p>
          <w:p w14:paraId="77688A71"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Wykonawca dostarczy oprogramowanie umożliwiające monitoring oraz nadzór ruchu pojazdów, które musi być kompatybilne i  stanowić rozszerzenie obecnie użytkowanego systemu oraz musi współpracować z obecnie użytkowanym przez Zamawiającego oprogramowaniem i spełniać następujące wymagania:</w:t>
            </w:r>
          </w:p>
          <w:p w14:paraId="00940498"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oprogramowanie musi posiadać pełny System Informacji Pasażerskiej (SIP) wraz z informacją reklamową, zgodną z obecnie użytkowanym systemem przez Zamawiającego,</w:t>
            </w:r>
          </w:p>
          <w:p w14:paraId="4980F24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lastRenderedPageBreak/>
              <w:t xml:space="preserve">musi istnieć opcja wysyłania komunikatów tekstowych do jednego lub wielu kierowców, wysyłanych na panel sterujący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 xml:space="preserve"> pojazdu z systemu dyspozytorskiego,</w:t>
            </w:r>
          </w:p>
          <w:p w14:paraId="72DBEE20"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funkcjonalność wysyłania w trybie doraźnym harmonogramu komunikatów tekstowych dla kierowców. Harmonogram powinien być konfigurowalny: minimum okres obowiązywania, numery linii, przystanki, okresy w ciągu dnia.</w:t>
            </w:r>
          </w:p>
          <w:p w14:paraId="7A4B46D8"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funkcjonalność wysyłania w trybie doraźnym harmonogramu dodatkowych komunikatów tekstowych wyświetlanych w postaci przewijanego paska na wewnętrznych tablicach reklamowych. Harmonogram powinien być konfigurowalny: minimum okres obowiązywania, numery linii, przystanki, okresy w ciągu dnia.</w:t>
            </w:r>
          </w:p>
          <w:p w14:paraId="34E9CB2C"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musi istnieć możliwość wysyłania komunikatów tekstowych (wybranych z predefiniowanej w systemie centralnym listy) przez  kierowców. Wysyłane z poziomu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 xml:space="preserve"> pojazdu do systemu dyspozytorskiego. </w:t>
            </w:r>
          </w:p>
          <w:p w14:paraId="082436D2"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możliwość wyświetlania dyspozytorom powiadomień generowanych przez kierowcę np.:  naciśnięcie przycisku napadowego, żądanie rozmowy, wysłanie wiadomości tekstowej przez kierowcę. Powiadomienie powinno zawierać minimum informację o pojeździe, kierowcy, tekst wiadomości.</w:t>
            </w:r>
          </w:p>
          <w:p w14:paraId="7057D5F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oprogramowanie nadzoru ruchu powinno umożliwiać podgląd pojazdów na trzech typach widoków: mapie opartej o darmowe podkłady Open </w:t>
            </w:r>
            <w:proofErr w:type="spellStart"/>
            <w:r w:rsidRPr="00F846C6">
              <w:rPr>
                <w:rFonts w:ascii="Arial" w:eastAsia="Calibri" w:hAnsi="Arial" w:cs="Arial"/>
                <w:color w:val="auto"/>
                <w:sz w:val="22"/>
                <w:szCs w:val="22"/>
              </w:rPr>
              <w:t>Street</w:t>
            </w:r>
            <w:proofErr w:type="spellEnd"/>
            <w:r w:rsidRPr="00F846C6">
              <w:rPr>
                <w:rFonts w:ascii="Arial" w:eastAsia="Calibri" w:hAnsi="Arial" w:cs="Arial"/>
                <w:color w:val="auto"/>
                <w:sz w:val="22"/>
                <w:szCs w:val="22"/>
              </w:rPr>
              <w:t>, widoku tabelarycznym, widoku schematycznym linii (tzw. drabinka)</w:t>
            </w:r>
          </w:p>
          <w:p w14:paraId="74B8C0CB"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możliwość zdefiniowania objazdu dla linii, czyli zmiany trasy pojazdów realizujących wybraną linię w sytuacjach doraźnych (np. wypadek, objazd),</w:t>
            </w:r>
          </w:p>
          <w:p w14:paraId="6EC91804"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być możliwy aktywny podgląd kamer wnętrza pojazdu z poziomu systemu dyspozytorskiego,</w:t>
            </w:r>
          </w:p>
          <w:p w14:paraId="33AB3D6D"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generować komunikat w trybie on-line o tak zwanym sabotażu kamery systemu monitoringu (komunikat generowany w przypadku zaklejenia obiektywu kamery), musi umożliwiać generowanie raportów uwzględniających datę oraz czas dokonania zaklejenia obiektywu kamery,</w:t>
            </w:r>
          </w:p>
          <w:p w14:paraId="4B604EB2"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musi być obsługa przycisku napadowego (alarmowego) z podglądem strumienia wideo z kamer z poziomu systemu dyspozytorskiego, </w:t>
            </w:r>
          </w:p>
          <w:p w14:paraId="48B7E32C"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system raportowania on-line poprawności funkcjonowania systemu blokady alkoholowej, Wystawiania alarmów w przypadku pozytywnego wyniku testu,</w:t>
            </w:r>
          </w:p>
          <w:p w14:paraId="5192E706"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system raportowania bieżącej diagnostyki on-line sprawności poszczególnych urządzeń systemu informacji pasażerskiej, (kasowniki, tablice informacyjne wew., zew., tablice reklamowe, system monitoringu),</w:t>
            </w:r>
          </w:p>
          <w:p w14:paraId="0BB5BB6E"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system raportowania uszkodzeń poszczególnych elementów wykonawczych systemu informacji pasażerskiej. Możliwość generowania raportów za dowolnie definiowany okres czasu,</w:t>
            </w:r>
          </w:p>
          <w:p w14:paraId="55E4342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dane diagnostyki on-line powinny być prezentowane w dedykowanym interfejsie, dostępnym w module dyspozytora,</w:t>
            </w:r>
          </w:p>
          <w:p w14:paraId="2EB21ADB"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lastRenderedPageBreak/>
              <w:t>musi występować raportowanie punktualności realizacji rozkładu jazdy (szczegółowo dla każdego pojazdu, kursu, przystanku),</w:t>
            </w:r>
          </w:p>
          <w:p w14:paraId="01BD171C"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występować opcja ustawienia harmonogramu wygłaszania dodatkowych komunikatów specjalnych (MP3) na wskazanych liniach, przystankach w wybranym okresie lub w wybranych dniach tygodnia,</w:t>
            </w:r>
          </w:p>
          <w:p w14:paraId="4E2C2E97"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funkcjonalność dziennika służąca do zapisywania akcji wykonanych przez dyspozytorów,</w:t>
            </w:r>
          </w:p>
          <w:p w14:paraId="10043126"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występować opcja personalizacji aplikacji pod kątem wymagań danego użytkownika,</w:t>
            </w:r>
          </w:p>
          <w:p w14:paraId="0BDE4491"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musi istnieć możliwość definiowania piktogramów, służących do wyświetlania na tablicach kierunkowych w pojeździe,</w:t>
            </w:r>
          </w:p>
          <w:p w14:paraId="68F92645"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musi istnieć łączność on-line pomiędzy  oprogramowaniem a pojazdem na potrzeby ładowania danych (rozkładu jazdy, reklamy, pliki zapowiedzi)  poprzez  </w:t>
            </w:r>
            <w:proofErr w:type="spellStart"/>
            <w:r w:rsidRPr="00F846C6">
              <w:rPr>
                <w:rFonts w:ascii="Arial" w:eastAsia="Calibri" w:hAnsi="Arial" w:cs="Arial"/>
                <w:color w:val="auto"/>
                <w:sz w:val="22"/>
                <w:szCs w:val="22"/>
              </w:rPr>
              <w:t>zajezdniową</w:t>
            </w:r>
            <w:proofErr w:type="spellEnd"/>
            <w:r w:rsidRPr="00F846C6">
              <w:rPr>
                <w:rFonts w:ascii="Arial" w:eastAsia="Calibri" w:hAnsi="Arial" w:cs="Arial"/>
                <w:color w:val="auto"/>
                <w:sz w:val="22"/>
                <w:szCs w:val="22"/>
              </w:rPr>
              <w:t xml:space="preserve"> sieć </w:t>
            </w:r>
            <w:proofErr w:type="spellStart"/>
            <w:r w:rsidRPr="00F846C6">
              <w:rPr>
                <w:rFonts w:ascii="Arial" w:eastAsia="Calibri" w:hAnsi="Arial" w:cs="Arial"/>
                <w:color w:val="auto"/>
                <w:sz w:val="22"/>
                <w:szCs w:val="22"/>
              </w:rPr>
              <w:t>WiFi</w:t>
            </w:r>
            <w:proofErr w:type="spellEnd"/>
            <w:r w:rsidRPr="00F846C6">
              <w:rPr>
                <w:rFonts w:ascii="Arial" w:eastAsia="Calibri" w:hAnsi="Arial" w:cs="Arial"/>
                <w:color w:val="auto"/>
                <w:sz w:val="22"/>
                <w:szCs w:val="22"/>
              </w:rPr>
              <w:t xml:space="preserve"> oraz sieć GSM realizowaną za pomocą kart SIM zainstalowanych w pojeździe.</w:t>
            </w:r>
          </w:p>
          <w:p w14:paraId="393E1CBA"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musi istnieć funkcjonalność w trybie on-line alarmowania o nieplanowanym zboczeniu pojazdu z trasy. </w:t>
            </w:r>
          </w:p>
          <w:p w14:paraId="1EE0E87C" w14:textId="77777777" w:rsidR="00492CE4" w:rsidRPr="00F846C6" w:rsidRDefault="00492CE4" w:rsidP="003F7BC9">
            <w:pPr>
              <w:pStyle w:val="Default"/>
              <w:suppressAutoHyphens w:val="0"/>
              <w:autoSpaceDN w:val="0"/>
              <w:adjustRightInd w:val="0"/>
              <w:ind w:left="35"/>
              <w:jc w:val="both"/>
              <w:rPr>
                <w:rFonts w:ascii="Arial" w:eastAsia="Calibri" w:hAnsi="Arial" w:cs="Arial"/>
                <w:color w:val="auto"/>
                <w:sz w:val="22"/>
                <w:szCs w:val="22"/>
              </w:rPr>
            </w:pPr>
            <w:r w:rsidRPr="00F846C6">
              <w:rPr>
                <w:rFonts w:ascii="Arial" w:eastAsia="Calibri" w:hAnsi="Arial" w:cs="Arial"/>
                <w:color w:val="auto"/>
                <w:sz w:val="22"/>
                <w:szCs w:val="22"/>
              </w:rPr>
              <w:t>W przypadku dostarczenia równoważnego systemu nadzoru ruchu oraz monitoringu, niebędącego rozbudowaniem obecnie użytkowanego systemu przez Zamawiającego, Wykonawca musi wyposażyć Zamawiającego w niezbędną infrastrukturę IT – komputer, oprogramowanie systemowe i aplikacyjne zgodnie z rozwiązaniem Wykonawcy. Dostawca ma dostarczyć niezbędną infrastrukturę informatyczną (jeżeli wymagane serwer centralny, serwery buforujące, dokumentację oraz udzielić licencji bez ograniczeń czasowych i ilościowych).</w:t>
            </w:r>
          </w:p>
          <w:p w14:paraId="35439984" w14:textId="5CA404C7" w:rsidR="00492CE4" w:rsidRPr="00F846C6" w:rsidRDefault="00492CE4" w:rsidP="003F7BC9">
            <w:pPr>
              <w:pStyle w:val="Default"/>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Jeżeli rozbudowa obecnie użytkowanego przez Zamawiającego systemu nadzoru ruchu wymaga rozbudowy użytkowanej infrastruktury teletechnicznej, informacyjnej to Wykonawca musi wyposażyć Zamawiającego w niezbędną infrastrukturę IT – komputer, oprogramowanie systemowe i aplikacyjne zgodnie z rozwiązaniem wykonawcy. Dostawca ma dostarczyć niezbędną infrastrukturę informatyczną (jeżeli wymagane serwer centralny, serwery buforujące, dokumentację oraz udzielić licencji bez ograniczeń czasowych i ilościowych dostarczanych pojazdów</w:t>
            </w:r>
            <w:r w:rsidR="00E61F65">
              <w:rPr>
                <w:rFonts w:ascii="Arial" w:eastAsia="Calibri" w:hAnsi="Arial" w:cs="Arial"/>
                <w:color w:val="auto"/>
                <w:sz w:val="22"/>
                <w:szCs w:val="22"/>
              </w:rPr>
              <w:t>)</w:t>
            </w:r>
            <w:r w:rsidRPr="00F846C6">
              <w:rPr>
                <w:rFonts w:ascii="Arial" w:eastAsia="Calibri" w:hAnsi="Arial" w:cs="Arial"/>
                <w:color w:val="auto"/>
                <w:sz w:val="22"/>
                <w:szCs w:val="22"/>
              </w:rPr>
              <w:t xml:space="preserve">. W przypadku rozbudowy Zamawiający wymaga rozszerzenia, bądź dostawy licencji na użytkowanie oprogramowania nadzoru ruchu obejmującego 5 stanowiska przez okres 10 lat. </w:t>
            </w:r>
          </w:p>
          <w:p w14:paraId="7D6526D4"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Wykonawca zobowiązany jest do pełnego zaprogramowania oraz przekazania Zamawiającemu w/w systemu, tj. przygotowania komunikatów zapowiedzi głosowych oraz budowy rozkładu jazdy dla wszystkich linii komunikacyjnych, w tym linii okrężnych, obsługiwanych przez Zamawiającego. Nazwy przystanków, nr linii, itp. Zamawiający dostarczy Wykonawcy, na jego pisemną prośbę w terminie 30 dni przed terminem realizacji umowy,</w:t>
            </w:r>
          </w:p>
          <w:p w14:paraId="2C8F96F7"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Kartę SIM do zapewnienia pełnej funkcjonalności systemu informacji pasażerskiej z systemem dyspozytorskim, zapewni Zamawiający,</w:t>
            </w:r>
          </w:p>
          <w:p w14:paraId="1B9F56A0"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lastRenderedPageBreak/>
              <w:t>W okresie 5 lat, licząc od dnia dostarczenia autobusów Wykonawca będzie zobowiązany na wniosek Zamawiającego uaktualnić komunikaty zapowiedzi przystanków w uzasadnionych przypadkach tj.  zmianie trasy danej linii komunikacyjnej, zmianie nazwy przystanku, obsługi nowych przystanków, wprowadzenie linii okrężnych,</w:t>
            </w:r>
          </w:p>
          <w:p w14:paraId="4ACB0A3F"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 xml:space="preserve">Wykonawca dostarczy licencjonowane oprogramowanie umożliwiające tworzenie rozkładów jazdy w oparciu o pozycję GPS przystanków oraz późniejszą ich edycję. Oprogramowanie z funkcją zapamiętywania linii okrężnych. Oprogramowanie kompatybilne z obecnie stosowanym systemem. </w:t>
            </w:r>
          </w:p>
          <w:p w14:paraId="6A54EFB8"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 xml:space="preserve">Wykonawca dostarczy licencjonowanie oprogramowanie wraz z niezbędnym interfejsem, bądź rozszerzy licencję obecnie użytkowanego przez Zamawiającego oprogramowania do obsługi i serwisowania tablic reklamowych, informacyjnych zamontowanych w dostarczonych autobusach, </w:t>
            </w:r>
          </w:p>
          <w:p w14:paraId="577D6811"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Konfiguracja systemu, jego pierwsze uruchomienie podłączenie do systemu Zamawiającego leży po stronie Wykonawcy.</w:t>
            </w:r>
          </w:p>
          <w:p w14:paraId="010E488B"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Podtrzymanie zasilania całego systemu wraz z jego pełną funkcjonalnością – 30min po wyłączonym zapłonie,</w:t>
            </w:r>
          </w:p>
          <w:p w14:paraId="1C01B359"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eastAsia="Calibri" w:hAnsi="Arial" w:cs="Arial"/>
                <w:sz w:val="22"/>
                <w:szCs w:val="22"/>
              </w:rPr>
              <w:t>Zamawiający musi mieć możliwość parametryzacji pracy systemu. Autoryzacja musi nastąpić przy pomocy dedykowanego klucza serwisowego (pastylka). Wykonawca dostarczy 5 kluczy serwisowych na całą dostawę autobusów</w:t>
            </w:r>
          </w:p>
          <w:p w14:paraId="084A0F50" w14:textId="77777777" w:rsidR="00492CE4" w:rsidRPr="00F846C6" w:rsidRDefault="00492CE4">
            <w:pPr>
              <w:pStyle w:val="Akapitzlist"/>
              <w:keepLines/>
              <w:widowControl/>
              <w:numPr>
                <w:ilvl w:val="0"/>
                <w:numId w:val="115"/>
              </w:numPr>
              <w:suppressAutoHyphens w:val="0"/>
              <w:spacing w:before="20" w:after="20"/>
              <w:ind w:left="426" w:hanging="426"/>
              <w:jc w:val="both"/>
              <w:rPr>
                <w:rFonts w:ascii="Arial" w:eastAsia="Calibri" w:hAnsi="Arial" w:cs="Arial"/>
                <w:sz w:val="22"/>
                <w:szCs w:val="22"/>
              </w:rPr>
            </w:pPr>
            <w:r w:rsidRPr="00F846C6">
              <w:rPr>
                <w:rFonts w:ascii="Arial" w:hAnsi="Arial" w:cs="Arial"/>
                <w:sz w:val="22"/>
                <w:szCs w:val="22"/>
              </w:rPr>
              <w:t>Zamawiający wymaga, aby dostawca Systemu Informacji Pasażerskiej w dostarczanych autobusach udostępnił kody API do komunikacji z urządzeniami zabudowanymi w autobusach oraz aplikacji centralnej, na której jest podgląd na mapie wraz z monitorowaniem statusów urządzeń</w:t>
            </w:r>
          </w:p>
        </w:tc>
      </w:tr>
      <w:tr w:rsidR="00F846C6" w:rsidRPr="00F846C6" w14:paraId="00216CB4" w14:textId="77777777" w:rsidTr="003F7BC9">
        <w:tc>
          <w:tcPr>
            <w:tcW w:w="846" w:type="dxa"/>
            <w:shd w:val="clear" w:color="auto" w:fill="auto"/>
            <w:vAlign w:val="center"/>
          </w:tcPr>
          <w:p w14:paraId="000E88BE"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48A081CE"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System monitoringu</w:t>
            </w:r>
          </w:p>
        </w:tc>
        <w:tc>
          <w:tcPr>
            <w:tcW w:w="6804" w:type="dxa"/>
            <w:gridSpan w:val="2"/>
            <w:shd w:val="clear" w:color="auto" w:fill="auto"/>
          </w:tcPr>
          <w:p w14:paraId="50A09470" w14:textId="77777777" w:rsidR="00492CE4" w:rsidRPr="00F846C6" w:rsidRDefault="00492CE4">
            <w:pPr>
              <w:pStyle w:val="Akapitzlist"/>
              <w:keepLines/>
              <w:widowControl/>
              <w:numPr>
                <w:ilvl w:val="0"/>
                <w:numId w:val="116"/>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System monitoringu pojazdu wraz z możliwością rejestracji cyfrowej obrazu video z zainstalowanych kamer:</w:t>
            </w:r>
          </w:p>
          <w:p w14:paraId="3B6B7F54"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rejestrator obrazu o następujących parametrach:</w:t>
            </w:r>
          </w:p>
          <w:p w14:paraId="26008FE9"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kompresja obrazu –  H.265,</w:t>
            </w:r>
          </w:p>
          <w:p w14:paraId="7E9DA1AD"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rejestracja kanału audio – 2 kanały niezależne,</w:t>
            </w:r>
          </w:p>
          <w:p w14:paraId="0050675B"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rejestracja kanałów video – min. 16 kanałów,</w:t>
            </w:r>
          </w:p>
          <w:p w14:paraId="2799CB21"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prędkość zapisu obrazu – min.15 klatek/s/ dla każdego z kanałów,</w:t>
            </w:r>
          </w:p>
          <w:p w14:paraId="521265E3"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rozdzielczość rejestrowanego obrazu min. 1280x960  (przy prędkości rejestracji jw.),</w:t>
            </w:r>
          </w:p>
          <w:p w14:paraId="26DBA6D5"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rejestrator wysyłający informacje o statusie pracy systemu tj.: pokazywać bieżące informacje o statusie pracy urządzenia, statusie poprawności działania kamer, prawidłowej pracy urządzenia podtrzymującego napięcie, poprawnym nagrywaniu, napięciach na płycie głównej, statusie zamknięcia kieszeni dysków wyjmowanych, do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 xml:space="preserve"> systemu informacji pasażerskiej,</w:t>
            </w:r>
          </w:p>
          <w:p w14:paraId="539C0C66"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obraz z kamer wyświetlany na sterowniku, </w:t>
            </w:r>
            <w:proofErr w:type="spellStart"/>
            <w:r w:rsidRPr="00F846C6">
              <w:rPr>
                <w:rFonts w:ascii="Arial" w:eastAsia="Calibri" w:hAnsi="Arial" w:cs="Arial"/>
                <w:color w:val="auto"/>
                <w:sz w:val="22"/>
                <w:szCs w:val="22"/>
              </w:rPr>
              <w:t>autokomputera</w:t>
            </w:r>
            <w:proofErr w:type="spellEnd"/>
            <w:r w:rsidRPr="00F846C6">
              <w:rPr>
                <w:rFonts w:ascii="Arial" w:eastAsia="Calibri" w:hAnsi="Arial" w:cs="Arial"/>
                <w:color w:val="auto"/>
                <w:sz w:val="22"/>
                <w:szCs w:val="22"/>
              </w:rPr>
              <w:t xml:space="preserve"> systemu informacji pasażerskiej,</w:t>
            </w:r>
          </w:p>
          <w:p w14:paraId="249488C9"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rejestracja na dwóch nośnikach (HDD) z czego jeden wymienny/</w:t>
            </w:r>
            <w:proofErr w:type="spellStart"/>
            <w:r w:rsidRPr="00F846C6">
              <w:rPr>
                <w:rFonts w:ascii="Arial" w:eastAsia="Calibri" w:hAnsi="Arial" w:cs="Arial"/>
                <w:color w:val="auto"/>
                <w:sz w:val="22"/>
                <w:szCs w:val="22"/>
              </w:rPr>
              <w:t>wyjmowalny</w:t>
            </w:r>
            <w:proofErr w:type="spellEnd"/>
            <w:r w:rsidRPr="00F846C6">
              <w:rPr>
                <w:rFonts w:ascii="Arial" w:eastAsia="Calibri" w:hAnsi="Arial" w:cs="Arial"/>
                <w:color w:val="auto"/>
                <w:sz w:val="22"/>
                <w:szCs w:val="22"/>
              </w:rPr>
              <w:t xml:space="preserve">, umożliwiającym zapis materiału 720 godzinnego wg ww. parametrów, dopuszcza się nośnik wymienny typu twardy dysk 2,5” o pojemności 4TB oraz stały </w:t>
            </w:r>
            <w:r w:rsidRPr="00F846C6">
              <w:rPr>
                <w:rFonts w:ascii="Arial" w:eastAsia="Calibri" w:hAnsi="Arial" w:cs="Arial"/>
                <w:color w:val="auto"/>
                <w:sz w:val="22"/>
                <w:szCs w:val="22"/>
              </w:rPr>
              <w:lastRenderedPageBreak/>
              <w:t>o pojemności 6TB, Zamawiający dopuści zastosowanie mniejszej pojemności dysków pod warunkiem spełnienia wymagań odnośnie długości zapisu jak i wymaganych jego parametrów,</w:t>
            </w:r>
          </w:p>
          <w:p w14:paraId="715057CA"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system monitoringu musi umożliwiać zgrywanie wybranego materiału wideo przez sieć </w:t>
            </w:r>
            <w:proofErr w:type="spellStart"/>
            <w:r w:rsidRPr="00F846C6">
              <w:rPr>
                <w:rFonts w:ascii="Arial" w:eastAsia="Calibri" w:hAnsi="Arial" w:cs="Arial"/>
                <w:color w:val="auto"/>
                <w:sz w:val="22"/>
                <w:szCs w:val="22"/>
              </w:rPr>
              <w:t>WiFi</w:t>
            </w:r>
            <w:proofErr w:type="spellEnd"/>
            <w:r w:rsidRPr="00F846C6">
              <w:rPr>
                <w:rFonts w:ascii="Arial" w:eastAsia="Calibri" w:hAnsi="Arial" w:cs="Arial"/>
                <w:color w:val="auto"/>
                <w:sz w:val="22"/>
                <w:szCs w:val="22"/>
              </w:rPr>
              <w:t xml:space="preserve">, oraz złącze USB zamontowane na </w:t>
            </w:r>
            <w:proofErr w:type="spellStart"/>
            <w:r w:rsidRPr="00F846C6">
              <w:rPr>
                <w:rFonts w:ascii="Arial" w:eastAsia="Calibri" w:hAnsi="Arial" w:cs="Arial"/>
                <w:color w:val="auto"/>
                <w:sz w:val="22"/>
                <w:szCs w:val="22"/>
              </w:rPr>
              <w:t>autokomputerze</w:t>
            </w:r>
            <w:proofErr w:type="spellEnd"/>
            <w:r w:rsidRPr="00F846C6">
              <w:rPr>
                <w:rFonts w:ascii="Arial" w:eastAsia="Calibri" w:hAnsi="Arial" w:cs="Arial"/>
                <w:color w:val="auto"/>
                <w:sz w:val="22"/>
                <w:szCs w:val="22"/>
              </w:rPr>
              <w:t xml:space="preserve"> SDIP,</w:t>
            </w:r>
          </w:p>
          <w:p w14:paraId="3244D93E"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Zamawiający wymaga zastosowanie zewnętrznego Switch-a Ethernet z portami M12 typu </w:t>
            </w:r>
            <w:proofErr w:type="spellStart"/>
            <w:r w:rsidRPr="00F846C6">
              <w:rPr>
                <w:rFonts w:ascii="Arial" w:eastAsia="Calibri" w:hAnsi="Arial" w:cs="Arial"/>
                <w:color w:val="auto"/>
                <w:sz w:val="22"/>
                <w:szCs w:val="22"/>
              </w:rPr>
              <w:t>PoE</w:t>
            </w:r>
            <w:proofErr w:type="spellEnd"/>
            <w:r w:rsidRPr="00F846C6">
              <w:rPr>
                <w:rFonts w:ascii="Arial" w:eastAsia="Calibri" w:hAnsi="Arial" w:cs="Arial"/>
                <w:color w:val="auto"/>
                <w:sz w:val="22"/>
                <w:szCs w:val="22"/>
              </w:rPr>
              <w:t xml:space="preserve"> do zasilania kamer IP,</w:t>
            </w:r>
          </w:p>
          <w:p w14:paraId="164EF8EA"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Wykonawca dostarczy dwa zapasowe dyski wymienne + zestaw do przeglądania materiału na komputerze PC po złączu USB lub przystawka (kieszeń operatorska) USB + odpowiednia aplikacja do analizy i archiwizacji wybranego przedziału zarejestrowanego materiału z możliwością wyświetlania danych telemetrycznych jak pozycja pojazdu, godzina, nazwa kamery, nazwa pojazdu,</w:t>
            </w:r>
          </w:p>
          <w:p w14:paraId="6EAFF73B" w14:textId="0BD5A076"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rejestrator musi spełniać co najmniej warunki określone w normie PN-EN 50155 E1 lub równowa</w:t>
            </w:r>
            <w:r w:rsidR="0021753B" w:rsidRPr="00F846C6">
              <w:rPr>
                <w:rFonts w:ascii="Arial" w:eastAsia="Calibri" w:hAnsi="Arial" w:cs="Arial"/>
                <w:color w:val="auto"/>
                <w:sz w:val="22"/>
                <w:szCs w:val="22"/>
              </w:rPr>
              <w:t>żnej</w:t>
            </w:r>
            <w:r w:rsidRPr="00F846C6">
              <w:rPr>
                <w:rFonts w:ascii="Arial" w:eastAsia="Calibri" w:hAnsi="Arial" w:cs="Arial"/>
                <w:color w:val="auto"/>
                <w:sz w:val="22"/>
                <w:szCs w:val="22"/>
              </w:rPr>
              <w:t>, w zakresie zabezpieczenia przed  drganiami,</w:t>
            </w:r>
          </w:p>
          <w:p w14:paraId="6FAC848C"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w rejestrowanym materiale musi być zawarta informacja daty, godziny, numer boczny autobusu, numer linii, nazw przystanków, aktualną prędkość oraz dane </w:t>
            </w:r>
            <w:proofErr w:type="spellStart"/>
            <w:r w:rsidRPr="00F846C6">
              <w:rPr>
                <w:rFonts w:ascii="Arial" w:eastAsia="Calibri" w:hAnsi="Arial" w:cs="Arial"/>
                <w:color w:val="auto"/>
                <w:sz w:val="22"/>
                <w:szCs w:val="22"/>
              </w:rPr>
              <w:t>geolokalizacyjne</w:t>
            </w:r>
            <w:proofErr w:type="spellEnd"/>
            <w:r w:rsidRPr="00F846C6">
              <w:rPr>
                <w:rFonts w:ascii="Arial" w:eastAsia="Calibri" w:hAnsi="Arial" w:cs="Arial"/>
                <w:color w:val="auto"/>
                <w:sz w:val="22"/>
                <w:szCs w:val="22"/>
              </w:rPr>
              <w:t xml:space="preserve"> z wykorzystaniem danych z magistrali IBIS lub </w:t>
            </w:r>
            <w:proofErr w:type="spellStart"/>
            <w:r w:rsidRPr="00F846C6">
              <w:rPr>
                <w:rFonts w:ascii="Arial" w:eastAsia="Calibri" w:hAnsi="Arial" w:cs="Arial"/>
                <w:color w:val="auto"/>
                <w:sz w:val="22"/>
                <w:szCs w:val="22"/>
              </w:rPr>
              <w:t>ethernet</w:t>
            </w:r>
            <w:proofErr w:type="spellEnd"/>
            <w:r w:rsidRPr="00F846C6">
              <w:rPr>
                <w:rFonts w:ascii="Arial" w:eastAsia="Calibri" w:hAnsi="Arial" w:cs="Arial"/>
                <w:color w:val="auto"/>
                <w:sz w:val="22"/>
                <w:szCs w:val="22"/>
              </w:rPr>
              <w:t>. Dane te muszą być zapisane na dysku twardym rejestratora,</w:t>
            </w:r>
          </w:p>
          <w:p w14:paraId="4865E146"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przyłącza kamer pracujące w standardzie </w:t>
            </w:r>
            <w:proofErr w:type="spellStart"/>
            <w:r w:rsidRPr="00F846C6">
              <w:rPr>
                <w:rFonts w:ascii="Arial" w:eastAsia="Calibri" w:hAnsi="Arial" w:cs="Arial"/>
                <w:color w:val="auto"/>
                <w:sz w:val="22"/>
                <w:szCs w:val="22"/>
              </w:rPr>
              <w:t>PoE</w:t>
            </w:r>
            <w:proofErr w:type="spellEnd"/>
            <w:r w:rsidRPr="00F846C6">
              <w:rPr>
                <w:rFonts w:ascii="Arial" w:eastAsia="Calibri" w:hAnsi="Arial" w:cs="Arial"/>
                <w:color w:val="auto"/>
                <w:sz w:val="22"/>
                <w:szCs w:val="22"/>
              </w:rPr>
              <w:t>,</w:t>
            </w:r>
          </w:p>
          <w:p w14:paraId="0780225C"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zabezpieczenie przed ingerencją w zarejestrowany materiał,</w:t>
            </w:r>
          </w:p>
          <w:p w14:paraId="59B2D46C"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uruchomienie rejestracji musi nastąpić natychmiast po uruchomieniu się systemu operacyjnego, po załączeniu zapłonu w pojeździe, natomiast podtrzymanie rejestracji po wyłączeniu zapłonu musi wynosić minimum 30 minut,</w:t>
            </w:r>
          </w:p>
          <w:p w14:paraId="3C8C2B7F"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rejestrator musi być wyposażony w wewnętrzny moduł UPS podtrzymujący napięcie umożliwiający przynajmniej </w:t>
            </w:r>
            <w:proofErr w:type="spellStart"/>
            <w:r w:rsidRPr="00F846C6">
              <w:rPr>
                <w:rFonts w:ascii="Arial" w:eastAsia="Calibri" w:hAnsi="Arial" w:cs="Arial"/>
                <w:color w:val="auto"/>
                <w:sz w:val="22"/>
                <w:szCs w:val="22"/>
              </w:rPr>
              <w:t>softowe</w:t>
            </w:r>
            <w:proofErr w:type="spellEnd"/>
            <w:r w:rsidRPr="00F846C6">
              <w:rPr>
                <w:rFonts w:ascii="Arial" w:eastAsia="Calibri" w:hAnsi="Arial" w:cs="Arial"/>
                <w:color w:val="auto"/>
                <w:sz w:val="22"/>
                <w:szCs w:val="22"/>
              </w:rPr>
              <w:t xml:space="preserve"> zamknięcie systemu po nagłym zaniku napięcia zasilania w celu uniknięcia utraty niezapisanych plików, </w:t>
            </w:r>
          </w:p>
          <w:p w14:paraId="686D6F11"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zasilanie kamer z rejestratora,</w:t>
            </w:r>
          </w:p>
          <w:p w14:paraId="494AC767"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zasilanie rejestratora 9-36V,</w:t>
            </w:r>
          </w:p>
          <w:p w14:paraId="54D0874B"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interfejsy: RS232, Ethernet 10/100/1000 </w:t>
            </w:r>
            <w:proofErr w:type="spellStart"/>
            <w:r w:rsidRPr="00F846C6">
              <w:rPr>
                <w:rFonts w:ascii="Arial" w:eastAsia="Calibri" w:hAnsi="Arial" w:cs="Arial"/>
                <w:color w:val="auto"/>
                <w:sz w:val="22"/>
                <w:szCs w:val="22"/>
              </w:rPr>
              <w:t>Mbit</w:t>
            </w:r>
            <w:proofErr w:type="spellEnd"/>
            <w:r w:rsidRPr="00F846C6">
              <w:rPr>
                <w:rFonts w:ascii="Arial" w:eastAsia="Calibri" w:hAnsi="Arial" w:cs="Arial"/>
                <w:color w:val="auto"/>
                <w:sz w:val="22"/>
                <w:szCs w:val="22"/>
              </w:rPr>
              <w:t>,</w:t>
            </w:r>
          </w:p>
          <w:p w14:paraId="5EE33005"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temperatura pracy rejestratora od - 20ºC do +55ºC,</w:t>
            </w:r>
          </w:p>
          <w:p w14:paraId="4CB61F9C"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zabezpieczenie zabudowy pod rejestrator  przed kradzieżą za pomocą klucza patentowego,</w:t>
            </w:r>
          </w:p>
          <w:p w14:paraId="01E77DD1"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kamery do monitoringu (10 szt.) obejmujące obszarem patrzenia:</w:t>
            </w:r>
          </w:p>
          <w:p w14:paraId="28D25BBF"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wnętrze pojazdu - 5 sztuk,</w:t>
            </w:r>
          </w:p>
          <w:p w14:paraId="2916774C"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trasy przejazdu: skierowana do przodu (monitoring drogi przed pojazdem) – 1 sztuka,</w:t>
            </w:r>
          </w:p>
          <w:p w14:paraId="5DEB5EF9"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kamera skierowana na stanowisko pracy kierowcy wraz z drzwiami wejściowymi do kabiny 1 sztuka,</w:t>
            </w:r>
          </w:p>
          <w:p w14:paraId="29A7516C"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kamera cofania – 1 sztuka, zabudowana wewnątrz pojazdu wyposażona w system antyrefleksyjny,</w:t>
            </w:r>
          </w:p>
          <w:p w14:paraId="12EB6358"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kamery zewnętrzne po obu stronach pojazdu umieszczone w przedniej jego części 2 sztuki,</w:t>
            </w:r>
          </w:p>
          <w:p w14:paraId="6B4EE8E7" w14:textId="77777777" w:rsidR="00492CE4" w:rsidRPr="00F846C6" w:rsidRDefault="00492CE4">
            <w:pPr>
              <w:pStyle w:val="Default"/>
              <w:numPr>
                <w:ilvl w:val="0"/>
                <w:numId w:val="93"/>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Parametry kamer:</w:t>
            </w:r>
          </w:p>
          <w:p w14:paraId="4D49E020"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lastRenderedPageBreak/>
              <w:t xml:space="preserve">kamera cyfrowa IP, 2.0 </w:t>
            </w:r>
            <w:proofErr w:type="spellStart"/>
            <w:r w:rsidRPr="00F846C6">
              <w:rPr>
                <w:rFonts w:ascii="Arial" w:eastAsia="Calibri" w:hAnsi="Arial" w:cs="Arial"/>
                <w:color w:val="auto"/>
                <w:sz w:val="22"/>
                <w:szCs w:val="22"/>
              </w:rPr>
              <w:t>Mpix</w:t>
            </w:r>
            <w:proofErr w:type="spellEnd"/>
            <w:r w:rsidRPr="00F846C6">
              <w:rPr>
                <w:rFonts w:ascii="Arial" w:eastAsia="Calibri" w:hAnsi="Arial" w:cs="Arial"/>
                <w:color w:val="auto"/>
                <w:sz w:val="22"/>
                <w:szCs w:val="22"/>
              </w:rPr>
              <w:t xml:space="preserve">; 1280x960; zasilana w standardzie </w:t>
            </w:r>
            <w:proofErr w:type="spellStart"/>
            <w:r w:rsidRPr="00F846C6">
              <w:rPr>
                <w:rFonts w:ascii="Arial" w:eastAsia="Calibri" w:hAnsi="Arial" w:cs="Arial"/>
                <w:color w:val="auto"/>
                <w:sz w:val="22"/>
                <w:szCs w:val="22"/>
              </w:rPr>
              <w:t>PoE</w:t>
            </w:r>
            <w:proofErr w:type="spellEnd"/>
            <w:r w:rsidRPr="00F846C6">
              <w:rPr>
                <w:rFonts w:ascii="Arial" w:eastAsia="Calibri" w:hAnsi="Arial" w:cs="Arial"/>
                <w:color w:val="auto"/>
                <w:sz w:val="22"/>
                <w:szCs w:val="22"/>
              </w:rPr>
              <w:t>, pracująca w standardzie ONVIF, trzy niezależnie konfigurowalne strumienie wideo, system WDR, przystosowana do pracy z dostarczonym rejestratorem,</w:t>
            </w:r>
          </w:p>
          <w:p w14:paraId="26280F5B"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klasa szczelności IP66, wandaloodporna klasy IK 8,</w:t>
            </w:r>
          </w:p>
          <w:p w14:paraId="69E1E6D4"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przetwornik CCD  w przedziale 1/2” – 1/3”, CMOS, </w:t>
            </w:r>
          </w:p>
          <w:p w14:paraId="1A614BE1"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proofErr w:type="spellStart"/>
            <w:r w:rsidRPr="00F846C6">
              <w:rPr>
                <w:rFonts w:ascii="Arial" w:eastAsia="Calibri" w:hAnsi="Arial" w:cs="Arial"/>
                <w:color w:val="auto"/>
                <w:sz w:val="22"/>
                <w:szCs w:val="22"/>
              </w:rPr>
              <w:t>bitrate</w:t>
            </w:r>
            <w:proofErr w:type="spellEnd"/>
            <w:r w:rsidRPr="00F846C6">
              <w:rPr>
                <w:rFonts w:ascii="Arial" w:eastAsia="Calibri" w:hAnsi="Arial" w:cs="Arial"/>
                <w:color w:val="auto"/>
                <w:sz w:val="22"/>
                <w:szCs w:val="22"/>
              </w:rPr>
              <w:t xml:space="preserve"> wideo 256 </w:t>
            </w:r>
            <w:proofErr w:type="spellStart"/>
            <w:r w:rsidRPr="00F846C6">
              <w:rPr>
                <w:rFonts w:ascii="Arial" w:eastAsia="Calibri" w:hAnsi="Arial" w:cs="Arial"/>
                <w:color w:val="auto"/>
                <w:sz w:val="22"/>
                <w:szCs w:val="22"/>
              </w:rPr>
              <w:t>Kbps</w:t>
            </w:r>
            <w:proofErr w:type="spellEnd"/>
            <w:r w:rsidRPr="00F846C6">
              <w:rPr>
                <w:rFonts w:ascii="Arial" w:eastAsia="Calibri" w:hAnsi="Arial" w:cs="Arial"/>
                <w:color w:val="auto"/>
                <w:sz w:val="22"/>
                <w:szCs w:val="22"/>
              </w:rPr>
              <w:t xml:space="preserve"> - 16 </w:t>
            </w:r>
            <w:proofErr w:type="spellStart"/>
            <w:r w:rsidRPr="00F846C6">
              <w:rPr>
                <w:rFonts w:ascii="Arial" w:eastAsia="Calibri" w:hAnsi="Arial" w:cs="Arial"/>
                <w:color w:val="auto"/>
                <w:sz w:val="22"/>
                <w:szCs w:val="22"/>
              </w:rPr>
              <w:t>Mbps</w:t>
            </w:r>
            <w:proofErr w:type="spellEnd"/>
            <w:r w:rsidRPr="00F846C6">
              <w:rPr>
                <w:rFonts w:ascii="Arial" w:eastAsia="Calibri" w:hAnsi="Arial" w:cs="Arial"/>
                <w:color w:val="auto"/>
                <w:sz w:val="22"/>
                <w:szCs w:val="22"/>
              </w:rPr>
              <w:t>,</w:t>
            </w:r>
          </w:p>
          <w:p w14:paraId="21A8A9B1"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obsługiwane formaty kompresji H265, H264, MJPEG,</w:t>
            </w:r>
          </w:p>
          <w:p w14:paraId="5E82B28E"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wyposażona w slot karty pamięci i obsługę do 128GB,</w:t>
            </w:r>
          </w:p>
          <w:p w14:paraId="5708E7D2"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kamera dualna (dzień/noc), z podświetleniem podczerwieni (do 10m) ilość pikseli HD: 1280x960,</w:t>
            </w:r>
          </w:p>
          <w:p w14:paraId="0BB25542"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 xml:space="preserve">czułość nie gorsza niż 0,01 </w:t>
            </w:r>
            <w:proofErr w:type="spellStart"/>
            <w:r w:rsidRPr="00F846C6">
              <w:rPr>
                <w:rFonts w:ascii="Arial" w:eastAsia="Calibri" w:hAnsi="Arial" w:cs="Arial"/>
                <w:color w:val="auto"/>
                <w:sz w:val="22"/>
                <w:szCs w:val="22"/>
              </w:rPr>
              <w:t>lux</w:t>
            </w:r>
            <w:proofErr w:type="spellEnd"/>
            <w:r w:rsidRPr="00F846C6">
              <w:rPr>
                <w:rFonts w:ascii="Arial" w:eastAsia="Calibri" w:hAnsi="Arial" w:cs="Arial"/>
                <w:color w:val="auto"/>
                <w:sz w:val="22"/>
                <w:szCs w:val="22"/>
              </w:rPr>
              <w:t xml:space="preserve"> przy F= 1,2 i 0 </w:t>
            </w:r>
            <w:proofErr w:type="spellStart"/>
            <w:r w:rsidRPr="00F846C6">
              <w:rPr>
                <w:rFonts w:ascii="Arial" w:eastAsia="Calibri" w:hAnsi="Arial" w:cs="Arial"/>
                <w:color w:val="auto"/>
                <w:sz w:val="22"/>
                <w:szCs w:val="22"/>
              </w:rPr>
              <w:t>lux</w:t>
            </w:r>
            <w:proofErr w:type="spellEnd"/>
            <w:r w:rsidRPr="00F846C6">
              <w:rPr>
                <w:rFonts w:ascii="Arial" w:eastAsia="Calibri" w:hAnsi="Arial" w:cs="Arial"/>
                <w:color w:val="auto"/>
                <w:sz w:val="22"/>
                <w:szCs w:val="22"/>
              </w:rPr>
              <w:t xml:space="preserve"> dla IR,</w:t>
            </w:r>
          </w:p>
          <w:p w14:paraId="537D8304"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sprzętowo przystosowane do współpracy z dostarczanym rejestratorem,</w:t>
            </w:r>
          </w:p>
          <w:p w14:paraId="11181995"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temperatura pracy kamery od -10ºC do + 50ºC,</w:t>
            </w:r>
          </w:p>
          <w:p w14:paraId="649A1689"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kamery zasilane z rejestratora,</w:t>
            </w:r>
          </w:p>
          <w:p w14:paraId="065F6276" w14:textId="77777777" w:rsidR="00492CE4" w:rsidRPr="00F846C6" w:rsidRDefault="00492CE4">
            <w:pPr>
              <w:pStyle w:val="Default"/>
              <w:numPr>
                <w:ilvl w:val="0"/>
                <w:numId w:val="99"/>
              </w:numPr>
              <w:suppressAutoHyphens w:val="0"/>
              <w:autoSpaceDN w:val="0"/>
              <w:adjustRightInd w:val="0"/>
              <w:jc w:val="both"/>
              <w:rPr>
                <w:rFonts w:ascii="Arial" w:eastAsia="Calibri" w:hAnsi="Arial" w:cs="Arial"/>
                <w:color w:val="auto"/>
                <w:sz w:val="22"/>
                <w:szCs w:val="22"/>
              </w:rPr>
            </w:pPr>
            <w:r w:rsidRPr="00F846C6">
              <w:rPr>
                <w:rFonts w:ascii="Arial" w:eastAsia="Calibri" w:hAnsi="Arial" w:cs="Arial"/>
                <w:color w:val="auto"/>
                <w:sz w:val="22"/>
                <w:szCs w:val="22"/>
              </w:rPr>
              <w:t>system musi realizować działanie funkcji „ALARM” uruchamianej w sposób dyskretny przez kierującego pojazd lub obsługę pojazdu. Od chwili uruchomienia tej funkcji musi być zapewniona łączność z centrum zarządzania komunikacją publiczną i przekazywany obraz wraz z dźwiękiem z kamer monitoringu w pojeździe. Nastąpić powinna wówczas natychmiastowe zestawienie połączenia głosowego z podglądem wideo z pojazdem w trybie „ALARM”. System nie może wymagać w tym czasie jakichkolwiek działań (oprócz uruchomienia) ze strony osób w pojeździe. O czasie transmisji i zabezpieczenia nagrania na lokalnym dysku rejestratora monitoringu w pojeździe decyduje dyspozytor centrum zarządzania obsługujący w danym czasie system. Równocześnie w rejestratorze na dysku nagrywającym obraz i dźwięk z kamer musi zostać uruchomiona blokada zapisu tego zajścia (obszar chroniony przed samoczynnym usunięciem min. 10 min. przed naciśnięciem alarmu i 10 min. po naciśnięciu). Ma to ułatwić obsłudze systemu monitoringu odbiór dysku i przekopiowanie danych. Po zgraniu danych chronionych dysk może ponownie zostać wyczyszczony i przekazany do dalszej eksploatacji. Materiał wideo, który nie został zwolniony przez obsługę systemu może być nadpisany jeżeli jest starszy niż 60 dni.</w:t>
            </w:r>
          </w:p>
          <w:p w14:paraId="1450F06F" w14:textId="77777777" w:rsidR="00492CE4" w:rsidRPr="00F846C6" w:rsidRDefault="00492CE4">
            <w:pPr>
              <w:pStyle w:val="Akapitzlist"/>
              <w:keepLines/>
              <w:widowControl/>
              <w:numPr>
                <w:ilvl w:val="0"/>
                <w:numId w:val="116"/>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komunikacja z infrastrukturą teletechniczną Zamawiającego przy wykorzystaniu routera (GSM/Wi-Fi/GPS) w pasmach 2,4GHz oraz 5 GHz kompatybilna z obecnie użytkowaną przez Zamawiającego infrastrukturą teletechniczną, Zamawiający dopuści wykorzystanie jednego routera komunikacyjnego obsługującego zarówno system monitoringu jak i system dynamicznej informacji pasażerskiej,</w:t>
            </w:r>
          </w:p>
          <w:p w14:paraId="00248235" w14:textId="77777777" w:rsidR="00492CE4" w:rsidRPr="00F846C6" w:rsidRDefault="00492CE4">
            <w:pPr>
              <w:pStyle w:val="Akapitzlist"/>
              <w:keepLines/>
              <w:widowControl/>
              <w:numPr>
                <w:ilvl w:val="0"/>
                <w:numId w:val="116"/>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 xml:space="preserve">Wykonawca dostarczy niezbędne licencjonowanie oprogramowanie wraz z interfejsem o ile występuje służące do obsługi / diagnozy/ konfiguracji systemu monitoringu. </w:t>
            </w:r>
          </w:p>
          <w:p w14:paraId="13A3E15B" w14:textId="77777777" w:rsidR="00492CE4" w:rsidRPr="00F846C6" w:rsidRDefault="00492CE4">
            <w:pPr>
              <w:pStyle w:val="Akapitzlist"/>
              <w:keepLines/>
              <w:widowControl/>
              <w:numPr>
                <w:ilvl w:val="0"/>
                <w:numId w:val="116"/>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lastRenderedPageBreak/>
              <w:t xml:space="preserve">system odtwarzania monitoringu z funkcję definiowania dowalonej liczby kamer z których ma zostać odtworzone nagranie, </w:t>
            </w:r>
          </w:p>
          <w:p w14:paraId="11091915" w14:textId="77777777" w:rsidR="00492CE4" w:rsidRPr="00F846C6" w:rsidRDefault="00492CE4">
            <w:pPr>
              <w:pStyle w:val="Akapitzlist"/>
              <w:keepLines/>
              <w:widowControl/>
              <w:numPr>
                <w:ilvl w:val="0"/>
                <w:numId w:val="116"/>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system odtwarzania monitoringu musi  posiadać możliwość zgrywania obrazu  w trybie ciągłym na przełomie dat. Oznacza to że nie dopuszczalna jest  sytuacja w której to definiowane są dwa zakresy czasowe zgrywania monitoringu na przełomie dat,</w:t>
            </w:r>
          </w:p>
          <w:p w14:paraId="2514053E" w14:textId="77777777" w:rsidR="00492CE4" w:rsidRPr="00F846C6" w:rsidRDefault="00492CE4">
            <w:pPr>
              <w:pStyle w:val="Akapitzlist"/>
              <w:keepLines/>
              <w:widowControl/>
              <w:numPr>
                <w:ilvl w:val="0"/>
                <w:numId w:val="116"/>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system monitoringu musi współpracować z systemem SDIP w zakresie opisanym w punkcie 30,</w:t>
            </w:r>
          </w:p>
          <w:p w14:paraId="0C19D38E" w14:textId="77777777" w:rsidR="00492CE4" w:rsidRPr="00F846C6" w:rsidRDefault="00492CE4">
            <w:pPr>
              <w:pStyle w:val="Akapitzlist"/>
              <w:keepLines/>
              <w:widowControl/>
              <w:numPr>
                <w:ilvl w:val="0"/>
                <w:numId w:val="116"/>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kamera w kabinie kierowcy z wbudowanym mikrofonem.</w:t>
            </w:r>
          </w:p>
          <w:p w14:paraId="55D5A4D5" w14:textId="1B581B30" w:rsidR="00492CE4" w:rsidRPr="00F846C6" w:rsidRDefault="00492CE4">
            <w:pPr>
              <w:pStyle w:val="Akapitzlist"/>
              <w:keepLines/>
              <w:widowControl/>
              <w:numPr>
                <w:ilvl w:val="0"/>
                <w:numId w:val="116"/>
              </w:numPr>
              <w:suppressAutoHyphens w:val="0"/>
              <w:spacing w:before="20" w:after="20"/>
              <w:ind w:left="426" w:hanging="425"/>
              <w:jc w:val="both"/>
              <w:rPr>
                <w:rFonts w:ascii="Arial" w:eastAsia="Calibri" w:hAnsi="Arial" w:cs="Arial"/>
                <w:sz w:val="22"/>
                <w:szCs w:val="22"/>
              </w:rPr>
            </w:pPr>
            <w:r w:rsidRPr="00F846C6">
              <w:rPr>
                <w:rFonts w:ascii="Arial" w:hAnsi="Arial" w:cs="Arial"/>
                <w:sz w:val="22"/>
                <w:szCs w:val="22"/>
              </w:rPr>
              <w:t>Zamawiający wymaga, aby dostawca Systemu Informacji Pasażerskiej w dostarczanych autobusach udostępnił kody API do komunikacji z urządzeniami zabudowanymi w autobusach oraz aplikacji centralnej, na której jest podgląd na mapie wraz z monitorowaniem statusów urządzeń</w:t>
            </w:r>
            <w:r w:rsidR="00E61F65">
              <w:rPr>
                <w:rFonts w:ascii="Arial" w:hAnsi="Arial" w:cs="Arial"/>
                <w:sz w:val="22"/>
                <w:szCs w:val="22"/>
              </w:rPr>
              <w:t>.</w:t>
            </w:r>
          </w:p>
        </w:tc>
      </w:tr>
      <w:tr w:rsidR="00F846C6" w:rsidRPr="00F846C6" w14:paraId="3BF98DCE" w14:textId="77777777" w:rsidTr="003F7BC9">
        <w:tc>
          <w:tcPr>
            <w:tcW w:w="846" w:type="dxa"/>
            <w:shd w:val="clear" w:color="auto" w:fill="auto"/>
            <w:vAlign w:val="center"/>
          </w:tcPr>
          <w:p w14:paraId="1D53E965"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372D7D6B" w14:textId="77777777" w:rsidR="00492CE4" w:rsidRPr="00F846C6" w:rsidRDefault="00492CE4" w:rsidP="003F7BC9">
            <w:pPr>
              <w:keepLines/>
              <w:rPr>
                <w:rFonts w:ascii="Arial" w:eastAsia="Calibri" w:hAnsi="Arial" w:cs="Arial"/>
                <w:sz w:val="22"/>
                <w:szCs w:val="22"/>
              </w:rPr>
            </w:pPr>
            <w:r w:rsidRPr="00F846C6">
              <w:rPr>
                <w:rFonts w:ascii="Arial" w:eastAsia="Calibri" w:hAnsi="Arial" w:cs="Arial"/>
                <w:sz w:val="22"/>
                <w:szCs w:val="22"/>
              </w:rPr>
              <w:t xml:space="preserve">System zliczania pasażerów </w:t>
            </w:r>
          </w:p>
          <w:p w14:paraId="67313CCC" w14:textId="77777777" w:rsidR="00492CE4" w:rsidRPr="00F846C6" w:rsidRDefault="00492CE4" w:rsidP="003F7BC9">
            <w:pPr>
              <w:keepLines/>
              <w:widowControl/>
              <w:rPr>
                <w:rFonts w:ascii="Arial" w:eastAsia="Calibri" w:hAnsi="Arial" w:cs="Arial"/>
                <w:sz w:val="22"/>
                <w:szCs w:val="22"/>
              </w:rPr>
            </w:pPr>
            <w:r w:rsidRPr="00F846C6">
              <w:rPr>
                <w:rFonts w:ascii="Arial" w:eastAsia="Calibri" w:hAnsi="Arial" w:cs="Arial"/>
                <w:sz w:val="22"/>
                <w:szCs w:val="22"/>
              </w:rPr>
              <w:t xml:space="preserve">zwany dalej SZPP lub też </w:t>
            </w:r>
            <w:r w:rsidRPr="00F846C6">
              <w:rPr>
                <w:rFonts w:ascii="Arial" w:eastAsia="Calibri" w:hAnsi="Arial" w:cs="Arial"/>
                <w:i/>
                <w:iCs/>
                <w:sz w:val="22"/>
                <w:szCs w:val="22"/>
              </w:rPr>
              <w:t>systemem zliczania potoków pasażerskich</w:t>
            </w:r>
          </w:p>
        </w:tc>
        <w:tc>
          <w:tcPr>
            <w:tcW w:w="6804" w:type="dxa"/>
            <w:gridSpan w:val="2"/>
            <w:shd w:val="clear" w:color="auto" w:fill="auto"/>
          </w:tcPr>
          <w:p w14:paraId="66F65086" w14:textId="2C807BCF" w:rsidR="00492CE4" w:rsidRPr="00F846C6" w:rsidRDefault="00492CE4">
            <w:pPr>
              <w:pStyle w:val="Akapitzlist"/>
              <w:keepLines/>
              <w:widowControl/>
              <w:numPr>
                <w:ilvl w:val="0"/>
                <w:numId w:val="117"/>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 xml:space="preserve">Autobusy należy wyposażyć w  systemem zliczania potoków pasażerów zwany dalej </w:t>
            </w:r>
            <w:r w:rsidRPr="00F846C6">
              <w:rPr>
                <w:rFonts w:ascii="Arial" w:eastAsia="Calibri" w:hAnsi="Arial" w:cs="Arial"/>
                <w:i/>
                <w:sz w:val="22"/>
                <w:szCs w:val="22"/>
                <w:lang w:eastAsia="en-US"/>
              </w:rPr>
              <w:t xml:space="preserve">SZPP </w:t>
            </w:r>
            <w:r w:rsidRPr="00F846C6">
              <w:rPr>
                <w:rFonts w:ascii="Arial" w:eastAsia="Calibri" w:hAnsi="Arial" w:cs="Arial"/>
                <w:sz w:val="22"/>
                <w:szCs w:val="22"/>
                <w:lang w:eastAsia="en-US"/>
              </w:rPr>
              <w:t xml:space="preserve">oraz zintegrować go z systemem zliczania potoków pasażerskich eksploatowanym przez Zarząd Transportu Metropolitalnego (ZTM) Górnośląsko Zagłębiowskiej Metropolii, zgodny z wymogami opisanymi w załączniku nr </w:t>
            </w:r>
            <w:r w:rsidR="00094E24" w:rsidRPr="00F846C6">
              <w:rPr>
                <w:rFonts w:ascii="Arial" w:eastAsia="Calibri" w:hAnsi="Arial" w:cs="Arial"/>
                <w:sz w:val="22"/>
                <w:szCs w:val="22"/>
                <w:lang w:eastAsia="en-US"/>
              </w:rPr>
              <w:t>9</w:t>
            </w:r>
            <w:r w:rsidR="00B668EF" w:rsidRPr="00F846C6">
              <w:rPr>
                <w:rFonts w:ascii="Arial" w:eastAsia="Calibri" w:hAnsi="Arial" w:cs="Arial"/>
                <w:sz w:val="22"/>
                <w:szCs w:val="22"/>
                <w:lang w:eastAsia="en-US"/>
              </w:rPr>
              <w:t xml:space="preserve"> </w:t>
            </w:r>
            <w:r w:rsidRPr="00F846C6">
              <w:rPr>
                <w:rFonts w:ascii="Arial" w:eastAsia="Calibri" w:hAnsi="Arial" w:cs="Arial"/>
                <w:sz w:val="22"/>
                <w:szCs w:val="22"/>
                <w:lang w:eastAsia="en-US"/>
              </w:rPr>
              <w:t>do SWZ,</w:t>
            </w:r>
          </w:p>
          <w:p w14:paraId="127C0C89" w14:textId="77777777" w:rsidR="00492CE4" w:rsidRPr="00F846C6" w:rsidRDefault="00492CE4">
            <w:pPr>
              <w:pStyle w:val="Akapitzlist"/>
              <w:keepLines/>
              <w:widowControl/>
              <w:numPr>
                <w:ilvl w:val="0"/>
                <w:numId w:val="117"/>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 xml:space="preserve">Wykonawca dostarczy licencjonowane oprogramowanie oraz </w:t>
            </w:r>
            <w:proofErr w:type="spellStart"/>
            <w:r w:rsidRPr="00F846C6">
              <w:rPr>
                <w:rFonts w:ascii="Arial" w:eastAsia="Calibri" w:hAnsi="Arial" w:cs="Arial"/>
                <w:sz w:val="22"/>
                <w:szCs w:val="22"/>
                <w:lang w:eastAsia="en-US"/>
              </w:rPr>
              <w:t>interface</w:t>
            </w:r>
            <w:proofErr w:type="spellEnd"/>
            <w:r w:rsidRPr="00F846C6">
              <w:rPr>
                <w:rFonts w:ascii="Arial" w:eastAsia="Calibri" w:hAnsi="Arial" w:cs="Arial"/>
                <w:sz w:val="22"/>
                <w:szCs w:val="22"/>
                <w:lang w:eastAsia="en-US"/>
              </w:rPr>
              <w:t xml:space="preserve"> (o ile występuje) do obsługi oraz diagnozy SZPP. Oprogramowanie musi posiadać funkcję zdalnej diagnozy opartej na platformie webowej. Wykonawca rozbuduje infrastrukturę teletechniczną zamawiającego o niezbędne urządzenia teletechniczne wymagane do obsługi, diagnozy systemu, na obu zajezdniach Zamawiającego o ile jest to wymagane.</w:t>
            </w:r>
          </w:p>
        </w:tc>
      </w:tr>
      <w:tr w:rsidR="00F846C6" w:rsidRPr="00F846C6" w14:paraId="0612355C" w14:textId="77777777" w:rsidTr="003F7BC9">
        <w:tc>
          <w:tcPr>
            <w:tcW w:w="846" w:type="dxa"/>
            <w:shd w:val="clear" w:color="auto" w:fill="auto"/>
            <w:vAlign w:val="center"/>
          </w:tcPr>
          <w:p w14:paraId="6FC1EDDA"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7DCEB21D" w14:textId="77777777" w:rsidR="00492CE4" w:rsidRPr="00F846C6" w:rsidRDefault="00492CE4" w:rsidP="003F7BC9">
            <w:pPr>
              <w:keepLines/>
              <w:rPr>
                <w:rFonts w:ascii="Arial" w:eastAsia="Calibri" w:hAnsi="Arial" w:cs="Arial"/>
                <w:sz w:val="22"/>
                <w:szCs w:val="22"/>
              </w:rPr>
            </w:pPr>
            <w:r w:rsidRPr="00F846C6">
              <w:rPr>
                <w:rFonts w:ascii="Arial" w:eastAsia="Calibri" w:hAnsi="Arial" w:cs="Arial"/>
                <w:sz w:val="22"/>
                <w:szCs w:val="22"/>
              </w:rPr>
              <w:t>Pozostałe urządzenia i wyposażenie – na pojazd</w:t>
            </w:r>
          </w:p>
        </w:tc>
        <w:tc>
          <w:tcPr>
            <w:tcW w:w="6804" w:type="dxa"/>
            <w:gridSpan w:val="2"/>
            <w:shd w:val="clear" w:color="auto" w:fill="auto"/>
          </w:tcPr>
          <w:p w14:paraId="7D93EE5B" w14:textId="7259BEE1"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sz w:val="22"/>
                <w:szCs w:val="22"/>
                <w:lang w:eastAsia="en-US"/>
              </w:rPr>
              <w:t>układ</w:t>
            </w:r>
            <w:r w:rsidRPr="00F846C6">
              <w:rPr>
                <w:rFonts w:ascii="Arial" w:eastAsia="Calibri" w:hAnsi="Arial" w:cs="Arial"/>
                <w:iCs/>
                <w:sz w:val="22"/>
                <w:szCs w:val="22"/>
                <w:lang w:eastAsia="en-US"/>
              </w:rPr>
              <w:t xml:space="preserve"> smarowania podwozia: centralny układ smarowania obejmujący wszystkie punkty obsługowe (smarownicze) podwozia z wyjątkiem wału napędowego  dla wszystkich elementów podwozia, wymagających okresowego smarowania (zasilanie - 24 V, układ na smar stały w klasie NLGI 2 lub odpowiedniej). Wyposażony w funkcję autodiagnostyki, informującą kierowcę o awarii kontrolką na pulpicie kierowcy</w:t>
            </w:r>
            <w:r w:rsidR="00E61F65">
              <w:rPr>
                <w:rFonts w:ascii="Arial" w:eastAsia="Calibri" w:hAnsi="Arial" w:cs="Arial"/>
                <w:iCs/>
                <w:sz w:val="22"/>
                <w:szCs w:val="22"/>
                <w:lang w:eastAsia="en-US"/>
              </w:rPr>
              <w:t>,</w:t>
            </w:r>
            <w:r w:rsidRPr="00F846C6">
              <w:rPr>
                <w:rFonts w:ascii="Arial" w:eastAsia="Calibri" w:hAnsi="Arial" w:cs="Arial"/>
                <w:iCs/>
                <w:sz w:val="22"/>
                <w:szCs w:val="22"/>
                <w:lang w:eastAsia="en-US"/>
              </w:rPr>
              <w:t xml:space="preserve"> </w:t>
            </w:r>
          </w:p>
          <w:p w14:paraId="2F2C0196"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nie dopuszcza się stosowania tachografów w dostarczonych autobusach,</w:t>
            </w:r>
          </w:p>
          <w:p w14:paraId="464599F4"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wyposażony w akustyczny sygnał ostrzegający o cofaniu,</w:t>
            </w:r>
          </w:p>
          <w:p w14:paraId="773003E6"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 xml:space="preserve">gniazda zaczepów holowniczych z przodu i tyłu + wkręcany zaczep, </w:t>
            </w:r>
            <w:r w:rsidRPr="00F846C6">
              <w:rPr>
                <w:rFonts w:ascii="Arial" w:eastAsia="Calibri" w:hAnsi="Arial" w:cs="Arial"/>
                <w:sz w:val="22"/>
                <w:szCs w:val="22"/>
              </w:rPr>
              <w:t>jeżeli holowanie autobusu wymaga adaptera łączącego autobus z holem, to wymagane jest wyposażenie autobusu w ten adapter,</w:t>
            </w:r>
          </w:p>
          <w:p w14:paraId="08127BBB"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dwie gaśnice samochodowe typu X (pod stałym ciśnieniem) (6kg) – umieszczone w łatwo dostępnym miejscu przestrzeni pasażerskiej lub kabiny, zabezpieczone przed kradzieżą,</w:t>
            </w:r>
          </w:p>
          <w:p w14:paraId="48215B12"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trójkąt ostrzegawczy,</w:t>
            </w:r>
          </w:p>
          <w:p w14:paraId="42AFACD6"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kliny pod koła,</w:t>
            </w:r>
          </w:p>
          <w:p w14:paraId="68866BC6"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uchwyty na chorągiewki umiejscowione w górnej części uchwytów lusterek bocznych lub w pobliżu lusterek bocznych,</w:t>
            </w:r>
          </w:p>
          <w:p w14:paraId="07E18990"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sz w:val="22"/>
                <w:szCs w:val="22"/>
                <w:lang w:eastAsia="en-US"/>
              </w:rPr>
              <w:t xml:space="preserve">wyważone koło zapasowe wyposażone w czujnik ciśnienia i temperatury ogumienia, </w:t>
            </w:r>
          </w:p>
          <w:p w14:paraId="72670BBD"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iCs/>
                <w:sz w:val="22"/>
                <w:szCs w:val="22"/>
                <w:lang w:eastAsia="en-US"/>
              </w:rPr>
              <w:t>100 ustników jednorazowych systemu pomiaru trzeźwości,</w:t>
            </w:r>
          </w:p>
          <w:p w14:paraId="763A34DD"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iCs/>
                <w:sz w:val="22"/>
                <w:szCs w:val="22"/>
                <w:lang w:eastAsia="en-US"/>
              </w:rPr>
              <w:lastRenderedPageBreak/>
              <w:t>1 czujnik pomiaru ciśnienia i temperatury w ogumieniu systemu pomiaru ciśnienia i temperatury ogumienia,</w:t>
            </w:r>
          </w:p>
          <w:p w14:paraId="320AEF02"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iCs/>
                <w:sz w:val="22"/>
                <w:szCs w:val="22"/>
                <w:lang w:eastAsia="en-US"/>
              </w:rPr>
              <w:t>kamizelki ostrzegawcze (2 szt.),</w:t>
            </w:r>
          </w:p>
          <w:p w14:paraId="687FE8C8"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iCs/>
                <w:sz w:val="22"/>
                <w:szCs w:val="22"/>
                <w:lang w:eastAsia="en-US"/>
              </w:rPr>
              <w:t>kliny podkładowe pod koła (2 szt.)</w:t>
            </w:r>
          </w:p>
          <w:p w14:paraId="0E121E52"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iCs/>
                <w:sz w:val="22"/>
                <w:szCs w:val="22"/>
                <w:lang w:eastAsia="en-US"/>
              </w:rPr>
              <w:t>latarkę ręczną LED dla kierowcy (z bateriami w komplecie),</w:t>
            </w:r>
          </w:p>
          <w:p w14:paraId="6821E536"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iCs/>
                <w:sz w:val="22"/>
                <w:szCs w:val="22"/>
                <w:lang w:eastAsia="en-US"/>
              </w:rPr>
              <w:t>narzędzie do otwarcia ręcznie rozkładanej pochylni (platformy) przedłużane, z solidną rękojeścią,</w:t>
            </w:r>
          </w:p>
          <w:p w14:paraId="77633602"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iCs/>
                <w:sz w:val="22"/>
                <w:szCs w:val="22"/>
                <w:lang w:eastAsia="en-US"/>
              </w:rPr>
              <w:t>3 komplety następujących kluczy</w:t>
            </w:r>
          </w:p>
          <w:p w14:paraId="341BF26C" w14:textId="34496CBB" w:rsidR="00492CE4" w:rsidRPr="00F846C6" w:rsidRDefault="00492CE4">
            <w:pPr>
              <w:pStyle w:val="Akapitzlist"/>
              <w:keepLines/>
              <w:widowControl/>
              <w:numPr>
                <w:ilvl w:val="0"/>
                <w:numId w:val="142"/>
              </w:numPr>
              <w:suppressAutoHyphens w:val="0"/>
              <w:spacing w:before="20" w:after="20"/>
              <w:jc w:val="both"/>
              <w:rPr>
                <w:rFonts w:ascii="Arial" w:eastAsia="Calibri" w:hAnsi="Arial" w:cs="Arial"/>
                <w:iCs/>
                <w:sz w:val="22"/>
                <w:szCs w:val="22"/>
                <w:lang w:eastAsia="en-US"/>
              </w:rPr>
            </w:pPr>
            <w:r w:rsidRPr="00F846C6">
              <w:rPr>
                <w:rFonts w:ascii="Arial" w:eastAsia="Calibri" w:hAnsi="Arial" w:cs="Arial"/>
                <w:iCs/>
                <w:sz w:val="22"/>
                <w:szCs w:val="22"/>
                <w:lang w:eastAsia="en-US"/>
              </w:rPr>
              <w:t>rygli do okien przesuwnych lub uchylnych,</w:t>
            </w:r>
          </w:p>
          <w:p w14:paraId="2F2FF147" w14:textId="77777777" w:rsidR="00492CE4" w:rsidRPr="00F846C6" w:rsidRDefault="00492CE4">
            <w:pPr>
              <w:pStyle w:val="Akapitzlist"/>
              <w:keepLines/>
              <w:widowControl/>
              <w:numPr>
                <w:ilvl w:val="0"/>
                <w:numId w:val="142"/>
              </w:numPr>
              <w:suppressAutoHyphens w:val="0"/>
              <w:spacing w:before="20" w:after="20"/>
              <w:jc w:val="both"/>
              <w:rPr>
                <w:rFonts w:ascii="Arial" w:eastAsia="Calibri" w:hAnsi="Arial" w:cs="Arial"/>
                <w:iCs/>
                <w:sz w:val="22"/>
                <w:szCs w:val="22"/>
                <w:lang w:eastAsia="en-US"/>
              </w:rPr>
            </w:pPr>
            <w:r w:rsidRPr="00F846C6">
              <w:rPr>
                <w:rFonts w:ascii="Arial" w:eastAsia="Calibri" w:hAnsi="Arial" w:cs="Arial"/>
                <w:iCs/>
                <w:sz w:val="22"/>
                <w:szCs w:val="22"/>
                <w:lang w:eastAsia="en-US"/>
              </w:rPr>
              <w:t>rygli do drzwi pasażerskich,</w:t>
            </w:r>
          </w:p>
          <w:p w14:paraId="5D47F4AD" w14:textId="6DCAFD58" w:rsidR="00492CE4" w:rsidRPr="00F846C6" w:rsidRDefault="00492CE4" w:rsidP="00E61F65">
            <w:pPr>
              <w:pStyle w:val="Akapitzlist"/>
              <w:keepLines/>
              <w:widowControl/>
              <w:numPr>
                <w:ilvl w:val="0"/>
                <w:numId w:val="142"/>
              </w:numPr>
              <w:suppressAutoHyphens w:val="0"/>
              <w:spacing w:before="20" w:after="20"/>
              <w:jc w:val="both"/>
              <w:rPr>
                <w:rFonts w:ascii="Arial" w:eastAsia="Calibri" w:hAnsi="Arial" w:cs="Arial"/>
                <w:iCs/>
                <w:sz w:val="22"/>
                <w:szCs w:val="22"/>
                <w:lang w:eastAsia="en-US"/>
              </w:rPr>
            </w:pPr>
            <w:r w:rsidRPr="00F846C6">
              <w:rPr>
                <w:rFonts w:ascii="Arial" w:eastAsia="Calibri" w:hAnsi="Arial" w:cs="Arial"/>
                <w:iCs/>
                <w:sz w:val="22"/>
                <w:szCs w:val="22"/>
                <w:lang w:eastAsia="en-US"/>
              </w:rPr>
              <w:t xml:space="preserve"> do pokryw obsługowych (klap) w przestrzeni pasażerskiej zarówno podłogowych jak i sufitowych oraz pokryw w </w:t>
            </w:r>
            <w:proofErr w:type="spellStart"/>
            <w:r w:rsidRPr="00F846C6">
              <w:rPr>
                <w:rFonts w:ascii="Arial" w:eastAsia="Calibri" w:hAnsi="Arial" w:cs="Arial"/>
                <w:iCs/>
                <w:sz w:val="22"/>
                <w:szCs w:val="22"/>
                <w:lang w:eastAsia="en-US"/>
              </w:rPr>
              <w:t>poszyciach</w:t>
            </w:r>
            <w:proofErr w:type="spellEnd"/>
            <w:r w:rsidRPr="00F846C6">
              <w:rPr>
                <w:rFonts w:ascii="Arial" w:eastAsia="Calibri" w:hAnsi="Arial" w:cs="Arial"/>
                <w:iCs/>
                <w:sz w:val="22"/>
                <w:szCs w:val="22"/>
                <w:lang w:eastAsia="en-US"/>
              </w:rPr>
              <w:t xml:space="preserve"> zewnętrznych,</w:t>
            </w:r>
          </w:p>
          <w:p w14:paraId="2C82806B" w14:textId="77777777" w:rsidR="00492CE4" w:rsidRPr="00F846C6" w:rsidRDefault="00492CE4">
            <w:pPr>
              <w:pStyle w:val="Akapitzlist"/>
              <w:keepLines/>
              <w:widowControl/>
              <w:numPr>
                <w:ilvl w:val="0"/>
                <w:numId w:val="142"/>
              </w:numPr>
              <w:suppressAutoHyphens w:val="0"/>
              <w:spacing w:before="20" w:after="20"/>
              <w:jc w:val="both"/>
              <w:rPr>
                <w:rFonts w:ascii="Arial" w:eastAsia="Calibri" w:hAnsi="Arial" w:cs="Arial"/>
                <w:iCs/>
                <w:sz w:val="22"/>
                <w:szCs w:val="22"/>
                <w:lang w:eastAsia="en-US"/>
              </w:rPr>
            </w:pPr>
            <w:r w:rsidRPr="00F846C6">
              <w:rPr>
                <w:rFonts w:ascii="Arial" w:eastAsia="Calibri" w:hAnsi="Arial" w:cs="Arial"/>
                <w:iCs/>
                <w:sz w:val="22"/>
                <w:szCs w:val="22"/>
                <w:lang w:eastAsia="en-US"/>
              </w:rPr>
              <w:t xml:space="preserve">do awaryjnego </w:t>
            </w:r>
            <w:proofErr w:type="spellStart"/>
            <w:r w:rsidRPr="00F846C6">
              <w:rPr>
                <w:rFonts w:ascii="Arial" w:eastAsia="Calibri" w:hAnsi="Arial" w:cs="Arial"/>
                <w:iCs/>
                <w:sz w:val="22"/>
                <w:szCs w:val="22"/>
                <w:lang w:eastAsia="en-US"/>
              </w:rPr>
              <w:t>rozblokowania</w:t>
            </w:r>
            <w:proofErr w:type="spellEnd"/>
            <w:r w:rsidRPr="00F846C6">
              <w:rPr>
                <w:rFonts w:ascii="Arial" w:eastAsia="Calibri" w:hAnsi="Arial" w:cs="Arial"/>
                <w:iCs/>
                <w:sz w:val="22"/>
                <w:szCs w:val="22"/>
                <w:lang w:eastAsia="en-US"/>
              </w:rPr>
              <w:t xml:space="preserve"> hamulca postojowego,</w:t>
            </w:r>
          </w:p>
          <w:p w14:paraId="7ED6B1B0" w14:textId="77777777" w:rsidR="00492CE4" w:rsidRPr="00F846C6" w:rsidRDefault="00492CE4">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iCs/>
                <w:sz w:val="22"/>
                <w:szCs w:val="22"/>
                <w:lang w:eastAsia="en-US"/>
              </w:rPr>
              <w:t>Pokrowiec na siedzenie,</w:t>
            </w:r>
          </w:p>
          <w:p w14:paraId="0D6BB17D" w14:textId="48D9EA8F" w:rsidR="009511E0" w:rsidRPr="00F846C6" w:rsidRDefault="009511E0">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eastAsia="Calibri" w:hAnsi="Arial" w:cs="Arial"/>
                <w:sz w:val="22"/>
                <w:szCs w:val="22"/>
              </w:rPr>
              <w:t xml:space="preserve">4 szt. </w:t>
            </w:r>
            <w:r w:rsidR="00E61F65">
              <w:rPr>
                <w:rFonts w:ascii="Arial" w:eastAsia="Calibri" w:hAnsi="Arial" w:cs="Arial"/>
                <w:sz w:val="22"/>
                <w:szCs w:val="22"/>
              </w:rPr>
              <w:t>i</w:t>
            </w:r>
            <w:r w:rsidRPr="00F846C6">
              <w:rPr>
                <w:rFonts w:ascii="Arial" w:eastAsia="Calibri" w:hAnsi="Arial" w:cs="Arial"/>
                <w:sz w:val="22"/>
                <w:szCs w:val="22"/>
              </w:rPr>
              <w:t>nstrukcji obsługi autobusu,</w:t>
            </w:r>
          </w:p>
          <w:p w14:paraId="25854E1B" w14:textId="54EF7FF2" w:rsidR="009511E0" w:rsidRPr="00F846C6" w:rsidRDefault="009511E0">
            <w:pPr>
              <w:pStyle w:val="Akapitzlist"/>
              <w:keepLines/>
              <w:widowControl/>
              <w:numPr>
                <w:ilvl w:val="0"/>
                <w:numId w:val="118"/>
              </w:numPr>
              <w:suppressAutoHyphens w:val="0"/>
              <w:spacing w:before="20" w:after="20"/>
              <w:ind w:left="426" w:hanging="425"/>
              <w:jc w:val="both"/>
              <w:rPr>
                <w:rFonts w:ascii="Arial" w:eastAsia="Calibri" w:hAnsi="Arial" w:cs="Arial"/>
                <w:iCs/>
                <w:sz w:val="22"/>
                <w:szCs w:val="22"/>
                <w:lang w:eastAsia="en-US"/>
              </w:rPr>
            </w:pPr>
            <w:r w:rsidRPr="00F846C6">
              <w:rPr>
                <w:rFonts w:ascii="Arial" w:hAnsi="Arial" w:cs="Arial"/>
                <w:sz w:val="22"/>
                <w:szCs w:val="22"/>
              </w:rPr>
              <w:t>2 komplety kluczyków do uruchomienia pojazdu.</w:t>
            </w:r>
          </w:p>
        </w:tc>
      </w:tr>
      <w:tr w:rsidR="00F846C6" w:rsidRPr="00F846C6" w14:paraId="556F8A41" w14:textId="77777777" w:rsidTr="003F7BC9">
        <w:tc>
          <w:tcPr>
            <w:tcW w:w="846" w:type="dxa"/>
            <w:shd w:val="clear" w:color="auto" w:fill="auto"/>
            <w:vAlign w:val="center"/>
          </w:tcPr>
          <w:p w14:paraId="0395ABD8"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1FEE3165" w14:textId="77777777" w:rsidR="00492CE4" w:rsidRPr="00F846C6" w:rsidRDefault="00492CE4" w:rsidP="003F7BC9">
            <w:pPr>
              <w:keepLines/>
              <w:rPr>
                <w:rFonts w:ascii="Arial" w:eastAsia="Calibri" w:hAnsi="Arial" w:cs="Arial"/>
                <w:sz w:val="22"/>
                <w:szCs w:val="22"/>
              </w:rPr>
            </w:pPr>
            <w:r w:rsidRPr="00F846C6">
              <w:rPr>
                <w:rFonts w:ascii="Arial" w:eastAsia="Calibri" w:hAnsi="Arial" w:cs="Arial"/>
                <w:sz w:val="22"/>
                <w:szCs w:val="22"/>
              </w:rPr>
              <w:t>Dodatkowe wyposażenie – na dostawę</w:t>
            </w:r>
          </w:p>
        </w:tc>
        <w:tc>
          <w:tcPr>
            <w:tcW w:w="6804" w:type="dxa"/>
            <w:gridSpan w:val="2"/>
            <w:shd w:val="clear" w:color="auto" w:fill="auto"/>
          </w:tcPr>
          <w:p w14:paraId="0FE9C4D0" w14:textId="6B08540D"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komputer przenośny (notebook w wstrząsoodpornej obudowie) – 1 sztuka  wraz z licencjonowanym, polskojęzycznym oprogramowaniem systemowym oraz diagnostycznym, umożliwiające poprawną diagnostykę poprzez dostarczone interfejsy, o których mowa w pkt 5, 9, 11, 12, 13, 17, 18, 19, 27, 28,30,31,32</w:t>
            </w:r>
            <w:r w:rsidR="00E61F65">
              <w:rPr>
                <w:rFonts w:ascii="Arial" w:eastAsia="Calibri" w:hAnsi="Arial" w:cs="Arial"/>
                <w:sz w:val="22"/>
                <w:szCs w:val="22"/>
                <w:lang w:eastAsia="en-US"/>
              </w:rPr>
              <w:t>,</w:t>
            </w:r>
          </w:p>
          <w:p w14:paraId="1630203A"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 xml:space="preserve">1 rezerwowy alkomat – systemu pomiaru trzeźwości, </w:t>
            </w:r>
          </w:p>
          <w:p w14:paraId="4F51218B"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1 zestaw urządzeń do przeprowadzenia procedury kalibracyjnej systemu pomiaru trzeźwości,</w:t>
            </w:r>
          </w:p>
          <w:p w14:paraId="7680AE7B"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lang w:eastAsia="en-US"/>
              </w:rPr>
              <w:t>2 zapasowe dyski wymienne + zestaw do przeglądania materiału na komputerze PC po złączu USB lub przystawka (kieszeń operatorska) USB + odpowiednią aplikację do analizy i archiwizacji wybranego przedziału zarejestrowanego materiału z możliwością wyświetlania danych telemetrycznych jak pozycja pojazdu, godzina, nazwa kamery, nazwa pojazdu,</w:t>
            </w:r>
          </w:p>
          <w:p w14:paraId="41B28E7C"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rPr>
              <w:t>1 urządzenie do kalibracji i programowania systemu pomiaru ciśnienia i temperatury w ogumieniu,</w:t>
            </w:r>
          </w:p>
          <w:p w14:paraId="7A10F0CD"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niezbędne wyposażenie techniczne i programowe umożliwiające odczyt i analizę danych uzyskanych z wykorzystaniem modułu pomiarów technicznych komputera pokładowego obsługującego system informacji pasażerskiej,</w:t>
            </w:r>
          </w:p>
          <w:p w14:paraId="76F2ECCB"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1 urządzenie do obsługi skrzyni biegów (program licencjonowany + interfejs) producenta skrzyni biegów umożliwiające dokonywanie pełnej diagnozy oraz rejestracji</w:t>
            </w:r>
            <w:r w:rsidRPr="00F846C6">
              <w:rPr>
                <w:rFonts w:ascii="Arial" w:eastAsia="Calibri" w:hAnsi="Arial" w:cs="Arial"/>
                <w:sz w:val="22"/>
                <w:szCs w:val="22"/>
                <w:lang w:eastAsia="en-US"/>
              </w:rPr>
              <w:br/>
              <w:t>i podglądu w czasie rzeczywistym parametrów pracy skrzyni biegów, jak również jej parametryzację,</w:t>
            </w:r>
          </w:p>
          <w:p w14:paraId="60731F8E"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lang w:eastAsia="en-US"/>
              </w:rPr>
            </w:pPr>
            <w:r w:rsidRPr="00F846C6">
              <w:rPr>
                <w:rFonts w:ascii="Arial" w:eastAsia="Calibri" w:hAnsi="Arial" w:cs="Arial"/>
                <w:sz w:val="22"/>
                <w:szCs w:val="22"/>
                <w:lang w:eastAsia="en-US"/>
              </w:rPr>
              <w:t>1 urządzenie diagnostyczne (producenta układów - program licencjonowany + interfejs) do obsługi systemów opisanych w punktach: 11,13, 17, 18,</w:t>
            </w:r>
          </w:p>
          <w:p w14:paraId="3B8E7582" w14:textId="48731A2D" w:rsidR="00492CE4" w:rsidRPr="00F846C6" w:rsidRDefault="00175076">
            <w:pPr>
              <w:pStyle w:val="Akapitzlist"/>
              <w:keepLines/>
              <w:widowControl/>
              <w:numPr>
                <w:ilvl w:val="0"/>
                <w:numId w:val="119"/>
              </w:numPr>
              <w:suppressAutoHyphens w:val="0"/>
              <w:spacing w:before="20" w:after="20"/>
              <w:ind w:left="426" w:hanging="425"/>
              <w:jc w:val="both"/>
              <w:rPr>
                <w:rFonts w:ascii="Arial" w:eastAsia="Calibri" w:hAnsi="Arial" w:cs="Arial"/>
                <w:sz w:val="22"/>
                <w:szCs w:val="22"/>
                <w:lang w:eastAsia="en-US"/>
              </w:rPr>
            </w:pPr>
            <w:r>
              <w:rPr>
                <w:rFonts w:ascii="Arial" w:eastAsia="Calibri" w:hAnsi="Arial" w:cs="Arial"/>
                <w:sz w:val="22"/>
                <w:szCs w:val="22"/>
                <w:lang w:eastAsia="en-US"/>
              </w:rPr>
              <w:t>d</w:t>
            </w:r>
            <w:r w:rsidR="00492CE4" w:rsidRPr="00F846C6">
              <w:rPr>
                <w:rFonts w:ascii="Arial" w:eastAsia="Calibri" w:hAnsi="Arial" w:cs="Arial"/>
                <w:sz w:val="22"/>
                <w:szCs w:val="22"/>
                <w:lang w:eastAsia="en-US"/>
              </w:rPr>
              <w:t>edykowana skrzynka pomiarowa instalacji elektrycznej silnika, umożliwiająca pomiar całej instalacji silnika, pomiar ciągłości przewodów oraz wartości pomiarowych czujników jak i elementów wykonawczych jednostki napędowej,</w:t>
            </w:r>
          </w:p>
          <w:p w14:paraId="633EDDC8"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lang w:eastAsia="en-US"/>
              </w:rPr>
              <w:lastRenderedPageBreak/>
              <w:t>Wykonawca zobowiązany jest dostarczyć pisemną licencje na przekazane oprogramowanie. Koszt dostarczonego systemu (sprzęt komputerowy, oprogramowanie wraz z aktualizacjami, licencje) ma być jednorazowy, wkalkulowany w cenę zamówienia</w:t>
            </w:r>
            <w:r w:rsidRPr="00F846C6">
              <w:rPr>
                <w:rFonts w:ascii="Arial" w:eastAsia="Calibri" w:hAnsi="Arial" w:cs="Arial"/>
                <w:sz w:val="22"/>
                <w:szCs w:val="22"/>
              </w:rPr>
              <w:t>. Wykonawca zobowiązany jest w ramach ceny do zapewnienia, co najmniej 10 - letniej licencji na oprogramowanie systemowe i diagnostyczne oraz do zapewnienia w tym okresie aktualizacji dostarczonego oprogramowania,</w:t>
            </w:r>
          </w:p>
          <w:p w14:paraId="7DCF2E86"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 xml:space="preserve">Wykonawca zobowiązany jest do sprzedaży Zamawiającemu </w:t>
            </w:r>
            <w:r w:rsidRPr="00F846C6">
              <w:rPr>
                <w:rFonts w:ascii="Arial" w:eastAsia="Calibri" w:hAnsi="Arial" w:cs="Arial"/>
                <w:sz w:val="22"/>
                <w:szCs w:val="22"/>
                <w:lang w:eastAsia="en-US"/>
              </w:rPr>
              <w:t>przez okres 15 lat</w:t>
            </w:r>
            <w:r w:rsidRPr="00F846C6">
              <w:rPr>
                <w:rFonts w:ascii="Arial" w:eastAsia="Calibri" w:hAnsi="Arial" w:cs="Arial"/>
                <w:sz w:val="22"/>
                <w:szCs w:val="22"/>
              </w:rPr>
              <w:t>, każdego typu urządzeń i narzędzi wskazanych przez Zamawiającego służących do diagnostyki i naprawy autobusu. Decyzja o zakupie u Wykonawcy jest prawem Zamawiającego a nie zobowiązaniem – Wykonawcy z tego tytułu nie przysługują żadne roszczenia. Ewentualny zakup dokonany będzie na podstawie odrębnego zamówienia, udzielonego przez Zamawiającego. Dotyczy to także części i materiałów eksploatacyjnych nie objętych gwarancją,</w:t>
            </w:r>
          </w:p>
          <w:p w14:paraId="1038C7F7"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manometr wraz z przyłączem, do pomiaru ciśnienia w układzie wspomagania,</w:t>
            </w:r>
          </w:p>
          <w:p w14:paraId="6D5BF6D1" w14:textId="77777777"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zestaw narzędzi / kluczy do obsługi / naprawy osi napędowej, zgodny z wykazem narzędzi niezbędnych do wykonania czynności określonych w biuletynach serwisowych Wykonawcy,</w:t>
            </w:r>
          </w:p>
          <w:p w14:paraId="7C189094" w14:textId="77FCB219" w:rsidR="00492CE4" w:rsidRPr="00F846C6" w:rsidRDefault="00492CE4">
            <w:pPr>
              <w:pStyle w:val="Akapitzlist"/>
              <w:keepLines/>
              <w:widowControl/>
              <w:numPr>
                <w:ilvl w:val="0"/>
                <w:numId w:val="119"/>
              </w:numPr>
              <w:suppressAutoHyphens w:val="0"/>
              <w:spacing w:before="20" w:after="20"/>
              <w:ind w:left="426" w:hanging="425"/>
              <w:jc w:val="both"/>
              <w:rPr>
                <w:rFonts w:ascii="Arial" w:eastAsia="Calibri" w:hAnsi="Arial" w:cs="Arial"/>
                <w:sz w:val="22"/>
                <w:szCs w:val="22"/>
              </w:rPr>
            </w:pPr>
            <w:r w:rsidRPr="00F846C6">
              <w:rPr>
                <w:rFonts w:ascii="Arial" w:eastAsia="Calibri" w:hAnsi="Arial" w:cs="Arial"/>
                <w:sz w:val="22"/>
                <w:szCs w:val="22"/>
              </w:rPr>
              <w:t>zestaw narzędzi specjalistycznych do obsługi / naprawy osi kierowanej zgodny z wykazem narzędzi niezbędnych do wykonania czynności określonych w biuletynach serwisowych Wykonawcy</w:t>
            </w:r>
            <w:r w:rsidR="00E61F65">
              <w:rPr>
                <w:rFonts w:ascii="Arial" w:eastAsia="Calibri" w:hAnsi="Arial" w:cs="Arial"/>
                <w:sz w:val="22"/>
                <w:szCs w:val="22"/>
              </w:rPr>
              <w:t>.</w:t>
            </w:r>
          </w:p>
        </w:tc>
      </w:tr>
      <w:tr w:rsidR="00F846C6" w:rsidRPr="00F846C6" w14:paraId="78A60361" w14:textId="77777777" w:rsidTr="003F7BC9">
        <w:tc>
          <w:tcPr>
            <w:tcW w:w="846" w:type="dxa"/>
            <w:shd w:val="clear" w:color="auto" w:fill="auto"/>
            <w:vAlign w:val="center"/>
          </w:tcPr>
          <w:p w14:paraId="3317CFA2"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33854288" w14:textId="77777777" w:rsidR="00492CE4" w:rsidRPr="00F846C6" w:rsidRDefault="00492CE4" w:rsidP="003F7BC9">
            <w:pPr>
              <w:keepLines/>
              <w:rPr>
                <w:rFonts w:ascii="Arial" w:eastAsia="Calibri" w:hAnsi="Arial" w:cs="Arial"/>
                <w:sz w:val="22"/>
                <w:szCs w:val="22"/>
              </w:rPr>
            </w:pPr>
            <w:r w:rsidRPr="00F846C6">
              <w:rPr>
                <w:rFonts w:ascii="Arial" w:eastAsia="Calibri" w:hAnsi="Arial" w:cs="Arial"/>
                <w:sz w:val="22"/>
                <w:szCs w:val="22"/>
              </w:rPr>
              <w:t>Dokumentacja techniczna autobusów</w:t>
            </w:r>
          </w:p>
        </w:tc>
        <w:tc>
          <w:tcPr>
            <w:tcW w:w="6804" w:type="dxa"/>
            <w:gridSpan w:val="2"/>
            <w:shd w:val="clear" w:color="auto" w:fill="auto"/>
          </w:tcPr>
          <w:p w14:paraId="1A563C97" w14:textId="77777777" w:rsidR="00492CE4" w:rsidRPr="00F846C6" w:rsidRDefault="00492CE4">
            <w:pPr>
              <w:pStyle w:val="Akapitzlist"/>
              <w:widowControl/>
              <w:numPr>
                <w:ilvl w:val="0"/>
                <w:numId w:val="137"/>
              </w:numPr>
              <w:autoSpaceDE w:val="0"/>
              <w:spacing w:after="22"/>
              <w:ind w:left="458"/>
              <w:jc w:val="both"/>
              <w:rPr>
                <w:rFonts w:ascii="Arial" w:eastAsia="Calibri" w:hAnsi="Arial" w:cs="Arial"/>
                <w:sz w:val="22"/>
                <w:szCs w:val="22"/>
              </w:rPr>
            </w:pPr>
            <w:r w:rsidRPr="00F846C6">
              <w:rPr>
                <w:rFonts w:ascii="Arial" w:eastAsia="Calibri" w:hAnsi="Arial" w:cs="Arial"/>
                <w:sz w:val="22"/>
                <w:szCs w:val="22"/>
              </w:rPr>
              <w:t>Zamawiający wymaga dostarczenie szczegółowej dokumentacji technicznej oferowanych autobusów w formie online, opartej na platformie webowej, obejmującej: szczegółowe instrukcji naprawy zespołów i podzespołów zamontowanych w autobusie, procedur diagnostycznych, katalogów części zamiennych występujących w autobusie i ich bieżące aktualizowanie, schematów instalacji (elektrycznych, pneumatycznych, hydraulicznych i innych). Wykonawca dostarczy licencję użytkowania na 10 stanowisk, z zapewnieniem bezpłatnej licencji na każde stanowisko na czas 15 lat.</w:t>
            </w:r>
          </w:p>
          <w:p w14:paraId="795F36E2" w14:textId="77777777" w:rsidR="00492CE4" w:rsidRPr="00F846C6" w:rsidRDefault="00492CE4">
            <w:pPr>
              <w:pStyle w:val="Akapitzlist"/>
              <w:widowControl/>
              <w:numPr>
                <w:ilvl w:val="0"/>
                <w:numId w:val="137"/>
              </w:numPr>
              <w:autoSpaceDE w:val="0"/>
              <w:spacing w:after="22"/>
              <w:ind w:left="458"/>
              <w:jc w:val="both"/>
              <w:rPr>
                <w:rFonts w:ascii="Arial" w:eastAsia="Calibri" w:hAnsi="Arial" w:cs="Arial"/>
                <w:sz w:val="22"/>
                <w:szCs w:val="22"/>
              </w:rPr>
            </w:pPr>
            <w:r w:rsidRPr="00F846C6">
              <w:rPr>
                <w:rFonts w:ascii="Arial" w:eastAsia="Calibri" w:hAnsi="Arial" w:cs="Arial"/>
                <w:sz w:val="22"/>
                <w:szCs w:val="22"/>
              </w:rPr>
              <w:t>Zamawiający wymaga dostarczenia na nośniku elektronicznym (10 szt.) z możliwością powielania:</w:t>
            </w:r>
          </w:p>
          <w:p w14:paraId="54C9679F" w14:textId="77777777" w:rsidR="00492CE4" w:rsidRPr="00F846C6" w:rsidRDefault="00492CE4">
            <w:pPr>
              <w:pStyle w:val="Akapitzlist"/>
              <w:widowControl/>
              <w:numPr>
                <w:ilvl w:val="0"/>
                <w:numId w:val="140"/>
              </w:numPr>
              <w:autoSpaceDE w:val="0"/>
              <w:spacing w:after="22"/>
              <w:jc w:val="both"/>
              <w:rPr>
                <w:rFonts w:ascii="Arial" w:eastAsia="Calibri" w:hAnsi="Arial" w:cs="Arial"/>
                <w:sz w:val="22"/>
                <w:szCs w:val="22"/>
              </w:rPr>
            </w:pPr>
            <w:r w:rsidRPr="00F846C6">
              <w:rPr>
                <w:rFonts w:ascii="Arial" w:eastAsia="Calibri" w:hAnsi="Arial" w:cs="Arial"/>
                <w:sz w:val="22"/>
                <w:szCs w:val="22"/>
              </w:rPr>
              <w:t>schematów elektrycznych, pneumatycznych, hydraulicznych, smarowania oferowanych autobusów. Wszystkie dostarczone schematy mają być w języku polskim,</w:t>
            </w:r>
          </w:p>
          <w:p w14:paraId="4D9931C7" w14:textId="77777777" w:rsidR="00492CE4" w:rsidRPr="00F846C6" w:rsidRDefault="00492CE4">
            <w:pPr>
              <w:pStyle w:val="Akapitzlist"/>
              <w:widowControl/>
              <w:numPr>
                <w:ilvl w:val="0"/>
                <w:numId w:val="140"/>
              </w:numPr>
              <w:autoSpaceDE w:val="0"/>
              <w:spacing w:after="22"/>
              <w:jc w:val="both"/>
              <w:rPr>
                <w:rFonts w:ascii="Arial" w:eastAsia="Calibri" w:hAnsi="Arial" w:cs="Arial"/>
                <w:sz w:val="22"/>
                <w:szCs w:val="22"/>
              </w:rPr>
            </w:pPr>
            <w:r w:rsidRPr="00F846C6">
              <w:rPr>
                <w:rFonts w:ascii="Arial" w:eastAsia="Calibri" w:hAnsi="Arial" w:cs="Arial"/>
                <w:sz w:val="22"/>
                <w:szCs w:val="22"/>
              </w:rPr>
              <w:t>wykazu wszystkich obsług technicznych i przeglądów  technicznych wraz z podaniem szczegółowego ich zakresu oraz interwałów wykonania,</w:t>
            </w:r>
          </w:p>
          <w:p w14:paraId="0917722B" w14:textId="441D9CE2" w:rsidR="00492CE4" w:rsidRPr="00F846C6" w:rsidRDefault="00492CE4">
            <w:pPr>
              <w:pStyle w:val="Akapitzlist"/>
              <w:widowControl/>
              <w:numPr>
                <w:ilvl w:val="0"/>
                <w:numId w:val="140"/>
              </w:numPr>
              <w:autoSpaceDE w:val="0"/>
              <w:spacing w:after="22"/>
              <w:jc w:val="both"/>
              <w:rPr>
                <w:rFonts w:ascii="Arial" w:eastAsia="Calibri" w:hAnsi="Arial" w:cs="Arial"/>
                <w:sz w:val="22"/>
                <w:szCs w:val="22"/>
              </w:rPr>
            </w:pPr>
            <w:r w:rsidRPr="00F846C6">
              <w:rPr>
                <w:rFonts w:ascii="Arial" w:eastAsia="Calibri" w:hAnsi="Arial" w:cs="Arial"/>
                <w:sz w:val="22"/>
                <w:szCs w:val="22"/>
              </w:rPr>
              <w:t>zestawienia zastosowanych płynów technicznych i olejów eksploatacyjnych oraz ich odpowiedników (tzw. listy olejowe) – o ile występują</w:t>
            </w:r>
            <w:r w:rsidR="009511E0" w:rsidRPr="00F846C6">
              <w:rPr>
                <w:rFonts w:ascii="Arial" w:eastAsia="Calibri" w:hAnsi="Arial" w:cs="Arial"/>
                <w:sz w:val="22"/>
                <w:szCs w:val="22"/>
              </w:rPr>
              <w:t>,</w:t>
            </w:r>
          </w:p>
          <w:p w14:paraId="63838B0D" w14:textId="77777777" w:rsidR="00492CE4" w:rsidRPr="00F846C6" w:rsidRDefault="00492CE4">
            <w:pPr>
              <w:pStyle w:val="Akapitzlist"/>
              <w:widowControl/>
              <w:numPr>
                <w:ilvl w:val="0"/>
                <w:numId w:val="137"/>
              </w:numPr>
              <w:autoSpaceDE w:val="0"/>
              <w:spacing w:after="22"/>
              <w:ind w:left="458"/>
              <w:jc w:val="both"/>
              <w:rPr>
                <w:rFonts w:ascii="Arial" w:eastAsia="Calibri" w:hAnsi="Arial" w:cs="Arial"/>
                <w:sz w:val="22"/>
                <w:szCs w:val="22"/>
              </w:rPr>
            </w:pPr>
            <w:r w:rsidRPr="00F846C6">
              <w:rPr>
                <w:rFonts w:ascii="Arial" w:eastAsia="Calibri" w:hAnsi="Arial" w:cs="Arial"/>
                <w:sz w:val="22"/>
                <w:szCs w:val="22"/>
              </w:rPr>
              <w:t>Zamawiający wymaga dostarczenia dokumentacji technicznej Systemu Zliczania Pasażerów zawierającej:</w:t>
            </w:r>
          </w:p>
          <w:p w14:paraId="487A4ABD" w14:textId="77777777" w:rsidR="00492CE4" w:rsidRPr="00F846C6" w:rsidRDefault="00492CE4">
            <w:pPr>
              <w:pStyle w:val="Akapitzlist"/>
              <w:widowControl/>
              <w:numPr>
                <w:ilvl w:val="0"/>
                <w:numId w:val="141"/>
              </w:numPr>
              <w:autoSpaceDE w:val="0"/>
              <w:spacing w:after="22"/>
              <w:jc w:val="both"/>
              <w:rPr>
                <w:rFonts w:ascii="Arial" w:eastAsia="Calibri" w:hAnsi="Arial" w:cs="Arial"/>
                <w:sz w:val="22"/>
                <w:szCs w:val="22"/>
              </w:rPr>
            </w:pPr>
            <w:r w:rsidRPr="00F846C6">
              <w:rPr>
                <w:rFonts w:ascii="Arial" w:hAnsi="Arial" w:cs="Arial"/>
                <w:sz w:val="22"/>
                <w:szCs w:val="22"/>
              </w:rPr>
              <w:lastRenderedPageBreak/>
              <w:t>wykaz wszystkich zamontowanych urządzeń wraz z numerami seryjnymi i podziałem na miejsce instalacji;</w:t>
            </w:r>
          </w:p>
          <w:p w14:paraId="16920669" w14:textId="77777777" w:rsidR="00492CE4" w:rsidRPr="00F846C6" w:rsidRDefault="00492CE4">
            <w:pPr>
              <w:pStyle w:val="Akapitzlist"/>
              <w:widowControl/>
              <w:numPr>
                <w:ilvl w:val="0"/>
                <w:numId w:val="141"/>
              </w:numPr>
              <w:autoSpaceDE w:val="0"/>
              <w:spacing w:after="22"/>
              <w:jc w:val="both"/>
              <w:rPr>
                <w:rFonts w:ascii="Arial" w:eastAsia="Calibri" w:hAnsi="Arial" w:cs="Arial"/>
                <w:sz w:val="22"/>
                <w:szCs w:val="22"/>
              </w:rPr>
            </w:pPr>
            <w:r w:rsidRPr="00F846C6">
              <w:rPr>
                <w:rFonts w:ascii="Arial" w:hAnsi="Arial" w:cs="Arial"/>
                <w:sz w:val="22"/>
                <w:szCs w:val="22"/>
              </w:rPr>
              <w:t>schematy elektrotechniczne,</w:t>
            </w:r>
          </w:p>
          <w:p w14:paraId="7B0CA423" w14:textId="77777777" w:rsidR="00492CE4" w:rsidRPr="00F846C6" w:rsidRDefault="00492CE4">
            <w:pPr>
              <w:pStyle w:val="Akapitzlist"/>
              <w:widowControl/>
              <w:numPr>
                <w:ilvl w:val="0"/>
                <w:numId w:val="141"/>
              </w:numPr>
              <w:autoSpaceDE w:val="0"/>
              <w:spacing w:after="22"/>
              <w:jc w:val="both"/>
              <w:rPr>
                <w:rFonts w:ascii="Arial" w:eastAsia="Calibri" w:hAnsi="Arial" w:cs="Arial"/>
                <w:sz w:val="22"/>
                <w:szCs w:val="22"/>
              </w:rPr>
            </w:pPr>
            <w:r w:rsidRPr="00F846C6">
              <w:rPr>
                <w:rFonts w:ascii="Arial" w:hAnsi="Arial" w:cs="Arial"/>
                <w:sz w:val="22"/>
                <w:szCs w:val="22"/>
              </w:rPr>
              <w:t>dokumentacje użytkownika w tym szczegółową instrukcję obsługi</w:t>
            </w:r>
          </w:p>
          <w:p w14:paraId="2F01C32F" w14:textId="77777777" w:rsidR="00492CE4" w:rsidRPr="00F846C6" w:rsidRDefault="00492CE4">
            <w:pPr>
              <w:pStyle w:val="Akapitzlist"/>
              <w:widowControl/>
              <w:numPr>
                <w:ilvl w:val="0"/>
                <w:numId w:val="141"/>
              </w:numPr>
              <w:autoSpaceDE w:val="0"/>
              <w:spacing w:after="22"/>
              <w:jc w:val="both"/>
              <w:rPr>
                <w:rFonts w:ascii="Arial" w:eastAsia="Calibri" w:hAnsi="Arial" w:cs="Arial"/>
                <w:sz w:val="22"/>
                <w:szCs w:val="22"/>
              </w:rPr>
            </w:pPr>
            <w:r w:rsidRPr="00F846C6">
              <w:rPr>
                <w:rFonts w:ascii="Arial" w:hAnsi="Arial" w:cs="Arial"/>
                <w:sz w:val="22"/>
                <w:szCs w:val="22"/>
              </w:rPr>
              <w:t>pełny szczegółowy opis oprogramowania wraz ze sposobem integracji z interfejsem służącym do połączenia z SZP GZM,</w:t>
            </w:r>
          </w:p>
          <w:p w14:paraId="71A9AE46" w14:textId="77777777" w:rsidR="00492CE4" w:rsidRPr="00F846C6" w:rsidRDefault="00492CE4">
            <w:pPr>
              <w:pStyle w:val="Akapitzlist"/>
              <w:widowControl/>
              <w:numPr>
                <w:ilvl w:val="0"/>
                <w:numId w:val="141"/>
              </w:numPr>
              <w:autoSpaceDE w:val="0"/>
              <w:spacing w:after="22"/>
              <w:jc w:val="both"/>
              <w:rPr>
                <w:rFonts w:ascii="Arial" w:eastAsia="Calibri" w:hAnsi="Arial" w:cs="Arial"/>
                <w:sz w:val="22"/>
                <w:szCs w:val="22"/>
              </w:rPr>
            </w:pPr>
            <w:r w:rsidRPr="00F846C6">
              <w:rPr>
                <w:rFonts w:ascii="Arial" w:hAnsi="Arial" w:cs="Arial"/>
                <w:sz w:val="22"/>
                <w:szCs w:val="22"/>
              </w:rPr>
              <w:t>dokumentacja eksploatacyjną SZP, w tym procedury aktualizacji oprogramowania,</w:t>
            </w:r>
          </w:p>
          <w:p w14:paraId="158FA938" w14:textId="0ADF68CE" w:rsidR="00492CE4" w:rsidRPr="00F846C6" w:rsidRDefault="00492CE4">
            <w:pPr>
              <w:pStyle w:val="Akapitzlist"/>
              <w:widowControl/>
              <w:numPr>
                <w:ilvl w:val="0"/>
                <w:numId w:val="141"/>
              </w:numPr>
              <w:autoSpaceDE w:val="0"/>
              <w:spacing w:after="22"/>
              <w:jc w:val="both"/>
              <w:rPr>
                <w:rFonts w:ascii="Arial" w:eastAsia="Calibri" w:hAnsi="Arial" w:cs="Arial"/>
                <w:sz w:val="22"/>
                <w:szCs w:val="22"/>
              </w:rPr>
            </w:pPr>
            <w:r w:rsidRPr="00F846C6">
              <w:rPr>
                <w:rFonts w:ascii="Arial" w:eastAsia="Calibri" w:hAnsi="Arial" w:cs="Arial"/>
                <w:sz w:val="22"/>
                <w:szCs w:val="22"/>
              </w:rPr>
              <w:t xml:space="preserve">raport z wynikami testu próby 1000 dla każdego autobusu z osobna zgodnie z załącznikiem </w:t>
            </w:r>
            <w:r w:rsidR="00094E24" w:rsidRPr="00F846C6">
              <w:rPr>
                <w:rFonts w:ascii="Arial" w:eastAsia="Calibri" w:hAnsi="Arial" w:cs="Arial"/>
                <w:sz w:val="22"/>
                <w:szCs w:val="22"/>
              </w:rPr>
              <w:t>9</w:t>
            </w:r>
            <w:r w:rsidR="00B668EF" w:rsidRPr="00F846C6">
              <w:rPr>
                <w:rFonts w:ascii="Arial" w:eastAsia="Calibri" w:hAnsi="Arial" w:cs="Arial"/>
                <w:sz w:val="22"/>
                <w:szCs w:val="22"/>
              </w:rPr>
              <w:t>.</w:t>
            </w:r>
          </w:p>
          <w:p w14:paraId="435B9180" w14:textId="77777777" w:rsidR="00492CE4" w:rsidRPr="00F846C6" w:rsidRDefault="00492CE4">
            <w:pPr>
              <w:pStyle w:val="Akapitzlist"/>
              <w:widowControl/>
              <w:numPr>
                <w:ilvl w:val="0"/>
                <w:numId w:val="137"/>
              </w:numPr>
              <w:autoSpaceDE w:val="0"/>
              <w:spacing w:after="22"/>
              <w:ind w:left="458"/>
              <w:jc w:val="both"/>
              <w:rPr>
                <w:rFonts w:ascii="Arial" w:eastAsia="Calibri" w:hAnsi="Arial" w:cs="Arial"/>
                <w:sz w:val="22"/>
                <w:szCs w:val="22"/>
              </w:rPr>
            </w:pPr>
            <w:r w:rsidRPr="00F846C6">
              <w:rPr>
                <w:rFonts w:ascii="Arial" w:eastAsia="Calibri" w:hAnsi="Arial" w:cs="Arial"/>
                <w:sz w:val="22"/>
                <w:szCs w:val="22"/>
              </w:rPr>
              <w:t>Wykonawca dostarczy również:</w:t>
            </w:r>
          </w:p>
          <w:p w14:paraId="2AE9B245" w14:textId="77777777" w:rsidR="00492CE4" w:rsidRPr="00F846C6" w:rsidRDefault="00492CE4">
            <w:pPr>
              <w:pStyle w:val="Akapitzlist"/>
              <w:widowControl/>
              <w:numPr>
                <w:ilvl w:val="0"/>
                <w:numId w:val="143"/>
              </w:numPr>
              <w:autoSpaceDE w:val="0"/>
              <w:spacing w:after="22"/>
              <w:ind w:left="1311"/>
              <w:jc w:val="both"/>
              <w:rPr>
                <w:rFonts w:ascii="Arial" w:eastAsia="Calibri" w:hAnsi="Arial" w:cs="Arial"/>
                <w:sz w:val="22"/>
                <w:szCs w:val="22"/>
              </w:rPr>
            </w:pPr>
            <w:r w:rsidRPr="00F846C6">
              <w:rPr>
                <w:rFonts w:ascii="Arial" w:eastAsia="Calibri" w:hAnsi="Arial" w:cs="Arial"/>
                <w:sz w:val="22"/>
                <w:szCs w:val="22"/>
              </w:rPr>
              <w:t>certyfikat oraz dokument potwierdzający kalibrację blokady alkoholowej zamontowanej na każdym dostarczonym autobusie z osobna,</w:t>
            </w:r>
          </w:p>
          <w:p w14:paraId="6268C194" w14:textId="77777777" w:rsidR="00492CE4" w:rsidRPr="00F846C6" w:rsidRDefault="00492CE4">
            <w:pPr>
              <w:pStyle w:val="Akapitzlist"/>
              <w:widowControl/>
              <w:numPr>
                <w:ilvl w:val="0"/>
                <w:numId w:val="143"/>
              </w:numPr>
              <w:autoSpaceDE w:val="0"/>
              <w:spacing w:after="22"/>
              <w:ind w:left="1311"/>
              <w:jc w:val="both"/>
              <w:rPr>
                <w:rFonts w:ascii="Arial" w:eastAsia="Calibri" w:hAnsi="Arial" w:cs="Arial"/>
                <w:sz w:val="22"/>
                <w:szCs w:val="22"/>
              </w:rPr>
            </w:pPr>
            <w:r w:rsidRPr="00F846C6">
              <w:rPr>
                <w:rFonts w:ascii="Arial" w:eastAsia="Calibri" w:hAnsi="Arial" w:cs="Arial"/>
                <w:sz w:val="22"/>
                <w:szCs w:val="22"/>
              </w:rPr>
              <w:t>potwierdzenie mocy chłodniczej zamontowanego urządzenia klimatyzacji,</w:t>
            </w:r>
          </w:p>
          <w:p w14:paraId="67D733AA" w14:textId="77777777" w:rsidR="00492CE4" w:rsidRPr="00F846C6" w:rsidRDefault="00492CE4">
            <w:pPr>
              <w:pStyle w:val="Akapitzlist"/>
              <w:widowControl/>
              <w:numPr>
                <w:ilvl w:val="0"/>
                <w:numId w:val="143"/>
              </w:numPr>
              <w:autoSpaceDE w:val="0"/>
              <w:spacing w:after="22"/>
              <w:ind w:left="1311"/>
              <w:jc w:val="both"/>
              <w:rPr>
                <w:rFonts w:ascii="Arial" w:eastAsia="Calibri" w:hAnsi="Arial" w:cs="Arial"/>
                <w:sz w:val="22"/>
                <w:szCs w:val="22"/>
              </w:rPr>
            </w:pPr>
            <w:r w:rsidRPr="00F846C6">
              <w:rPr>
                <w:rFonts w:ascii="Arial" w:eastAsia="Calibri" w:hAnsi="Arial" w:cs="Arial"/>
                <w:sz w:val="22"/>
                <w:szCs w:val="22"/>
              </w:rPr>
              <w:t>potwierdzenie mocy grzewczej zamontowanego urządzenia ogrzewania dodatkowego,</w:t>
            </w:r>
          </w:p>
          <w:p w14:paraId="45E5E5FC" w14:textId="77777777" w:rsidR="00492CE4" w:rsidRPr="00F846C6" w:rsidRDefault="00492CE4">
            <w:pPr>
              <w:pStyle w:val="Akapitzlist"/>
              <w:widowControl/>
              <w:numPr>
                <w:ilvl w:val="0"/>
                <w:numId w:val="143"/>
              </w:numPr>
              <w:autoSpaceDE w:val="0"/>
              <w:spacing w:after="22"/>
              <w:ind w:left="1311"/>
              <w:jc w:val="both"/>
              <w:rPr>
                <w:rFonts w:ascii="Arial" w:eastAsia="Calibri" w:hAnsi="Arial" w:cs="Arial"/>
                <w:sz w:val="22"/>
                <w:szCs w:val="22"/>
              </w:rPr>
            </w:pPr>
            <w:r w:rsidRPr="00F846C6">
              <w:rPr>
                <w:rFonts w:ascii="Arial" w:eastAsia="Calibri" w:hAnsi="Arial" w:cs="Arial"/>
                <w:sz w:val="22"/>
                <w:szCs w:val="22"/>
              </w:rPr>
              <w:t>potwierdzenie rozdzielczości zainstalowanych zewnętrznych tablic informacji pasażerskiej,</w:t>
            </w:r>
          </w:p>
          <w:p w14:paraId="1FB4DD99" w14:textId="1C900DDC" w:rsidR="00492CE4" w:rsidRPr="00F846C6" w:rsidRDefault="00492CE4">
            <w:pPr>
              <w:pStyle w:val="Akapitzlist"/>
              <w:widowControl/>
              <w:numPr>
                <w:ilvl w:val="0"/>
                <w:numId w:val="143"/>
              </w:numPr>
              <w:autoSpaceDE w:val="0"/>
              <w:spacing w:after="22"/>
              <w:ind w:left="1311"/>
              <w:jc w:val="both"/>
              <w:rPr>
                <w:rFonts w:ascii="Arial" w:eastAsia="Calibri" w:hAnsi="Arial" w:cs="Arial"/>
                <w:sz w:val="22"/>
                <w:szCs w:val="22"/>
              </w:rPr>
            </w:pPr>
            <w:r w:rsidRPr="00F846C6">
              <w:rPr>
                <w:rFonts w:ascii="Arial" w:eastAsia="Calibri" w:hAnsi="Arial" w:cs="Arial"/>
                <w:sz w:val="22"/>
                <w:szCs w:val="22"/>
              </w:rPr>
              <w:t>potwierdzenie zainstalowanej krzywej temperaturowej układu ogrzewania/klimatyzacji</w:t>
            </w:r>
            <w:r w:rsidR="00175076">
              <w:rPr>
                <w:rFonts w:ascii="Arial" w:eastAsia="Calibri" w:hAnsi="Arial" w:cs="Arial"/>
                <w:sz w:val="22"/>
                <w:szCs w:val="22"/>
              </w:rPr>
              <w:t>.</w:t>
            </w:r>
          </w:p>
        </w:tc>
      </w:tr>
      <w:tr w:rsidR="00F846C6" w:rsidRPr="00F846C6" w14:paraId="37AB6B78" w14:textId="77777777" w:rsidTr="003F7BC9">
        <w:tc>
          <w:tcPr>
            <w:tcW w:w="846" w:type="dxa"/>
            <w:shd w:val="clear" w:color="auto" w:fill="auto"/>
            <w:vAlign w:val="center"/>
          </w:tcPr>
          <w:p w14:paraId="13DCA769"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130F34B3" w14:textId="77777777" w:rsidR="00492CE4" w:rsidRPr="00F846C6" w:rsidRDefault="00492CE4" w:rsidP="003F7BC9">
            <w:pPr>
              <w:keepLines/>
              <w:rPr>
                <w:rFonts w:ascii="Arial" w:eastAsia="Calibri" w:hAnsi="Arial" w:cs="Arial"/>
                <w:sz w:val="22"/>
                <w:szCs w:val="22"/>
              </w:rPr>
            </w:pPr>
            <w:r w:rsidRPr="00F846C6">
              <w:rPr>
                <w:rFonts w:ascii="Arial" w:eastAsia="Calibri" w:hAnsi="Arial" w:cs="Arial"/>
                <w:sz w:val="22"/>
                <w:szCs w:val="22"/>
              </w:rPr>
              <w:t>Moduł zdalnej diagnozy</w:t>
            </w:r>
          </w:p>
        </w:tc>
        <w:tc>
          <w:tcPr>
            <w:tcW w:w="6804" w:type="dxa"/>
            <w:gridSpan w:val="2"/>
            <w:shd w:val="clear" w:color="auto" w:fill="auto"/>
          </w:tcPr>
          <w:p w14:paraId="49656A6E" w14:textId="77777777" w:rsidR="00492CE4" w:rsidRPr="00F846C6" w:rsidRDefault="00492CE4" w:rsidP="003F7BC9">
            <w:pPr>
              <w:widowControl/>
              <w:autoSpaceDE w:val="0"/>
              <w:spacing w:after="22"/>
              <w:jc w:val="both"/>
              <w:rPr>
                <w:rFonts w:ascii="Arial" w:eastAsia="Calibri" w:hAnsi="Arial" w:cs="Arial"/>
                <w:sz w:val="22"/>
                <w:szCs w:val="22"/>
              </w:rPr>
            </w:pPr>
            <w:r w:rsidRPr="00F846C6">
              <w:rPr>
                <w:rFonts w:ascii="Arial" w:eastAsia="Calibri" w:hAnsi="Arial" w:cs="Arial"/>
                <w:sz w:val="22"/>
                <w:szCs w:val="22"/>
              </w:rPr>
              <w:t>Zamawiający preferuje</w:t>
            </w:r>
            <w:r w:rsidRPr="00F846C6">
              <w:rPr>
                <w:rStyle w:val="Odwoanieprzypisudolnego"/>
                <w:rFonts w:ascii="Arial" w:eastAsia="Calibri" w:hAnsi="Arial" w:cs="Arial"/>
                <w:sz w:val="22"/>
                <w:szCs w:val="22"/>
              </w:rPr>
              <w:footnoteReference w:id="5"/>
            </w:r>
            <w:r w:rsidRPr="00F846C6">
              <w:rPr>
                <w:rFonts w:ascii="Arial" w:eastAsia="Calibri" w:hAnsi="Arial" w:cs="Arial"/>
                <w:sz w:val="22"/>
                <w:szCs w:val="22"/>
              </w:rPr>
              <w:t>, aby pojazdy wyposażone były w system zdalnej diagnozy w formie online, opartej na platformie webowej. Moduł zdalnej diagnozy raportujący w czasie rzeczywistym takie parametry jak:</w:t>
            </w:r>
          </w:p>
          <w:p w14:paraId="52B0C8AA" w14:textId="77777777" w:rsidR="00492CE4" w:rsidRPr="00F846C6" w:rsidRDefault="00492CE4">
            <w:pPr>
              <w:pStyle w:val="Akapitzlist"/>
              <w:widowControl/>
              <w:numPr>
                <w:ilvl w:val="0"/>
                <w:numId w:val="105"/>
              </w:numPr>
              <w:autoSpaceDE w:val="0"/>
              <w:spacing w:after="22"/>
              <w:ind w:left="318"/>
              <w:jc w:val="both"/>
              <w:rPr>
                <w:rFonts w:ascii="Arial" w:eastAsia="Calibri" w:hAnsi="Arial" w:cs="Arial"/>
                <w:sz w:val="22"/>
                <w:szCs w:val="22"/>
              </w:rPr>
            </w:pPr>
            <w:r w:rsidRPr="00F846C6">
              <w:rPr>
                <w:rFonts w:ascii="Arial" w:eastAsia="Calibri" w:hAnsi="Arial" w:cs="Arial"/>
                <w:sz w:val="22"/>
                <w:szCs w:val="22"/>
              </w:rPr>
              <w:t>błędy występujące w poszczególnych układach autobusu takich jak:</w:t>
            </w:r>
          </w:p>
          <w:p w14:paraId="630EFF44" w14:textId="77777777" w:rsidR="00492CE4" w:rsidRPr="00F846C6" w:rsidRDefault="00492CE4">
            <w:pPr>
              <w:pStyle w:val="Akapitzlist"/>
              <w:widowControl/>
              <w:numPr>
                <w:ilvl w:val="0"/>
                <w:numId w:val="106"/>
              </w:numPr>
              <w:autoSpaceDE w:val="0"/>
              <w:spacing w:after="22"/>
              <w:jc w:val="both"/>
              <w:rPr>
                <w:rFonts w:ascii="Arial" w:eastAsia="Calibri" w:hAnsi="Arial" w:cs="Arial"/>
                <w:sz w:val="22"/>
                <w:szCs w:val="22"/>
              </w:rPr>
            </w:pPr>
            <w:r w:rsidRPr="00F846C6">
              <w:rPr>
                <w:rFonts w:ascii="Arial" w:eastAsia="Calibri" w:hAnsi="Arial" w:cs="Arial"/>
                <w:sz w:val="22"/>
                <w:szCs w:val="22"/>
              </w:rPr>
              <w:t>układu napędowego (silnik, skrzynia biegów),</w:t>
            </w:r>
          </w:p>
          <w:p w14:paraId="5163C7EB" w14:textId="77777777" w:rsidR="00492CE4" w:rsidRPr="00F846C6" w:rsidRDefault="00492CE4">
            <w:pPr>
              <w:pStyle w:val="Akapitzlist"/>
              <w:widowControl/>
              <w:numPr>
                <w:ilvl w:val="0"/>
                <w:numId w:val="106"/>
              </w:numPr>
              <w:autoSpaceDE w:val="0"/>
              <w:spacing w:after="22"/>
              <w:jc w:val="both"/>
              <w:rPr>
                <w:rFonts w:ascii="Arial" w:eastAsia="Calibri" w:hAnsi="Arial" w:cs="Arial"/>
                <w:sz w:val="22"/>
                <w:szCs w:val="22"/>
              </w:rPr>
            </w:pPr>
            <w:r w:rsidRPr="00F846C6">
              <w:rPr>
                <w:rFonts w:ascii="Arial" w:eastAsia="Calibri" w:hAnsi="Arial" w:cs="Arial"/>
                <w:sz w:val="22"/>
                <w:szCs w:val="22"/>
              </w:rPr>
              <w:t>układu hamulcowego,</w:t>
            </w:r>
          </w:p>
          <w:p w14:paraId="7BF951A4" w14:textId="77777777" w:rsidR="00492CE4" w:rsidRPr="00F846C6" w:rsidRDefault="00492CE4">
            <w:pPr>
              <w:pStyle w:val="Akapitzlist"/>
              <w:widowControl/>
              <w:numPr>
                <w:ilvl w:val="0"/>
                <w:numId w:val="106"/>
              </w:numPr>
              <w:autoSpaceDE w:val="0"/>
              <w:spacing w:after="22"/>
              <w:jc w:val="both"/>
              <w:rPr>
                <w:rFonts w:ascii="Arial" w:eastAsia="Calibri" w:hAnsi="Arial" w:cs="Arial"/>
                <w:sz w:val="22"/>
                <w:szCs w:val="22"/>
              </w:rPr>
            </w:pPr>
            <w:r w:rsidRPr="00F846C6">
              <w:rPr>
                <w:rFonts w:ascii="Arial" w:eastAsia="Calibri" w:hAnsi="Arial" w:cs="Arial"/>
                <w:sz w:val="22"/>
                <w:szCs w:val="22"/>
              </w:rPr>
              <w:t>układu zawieszenia,</w:t>
            </w:r>
          </w:p>
          <w:p w14:paraId="26BE0787" w14:textId="77777777" w:rsidR="00492CE4" w:rsidRPr="00F846C6" w:rsidRDefault="00492CE4">
            <w:pPr>
              <w:pStyle w:val="Akapitzlist"/>
              <w:widowControl/>
              <w:numPr>
                <w:ilvl w:val="0"/>
                <w:numId w:val="106"/>
              </w:numPr>
              <w:autoSpaceDE w:val="0"/>
              <w:spacing w:after="22"/>
              <w:jc w:val="both"/>
              <w:rPr>
                <w:rFonts w:ascii="Arial" w:eastAsia="Calibri" w:hAnsi="Arial" w:cs="Arial"/>
                <w:sz w:val="22"/>
                <w:szCs w:val="22"/>
              </w:rPr>
            </w:pPr>
            <w:r w:rsidRPr="00F846C6">
              <w:rPr>
                <w:rFonts w:ascii="Arial" w:eastAsia="Calibri" w:hAnsi="Arial" w:cs="Arial"/>
                <w:sz w:val="22"/>
                <w:szCs w:val="22"/>
              </w:rPr>
              <w:t>układu sterowania drzwi,</w:t>
            </w:r>
          </w:p>
          <w:p w14:paraId="63337EC3" w14:textId="77777777" w:rsidR="00492CE4" w:rsidRPr="00F846C6" w:rsidRDefault="00492CE4">
            <w:pPr>
              <w:pStyle w:val="Akapitzlist"/>
              <w:widowControl/>
              <w:numPr>
                <w:ilvl w:val="0"/>
                <w:numId w:val="106"/>
              </w:numPr>
              <w:autoSpaceDE w:val="0"/>
              <w:spacing w:after="22"/>
              <w:jc w:val="both"/>
              <w:rPr>
                <w:rFonts w:ascii="Arial" w:eastAsia="Calibri" w:hAnsi="Arial" w:cs="Arial"/>
                <w:sz w:val="22"/>
                <w:szCs w:val="22"/>
              </w:rPr>
            </w:pPr>
            <w:r w:rsidRPr="00F846C6">
              <w:rPr>
                <w:rFonts w:ascii="Arial" w:eastAsia="Calibri" w:hAnsi="Arial" w:cs="Arial"/>
                <w:sz w:val="22"/>
                <w:szCs w:val="22"/>
              </w:rPr>
              <w:t>układu klimatyzacji oraz ogrzewania dodatkowego,</w:t>
            </w:r>
          </w:p>
          <w:p w14:paraId="4992EBEF" w14:textId="77777777" w:rsidR="00492CE4" w:rsidRPr="00F846C6" w:rsidRDefault="00492CE4">
            <w:pPr>
              <w:pStyle w:val="Akapitzlist"/>
              <w:widowControl/>
              <w:numPr>
                <w:ilvl w:val="0"/>
                <w:numId w:val="106"/>
              </w:numPr>
              <w:autoSpaceDE w:val="0"/>
              <w:spacing w:after="22"/>
              <w:jc w:val="both"/>
              <w:rPr>
                <w:rFonts w:ascii="Arial" w:eastAsia="Calibri" w:hAnsi="Arial" w:cs="Arial"/>
                <w:sz w:val="22"/>
                <w:szCs w:val="22"/>
              </w:rPr>
            </w:pPr>
            <w:r w:rsidRPr="00F846C6">
              <w:rPr>
                <w:rFonts w:ascii="Arial" w:eastAsia="Calibri" w:hAnsi="Arial" w:cs="Arial"/>
                <w:sz w:val="22"/>
                <w:szCs w:val="22"/>
              </w:rPr>
              <w:t>układu sterowania nadwozia pojazdu,</w:t>
            </w:r>
          </w:p>
          <w:p w14:paraId="24721BA6" w14:textId="77777777" w:rsidR="00492CE4" w:rsidRPr="00F846C6" w:rsidRDefault="00492CE4">
            <w:pPr>
              <w:pStyle w:val="Akapitzlist"/>
              <w:widowControl/>
              <w:numPr>
                <w:ilvl w:val="0"/>
                <w:numId w:val="106"/>
              </w:numPr>
              <w:autoSpaceDE w:val="0"/>
              <w:spacing w:after="22"/>
              <w:jc w:val="both"/>
              <w:rPr>
                <w:rFonts w:ascii="Arial" w:eastAsia="Calibri" w:hAnsi="Arial" w:cs="Arial"/>
                <w:sz w:val="22"/>
                <w:szCs w:val="22"/>
              </w:rPr>
            </w:pPr>
            <w:r w:rsidRPr="00F846C6">
              <w:rPr>
                <w:rFonts w:ascii="Arial" w:eastAsia="Calibri" w:hAnsi="Arial" w:cs="Arial"/>
                <w:sz w:val="22"/>
                <w:szCs w:val="22"/>
              </w:rPr>
              <w:t>układu sterowania podwozia pojazdu,</w:t>
            </w:r>
          </w:p>
          <w:p w14:paraId="489B7164" w14:textId="77777777" w:rsidR="00492CE4" w:rsidRPr="00F846C6" w:rsidRDefault="00492CE4" w:rsidP="003F7BC9">
            <w:pPr>
              <w:widowControl/>
              <w:autoSpaceDE w:val="0"/>
              <w:spacing w:after="22"/>
              <w:ind w:left="285"/>
              <w:jc w:val="both"/>
              <w:rPr>
                <w:rFonts w:ascii="Arial" w:eastAsia="Calibri" w:hAnsi="Arial" w:cs="Arial"/>
                <w:sz w:val="22"/>
                <w:szCs w:val="22"/>
              </w:rPr>
            </w:pPr>
            <w:r w:rsidRPr="00F846C6">
              <w:rPr>
                <w:rFonts w:ascii="Arial" w:eastAsia="Calibri" w:hAnsi="Arial" w:cs="Arial"/>
                <w:sz w:val="22"/>
                <w:szCs w:val="22"/>
              </w:rPr>
              <w:t xml:space="preserve">Raportowane błędy powinny zawierać informacje takie jak: kod błędu, data godzina wystąpienia. Musi występować funkcjonalność dająca możliwość analizy parametrów pracy pojazdu (danego układu w którym wystąpił błąd bądź całego pojazdu) w odniesieniu do czasu wystąpienia danego błędu. Każdy wygenerowany błąd musi posiadać opis procedury naprawczej, diagnostycznej. </w:t>
            </w:r>
          </w:p>
          <w:p w14:paraId="0E59EB1D" w14:textId="77777777" w:rsidR="00492CE4" w:rsidRPr="00F846C6" w:rsidRDefault="00492CE4">
            <w:pPr>
              <w:pStyle w:val="Akapitzlist"/>
              <w:widowControl/>
              <w:numPr>
                <w:ilvl w:val="0"/>
                <w:numId w:val="105"/>
              </w:numPr>
              <w:autoSpaceDE w:val="0"/>
              <w:spacing w:after="22"/>
              <w:ind w:left="318"/>
              <w:jc w:val="both"/>
              <w:rPr>
                <w:rFonts w:ascii="Arial" w:eastAsia="Calibri" w:hAnsi="Arial" w:cs="Arial"/>
                <w:sz w:val="22"/>
                <w:szCs w:val="22"/>
              </w:rPr>
            </w:pPr>
            <w:r w:rsidRPr="00F846C6">
              <w:rPr>
                <w:rFonts w:ascii="Arial" w:eastAsia="Calibri" w:hAnsi="Arial" w:cs="Arial"/>
                <w:sz w:val="22"/>
                <w:szCs w:val="22"/>
              </w:rPr>
              <w:t>Przebieg całkowity pojazdu,</w:t>
            </w:r>
          </w:p>
          <w:p w14:paraId="2A9D6C96" w14:textId="77777777" w:rsidR="00492CE4" w:rsidRPr="00F846C6" w:rsidRDefault="00492CE4">
            <w:pPr>
              <w:pStyle w:val="Akapitzlist"/>
              <w:widowControl/>
              <w:numPr>
                <w:ilvl w:val="0"/>
                <w:numId w:val="105"/>
              </w:numPr>
              <w:autoSpaceDE w:val="0"/>
              <w:spacing w:after="22"/>
              <w:ind w:left="318"/>
              <w:jc w:val="both"/>
              <w:rPr>
                <w:rFonts w:ascii="Arial" w:eastAsia="Calibri" w:hAnsi="Arial" w:cs="Arial"/>
                <w:sz w:val="22"/>
                <w:szCs w:val="22"/>
              </w:rPr>
            </w:pPr>
            <w:r w:rsidRPr="00F846C6">
              <w:rPr>
                <w:rFonts w:ascii="Arial" w:eastAsia="Calibri" w:hAnsi="Arial" w:cs="Arial"/>
                <w:sz w:val="22"/>
                <w:szCs w:val="22"/>
              </w:rPr>
              <w:t>Przebieg dzienny pojazdu,</w:t>
            </w:r>
          </w:p>
          <w:p w14:paraId="745B810B" w14:textId="77777777" w:rsidR="00492CE4" w:rsidRPr="00F846C6" w:rsidRDefault="00492CE4">
            <w:pPr>
              <w:pStyle w:val="Akapitzlist"/>
              <w:widowControl/>
              <w:numPr>
                <w:ilvl w:val="0"/>
                <w:numId w:val="105"/>
              </w:numPr>
              <w:autoSpaceDE w:val="0"/>
              <w:spacing w:after="22"/>
              <w:ind w:left="318"/>
              <w:jc w:val="both"/>
              <w:rPr>
                <w:rFonts w:ascii="Arial" w:eastAsia="Calibri" w:hAnsi="Arial" w:cs="Arial"/>
                <w:sz w:val="22"/>
                <w:szCs w:val="22"/>
              </w:rPr>
            </w:pPr>
            <w:r w:rsidRPr="00F846C6">
              <w:rPr>
                <w:rFonts w:ascii="Arial" w:eastAsia="Calibri" w:hAnsi="Arial" w:cs="Arial"/>
                <w:sz w:val="22"/>
                <w:szCs w:val="22"/>
              </w:rPr>
              <w:t>Zużycie paliwa</w:t>
            </w:r>
          </w:p>
          <w:p w14:paraId="757278EE" w14:textId="77777777" w:rsidR="00492CE4" w:rsidRPr="00F846C6" w:rsidRDefault="00492CE4" w:rsidP="003F7BC9">
            <w:pPr>
              <w:widowControl/>
              <w:autoSpaceDE w:val="0"/>
              <w:spacing w:after="22"/>
              <w:ind w:left="285"/>
              <w:jc w:val="both"/>
              <w:rPr>
                <w:rFonts w:ascii="Arial" w:eastAsia="Calibri" w:hAnsi="Arial" w:cs="Arial"/>
                <w:strike/>
                <w:sz w:val="22"/>
                <w:szCs w:val="22"/>
              </w:rPr>
            </w:pPr>
            <w:r w:rsidRPr="00F846C6">
              <w:rPr>
                <w:rFonts w:ascii="Arial" w:eastAsia="Calibri" w:hAnsi="Arial" w:cs="Arial"/>
                <w:sz w:val="22"/>
                <w:szCs w:val="22"/>
              </w:rPr>
              <w:lastRenderedPageBreak/>
              <w:t xml:space="preserve">System zdalnej diagnozy wyposażony w moduł serwisowy informujący Zamawiającego o konieczności dokonywania przeglądów w zależności od przebiegu bądź czasu. </w:t>
            </w:r>
          </w:p>
          <w:p w14:paraId="43963F11" w14:textId="77777777" w:rsidR="00492CE4" w:rsidRPr="00F846C6" w:rsidRDefault="00492CE4" w:rsidP="003F7BC9">
            <w:pPr>
              <w:widowControl/>
              <w:autoSpaceDE w:val="0"/>
              <w:spacing w:after="22"/>
              <w:ind w:left="285"/>
              <w:jc w:val="both"/>
              <w:rPr>
                <w:rFonts w:ascii="Arial" w:eastAsia="Calibri" w:hAnsi="Arial" w:cs="Arial"/>
                <w:sz w:val="22"/>
                <w:szCs w:val="22"/>
              </w:rPr>
            </w:pPr>
            <w:r w:rsidRPr="00F846C6">
              <w:rPr>
                <w:rFonts w:ascii="Arial" w:eastAsia="Calibri" w:hAnsi="Arial" w:cs="Arial"/>
                <w:sz w:val="22"/>
                <w:szCs w:val="22"/>
              </w:rPr>
              <w:t>Karetę SIM do zapewnienia pełnej funkcjonalności systemu zdalnej diagnozy zapewni Wykonawca.</w:t>
            </w:r>
          </w:p>
          <w:p w14:paraId="75FE4BB6" w14:textId="77777777" w:rsidR="00492CE4" w:rsidRPr="00F846C6" w:rsidRDefault="00492CE4" w:rsidP="003F7BC9">
            <w:pPr>
              <w:widowControl/>
              <w:autoSpaceDE w:val="0"/>
              <w:spacing w:after="22"/>
              <w:ind w:left="285"/>
              <w:jc w:val="both"/>
              <w:rPr>
                <w:rFonts w:ascii="Arial" w:eastAsia="Calibri" w:hAnsi="Arial" w:cs="Arial"/>
                <w:sz w:val="22"/>
                <w:szCs w:val="22"/>
              </w:rPr>
            </w:pPr>
            <w:r w:rsidRPr="00F846C6">
              <w:rPr>
                <w:rFonts w:ascii="Arial" w:eastAsia="Calibri" w:hAnsi="Arial" w:cs="Arial"/>
                <w:sz w:val="22"/>
                <w:szCs w:val="22"/>
              </w:rPr>
              <w:t>Wykonawca dostarczy licencję użytkowania na 5 stanowisk,</w:t>
            </w:r>
            <w:r w:rsidRPr="00F846C6">
              <w:rPr>
                <w:rFonts w:ascii="Arial" w:eastAsia="Calibri" w:hAnsi="Arial" w:cs="Arial"/>
                <w:sz w:val="22"/>
                <w:szCs w:val="22"/>
              </w:rPr>
              <w:br/>
              <w:t>z zapewnieniem bezpłatnej licencji na każde stanowisko na czas 15 lat.</w:t>
            </w:r>
          </w:p>
        </w:tc>
      </w:tr>
      <w:tr w:rsidR="00F846C6" w:rsidRPr="00F846C6" w14:paraId="311686BF" w14:textId="77777777" w:rsidTr="003F7BC9">
        <w:tc>
          <w:tcPr>
            <w:tcW w:w="846" w:type="dxa"/>
            <w:shd w:val="clear" w:color="auto" w:fill="auto"/>
            <w:vAlign w:val="center"/>
          </w:tcPr>
          <w:p w14:paraId="4646B93A" w14:textId="77777777" w:rsidR="00492CE4" w:rsidRPr="00F846C6" w:rsidRDefault="00492CE4">
            <w:pPr>
              <w:pStyle w:val="Akapitzlist"/>
              <w:numPr>
                <w:ilvl w:val="0"/>
                <w:numId w:val="73"/>
              </w:numPr>
              <w:rPr>
                <w:rFonts w:ascii="Arial" w:eastAsia="Calibri" w:hAnsi="Arial" w:cs="Arial"/>
                <w:sz w:val="22"/>
                <w:szCs w:val="22"/>
              </w:rPr>
            </w:pPr>
          </w:p>
        </w:tc>
        <w:tc>
          <w:tcPr>
            <w:tcW w:w="2126" w:type="dxa"/>
            <w:shd w:val="clear" w:color="auto" w:fill="auto"/>
            <w:vAlign w:val="center"/>
          </w:tcPr>
          <w:p w14:paraId="223CCFB9" w14:textId="77777777" w:rsidR="00492CE4" w:rsidRPr="00F846C6" w:rsidRDefault="00492CE4" w:rsidP="003F7BC9">
            <w:pPr>
              <w:keepLines/>
              <w:rPr>
                <w:rFonts w:ascii="Arial" w:eastAsia="Calibri" w:hAnsi="Arial" w:cs="Arial"/>
                <w:sz w:val="22"/>
                <w:szCs w:val="22"/>
              </w:rPr>
            </w:pPr>
            <w:r w:rsidRPr="00F846C6">
              <w:rPr>
                <w:rFonts w:ascii="Arial" w:eastAsia="Calibri" w:hAnsi="Arial" w:cs="Arial"/>
                <w:sz w:val="22"/>
                <w:szCs w:val="22"/>
              </w:rPr>
              <w:t>Oznakowanie autobusu</w:t>
            </w:r>
          </w:p>
        </w:tc>
        <w:tc>
          <w:tcPr>
            <w:tcW w:w="6804" w:type="dxa"/>
            <w:gridSpan w:val="2"/>
            <w:shd w:val="clear" w:color="auto" w:fill="auto"/>
          </w:tcPr>
          <w:p w14:paraId="11F9A408" w14:textId="77777777" w:rsidR="00492CE4" w:rsidRPr="00F846C6" w:rsidRDefault="00492CE4" w:rsidP="003F7BC9">
            <w:pPr>
              <w:widowControl/>
              <w:autoSpaceDE w:val="0"/>
              <w:spacing w:after="22"/>
              <w:jc w:val="both"/>
              <w:rPr>
                <w:rFonts w:ascii="Arial" w:eastAsia="Calibri" w:hAnsi="Arial" w:cs="Arial"/>
                <w:sz w:val="22"/>
                <w:szCs w:val="22"/>
              </w:rPr>
            </w:pPr>
            <w:r w:rsidRPr="00F846C6">
              <w:rPr>
                <w:rFonts w:ascii="Arial" w:eastAsia="Calibri" w:hAnsi="Arial" w:cs="Arial"/>
                <w:sz w:val="22"/>
                <w:szCs w:val="22"/>
              </w:rPr>
              <w:t xml:space="preserve">Na etapie realizacji zamówienia Wykonawca prześle Zamawiającemu szablon pojazdu umożliwiający naniesienie przez Zamawiającego w formie elektronicznej projektu oznakowania wewnętrznego jak i zewnętrznego autobusu zgodnego z wymogami </w:t>
            </w:r>
            <w:r w:rsidRPr="00F846C6">
              <w:rPr>
                <w:rFonts w:ascii="Arial" w:eastAsia="Calibri" w:hAnsi="Arial" w:cs="Arial"/>
                <w:sz w:val="22"/>
                <w:szCs w:val="22"/>
                <w:lang w:eastAsia="en-US"/>
              </w:rPr>
              <w:t>Górnośląsko Zagłębiowskiej Metropolii,</w:t>
            </w:r>
            <w:r w:rsidRPr="00F846C6">
              <w:rPr>
                <w:rFonts w:ascii="Arial" w:eastAsia="Calibri" w:hAnsi="Arial" w:cs="Arial"/>
                <w:sz w:val="22"/>
                <w:szCs w:val="22"/>
              </w:rPr>
              <w:t xml:space="preserve"> </w:t>
            </w:r>
          </w:p>
        </w:tc>
      </w:tr>
      <w:bookmarkEnd w:id="2"/>
    </w:tbl>
    <w:p w14:paraId="7E79A3E7" w14:textId="77777777" w:rsidR="00492CE4" w:rsidRPr="00F846C6" w:rsidRDefault="00492CE4" w:rsidP="00492CE4">
      <w:pPr>
        <w:jc w:val="both"/>
        <w:rPr>
          <w:rFonts w:ascii="Arial" w:hAnsi="Arial" w:cs="Arial"/>
          <w:sz w:val="22"/>
          <w:szCs w:val="22"/>
        </w:rPr>
      </w:pPr>
    </w:p>
    <w:p w14:paraId="7C068A69" w14:textId="77777777" w:rsidR="00820D1A" w:rsidRPr="00F846C6" w:rsidRDefault="00D41AA7" w:rsidP="00B948C3">
      <w:pPr>
        <w:numPr>
          <w:ilvl w:val="0"/>
          <w:numId w:val="2"/>
        </w:numPr>
        <w:autoSpaceDE w:val="0"/>
        <w:jc w:val="both"/>
        <w:rPr>
          <w:rFonts w:ascii="Arial" w:hAnsi="Arial" w:cs="Arial"/>
          <w:sz w:val="22"/>
          <w:szCs w:val="22"/>
        </w:rPr>
      </w:pPr>
      <w:r w:rsidRPr="00F846C6">
        <w:rPr>
          <w:rFonts w:ascii="Arial" w:hAnsi="Arial" w:cs="Arial"/>
          <w:sz w:val="22"/>
          <w:szCs w:val="22"/>
        </w:rPr>
        <w:t xml:space="preserve">Konstrukcja pojazdu i zastosowane rozwiązania mają gwarantować co najmniej 12 lat eksploatacji przy założeniu średnio 80.000-90.000 km rocznego przebiegu. Oferowane w niniejszym postępowaniu autobusy muszą być pojazdami znajdującym się aktualnie w ciągłej produkcji seryjnej producenta. </w:t>
      </w:r>
    </w:p>
    <w:p w14:paraId="21F8E88A" w14:textId="77777777" w:rsidR="00D41AA7" w:rsidRPr="00F846C6" w:rsidRDefault="00820D1A" w:rsidP="00820D1A">
      <w:pPr>
        <w:autoSpaceDE w:val="0"/>
        <w:ind w:left="397"/>
        <w:jc w:val="both"/>
        <w:rPr>
          <w:rFonts w:ascii="Arial" w:hAnsi="Arial" w:cs="Arial"/>
          <w:sz w:val="22"/>
          <w:szCs w:val="22"/>
        </w:rPr>
      </w:pPr>
      <w:r w:rsidRPr="00F846C6">
        <w:rPr>
          <w:rFonts w:ascii="Arial" w:hAnsi="Arial" w:cs="Arial"/>
          <w:b/>
          <w:bCs/>
          <w:sz w:val="22"/>
          <w:szCs w:val="22"/>
        </w:rPr>
        <w:t>UWAGA:</w:t>
      </w:r>
      <w:r w:rsidRPr="00F846C6">
        <w:rPr>
          <w:rFonts w:ascii="Arial" w:hAnsi="Arial" w:cs="Arial"/>
          <w:sz w:val="22"/>
          <w:szCs w:val="22"/>
        </w:rPr>
        <w:t xml:space="preserve"> </w:t>
      </w:r>
      <w:r w:rsidR="00D41AA7" w:rsidRPr="00F846C6">
        <w:rPr>
          <w:rFonts w:ascii="Arial" w:hAnsi="Arial" w:cs="Arial"/>
          <w:sz w:val="22"/>
          <w:szCs w:val="22"/>
        </w:rPr>
        <w:t xml:space="preserve">Nie dopuszcza się pojazdów prototypowych i </w:t>
      </w:r>
      <w:proofErr w:type="spellStart"/>
      <w:r w:rsidR="00D41AA7" w:rsidRPr="00F846C6">
        <w:rPr>
          <w:rFonts w:ascii="Arial" w:hAnsi="Arial" w:cs="Arial"/>
          <w:sz w:val="22"/>
          <w:szCs w:val="22"/>
        </w:rPr>
        <w:t>przedseryjnych</w:t>
      </w:r>
      <w:proofErr w:type="spellEnd"/>
      <w:r w:rsidR="00D41AA7" w:rsidRPr="00F846C6">
        <w:rPr>
          <w:rFonts w:ascii="Arial" w:hAnsi="Arial" w:cs="Arial"/>
          <w:sz w:val="22"/>
          <w:szCs w:val="22"/>
        </w:rPr>
        <w:t xml:space="preserve">. </w:t>
      </w:r>
    </w:p>
    <w:p w14:paraId="64FDBC7D" w14:textId="77777777" w:rsidR="00D41AA7" w:rsidRPr="00F846C6" w:rsidRDefault="00D41AA7" w:rsidP="00B948C3">
      <w:pPr>
        <w:numPr>
          <w:ilvl w:val="0"/>
          <w:numId w:val="2"/>
        </w:numPr>
        <w:autoSpaceDE w:val="0"/>
        <w:jc w:val="both"/>
        <w:rPr>
          <w:rFonts w:ascii="Arial" w:hAnsi="Arial" w:cs="Arial"/>
          <w:sz w:val="22"/>
          <w:szCs w:val="22"/>
        </w:rPr>
      </w:pPr>
      <w:r w:rsidRPr="00F846C6">
        <w:rPr>
          <w:rFonts w:ascii="Arial" w:hAnsi="Arial" w:cs="Arial"/>
          <w:sz w:val="22"/>
          <w:szCs w:val="22"/>
        </w:rPr>
        <w:t>Trwałość nadwozia i zespołów napędowo-jezdnych powinna umożliwić osiągnięcie przebiegu 1.000.000 km, w tym:</w:t>
      </w:r>
    </w:p>
    <w:p w14:paraId="7534F6C0" w14:textId="2BE004B6" w:rsidR="00D41AA7" w:rsidRPr="00F846C6" w:rsidRDefault="00D41AA7"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trwałość powłoki lakierniczej minimum:</w:t>
      </w:r>
      <w:r w:rsidR="00F31CF4" w:rsidRPr="00F846C6">
        <w:rPr>
          <w:rFonts w:ascii="Arial" w:hAnsi="Arial" w:cs="Arial"/>
          <w:sz w:val="22"/>
          <w:szCs w:val="22"/>
        </w:rPr>
        <w:t xml:space="preserve"> 72 miesi</w:t>
      </w:r>
      <w:r w:rsidR="00F846C6">
        <w:rPr>
          <w:rFonts w:ascii="Arial" w:hAnsi="Arial" w:cs="Arial"/>
          <w:sz w:val="22"/>
          <w:szCs w:val="22"/>
        </w:rPr>
        <w:t>ą</w:t>
      </w:r>
      <w:r w:rsidR="00F31CF4" w:rsidRPr="00F846C6">
        <w:rPr>
          <w:rFonts w:ascii="Arial" w:hAnsi="Arial" w:cs="Arial"/>
          <w:sz w:val="22"/>
          <w:szCs w:val="22"/>
        </w:rPr>
        <w:t>ce</w:t>
      </w:r>
      <w:r w:rsidRPr="00F846C6">
        <w:rPr>
          <w:rFonts w:ascii="Arial" w:hAnsi="Arial" w:cs="Arial"/>
          <w:sz w:val="22"/>
          <w:szCs w:val="22"/>
        </w:rPr>
        <w:t>,</w:t>
      </w:r>
    </w:p>
    <w:p w14:paraId="0BEB20CF" w14:textId="07BB7426" w:rsidR="00D41AA7" w:rsidRPr="00F846C6" w:rsidRDefault="00D41AA7"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 xml:space="preserve">na perforację spowodowaną korozją poszyć zewnętrznych oraz szkielet nadwozia i podwozia – minimum </w:t>
      </w:r>
      <w:r w:rsidR="00F31CF4" w:rsidRPr="00F846C6">
        <w:rPr>
          <w:rFonts w:ascii="Arial" w:hAnsi="Arial" w:cs="Arial"/>
          <w:sz w:val="22"/>
          <w:szCs w:val="22"/>
        </w:rPr>
        <w:t>120 miesięcy</w:t>
      </w:r>
      <w:r w:rsidRPr="00F846C6">
        <w:rPr>
          <w:rFonts w:ascii="Arial" w:hAnsi="Arial" w:cs="Arial"/>
          <w:sz w:val="22"/>
          <w:szCs w:val="22"/>
        </w:rPr>
        <w:t>,</w:t>
      </w:r>
    </w:p>
    <w:p w14:paraId="56565ED1" w14:textId="77777777" w:rsidR="00D41AA7" w:rsidRPr="00F846C6" w:rsidRDefault="00D41AA7"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na ogumienie minimum 1</w:t>
      </w:r>
      <w:r w:rsidR="006B24B7" w:rsidRPr="00F846C6">
        <w:rPr>
          <w:rFonts w:ascii="Arial" w:hAnsi="Arial" w:cs="Arial"/>
          <w:sz w:val="22"/>
          <w:szCs w:val="22"/>
        </w:rPr>
        <w:t>5</w:t>
      </w:r>
      <w:r w:rsidRPr="00F846C6">
        <w:rPr>
          <w:rFonts w:ascii="Arial" w:hAnsi="Arial" w:cs="Arial"/>
          <w:sz w:val="22"/>
          <w:szCs w:val="22"/>
        </w:rPr>
        <w:t>0.000 km przebiegu.</w:t>
      </w:r>
    </w:p>
    <w:p w14:paraId="4A806BEA" w14:textId="77777777" w:rsidR="00D41AA7" w:rsidRPr="00F846C6" w:rsidRDefault="00D41AA7" w:rsidP="00B948C3">
      <w:pPr>
        <w:numPr>
          <w:ilvl w:val="0"/>
          <w:numId w:val="2"/>
        </w:numPr>
        <w:autoSpaceDE w:val="0"/>
        <w:rPr>
          <w:rFonts w:ascii="Arial" w:hAnsi="Arial" w:cs="Arial"/>
          <w:sz w:val="22"/>
          <w:szCs w:val="22"/>
        </w:rPr>
      </w:pPr>
      <w:r w:rsidRPr="00F846C6">
        <w:rPr>
          <w:rFonts w:ascii="Arial" w:hAnsi="Arial" w:cs="Arial"/>
          <w:sz w:val="22"/>
          <w:szCs w:val="22"/>
        </w:rPr>
        <w:t>Warunki gwarancji:</w:t>
      </w:r>
    </w:p>
    <w:p w14:paraId="3BB8D0BE" w14:textId="77777777" w:rsidR="006B24B7" w:rsidRPr="00F846C6" w:rsidRDefault="006B24B7"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na autobus – minimum 36 miesięcy bez limitu przebiegu kilometrów,</w:t>
      </w:r>
    </w:p>
    <w:p w14:paraId="1E254B32" w14:textId="77777777" w:rsidR="006B24B7" w:rsidRPr="00F846C6" w:rsidRDefault="006B24B7"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bieg terminów gwarancji dla każdego autobusu będzie się rozpoczynał od daty podpisania protokołu zdawczo-odbiorczego przez strony umowy. Wykonawca zobowiązany jest udzielić Zamawiającemu autoryzacji na obsługi i naprawy na podstawie umowy serwisowej,</w:t>
      </w:r>
    </w:p>
    <w:p w14:paraId="17C2877F" w14:textId="77777777" w:rsidR="006B24B7" w:rsidRPr="00F846C6" w:rsidRDefault="006B24B7"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pozostałe warunki gwarancji określa umowa zawarta w sprawie niniejszego zamówienia publicznego oraz przywołane w jej treści dokumenty,</w:t>
      </w:r>
    </w:p>
    <w:p w14:paraId="3316C896" w14:textId="77777777" w:rsidR="00B10C09" w:rsidRDefault="006B24B7" w:rsidP="004D58BC">
      <w:pPr>
        <w:numPr>
          <w:ilvl w:val="1"/>
          <w:numId w:val="2"/>
        </w:numPr>
        <w:autoSpaceDE w:val="0"/>
        <w:ind w:hanging="644"/>
        <w:jc w:val="both"/>
        <w:rPr>
          <w:rFonts w:ascii="Arial" w:hAnsi="Arial" w:cs="Arial"/>
          <w:sz w:val="22"/>
          <w:szCs w:val="22"/>
        </w:rPr>
      </w:pPr>
      <w:r w:rsidRPr="00F846C6">
        <w:rPr>
          <w:rFonts w:ascii="Arial" w:hAnsi="Arial" w:cs="Arial"/>
          <w:sz w:val="22"/>
          <w:szCs w:val="22"/>
        </w:rPr>
        <w:t>oferowane autobusy muszą spełniać warunek minimalnego okresu między</w:t>
      </w:r>
      <w:r w:rsidR="00844984" w:rsidRPr="00F846C6">
        <w:rPr>
          <w:rFonts w:ascii="Arial" w:hAnsi="Arial" w:cs="Arial"/>
          <w:sz w:val="22"/>
          <w:szCs w:val="22"/>
        </w:rPr>
        <w:t xml:space="preserve"> </w:t>
      </w:r>
      <w:r w:rsidRPr="00F846C6">
        <w:rPr>
          <w:rFonts w:ascii="Arial" w:hAnsi="Arial" w:cs="Arial"/>
          <w:sz w:val="22"/>
          <w:szCs w:val="22"/>
        </w:rPr>
        <w:t xml:space="preserve">obsługowego w zakresie wymiany oleju silnikowego układu napędowego, w czasie </w:t>
      </w:r>
    </w:p>
    <w:p w14:paraId="1CD4CDCF" w14:textId="27A9AB21" w:rsidR="004D58BC" w:rsidRPr="00F846C6" w:rsidRDefault="006B24B7" w:rsidP="006E44F4">
      <w:pPr>
        <w:autoSpaceDE w:val="0"/>
        <w:ind w:left="1070"/>
        <w:jc w:val="both"/>
        <w:rPr>
          <w:rFonts w:ascii="Arial" w:hAnsi="Arial" w:cs="Arial"/>
          <w:sz w:val="22"/>
          <w:szCs w:val="22"/>
        </w:rPr>
      </w:pPr>
      <w:r w:rsidRPr="00F846C6">
        <w:rPr>
          <w:rFonts w:ascii="Arial" w:hAnsi="Arial" w:cs="Arial"/>
          <w:sz w:val="22"/>
          <w:szCs w:val="22"/>
        </w:rPr>
        <w:t xml:space="preserve">gwarancji i po upływie okresu gwarancyjnego wynoszącego minimum </w:t>
      </w:r>
      <w:r w:rsidR="0044738F" w:rsidRPr="00F846C6">
        <w:rPr>
          <w:rFonts w:ascii="Arial" w:hAnsi="Arial" w:cs="Arial"/>
          <w:sz w:val="22"/>
          <w:szCs w:val="22"/>
        </w:rPr>
        <w:t>6</w:t>
      </w:r>
      <w:r w:rsidRPr="00F846C6">
        <w:rPr>
          <w:rFonts w:ascii="Arial" w:hAnsi="Arial" w:cs="Arial"/>
          <w:sz w:val="22"/>
          <w:szCs w:val="22"/>
        </w:rPr>
        <w:t xml:space="preserve">0 tysięcy kilometrów. </w:t>
      </w:r>
    </w:p>
    <w:p w14:paraId="1C64634D" w14:textId="20D5FC93" w:rsidR="006B24B7" w:rsidRPr="002537DF" w:rsidRDefault="006B24B7" w:rsidP="003C2209">
      <w:pPr>
        <w:numPr>
          <w:ilvl w:val="1"/>
          <w:numId w:val="2"/>
        </w:numPr>
        <w:autoSpaceDE w:val="0"/>
        <w:ind w:hanging="644"/>
        <w:jc w:val="both"/>
        <w:rPr>
          <w:rFonts w:ascii="Arial" w:hAnsi="Arial" w:cs="Arial"/>
          <w:sz w:val="22"/>
          <w:szCs w:val="22"/>
        </w:rPr>
      </w:pPr>
      <w:r w:rsidRPr="002537DF">
        <w:rPr>
          <w:rFonts w:ascii="Arial" w:hAnsi="Arial" w:cs="Arial"/>
          <w:sz w:val="22"/>
          <w:szCs w:val="22"/>
        </w:rPr>
        <w:t>na urządzenia specjalistyczne określone w pkt III.</w:t>
      </w:r>
      <w:r w:rsidR="006F54E4" w:rsidRPr="002537DF">
        <w:rPr>
          <w:rFonts w:ascii="Arial" w:hAnsi="Arial" w:cs="Arial"/>
          <w:sz w:val="22"/>
          <w:szCs w:val="22"/>
        </w:rPr>
        <w:t>7</w:t>
      </w:r>
      <w:r w:rsidRPr="002537DF">
        <w:rPr>
          <w:rFonts w:ascii="Arial" w:hAnsi="Arial" w:cs="Arial"/>
          <w:sz w:val="22"/>
          <w:szCs w:val="22"/>
        </w:rPr>
        <w:t>.</w:t>
      </w:r>
      <w:r w:rsidR="00D64A6E" w:rsidRPr="002537DF">
        <w:rPr>
          <w:rFonts w:ascii="Arial" w:hAnsi="Arial" w:cs="Arial"/>
          <w:sz w:val="22"/>
          <w:szCs w:val="22"/>
        </w:rPr>
        <w:t xml:space="preserve"> </w:t>
      </w:r>
      <w:r w:rsidR="00A06E91" w:rsidRPr="002537DF">
        <w:rPr>
          <w:rFonts w:ascii="Arial" w:hAnsi="Arial" w:cs="Arial"/>
          <w:sz w:val="22"/>
          <w:szCs w:val="22"/>
        </w:rPr>
        <w:t>SWZ</w:t>
      </w:r>
      <w:r w:rsidRPr="002537DF">
        <w:rPr>
          <w:rFonts w:ascii="Arial" w:hAnsi="Arial" w:cs="Arial"/>
          <w:sz w:val="22"/>
          <w:szCs w:val="22"/>
        </w:rPr>
        <w:t xml:space="preserve"> (komputer przenośny, itp.)  – 36 miesięcy. </w:t>
      </w:r>
    </w:p>
    <w:p w14:paraId="52423772" w14:textId="77777777" w:rsidR="00D41AA7" w:rsidRPr="00F846C6" w:rsidRDefault="00D41AA7" w:rsidP="001D7142">
      <w:pPr>
        <w:autoSpaceDE w:val="0"/>
        <w:ind w:left="1070"/>
        <w:jc w:val="both"/>
        <w:rPr>
          <w:rFonts w:ascii="Arial" w:hAnsi="Arial" w:cs="Arial"/>
          <w:sz w:val="22"/>
          <w:szCs w:val="22"/>
        </w:rPr>
      </w:pPr>
    </w:p>
    <w:p w14:paraId="6680FCC3" w14:textId="77777777" w:rsidR="004C3C24" w:rsidRPr="00F846C6" w:rsidRDefault="004C3C24" w:rsidP="00B948C3">
      <w:pPr>
        <w:numPr>
          <w:ilvl w:val="0"/>
          <w:numId w:val="2"/>
        </w:numPr>
        <w:autoSpaceDE w:val="0"/>
        <w:jc w:val="both"/>
        <w:rPr>
          <w:rFonts w:ascii="Arial" w:hAnsi="Arial" w:cs="Arial"/>
          <w:sz w:val="22"/>
          <w:szCs w:val="22"/>
          <w:lang w:eastAsia="pl-PL"/>
        </w:rPr>
      </w:pPr>
      <w:r w:rsidRPr="00F846C6">
        <w:rPr>
          <w:rFonts w:ascii="Arial" w:hAnsi="Arial" w:cs="Arial"/>
          <w:sz w:val="22"/>
          <w:szCs w:val="22"/>
          <w:lang w:eastAsia="pl-PL"/>
        </w:rPr>
        <w:t>Rozwiązania równoważne:</w:t>
      </w:r>
    </w:p>
    <w:p w14:paraId="7D6DB0A9" w14:textId="77777777" w:rsidR="00B34922" w:rsidRPr="00F846C6" w:rsidRDefault="00B34922" w:rsidP="00B34922">
      <w:pPr>
        <w:autoSpaceDE w:val="0"/>
        <w:ind w:left="397"/>
        <w:jc w:val="both"/>
        <w:rPr>
          <w:rFonts w:ascii="Arial" w:hAnsi="Arial" w:cs="Arial"/>
          <w:sz w:val="22"/>
          <w:szCs w:val="22"/>
          <w:lang w:eastAsia="pl-PL"/>
        </w:rPr>
      </w:pPr>
      <w:r w:rsidRPr="00F846C6">
        <w:rPr>
          <w:rFonts w:ascii="Arial" w:hAnsi="Arial" w:cs="Arial"/>
          <w:sz w:val="22"/>
          <w:szCs w:val="22"/>
          <w:lang w:eastAsia="pl-PL"/>
        </w:rPr>
        <w:t xml:space="preserve">Wszędzie tam, gdzie przedmiot zamówienia jest opisany przez odniesienie do norm, ocen technicznych, specyfikacji technicznych i systemów referencji technicznych, o których mowa w art. 101 ust. 1 pkt 2 oraz ust. 3 ustawy </w:t>
      </w:r>
      <w:proofErr w:type="spellStart"/>
      <w:r w:rsidRPr="00F846C6">
        <w:rPr>
          <w:rFonts w:ascii="Arial" w:hAnsi="Arial" w:cs="Arial"/>
          <w:sz w:val="22"/>
          <w:szCs w:val="22"/>
          <w:lang w:eastAsia="pl-PL"/>
        </w:rPr>
        <w:t>Pzp</w:t>
      </w:r>
      <w:proofErr w:type="spellEnd"/>
      <w:r w:rsidRPr="00F846C6">
        <w:rPr>
          <w:rFonts w:ascii="Arial" w:hAnsi="Arial" w:cs="Arial"/>
          <w:sz w:val="22"/>
          <w:szCs w:val="22"/>
          <w:lang w:eastAsia="pl-PL"/>
        </w:rPr>
        <w:t xml:space="preserve">, Zamawiający na podstawie art. 101 ust. 4 ustawy </w:t>
      </w:r>
      <w:proofErr w:type="spellStart"/>
      <w:r w:rsidRPr="00F846C6">
        <w:rPr>
          <w:rFonts w:ascii="Arial" w:hAnsi="Arial" w:cs="Arial"/>
          <w:sz w:val="22"/>
          <w:szCs w:val="22"/>
          <w:lang w:eastAsia="pl-PL"/>
        </w:rPr>
        <w:t>Pzp</w:t>
      </w:r>
      <w:proofErr w:type="spellEnd"/>
      <w:r w:rsidRPr="00F846C6">
        <w:rPr>
          <w:rFonts w:ascii="Arial" w:hAnsi="Arial" w:cs="Arial"/>
          <w:sz w:val="22"/>
          <w:szCs w:val="22"/>
          <w:lang w:eastAsia="pl-PL"/>
        </w:rPr>
        <w:t xml:space="preserve"> dopuszcza zastosowanie przez Wykonawcę rozwiązań równoważnych w stosunku do opisanych w SWZ. </w:t>
      </w:r>
    </w:p>
    <w:p w14:paraId="741F2BD7" w14:textId="77777777" w:rsidR="00B34922" w:rsidRPr="00F846C6" w:rsidRDefault="00B34922" w:rsidP="00B34922">
      <w:pPr>
        <w:autoSpaceDE w:val="0"/>
        <w:ind w:left="397"/>
        <w:jc w:val="both"/>
        <w:rPr>
          <w:rFonts w:ascii="Arial" w:hAnsi="Arial" w:cs="Arial"/>
          <w:sz w:val="22"/>
          <w:szCs w:val="22"/>
          <w:lang w:eastAsia="pl-PL"/>
        </w:rPr>
      </w:pPr>
    </w:p>
    <w:p w14:paraId="6AE1DF66" w14:textId="77777777" w:rsidR="00B34922" w:rsidRPr="00F846C6" w:rsidRDefault="00B34922" w:rsidP="00B34922">
      <w:pPr>
        <w:autoSpaceDE w:val="0"/>
        <w:ind w:left="397"/>
        <w:jc w:val="both"/>
        <w:rPr>
          <w:rFonts w:ascii="Arial" w:hAnsi="Arial" w:cs="Arial"/>
          <w:sz w:val="22"/>
          <w:szCs w:val="22"/>
          <w:lang w:eastAsia="pl-PL"/>
        </w:rPr>
      </w:pPr>
      <w:r w:rsidRPr="00F846C6">
        <w:rPr>
          <w:rFonts w:ascii="Arial" w:hAnsi="Arial" w:cs="Arial"/>
          <w:sz w:val="22"/>
          <w:szCs w:val="22"/>
          <w:lang w:eastAsia="pl-PL"/>
        </w:rPr>
        <w:t xml:space="preserve">Wykonawca, który powołuje się na rozwiązania równoważne jest obowiązany wykazać w treści oferty w jakim zakresie składa ofertą równoważną oraz jest obowiązany przedstawić w ofercie dowody, że oferowana dostawa spełnia wymagania określone przez Zamawiającego. W tym celu Wykonawca przedstawi: </w:t>
      </w:r>
    </w:p>
    <w:p w14:paraId="7644357A" w14:textId="77777777" w:rsidR="00B34922" w:rsidRPr="00F846C6" w:rsidRDefault="00B34922" w:rsidP="00B34922">
      <w:pPr>
        <w:autoSpaceDE w:val="0"/>
        <w:ind w:left="397"/>
        <w:jc w:val="both"/>
        <w:rPr>
          <w:rFonts w:ascii="Arial" w:hAnsi="Arial" w:cs="Arial"/>
          <w:sz w:val="22"/>
          <w:szCs w:val="22"/>
          <w:lang w:eastAsia="pl-PL"/>
        </w:rPr>
      </w:pPr>
    </w:p>
    <w:p w14:paraId="31C4790A" w14:textId="77777777" w:rsidR="00B34922" w:rsidRPr="00F846C6" w:rsidRDefault="00B34922">
      <w:pPr>
        <w:numPr>
          <w:ilvl w:val="0"/>
          <w:numId w:val="34"/>
        </w:numPr>
        <w:autoSpaceDE w:val="0"/>
        <w:jc w:val="both"/>
        <w:rPr>
          <w:rFonts w:ascii="Arial" w:hAnsi="Arial" w:cs="Arial"/>
          <w:sz w:val="22"/>
          <w:szCs w:val="22"/>
          <w:lang w:eastAsia="pl-PL"/>
        </w:rPr>
      </w:pPr>
      <w:r w:rsidRPr="00F846C6">
        <w:rPr>
          <w:rFonts w:ascii="Arial" w:hAnsi="Arial" w:cs="Arial"/>
          <w:sz w:val="22"/>
          <w:szCs w:val="22"/>
          <w:lang w:eastAsia="pl-PL"/>
        </w:rPr>
        <w:t xml:space="preserve">Treść pierwotnego wymogu zdefiniowanego przez Zamawiającego (odniesienia do </w:t>
      </w:r>
      <w:r w:rsidRPr="00F846C6">
        <w:rPr>
          <w:rFonts w:ascii="Arial" w:hAnsi="Arial" w:cs="Arial"/>
          <w:sz w:val="22"/>
          <w:szCs w:val="22"/>
          <w:lang w:eastAsia="pl-PL"/>
        </w:rPr>
        <w:lastRenderedPageBreak/>
        <w:t>norm, europejskich ocen technicznych, aprobat, specyfikacji technicznych i systemów referencji technicznych) w stosunku, do którego Wykonawca składa ofertę równoważną,</w:t>
      </w:r>
    </w:p>
    <w:p w14:paraId="596447E0" w14:textId="77777777" w:rsidR="00B34922" w:rsidRPr="00F846C6" w:rsidRDefault="00B34922">
      <w:pPr>
        <w:numPr>
          <w:ilvl w:val="0"/>
          <w:numId w:val="34"/>
        </w:numPr>
        <w:autoSpaceDE w:val="0"/>
        <w:jc w:val="both"/>
        <w:rPr>
          <w:rFonts w:ascii="Arial" w:hAnsi="Arial" w:cs="Arial"/>
          <w:sz w:val="22"/>
          <w:szCs w:val="22"/>
          <w:lang w:eastAsia="pl-PL"/>
        </w:rPr>
      </w:pPr>
      <w:r w:rsidRPr="00F846C6">
        <w:rPr>
          <w:rFonts w:ascii="Arial" w:hAnsi="Arial" w:cs="Arial"/>
          <w:sz w:val="22"/>
          <w:szCs w:val="22"/>
          <w:lang w:eastAsia="pl-PL"/>
        </w:rPr>
        <w:t xml:space="preserve">Szczegółowy opis rozwiązania równoważnego oferowanego przez Wykonawcę. </w:t>
      </w:r>
    </w:p>
    <w:p w14:paraId="77265502" w14:textId="77777777" w:rsidR="00B34922" w:rsidRPr="00F846C6" w:rsidRDefault="00B34922" w:rsidP="00B34922">
      <w:pPr>
        <w:autoSpaceDE w:val="0"/>
        <w:ind w:left="397"/>
        <w:jc w:val="both"/>
        <w:rPr>
          <w:rFonts w:ascii="Arial" w:hAnsi="Arial" w:cs="Arial"/>
          <w:sz w:val="22"/>
          <w:szCs w:val="22"/>
          <w:lang w:eastAsia="pl-PL"/>
        </w:rPr>
      </w:pPr>
    </w:p>
    <w:p w14:paraId="14981881" w14:textId="77777777" w:rsidR="002C17BA" w:rsidRPr="00F846C6" w:rsidRDefault="002C17BA" w:rsidP="002C17BA">
      <w:pPr>
        <w:autoSpaceDE w:val="0"/>
        <w:ind w:left="397"/>
        <w:jc w:val="both"/>
        <w:rPr>
          <w:rFonts w:ascii="Arial" w:hAnsi="Arial" w:cs="Arial"/>
          <w:sz w:val="22"/>
          <w:szCs w:val="22"/>
        </w:rPr>
      </w:pPr>
      <w:r w:rsidRPr="00F846C6">
        <w:rPr>
          <w:rFonts w:ascii="Arial" w:hAnsi="Arial" w:cs="Arial"/>
          <w:sz w:val="22"/>
          <w:szCs w:val="22"/>
        </w:rPr>
        <w:t xml:space="preserve">W przypadku gdy opis przedmiotu zamówienia odnosi się do norm, ocen technicznych, specyfikacji technicznych i systemów referencji technicznych, o których mowa w art. 101 ust. 1 pkt 2 oraz ust. 3 ustawy </w:t>
      </w:r>
      <w:proofErr w:type="spellStart"/>
      <w:r w:rsidRPr="00F846C6">
        <w:rPr>
          <w:rFonts w:ascii="Arial" w:hAnsi="Arial" w:cs="Arial"/>
          <w:sz w:val="22"/>
          <w:szCs w:val="22"/>
        </w:rPr>
        <w:t>Pzp</w:t>
      </w:r>
      <w:proofErr w:type="spellEnd"/>
      <w:r w:rsidRPr="00F846C6">
        <w:rPr>
          <w:rFonts w:ascii="Arial" w:hAnsi="Arial" w:cs="Arial"/>
          <w:sz w:val="22"/>
          <w:szCs w:val="22"/>
        </w:rPr>
        <w:t>,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w:t>
      </w:r>
      <w:hyperlink r:id="rId10" w:history="1">
        <w:r w:rsidRPr="00F846C6">
          <w:rPr>
            <w:rStyle w:val="Hipercze"/>
            <w:rFonts w:ascii="Arial" w:hAnsi="Arial" w:cs="Arial"/>
            <w:color w:val="auto"/>
            <w:sz w:val="22"/>
            <w:szCs w:val="22"/>
            <w:u w:val="none"/>
          </w:rPr>
          <w:t>art. 104-107</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że proponowane rozwiązania w równoważnym stopniu spełniają wymagania określone w opisie przedmiotu zamówienia.</w:t>
      </w:r>
      <w:bookmarkStart w:id="3" w:name="mip51080527"/>
      <w:bookmarkEnd w:id="3"/>
    </w:p>
    <w:p w14:paraId="29F0BA32" w14:textId="77777777" w:rsidR="002C17BA" w:rsidRPr="00F846C6" w:rsidRDefault="002C17BA" w:rsidP="002C17BA">
      <w:pPr>
        <w:autoSpaceDE w:val="0"/>
        <w:ind w:left="397"/>
        <w:jc w:val="both"/>
        <w:rPr>
          <w:rFonts w:ascii="Arial" w:hAnsi="Arial" w:cs="Arial"/>
          <w:sz w:val="22"/>
          <w:szCs w:val="22"/>
        </w:rPr>
      </w:pPr>
    </w:p>
    <w:p w14:paraId="1323E5E3" w14:textId="77777777" w:rsidR="002C17BA" w:rsidRPr="00F846C6" w:rsidRDefault="002C17BA" w:rsidP="002C17BA">
      <w:pPr>
        <w:autoSpaceDE w:val="0"/>
        <w:ind w:left="397"/>
        <w:jc w:val="both"/>
        <w:rPr>
          <w:rFonts w:ascii="Arial" w:hAnsi="Arial" w:cs="Arial"/>
        </w:rPr>
      </w:pPr>
      <w:r w:rsidRPr="00F846C6">
        <w:rPr>
          <w:rFonts w:ascii="Arial" w:hAnsi="Arial" w:cs="Arial"/>
          <w:sz w:val="22"/>
          <w:szCs w:val="22"/>
        </w:rPr>
        <w:t xml:space="preserve">W przypadku gdy opis przedmiotu zamówienia odnosi się do wymagań dotyczących wydajności lub funkcjonalności, o których mowa w art. 101 ust. 1 pkt 1 ustawy </w:t>
      </w:r>
      <w:proofErr w:type="spellStart"/>
      <w:r w:rsidRPr="00F846C6">
        <w:rPr>
          <w:rFonts w:ascii="Arial" w:hAnsi="Arial" w:cs="Arial"/>
          <w:sz w:val="22"/>
          <w:szCs w:val="22"/>
        </w:rPr>
        <w:t>Pzp</w:t>
      </w:r>
      <w:proofErr w:type="spellEnd"/>
      <w:r w:rsidRPr="00F846C6">
        <w:rPr>
          <w:rFonts w:ascii="Arial" w:hAnsi="Arial" w:cs="Arial"/>
          <w:sz w:val="22"/>
          <w:szCs w:val="22"/>
        </w:rPr>
        <w:t>,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w:t>
      </w:r>
      <w:hyperlink r:id="rId11" w:history="1">
        <w:r w:rsidRPr="00F846C6">
          <w:rPr>
            <w:rStyle w:val="Hipercze"/>
            <w:rFonts w:ascii="Arial" w:hAnsi="Arial" w:cs="Arial"/>
            <w:color w:val="auto"/>
            <w:sz w:val="22"/>
            <w:szCs w:val="22"/>
            <w:u w:val="none"/>
          </w:rPr>
          <w:t>art. 104-107</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że obiekt budowlany, dostawa lub usługa, spełniają wymagania dotyczące wydajności lub funkcjonalności określone przez Zamawiającego</w:t>
      </w:r>
      <w:r w:rsidRPr="00F846C6">
        <w:rPr>
          <w:rFonts w:ascii="Arial" w:hAnsi="Arial" w:cs="Arial"/>
        </w:rPr>
        <w:t>.</w:t>
      </w:r>
    </w:p>
    <w:p w14:paraId="6336E125" w14:textId="77777777" w:rsidR="00B34922" w:rsidRPr="00F846C6" w:rsidRDefault="00B34922" w:rsidP="00B34922">
      <w:pPr>
        <w:autoSpaceDE w:val="0"/>
        <w:jc w:val="both"/>
        <w:rPr>
          <w:rFonts w:ascii="Arial" w:hAnsi="Arial" w:cs="Arial"/>
          <w:sz w:val="22"/>
          <w:szCs w:val="22"/>
          <w:lang w:eastAsia="pl-PL"/>
        </w:rPr>
      </w:pPr>
    </w:p>
    <w:p w14:paraId="4B6844AC" w14:textId="77777777" w:rsidR="00D41AA7" w:rsidRPr="00F846C6" w:rsidRDefault="00D41AA7" w:rsidP="00B948C3">
      <w:pPr>
        <w:numPr>
          <w:ilvl w:val="0"/>
          <w:numId w:val="2"/>
        </w:numPr>
        <w:autoSpaceDE w:val="0"/>
        <w:jc w:val="both"/>
        <w:rPr>
          <w:rFonts w:ascii="Arial" w:hAnsi="Arial" w:cs="Arial"/>
          <w:sz w:val="22"/>
          <w:szCs w:val="22"/>
        </w:rPr>
      </w:pPr>
      <w:r w:rsidRPr="00F846C6">
        <w:rPr>
          <w:rFonts w:ascii="Arial" w:hAnsi="Arial" w:cs="Arial"/>
          <w:sz w:val="22"/>
          <w:szCs w:val="22"/>
        </w:rPr>
        <w:t>Forma i termin płatności:</w:t>
      </w:r>
    </w:p>
    <w:p w14:paraId="7A1F5A77" w14:textId="77777777" w:rsidR="00D41AA7" w:rsidRPr="00F846C6" w:rsidRDefault="00D41AA7"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Należność z tytułu przedmiotu umowy realizowana będzie przelewem na rachunek bankowy Wykonawcy na podstawie faktury VAT w terminie do 30 dni od daty jej otrzymania przez Zamawiającego.</w:t>
      </w:r>
    </w:p>
    <w:p w14:paraId="1FDE7B39" w14:textId="77777777" w:rsidR="00D41AA7" w:rsidRPr="00F846C6" w:rsidRDefault="00D41AA7" w:rsidP="00B948C3">
      <w:pPr>
        <w:numPr>
          <w:ilvl w:val="1"/>
          <w:numId w:val="2"/>
        </w:numPr>
        <w:autoSpaceDE w:val="0"/>
        <w:ind w:hanging="644"/>
        <w:jc w:val="both"/>
        <w:rPr>
          <w:rFonts w:ascii="Arial" w:hAnsi="Arial" w:cs="Arial"/>
          <w:sz w:val="22"/>
          <w:szCs w:val="22"/>
        </w:rPr>
      </w:pPr>
      <w:r w:rsidRPr="00F846C6">
        <w:rPr>
          <w:rFonts w:ascii="Arial" w:hAnsi="Arial" w:cs="Arial"/>
          <w:sz w:val="22"/>
          <w:szCs w:val="22"/>
        </w:rPr>
        <w:t>Niezależnie od terminu i formy płatności przeniesienie własności dostarczonego autobusu nastąpi z datą dokonania przez Zamawiającego jego odbioru technicznego potwierdzonego podpisaniem przez upoważnionych przedstawicieli Strony Umowy protokołu zdawczo - odbiorczego.</w:t>
      </w:r>
    </w:p>
    <w:p w14:paraId="3529F414" w14:textId="77777777" w:rsidR="001D7142" w:rsidRPr="00F846C6" w:rsidRDefault="001D7142" w:rsidP="00B948C3">
      <w:pPr>
        <w:numPr>
          <w:ilvl w:val="0"/>
          <w:numId w:val="2"/>
        </w:numPr>
        <w:autoSpaceDE w:val="0"/>
        <w:jc w:val="both"/>
        <w:rPr>
          <w:rFonts w:ascii="Arial" w:hAnsi="Arial" w:cs="Arial"/>
          <w:sz w:val="22"/>
          <w:szCs w:val="22"/>
        </w:rPr>
      </w:pPr>
      <w:r w:rsidRPr="00F846C6">
        <w:rPr>
          <w:rFonts w:ascii="Arial" w:hAnsi="Arial" w:cs="Arial"/>
          <w:sz w:val="22"/>
          <w:szCs w:val="22"/>
        </w:rPr>
        <w:t>Podwykonawcy</w:t>
      </w:r>
      <w:r w:rsidR="00563262" w:rsidRPr="00F846C6">
        <w:rPr>
          <w:rFonts w:ascii="Arial" w:hAnsi="Arial" w:cs="Arial"/>
          <w:sz w:val="22"/>
          <w:szCs w:val="22"/>
        </w:rPr>
        <w:t>:</w:t>
      </w:r>
    </w:p>
    <w:p w14:paraId="258569DA" w14:textId="77777777" w:rsidR="001D7142" w:rsidRPr="00F846C6" w:rsidRDefault="001D7142" w:rsidP="00B948C3">
      <w:pPr>
        <w:numPr>
          <w:ilvl w:val="1"/>
          <w:numId w:val="2"/>
        </w:numPr>
        <w:tabs>
          <w:tab w:val="clear" w:pos="720"/>
        </w:tabs>
        <w:autoSpaceDE w:val="0"/>
        <w:ind w:left="1134" w:hanging="708"/>
        <w:jc w:val="both"/>
        <w:rPr>
          <w:rFonts w:ascii="Arial" w:hAnsi="Arial" w:cs="Arial"/>
          <w:sz w:val="22"/>
          <w:szCs w:val="22"/>
        </w:rPr>
      </w:pPr>
      <w:r w:rsidRPr="00F846C6">
        <w:rPr>
          <w:rFonts w:ascii="Arial" w:hAnsi="Arial" w:cs="Arial"/>
          <w:sz w:val="22"/>
          <w:szCs w:val="22"/>
        </w:rPr>
        <w:t>Zamawiający nie zastrzega obowiązku osobistego wykonywania zamówienia przez Wykonawcę.</w:t>
      </w:r>
    </w:p>
    <w:p w14:paraId="0A3A87B9" w14:textId="77777777" w:rsidR="001D7142" w:rsidRPr="00F846C6" w:rsidRDefault="001D7142" w:rsidP="00B948C3">
      <w:pPr>
        <w:numPr>
          <w:ilvl w:val="1"/>
          <w:numId w:val="2"/>
        </w:numPr>
        <w:tabs>
          <w:tab w:val="clear" w:pos="720"/>
        </w:tabs>
        <w:autoSpaceDE w:val="0"/>
        <w:ind w:left="1134" w:hanging="708"/>
        <w:jc w:val="both"/>
        <w:rPr>
          <w:rFonts w:ascii="Arial" w:hAnsi="Arial" w:cs="Arial"/>
          <w:sz w:val="22"/>
          <w:szCs w:val="22"/>
        </w:rPr>
      </w:pPr>
      <w:r w:rsidRPr="00F846C6">
        <w:rPr>
          <w:rFonts w:ascii="Arial" w:hAnsi="Arial" w:cs="Arial"/>
          <w:sz w:val="22"/>
          <w:szCs w:val="22"/>
        </w:rPr>
        <w:t>Wykonawca może powierzyć wykonanie części zamówienia podwykonawcy – w takim przypadku wskazuje w ofercie części zamówienia, których wykonanie zamierza powierzyć podwykonawcom, oraz podania nazw ewentualnych podwykonawców, jeżeli są już znani. Brak informacji oznaczać będzie, że Wykonawca samodzielnie zrealizuje całe zamówienie.</w:t>
      </w:r>
    </w:p>
    <w:p w14:paraId="0275682D" w14:textId="77777777" w:rsidR="001D7142" w:rsidRPr="00F846C6" w:rsidRDefault="001D7142" w:rsidP="00B948C3">
      <w:pPr>
        <w:numPr>
          <w:ilvl w:val="1"/>
          <w:numId w:val="2"/>
        </w:numPr>
        <w:tabs>
          <w:tab w:val="clear" w:pos="720"/>
        </w:tabs>
        <w:autoSpaceDE w:val="0"/>
        <w:ind w:left="1134" w:hanging="708"/>
        <w:jc w:val="both"/>
        <w:rPr>
          <w:rFonts w:ascii="Arial" w:hAnsi="Arial" w:cs="Arial"/>
          <w:sz w:val="22"/>
          <w:szCs w:val="22"/>
        </w:rPr>
      </w:pPr>
      <w:r w:rsidRPr="00F846C6">
        <w:rPr>
          <w:rFonts w:ascii="Arial" w:hAnsi="Arial" w:cs="Arial"/>
          <w:sz w:val="22"/>
          <w:szCs w:val="22"/>
        </w:rPr>
        <w:t>Powierzenie wykonania części zamówienia podwykonawcom nie zwalnia Wykonawcy z odpowiedzialności za należyte wykonanie tego zamówienia.</w:t>
      </w:r>
    </w:p>
    <w:p w14:paraId="090D18EA" w14:textId="77777777" w:rsidR="001D7142" w:rsidRPr="00F846C6" w:rsidRDefault="001D7142">
      <w:pPr>
        <w:pStyle w:val="glowny1"/>
        <w:keepNext/>
        <w:numPr>
          <w:ilvl w:val="0"/>
          <w:numId w:val="11"/>
        </w:numPr>
        <w:spacing w:before="120"/>
        <w:ind w:left="0" w:hanging="142"/>
        <w:rPr>
          <w:rFonts w:ascii="Arial" w:hAnsi="Arial" w:cs="Arial"/>
          <w:b/>
          <w:bCs/>
        </w:rPr>
      </w:pPr>
      <w:r w:rsidRPr="00F846C6">
        <w:rPr>
          <w:rFonts w:ascii="Arial" w:hAnsi="Arial" w:cs="Arial"/>
          <w:b/>
          <w:bCs/>
        </w:rPr>
        <w:t>informacja o przedmiotowych środkach dowodowych</w:t>
      </w:r>
    </w:p>
    <w:p w14:paraId="5681871F" w14:textId="796D1DCF" w:rsidR="001D7142" w:rsidRPr="00F846C6" w:rsidRDefault="001D7142">
      <w:pPr>
        <w:numPr>
          <w:ilvl w:val="0"/>
          <w:numId w:val="10"/>
        </w:numPr>
        <w:autoSpaceDE w:val="0"/>
        <w:jc w:val="both"/>
        <w:rPr>
          <w:rFonts w:ascii="Arial" w:hAnsi="Arial" w:cs="Arial"/>
          <w:sz w:val="22"/>
          <w:szCs w:val="22"/>
        </w:rPr>
      </w:pPr>
      <w:r w:rsidRPr="00F846C6">
        <w:rPr>
          <w:rFonts w:ascii="Arial" w:hAnsi="Arial" w:cs="Arial"/>
          <w:sz w:val="22"/>
          <w:szCs w:val="22"/>
        </w:rPr>
        <w:t>W celu potwierdzenia, że oferowane przez Wykonawcę autobusy odpowiadają wymaganiom określonym przez Zamawiającego w pkt III.</w:t>
      </w:r>
      <w:r w:rsidR="00A06E91" w:rsidRPr="00F846C6">
        <w:rPr>
          <w:rFonts w:ascii="Arial" w:hAnsi="Arial" w:cs="Arial"/>
          <w:sz w:val="22"/>
          <w:szCs w:val="22"/>
        </w:rPr>
        <w:t>SWZ</w:t>
      </w:r>
      <w:r w:rsidRPr="00F846C6">
        <w:rPr>
          <w:rFonts w:ascii="Arial" w:hAnsi="Arial" w:cs="Arial"/>
          <w:sz w:val="22"/>
          <w:szCs w:val="22"/>
        </w:rPr>
        <w:t>, Zamawiający wymaga, by Wykonawca złożył wraz z ofertą następujące środki dowodowe:</w:t>
      </w:r>
    </w:p>
    <w:p w14:paraId="4229A05B" w14:textId="77777777" w:rsidR="001D7142" w:rsidRPr="00F846C6" w:rsidRDefault="001D7142" w:rsidP="001D7142">
      <w:pPr>
        <w:autoSpaceDE w:val="0"/>
        <w:ind w:left="397"/>
        <w:jc w:val="both"/>
        <w:rPr>
          <w:rFonts w:ascii="Arial" w:hAnsi="Arial" w:cs="Arial"/>
          <w:sz w:val="22"/>
          <w:szCs w:val="22"/>
        </w:rPr>
      </w:pPr>
    </w:p>
    <w:p w14:paraId="51F992B5" w14:textId="32B70DA1" w:rsidR="001D7142" w:rsidRPr="00F846C6" w:rsidRDefault="001D7142">
      <w:pPr>
        <w:numPr>
          <w:ilvl w:val="1"/>
          <w:numId w:val="21"/>
        </w:numPr>
        <w:tabs>
          <w:tab w:val="left" w:pos="993"/>
        </w:tabs>
        <w:autoSpaceDE w:val="0"/>
        <w:ind w:left="993" w:hanging="644"/>
        <w:jc w:val="both"/>
        <w:rPr>
          <w:rFonts w:ascii="Arial" w:hAnsi="Arial" w:cs="Arial"/>
          <w:sz w:val="22"/>
          <w:szCs w:val="22"/>
        </w:rPr>
      </w:pPr>
      <w:r w:rsidRPr="00F846C6">
        <w:rPr>
          <w:rFonts w:ascii="Arial" w:hAnsi="Arial" w:cs="Arial"/>
          <w:sz w:val="22"/>
          <w:szCs w:val="22"/>
        </w:rPr>
        <w:lastRenderedPageBreak/>
        <w:t>Informację określającą parametry techniczne i wyposażenie oferowanych autobusów. Zamawiający zaleca złożenie tej informacji na druku stanowiącym załącznik nr 2</w:t>
      </w:r>
      <w:r w:rsidR="00112A6E" w:rsidRPr="00F846C6">
        <w:rPr>
          <w:rFonts w:ascii="Arial" w:hAnsi="Arial" w:cs="Arial"/>
          <w:sz w:val="22"/>
          <w:szCs w:val="22"/>
        </w:rPr>
        <w:t xml:space="preserve"> </w:t>
      </w:r>
      <w:r w:rsidRPr="00F846C6">
        <w:rPr>
          <w:rFonts w:ascii="Arial" w:hAnsi="Arial" w:cs="Arial"/>
          <w:sz w:val="22"/>
          <w:szCs w:val="22"/>
        </w:rPr>
        <w:t>do</w:t>
      </w:r>
      <w:r w:rsidR="00EE612B" w:rsidRPr="00F846C6">
        <w:rPr>
          <w:rFonts w:ascii="Arial" w:hAnsi="Arial" w:cs="Arial"/>
          <w:sz w:val="22"/>
          <w:szCs w:val="22"/>
        </w:rPr>
        <w:t xml:space="preserve"> formularza ofertowego stanowiącego załącznik nr 1 do</w:t>
      </w:r>
      <w:r w:rsidRPr="00F846C6">
        <w:rPr>
          <w:rFonts w:ascii="Arial" w:hAnsi="Arial" w:cs="Arial"/>
          <w:sz w:val="22"/>
          <w:szCs w:val="22"/>
        </w:rPr>
        <w:t xml:space="preserve"> SWZ</w:t>
      </w:r>
      <w:r w:rsidR="00E85DA0">
        <w:rPr>
          <w:rFonts w:ascii="Arial" w:hAnsi="Arial" w:cs="Arial"/>
          <w:sz w:val="22"/>
          <w:szCs w:val="22"/>
        </w:rPr>
        <w:t>.</w:t>
      </w:r>
    </w:p>
    <w:p w14:paraId="6E7E06D0" w14:textId="77777777" w:rsidR="00B931F3" w:rsidRPr="00F846C6" w:rsidRDefault="001D7142">
      <w:pPr>
        <w:numPr>
          <w:ilvl w:val="1"/>
          <w:numId w:val="21"/>
        </w:numPr>
        <w:tabs>
          <w:tab w:val="left" w:pos="993"/>
        </w:tabs>
        <w:autoSpaceDE w:val="0"/>
        <w:ind w:left="993" w:hanging="644"/>
        <w:jc w:val="both"/>
        <w:rPr>
          <w:rFonts w:ascii="Arial" w:hAnsi="Arial" w:cs="Arial"/>
          <w:sz w:val="22"/>
          <w:szCs w:val="22"/>
        </w:rPr>
      </w:pPr>
      <w:r w:rsidRPr="00F846C6">
        <w:rPr>
          <w:rFonts w:ascii="Arial" w:hAnsi="Arial" w:cs="Arial"/>
          <w:sz w:val="22"/>
          <w:szCs w:val="22"/>
        </w:rPr>
        <w:t xml:space="preserve">Raport Techniczny drogowego zużycia paliwa (test SORT 2) przez oferowany autobus (w kompletacji i wyposażeniu identycznym z dostarczanym pojazdem za wyjątkiem różnic co do opon, o ile zachowane są te same specyfikacje, wielkości i osiągi). Raport powinien być wykonany wg wytycznych UITP2. </w:t>
      </w:r>
    </w:p>
    <w:p w14:paraId="73D84A54" w14:textId="03B6902A" w:rsidR="00B931F3" w:rsidRPr="00F846C6" w:rsidRDefault="00E53107">
      <w:pPr>
        <w:numPr>
          <w:ilvl w:val="1"/>
          <w:numId w:val="21"/>
        </w:numPr>
        <w:tabs>
          <w:tab w:val="left" w:pos="993"/>
        </w:tabs>
        <w:autoSpaceDE w:val="0"/>
        <w:ind w:left="993" w:hanging="644"/>
        <w:jc w:val="both"/>
        <w:rPr>
          <w:rFonts w:ascii="Arial" w:hAnsi="Arial" w:cs="Arial"/>
          <w:sz w:val="22"/>
          <w:szCs w:val="22"/>
        </w:rPr>
      </w:pPr>
      <w:r w:rsidRPr="00F846C6">
        <w:rPr>
          <w:rFonts w:ascii="Arial" w:hAnsi="Arial" w:cs="Arial"/>
          <w:sz w:val="22"/>
          <w:szCs w:val="22"/>
        </w:rPr>
        <w:t>O</w:t>
      </w:r>
      <w:r w:rsidR="00163DA7" w:rsidRPr="00F846C6">
        <w:rPr>
          <w:rFonts w:ascii="Arial" w:hAnsi="Arial" w:cs="Arial"/>
          <w:sz w:val="22"/>
          <w:szCs w:val="22"/>
        </w:rPr>
        <w:t>świadczenie Wykonawcy</w:t>
      </w:r>
      <w:r w:rsidR="00163DA7" w:rsidRPr="00F846C6">
        <w:rPr>
          <w:rFonts w:ascii="Arial" w:hAnsi="Arial" w:cs="Arial"/>
        </w:rPr>
        <w:t xml:space="preserve"> </w:t>
      </w:r>
      <w:r w:rsidR="00163DA7" w:rsidRPr="00F846C6">
        <w:rPr>
          <w:rFonts w:ascii="Arial" w:hAnsi="Arial" w:cs="Arial"/>
          <w:sz w:val="22"/>
          <w:szCs w:val="22"/>
        </w:rPr>
        <w:t>potwierdzając</w:t>
      </w:r>
      <w:r w:rsidRPr="00F846C6">
        <w:rPr>
          <w:rFonts w:ascii="Arial" w:hAnsi="Arial" w:cs="Arial"/>
          <w:sz w:val="22"/>
          <w:szCs w:val="22"/>
        </w:rPr>
        <w:t>e</w:t>
      </w:r>
      <w:r w:rsidR="00163DA7" w:rsidRPr="00F846C6">
        <w:rPr>
          <w:rFonts w:ascii="Arial" w:hAnsi="Arial" w:cs="Arial"/>
        </w:rPr>
        <w:t xml:space="preserve"> </w:t>
      </w:r>
      <w:r w:rsidR="00163DA7" w:rsidRPr="00F846C6">
        <w:rPr>
          <w:rFonts w:ascii="Arial" w:hAnsi="Arial" w:cs="Arial"/>
          <w:sz w:val="22"/>
          <w:szCs w:val="22"/>
        </w:rPr>
        <w:t>wymagany przebieg między obsługami</w:t>
      </w:r>
      <w:r w:rsidRPr="00F846C6">
        <w:rPr>
          <w:rFonts w:ascii="Arial" w:hAnsi="Arial" w:cs="Arial"/>
          <w:sz w:val="22"/>
          <w:szCs w:val="22"/>
        </w:rPr>
        <w:t xml:space="preserve"> technicznymi</w:t>
      </w:r>
      <w:r w:rsidR="00B931F3" w:rsidRPr="00F846C6">
        <w:rPr>
          <w:rFonts w:ascii="Arial" w:hAnsi="Arial" w:cs="Arial"/>
          <w:sz w:val="22"/>
          <w:szCs w:val="22"/>
        </w:rPr>
        <w:t xml:space="preserve"> wynoszący minimum </w:t>
      </w:r>
      <w:r w:rsidRPr="00F846C6">
        <w:rPr>
          <w:rFonts w:ascii="Arial" w:hAnsi="Arial" w:cs="Arial"/>
          <w:sz w:val="22"/>
          <w:szCs w:val="22"/>
        </w:rPr>
        <w:t>6</w:t>
      </w:r>
      <w:r w:rsidR="00B931F3" w:rsidRPr="00F846C6">
        <w:rPr>
          <w:rFonts w:ascii="Arial" w:hAnsi="Arial" w:cs="Arial"/>
          <w:sz w:val="22"/>
          <w:szCs w:val="22"/>
        </w:rPr>
        <w:t>0 tysięcy kilometrów</w:t>
      </w:r>
      <w:r w:rsidRPr="00F846C6">
        <w:rPr>
          <w:rFonts w:ascii="Arial" w:hAnsi="Arial" w:cs="Arial"/>
          <w:sz w:val="22"/>
          <w:szCs w:val="22"/>
        </w:rPr>
        <w:t>.</w:t>
      </w:r>
    </w:p>
    <w:p w14:paraId="158E663D" w14:textId="32140311" w:rsidR="00B931F3" w:rsidRPr="00F846C6" w:rsidRDefault="00B931F3">
      <w:pPr>
        <w:numPr>
          <w:ilvl w:val="1"/>
          <w:numId w:val="21"/>
        </w:numPr>
        <w:tabs>
          <w:tab w:val="left" w:pos="993"/>
        </w:tabs>
        <w:autoSpaceDE w:val="0"/>
        <w:ind w:left="993" w:hanging="644"/>
        <w:jc w:val="both"/>
        <w:rPr>
          <w:rFonts w:ascii="Arial" w:hAnsi="Arial" w:cs="Arial"/>
          <w:sz w:val="22"/>
          <w:szCs w:val="22"/>
        </w:rPr>
      </w:pPr>
      <w:r w:rsidRPr="00F846C6">
        <w:rPr>
          <w:rFonts w:ascii="Arial" w:hAnsi="Arial" w:cs="Arial"/>
          <w:sz w:val="22"/>
          <w:szCs w:val="22"/>
        </w:rPr>
        <w:t>Dokumentacji technicznej oferowanych autobusów w języku polskim, potwierdzającej zgodność oferty z wymaganiami niniejszej specyfikacji:</w:t>
      </w:r>
    </w:p>
    <w:p w14:paraId="12F4DC6C" w14:textId="77777777" w:rsidR="00B931F3" w:rsidRPr="00F846C6" w:rsidRDefault="00B931F3">
      <w:pPr>
        <w:numPr>
          <w:ilvl w:val="1"/>
          <w:numId w:val="30"/>
        </w:numPr>
        <w:ind w:left="1418"/>
        <w:jc w:val="both"/>
        <w:rPr>
          <w:rFonts w:ascii="Arial" w:hAnsi="Arial" w:cs="Arial"/>
          <w:iCs/>
          <w:sz w:val="22"/>
          <w:szCs w:val="22"/>
        </w:rPr>
      </w:pPr>
      <w:r w:rsidRPr="00F846C6">
        <w:rPr>
          <w:rFonts w:ascii="Arial" w:hAnsi="Arial" w:cs="Arial"/>
          <w:iCs/>
          <w:sz w:val="22"/>
          <w:szCs w:val="22"/>
        </w:rPr>
        <w:t>rysunek rozplanowania przestrzeni pasażerskiej (rozmieszczenia siedzeń pasażerskich, wymagane jest wyróżnienie na rysunku wszystkich miejsc siedzących z dostępem bezpośrednio z niskiej podłogi, bez podestów),</w:t>
      </w:r>
    </w:p>
    <w:p w14:paraId="56B8DFCB" w14:textId="77777777" w:rsidR="00B931F3" w:rsidRPr="00F846C6" w:rsidRDefault="00B931F3">
      <w:pPr>
        <w:numPr>
          <w:ilvl w:val="1"/>
          <w:numId w:val="30"/>
        </w:numPr>
        <w:ind w:left="1418"/>
        <w:jc w:val="both"/>
        <w:rPr>
          <w:rFonts w:ascii="Arial" w:hAnsi="Arial" w:cs="Arial"/>
          <w:iCs/>
          <w:sz w:val="22"/>
          <w:szCs w:val="22"/>
        </w:rPr>
      </w:pPr>
      <w:r w:rsidRPr="00F846C6">
        <w:rPr>
          <w:rFonts w:ascii="Arial" w:hAnsi="Arial" w:cs="Arial"/>
          <w:iCs/>
          <w:sz w:val="22"/>
          <w:szCs w:val="22"/>
        </w:rPr>
        <w:t>rysunek ofertowy zawierający wymiary zewnętrzne autobusu (przód, tył, strona lewa i strona prawa),</w:t>
      </w:r>
    </w:p>
    <w:p w14:paraId="5F813045" w14:textId="412F0ED5" w:rsidR="0035553E" w:rsidRPr="00F846C6" w:rsidRDefault="0035553E">
      <w:pPr>
        <w:numPr>
          <w:ilvl w:val="1"/>
          <w:numId w:val="21"/>
        </w:numPr>
        <w:tabs>
          <w:tab w:val="left" w:pos="993"/>
        </w:tabs>
        <w:autoSpaceDE w:val="0"/>
        <w:ind w:left="993" w:hanging="644"/>
        <w:jc w:val="both"/>
        <w:rPr>
          <w:rFonts w:ascii="Arial" w:hAnsi="Arial" w:cs="Arial"/>
          <w:sz w:val="22"/>
          <w:szCs w:val="22"/>
        </w:rPr>
      </w:pPr>
      <w:r w:rsidRPr="00F846C6">
        <w:rPr>
          <w:rFonts w:ascii="Arial" w:hAnsi="Arial" w:cs="Arial"/>
          <w:sz w:val="22"/>
          <w:szCs w:val="22"/>
        </w:rPr>
        <w:t xml:space="preserve">Oświadczenie w nawiązaniu do art. </w:t>
      </w:r>
      <w:r w:rsidR="001904F8" w:rsidRPr="00F846C6">
        <w:rPr>
          <w:rFonts w:ascii="Arial" w:hAnsi="Arial" w:cs="Arial"/>
          <w:sz w:val="22"/>
          <w:szCs w:val="22"/>
        </w:rPr>
        <w:t>393 ust. 1 p</w:t>
      </w:r>
      <w:r w:rsidRPr="00F846C6">
        <w:rPr>
          <w:rFonts w:ascii="Arial" w:hAnsi="Arial" w:cs="Arial"/>
          <w:sz w:val="22"/>
          <w:szCs w:val="22"/>
        </w:rPr>
        <w:t xml:space="preserve">kt 4 ustawy </w:t>
      </w:r>
      <w:proofErr w:type="spellStart"/>
      <w:r w:rsidRPr="00F846C6">
        <w:rPr>
          <w:rFonts w:ascii="Arial" w:hAnsi="Arial" w:cs="Arial"/>
          <w:sz w:val="22"/>
          <w:szCs w:val="22"/>
        </w:rPr>
        <w:t>Pzp</w:t>
      </w:r>
      <w:proofErr w:type="spellEnd"/>
      <w:r w:rsidR="001904F8" w:rsidRPr="00F846C6">
        <w:rPr>
          <w:rFonts w:ascii="Arial" w:hAnsi="Arial" w:cs="Arial"/>
          <w:sz w:val="22"/>
          <w:szCs w:val="22"/>
        </w:rPr>
        <w:t xml:space="preserve"> (załącznik nr 5).</w:t>
      </w:r>
    </w:p>
    <w:p w14:paraId="0F08922B" w14:textId="12681F88" w:rsidR="00895BC1" w:rsidRPr="00F846C6" w:rsidRDefault="00844984">
      <w:pPr>
        <w:numPr>
          <w:ilvl w:val="1"/>
          <w:numId w:val="21"/>
        </w:numPr>
        <w:tabs>
          <w:tab w:val="left" w:pos="993"/>
        </w:tabs>
        <w:autoSpaceDE w:val="0"/>
        <w:ind w:left="993" w:hanging="644"/>
        <w:jc w:val="both"/>
        <w:rPr>
          <w:rFonts w:ascii="Arial" w:hAnsi="Arial" w:cs="Arial"/>
          <w:sz w:val="22"/>
          <w:szCs w:val="22"/>
        </w:rPr>
      </w:pPr>
      <w:r w:rsidRPr="00F846C6">
        <w:rPr>
          <w:rFonts w:ascii="Arial" w:hAnsi="Arial" w:cs="Arial"/>
          <w:sz w:val="22"/>
          <w:szCs w:val="22"/>
        </w:rPr>
        <w:t>W przypadku, gdy Wykonawca zaoferuje ofertę równoważną zobowiązany jest złożyć dokumenty o których mowa w pkt III.1</w:t>
      </w:r>
      <w:r w:rsidR="00B00034" w:rsidRPr="00F846C6">
        <w:rPr>
          <w:rFonts w:ascii="Arial" w:hAnsi="Arial" w:cs="Arial"/>
          <w:sz w:val="22"/>
          <w:szCs w:val="22"/>
        </w:rPr>
        <w:t>1</w:t>
      </w:r>
      <w:r w:rsidR="00737839" w:rsidRPr="00F846C6">
        <w:rPr>
          <w:rFonts w:ascii="Arial" w:hAnsi="Arial" w:cs="Arial"/>
          <w:sz w:val="22"/>
          <w:szCs w:val="22"/>
        </w:rPr>
        <w:t>.</w:t>
      </w:r>
      <w:r w:rsidRPr="00F846C6">
        <w:rPr>
          <w:rFonts w:ascii="Arial" w:hAnsi="Arial" w:cs="Arial"/>
          <w:sz w:val="22"/>
          <w:szCs w:val="22"/>
        </w:rPr>
        <w:t xml:space="preserve"> SWZ potwierdzające równoważność zaoferowanych autobusów.</w:t>
      </w:r>
    </w:p>
    <w:p w14:paraId="56DC3B62" w14:textId="77777777" w:rsidR="001D7142" w:rsidRPr="00F846C6" w:rsidRDefault="001D7142" w:rsidP="001D7142">
      <w:pPr>
        <w:tabs>
          <w:tab w:val="left" w:pos="993"/>
        </w:tabs>
        <w:autoSpaceDE w:val="0"/>
        <w:jc w:val="both"/>
        <w:rPr>
          <w:rFonts w:ascii="Arial" w:hAnsi="Arial" w:cs="Arial"/>
          <w:sz w:val="22"/>
          <w:szCs w:val="22"/>
        </w:rPr>
      </w:pPr>
    </w:p>
    <w:p w14:paraId="59DF0E8B" w14:textId="77777777" w:rsidR="00C96E4B" w:rsidRPr="00F846C6" w:rsidRDefault="001D7142">
      <w:pPr>
        <w:numPr>
          <w:ilvl w:val="0"/>
          <w:numId w:val="10"/>
        </w:numPr>
        <w:autoSpaceDE w:val="0"/>
        <w:jc w:val="both"/>
        <w:rPr>
          <w:rFonts w:ascii="Arial" w:hAnsi="Arial" w:cs="Arial"/>
          <w:sz w:val="22"/>
          <w:szCs w:val="22"/>
        </w:rPr>
      </w:pPr>
      <w:r w:rsidRPr="00F846C6">
        <w:rPr>
          <w:rFonts w:ascii="Arial" w:hAnsi="Arial" w:cs="Arial"/>
          <w:sz w:val="22"/>
          <w:szCs w:val="22"/>
        </w:rPr>
        <w:t>Jeśli Wykonawca nie złoży przedmiotowych środków dowodowych, o których mowa w pkt 1 lub złożone przedmiotowe środki dowodowe są niekompletne, Zamawiający wezwie Wykonawcę do ich złożenia lub uzupełnienia w wyznaczonym terminie.</w:t>
      </w:r>
      <w:bookmarkStart w:id="4" w:name="mip59346945"/>
      <w:bookmarkEnd w:id="4"/>
    </w:p>
    <w:p w14:paraId="5D3DD292" w14:textId="77777777" w:rsidR="00C96E4B" w:rsidRPr="00F846C6" w:rsidRDefault="00C96E4B">
      <w:pPr>
        <w:numPr>
          <w:ilvl w:val="0"/>
          <w:numId w:val="10"/>
        </w:numPr>
        <w:autoSpaceDE w:val="0"/>
        <w:jc w:val="both"/>
        <w:rPr>
          <w:rFonts w:ascii="Arial" w:hAnsi="Arial" w:cs="Arial"/>
          <w:sz w:val="22"/>
          <w:szCs w:val="22"/>
        </w:rPr>
      </w:pPr>
      <w:r w:rsidRPr="00F846C6">
        <w:rPr>
          <w:rFonts w:ascii="Arial" w:hAnsi="Arial" w:cs="Arial"/>
          <w:sz w:val="22"/>
          <w:szCs w:val="22"/>
        </w:rPr>
        <w:t>Postanowienia u</w:t>
      </w:r>
      <w:r w:rsidRPr="00F846C6">
        <w:rPr>
          <w:rFonts w:ascii="Arial" w:hAnsi="Arial" w:cs="Arial"/>
          <w:sz w:val="22"/>
          <w:szCs w:val="22"/>
          <w:lang w:eastAsia="pl-PL"/>
        </w:rPr>
        <w:t>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bookmarkStart w:id="5" w:name="mip59346946"/>
      <w:bookmarkEnd w:id="5"/>
    </w:p>
    <w:p w14:paraId="27C41058" w14:textId="77777777" w:rsidR="00C96E4B" w:rsidRPr="00F846C6" w:rsidRDefault="00C96E4B">
      <w:pPr>
        <w:numPr>
          <w:ilvl w:val="0"/>
          <w:numId w:val="10"/>
        </w:numPr>
        <w:autoSpaceDE w:val="0"/>
        <w:jc w:val="both"/>
        <w:rPr>
          <w:rFonts w:ascii="Arial" w:hAnsi="Arial" w:cs="Arial"/>
          <w:sz w:val="22"/>
          <w:szCs w:val="22"/>
        </w:rPr>
      </w:pPr>
      <w:r w:rsidRPr="00F846C6">
        <w:rPr>
          <w:rFonts w:ascii="Arial" w:hAnsi="Arial" w:cs="Arial"/>
          <w:sz w:val="22"/>
          <w:szCs w:val="22"/>
          <w:lang w:eastAsia="pl-PL"/>
        </w:rPr>
        <w:t xml:space="preserve">Zamawiający może żądać od wykonawców wyjaśnień dotyczących treści przedmiotowych środków dowodowych. </w:t>
      </w:r>
    </w:p>
    <w:p w14:paraId="27B3C9A0" w14:textId="77777777" w:rsidR="001D7142" w:rsidRPr="00F846C6" w:rsidRDefault="001D7142" w:rsidP="00C96E4B">
      <w:pPr>
        <w:autoSpaceDE w:val="0"/>
        <w:jc w:val="both"/>
        <w:rPr>
          <w:rFonts w:ascii="Arial" w:hAnsi="Arial" w:cs="Arial"/>
          <w:sz w:val="22"/>
          <w:szCs w:val="22"/>
        </w:rPr>
      </w:pPr>
    </w:p>
    <w:p w14:paraId="374AC7CE" w14:textId="77777777" w:rsidR="00D41AA7" w:rsidRPr="00F846C6" w:rsidRDefault="00D41AA7">
      <w:pPr>
        <w:pStyle w:val="glowny1"/>
        <w:keepNext/>
        <w:numPr>
          <w:ilvl w:val="0"/>
          <w:numId w:val="11"/>
        </w:numPr>
        <w:spacing w:before="120"/>
        <w:ind w:left="0" w:hanging="142"/>
        <w:rPr>
          <w:rFonts w:ascii="Arial" w:hAnsi="Arial" w:cs="Arial"/>
          <w:b/>
          <w:bCs/>
        </w:rPr>
      </w:pPr>
      <w:r w:rsidRPr="00F846C6">
        <w:rPr>
          <w:rFonts w:ascii="Arial" w:hAnsi="Arial" w:cs="Arial"/>
          <w:b/>
          <w:bCs/>
        </w:rPr>
        <w:t>Termin I MIEJSCE wykonania ZAMÓWIENIA</w:t>
      </w:r>
    </w:p>
    <w:p w14:paraId="6B01B342" w14:textId="64D34C56" w:rsidR="003F7C98" w:rsidRPr="00F846C6" w:rsidRDefault="00D41AA7">
      <w:pPr>
        <w:numPr>
          <w:ilvl w:val="0"/>
          <w:numId w:val="22"/>
        </w:numPr>
        <w:autoSpaceDE w:val="0"/>
        <w:jc w:val="both"/>
        <w:rPr>
          <w:rFonts w:ascii="Arial" w:hAnsi="Arial" w:cs="Arial"/>
          <w:sz w:val="22"/>
          <w:szCs w:val="22"/>
        </w:rPr>
      </w:pPr>
      <w:r w:rsidRPr="00F846C6">
        <w:rPr>
          <w:rFonts w:ascii="Arial" w:hAnsi="Arial" w:cs="Arial"/>
          <w:sz w:val="22"/>
          <w:szCs w:val="22"/>
        </w:rPr>
        <w:t>Wykonawca zobowiązany jest zrealizować zamówienie w nieprzekraczalnym terminie d</w:t>
      </w:r>
      <w:r w:rsidR="00525B0D" w:rsidRPr="00F846C6">
        <w:rPr>
          <w:rFonts w:ascii="Arial" w:hAnsi="Arial" w:cs="Arial"/>
          <w:sz w:val="22"/>
          <w:szCs w:val="22"/>
        </w:rPr>
        <w:t>o</w:t>
      </w:r>
      <w:r w:rsidR="007214BB" w:rsidRPr="00F846C6">
        <w:rPr>
          <w:rFonts w:ascii="Arial" w:hAnsi="Arial" w:cs="Arial"/>
          <w:sz w:val="22"/>
          <w:szCs w:val="22"/>
        </w:rPr>
        <w:t xml:space="preserve"> </w:t>
      </w:r>
      <w:r w:rsidR="00363C53" w:rsidRPr="00F846C6">
        <w:rPr>
          <w:rFonts w:ascii="Arial" w:hAnsi="Arial" w:cs="Arial"/>
          <w:sz w:val="22"/>
          <w:szCs w:val="22"/>
        </w:rPr>
        <w:t>300</w:t>
      </w:r>
      <w:r w:rsidR="005D6E33" w:rsidRPr="00F846C6">
        <w:rPr>
          <w:rFonts w:ascii="Arial" w:hAnsi="Arial" w:cs="Arial"/>
          <w:sz w:val="22"/>
          <w:szCs w:val="22"/>
        </w:rPr>
        <w:t xml:space="preserve"> dni od </w:t>
      </w:r>
      <w:r w:rsidR="00223A71" w:rsidRPr="00F846C6">
        <w:rPr>
          <w:rFonts w:ascii="Arial" w:hAnsi="Arial" w:cs="Arial"/>
          <w:sz w:val="22"/>
          <w:szCs w:val="22"/>
        </w:rPr>
        <w:t xml:space="preserve">daty </w:t>
      </w:r>
      <w:r w:rsidR="005D6E33" w:rsidRPr="00F846C6">
        <w:rPr>
          <w:rFonts w:ascii="Arial" w:hAnsi="Arial" w:cs="Arial"/>
          <w:sz w:val="22"/>
          <w:szCs w:val="22"/>
        </w:rPr>
        <w:t>podpisania umowy</w:t>
      </w:r>
      <w:r w:rsidR="00363C53" w:rsidRPr="00F846C6">
        <w:rPr>
          <w:rFonts w:ascii="Arial" w:hAnsi="Arial" w:cs="Arial"/>
          <w:sz w:val="22"/>
          <w:szCs w:val="22"/>
        </w:rPr>
        <w:t>.</w:t>
      </w:r>
    </w:p>
    <w:p w14:paraId="101388D9" w14:textId="77777777" w:rsidR="00D41AA7" w:rsidRPr="00F846C6" w:rsidRDefault="00D41AA7">
      <w:pPr>
        <w:numPr>
          <w:ilvl w:val="0"/>
          <w:numId w:val="22"/>
        </w:numPr>
        <w:autoSpaceDE w:val="0"/>
        <w:jc w:val="both"/>
        <w:rPr>
          <w:rFonts w:ascii="Arial" w:hAnsi="Arial" w:cs="Arial"/>
          <w:sz w:val="22"/>
          <w:szCs w:val="22"/>
        </w:rPr>
      </w:pPr>
      <w:r w:rsidRPr="00F846C6">
        <w:rPr>
          <w:rFonts w:ascii="Arial" w:hAnsi="Arial" w:cs="Arial"/>
          <w:sz w:val="22"/>
          <w:szCs w:val="22"/>
        </w:rPr>
        <w:t>Przekazanie autobusów Zamawiającemu może odbywać się wyłącznie w dni robocze w godzinach od 8</w:t>
      </w:r>
      <w:r w:rsidRPr="00F846C6">
        <w:rPr>
          <w:rFonts w:ascii="Arial" w:hAnsi="Arial" w:cs="Arial"/>
          <w:sz w:val="22"/>
          <w:szCs w:val="22"/>
          <w:vertAlign w:val="superscript"/>
        </w:rPr>
        <w:t>00</w:t>
      </w:r>
      <w:r w:rsidRPr="00F846C6">
        <w:rPr>
          <w:rFonts w:ascii="Arial" w:hAnsi="Arial" w:cs="Arial"/>
          <w:sz w:val="22"/>
          <w:szCs w:val="22"/>
        </w:rPr>
        <w:t xml:space="preserve"> do 13</w:t>
      </w:r>
      <w:r w:rsidRPr="00F846C6">
        <w:rPr>
          <w:rFonts w:ascii="Arial" w:hAnsi="Arial" w:cs="Arial"/>
          <w:sz w:val="22"/>
          <w:szCs w:val="22"/>
          <w:vertAlign w:val="superscript"/>
        </w:rPr>
        <w:t>00</w:t>
      </w:r>
      <w:r w:rsidRPr="00F846C6">
        <w:rPr>
          <w:rFonts w:ascii="Arial" w:hAnsi="Arial" w:cs="Arial"/>
          <w:sz w:val="22"/>
          <w:szCs w:val="22"/>
        </w:rPr>
        <w:t>.</w:t>
      </w:r>
    </w:p>
    <w:p w14:paraId="5875B1FD" w14:textId="54551A57" w:rsidR="00D41AA7" w:rsidRPr="00F846C6" w:rsidRDefault="00D41AA7">
      <w:pPr>
        <w:numPr>
          <w:ilvl w:val="0"/>
          <w:numId w:val="22"/>
        </w:numPr>
        <w:autoSpaceDE w:val="0"/>
        <w:jc w:val="both"/>
        <w:rPr>
          <w:rFonts w:ascii="Arial" w:hAnsi="Arial" w:cs="Arial"/>
          <w:sz w:val="22"/>
          <w:szCs w:val="22"/>
        </w:rPr>
      </w:pPr>
      <w:r w:rsidRPr="00F846C6">
        <w:rPr>
          <w:rFonts w:ascii="Arial" w:hAnsi="Arial" w:cs="Arial"/>
          <w:sz w:val="22"/>
          <w:szCs w:val="22"/>
        </w:rPr>
        <w:t xml:space="preserve">Miejscem realizacji zamówienia jest siedziba spółki PKM Katowice </w:t>
      </w:r>
      <w:r w:rsidR="001578ED" w:rsidRPr="00F846C6">
        <w:rPr>
          <w:rFonts w:ascii="Arial" w:hAnsi="Arial" w:cs="Arial"/>
          <w:sz w:val="22"/>
          <w:szCs w:val="22"/>
        </w:rPr>
        <w:t>s</w:t>
      </w:r>
      <w:r w:rsidRPr="00F846C6">
        <w:rPr>
          <w:rFonts w:ascii="Arial" w:hAnsi="Arial" w:cs="Arial"/>
          <w:sz w:val="22"/>
          <w:szCs w:val="22"/>
        </w:rPr>
        <w:t>p. z o.o., mieszcząca się w Katowicach przy ul. Mickiewicza 59.</w:t>
      </w:r>
    </w:p>
    <w:p w14:paraId="363A29DA" w14:textId="77777777" w:rsidR="00D41AA7" w:rsidRPr="00F846C6" w:rsidRDefault="00D41AA7">
      <w:pPr>
        <w:numPr>
          <w:ilvl w:val="0"/>
          <w:numId w:val="22"/>
        </w:numPr>
        <w:autoSpaceDE w:val="0"/>
        <w:jc w:val="both"/>
        <w:rPr>
          <w:rFonts w:ascii="Arial" w:hAnsi="Arial" w:cs="Arial"/>
          <w:sz w:val="22"/>
          <w:szCs w:val="22"/>
        </w:rPr>
      </w:pPr>
      <w:r w:rsidRPr="00F846C6">
        <w:rPr>
          <w:rFonts w:ascii="Arial" w:hAnsi="Arial" w:cs="Arial"/>
          <w:sz w:val="22"/>
          <w:szCs w:val="22"/>
        </w:rPr>
        <w:t xml:space="preserve">Dostawa przedmiotu zamówienia zostanie uznana za zrealizowaną w momencie podpisania przez upoważnionych przedstawicieli Stron Umowy protokołu zdawczo-odbiorczego stwierdzającego kompletność i zgodność autobusów z </w:t>
      </w:r>
      <w:r w:rsidR="00A06E91" w:rsidRPr="00F846C6">
        <w:rPr>
          <w:rFonts w:ascii="Arial" w:hAnsi="Arial" w:cs="Arial"/>
          <w:sz w:val="22"/>
          <w:szCs w:val="22"/>
        </w:rPr>
        <w:t>SWZ</w:t>
      </w:r>
      <w:r w:rsidRPr="00F846C6">
        <w:rPr>
          <w:rFonts w:ascii="Arial" w:hAnsi="Arial" w:cs="Arial"/>
          <w:sz w:val="22"/>
          <w:szCs w:val="22"/>
        </w:rPr>
        <w:t xml:space="preserve"> i ofertą Wykonawcy oraz brak usterek.</w:t>
      </w:r>
    </w:p>
    <w:p w14:paraId="70645C18" w14:textId="77777777" w:rsidR="007452E5" w:rsidRPr="00F846C6" w:rsidRDefault="007452E5" w:rsidP="007452E5">
      <w:pPr>
        <w:autoSpaceDE w:val="0"/>
        <w:jc w:val="both"/>
        <w:rPr>
          <w:rFonts w:ascii="Arial" w:hAnsi="Arial" w:cs="Arial"/>
          <w:sz w:val="22"/>
          <w:szCs w:val="22"/>
        </w:rPr>
      </w:pPr>
    </w:p>
    <w:p w14:paraId="5A7F4DCE" w14:textId="73F87B52" w:rsidR="00FE0242" w:rsidRPr="00F846C6" w:rsidRDefault="00FE0242">
      <w:pPr>
        <w:pStyle w:val="glowny1"/>
        <w:keepNext/>
        <w:numPr>
          <w:ilvl w:val="0"/>
          <w:numId w:val="11"/>
        </w:numPr>
        <w:suppressAutoHyphens w:val="0"/>
        <w:spacing w:before="120"/>
        <w:rPr>
          <w:rFonts w:ascii="Arial" w:hAnsi="Arial" w:cs="Arial"/>
          <w:b/>
          <w:bCs/>
        </w:rPr>
      </w:pPr>
      <w:r w:rsidRPr="00F846C6">
        <w:rPr>
          <w:rFonts w:ascii="Arial" w:hAnsi="Arial" w:cs="Arial"/>
          <w:b/>
          <w:bCs/>
        </w:rPr>
        <w:t>podstawy wykluczenia, o których mowa w art. 108 i art. 109 ust. 1 ustawy pzp oraz art. 7 ust. 1 ustawy z dnia 13 kwietnia 2022r. o szczególnych rozwiązaniach w zakresie przeciwdziałania wspieraniu agresji na Ukrainę oraz służących ochronie bezpieczeństwa narodowego (</w:t>
      </w:r>
      <w:r w:rsidR="001578ED" w:rsidRPr="00F846C6">
        <w:rPr>
          <w:rFonts w:ascii="Arial" w:hAnsi="Arial" w:cs="Arial"/>
          <w:b/>
          <w:bCs/>
        </w:rPr>
        <w:t xml:space="preserve">tekst jednolity: </w:t>
      </w:r>
      <w:r w:rsidRPr="00F846C6">
        <w:rPr>
          <w:rFonts w:ascii="Arial" w:hAnsi="Arial" w:cs="Arial"/>
          <w:b/>
          <w:bCs/>
        </w:rPr>
        <w:t>Dz.U. 202</w:t>
      </w:r>
      <w:r w:rsidR="001578ED" w:rsidRPr="00F846C6">
        <w:rPr>
          <w:rFonts w:ascii="Arial" w:hAnsi="Arial" w:cs="Arial"/>
          <w:b/>
          <w:bCs/>
        </w:rPr>
        <w:t>3</w:t>
      </w:r>
      <w:r w:rsidRPr="00F846C6">
        <w:rPr>
          <w:rFonts w:ascii="Arial" w:hAnsi="Arial" w:cs="Arial"/>
          <w:b/>
          <w:bCs/>
        </w:rPr>
        <w:t xml:space="preserve">r. poz. </w:t>
      </w:r>
      <w:r w:rsidR="001578ED" w:rsidRPr="00F846C6">
        <w:rPr>
          <w:rFonts w:ascii="Arial" w:hAnsi="Arial" w:cs="Arial"/>
          <w:b/>
          <w:bCs/>
        </w:rPr>
        <w:t>1497</w:t>
      </w:r>
      <w:r w:rsidRPr="00F846C6">
        <w:rPr>
          <w:rFonts w:ascii="Arial" w:hAnsi="Arial" w:cs="Arial"/>
          <w:b/>
          <w:bCs/>
        </w:rPr>
        <w:t xml:space="preserve"> z późn. zm.) oraz na podstawie art. 5K Rozporządzenia Rady (UE) Nr 833/2014 dnia 31 lipca 2014 r. dotyczące środków ograniczających w </w:t>
      </w:r>
      <w:r w:rsidRPr="00F846C6">
        <w:rPr>
          <w:rFonts w:ascii="Arial" w:hAnsi="Arial" w:cs="Arial"/>
          <w:b/>
          <w:bCs/>
        </w:rPr>
        <w:lastRenderedPageBreak/>
        <w:t xml:space="preserve">związku z działaniami Rosji destabilizującymi sytuację na Ukrainie (Dz.Urz.UE.L </w:t>
      </w:r>
      <w:r w:rsidR="001578ED" w:rsidRPr="00F846C6">
        <w:rPr>
          <w:rFonts w:ascii="Arial" w:hAnsi="Arial" w:cs="Arial"/>
          <w:b/>
          <w:bCs/>
        </w:rPr>
        <w:t xml:space="preserve">2014r. </w:t>
      </w:r>
      <w:r w:rsidRPr="00F846C6">
        <w:rPr>
          <w:rFonts w:ascii="Arial" w:hAnsi="Arial" w:cs="Arial"/>
          <w:b/>
          <w:bCs/>
        </w:rPr>
        <w:t>Nr 229, str. 1</w:t>
      </w:r>
      <w:r w:rsidR="001578ED" w:rsidRPr="00F846C6">
        <w:rPr>
          <w:rFonts w:ascii="Arial" w:hAnsi="Arial" w:cs="Arial"/>
          <w:b/>
          <w:bCs/>
        </w:rPr>
        <w:t xml:space="preserve"> z późn. zm.</w:t>
      </w:r>
      <w:r w:rsidRPr="00F846C6">
        <w:rPr>
          <w:rFonts w:ascii="Arial" w:hAnsi="Arial" w:cs="Arial"/>
          <w:b/>
          <w:bCs/>
        </w:rPr>
        <w:t>).</w:t>
      </w:r>
    </w:p>
    <w:p w14:paraId="66F3100F" w14:textId="77777777" w:rsidR="00681003" w:rsidRPr="00F846C6" w:rsidRDefault="00681003">
      <w:pPr>
        <w:widowControl/>
        <w:numPr>
          <w:ilvl w:val="0"/>
          <w:numId w:val="24"/>
        </w:numPr>
        <w:shd w:val="clear" w:color="auto" w:fill="FFFFFF"/>
        <w:tabs>
          <w:tab w:val="left" w:pos="426"/>
        </w:tabs>
        <w:suppressAutoHyphens w:val="0"/>
        <w:jc w:val="both"/>
        <w:rPr>
          <w:rFonts w:ascii="Arial" w:hAnsi="Arial" w:cs="Arial"/>
          <w:sz w:val="22"/>
          <w:szCs w:val="22"/>
        </w:rPr>
      </w:pPr>
      <w:r w:rsidRPr="00F846C6">
        <w:rPr>
          <w:rFonts w:ascii="Arial" w:hAnsi="Arial" w:cs="Arial"/>
          <w:sz w:val="22"/>
          <w:szCs w:val="22"/>
        </w:rPr>
        <w:t>Z postępowania o udzielenie zamówienia wyklucza się Wykonawcę:</w:t>
      </w:r>
    </w:p>
    <w:p w14:paraId="15BC046A" w14:textId="77777777" w:rsidR="00681003" w:rsidRPr="00F846C6" w:rsidRDefault="00681003">
      <w:pPr>
        <w:widowControl/>
        <w:numPr>
          <w:ilvl w:val="1"/>
          <w:numId w:val="24"/>
        </w:numPr>
        <w:shd w:val="clear" w:color="auto" w:fill="FFFFFF"/>
        <w:suppressAutoHyphens w:val="0"/>
        <w:jc w:val="both"/>
        <w:rPr>
          <w:rFonts w:ascii="Arial" w:hAnsi="Arial" w:cs="Arial"/>
          <w:sz w:val="22"/>
          <w:szCs w:val="22"/>
        </w:rPr>
      </w:pPr>
      <w:r w:rsidRPr="00F846C6">
        <w:rPr>
          <w:rFonts w:ascii="Arial" w:hAnsi="Arial" w:cs="Arial"/>
          <w:sz w:val="22"/>
          <w:szCs w:val="22"/>
        </w:rPr>
        <w:t>będącego osobą fizyczną, którego prawomocnie skazano za przestępstwo:</w:t>
      </w:r>
    </w:p>
    <w:p w14:paraId="69021EBD" w14:textId="77777777" w:rsidR="00681003" w:rsidRPr="00F846C6" w:rsidRDefault="00681003">
      <w:pPr>
        <w:widowControl/>
        <w:numPr>
          <w:ilvl w:val="1"/>
          <w:numId w:val="23"/>
        </w:numPr>
        <w:shd w:val="clear" w:color="auto" w:fill="FFFFFF"/>
        <w:suppressAutoHyphens w:val="0"/>
        <w:jc w:val="both"/>
        <w:rPr>
          <w:rFonts w:ascii="Arial" w:hAnsi="Arial" w:cs="Arial"/>
          <w:sz w:val="22"/>
          <w:szCs w:val="22"/>
        </w:rPr>
      </w:pPr>
      <w:r w:rsidRPr="00F846C6">
        <w:rPr>
          <w:rFonts w:ascii="Arial" w:hAnsi="Arial" w:cs="Arial"/>
          <w:sz w:val="22"/>
          <w:szCs w:val="22"/>
        </w:rPr>
        <w:t>udziału w zorganizowanej grupie przestępczej albo związku mającym na celu popełnienie przestępstwa lub przestępstwa skarbowego, o którym mowa w art. 258 Kodeksu karnego,</w:t>
      </w:r>
    </w:p>
    <w:p w14:paraId="11621666" w14:textId="77777777" w:rsidR="00681003" w:rsidRPr="00F846C6" w:rsidRDefault="00681003">
      <w:pPr>
        <w:widowControl/>
        <w:numPr>
          <w:ilvl w:val="1"/>
          <w:numId w:val="23"/>
        </w:numPr>
        <w:shd w:val="clear" w:color="auto" w:fill="FFFFFF"/>
        <w:suppressAutoHyphens w:val="0"/>
        <w:jc w:val="both"/>
        <w:rPr>
          <w:rFonts w:ascii="Arial" w:hAnsi="Arial" w:cs="Arial"/>
          <w:sz w:val="22"/>
          <w:szCs w:val="22"/>
        </w:rPr>
      </w:pPr>
      <w:r w:rsidRPr="00F846C6">
        <w:rPr>
          <w:rFonts w:ascii="Arial" w:hAnsi="Arial" w:cs="Arial"/>
          <w:sz w:val="22"/>
          <w:szCs w:val="22"/>
        </w:rPr>
        <w:t>handlu ludźmi, o którym mowa w art. 189a Kodeksu karnego,</w:t>
      </w:r>
    </w:p>
    <w:p w14:paraId="7B020372" w14:textId="1E661457" w:rsidR="00681003" w:rsidRPr="00F846C6" w:rsidRDefault="00681003">
      <w:pPr>
        <w:widowControl/>
        <w:numPr>
          <w:ilvl w:val="1"/>
          <w:numId w:val="23"/>
        </w:numPr>
        <w:shd w:val="clear" w:color="auto" w:fill="FFFFFF"/>
        <w:suppressAutoHyphens w:val="0"/>
        <w:jc w:val="both"/>
        <w:rPr>
          <w:rFonts w:ascii="Arial" w:hAnsi="Arial" w:cs="Arial"/>
          <w:sz w:val="22"/>
          <w:szCs w:val="22"/>
        </w:rPr>
      </w:pPr>
      <w:r w:rsidRPr="00F846C6">
        <w:rPr>
          <w:rFonts w:ascii="Arial" w:hAnsi="Arial" w:cs="Arial"/>
          <w:sz w:val="22"/>
          <w:szCs w:val="22"/>
        </w:rPr>
        <w:t xml:space="preserve">o którym mowa w art. 228-230a, </w:t>
      </w:r>
      <w:hyperlink r:id="rId12" w:history="1">
        <w:r w:rsidRPr="00F846C6">
          <w:rPr>
            <w:rStyle w:val="Hipercze"/>
            <w:rFonts w:ascii="Arial" w:hAnsi="Arial" w:cs="Arial"/>
            <w:color w:val="auto"/>
            <w:sz w:val="22"/>
            <w:szCs w:val="22"/>
            <w:u w:val="none"/>
          </w:rPr>
          <w:t>art. 250a</w:t>
        </w:r>
      </w:hyperlink>
      <w:r w:rsidRPr="00F846C6">
        <w:rPr>
          <w:rFonts w:ascii="Arial" w:hAnsi="Arial" w:cs="Arial"/>
          <w:sz w:val="22"/>
          <w:szCs w:val="22"/>
        </w:rPr>
        <w:t xml:space="preserve"> Kodeksu karnego, </w:t>
      </w:r>
      <w:r w:rsidR="001578ED" w:rsidRPr="00F846C6">
        <w:rPr>
          <w:rFonts w:ascii="Arial" w:hAnsi="Arial" w:cs="Arial"/>
          <w:sz w:val="22"/>
          <w:szCs w:val="22"/>
        </w:rPr>
        <w:t xml:space="preserve">w </w:t>
      </w:r>
      <w:hyperlink r:id="rId13" w:history="1">
        <w:r w:rsidR="001578ED" w:rsidRPr="00F846C6">
          <w:rPr>
            <w:rStyle w:val="Hipercze"/>
            <w:rFonts w:ascii="Arial" w:hAnsi="Arial" w:cs="Arial"/>
            <w:color w:val="auto"/>
            <w:sz w:val="22"/>
            <w:szCs w:val="22"/>
            <w:u w:val="none"/>
          </w:rPr>
          <w:t>art. 46-48</w:t>
        </w:r>
      </w:hyperlink>
      <w:r w:rsidR="001578ED" w:rsidRPr="00F846C6">
        <w:rPr>
          <w:rFonts w:ascii="Arial" w:hAnsi="Arial" w:cs="Arial"/>
          <w:sz w:val="22"/>
          <w:szCs w:val="22"/>
        </w:rPr>
        <w:t xml:space="preserve"> ustawy z dnia 25 czerwca 2010 r. o sporcie (Dz.U. z 2022 r. </w:t>
      </w:r>
      <w:hyperlink r:id="rId14" w:history="1">
        <w:r w:rsidR="001578ED" w:rsidRPr="00F846C6">
          <w:rPr>
            <w:rStyle w:val="Hipercze"/>
            <w:rFonts w:ascii="Arial" w:hAnsi="Arial" w:cs="Arial"/>
            <w:color w:val="auto"/>
            <w:sz w:val="22"/>
            <w:szCs w:val="22"/>
            <w:u w:val="none"/>
          </w:rPr>
          <w:t>poz. 1599</w:t>
        </w:r>
      </w:hyperlink>
      <w:r w:rsidR="001578ED" w:rsidRPr="00F846C6">
        <w:rPr>
          <w:rFonts w:ascii="Arial" w:hAnsi="Arial" w:cs="Arial"/>
          <w:sz w:val="22"/>
          <w:szCs w:val="22"/>
        </w:rPr>
        <w:t xml:space="preserve"> i </w:t>
      </w:r>
      <w:hyperlink r:id="rId15" w:history="1">
        <w:r w:rsidR="001578ED" w:rsidRPr="00F846C6">
          <w:rPr>
            <w:rStyle w:val="Hipercze"/>
            <w:rFonts w:ascii="Arial" w:hAnsi="Arial" w:cs="Arial"/>
            <w:color w:val="auto"/>
            <w:sz w:val="22"/>
            <w:szCs w:val="22"/>
            <w:u w:val="none"/>
          </w:rPr>
          <w:t>2185</w:t>
        </w:r>
      </w:hyperlink>
      <w:r w:rsidR="001578ED" w:rsidRPr="00F846C6">
        <w:rPr>
          <w:rFonts w:ascii="Arial" w:hAnsi="Arial" w:cs="Arial"/>
          <w:sz w:val="22"/>
          <w:szCs w:val="22"/>
        </w:rPr>
        <w:t xml:space="preserve">) lub w </w:t>
      </w:r>
      <w:hyperlink r:id="rId16" w:history="1">
        <w:r w:rsidR="001578ED" w:rsidRPr="00F846C6">
          <w:rPr>
            <w:rStyle w:val="Hipercze"/>
            <w:rFonts w:ascii="Arial" w:hAnsi="Arial" w:cs="Arial"/>
            <w:color w:val="auto"/>
            <w:sz w:val="22"/>
            <w:szCs w:val="22"/>
            <w:u w:val="none"/>
          </w:rPr>
          <w:t>art. 54 ust. 1-4</w:t>
        </w:r>
      </w:hyperlink>
      <w:r w:rsidR="001578ED" w:rsidRPr="00F846C6">
        <w:rPr>
          <w:rFonts w:ascii="Arial" w:hAnsi="Arial" w:cs="Arial"/>
          <w:sz w:val="22"/>
          <w:szCs w:val="22"/>
        </w:rPr>
        <w:t xml:space="preserve"> ustawy z dnia 12 maja 2011 r. o refundacji leków, środków spożywczych specjalnego przeznaczenia żywieniowego oraz wyrobów medycznych (Dz.U. z 2023 r. </w:t>
      </w:r>
      <w:hyperlink r:id="rId17" w:history="1">
        <w:r w:rsidR="001578ED" w:rsidRPr="00F846C6">
          <w:rPr>
            <w:rStyle w:val="Hipercze"/>
            <w:rFonts w:ascii="Arial" w:hAnsi="Arial" w:cs="Arial"/>
            <w:color w:val="auto"/>
            <w:sz w:val="22"/>
            <w:szCs w:val="22"/>
            <w:u w:val="none"/>
          </w:rPr>
          <w:t>poz. 826</w:t>
        </w:r>
      </w:hyperlink>
      <w:r w:rsidR="001578ED" w:rsidRPr="00F846C6">
        <w:rPr>
          <w:rFonts w:ascii="Arial" w:hAnsi="Arial" w:cs="Arial"/>
          <w:sz w:val="22"/>
          <w:szCs w:val="22"/>
        </w:rPr>
        <w:t>),</w:t>
      </w:r>
    </w:p>
    <w:p w14:paraId="174B15B1" w14:textId="77777777" w:rsidR="00681003" w:rsidRPr="00F846C6" w:rsidRDefault="00681003">
      <w:pPr>
        <w:widowControl/>
        <w:numPr>
          <w:ilvl w:val="1"/>
          <w:numId w:val="23"/>
        </w:numPr>
        <w:shd w:val="clear" w:color="auto" w:fill="FFFFFF"/>
        <w:suppressAutoHyphens w:val="0"/>
        <w:jc w:val="both"/>
        <w:rPr>
          <w:rFonts w:ascii="Arial" w:hAnsi="Arial" w:cs="Arial"/>
          <w:sz w:val="22"/>
          <w:szCs w:val="22"/>
        </w:rPr>
      </w:pPr>
      <w:r w:rsidRPr="00F846C6">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8BE2B8" w14:textId="77777777" w:rsidR="00681003" w:rsidRPr="00F846C6" w:rsidRDefault="00681003">
      <w:pPr>
        <w:widowControl/>
        <w:numPr>
          <w:ilvl w:val="1"/>
          <w:numId w:val="23"/>
        </w:numPr>
        <w:shd w:val="clear" w:color="auto" w:fill="FFFFFF"/>
        <w:suppressAutoHyphens w:val="0"/>
        <w:jc w:val="both"/>
        <w:rPr>
          <w:rFonts w:ascii="Arial" w:hAnsi="Arial" w:cs="Arial"/>
          <w:sz w:val="22"/>
          <w:szCs w:val="22"/>
        </w:rPr>
      </w:pPr>
      <w:r w:rsidRPr="00F846C6">
        <w:rPr>
          <w:rFonts w:ascii="Arial" w:hAnsi="Arial" w:cs="Arial"/>
          <w:sz w:val="22"/>
          <w:szCs w:val="22"/>
        </w:rPr>
        <w:t>o charakterze terrorystycznym, o którym mowa w art. 115 § 20 Kodeksu karnego, lub mające na celu popełnienie tego przestępstwa,</w:t>
      </w:r>
    </w:p>
    <w:p w14:paraId="2F858842" w14:textId="77777777" w:rsidR="00681003" w:rsidRPr="00F846C6" w:rsidRDefault="00681003">
      <w:pPr>
        <w:widowControl/>
        <w:numPr>
          <w:ilvl w:val="1"/>
          <w:numId w:val="23"/>
        </w:numPr>
        <w:shd w:val="clear" w:color="auto" w:fill="FFFFFF"/>
        <w:suppressAutoHyphens w:val="0"/>
        <w:jc w:val="both"/>
        <w:rPr>
          <w:rFonts w:ascii="Arial" w:hAnsi="Arial" w:cs="Arial"/>
          <w:sz w:val="22"/>
          <w:szCs w:val="22"/>
        </w:rPr>
      </w:pPr>
      <w:r w:rsidRPr="00F846C6">
        <w:rPr>
          <w:rFonts w:ascii="Arial" w:hAnsi="Arial" w:cs="Arial"/>
          <w:sz w:val="22"/>
          <w:szCs w:val="22"/>
        </w:rPr>
        <w:t xml:space="preserve">powierzenia wykonywania pracy małoletniemu cudzoziemcowi, o którym mowa w </w:t>
      </w:r>
      <w:hyperlink r:id="rId18" w:history="1">
        <w:r w:rsidRPr="00F846C6">
          <w:rPr>
            <w:rStyle w:val="Hipercze"/>
            <w:rFonts w:ascii="Arial" w:hAnsi="Arial" w:cs="Arial"/>
            <w:color w:val="auto"/>
            <w:sz w:val="22"/>
            <w:szCs w:val="22"/>
            <w:u w:val="none"/>
          </w:rPr>
          <w:t>art. 9 ust. 2</w:t>
        </w:r>
      </w:hyperlink>
      <w:r w:rsidRPr="00F846C6">
        <w:rPr>
          <w:rFonts w:ascii="Arial" w:hAnsi="Arial" w:cs="Arial"/>
          <w:sz w:val="22"/>
          <w:szCs w:val="22"/>
        </w:rPr>
        <w:t xml:space="preserve"> ustawy z dnia 15 czerwca 2012 r. o skutkach powierzania wykonywania pracy cudzoziemcom przebywającym wbrew przepisom na terytorium Rzeczypospolitej Polskiej (Dz.U. z 2021 r. </w:t>
      </w:r>
      <w:hyperlink r:id="rId19" w:history="1">
        <w:r w:rsidRPr="00F846C6">
          <w:rPr>
            <w:rStyle w:val="Hipercze"/>
            <w:rFonts w:ascii="Arial" w:hAnsi="Arial" w:cs="Arial"/>
            <w:color w:val="auto"/>
            <w:sz w:val="22"/>
            <w:szCs w:val="22"/>
            <w:u w:val="none"/>
          </w:rPr>
          <w:t>poz. 1745</w:t>
        </w:r>
      </w:hyperlink>
      <w:r w:rsidRPr="00F846C6">
        <w:rPr>
          <w:rFonts w:ascii="Arial" w:hAnsi="Arial" w:cs="Arial"/>
          <w:sz w:val="22"/>
          <w:szCs w:val="22"/>
        </w:rPr>
        <w:t>),</w:t>
      </w:r>
    </w:p>
    <w:p w14:paraId="30C91688" w14:textId="77777777" w:rsidR="00681003" w:rsidRPr="00F846C6" w:rsidRDefault="00681003">
      <w:pPr>
        <w:widowControl/>
        <w:numPr>
          <w:ilvl w:val="1"/>
          <w:numId w:val="23"/>
        </w:numPr>
        <w:shd w:val="clear" w:color="auto" w:fill="FFFFFF"/>
        <w:suppressAutoHyphens w:val="0"/>
        <w:jc w:val="both"/>
        <w:rPr>
          <w:rFonts w:ascii="Arial" w:hAnsi="Arial" w:cs="Arial"/>
          <w:sz w:val="22"/>
          <w:szCs w:val="22"/>
        </w:rPr>
      </w:pPr>
      <w:r w:rsidRPr="00F846C6">
        <w:rPr>
          <w:rFonts w:ascii="Arial" w:hAnsi="Arial" w:cs="Arial"/>
          <w:sz w:val="22"/>
          <w:szCs w:val="22"/>
        </w:rPr>
        <w:t xml:space="preserve">przeciwko obrotowi gospodarczemu, o których mowa w </w:t>
      </w:r>
      <w:hyperlink r:id="rId20" w:history="1">
        <w:r w:rsidRPr="00F846C6">
          <w:rPr>
            <w:rStyle w:val="Hipercze"/>
            <w:rFonts w:ascii="Arial" w:hAnsi="Arial" w:cs="Arial"/>
            <w:color w:val="auto"/>
            <w:sz w:val="22"/>
            <w:szCs w:val="22"/>
            <w:u w:val="none"/>
          </w:rPr>
          <w:t>art. 296-307</w:t>
        </w:r>
      </w:hyperlink>
      <w:r w:rsidRPr="00F846C6">
        <w:rPr>
          <w:rFonts w:ascii="Arial" w:hAnsi="Arial" w:cs="Arial"/>
          <w:sz w:val="22"/>
          <w:szCs w:val="22"/>
        </w:rPr>
        <w:t xml:space="preserve"> Kodeksu karnego, przestępstwo oszustwa, o którym mowa w </w:t>
      </w:r>
      <w:hyperlink r:id="rId21" w:history="1">
        <w:r w:rsidRPr="00F846C6">
          <w:rPr>
            <w:rStyle w:val="Hipercze"/>
            <w:rFonts w:ascii="Arial" w:hAnsi="Arial" w:cs="Arial"/>
            <w:color w:val="auto"/>
            <w:sz w:val="22"/>
            <w:szCs w:val="22"/>
            <w:u w:val="none"/>
          </w:rPr>
          <w:t>art. 286</w:t>
        </w:r>
      </w:hyperlink>
      <w:r w:rsidRPr="00F846C6">
        <w:rPr>
          <w:rFonts w:ascii="Arial" w:hAnsi="Arial" w:cs="Arial"/>
          <w:sz w:val="22"/>
          <w:szCs w:val="22"/>
        </w:rPr>
        <w:t xml:space="preserve"> Kodeksu karnego, przestępstwo przeciwko wiarygodności dokumentów, o których mowa w </w:t>
      </w:r>
      <w:hyperlink r:id="rId22" w:history="1">
        <w:r w:rsidRPr="00F846C6">
          <w:rPr>
            <w:rStyle w:val="Hipercze"/>
            <w:rFonts w:ascii="Arial" w:hAnsi="Arial" w:cs="Arial"/>
            <w:color w:val="auto"/>
            <w:sz w:val="22"/>
            <w:szCs w:val="22"/>
            <w:u w:val="none"/>
          </w:rPr>
          <w:t>art. 270-277d</w:t>
        </w:r>
      </w:hyperlink>
      <w:r w:rsidRPr="00F846C6">
        <w:rPr>
          <w:rFonts w:ascii="Arial" w:hAnsi="Arial" w:cs="Arial"/>
          <w:sz w:val="22"/>
          <w:szCs w:val="22"/>
        </w:rPr>
        <w:t xml:space="preserve"> Kodeksu karnego, lub przestępstwo skarbowe,</w:t>
      </w:r>
    </w:p>
    <w:p w14:paraId="2D722EFB" w14:textId="77777777" w:rsidR="00681003" w:rsidRPr="00F846C6" w:rsidRDefault="00681003" w:rsidP="00681003">
      <w:pPr>
        <w:widowControl/>
        <w:shd w:val="clear" w:color="auto" w:fill="FFFFFF"/>
        <w:suppressAutoHyphens w:val="0"/>
        <w:jc w:val="both"/>
        <w:rPr>
          <w:rFonts w:ascii="Arial" w:hAnsi="Arial" w:cs="Arial"/>
          <w:sz w:val="22"/>
          <w:szCs w:val="22"/>
        </w:rPr>
      </w:pPr>
      <w:r w:rsidRPr="00F846C6">
        <w:rPr>
          <w:rFonts w:ascii="Arial" w:hAnsi="Arial" w:cs="Arial"/>
          <w:sz w:val="22"/>
          <w:szCs w:val="22"/>
        </w:rPr>
        <w:t>- lub za odpowiedni czyn zabroniony określony w przepisach prawa obcego;</w:t>
      </w:r>
    </w:p>
    <w:p w14:paraId="10812948" w14:textId="77777777" w:rsidR="00681003" w:rsidRPr="00F846C6" w:rsidRDefault="00681003" w:rsidP="00681003">
      <w:pPr>
        <w:widowControl/>
        <w:shd w:val="clear" w:color="auto" w:fill="FFFFFF"/>
        <w:suppressAutoHyphens w:val="0"/>
        <w:jc w:val="both"/>
        <w:rPr>
          <w:rFonts w:ascii="Arial" w:hAnsi="Arial" w:cs="Arial"/>
          <w:b/>
          <w:bCs/>
          <w:sz w:val="22"/>
          <w:szCs w:val="22"/>
        </w:rPr>
      </w:pPr>
      <w:bookmarkStart w:id="6" w:name="mip51080594"/>
      <w:bookmarkEnd w:id="6"/>
    </w:p>
    <w:p w14:paraId="46195751"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FE74B0" w:rsidRPr="00F846C6">
        <w:rPr>
          <w:rFonts w:ascii="Arial" w:hAnsi="Arial" w:cs="Arial"/>
          <w:sz w:val="22"/>
          <w:szCs w:val="22"/>
        </w:rPr>
        <w:t>)</w:t>
      </w:r>
      <w:r w:rsidRPr="00F846C6">
        <w:rPr>
          <w:rFonts w:ascii="Arial" w:hAnsi="Arial" w:cs="Arial"/>
          <w:sz w:val="22"/>
          <w:szCs w:val="22"/>
        </w:rPr>
        <w:t>;</w:t>
      </w:r>
    </w:p>
    <w:p w14:paraId="5537A60D"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bookmarkStart w:id="7" w:name="mip51080595"/>
      <w:bookmarkEnd w:id="7"/>
      <w:r w:rsidRPr="00F846C6">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8" w:name="mip51080596"/>
      <w:bookmarkEnd w:id="8"/>
    </w:p>
    <w:p w14:paraId="52EA2294"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wobec którego prawomocnie orzeczono zakaz ubiegania się o zamówienia publiczne;</w:t>
      </w:r>
      <w:bookmarkStart w:id="9" w:name="mip51080597"/>
      <w:bookmarkEnd w:id="9"/>
    </w:p>
    <w:p w14:paraId="7B3D6A25"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10" w:name="mip51080598"/>
      <w:bookmarkEnd w:id="10"/>
    </w:p>
    <w:p w14:paraId="7E1DFA3C"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 xml:space="preserve">jeżeli, w przypadkach, o których mowa w art. 85 ust. 1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Pr="00F846C6">
        <w:rPr>
          <w:rFonts w:ascii="Arial" w:hAnsi="Arial" w:cs="Arial"/>
          <w:sz w:val="22"/>
          <w:szCs w:val="22"/>
        </w:rPr>
        <w:lastRenderedPageBreak/>
        <w:t>sposób niż przez wykluczenie Wykonawcy z udziału w postępowaniu o udzielenie zamówienia;</w:t>
      </w:r>
    </w:p>
    <w:p w14:paraId="5F15C61B"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 xml:space="preserve">który naruszył obowiązki dotyczące płatności podatków, opłat lub składek na ubezpieczenia społeczne lub zdrowotne, z wyjątkiem przypadku, o którym mowa w art. 108 ust. 1 pkt 3 ustawy o </w:t>
      </w:r>
      <w:proofErr w:type="spellStart"/>
      <w:r w:rsidRPr="00F846C6">
        <w:rPr>
          <w:rFonts w:ascii="Arial" w:hAnsi="Arial" w:cs="Arial"/>
          <w:sz w:val="22"/>
          <w:szCs w:val="22"/>
        </w:rPr>
        <w:t>Pzp</w:t>
      </w:r>
      <w:proofErr w:type="spellEnd"/>
      <w:r w:rsidRPr="00F846C6">
        <w:rPr>
          <w:rFonts w:ascii="Arial" w:hAnsi="Arial" w:cs="Arial"/>
          <w:sz w:val="22"/>
          <w:szCs w:val="22"/>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5DF2D1"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C39232D" w14:textId="64EE82F9"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na podstawie art. 7 ust. 1 ustawy z dnia 13.04.2022r. o szczególnych rozwiązaniach w zakresie przeciwdziałania wspieraniu agresji na Ukrainę oraz służących ochronie bezpieczeństwa narodowego (</w:t>
      </w:r>
      <w:r w:rsidR="001578ED" w:rsidRPr="00F846C6">
        <w:rPr>
          <w:rFonts w:ascii="Arial" w:hAnsi="Arial" w:cs="Arial"/>
          <w:sz w:val="22"/>
          <w:szCs w:val="22"/>
        </w:rPr>
        <w:t xml:space="preserve">tekst jednolity: </w:t>
      </w:r>
      <w:r w:rsidRPr="00F846C6">
        <w:rPr>
          <w:rFonts w:ascii="Arial" w:hAnsi="Arial" w:cs="Arial"/>
          <w:sz w:val="22"/>
          <w:szCs w:val="22"/>
        </w:rPr>
        <w:t>Dz.U. 202</w:t>
      </w:r>
      <w:r w:rsidR="001578ED" w:rsidRPr="00F846C6">
        <w:rPr>
          <w:rFonts w:ascii="Arial" w:hAnsi="Arial" w:cs="Arial"/>
          <w:sz w:val="22"/>
          <w:szCs w:val="22"/>
        </w:rPr>
        <w:t>3</w:t>
      </w:r>
      <w:r w:rsidRPr="00F846C6">
        <w:rPr>
          <w:rFonts w:ascii="Arial" w:hAnsi="Arial" w:cs="Arial"/>
          <w:sz w:val="22"/>
          <w:szCs w:val="22"/>
        </w:rPr>
        <w:t xml:space="preserve">r. poz. </w:t>
      </w:r>
      <w:r w:rsidR="001578ED" w:rsidRPr="00F846C6">
        <w:rPr>
          <w:rFonts w:ascii="Arial" w:hAnsi="Arial" w:cs="Arial"/>
          <w:sz w:val="22"/>
          <w:szCs w:val="22"/>
        </w:rPr>
        <w:t xml:space="preserve">1497 z </w:t>
      </w:r>
      <w:proofErr w:type="spellStart"/>
      <w:r w:rsidR="001578ED" w:rsidRPr="00F846C6">
        <w:rPr>
          <w:rFonts w:ascii="Arial" w:hAnsi="Arial" w:cs="Arial"/>
          <w:sz w:val="22"/>
          <w:szCs w:val="22"/>
        </w:rPr>
        <w:t>późn</w:t>
      </w:r>
      <w:proofErr w:type="spellEnd"/>
      <w:r w:rsidR="001578ED" w:rsidRPr="00F846C6">
        <w:rPr>
          <w:rFonts w:ascii="Arial" w:hAnsi="Arial" w:cs="Arial"/>
          <w:sz w:val="22"/>
          <w:szCs w:val="22"/>
        </w:rPr>
        <w:t>. zm.</w:t>
      </w:r>
      <w:r w:rsidRPr="00F846C6">
        <w:rPr>
          <w:rFonts w:ascii="Arial" w:hAnsi="Arial" w:cs="Arial"/>
          <w:sz w:val="22"/>
          <w:szCs w:val="22"/>
        </w:rPr>
        <w:t>);</w:t>
      </w:r>
    </w:p>
    <w:p w14:paraId="67075AB9" w14:textId="38877C49"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na podstawie art. 5K Rozporządzenia Rady (UE) Nr 833/2014 dnia 31 lipca 2014 r. dotyczące środków ograniczających w związku z działaniami Rosji destabilizującymi sytuację na Ukrainie (</w:t>
      </w:r>
      <w:proofErr w:type="spellStart"/>
      <w:r w:rsidRPr="00F846C6">
        <w:rPr>
          <w:rFonts w:ascii="Arial" w:hAnsi="Arial" w:cs="Arial"/>
          <w:sz w:val="22"/>
          <w:szCs w:val="22"/>
        </w:rPr>
        <w:t>Dz.Urz.UE.L</w:t>
      </w:r>
      <w:proofErr w:type="spellEnd"/>
      <w:r w:rsidRPr="00F846C6">
        <w:rPr>
          <w:rFonts w:ascii="Arial" w:hAnsi="Arial" w:cs="Arial"/>
          <w:sz w:val="22"/>
          <w:szCs w:val="22"/>
        </w:rPr>
        <w:t xml:space="preserve"> </w:t>
      </w:r>
      <w:r w:rsidR="00FE74B0" w:rsidRPr="00F846C6">
        <w:rPr>
          <w:rFonts w:ascii="Arial" w:hAnsi="Arial" w:cs="Arial"/>
          <w:sz w:val="22"/>
          <w:szCs w:val="22"/>
        </w:rPr>
        <w:t xml:space="preserve">2014r. </w:t>
      </w:r>
      <w:r w:rsidRPr="00F846C6">
        <w:rPr>
          <w:rFonts w:ascii="Arial" w:hAnsi="Arial" w:cs="Arial"/>
          <w:sz w:val="22"/>
          <w:szCs w:val="22"/>
        </w:rPr>
        <w:t>Nr 229, str. 1</w:t>
      </w:r>
      <w:r w:rsidR="001578ED" w:rsidRPr="00F846C6">
        <w:rPr>
          <w:rFonts w:ascii="Arial" w:hAnsi="Arial" w:cs="Arial"/>
          <w:sz w:val="22"/>
          <w:szCs w:val="22"/>
        </w:rPr>
        <w:t xml:space="preserve"> z </w:t>
      </w:r>
      <w:proofErr w:type="spellStart"/>
      <w:r w:rsidR="001578ED" w:rsidRPr="00F846C6">
        <w:rPr>
          <w:rFonts w:ascii="Arial" w:hAnsi="Arial" w:cs="Arial"/>
          <w:sz w:val="22"/>
          <w:szCs w:val="22"/>
        </w:rPr>
        <w:t>późn</w:t>
      </w:r>
      <w:proofErr w:type="spellEnd"/>
      <w:r w:rsidR="001578ED" w:rsidRPr="00F846C6">
        <w:rPr>
          <w:rFonts w:ascii="Arial" w:hAnsi="Arial" w:cs="Arial"/>
          <w:sz w:val="22"/>
          <w:szCs w:val="22"/>
        </w:rPr>
        <w:t>. zm.</w:t>
      </w:r>
      <w:r w:rsidRPr="00F846C6">
        <w:rPr>
          <w:rFonts w:ascii="Arial" w:hAnsi="Arial" w:cs="Arial"/>
          <w:sz w:val="22"/>
          <w:szCs w:val="22"/>
        </w:rPr>
        <w:t>).</w:t>
      </w:r>
    </w:p>
    <w:p w14:paraId="20306245" w14:textId="77777777" w:rsidR="00681003" w:rsidRPr="00F846C6" w:rsidRDefault="00681003">
      <w:pPr>
        <w:widowControl/>
        <w:numPr>
          <w:ilvl w:val="0"/>
          <w:numId w:val="24"/>
        </w:numPr>
        <w:shd w:val="clear" w:color="auto" w:fill="FFFFFF"/>
        <w:tabs>
          <w:tab w:val="left" w:pos="426"/>
        </w:tabs>
        <w:suppressAutoHyphens w:val="0"/>
        <w:ind w:left="426" w:hanging="426"/>
        <w:jc w:val="both"/>
        <w:rPr>
          <w:rFonts w:ascii="Arial" w:hAnsi="Arial" w:cs="Arial"/>
          <w:sz w:val="22"/>
          <w:szCs w:val="22"/>
        </w:rPr>
      </w:pPr>
      <w:r w:rsidRPr="00F846C6">
        <w:rPr>
          <w:rFonts w:ascii="Arial" w:hAnsi="Arial" w:cs="Arial"/>
          <w:sz w:val="22"/>
          <w:szCs w:val="22"/>
        </w:rPr>
        <w:t xml:space="preserve">Zamawiający informuje, iż Wykonawca nie podlega wykluczeniu w przypadku, o którym mowa w </w:t>
      </w:r>
      <w:hyperlink r:id="rId23" w:history="1">
        <w:r w:rsidRPr="00F846C6">
          <w:rPr>
            <w:rStyle w:val="Hipercze"/>
            <w:rFonts w:ascii="Arial" w:hAnsi="Arial" w:cs="Arial"/>
            <w:color w:val="auto"/>
            <w:sz w:val="22"/>
            <w:szCs w:val="22"/>
            <w:u w:val="none"/>
          </w:rPr>
          <w:t>art. 108 ust. 1 pkt 1 lit. h</w:t>
        </w:r>
      </w:hyperlink>
      <w:r w:rsidRPr="00F846C6">
        <w:rPr>
          <w:rFonts w:ascii="Arial" w:hAnsi="Arial" w:cs="Arial"/>
          <w:sz w:val="22"/>
          <w:szCs w:val="22"/>
        </w:rPr>
        <w:t xml:space="preserve">) </w:t>
      </w:r>
      <w:proofErr w:type="spellStart"/>
      <w:r w:rsidRPr="00F846C6">
        <w:rPr>
          <w:rFonts w:ascii="Arial" w:hAnsi="Arial" w:cs="Arial"/>
          <w:sz w:val="22"/>
          <w:szCs w:val="22"/>
        </w:rPr>
        <w:t>Pzp</w:t>
      </w:r>
      <w:proofErr w:type="spellEnd"/>
      <w:r w:rsidRPr="00F846C6">
        <w:rPr>
          <w:rFonts w:ascii="Arial" w:hAnsi="Arial" w:cs="Arial"/>
          <w:sz w:val="22"/>
          <w:szCs w:val="22"/>
        </w:rPr>
        <w:t xml:space="preserve">, oraz w przypadku, o którym mowa w </w:t>
      </w:r>
      <w:hyperlink r:id="rId24" w:history="1">
        <w:r w:rsidRPr="00F846C6">
          <w:rPr>
            <w:rStyle w:val="Hipercze"/>
            <w:rFonts w:ascii="Arial" w:hAnsi="Arial" w:cs="Arial"/>
            <w:color w:val="auto"/>
            <w:sz w:val="22"/>
            <w:szCs w:val="22"/>
            <w:u w:val="none"/>
          </w:rPr>
          <w:t>art. 108 ust. 1 pkt 2</w:t>
        </w:r>
      </w:hyperlink>
      <w:r w:rsidRPr="00F846C6">
        <w:rPr>
          <w:rFonts w:ascii="Arial" w:hAnsi="Arial" w:cs="Arial"/>
          <w:sz w:val="22"/>
          <w:szCs w:val="22"/>
        </w:rPr>
        <w:t xml:space="preserve"> </w:t>
      </w:r>
      <w:proofErr w:type="spellStart"/>
      <w:r w:rsidRPr="00F846C6">
        <w:rPr>
          <w:rFonts w:ascii="Arial" w:hAnsi="Arial" w:cs="Arial"/>
          <w:sz w:val="22"/>
          <w:szCs w:val="22"/>
        </w:rPr>
        <w:t>Pzp</w:t>
      </w:r>
      <w:proofErr w:type="spellEnd"/>
      <w:r w:rsidRPr="00F846C6">
        <w:rPr>
          <w:rFonts w:ascii="Arial" w:hAnsi="Arial" w:cs="Arial"/>
          <w:sz w:val="22"/>
          <w:szCs w:val="22"/>
        </w:rPr>
        <w:t xml:space="preserve">, jeżeli osoba, o której mowa w tym przepisie została skazana za przestępstwo wymienione w </w:t>
      </w:r>
      <w:hyperlink r:id="rId25" w:history="1">
        <w:r w:rsidRPr="00F846C6">
          <w:rPr>
            <w:rStyle w:val="Hipercze"/>
            <w:rFonts w:ascii="Arial" w:hAnsi="Arial" w:cs="Arial"/>
            <w:color w:val="auto"/>
            <w:sz w:val="22"/>
            <w:szCs w:val="22"/>
            <w:u w:val="none"/>
          </w:rPr>
          <w:t>art. 108 ust. 1 pkt 1 lit. h</w:t>
        </w:r>
      </w:hyperlink>
      <w:r w:rsidRPr="00F846C6">
        <w:rPr>
          <w:rFonts w:ascii="Arial" w:hAnsi="Arial" w:cs="Arial"/>
          <w:sz w:val="22"/>
          <w:szCs w:val="22"/>
        </w:rPr>
        <w:t xml:space="preserve">)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7B36BC97" w14:textId="77777777" w:rsidR="00681003" w:rsidRPr="00F846C6" w:rsidRDefault="00681003">
      <w:pPr>
        <w:widowControl/>
        <w:numPr>
          <w:ilvl w:val="0"/>
          <w:numId w:val="24"/>
        </w:numPr>
        <w:shd w:val="clear" w:color="auto" w:fill="FFFFFF"/>
        <w:tabs>
          <w:tab w:val="left" w:pos="426"/>
        </w:tabs>
        <w:suppressAutoHyphens w:val="0"/>
        <w:ind w:left="426" w:hanging="426"/>
        <w:jc w:val="both"/>
        <w:rPr>
          <w:rFonts w:ascii="Arial" w:hAnsi="Arial" w:cs="Arial"/>
          <w:sz w:val="22"/>
          <w:szCs w:val="22"/>
        </w:rPr>
      </w:pPr>
      <w:r w:rsidRPr="00F846C6">
        <w:rPr>
          <w:rFonts w:ascii="Arial" w:hAnsi="Arial" w:cs="Arial"/>
          <w:sz w:val="22"/>
          <w:szCs w:val="22"/>
        </w:rPr>
        <w:t>Wykonawca może zostać wykluczony przez Zamawiającego na każdym etapie postępowania o udzielenie zamówienia.</w:t>
      </w:r>
    </w:p>
    <w:p w14:paraId="7DEDF0A7" w14:textId="77777777" w:rsidR="00681003" w:rsidRPr="00F846C6" w:rsidRDefault="00681003">
      <w:pPr>
        <w:widowControl/>
        <w:numPr>
          <w:ilvl w:val="0"/>
          <w:numId w:val="24"/>
        </w:numPr>
        <w:shd w:val="clear" w:color="auto" w:fill="FFFFFF"/>
        <w:tabs>
          <w:tab w:val="left" w:pos="426"/>
        </w:tabs>
        <w:suppressAutoHyphens w:val="0"/>
        <w:ind w:left="426" w:hanging="426"/>
        <w:jc w:val="both"/>
        <w:rPr>
          <w:rFonts w:ascii="Arial" w:hAnsi="Arial" w:cs="Arial"/>
          <w:sz w:val="22"/>
          <w:szCs w:val="22"/>
        </w:rPr>
      </w:pPr>
      <w:r w:rsidRPr="00F846C6">
        <w:rPr>
          <w:rFonts w:ascii="Arial" w:hAnsi="Arial" w:cs="Arial"/>
          <w:sz w:val="22"/>
          <w:szCs w:val="22"/>
        </w:rPr>
        <w:t xml:space="preserve">Wykonawca nie podlega wykluczeniu w okolicznościach określonych w art. 108 ust. 1 pkt 1, 2 i 5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oraz art. 109 ust. 1 pkt 4 ustawy </w:t>
      </w:r>
      <w:proofErr w:type="spellStart"/>
      <w:r w:rsidRPr="00F846C6">
        <w:rPr>
          <w:rFonts w:ascii="Arial" w:hAnsi="Arial" w:cs="Arial"/>
          <w:sz w:val="22"/>
          <w:szCs w:val="22"/>
        </w:rPr>
        <w:t>Pzp</w:t>
      </w:r>
      <w:proofErr w:type="spellEnd"/>
      <w:r w:rsidRPr="00F846C6">
        <w:rPr>
          <w:rFonts w:ascii="Arial" w:hAnsi="Arial" w:cs="Arial"/>
          <w:sz w:val="22"/>
          <w:szCs w:val="22"/>
        </w:rPr>
        <w:t>, jeżeli udowodni Zamawiającemu, że spełnił łącznie następujące przesłanki:</w:t>
      </w:r>
    </w:p>
    <w:p w14:paraId="2C3623FD"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bookmarkStart w:id="11" w:name="mip51080619"/>
      <w:bookmarkEnd w:id="11"/>
      <w:r w:rsidRPr="00F846C6">
        <w:rPr>
          <w:rFonts w:ascii="Arial" w:hAnsi="Arial" w:cs="Arial"/>
          <w:sz w:val="22"/>
          <w:szCs w:val="22"/>
        </w:rPr>
        <w:t>naprawił lub zobowiązał się do naprawienia szkody wyrządzonej przestępstwem, wykroczeniem lub swoim nieprawidłowym postępowaniem, w tym poprzez zadośćuczynienie pieniężne;</w:t>
      </w:r>
    </w:p>
    <w:p w14:paraId="340F7B5A"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bookmarkStart w:id="12" w:name="mip51080620"/>
      <w:bookmarkEnd w:id="12"/>
      <w:r w:rsidRPr="00F846C6">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3" w:name="mip51080621"/>
      <w:bookmarkEnd w:id="13"/>
    </w:p>
    <w:p w14:paraId="50FBE863" w14:textId="77777777" w:rsidR="00681003" w:rsidRPr="00F846C6" w:rsidRDefault="00681003">
      <w:pPr>
        <w:widowControl/>
        <w:numPr>
          <w:ilvl w:val="1"/>
          <w:numId w:val="24"/>
        </w:numPr>
        <w:shd w:val="clear" w:color="auto" w:fill="FFFFFF"/>
        <w:suppressAutoHyphens w:val="0"/>
        <w:ind w:left="709" w:hanging="349"/>
        <w:jc w:val="both"/>
        <w:rPr>
          <w:rFonts w:ascii="Arial" w:hAnsi="Arial" w:cs="Arial"/>
          <w:sz w:val="22"/>
          <w:szCs w:val="22"/>
        </w:rPr>
      </w:pPr>
      <w:r w:rsidRPr="00F846C6">
        <w:rPr>
          <w:rFonts w:ascii="Arial" w:hAnsi="Arial" w:cs="Arial"/>
          <w:sz w:val="22"/>
          <w:szCs w:val="22"/>
        </w:rPr>
        <w:t>podjął konkretne środki techniczne, organizacyjne i kadrowe, odpowiednie dla zapobiegania dalszym przestępstwom, wykroczeniom lub nieprawidłowemu postępowaniu, w szczególności:</w:t>
      </w:r>
    </w:p>
    <w:p w14:paraId="6B0EFCBF" w14:textId="77777777" w:rsidR="00681003" w:rsidRPr="00F846C6" w:rsidRDefault="00681003">
      <w:pPr>
        <w:widowControl/>
        <w:numPr>
          <w:ilvl w:val="0"/>
          <w:numId w:val="120"/>
        </w:numPr>
        <w:shd w:val="clear" w:color="auto" w:fill="FFFFFF"/>
        <w:suppressAutoHyphens w:val="0"/>
        <w:jc w:val="both"/>
        <w:rPr>
          <w:rFonts w:ascii="Arial" w:hAnsi="Arial" w:cs="Arial"/>
          <w:sz w:val="22"/>
          <w:szCs w:val="22"/>
        </w:rPr>
      </w:pPr>
      <w:r w:rsidRPr="00F846C6">
        <w:rPr>
          <w:rFonts w:ascii="Arial" w:hAnsi="Arial" w:cs="Arial"/>
          <w:sz w:val="22"/>
          <w:szCs w:val="22"/>
        </w:rPr>
        <w:t>zerwał wszelkie powiązania z osobami lub podmiotami odpowiedzialnymi za nieprawidłowe postępowanie Wykonawcy,</w:t>
      </w:r>
    </w:p>
    <w:p w14:paraId="390322F9" w14:textId="77777777" w:rsidR="00681003" w:rsidRPr="00F846C6" w:rsidRDefault="00681003">
      <w:pPr>
        <w:widowControl/>
        <w:numPr>
          <w:ilvl w:val="0"/>
          <w:numId w:val="120"/>
        </w:numPr>
        <w:shd w:val="clear" w:color="auto" w:fill="FFFFFF"/>
        <w:suppressAutoHyphens w:val="0"/>
        <w:jc w:val="both"/>
        <w:rPr>
          <w:rFonts w:ascii="Arial" w:hAnsi="Arial" w:cs="Arial"/>
          <w:sz w:val="22"/>
          <w:szCs w:val="22"/>
        </w:rPr>
      </w:pPr>
      <w:r w:rsidRPr="00F846C6">
        <w:rPr>
          <w:rFonts w:ascii="Arial" w:hAnsi="Arial" w:cs="Arial"/>
          <w:sz w:val="22"/>
          <w:szCs w:val="22"/>
        </w:rPr>
        <w:t>zreorganizował personel,</w:t>
      </w:r>
    </w:p>
    <w:p w14:paraId="48618066" w14:textId="77777777" w:rsidR="00681003" w:rsidRPr="00F846C6" w:rsidRDefault="00681003">
      <w:pPr>
        <w:widowControl/>
        <w:numPr>
          <w:ilvl w:val="0"/>
          <w:numId w:val="120"/>
        </w:numPr>
        <w:shd w:val="clear" w:color="auto" w:fill="FFFFFF"/>
        <w:suppressAutoHyphens w:val="0"/>
        <w:jc w:val="both"/>
        <w:rPr>
          <w:rFonts w:ascii="Arial" w:hAnsi="Arial" w:cs="Arial"/>
          <w:sz w:val="22"/>
          <w:szCs w:val="22"/>
        </w:rPr>
      </w:pPr>
      <w:r w:rsidRPr="00F846C6">
        <w:rPr>
          <w:rFonts w:ascii="Arial" w:hAnsi="Arial" w:cs="Arial"/>
          <w:sz w:val="22"/>
          <w:szCs w:val="22"/>
        </w:rPr>
        <w:t>wdrożył system sprawozdawczości i kontroli,</w:t>
      </w:r>
    </w:p>
    <w:p w14:paraId="5F87B001" w14:textId="77777777" w:rsidR="00681003" w:rsidRPr="00F846C6" w:rsidRDefault="00681003">
      <w:pPr>
        <w:widowControl/>
        <w:numPr>
          <w:ilvl w:val="0"/>
          <w:numId w:val="120"/>
        </w:numPr>
        <w:shd w:val="clear" w:color="auto" w:fill="FFFFFF"/>
        <w:suppressAutoHyphens w:val="0"/>
        <w:jc w:val="both"/>
        <w:rPr>
          <w:rFonts w:ascii="Arial" w:hAnsi="Arial" w:cs="Arial"/>
          <w:sz w:val="22"/>
          <w:szCs w:val="22"/>
        </w:rPr>
      </w:pPr>
      <w:r w:rsidRPr="00F846C6">
        <w:rPr>
          <w:rFonts w:ascii="Arial" w:hAnsi="Arial" w:cs="Arial"/>
          <w:sz w:val="22"/>
          <w:szCs w:val="22"/>
        </w:rPr>
        <w:t>utworzył struktury audytu wewnętrznego do monitorowania przestrzegania przepisów, wewnętrznych regulacji lub standardów,</w:t>
      </w:r>
    </w:p>
    <w:p w14:paraId="7378063A" w14:textId="77777777" w:rsidR="00681003" w:rsidRPr="00F846C6" w:rsidRDefault="00681003">
      <w:pPr>
        <w:widowControl/>
        <w:numPr>
          <w:ilvl w:val="0"/>
          <w:numId w:val="120"/>
        </w:numPr>
        <w:shd w:val="clear" w:color="auto" w:fill="FFFFFF"/>
        <w:suppressAutoHyphens w:val="0"/>
        <w:jc w:val="both"/>
        <w:rPr>
          <w:rFonts w:ascii="Arial" w:hAnsi="Arial" w:cs="Arial"/>
          <w:sz w:val="22"/>
          <w:szCs w:val="22"/>
        </w:rPr>
      </w:pPr>
      <w:r w:rsidRPr="00F846C6">
        <w:rPr>
          <w:rFonts w:ascii="Arial" w:hAnsi="Arial" w:cs="Arial"/>
          <w:sz w:val="22"/>
          <w:szCs w:val="22"/>
        </w:rPr>
        <w:t>wprowadził wewnętrzne regulacje dotyczące odpowiedzialności i odszkodowań za nieprzestrzeganie przepisów, wewnętrznych regulacji lub standardów.</w:t>
      </w:r>
    </w:p>
    <w:p w14:paraId="5E93E68A" w14:textId="77777777" w:rsidR="00681003" w:rsidRPr="00F846C6" w:rsidRDefault="00681003">
      <w:pPr>
        <w:widowControl/>
        <w:numPr>
          <w:ilvl w:val="0"/>
          <w:numId w:val="24"/>
        </w:numPr>
        <w:shd w:val="clear" w:color="auto" w:fill="FFFFFF"/>
        <w:tabs>
          <w:tab w:val="left" w:pos="426"/>
        </w:tabs>
        <w:suppressAutoHyphens w:val="0"/>
        <w:ind w:left="426" w:hanging="426"/>
        <w:jc w:val="both"/>
        <w:rPr>
          <w:rFonts w:ascii="Arial" w:hAnsi="Arial" w:cs="Arial"/>
          <w:sz w:val="22"/>
          <w:szCs w:val="22"/>
        </w:rPr>
      </w:pPr>
      <w:bookmarkStart w:id="14" w:name="mip51080622"/>
      <w:bookmarkEnd w:id="14"/>
      <w:r w:rsidRPr="00F846C6">
        <w:rPr>
          <w:rFonts w:ascii="Arial" w:hAnsi="Arial" w:cs="Arial"/>
          <w:sz w:val="22"/>
          <w:szCs w:val="22"/>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B00258E" w14:textId="77777777" w:rsidR="00DA66CF" w:rsidRPr="00F846C6" w:rsidRDefault="00DA66CF" w:rsidP="00DA66CF">
      <w:pPr>
        <w:widowControl/>
        <w:shd w:val="clear" w:color="auto" w:fill="FFFFFF"/>
        <w:suppressAutoHyphens w:val="0"/>
        <w:jc w:val="both"/>
        <w:rPr>
          <w:rFonts w:ascii="Arial" w:hAnsi="Arial" w:cs="Arial"/>
          <w:sz w:val="22"/>
          <w:szCs w:val="22"/>
          <w:lang w:eastAsia="pl-PL"/>
        </w:rPr>
      </w:pPr>
    </w:p>
    <w:p w14:paraId="7FADA83A"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lastRenderedPageBreak/>
        <w:t>Warunki udziału w postępowaniu</w:t>
      </w:r>
    </w:p>
    <w:p w14:paraId="441BABC9" w14:textId="77777777" w:rsidR="00DA66CF" w:rsidRPr="00F846C6" w:rsidRDefault="00DA66CF">
      <w:pPr>
        <w:numPr>
          <w:ilvl w:val="0"/>
          <w:numId w:val="16"/>
        </w:numPr>
        <w:jc w:val="both"/>
        <w:rPr>
          <w:rFonts w:ascii="Arial" w:hAnsi="Arial" w:cs="Arial"/>
          <w:sz w:val="22"/>
          <w:szCs w:val="22"/>
        </w:rPr>
      </w:pPr>
      <w:r w:rsidRPr="00F846C6">
        <w:rPr>
          <w:rFonts w:ascii="Arial" w:hAnsi="Arial" w:cs="Arial"/>
          <w:sz w:val="22"/>
          <w:szCs w:val="22"/>
        </w:rPr>
        <w:t xml:space="preserve">O udzielenie zamówienia mogą się ubiegać Wykonawcy wobec których nie zachodzą podstawy do wykluczenia z postępowania, o których mowa w pkt VI </w:t>
      </w:r>
      <w:r w:rsidR="00A06E91" w:rsidRPr="00F846C6">
        <w:rPr>
          <w:rFonts w:ascii="Arial" w:hAnsi="Arial" w:cs="Arial"/>
          <w:sz w:val="22"/>
          <w:szCs w:val="22"/>
        </w:rPr>
        <w:t>SWZ</w:t>
      </w:r>
      <w:r w:rsidRPr="00F846C6">
        <w:rPr>
          <w:rFonts w:ascii="Arial" w:hAnsi="Arial" w:cs="Arial"/>
          <w:sz w:val="22"/>
          <w:szCs w:val="22"/>
        </w:rPr>
        <w:t xml:space="preserve"> oraz spełniają warunki udziału w postępowaniu określone art. 112 ust. 2 ustawy </w:t>
      </w:r>
      <w:proofErr w:type="spellStart"/>
      <w:r w:rsidRPr="00F846C6">
        <w:rPr>
          <w:rFonts w:ascii="Arial" w:hAnsi="Arial" w:cs="Arial"/>
          <w:sz w:val="22"/>
          <w:szCs w:val="22"/>
        </w:rPr>
        <w:t>Pzp</w:t>
      </w:r>
      <w:proofErr w:type="spellEnd"/>
      <w:r w:rsidRPr="00F846C6">
        <w:rPr>
          <w:rFonts w:ascii="Arial" w:hAnsi="Arial" w:cs="Arial"/>
          <w:sz w:val="22"/>
          <w:szCs w:val="22"/>
        </w:rPr>
        <w:t>, dotyczące:</w:t>
      </w:r>
    </w:p>
    <w:p w14:paraId="749A1B74" w14:textId="77777777" w:rsidR="00D541D3" w:rsidRPr="00F846C6" w:rsidRDefault="00D541D3" w:rsidP="00D541D3">
      <w:pPr>
        <w:ind w:left="397"/>
        <w:jc w:val="both"/>
        <w:rPr>
          <w:rFonts w:ascii="Arial" w:hAnsi="Arial" w:cs="Arial"/>
          <w:sz w:val="22"/>
          <w:szCs w:val="22"/>
        </w:rPr>
      </w:pPr>
    </w:p>
    <w:p w14:paraId="571C1E63" w14:textId="77777777" w:rsidR="00DA66CF" w:rsidRPr="00F846C6" w:rsidRDefault="00DA66CF">
      <w:pPr>
        <w:numPr>
          <w:ilvl w:val="2"/>
          <w:numId w:val="23"/>
        </w:numPr>
        <w:ind w:left="993"/>
        <w:jc w:val="both"/>
        <w:rPr>
          <w:rFonts w:ascii="Arial" w:hAnsi="Arial" w:cs="Arial"/>
          <w:sz w:val="22"/>
          <w:szCs w:val="22"/>
          <w:u w:val="single"/>
        </w:rPr>
      </w:pPr>
      <w:r w:rsidRPr="00F846C6">
        <w:rPr>
          <w:rFonts w:ascii="Arial" w:hAnsi="Arial" w:cs="Arial"/>
          <w:sz w:val="22"/>
          <w:szCs w:val="22"/>
          <w:u w:val="single"/>
        </w:rPr>
        <w:t>Zdolności do występowania w obrocie gospodarczym:</w:t>
      </w:r>
    </w:p>
    <w:p w14:paraId="6CC68F82" w14:textId="77777777" w:rsidR="00DA66CF" w:rsidRPr="00F846C6" w:rsidRDefault="00DA66CF" w:rsidP="00DA66CF">
      <w:pPr>
        <w:ind w:left="993"/>
        <w:jc w:val="both"/>
        <w:rPr>
          <w:rFonts w:ascii="Arial" w:hAnsi="Arial" w:cs="Arial"/>
          <w:sz w:val="22"/>
          <w:szCs w:val="22"/>
          <w:u w:val="single"/>
        </w:rPr>
      </w:pPr>
    </w:p>
    <w:p w14:paraId="187C5C60" w14:textId="77777777" w:rsidR="00DA66CF" w:rsidRPr="00F846C6" w:rsidRDefault="00DA66CF" w:rsidP="00DA66CF">
      <w:pPr>
        <w:ind w:left="993"/>
        <w:jc w:val="both"/>
        <w:rPr>
          <w:rFonts w:ascii="Arial" w:hAnsi="Arial" w:cs="Arial"/>
          <w:sz w:val="22"/>
          <w:szCs w:val="22"/>
          <w:u w:val="single"/>
        </w:rPr>
      </w:pPr>
      <w:r w:rsidRPr="00F846C6">
        <w:rPr>
          <w:rFonts w:ascii="Arial" w:hAnsi="Arial" w:cs="Arial"/>
          <w:sz w:val="22"/>
          <w:szCs w:val="22"/>
          <w:shd w:val="clear" w:color="auto" w:fill="FFFFFF"/>
        </w:rPr>
        <w:t>W odniesieniu do warunku dotyczącego zdolności do występowania w obrocie gospodarczym Zamawiający wymaga, aby Wykonawcy prowadzący działalność gospodarczą lub zawodową byli wpisani do jednego z rejestrów zawodowych lub handlowych prowadzonych w kraju, w którym mają siedzibę lub miejsce zamieszkania.</w:t>
      </w:r>
    </w:p>
    <w:p w14:paraId="75F082F2" w14:textId="77777777" w:rsidR="00DA66CF" w:rsidRPr="00F846C6" w:rsidRDefault="00DA66CF" w:rsidP="00DA66CF">
      <w:pPr>
        <w:ind w:left="993"/>
        <w:jc w:val="both"/>
        <w:rPr>
          <w:rFonts w:ascii="Arial" w:hAnsi="Arial" w:cs="Arial"/>
          <w:sz w:val="22"/>
          <w:szCs w:val="22"/>
          <w:u w:val="single"/>
        </w:rPr>
      </w:pPr>
    </w:p>
    <w:p w14:paraId="26DC8756" w14:textId="77777777" w:rsidR="00DA66CF" w:rsidRPr="00F846C6" w:rsidRDefault="00DA66CF">
      <w:pPr>
        <w:numPr>
          <w:ilvl w:val="2"/>
          <w:numId w:val="23"/>
        </w:numPr>
        <w:ind w:left="993"/>
        <w:jc w:val="both"/>
        <w:rPr>
          <w:rFonts w:ascii="Arial" w:hAnsi="Arial" w:cs="Arial"/>
          <w:sz w:val="22"/>
          <w:szCs w:val="22"/>
        </w:rPr>
      </w:pPr>
      <w:r w:rsidRPr="00F846C6">
        <w:rPr>
          <w:rFonts w:ascii="Arial" w:hAnsi="Arial" w:cs="Arial"/>
          <w:sz w:val="22"/>
          <w:szCs w:val="22"/>
          <w:u w:val="single"/>
        </w:rPr>
        <w:t>U</w:t>
      </w:r>
      <w:r w:rsidRPr="00F846C6">
        <w:rPr>
          <w:rFonts w:ascii="Arial" w:hAnsi="Arial" w:cs="Arial"/>
          <w:sz w:val="22"/>
          <w:szCs w:val="22"/>
          <w:u w:val="single"/>
          <w:lang w:eastAsia="pl-PL"/>
        </w:rPr>
        <w:t>prawnień do prowadzenia określonej działalności gospodarczej lub zawodowej, o ile wynika to z odrębnych przepisów</w:t>
      </w:r>
      <w:bookmarkStart w:id="15" w:name="mip51080638"/>
      <w:bookmarkEnd w:id="15"/>
      <w:r w:rsidRPr="00F846C6">
        <w:rPr>
          <w:rFonts w:ascii="Arial" w:hAnsi="Arial" w:cs="Arial"/>
          <w:sz w:val="22"/>
          <w:szCs w:val="22"/>
          <w:lang w:eastAsia="pl-PL"/>
        </w:rPr>
        <w:t>:</w:t>
      </w:r>
    </w:p>
    <w:p w14:paraId="7540A6CF" w14:textId="77777777" w:rsidR="00DA66CF" w:rsidRPr="00F846C6" w:rsidRDefault="00DA66CF" w:rsidP="00DA66CF">
      <w:pPr>
        <w:ind w:left="993"/>
        <w:jc w:val="both"/>
        <w:rPr>
          <w:rFonts w:ascii="Arial" w:hAnsi="Arial" w:cs="Arial"/>
          <w:sz w:val="22"/>
          <w:szCs w:val="22"/>
          <w:u w:val="single"/>
        </w:rPr>
      </w:pPr>
    </w:p>
    <w:p w14:paraId="4C4C58B9" w14:textId="77777777" w:rsidR="00DA66CF" w:rsidRPr="00F846C6" w:rsidRDefault="00DA66CF" w:rsidP="00DA66CF">
      <w:pPr>
        <w:ind w:left="993"/>
        <w:jc w:val="both"/>
        <w:rPr>
          <w:rFonts w:ascii="Arial" w:hAnsi="Arial" w:cs="Arial"/>
          <w:sz w:val="22"/>
          <w:szCs w:val="22"/>
          <w:shd w:val="clear" w:color="auto" w:fill="FFFFFF"/>
        </w:rPr>
      </w:pPr>
      <w:r w:rsidRPr="00F846C6">
        <w:rPr>
          <w:rFonts w:ascii="Arial" w:hAnsi="Arial" w:cs="Arial"/>
          <w:sz w:val="22"/>
          <w:szCs w:val="22"/>
          <w:shd w:val="clear" w:color="auto" w:fill="FFFFFF"/>
        </w:rPr>
        <w:t>Zamawiający nie stawia szczegółowych wymogów w zakresie spełnienia tego warunku.</w:t>
      </w:r>
    </w:p>
    <w:p w14:paraId="27F47F0F" w14:textId="77777777" w:rsidR="00DA66CF" w:rsidRPr="00F846C6" w:rsidRDefault="00DA66CF" w:rsidP="00DA66CF">
      <w:pPr>
        <w:ind w:left="993"/>
        <w:jc w:val="both"/>
        <w:rPr>
          <w:rFonts w:ascii="Arial" w:hAnsi="Arial" w:cs="Arial"/>
          <w:sz w:val="22"/>
          <w:szCs w:val="22"/>
        </w:rPr>
      </w:pPr>
    </w:p>
    <w:p w14:paraId="69BB31B9" w14:textId="77777777" w:rsidR="00DA66CF" w:rsidRPr="00F846C6" w:rsidRDefault="00DA66CF">
      <w:pPr>
        <w:numPr>
          <w:ilvl w:val="2"/>
          <w:numId w:val="23"/>
        </w:numPr>
        <w:ind w:left="993"/>
        <w:jc w:val="both"/>
        <w:rPr>
          <w:rFonts w:ascii="Arial" w:hAnsi="Arial" w:cs="Arial"/>
          <w:sz w:val="22"/>
          <w:szCs w:val="22"/>
        </w:rPr>
      </w:pPr>
      <w:r w:rsidRPr="00F846C6">
        <w:rPr>
          <w:rFonts w:ascii="Arial" w:hAnsi="Arial" w:cs="Arial"/>
          <w:sz w:val="22"/>
          <w:szCs w:val="22"/>
          <w:u w:val="single"/>
          <w:lang w:eastAsia="pl-PL"/>
        </w:rPr>
        <w:t>Sytuacji ekonomicznej lub finansowej</w:t>
      </w:r>
      <w:bookmarkStart w:id="16" w:name="mip51080639"/>
      <w:bookmarkEnd w:id="16"/>
      <w:r w:rsidRPr="00F846C6">
        <w:rPr>
          <w:rFonts w:ascii="Arial" w:hAnsi="Arial" w:cs="Arial"/>
          <w:sz w:val="22"/>
          <w:szCs w:val="22"/>
        </w:rPr>
        <w:t>:</w:t>
      </w:r>
    </w:p>
    <w:p w14:paraId="4D6F66CA" w14:textId="77777777" w:rsidR="00DB0EA4" w:rsidRPr="00F846C6" w:rsidRDefault="00DB0EA4" w:rsidP="00DB0EA4">
      <w:pPr>
        <w:ind w:left="993"/>
        <w:jc w:val="both"/>
        <w:rPr>
          <w:rFonts w:ascii="Arial" w:hAnsi="Arial" w:cs="Arial"/>
          <w:sz w:val="22"/>
          <w:szCs w:val="22"/>
        </w:rPr>
      </w:pPr>
    </w:p>
    <w:p w14:paraId="45C73264" w14:textId="055C2853" w:rsidR="00DA66CF" w:rsidRPr="00F846C6" w:rsidRDefault="00DA66CF">
      <w:pPr>
        <w:numPr>
          <w:ilvl w:val="0"/>
          <w:numId w:val="7"/>
        </w:numPr>
        <w:ind w:left="1418"/>
        <w:jc w:val="both"/>
        <w:rPr>
          <w:rFonts w:ascii="Arial" w:hAnsi="Arial" w:cs="Arial"/>
          <w:sz w:val="22"/>
          <w:szCs w:val="22"/>
        </w:rPr>
      </w:pPr>
      <w:r w:rsidRPr="00F846C6">
        <w:rPr>
          <w:rFonts w:ascii="Arial" w:hAnsi="Arial" w:cs="Arial"/>
          <w:sz w:val="22"/>
          <w:szCs w:val="22"/>
        </w:rPr>
        <w:t xml:space="preserve">w tym zakresie Wykonawca musi wykazać, że posiada środki finansowe lub zdolność kredytową w wysokości co najmniej: </w:t>
      </w:r>
      <w:r w:rsidR="00ED4CC4" w:rsidRPr="00F846C6">
        <w:rPr>
          <w:rFonts w:ascii="Arial" w:hAnsi="Arial" w:cs="Arial"/>
          <w:sz w:val="22"/>
          <w:szCs w:val="22"/>
        </w:rPr>
        <w:t>8</w:t>
      </w:r>
      <w:r w:rsidRPr="00F846C6">
        <w:rPr>
          <w:rFonts w:ascii="Arial" w:hAnsi="Arial" w:cs="Arial"/>
          <w:sz w:val="22"/>
          <w:szCs w:val="22"/>
        </w:rPr>
        <w:t>.000.000,00 zł (słownie:</w:t>
      </w:r>
      <w:r w:rsidR="0001767A" w:rsidRPr="00F846C6">
        <w:rPr>
          <w:rFonts w:ascii="Arial" w:hAnsi="Arial" w:cs="Arial"/>
          <w:sz w:val="22"/>
          <w:szCs w:val="22"/>
        </w:rPr>
        <w:t xml:space="preserve"> </w:t>
      </w:r>
      <w:r w:rsidR="00ED4CC4" w:rsidRPr="00F846C6">
        <w:rPr>
          <w:rFonts w:ascii="Arial" w:hAnsi="Arial" w:cs="Arial"/>
          <w:sz w:val="22"/>
          <w:szCs w:val="22"/>
        </w:rPr>
        <w:t>osiem</w:t>
      </w:r>
      <w:r w:rsidR="0001767A" w:rsidRPr="00F846C6">
        <w:rPr>
          <w:rFonts w:ascii="Arial" w:hAnsi="Arial" w:cs="Arial"/>
          <w:sz w:val="22"/>
          <w:szCs w:val="22"/>
        </w:rPr>
        <w:t xml:space="preserve"> milionów </w:t>
      </w:r>
      <w:r w:rsidR="00B0772F" w:rsidRPr="00F846C6">
        <w:rPr>
          <w:rFonts w:ascii="Arial" w:hAnsi="Arial" w:cs="Arial"/>
          <w:sz w:val="22"/>
          <w:szCs w:val="22"/>
        </w:rPr>
        <w:t xml:space="preserve">złotych </w:t>
      </w:r>
      <w:r w:rsidRPr="00F846C6">
        <w:rPr>
          <w:rFonts w:ascii="Arial" w:hAnsi="Arial" w:cs="Arial"/>
          <w:sz w:val="22"/>
          <w:szCs w:val="22"/>
        </w:rPr>
        <w:t>i 00/100),</w:t>
      </w:r>
    </w:p>
    <w:p w14:paraId="05E50C76" w14:textId="77777777" w:rsidR="00B0772F" w:rsidRPr="00F846C6" w:rsidRDefault="00B0772F" w:rsidP="00B0772F">
      <w:pPr>
        <w:ind w:left="1418"/>
        <w:jc w:val="both"/>
        <w:rPr>
          <w:rFonts w:ascii="Arial" w:hAnsi="Arial" w:cs="Arial"/>
          <w:sz w:val="22"/>
          <w:szCs w:val="22"/>
        </w:rPr>
      </w:pPr>
    </w:p>
    <w:p w14:paraId="3F1BAE15" w14:textId="77777777" w:rsidR="00DA66CF" w:rsidRPr="00F846C6" w:rsidRDefault="00DA66CF">
      <w:pPr>
        <w:numPr>
          <w:ilvl w:val="0"/>
          <w:numId w:val="7"/>
        </w:numPr>
        <w:ind w:left="1418"/>
        <w:jc w:val="both"/>
        <w:rPr>
          <w:rFonts w:ascii="Arial" w:hAnsi="Arial" w:cs="Arial"/>
          <w:sz w:val="22"/>
          <w:szCs w:val="22"/>
        </w:rPr>
      </w:pPr>
      <w:r w:rsidRPr="00F846C6">
        <w:rPr>
          <w:rFonts w:ascii="Arial" w:hAnsi="Arial" w:cs="Arial"/>
          <w:sz w:val="22"/>
          <w:szCs w:val="22"/>
        </w:rPr>
        <w:t>w tym zakresie Wykonawca musi wykazać, że jest ubezpieczony od odpowiedzialności cywilnej w zakresie prowadzonej działalności związanej z przedmiotem zamówienia na sumę ubezpieczeniową równą co najmniej</w:t>
      </w:r>
      <w:r w:rsidR="00B0772F" w:rsidRPr="00F846C6">
        <w:rPr>
          <w:rFonts w:ascii="Arial" w:hAnsi="Arial" w:cs="Arial"/>
          <w:sz w:val="22"/>
          <w:szCs w:val="22"/>
        </w:rPr>
        <w:t xml:space="preserve">: </w:t>
      </w:r>
      <w:r w:rsidRPr="00F846C6">
        <w:rPr>
          <w:rFonts w:ascii="Arial" w:hAnsi="Arial" w:cs="Arial"/>
          <w:sz w:val="22"/>
          <w:szCs w:val="22"/>
        </w:rPr>
        <w:t>2.000.000,00 zł (słownie: dwa miliony złotych i 00/100)</w:t>
      </w:r>
      <w:r w:rsidR="00B0772F" w:rsidRPr="00F846C6">
        <w:rPr>
          <w:rFonts w:ascii="Arial" w:hAnsi="Arial" w:cs="Arial"/>
          <w:sz w:val="22"/>
          <w:szCs w:val="22"/>
        </w:rPr>
        <w:t>,</w:t>
      </w:r>
    </w:p>
    <w:p w14:paraId="23F243B5" w14:textId="77777777" w:rsidR="00B0772F" w:rsidRPr="00F846C6" w:rsidRDefault="00B0772F" w:rsidP="00B0772F">
      <w:pPr>
        <w:ind w:left="1418"/>
        <w:jc w:val="both"/>
        <w:rPr>
          <w:rFonts w:ascii="Arial" w:hAnsi="Arial" w:cs="Arial"/>
          <w:sz w:val="22"/>
          <w:szCs w:val="22"/>
        </w:rPr>
      </w:pPr>
    </w:p>
    <w:p w14:paraId="201C35B2" w14:textId="77777777" w:rsidR="00DA66CF" w:rsidRPr="00F846C6" w:rsidRDefault="00DA66CF">
      <w:pPr>
        <w:numPr>
          <w:ilvl w:val="2"/>
          <w:numId w:val="23"/>
        </w:numPr>
        <w:ind w:left="993"/>
        <w:jc w:val="both"/>
        <w:rPr>
          <w:rFonts w:ascii="Arial" w:hAnsi="Arial" w:cs="Arial"/>
          <w:sz w:val="22"/>
          <w:szCs w:val="22"/>
        </w:rPr>
      </w:pPr>
      <w:r w:rsidRPr="00F846C6">
        <w:rPr>
          <w:rFonts w:ascii="Arial" w:hAnsi="Arial" w:cs="Arial"/>
          <w:sz w:val="22"/>
          <w:szCs w:val="22"/>
          <w:u w:val="single"/>
        </w:rPr>
        <w:t>Z</w:t>
      </w:r>
      <w:r w:rsidRPr="00F846C6">
        <w:rPr>
          <w:rFonts w:ascii="Arial" w:hAnsi="Arial" w:cs="Arial"/>
          <w:sz w:val="22"/>
          <w:szCs w:val="22"/>
          <w:u w:val="single"/>
          <w:lang w:eastAsia="pl-PL"/>
        </w:rPr>
        <w:t>dolności technicznej lub zawodowej</w:t>
      </w:r>
      <w:r w:rsidRPr="00F846C6">
        <w:rPr>
          <w:rFonts w:ascii="Arial" w:hAnsi="Arial" w:cs="Arial"/>
          <w:sz w:val="22"/>
          <w:szCs w:val="22"/>
          <w:lang w:eastAsia="pl-PL"/>
        </w:rPr>
        <w:t>:</w:t>
      </w:r>
    </w:p>
    <w:p w14:paraId="7544B751" w14:textId="77777777" w:rsidR="00DB0EA4" w:rsidRPr="00F846C6" w:rsidRDefault="00DB0EA4" w:rsidP="00DB0EA4">
      <w:pPr>
        <w:ind w:left="993"/>
        <w:jc w:val="both"/>
        <w:rPr>
          <w:rFonts w:ascii="Arial" w:hAnsi="Arial" w:cs="Arial"/>
          <w:sz w:val="22"/>
          <w:szCs w:val="22"/>
        </w:rPr>
      </w:pPr>
    </w:p>
    <w:p w14:paraId="68398D78" w14:textId="1603DA1E" w:rsidR="00DA66CF" w:rsidRPr="00F846C6" w:rsidRDefault="00DA66CF">
      <w:pPr>
        <w:numPr>
          <w:ilvl w:val="0"/>
          <w:numId w:val="7"/>
        </w:numPr>
        <w:ind w:left="1418"/>
        <w:jc w:val="both"/>
        <w:rPr>
          <w:rFonts w:ascii="Arial" w:hAnsi="Arial" w:cs="Arial"/>
          <w:sz w:val="22"/>
          <w:szCs w:val="22"/>
        </w:rPr>
      </w:pPr>
      <w:r w:rsidRPr="00F846C6">
        <w:rPr>
          <w:rFonts w:ascii="Arial" w:hAnsi="Arial" w:cs="Arial"/>
          <w:sz w:val="22"/>
          <w:szCs w:val="22"/>
        </w:rPr>
        <w:t>w tym zakresie Wykonawca musi wykazać, że wykonał (a w przypadku świadczeń okresowych lub ciągłych również wykonuje) w okresie ostatnich trzech lat przed upływem terminu składania ofert, a jeżeli okres prowadzenia działalności jest krótszy – w tym okresie:</w:t>
      </w:r>
      <w:r w:rsidR="00B0772F" w:rsidRPr="00F846C6">
        <w:rPr>
          <w:rFonts w:ascii="Arial" w:hAnsi="Arial" w:cs="Arial"/>
          <w:sz w:val="22"/>
          <w:szCs w:val="22"/>
        </w:rPr>
        <w:t xml:space="preserve"> </w:t>
      </w:r>
      <w:r w:rsidRPr="00F846C6">
        <w:rPr>
          <w:rFonts w:ascii="Arial" w:hAnsi="Arial" w:cs="Arial"/>
          <w:sz w:val="22"/>
          <w:szCs w:val="22"/>
        </w:rPr>
        <w:t>co najmniej jedną dostawę fabrycznie nowych autobusów miejskich niskopodłogowych</w:t>
      </w:r>
      <w:r w:rsidR="00E818FF" w:rsidRPr="00F846C6">
        <w:rPr>
          <w:rFonts w:ascii="Arial" w:hAnsi="Arial" w:cs="Arial"/>
          <w:sz w:val="22"/>
          <w:szCs w:val="22"/>
        </w:rPr>
        <w:t xml:space="preserve"> </w:t>
      </w:r>
      <w:r w:rsidR="00F42699" w:rsidRPr="00F846C6">
        <w:rPr>
          <w:rFonts w:ascii="Arial" w:hAnsi="Arial" w:cs="Arial"/>
          <w:sz w:val="22"/>
          <w:szCs w:val="22"/>
        </w:rPr>
        <w:t>przegubowych</w:t>
      </w:r>
      <w:r w:rsidR="00501369" w:rsidRPr="00F846C6">
        <w:rPr>
          <w:rFonts w:ascii="Arial" w:hAnsi="Arial" w:cs="Arial"/>
          <w:sz w:val="22"/>
          <w:szCs w:val="22"/>
        </w:rPr>
        <w:t xml:space="preserve"> zasilanych olejem napędowym</w:t>
      </w:r>
      <w:r w:rsidR="00F42699" w:rsidRPr="00F846C6">
        <w:rPr>
          <w:rFonts w:ascii="Arial" w:hAnsi="Arial" w:cs="Arial"/>
          <w:sz w:val="22"/>
          <w:szCs w:val="22"/>
        </w:rPr>
        <w:t>,</w:t>
      </w:r>
      <w:r w:rsidR="00E818FF" w:rsidRPr="00F846C6">
        <w:rPr>
          <w:rFonts w:ascii="Arial" w:hAnsi="Arial" w:cs="Arial"/>
          <w:sz w:val="22"/>
          <w:szCs w:val="22"/>
        </w:rPr>
        <w:t xml:space="preserve"> </w:t>
      </w:r>
      <w:r w:rsidR="003750B4" w:rsidRPr="00F846C6">
        <w:rPr>
          <w:rFonts w:ascii="Arial" w:hAnsi="Arial" w:cs="Arial"/>
          <w:sz w:val="22"/>
          <w:szCs w:val="22"/>
        </w:rPr>
        <w:t>o</w:t>
      </w:r>
      <w:r w:rsidRPr="00F846C6">
        <w:rPr>
          <w:rFonts w:ascii="Arial" w:hAnsi="Arial" w:cs="Arial"/>
          <w:sz w:val="22"/>
          <w:szCs w:val="22"/>
        </w:rPr>
        <w:t xml:space="preserve"> wartości co najmniej: </w:t>
      </w:r>
      <w:r w:rsidR="00ED4CC4" w:rsidRPr="00F846C6">
        <w:rPr>
          <w:rFonts w:ascii="Arial" w:hAnsi="Arial" w:cs="Arial"/>
          <w:sz w:val="22"/>
          <w:szCs w:val="22"/>
        </w:rPr>
        <w:t>8</w:t>
      </w:r>
      <w:r w:rsidRPr="00F846C6">
        <w:rPr>
          <w:rFonts w:ascii="Arial" w:hAnsi="Arial" w:cs="Arial"/>
          <w:sz w:val="22"/>
          <w:szCs w:val="22"/>
        </w:rPr>
        <w:t>.</w:t>
      </w:r>
      <w:r w:rsidR="00797A64" w:rsidRPr="00F846C6">
        <w:rPr>
          <w:rFonts w:ascii="Arial" w:hAnsi="Arial" w:cs="Arial"/>
          <w:sz w:val="22"/>
          <w:szCs w:val="22"/>
        </w:rPr>
        <w:t>0</w:t>
      </w:r>
      <w:r w:rsidRPr="00F846C6">
        <w:rPr>
          <w:rFonts w:ascii="Arial" w:hAnsi="Arial" w:cs="Arial"/>
          <w:sz w:val="22"/>
          <w:szCs w:val="22"/>
        </w:rPr>
        <w:t xml:space="preserve">00.000,00 zł (słownie: </w:t>
      </w:r>
      <w:r w:rsidR="00ED4CC4" w:rsidRPr="00F846C6">
        <w:rPr>
          <w:rFonts w:ascii="Arial" w:hAnsi="Arial" w:cs="Arial"/>
          <w:sz w:val="22"/>
          <w:szCs w:val="22"/>
        </w:rPr>
        <w:t>osiem</w:t>
      </w:r>
      <w:r w:rsidR="00535961" w:rsidRPr="00F846C6">
        <w:rPr>
          <w:rFonts w:ascii="Arial" w:hAnsi="Arial" w:cs="Arial"/>
          <w:sz w:val="22"/>
          <w:szCs w:val="22"/>
        </w:rPr>
        <w:t xml:space="preserve"> milionów </w:t>
      </w:r>
      <w:r w:rsidR="00CB6E3F" w:rsidRPr="00F846C6">
        <w:rPr>
          <w:rFonts w:ascii="Arial" w:hAnsi="Arial" w:cs="Arial"/>
          <w:sz w:val="22"/>
          <w:szCs w:val="22"/>
        </w:rPr>
        <w:t xml:space="preserve">złotych </w:t>
      </w:r>
      <w:r w:rsidRPr="00F846C6">
        <w:rPr>
          <w:rFonts w:ascii="Arial" w:hAnsi="Arial" w:cs="Arial"/>
          <w:sz w:val="22"/>
          <w:szCs w:val="22"/>
        </w:rPr>
        <w:t>i 00/100 zł) brutto</w:t>
      </w:r>
      <w:r w:rsidR="00FE74B0" w:rsidRPr="00F846C6">
        <w:rPr>
          <w:rFonts w:ascii="Arial" w:hAnsi="Arial" w:cs="Arial"/>
          <w:sz w:val="22"/>
          <w:szCs w:val="22"/>
        </w:rPr>
        <w:t>.</w:t>
      </w:r>
    </w:p>
    <w:p w14:paraId="02F515EE" w14:textId="77777777" w:rsidR="00DB0EA4" w:rsidRPr="00F846C6" w:rsidRDefault="00DB0EA4" w:rsidP="00FE74B0">
      <w:pPr>
        <w:jc w:val="both"/>
        <w:rPr>
          <w:rFonts w:ascii="Arial" w:hAnsi="Arial" w:cs="Arial"/>
          <w:sz w:val="22"/>
          <w:szCs w:val="22"/>
        </w:rPr>
      </w:pPr>
    </w:p>
    <w:p w14:paraId="2B3B97FB" w14:textId="77777777" w:rsidR="00066706" w:rsidRPr="00F846C6" w:rsidRDefault="00066706" w:rsidP="00FE74B0">
      <w:pPr>
        <w:jc w:val="both"/>
        <w:rPr>
          <w:rFonts w:ascii="Arial" w:hAnsi="Arial" w:cs="Arial"/>
          <w:sz w:val="22"/>
          <w:szCs w:val="22"/>
        </w:rPr>
      </w:pPr>
    </w:p>
    <w:p w14:paraId="2949155F" w14:textId="7CDBB97C" w:rsidR="00FE0945" w:rsidRDefault="00FE0945">
      <w:pPr>
        <w:numPr>
          <w:ilvl w:val="0"/>
          <w:numId w:val="16"/>
        </w:numPr>
        <w:jc w:val="both"/>
        <w:rPr>
          <w:rFonts w:ascii="Arial" w:hAnsi="Arial" w:cs="Arial"/>
          <w:sz w:val="22"/>
          <w:szCs w:val="22"/>
        </w:rPr>
      </w:pPr>
      <w:r>
        <w:rPr>
          <w:rFonts w:ascii="Arial" w:hAnsi="Arial" w:cs="Arial"/>
          <w:sz w:val="22"/>
          <w:szCs w:val="22"/>
        </w:rPr>
        <w:t>Przez „autobusy przegubowe”, o których mowa  w pkt VII.1.4) SWZ rozumie się autobusy o długości od 17,50m do 18,75m.</w:t>
      </w:r>
    </w:p>
    <w:p w14:paraId="0F56FD11" w14:textId="643D934E" w:rsidR="00DA66CF" w:rsidRPr="00F846C6" w:rsidRDefault="00DA66CF">
      <w:pPr>
        <w:numPr>
          <w:ilvl w:val="0"/>
          <w:numId w:val="16"/>
        </w:numPr>
        <w:jc w:val="both"/>
        <w:rPr>
          <w:rFonts w:ascii="Arial" w:hAnsi="Arial" w:cs="Arial"/>
          <w:sz w:val="22"/>
          <w:szCs w:val="22"/>
        </w:rPr>
      </w:pPr>
      <w:r w:rsidRPr="00F846C6">
        <w:rPr>
          <w:rFonts w:ascii="Arial" w:hAnsi="Arial" w:cs="Arial"/>
          <w:sz w:val="22"/>
          <w:szCs w:val="22"/>
        </w:rPr>
        <w:t>W przypadku dostaw wykonywanych i niezakończonych należy podać wyłącznie wartość dostaw już realizowanych. Natomiast dla dostaw realizowanych w ramach umów (dostaw) rozpoczętych (zawartych) wcześniej niż trzy lata wstecz przed upływem terminu składania ofert, należy podać wyłącznie ilości zrealizowanych dostaw przypadających w tym trzyletnim okresie. Ilości te będą brane pod uwagę do oceny spełnienia warunku dotyczącego posiadania wiedzy i doświadczenia.</w:t>
      </w:r>
    </w:p>
    <w:p w14:paraId="17373219" w14:textId="77777777" w:rsidR="00DA66CF" w:rsidRPr="00F846C6" w:rsidRDefault="00DA66CF">
      <w:pPr>
        <w:numPr>
          <w:ilvl w:val="0"/>
          <w:numId w:val="16"/>
        </w:numPr>
        <w:jc w:val="both"/>
        <w:rPr>
          <w:rFonts w:ascii="Arial" w:hAnsi="Arial" w:cs="Arial"/>
          <w:sz w:val="22"/>
          <w:szCs w:val="22"/>
        </w:rPr>
      </w:pPr>
      <w:r w:rsidRPr="00F846C6">
        <w:rPr>
          <w:rFonts w:ascii="Arial" w:hAnsi="Arial" w:cs="Arial"/>
          <w:sz w:val="22"/>
          <w:szCs w:val="22"/>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r w:rsidRPr="00F846C6">
        <w:rPr>
          <w:rFonts w:ascii="Arial" w:hAnsi="Arial" w:cs="Arial"/>
          <w:sz w:val="22"/>
          <w:szCs w:val="22"/>
          <w:shd w:val="clear" w:color="auto" w:fill="FFFFFF"/>
        </w:rPr>
        <w:lastRenderedPageBreak/>
        <w:t>ekonomicznej podmiotów udostępniających zasoby, niezależnie od charakteru prawnego łączących go z nimi stosunków prawnych.</w:t>
      </w:r>
      <w:r w:rsidRPr="00F846C6">
        <w:rPr>
          <w:rFonts w:ascii="Arial" w:hAnsi="Arial" w:cs="Arial"/>
          <w:sz w:val="22"/>
          <w:szCs w:val="22"/>
        </w:rPr>
        <w:t xml:space="preserve"> </w:t>
      </w:r>
    </w:p>
    <w:p w14:paraId="3B89A70C" w14:textId="77777777" w:rsidR="00DA66CF" w:rsidRPr="00F846C6" w:rsidRDefault="00DA66CF">
      <w:pPr>
        <w:numPr>
          <w:ilvl w:val="0"/>
          <w:numId w:val="16"/>
        </w:numPr>
        <w:jc w:val="both"/>
        <w:rPr>
          <w:rFonts w:ascii="Arial" w:hAnsi="Arial" w:cs="Arial"/>
          <w:sz w:val="22"/>
          <w:szCs w:val="22"/>
        </w:rPr>
      </w:pPr>
      <w:r w:rsidRPr="00F846C6">
        <w:rPr>
          <w:rFonts w:ascii="Arial" w:hAnsi="Arial" w:cs="Arial"/>
          <w:sz w:val="22"/>
          <w:szCs w:val="22"/>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17" w:name="mip51080670"/>
      <w:bookmarkEnd w:id="17"/>
    </w:p>
    <w:p w14:paraId="2ADA5984" w14:textId="1DC2B185" w:rsidR="00DA66CF" w:rsidRPr="00F846C6" w:rsidRDefault="00DA66CF">
      <w:pPr>
        <w:numPr>
          <w:ilvl w:val="0"/>
          <w:numId w:val="16"/>
        </w:numPr>
        <w:jc w:val="both"/>
        <w:rPr>
          <w:rFonts w:ascii="Arial" w:hAnsi="Arial" w:cs="Arial"/>
          <w:sz w:val="22"/>
          <w:szCs w:val="22"/>
        </w:rPr>
      </w:pPr>
      <w:r w:rsidRPr="00F846C6">
        <w:rPr>
          <w:rFonts w:ascii="Arial" w:hAnsi="Arial" w:cs="Arial"/>
          <w:sz w:val="22"/>
          <w:szCs w:val="22"/>
          <w:lang w:eastAsia="pl-PL"/>
        </w:rPr>
        <w:t xml:space="preserve">Zobowiązanie podmiotu udostępniającego zasoby, o którym mowa w ust. </w:t>
      </w:r>
      <w:r w:rsidR="00E85DA0">
        <w:rPr>
          <w:rFonts w:ascii="Arial" w:hAnsi="Arial" w:cs="Arial"/>
          <w:sz w:val="22"/>
          <w:szCs w:val="22"/>
          <w:lang w:eastAsia="pl-PL"/>
        </w:rPr>
        <w:t>5</w:t>
      </w:r>
      <w:r w:rsidRPr="00F846C6">
        <w:rPr>
          <w:rFonts w:ascii="Arial" w:hAnsi="Arial" w:cs="Arial"/>
          <w:sz w:val="22"/>
          <w:szCs w:val="22"/>
          <w:lang w:eastAsia="pl-PL"/>
        </w:rPr>
        <w:t>, potwierdza, że stosunek łączący Wykonawcę z podmiotami udostępniającymi zasoby gwarantuje rzeczywisty dostęp do tych zasobów oraz określa w szczególności:</w:t>
      </w:r>
    </w:p>
    <w:p w14:paraId="15A8F4D9" w14:textId="77777777" w:rsidR="00DA66CF" w:rsidRPr="00F846C6" w:rsidRDefault="00DA66CF">
      <w:pPr>
        <w:widowControl/>
        <w:numPr>
          <w:ilvl w:val="1"/>
          <w:numId w:val="16"/>
        </w:numPr>
        <w:shd w:val="clear" w:color="auto" w:fill="FFFFFF"/>
        <w:tabs>
          <w:tab w:val="clear" w:pos="1440"/>
        </w:tabs>
        <w:suppressAutoHyphens w:val="0"/>
        <w:ind w:left="1134" w:hanging="708"/>
        <w:jc w:val="both"/>
        <w:rPr>
          <w:rFonts w:ascii="Arial" w:hAnsi="Arial" w:cs="Arial"/>
          <w:sz w:val="22"/>
          <w:szCs w:val="22"/>
          <w:lang w:eastAsia="pl-PL"/>
        </w:rPr>
      </w:pPr>
      <w:bookmarkStart w:id="18" w:name="mip51080672"/>
      <w:bookmarkEnd w:id="18"/>
      <w:r w:rsidRPr="00F846C6">
        <w:rPr>
          <w:rFonts w:ascii="Arial" w:hAnsi="Arial" w:cs="Arial"/>
          <w:sz w:val="22"/>
          <w:szCs w:val="22"/>
          <w:lang w:eastAsia="pl-PL"/>
        </w:rPr>
        <w:t>zakres dostępnych Wykonawcy zasobów podmiotu udostępniającego zasoby;</w:t>
      </w:r>
    </w:p>
    <w:p w14:paraId="0DC5DEC9" w14:textId="77777777" w:rsidR="00DA66CF" w:rsidRPr="00F846C6" w:rsidRDefault="00DA66CF">
      <w:pPr>
        <w:widowControl/>
        <w:numPr>
          <w:ilvl w:val="1"/>
          <w:numId w:val="16"/>
        </w:numPr>
        <w:shd w:val="clear" w:color="auto" w:fill="FFFFFF"/>
        <w:tabs>
          <w:tab w:val="clear" w:pos="1440"/>
        </w:tabs>
        <w:suppressAutoHyphens w:val="0"/>
        <w:ind w:left="1134" w:hanging="708"/>
        <w:jc w:val="both"/>
        <w:rPr>
          <w:rFonts w:ascii="Arial" w:hAnsi="Arial" w:cs="Arial"/>
          <w:sz w:val="22"/>
          <w:szCs w:val="22"/>
          <w:lang w:eastAsia="pl-PL"/>
        </w:rPr>
      </w:pPr>
      <w:bookmarkStart w:id="19" w:name="mip51080673"/>
      <w:bookmarkEnd w:id="19"/>
      <w:r w:rsidRPr="00F846C6">
        <w:rPr>
          <w:rFonts w:ascii="Arial" w:hAnsi="Arial" w:cs="Arial"/>
          <w:sz w:val="22"/>
          <w:szCs w:val="22"/>
          <w:lang w:eastAsia="pl-PL"/>
        </w:rPr>
        <w:t>sposób i okres udostępnienia Wykonawcy i wykorzystania przez niego zasobów podmiotu udostępniającego te zasoby przy wykonywaniu zamówienia;</w:t>
      </w:r>
    </w:p>
    <w:p w14:paraId="7B00701A" w14:textId="77777777" w:rsidR="00DA66CF" w:rsidRPr="00F846C6" w:rsidRDefault="00DA66CF">
      <w:pPr>
        <w:widowControl/>
        <w:numPr>
          <w:ilvl w:val="1"/>
          <w:numId w:val="16"/>
        </w:numPr>
        <w:shd w:val="clear" w:color="auto" w:fill="FFFFFF"/>
        <w:tabs>
          <w:tab w:val="clear" w:pos="1440"/>
        </w:tabs>
        <w:suppressAutoHyphens w:val="0"/>
        <w:ind w:left="1134" w:hanging="708"/>
        <w:jc w:val="both"/>
        <w:rPr>
          <w:rFonts w:ascii="Arial" w:hAnsi="Arial" w:cs="Arial"/>
          <w:sz w:val="22"/>
          <w:szCs w:val="22"/>
          <w:lang w:eastAsia="pl-PL"/>
        </w:rPr>
      </w:pPr>
      <w:bookmarkStart w:id="20" w:name="mip51080674"/>
      <w:bookmarkEnd w:id="20"/>
      <w:r w:rsidRPr="00F846C6">
        <w:rPr>
          <w:rFonts w:ascii="Arial" w:hAnsi="Arial" w:cs="Arial"/>
          <w:sz w:val="22"/>
          <w:szCs w:val="22"/>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D9804B" w14:textId="77777777" w:rsidR="00DA66CF" w:rsidRPr="00F846C6" w:rsidRDefault="00DA66CF">
      <w:pPr>
        <w:widowControl/>
        <w:numPr>
          <w:ilvl w:val="0"/>
          <w:numId w:val="16"/>
        </w:numPr>
        <w:shd w:val="clear" w:color="auto" w:fill="FFFFFF"/>
        <w:suppressAutoHyphens w:val="0"/>
        <w:jc w:val="both"/>
        <w:rPr>
          <w:rFonts w:ascii="Arial" w:hAnsi="Arial" w:cs="Arial"/>
          <w:sz w:val="22"/>
          <w:szCs w:val="22"/>
          <w:lang w:eastAsia="pl-PL"/>
        </w:rPr>
      </w:pPr>
      <w:r w:rsidRPr="00F846C6">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w:t>
      </w:r>
      <w:r w:rsidR="00E81C95" w:rsidRPr="00F846C6">
        <w:rPr>
          <w:rFonts w:ascii="Arial" w:hAnsi="Arial" w:cs="Arial"/>
          <w:sz w:val="22"/>
          <w:szCs w:val="22"/>
          <w:shd w:val="clear" w:color="auto" w:fill="FFFFFF"/>
        </w:rPr>
        <w:t xml:space="preserve">, o których mowa w art. 112 ust. 2 pkt 3 i 4 </w:t>
      </w:r>
      <w:proofErr w:type="spellStart"/>
      <w:r w:rsidR="00E81C95" w:rsidRPr="00F846C6">
        <w:rPr>
          <w:rFonts w:ascii="Arial" w:hAnsi="Arial" w:cs="Arial"/>
          <w:sz w:val="22"/>
          <w:szCs w:val="22"/>
          <w:shd w:val="clear" w:color="auto" w:fill="FFFFFF"/>
        </w:rPr>
        <w:t>Pzp</w:t>
      </w:r>
      <w:proofErr w:type="spellEnd"/>
      <w:r w:rsidR="00E81C95" w:rsidRPr="00F846C6">
        <w:rPr>
          <w:rFonts w:ascii="Arial" w:hAnsi="Arial" w:cs="Arial"/>
          <w:sz w:val="22"/>
          <w:szCs w:val="22"/>
          <w:shd w:val="clear" w:color="auto" w:fill="FFFFFF"/>
        </w:rPr>
        <w:t>,</w:t>
      </w:r>
      <w:r w:rsidRPr="00F846C6">
        <w:rPr>
          <w:rFonts w:ascii="Arial" w:hAnsi="Arial" w:cs="Arial"/>
          <w:sz w:val="22"/>
          <w:szCs w:val="22"/>
          <w:shd w:val="clear" w:color="auto" w:fill="FFFFFF"/>
        </w:rPr>
        <w:t xml:space="preserve"> oraz bada, czy nie zachodzą wobec tego podmiotu podstawy wykluczenia, które zostały przewidziane względem Wykonawcy w pkt VI </w:t>
      </w:r>
      <w:r w:rsidR="00A06E91" w:rsidRPr="00F846C6">
        <w:rPr>
          <w:rFonts w:ascii="Arial" w:hAnsi="Arial" w:cs="Arial"/>
          <w:sz w:val="22"/>
          <w:szCs w:val="22"/>
          <w:shd w:val="clear" w:color="auto" w:fill="FFFFFF"/>
        </w:rPr>
        <w:t>SWZ</w:t>
      </w:r>
      <w:r w:rsidRPr="00F846C6">
        <w:rPr>
          <w:rFonts w:ascii="Arial" w:hAnsi="Arial" w:cs="Arial"/>
          <w:sz w:val="22"/>
          <w:szCs w:val="22"/>
          <w:shd w:val="clear" w:color="auto" w:fill="FFFFFF"/>
        </w:rPr>
        <w:t>.</w:t>
      </w:r>
    </w:p>
    <w:p w14:paraId="651B97FB" w14:textId="77777777" w:rsidR="00DA66CF" w:rsidRPr="00F846C6" w:rsidRDefault="00DA66CF">
      <w:pPr>
        <w:widowControl/>
        <w:numPr>
          <w:ilvl w:val="0"/>
          <w:numId w:val="16"/>
        </w:numPr>
        <w:shd w:val="clear" w:color="auto" w:fill="FFFFFF"/>
        <w:suppressAutoHyphens w:val="0"/>
        <w:jc w:val="both"/>
        <w:rPr>
          <w:rFonts w:ascii="Arial" w:hAnsi="Arial" w:cs="Arial"/>
          <w:sz w:val="22"/>
          <w:szCs w:val="22"/>
          <w:lang w:eastAsia="pl-PL"/>
        </w:rPr>
      </w:pPr>
      <w:r w:rsidRPr="00F846C6">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EA2771C" w14:textId="77777777" w:rsidR="00DA66CF" w:rsidRPr="00F846C6" w:rsidRDefault="00DA66CF">
      <w:pPr>
        <w:widowControl/>
        <w:numPr>
          <w:ilvl w:val="0"/>
          <w:numId w:val="16"/>
        </w:numPr>
        <w:shd w:val="clear" w:color="auto" w:fill="FFFFFF"/>
        <w:suppressAutoHyphens w:val="0"/>
        <w:jc w:val="both"/>
        <w:rPr>
          <w:rFonts w:ascii="Arial" w:hAnsi="Arial" w:cs="Arial"/>
          <w:sz w:val="22"/>
          <w:szCs w:val="22"/>
          <w:lang w:eastAsia="pl-PL"/>
        </w:rPr>
      </w:pPr>
      <w:r w:rsidRPr="00F846C6">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C061D5" w14:textId="77777777" w:rsidR="00DA66CF" w:rsidRPr="00F846C6" w:rsidRDefault="00DA66CF">
      <w:pPr>
        <w:widowControl/>
        <w:numPr>
          <w:ilvl w:val="0"/>
          <w:numId w:val="16"/>
        </w:numPr>
        <w:shd w:val="clear" w:color="auto" w:fill="FFFFFF"/>
        <w:suppressAutoHyphens w:val="0"/>
        <w:jc w:val="both"/>
        <w:rPr>
          <w:rFonts w:ascii="Arial" w:hAnsi="Arial" w:cs="Arial"/>
          <w:sz w:val="22"/>
          <w:szCs w:val="22"/>
          <w:shd w:val="clear" w:color="auto" w:fill="FFFFFF"/>
        </w:rPr>
      </w:pPr>
      <w:r w:rsidRPr="00F846C6">
        <w:rPr>
          <w:rFonts w:ascii="Arial" w:hAnsi="Arial" w:cs="Arial"/>
          <w:sz w:val="22"/>
          <w:szCs w:val="22"/>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437073" w14:textId="5A3DDBA5" w:rsidR="006C7F70" w:rsidRPr="00F846C6" w:rsidRDefault="006C7F70">
      <w:pPr>
        <w:widowControl/>
        <w:numPr>
          <w:ilvl w:val="0"/>
          <w:numId w:val="16"/>
        </w:numPr>
        <w:shd w:val="clear" w:color="auto" w:fill="FFFFFF"/>
        <w:suppressAutoHyphens w:val="0"/>
        <w:jc w:val="both"/>
        <w:rPr>
          <w:rFonts w:ascii="Arial" w:hAnsi="Arial" w:cs="Arial"/>
          <w:sz w:val="22"/>
          <w:szCs w:val="22"/>
          <w:shd w:val="clear" w:color="auto" w:fill="FFFFFF"/>
        </w:rPr>
      </w:pPr>
      <w:r w:rsidRPr="00F846C6">
        <w:rPr>
          <w:rFonts w:ascii="Arial" w:hAnsi="Arial" w:cs="Arial"/>
          <w:sz w:val="22"/>
          <w:szCs w:val="22"/>
          <w:shd w:val="clear" w:color="auto" w:fill="FFFFFF"/>
        </w:rPr>
        <w:t>Zamawiający informuje, że odrzuci ofertę, w której udział towarów pochodzących z państw członkowskich Unii Europejskiej, państw, z którymi Unia Europejska zawarła umowy o równym traktowaniu przedsiębiorców, lub państw, wobec których na mocy decyzji Rady stosuje się przepisy dyrektywy 2014/25/UE, nie przekracza 50%.</w:t>
      </w:r>
    </w:p>
    <w:p w14:paraId="1476218A" w14:textId="77777777" w:rsidR="00DA66CF" w:rsidRPr="00F846C6" w:rsidRDefault="00DA66CF" w:rsidP="00DA66CF">
      <w:pPr>
        <w:widowControl/>
        <w:shd w:val="clear" w:color="auto" w:fill="FFFFFF"/>
        <w:suppressAutoHyphens w:val="0"/>
        <w:jc w:val="both"/>
        <w:rPr>
          <w:rFonts w:ascii="Arial" w:hAnsi="Arial" w:cs="Arial"/>
          <w:sz w:val="22"/>
          <w:szCs w:val="22"/>
          <w:lang w:eastAsia="pl-PL"/>
        </w:rPr>
      </w:pPr>
    </w:p>
    <w:p w14:paraId="12F179F6" w14:textId="77777777" w:rsidR="00DA66CF" w:rsidRPr="00F846C6" w:rsidRDefault="00DA66CF" w:rsidP="00DA66CF">
      <w:pPr>
        <w:widowControl/>
        <w:shd w:val="clear" w:color="auto" w:fill="FFFFFF"/>
        <w:suppressAutoHyphens w:val="0"/>
        <w:jc w:val="both"/>
        <w:rPr>
          <w:rFonts w:ascii="Arial" w:hAnsi="Arial" w:cs="Arial"/>
          <w:sz w:val="22"/>
          <w:szCs w:val="22"/>
          <w:lang w:eastAsia="pl-PL"/>
        </w:rPr>
      </w:pPr>
    </w:p>
    <w:p w14:paraId="54E08924" w14:textId="77777777" w:rsidR="00DA66CF" w:rsidRPr="00F846C6" w:rsidRDefault="00DA66CF">
      <w:pPr>
        <w:numPr>
          <w:ilvl w:val="0"/>
          <w:numId w:val="11"/>
        </w:numPr>
        <w:jc w:val="both"/>
        <w:rPr>
          <w:rFonts w:ascii="Arial" w:hAnsi="Arial" w:cs="Arial"/>
          <w:b/>
          <w:bCs/>
          <w:sz w:val="22"/>
          <w:szCs w:val="22"/>
        </w:rPr>
      </w:pPr>
      <w:r w:rsidRPr="00F846C6">
        <w:rPr>
          <w:rFonts w:ascii="Arial" w:hAnsi="Arial" w:cs="Arial"/>
          <w:b/>
          <w:bCs/>
          <w:sz w:val="22"/>
          <w:szCs w:val="22"/>
        </w:rPr>
        <w:t>WYKAZ PODMIOTOWYCH ŚRODKÓW DOWODOWYCH</w:t>
      </w:r>
    </w:p>
    <w:p w14:paraId="44F9FB73" w14:textId="77777777" w:rsidR="00DA66CF" w:rsidRPr="00F846C6" w:rsidRDefault="00DA66CF" w:rsidP="00DA66CF">
      <w:pPr>
        <w:ind w:left="379"/>
        <w:jc w:val="both"/>
        <w:rPr>
          <w:rFonts w:ascii="Arial" w:hAnsi="Arial" w:cs="Arial"/>
          <w:b/>
          <w:bCs/>
          <w:sz w:val="22"/>
          <w:szCs w:val="22"/>
        </w:rPr>
      </w:pPr>
    </w:p>
    <w:p w14:paraId="45304EA8" w14:textId="77777777" w:rsidR="001F5DBB" w:rsidRPr="00F846C6" w:rsidRDefault="00DA66CF">
      <w:pPr>
        <w:numPr>
          <w:ilvl w:val="0"/>
          <w:numId w:val="17"/>
        </w:numPr>
        <w:ind w:left="284"/>
        <w:jc w:val="both"/>
        <w:rPr>
          <w:rFonts w:ascii="Arial" w:hAnsi="Arial" w:cs="Arial"/>
          <w:sz w:val="22"/>
          <w:szCs w:val="22"/>
        </w:rPr>
      </w:pPr>
      <w:r w:rsidRPr="00F846C6">
        <w:rPr>
          <w:rFonts w:ascii="Arial" w:hAnsi="Arial" w:cs="Arial"/>
          <w:sz w:val="22"/>
          <w:szCs w:val="22"/>
        </w:rPr>
        <w:t>Do oferty każdy Wykonawca dołącza oświadczenie w formie Jednolitego Europejskiego Dokumentu Zamówienia (JEDZ), złożone w formie elektronicznej, pod rygorem nieważności jako dowód potwierdzający, na dzień składania ofert, brak podstaw wykluczenia oraz spełnienie warunków udziału w postępowaniu – wypełniony i podpisany przez Wykonawcę, przez co rozumie się opatrzenie przedmiotowego dokumentu kwalifikowanym podpisem elektronicznym.</w:t>
      </w:r>
      <w:bookmarkStart w:id="21" w:name="mip64558027"/>
      <w:bookmarkEnd w:id="21"/>
    </w:p>
    <w:p w14:paraId="694661BD" w14:textId="46DB2276" w:rsidR="00DA66CF" w:rsidRPr="00F846C6" w:rsidRDefault="001F5DBB">
      <w:pPr>
        <w:numPr>
          <w:ilvl w:val="0"/>
          <w:numId w:val="17"/>
        </w:numPr>
        <w:ind w:left="284"/>
        <w:jc w:val="both"/>
        <w:rPr>
          <w:rFonts w:ascii="Arial" w:hAnsi="Arial" w:cs="Arial"/>
          <w:sz w:val="22"/>
          <w:szCs w:val="22"/>
        </w:rPr>
      </w:pPr>
      <w:r w:rsidRPr="00F846C6">
        <w:rPr>
          <w:rFonts w:ascii="Arial" w:hAnsi="Arial" w:cs="Arial"/>
          <w:sz w:val="22"/>
          <w:szCs w:val="22"/>
        </w:rPr>
        <w:t xml:space="preserve">Oświadczenie, o którym mowa w ust. 1, składa się na formularzu jednolitego europejskiego dokumentu zamówienia, sporządzonym zgodnie ze wzorem standardowego formularza określonego w rozporządzeniu wykonawczym Komisji (UE) </w:t>
      </w:r>
      <w:hyperlink r:id="rId26" w:history="1">
        <w:r w:rsidRPr="00F846C6">
          <w:rPr>
            <w:rStyle w:val="Hipercze"/>
            <w:rFonts w:ascii="Arial" w:hAnsi="Arial" w:cs="Arial"/>
            <w:color w:val="auto"/>
            <w:sz w:val="22"/>
            <w:szCs w:val="22"/>
            <w:u w:val="none"/>
          </w:rPr>
          <w:t>2016/7</w:t>
        </w:r>
      </w:hyperlink>
      <w:r w:rsidRPr="00F846C6">
        <w:rPr>
          <w:rFonts w:ascii="Arial" w:hAnsi="Arial" w:cs="Arial"/>
          <w:sz w:val="22"/>
          <w:szCs w:val="22"/>
        </w:rPr>
        <w:t xml:space="preserve"> z dnia 5 stycznia 2016r. </w:t>
      </w:r>
      <w:r w:rsidRPr="00F846C6">
        <w:rPr>
          <w:rFonts w:ascii="Arial" w:hAnsi="Arial" w:cs="Arial"/>
          <w:sz w:val="22"/>
          <w:szCs w:val="22"/>
        </w:rPr>
        <w:lastRenderedPageBreak/>
        <w:t>ustanawiającym standardowy formularz jednolitego europejskiego dokumentu zamówienia (</w:t>
      </w:r>
      <w:proofErr w:type="spellStart"/>
      <w:r w:rsidRPr="00F846C6">
        <w:rPr>
          <w:rFonts w:ascii="Arial" w:hAnsi="Arial" w:cs="Arial"/>
          <w:sz w:val="22"/>
          <w:szCs w:val="22"/>
        </w:rPr>
        <w:t>Dz.Urz.UE</w:t>
      </w:r>
      <w:r w:rsidR="001578ED" w:rsidRPr="00F846C6">
        <w:rPr>
          <w:rFonts w:ascii="Arial" w:hAnsi="Arial" w:cs="Arial"/>
          <w:sz w:val="22"/>
          <w:szCs w:val="22"/>
        </w:rPr>
        <w:t>.</w:t>
      </w:r>
      <w:r w:rsidRPr="00F846C6">
        <w:rPr>
          <w:rFonts w:ascii="Arial" w:hAnsi="Arial" w:cs="Arial"/>
          <w:sz w:val="22"/>
          <w:szCs w:val="22"/>
        </w:rPr>
        <w:t>L</w:t>
      </w:r>
      <w:proofErr w:type="spellEnd"/>
      <w:r w:rsidRPr="00F846C6">
        <w:rPr>
          <w:rFonts w:ascii="Arial" w:hAnsi="Arial" w:cs="Arial"/>
          <w:sz w:val="22"/>
          <w:szCs w:val="22"/>
        </w:rPr>
        <w:t xml:space="preserve"> </w:t>
      </w:r>
      <w:r w:rsidR="001578ED" w:rsidRPr="00F846C6">
        <w:rPr>
          <w:rFonts w:ascii="Arial" w:hAnsi="Arial" w:cs="Arial"/>
          <w:sz w:val="22"/>
          <w:szCs w:val="22"/>
        </w:rPr>
        <w:t>2016 Nr 3, str. 16).</w:t>
      </w:r>
    </w:p>
    <w:p w14:paraId="4C208047" w14:textId="77777777" w:rsidR="00DA66CF" w:rsidRPr="00F846C6" w:rsidRDefault="00DA66CF">
      <w:pPr>
        <w:numPr>
          <w:ilvl w:val="0"/>
          <w:numId w:val="17"/>
        </w:numPr>
        <w:ind w:left="284"/>
        <w:jc w:val="both"/>
        <w:rPr>
          <w:rFonts w:ascii="Arial" w:hAnsi="Arial" w:cs="Arial"/>
          <w:sz w:val="22"/>
          <w:szCs w:val="22"/>
        </w:rPr>
      </w:pPr>
      <w:r w:rsidRPr="00F846C6">
        <w:rPr>
          <w:rFonts w:ascii="Arial" w:hAnsi="Arial" w:cs="Arial"/>
          <w:sz w:val="22"/>
          <w:szCs w:val="22"/>
          <w:shd w:val="clear" w:color="auto" w:fill="FFFFFF"/>
        </w:rPr>
        <w:t>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15E5FDDC" w14:textId="77777777" w:rsidR="00DA66CF" w:rsidRPr="00F846C6" w:rsidRDefault="00DA66CF">
      <w:pPr>
        <w:numPr>
          <w:ilvl w:val="0"/>
          <w:numId w:val="17"/>
        </w:numPr>
        <w:ind w:left="284"/>
        <w:jc w:val="both"/>
        <w:rPr>
          <w:rFonts w:ascii="Arial" w:hAnsi="Arial" w:cs="Arial"/>
          <w:sz w:val="22"/>
          <w:szCs w:val="22"/>
        </w:rPr>
      </w:pPr>
      <w:r w:rsidRPr="00F846C6">
        <w:rPr>
          <w:rFonts w:ascii="Arial" w:hAnsi="Arial" w:cs="Arial"/>
          <w:sz w:val="22"/>
          <w:szCs w:val="22"/>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3348A123" w14:textId="77777777" w:rsidR="00DA66CF" w:rsidRPr="00F846C6" w:rsidRDefault="00DA66CF">
      <w:pPr>
        <w:numPr>
          <w:ilvl w:val="0"/>
          <w:numId w:val="17"/>
        </w:numPr>
        <w:ind w:left="284"/>
        <w:jc w:val="both"/>
        <w:rPr>
          <w:rFonts w:ascii="Arial" w:hAnsi="Arial" w:cs="Arial"/>
          <w:sz w:val="22"/>
          <w:szCs w:val="22"/>
        </w:rPr>
      </w:pPr>
      <w:bookmarkStart w:id="22" w:name="mip51080693"/>
      <w:bookmarkEnd w:id="22"/>
      <w:r w:rsidRPr="00F846C6">
        <w:rPr>
          <w:rFonts w:ascii="Arial" w:hAnsi="Arial" w:cs="Arial"/>
          <w:sz w:val="22"/>
          <w:szCs w:val="22"/>
          <w:lang w:eastAsia="pl-PL"/>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p>
    <w:p w14:paraId="045A88BF" w14:textId="77777777" w:rsidR="00DA66CF" w:rsidRPr="00F846C6" w:rsidRDefault="00DA66CF">
      <w:pPr>
        <w:numPr>
          <w:ilvl w:val="0"/>
          <w:numId w:val="17"/>
        </w:numPr>
        <w:ind w:left="284"/>
        <w:jc w:val="both"/>
        <w:rPr>
          <w:rFonts w:ascii="Arial" w:hAnsi="Arial" w:cs="Arial"/>
          <w:sz w:val="22"/>
          <w:szCs w:val="22"/>
        </w:rPr>
      </w:pPr>
      <w:bookmarkStart w:id="23" w:name="mip51080694"/>
      <w:bookmarkEnd w:id="23"/>
      <w:r w:rsidRPr="00F846C6">
        <w:rPr>
          <w:rFonts w:ascii="Arial" w:hAnsi="Arial" w:cs="Arial"/>
          <w:sz w:val="22"/>
          <w:szCs w:val="22"/>
          <w:lang w:eastAsia="pl-PL"/>
        </w:rPr>
        <w:t>Wykonawca może wykorzystać jednolity dokument złożony w odrębnym postępowaniu o udzielenie zamówienia, jeżeli potwierdzi, że informacje w nim zawarte pozostają prawidłowe.</w:t>
      </w:r>
    </w:p>
    <w:p w14:paraId="203CB060" w14:textId="77777777" w:rsidR="00DA66CF" w:rsidRPr="00F846C6" w:rsidRDefault="00DA66CF" w:rsidP="00DA66CF">
      <w:pPr>
        <w:ind w:left="-76"/>
        <w:jc w:val="both"/>
        <w:rPr>
          <w:rFonts w:ascii="Arial" w:hAnsi="Arial" w:cs="Arial"/>
          <w:sz w:val="22"/>
          <w:szCs w:val="22"/>
        </w:rPr>
      </w:pPr>
    </w:p>
    <w:p w14:paraId="53471410" w14:textId="77777777" w:rsidR="00DA66CF" w:rsidRPr="00F846C6" w:rsidRDefault="00DA66CF" w:rsidP="00DA66CF">
      <w:pPr>
        <w:ind w:left="-76"/>
        <w:jc w:val="both"/>
        <w:rPr>
          <w:rFonts w:ascii="Arial" w:hAnsi="Arial" w:cs="Arial"/>
          <w:b/>
          <w:bCs/>
          <w:sz w:val="22"/>
          <w:szCs w:val="22"/>
        </w:rPr>
      </w:pPr>
      <w:r w:rsidRPr="00F846C6">
        <w:rPr>
          <w:rFonts w:ascii="Arial" w:hAnsi="Arial" w:cs="Arial"/>
          <w:b/>
          <w:bCs/>
          <w:sz w:val="22"/>
          <w:szCs w:val="22"/>
        </w:rPr>
        <w:t>Instrukcja wypełnienia JEDZ</w:t>
      </w:r>
    </w:p>
    <w:p w14:paraId="68D984B3" w14:textId="77777777" w:rsidR="00DA66CF" w:rsidRPr="00F846C6" w:rsidRDefault="00DA66CF" w:rsidP="00DA66CF">
      <w:pPr>
        <w:ind w:left="-76"/>
        <w:jc w:val="both"/>
        <w:rPr>
          <w:rFonts w:ascii="Arial" w:hAnsi="Arial" w:cs="Arial"/>
          <w:b/>
          <w:bCs/>
          <w:sz w:val="22"/>
          <w:szCs w:val="22"/>
        </w:rPr>
      </w:pPr>
    </w:p>
    <w:p w14:paraId="7BC4AD87" w14:textId="77777777" w:rsidR="00DA66CF" w:rsidRPr="00F846C6" w:rsidRDefault="00DA66CF">
      <w:pPr>
        <w:numPr>
          <w:ilvl w:val="0"/>
          <w:numId w:val="17"/>
        </w:numPr>
        <w:ind w:left="284"/>
        <w:jc w:val="both"/>
        <w:rPr>
          <w:rFonts w:ascii="Arial" w:hAnsi="Arial" w:cs="Arial"/>
          <w:sz w:val="22"/>
          <w:szCs w:val="22"/>
        </w:rPr>
      </w:pPr>
      <w:r w:rsidRPr="00F846C6">
        <w:rPr>
          <w:rFonts w:ascii="Arial" w:hAnsi="Arial" w:cs="Arial"/>
          <w:sz w:val="22"/>
          <w:szCs w:val="22"/>
          <w:lang w:eastAsia="pl-PL"/>
        </w:rPr>
        <w:t>Oświadczenie w formie Jednolitego Europejskiego Dokumentu Zamówienia (JEDZ) sporządza się, pod rygorem nieważności, w formie elektronicznej. Do zachowania formy elektronicznej wystarcza złożenie JEDZ w postaci elektronicznej i opatrzenie go kwalifikowanym podpisem elektronicznym.</w:t>
      </w:r>
    </w:p>
    <w:p w14:paraId="43420077" w14:textId="77777777" w:rsidR="00DA66CF" w:rsidRPr="00F846C6" w:rsidRDefault="00DA66CF">
      <w:pPr>
        <w:numPr>
          <w:ilvl w:val="0"/>
          <w:numId w:val="17"/>
        </w:numPr>
        <w:ind w:left="284"/>
        <w:jc w:val="both"/>
        <w:rPr>
          <w:rFonts w:ascii="Arial" w:hAnsi="Arial" w:cs="Arial"/>
          <w:sz w:val="22"/>
          <w:szCs w:val="22"/>
        </w:rPr>
      </w:pPr>
      <w:r w:rsidRPr="00F846C6">
        <w:rPr>
          <w:rFonts w:ascii="Arial" w:hAnsi="Arial" w:cs="Arial"/>
          <w:sz w:val="22"/>
          <w:szCs w:val="22"/>
          <w:lang w:eastAsia="pl-PL"/>
        </w:rPr>
        <w:t xml:space="preserve">Wykonawca w celu sporządzenia oświadczenia na formularzu JEDZ może skorzystać z narzędzia ESPD lub innych dostępnych narzędzi lub oprogramowania, które umożliwiają wypełnienie i utworzenie oświadczenia w formie JEDZ. </w:t>
      </w:r>
    </w:p>
    <w:p w14:paraId="5618A8C6" w14:textId="77777777" w:rsidR="00DA66CF" w:rsidRPr="00F846C6" w:rsidRDefault="00DA66CF">
      <w:pPr>
        <w:numPr>
          <w:ilvl w:val="0"/>
          <w:numId w:val="17"/>
        </w:numPr>
        <w:ind w:left="284"/>
        <w:jc w:val="both"/>
        <w:rPr>
          <w:rFonts w:ascii="Arial" w:hAnsi="Arial" w:cs="Arial"/>
          <w:sz w:val="22"/>
          <w:szCs w:val="22"/>
        </w:rPr>
      </w:pPr>
      <w:r w:rsidRPr="00F846C6">
        <w:rPr>
          <w:rFonts w:ascii="Arial" w:hAnsi="Arial" w:cs="Arial"/>
          <w:sz w:val="22"/>
          <w:szCs w:val="22"/>
          <w:lang w:eastAsia="pl-PL"/>
        </w:rPr>
        <w:t xml:space="preserve">Zamawiający zaleca wypełnienie oświadczenia na formularzu JEDZ przy użyciu narzędzia dostępnego na stronie </w:t>
      </w:r>
      <w:hyperlink r:id="rId27" w:history="1">
        <w:r w:rsidRPr="00F846C6">
          <w:rPr>
            <w:rStyle w:val="Hipercze"/>
            <w:rFonts w:ascii="Arial" w:hAnsi="Arial" w:cs="Arial"/>
            <w:i/>
            <w:iCs/>
            <w:color w:val="auto"/>
            <w:sz w:val="22"/>
            <w:szCs w:val="22"/>
            <w:lang w:eastAsia="pl-PL"/>
          </w:rPr>
          <w:t>https://espd.uzp.gov.pl/</w:t>
        </w:r>
      </w:hyperlink>
      <w:r w:rsidRPr="00F846C6">
        <w:rPr>
          <w:rFonts w:ascii="Arial" w:hAnsi="Arial" w:cs="Arial"/>
          <w:i/>
          <w:iCs/>
          <w:sz w:val="22"/>
          <w:szCs w:val="22"/>
          <w:lang w:eastAsia="pl-PL"/>
        </w:rPr>
        <w:t xml:space="preserve">. </w:t>
      </w:r>
    </w:p>
    <w:p w14:paraId="0B0FA214" w14:textId="77777777" w:rsidR="00DA66CF" w:rsidRPr="00F846C6" w:rsidRDefault="00DA66CF">
      <w:pPr>
        <w:numPr>
          <w:ilvl w:val="0"/>
          <w:numId w:val="17"/>
        </w:numPr>
        <w:ind w:left="284"/>
        <w:jc w:val="both"/>
        <w:rPr>
          <w:rFonts w:ascii="Arial" w:hAnsi="Arial" w:cs="Arial"/>
          <w:sz w:val="22"/>
          <w:szCs w:val="22"/>
        </w:rPr>
      </w:pPr>
      <w:r w:rsidRPr="00F846C6">
        <w:rPr>
          <w:rFonts w:ascii="Arial" w:hAnsi="Arial" w:cs="Arial"/>
          <w:sz w:val="22"/>
          <w:szCs w:val="22"/>
        </w:rPr>
        <w:t xml:space="preserve">Instrukcja wypełniania JEDZ znajduje się na stronie </w:t>
      </w:r>
      <w:r w:rsidR="002E319B" w:rsidRPr="00F846C6">
        <w:rPr>
          <w:rFonts w:ascii="Arial" w:hAnsi="Arial" w:cs="Arial"/>
          <w:i/>
          <w:iCs/>
          <w:sz w:val="22"/>
          <w:szCs w:val="22"/>
        </w:rPr>
        <w:t>https://</w:t>
      </w:r>
      <w:hyperlink r:id="rId28" w:history="1">
        <w:r w:rsidR="002E319B" w:rsidRPr="00F846C6">
          <w:rPr>
            <w:rStyle w:val="Hipercze"/>
            <w:rFonts w:ascii="Arial" w:hAnsi="Arial" w:cs="Arial"/>
            <w:i/>
            <w:iCs/>
            <w:color w:val="auto"/>
            <w:sz w:val="22"/>
            <w:szCs w:val="22"/>
          </w:rPr>
          <w:t>www.uzp.gov.pl</w:t>
        </w:r>
      </w:hyperlink>
      <w:r w:rsidRPr="00F846C6">
        <w:rPr>
          <w:rFonts w:ascii="Arial" w:hAnsi="Arial" w:cs="Arial"/>
          <w:i/>
          <w:iCs/>
          <w:sz w:val="22"/>
          <w:szCs w:val="22"/>
        </w:rPr>
        <w:t>.</w:t>
      </w:r>
      <w:r w:rsidRPr="00F846C6">
        <w:rPr>
          <w:rFonts w:ascii="Arial" w:hAnsi="Arial" w:cs="Arial"/>
          <w:sz w:val="22"/>
          <w:szCs w:val="22"/>
        </w:rPr>
        <w:t xml:space="preserve"> </w:t>
      </w:r>
    </w:p>
    <w:p w14:paraId="71C98D30" w14:textId="77777777" w:rsidR="00DA66CF" w:rsidRPr="00F846C6" w:rsidRDefault="00DA66CF" w:rsidP="00DA66CF">
      <w:pPr>
        <w:ind w:left="-76"/>
        <w:jc w:val="both"/>
        <w:rPr>
          <w:rFonts w:ascii="Arial" w:hAnsi="Arial" w:cs="Arial"/>
          <w:sz w:val="22"/>
          <w:szCs w:val="22"/>
        </w:rPr>
      </w:pPr>
    </w:p>
    <w:p w14:paraId="5C3A65EB" w14:textId="77777777" w:rsidR="00DA66CF" w:rsidRPr="00F846C6" w:rsidRDefault="00DA66CF" w:rsidP="00DA66CF">
      <w:pPr>
        <w:ind w:left="-76"/>
        <w:jc w:val="both"/>
        <w:rPr>
          <w:rFonts w:ascii="Arial" w:hAnsi="Arial" w:cs="Arial"/>
          <w:b/>
          <w:bCs/>
          <w:sz w:val="22"/>
          <w:szCs w:val="22"/>
        </w:rPr>
      </w:pPr>
      <w:r w:rsidRPr="00F846C6">
        <w:rPr>
          <w:rFonts w:ascii="Arial" w:hAnsi="Arial" w:cs="Arial"/>
          <w:b/>
          <w:bCs/>
          <w:sz w:val="22"/>
          <w:szCs w:val="22"/>
        </w:rPr>
        <w:t>Wezwanie do złożenia aktualnych podmiotowych środków dowodowych</w:t>
      </w:r>
    </w:p>
    <w:p w14:paraId="4764CF66" w14:textId="77777777" w:rsidR="00DA66CF" w:rsidRPr="00F846C6" w:rsidRDefault="00DA66CF" w:rsidP="00DA66CF">
      <w:pPr>
        <w:ind w:left="-76"/>
        <w:jc w:val="both"/>
        <w:rPr>
          <w:rFonts w:ascii="Arial" w:hAnsi="Arial" w:cs="Arial"/>
          <w:sz w:val="22"/>
          <w:szCs w:val="22"/>
        </w:rPr>
      </w:pPr>
    </w:p>
    <w:p w14:paraId="01754C88" w14:textId="77777777" w:rsidR="00DA66CF" w:rsidRPr="00F846C6" w:rsidRDefault="00DA66CF">
      <w:pPr>
        <w:numPr>
          <w:ilvl w:val="0"/>
          <w:numId w:val="17"/>
        </w:numPr>
        <w:ind w:left="284"/>
        <w:jc w:val="both"/>
        <w:rPr>
          <w:rFonts w:ascii="Arial" w:hAnsi="Arial" w:cs="Arial"/>
          <w:sz w:val="22"/>
          <w:szCs w:val="22"/>
        </w:rPr>
      </w:pPr>
      <w:r w:rsidRPr="00F846C6">
        <w:rPr>
          <w:rFonts w:ascii="Arial" w:hAnsi="Arial" w:cs="Arial"/>
          <w:sz w:val="22"/>
          <w:szCs w:val="22"/>
        </w:rPr>
        <w:t xml:space="preserve">Zamawiający </w:t>
      </w:r>
      <w:r w:rsidRPr="00F846C6">
        <w:rPr>
          <w:rFonts w:ascii="Arial" w:hAnsi="Arial" w:cs="Arial"/>
          <w:sz w:val="22"/>
          <w:szCs w:val="22"/>
          <w:shd w:val="clear" w:color="auto" w:fill="FFFFFF"/>
        </w:rPr>
        <w:t>przed wyborem najkorzystniejszej oferty wzywa Wykonawcę, którego oferta została najwyżej oceniona, do złożenia w wyznaczonym terminie, nie krótszym niż 10 dni, aktualnych na dzień złożenia podmiotowych środków dowodowych:</w:t>
      </w:r>
    </w:p>
    <w:p w14:paraId="0C05B408" w14:textId="77777777" w:rsidR="00DA66CF" w:rsidRPr="00F846C6" w:rsidRDefault="00DA66CF" w:rsidP="00DA66CF">
      <w:pPr>
        <w:ind w:left="284"/>
        <w:jc w:val="both"/>
        <w:rPr>
          <w:rFonts w:ascii="Arial" w:hAnsi="Arial" w:cs="Arial"/>
          <w:sz w:val="22"/>
          <w:szCs w:val="22"/>
          <w:shd w:val="clear" w:color="auto" w:fill="FFFFFF"/>
        </w:rPr>
      </w:pPr>
    </w:p>
    <w:p w14:paraId="51D85A58" w14:textId="77777777" w:rsidR="00DA66CF" w:rsidRPr="00F846C6" w:rsidRDefault="00DA66CF">
      <w:pPr>
        <w:numPr>
          <w:ilvl w:val="0"/>
          <w:numId w:val="25"/>
        </w:numPr>
        <w:jc w:val="both"/>
        <w:rPr>
          <w:rFonts w:ascii="Arial" w:hAnsi="Arial" w:cs="Arial"/>
          <w:sz w:val="22"/>
          <w:szCs w:val="22"/>
        </w:rPr>
      </w:pPr>
      <w:r w:rsidRPr="00F846C6">
        <w:rPr>
          <w:rFonts w:ascii="Arial" w:hAnsi="Arial" w:cs="Arial"/>
          <w:sz w:val="22"/>
          <w:szCs w:val="22"/>
          <w:shd w:val="clear" w:color="auto" w:fill="FFFFFF"/>
        </w:rPr>
        <w:t>Informacji z Krajowego Rejestru Karnego</w:t>
      </w:r>
      <w:r w:rsidRPr="00F846C6">
        <w:rPr>
          <w:rFonts w:ascii="Arial" w:hAnsi="Arial" w:cs="Arial"/>
          <w:sz w:val="22"/>
          <w:szCs w:val="22"/>
        </w:rPr>
        <w:t xml:space="preserve"> w zakresie art. 108 ust. 1 pkt 1) lit. a-g, pkt 2) i pkt 4) ustawy </w:t>
      </w:r>
      <w:proofErr w:type="spellStart"/>
      <w:r w:rsidRPr="00F846C6">
        <w:rPr>
          <w:rFonts w:ascii="Arial" w:hAnsi="Arial" w:cs="Arial"/>
          <w:sz w:val="22"/>
          <w:szCs w:val="22"/>
        </w:rPr>
        <w:t>Pzp</w:t>
      </w:r>
      <w:proofErr w:type="spellEnd"/>
      <w:r w:rsidRPr="00F846C6">
        <w:rPr>
          <w:rFonts w:ascii="Arial" w:hAnsi="Arial" w:cs="Arial"/>
          <w:sz w:val="22"/>
          <w:szCs w:val="22"/>
        </w:rPr>
        <w:t>, sporządzonej nie wcześniej niż 6 miesięcy przed jej złożeniem;</w:t>
      </w:r>
    </w:p>
    <w:p w14:paraId="740EB33A" w14:textId="77777777" w:rsidR="00DA66CF" w:rsidRPr="00F846C6" w:rsidRDefault="00DA66CF" w:rsidP="00DA66CF">
      <w:pPr>
        <w:ind w:left="644"/>
        <w:jc w:val="both"/>
        <w:rPr>
          <w:rFonts w:ascii="Arial" w:hAnsi="Arial" w:cs="Arial"/>
          <w:sz w:val="22"/>
          <w:szCs w:val="22"/>
        </w:rPr>
      </w:pPr>
      <w:r w:rsidRPr="00F846C6">
        <w:rPr>
          <w:rFonts w:ascii="Arial" w:hAnsi="Arial" w:cs="Arial"/>
          <w:sz w:val="22"/>
          <w:szCs w:val="22"/>
        </w:rPr>
        <w:t>(w przypadku Wykonawców wspólnie ubiegających się o udzielenie zamówienia dokument składa każdy z podmiotów)</w:t>
      </w:r>
      <w:r w:rsidR="00B75186" w:rsidRPr="00F846C6">
        <w:rPr>
          <w:rFonts w:ascii="Arial" w:hAnsi="Arial" w:cs="Arial"/>
          <w:sz w:val="22"/>
          <w:szCs w:val="22"/>
        </w:rPr>
        <w:t>;</w:t>
      </w:r>
    </w:p>
    <w:p w14:paraId="72FEA4B7" w14:textId="160A85E6" w:rsidR="00DA66CF" w:rsidRPr="00F846C6" w:rsidRDefault="00DA66CF">
      <w:pPr>
        <w:numPr>
          <w:ilvl w:val="0"/>
          <w:numId w:val="25"/>
        </w:numPr>
        <w:jc w:val="both"/>
        <w:rPr>
          <w:rFonts w:ascii="Arial" w:hAnsi="Arial" w:cs="Arial"/>
          <w:sz w:val="22"/>
          <w:szCs w:val="22"/>
        </w:rPr>
      </w:pPr>
      <w:r w:rsidRPr="00F846C6">
        <w:rPr>
          <w:rFonts w:ascii="Arial" w:hAnsi="Arial" w:cs="Arial"/>
          <w:sz w:val="22"/>
          <w:szCs w:val="22"/>
        </w:rPr>
        <w:t xml:space="preserve">oświadczenie Wykonawcy, w zakresie art. 108 ust. 1 pkt 5 ustawy </w:t>
      </w:r>
      <w:proofErr w:type="spellStart"/>
      <w:r w:rsidRPr="00F846C6">
        <w:rPr>
          <w:rFonts w:ascii="Arial" w:hAnsi="Arial" w:cs="Arial"/>
          <w:sz w:val="22"/>
          <w:szCs w:val="22"/>
        </w:rPr>
        <w:t>Pzp</w:t>
      </w:r>
      <w:proofErr w:type="spellEnd"/>
      <w:r w:rsidRPr="00F846C6">
        <w:rPr>
          <w:rFonts w:ascii="Arial" w:hAnsi="Arial" w:cs="Arial"/>
          <w:sz w:val="22"/>
          <w:szCs w:val="22"/>
        </w:rPr>
        <w:t>, o braku przynależności do tej samej grupy kapitałowej w rozumieniu ustawy z dnia 16 lutego 2007 r. o ochronie konkurencji i konsumentów (</w:t>
      </w:r>
      <w:r w:rsidR="00F95C03" w:rsidRPr="00F846C6">
        <w:rPr>
          <w:rFonts w:ascii="Arial" w:hAnsi="Arial" w:cs="Arial"/>
          <w:sz w:val="22"/>
          <w:szCs w:val="22"/>
        </w:rPr>
        <w:t xml:space="preserve">tekst jednolity: </w:t>
      </w:r>
      <w:r w:rsidRPr="00F846C6">
        <w:rPr>
          <w:rFonts w:ascii="Arial" w:hAnsi="Arial" w:cs="Arial"/>
          <w:sz w:val="22"/>
          <w:szCs w:val="22"/>
        </w:rPr>
        <w:t>Dz. U. z 202</w:t>
      </w:r>
      <w:r w:rsidR="00F95C03" w:rsidRPr="00F846C6">
        <w:rPr>
          <w:rFonts w:ascii="Arial" w:hAnsi="Arial" w:cs="Arial"/>
          <w:sz w:val="22"/>
          <w:szCs w:val="22"/>
        </w:rPr>
        <w:t>3</w:t>
      </w:r>
      <w:r w:rsidRPr="00F846C6">
        <w:rPr>
          <w:rFonts w:ascii="Arial" w:hAnsi="Arial" w:cs="Arial"/>
          <w:sz w:val="22"/>
          <w:szCs w:val="22"/>
        </w:rPr>
        <w:t xml:space="preserve"> r. poz. 1</w:t>
      </w:r>
      <w:r w:rsidR="00F95C03" w:rsidRPr="00F846C6">
        <w:rPr>
          <w:rFonts w:ascii="Arial" w:hAnsi="Arial" w:cs="Arial"/>
          <w:sz w:val="22"/>
          <w:szCs w:val="22"/>
        </w:rPr>
        <w:t xml:space="preserve">689 z </w:t>
      </w:r>
      <w:proofErr w:type="spellStart"/>
      <w:r w:rsidR="00F95C03" w:rsidRPr="00F846C6">
        <w:rPr>
          <w:rFonts w:ascii="Arial" w:hAnsi="Arial" w:cs="Arial"/>
          <w:sz w:val="22"/>
          <w:szCs w:val="22"/>
        </w:rPr>
        <w:t>późn</w:t>
      </w:r>
      <w:proofErr w:type="spellEnd"/>
      <w:r w:rsidR="00F95C03" w:rsidRPr="00F846C6">
        <w:rPr>
          <w:rFonts w:ascii="Arial" w:hAnsi="Arial" w:cs="Arial"/>
          <w:sz w:val="22"/>
          <w:szCs w:val="22"/>
        </w:rPr>
        <w:t>. zm.</w:t>
      </w:r>
      <w:r w:rsidRPr="00F846C6">
        <w:rPr>
          <w:rFonts w:ascii="Arial" w:hAnsi="Arial" w:cs="Arial"/>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p>
    <w:p w14:paraId="2E01E902" w14:textId="77777777" w:rsidR="00DA66CF" w:rsidRPr="00F846C6" w:rsidRDefault="00DA66CF" w:rsidP="00DA66CF">
      <w:pPr>
        <w:ind w:left="644"/>
        <w:jc w:val="both"/>
        <w:rPr>
          <w:rFonts w:ascii="Arial" w:hAnsi="Arial" w:cs="Arial"/>
          <w:sz w:val="22"/>
          <w:szCs w:val="22"/>
        </w:rPr>
      </w:pPr>
      <w:r w:rsidRPr="00F846C6">
        <w:rPr>
          <w:rFonts w:ascii="Arial" w:hAnsi="Arial" w:cs="Arial"/>
          <w:sz w:val="22"/>
          <w:szCs w:val="22"/>
        </w:rPr>
        <w:t>(w przypadku Wykonawców wspólnie ubiegających się o udzielenie zamówienia oświadczenie składa każdy z podmiotów),</w:t>
      </w:r>
    </w:p>
    <w:p w14:paraId="1A54B431" w14:textId="77777777" w:rsidR="00DA66CF" w:rsidRPr="00F846C6" w:rsidRDefault="00DA66CF">
      <w:pPr>
        <w:numPr>
          <w:ilvl w:val="0"/>
          <w:numId w:val="25"/>
        </w:numPr>
        <w:jc w:val="both"/>
        <w:rPr>
          <w:rFonts w:ascii="Arial" w:hAnsi="Arial" w:cs="Arial"/>
          <w:sz w:val="22"/>
          <w:szCs w:val="22"/>
        </w:rPr>
      </w:pPr>
      <w:r w:rsidRPr="00F846C6">
        <w:rPr>
          <w:rFonts w:ascii="Arial" w:hAnsi="Arial" w:cs="Arial"/>
          <w:sz w:val="22"/>
          <w:szCs w:val="22"/>
        </w:rPr>
        <w:t>zaświadczenia właściwego naczelnika urzędu skarbowego potwierdzającego, że Wykonawca nie zalega z opłacaniem podatków i opłat, w zakresie </w:t>
      </w:r>
      <w:hyperlink r:id="rId29" w:history="1">
        <w:r w:rsidRPr="00F846C6">
          <w:rPr>
            <w:rStyle w:val="Hipercze"/>
            <w:rFonts w:ascii="Arial" w:hAnsi="Arial" w:cs="Arial"/>
            <w:color w:val="auto"/>
            <w:sz w:val="22"/>
            <w:szCs w:val="22"/>
            <w:u w:val="none"/>
          </w:rPr>
          <w:t xml:space="preserve">art. 109 ust. 1 pkt </w:t>
        </w:r>
        <w:r w:rsidRPr="00F846C6">
          <w:rPr>
            <w:rStyle w:val="Hipercze"/>
            <w:rFonts w:ascii="Arial" w:hAnsi="Arial" w:cs="Arial"/>
            <w:color w:val="auto"/>
            <w:sz w:val="22"/>
            <w:szCs w:val="22"/>
            <w:u w:val="none"/>
          </w:rPr>
          <w:lastRenderedPageBreak/>
          <w:t>1</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bookmarkStart w:id="24" w:name="mip57154170"/>
      <w:bookmarkEnd w:id="24"/>
    </w:p>
    <w:p w14:paraId="3E9173B3" w14:textId="77777777" w:rsidR="00DA66CF" w:rsidRPr="00F846C6" w:rsidRDefault="00DA66CF" w:rsidP="00DA66CF">
      <w:pPr>
        <w:ind w:left="644"/>
        <w:jc w:val="both"/>
        <w:rPr>
          <w:rFonts w:ascii="Arial" w:hAnsi="Arial" w:cs="Arial"/>
          <w:sz w:val="22"/>
          <w:szCs w:val="22"/>
        </w:rPr>
      </w:pPr>
      <w:r w:rsidRPr="00F846C6">
        <w:rPr>
          <w:rFonts w:ascii="Arial" w:hAnsi="Arial" w:cs="Arial"/>
          <w:sz w:val="22"/>
          <w:szCs w:val="22"/>
        </w:rPr>
        <w:t>(w przypadku Wykonawców wspólnie ubiegających się o udzielenie zamówienia oświadczenie składa każdy z podmiotów),</w:t>
      </w:r>
    </w:p>
    <w:p w14:paraId="6D1060D5" w14:textId="77777777" w:rsidR="00DA66CF" w:rsidRPr="00F846C6" w:rsidRDefault="00DA66CF">
      <w:pPr>
        <w:numPr>
          <w:ilvl w:val="0"/>
          <w:numId w:val="25"/>
        </w:numPr>
        <w:jc w:val="both"/>
        <w:rPr>
          <w:rFonts w:ascii="Arial" w:hAnsi="Arial" w:cs="Arial"/>
          <w:sz w:val="22"/>
          <w:szCs w:val="22"/>
        </w:rPr>
      </w:pPr>
      <w:r w:rsidRPr="00F846C6">
        <w:rPr>
          <w:rFonts w:ascii="Arial" w:hAnsi="Arial" w:cs="Arial"/>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0" w:history="1">
        <w:r w:rsidRPr="00F846C6">
          <w:rPr>
            <w:rStyle w:val="Hipercze"/>
            <w:rFonts w:ascii="Arial" w:hAnsi="Arial" w:cs="Arial"/>
            <w:color w:val="auto"/>
            <w:sz w:val="22"/>
            <w:szCs w:val="22"/>
            <w:u w:val="none"/>
          </w:rPr>
          <w:t>art. 109 ust. 1 pkt 1</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Start w:id="25" w:name="mip57154171"/>
      <w:bookmarkEnd w:id="25"/>
    </w:p>
    <w:p w14:paraId="285FBE2C" w14:textId="77777777" w:rsidR="00DA66CF" w:rsidRPr="00F846C6" w:rsidRDefault="00DA66CF" w:rsidP="00DA66CF">
      <w:pPr>
        <w:ind w:left="644"/>
        <w:jc w:val="both"/>
        <w:rPr>
          <w:rFonts w:ascii="Arial" w:hAnsi="Arial" w:cs="Arial"/>
          <w:sz w:val="22"/>
          <w:szCs w:val="22"/>
        </w:rPr>
      </w:pPr>
      <w:r w:rsidRPr="00F846C6">
        <w:rPr>
          <w:rFonts w:ascii="Arial" w:hAnsi="Arial" w:cs="Arial"/>
          <w:sz w:val="22"/>
          <w:szCs w:val="22"/>
        </w:rPr>
        <w:t>(w przypadku Wykonawców wspólnie ubiegających się o udzielenie zamówienia oświadczenie składa każdy z podmiotów),</w:t>
      </w:r>
    </w:p>
    <w:p w14:paraId="7C0F5BF2" w14:textId="77777777" w:rsidR="00DA66CF" w:rsidRPr="00F846C6" w:rsidRDefault="00DA66CF">
      <w:pPr>
        <w:numPr>
          <w:ilvl w:val="0"/>
          <w:numId w:val="25"/>
        </w:numPr>
        <w:jc w:val="both"/>
        <w:rPr>
          <w:rFonts w:ascii="Arial" w:hAnsi="Arial" w:cs="Arial"/>
          <w:sz w:val="22"/>
          <w:szCs w:val="22"/>
        </w:rPr>
      </w:pPr>
      <w:r w:rsidRPr="00F846C6">
        <w:rPr>
          <w:rFonts w:ascii="Arial" w:hAnsi="Arial" w:cs="Arial"/>
          <w:sz w:val="22"/>
          <w:szCs w:val="22"/>
        </w:rPr>
        <w:t>odpisu lub informacji z Krajowego Rejestru Sądowego lub z Centralnej Ewidencji i Informacji o Działalności Gospodarczej, w zakresie </w:t>
      </w:r>
      <w:hyperlink r:id="rId31" w:history="1">
        <w:r w:rsidRPr="00F846C6">
          <w:rPr>
            <w:rStyle w:val="Hipercze"/>
            <w:rFonts w:ascii="Arial" w:hAnsi="Arial" w:cs="Arial"/>
            <w:color w:val="auto"/>
            <w:sz w:val="22"/>
            <w:szCs w:val="22"/>
            <w:u w:val="none"/>
          </w:rPr>
          <w:t>art. 109 ust. 1 pkt 4</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sporządzonych nie wcześniej niż 3 miesiące przed jej złożeniem, jeżeli odrębne przepisy wymagają wpisu do rejestru lub ewidencji;</w:t>
      </w:r>
    </w:p>
    <w:p w14:paraId="74475B6E" w14:textId="2791B97C" w:rsidR="00DA66CF" w:rsidRPr="00F846C6" w:rsidRDefault="00DA66CF">
      <w:pPr>
        <w:numPr>
          <w:ilvl w:val="0"/>
          <w:numId w:val="25"/>
        </w:numPr>
        <w:jc w:val="both"/>
        <w:rPr>
          <w:rFonts w:ascii="Arial" w:hAnsi="Arial" w:cs="Arial"/>
          <w:sz w:val="22"/>
          <w:szCs w:val="22"/>
        </w:rPr>
      </w:pPr>
      <w:r w:rsidRPr="00F846C6">
        <w:rPr>
          <w:rFonts w:ascii="Arial" w:hAnsi="Arial" w:cs="Arial"/>
          <w:sz w:val="22"/>
          <w:szCs w:val="22"/>
        </w:rPr>
        <w:t xml:space="preserve">wykaz wykonanych dostaw w okresie ostatnich trzech lat przed upływem terminu składania ofert, a jeżeli okres prowadzenia działalności jest krótszy – w tym okresie. Wykaz ten powinien w szczególności zawierać: wartość, przedmiot zamówienia, daty wykonania i podmiotów, na rzecz których dostawy zostały wykonane wraz z załączeniem dowodów określających czy dostawy te zostały wykonane lub są wykonywane należycie – </w:t>
      </w:r>
      <w:r w:rsidRPr="00F846C6">
        <w:rPr>
          <w:rFonts w:ascii="Arial" w:hAnsi="Arial" w:cs="Arial"/>
          <w:sz w:val="22"/>
          <w:szCs w:val="22"/>
          <w:u w:val="single"/>
        </w:rPr>
        <w:t xml:space="preserve">załącznik nr </w:t>
      </w:r>
      <w:r w:rsidR="00852F60" w:rsidRPr="00F846C6">
        <w:rPr>
          <w:rFonts w:ascii="Arial" w:hAnsi="Arial" w:cs="Arial"/>
          <w:sz w:val="22"/>
          <w:szCs w:val="22"/>
          <w:u w:val="single"/>
        </w:rPr>
        <w:t>2</w:t>
      </w:r>
      <w:r w:rsidRPr="00F846C6">
        <w:rPr>
          <w:rFonts w:ascii="Arial" w:hAnsi="Arial" w:cs="Arial"/>
          <w:sz w:val="22"/>
          <w:szCs w:val="22"/>
          <w:u w:val="single"/>
        </w:rPr>
        <w:t xml:space="preserve"> do </w:t>
      </w:r>
      <w:r w:rsidR="00A06E91" w:rsidRPr="00F846C6">
        <w:rPr>
          <w:rFonts w:ascii="Arial" w:hAnsi="Arial" w:cs="Arial"/>
          <w:sz w:val="22"/>
          <w:szCs w:val="22"/>
          <w:u w:val="single"/>
        </w:rPr>
        <w:t>SWZ</w:t>
      </w:r>
      <w:r w:rsidRPr="00F846C6">
        <w:rPr>
          <w:rFonts w:ascii="Arial" w:hAnsi="Arial" w:cs="Arial"/>
          <w:sz w:val="22"/>
          <w:szCs w:val="22"/>
        </w:rPr>
        <w:t>. Warunek ten zostanie spełniony jeżeli Wykonawca wykaże co najmniej jedną dostawę fabrycznie nowych autobusów miejskich niskopodłogowych</w:t>
      </w:r>
      <w:r w:rsidR="00CE15B4" w:rsidRPr="00F846C6">
        <w:rPr>
          <w:rFonts w:ascii="Arial" w:hAnsi="Arial" w:cs="Arial"/>
          <w:sz w:val="22"/>
          <w:szCs w:val="22"/>
        </w:rPr>
        <w:t xml:space="preserve"> przegubowych zasilanych olejem napędowym,</w:t>
      </w:r>
      <w:r w:rsidR="00E65DAA" w:rsidRPr="00F846C6">
        <w:rPr>
          <w:rFonts w:ascii="Arial" w:hAnsi="Arial" w:cs="Arial"/>
          <w:sz w:val="22"/>
          <w:szCs w:val="22"/>
        </w:rPr>
        <w:t xml:space="preserve"> </w:t>
      </w:r>
      <w:r w:rsidRPr="00F846C6">
        <w:rPr>
          <w:rFonts w:ascii="Arial" w:hAnsi="Arial" w:cs="Arial"/>
          <w:sz w:val="22"/>
          <w:szCs w:val="22"/>
        </w:rPr>
        <w:t>o wartości co najmniej</w:t>
      </w:r>
      <w:r w:rsidR="00E439DC" w:rsidRPr="00F846C6">
        <w:rPr>
          <w:rFonts w:ascii="Arial" w:hAnsi="Arial" w:cs="Arial"/>
          <w:sz w:val="22"/>
          <w:szCs w:val="22"/>
        </w:rPr>
        <w:t>:</w:t>
      </w:r>
      <w:r w:rsidRPr="00F846C6">
        <w:rPr>
          <w:rFonts w:ascii="Arial" w:hAnsi="Arial" w:cs="Arial"/>
          <w:sz w:val="22"/>
          <w:szCs w:val="22"/>
        </w:rPr>
        <w:t xml:space="preserve"> </w:t>
      </w:r>
      <w:r w:rsidR="004D4B5D" w:rsidRPr="00F846C6">
        <w:rPr>
          <w:rFonts w:ascii="Arial" w:hAnsi="Arial" w:cs="Arial"/>
          <w:sz w:val="22"/>
          <w:szCs w:val="22"/>
        </w:rPr>
        <w:t>8</w:t>
      </w:r>
      <w:r w:rsidRPr="00F846C6">
        <w:rPr>
          <w:rFonts w:ascii="Arial" w:hAnsi="Arial" w:cs="Arial"/>
          <w:sz w:val="22"/>
          <w:szCs w:val="22"/>
        </w:rPr>
        <w:t>.</w:t>
      </w:r>
      <w:r w:rsidR="009831F8" w:rsidRPr="00F846C6">
        <w:rPr>
          <w:rFonts w:ascii="Arial" w:hAnsi="Arial" w:cs="Arial"/>
          <w:sz w:val="22"/>
          <w:szCs w:val="22"/>
        </w:rPr>
        <w:t>0</w:t>
      </w:r>
      <w:r w:rsidRPr="00F846C6">
        <w:rPr>
          <w:rFonts w:ascii="Arial" w:hAnsi="Arial" w:cs="Arial"/>
          <w:sz w:val="22"/>
          <w:szCs w:val="22"/>
        </w:rPr>
        <w:t xml:space="preserve">00.000,00 zł (słownie: </w:t>
      </w:r>
      <w:r w:rsidR="004D4B5D" w:rsidRPr="00F846C6">
        <w:rPr>
          <w:rFonts w:ascii="Arial" w:hAnsi="Arial" w:cs="Arial"/>
          <w:sz w:val="22"/>
          <w:szCs w:val="22"/>
        </w:rPr>
        <w:t xml:space="preserve">osiem </w:t>
      </w:r>
      <w:r w:rsidR="00AF40DA" w:rsidRPr="00F846C6">
        <w:rPr>
          <w:rFonts w:ascii="Arial" w:hAnsi="Arial" w:cs="Arial"/>
          <w:sz w:val="22"/>
          <w:szCs w:val="22"/>
        </w:rPr>
        <w:t xml:space="preserve">milionów </w:t>
      </w:r>
      <w:r w:rsidR="00E439DC" w:rsidRPr="00F846C6">
        <w:rPr>
          <w:rFonts w:ascii="Arial" w:hAnsi="Arial" w:cs="Arial"/>
          <w:sz w:val="22"/>
          <w:szCs w:val="22"/>
        </w:rPr>
        <w:t xml:space="preserve">złotych </w:t>
      </w:r>
      <w:r w:rsidRPr="00F846C6">
        <w:rPr>
          <w:rFonts w:ascii="Arial" w:hAnsi="Arial" w:cs="Arial"/>
          <w:sz w:val="22"/>
          <w:szCs w:val="22"/>
        </w:rPr>
        <w:t>i 00/100) brutto,</w:t>
      </w:r>
    </w:p>
    <w:p w14:paraId="708B895D" w14:textId="77777777" w:rsidR="00DA66CF" w:rsidRPr="00F846C6" w:rsidRDefault="00DA66CF" w:rsidP="00DA66CF">
      <w:pPr>
        <w:jc w:val="both"/>
        <w:rPr>
          <w:rFonts w:ascii="Arial" w:hAnsi="Arial" w:cs="Arial"/>
          <w:sz w:val="22"/>
          <w:szCs w:val="22"/>
        </w:rPr>
      </w:pPr>
    </w:p>
    <w:p w14:paraId="34219F1C" w14:textId="77777777" w:rsidR="00DA66CF" w:rsidRPr="00F846C6" w:rsidRDefault="00DA66CF" w:rsidP="00DA66CF">
      <w:pPr>
        <w:ind w:left="644"/>
        <w:jc w:val="both"/>
        <w:rPr>
          <w:rFonts w:ascii="Arial" w:hAnsi="Arial" w:cs="Arial"/>
          <w:sz w:val="22"/>
          <w:szCs w:val="22"/>
          <w:shd w:val="clear" w:color="auto" w:fill="FFFFFF"/>
        </w:rPr>
      </w:pPr>
      <w:r w:rsidRPr="00F846C6">
        <w:rPr>
          <w:rFonts w:ascii="Arial" w:hAnsi="Arial" w:cs="Arial"/>
          <w:sz w:val="22"/>
          <w:szCs w:val="22"/>
          <w:shd w:val="clear" w:color="auto" w:fill="FFFFFF"/>
        </w:rPr>
        <w:t>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8E1C56C" w14:textId="77777777" w:rsidR="00DA66CF" w:rsidRPr="00F846C6" w:rsidRDefault="00DA66CF" w:rsidP="00DA66CF">
      <w:pPr>
        <w:ind w:left="644"/>
        <w:jc w:val="both"/>
        <w:rPr>
          <w:rFonts w:ascii="Arial" w:hAnsi="Arial" w:cs="Arial"/>
          <w:sz w:val="22"/>
          <w:szCs w:val="22"/>
          <w:shd w:val="clear" w:color="auto" w:fill="FFFFFF"/>
        </w:rPr>
      </w:pPr>
    </w:p>
    <w:p w14:paraId="585F8850" w14:textId="4B87F624" w:rsidR="00EB5E53" w:rsidRPr="00F846C6" w:rsidRDefault="00DA66CF">
      <w:pPr>
        <w:numPr>
          <w:ilvl w:val="0"/>
          <w:numId w:val="25"/>
        </w:numPr>
        <w:jc w:val="both"/>
        <w:rPr>
          <w:rFonts w:ascii="Arial" w:hAnsi="Arial" w:cs="Arial"/>
          <w:sz w:val="22"/>
          <w:szCs w:val="22"/>
        </w:rPr>
      </w:pPr>
      <w:r w:rsidRPr="00F846C6">
        <w:rPr>
          <w:rFonts w:ascii="Arial" w:hAnsi="Arial" w:cs="Arial"/>
          <w:sz w:val="22"/>
          <w:szCs w:val="22"/>
        </w:rPr>
        <w:t>informację banku lub spółdzielczej kasy oszczędnościowo - kredytowej, potwierdzającą wysokość posiadanych środków finansowych lub zdolność kredytową Wykonawcy na kwotę minimum:</w:t>
      </w:r>
      <w:r w:rsidR="009831F8" w:rsidRPr="00F846C6">
        <w:rPr>
          <w:rFonts w:ascii="Arial" w:hAnsi="Arial" w:cs="Arial"/>
          <w:sz w:val="22"/>
          <w:szCs w:val="22"/>
        </w:rPr>
        <w:t xml:space="preserve"> </w:t>
      </w:r>
      <w:r w:rsidRPr="00F846C6">
        <w:rPr>
          <w:rFonts w:ascii="Arial" w:hAnsi="Arial" w:cs="Arial"/>
          <w:sz w:val="22"/>
          <w:szCs w:val="22"/>
        </w:rPr>
        <w:t xml:space="preserve"> </w:t>
      </w:r>
      <w:r w:rsidR="004D4B5D" w:rsidRPr="00F846C6">
        <w:rPr>
          <w:rFonts w:ascii="Arial" w:hAnsi="Arial" w:cs="Arial"/>
          <w:sz w:val="22"/>
          <w:szCs w:val="22"/>
        </w:rPr>
        <w:t>8</w:t>
      </w:r>
      <w:r w:rsidRPr="00F846C6">
        <w:rPr>
          <w:rFonts w:ascii="Arial" w:hAnsi="Arial" w:cs="Arial"/>
          <w:sz w:val="22"/>
          <w:szCs w:val="22"/>
        </w:rPr>
        <w:t xml:space="preserve">.000.000,00 zł (słownie: </w:t>
      </w:r>
      <w:r w:rsidR="004D4B5D" w:rsidRPr="00F846C6">
        <w:rPr>
          <w:rFonts w:ascii="Arial" w:hAnsi="Arial" w:cs="Arial"/>
          <w:sz w:val="22"/>
          <w:szCs w:val="22"/>
        </w:rPr>
        <w:t xml:space="preserve">osiem </w:t>
      </w:r>
      <w:r w:rsidR="008635BF" w:rsidRPr="00F846C6">
        <w:rPr>
          <w:rFonts w:ascii="Arial" w:hAnsi="Arial" w:cs="Arial"/>
          <w:sz w:val="22"/>
          <w:szCs w:val="22"/>
        </w:rPr>
        <w:t xml:space="preserve">milionów </w:t>
      </w:r>
      <w:r w:rsidRPr="00F846C6">
        <w:rPr>
          <w:rFonts w:ascii="Arial" w:hAnsi="Arial" w:cs="Arial"/>
          <w:sz w:val="22"/>
          <w:szCs w:val="22"/>
        </w:rPr>
        <w:t>złotych i 00/100),</w:t>
      </w:r>
    </w:p>
    <w:p w14:paraId="63FD5B39" w14:textId="77777777" w:rsidR="00EB5E53" w:rsidRPr="00F846C6" w:rsidRDefault="00EB5E53" w:rsidP="00F945D0">
      <w:pPr>
        <w:ind w:left="644"/>
        <w:jc w:val="both"/>
        <w:rPr>
          <w:rFonts w:ascii="Arial" w:hAnsi="Arial" w:cs="Arial"/>
          <w:sz w:val="22"/>
          <w:szCs w:val="22"/>
        </w:rPr>
      </w:pPr>
    </w:p>
    <w:p w14:paraId="09A184B5" w14:textId="77777777" w:rsidR="00DA66CF" w:rsidRPr="00F846C6" w:rsidRDefault="00DA66CF" w:rsidP="00F945D0">
      <w:pPr>
        <w:ind w:left="644"/>
        <w:jc w:val="both"/>
        <w:rPr>
          <w:rFonts w:ascii="Arial" w:hAnsi="Arial" w:cs="Arial"/>
          <w:sz w:val="22"/>
          <w:szCs w:val="22"/>
        </w:rPr>
      </w:pPr>
      <w:r w:rsidRPr="00F846C6">
        <w:rPr>
          <w:rFonts w:ascii="Arial" w:hAnsi="Arial" w:cs="Arial"/>
          <w:sz w:val="22"/>
          <w:szCs w:val="22"/>
        </w:rPr>
        <w:t xml:space="preserve">wystawioną w okresie nie wcześniejszym niż </w:t>
      </w:r>
      <w:r w:rsidRPr="00F846C6">
        <w:rPr>
          <w:rFonts w:ascii="Arial" w:hAnsi="Arial" w:cs="Arial"/>
          <w:sz w:val="22"/>
          <w:szCs w:val="22"/>
          <w:shd w:val="clear" w:color="auto" w:fill="FFFFFF"/>
        </w:rPr>
        <w:t>3 miesiące przed jej złożeniem;</w:t>
      </w:r>
      <w:r w:rsidRPr="00F846C6">
        <w:rPr>
          <w:rFonts w:ascii="Arial" w:hAnsi="Arial" w:cs="Arial"/>
          <w:sz w:val="22"/>
          <w:szCs w:val="22"/>
        </w:rPr>
        <w:t xml:space="preserve"> </w:t>
      </w:r>
    </w:p>
    <w:p w14:paraId="146CD5EB" w14:textId="77777777" w:rsidR="00EB5E53" w:rsidRPr="00F846C6" w:rsidRDefault="00EB5E53" w:rsidP="00F945D0">
      <w:pPr>
        <w:ind w:left="644"/>
        <w:jc w:val="both"/>
        <w:rPr>
          <w:rFonts w:ascii="Arial" w:hAnsi="Arial" w:cs="Arial"/>
          <w:sz w:val="22"/>
          <w:szCs w:val="22"/>
        </w:rPr>
      </w:pPr>
    </w:p>
    <w:p w14:paraId="2E575AC2" w14:textId="77777777" w:rsidR="00DA66CF" w:rsidRPr="00F846C6" w:rsidRDefault="00DA66CF">
      <w:pPr>
        <w:numPr>
          <w:ilvl w:val="0"/>
          <w:numId w:val="25"/>
        </w:numPr>
        <w:jc w:val="both"/>
        <w:rPr>
          <w:rFonts w:ascii="Arial" w:hAnsi="Arial" w:cs="Arial"/>
          <w:sz w:val="22"/>
          <w:szCs w:val="22"/>
        </w:rPr>
      </w:pPr>
      <w:r w:rsidRPr="00F846C6">
        <w:rPr>
          <w:rFonts w:ascii="Arial" w:hAnsi="Arial" w:cs="Arial"/>
          <w:sz w:val="22"/>
          <w:szCs w:val="22"/>
        </w:rPr>
        <w:t xml:space="preserve">dokumentów potwierdzających, że Wykonawca jest ubezpieczony od odpowiedzialności cywilnej w zakresie prowadzonej działalności związanej z </w:t>
      </w:r>
      <w:r w:rsidRPr="00F846C6">
        <w:rPr>
          <w:rFonts w:ascii="Arial" w:hAnsi="Arial" w:cs="Arial"/>
          <w:sz w:val="22"/>
          <w:szCs w:val="22"/>
        </w:rPr>
        <w:lastRenderedPageBreak/>
        <w:t>przedmiotem zamówienia na sumę ubezpieczenia równą co najmniej: 2.000.000,00 zł (słownie: dwa miliony złotych i 00/100)</w:t>
      </w:r>
      <w:r w:rsidR="00B82EE8" w:rsidRPr="00F846C6">
        <w:rPr>
          <w:rFonts w:ascii="Arial" w:hAnsi="Arial" w:cs="Arial"/>
          <w:sz w:val="22"/>
          <w:szCs w:val="22"/>
        </w:rPr>
        <w:t>,</w:t>
      </w:r>
    </w:p>
    <w:p w14:paraId="68419BC4" w14:textId="77777777" w:rsidR="00DA66CF" w:rsidRPr="00F846C6" w:rsidRDefault="00DA66CF" w:rsidP="00DA66CF">
      <w:pPr>
        <w:ind w:left="644"/>
        <w:jc w:val="both"/>
        <w:rPr>
          <w:rFonts w:ascii="Arial" w:hAnsi="Arial" w:cs="Arial"/>
          <w:sz w:val="22"/>
          <w:szCs w:val="22"/>
        </w:rPr>
      </w:pPr>
    </w:p>
    <w:p w14:paraId="38019F7F" w14:textId="40213480" w:rsidR="00DA66CF" w:rsidRPr="00F846C6" w:rsidRDefault="00DA66CF" w:rsidP="00DA66CF">
      <w:pPr>
        <w:ind w:left="644"/>
        <w:jc w:val="both"/>
        <w:rPr>
          <w:rFonts w:ascii="Arial" w:hAnsi="Arial" w:cs="Arial"/>
          <w:sz w:val="22"/>
          <w:szCs w:val="22"/>
        </w:rPr>
      </w:pPr>
      <w:r w:rsidRPr="00F846C6">
        <w:rPr>
          <w:rFonts w:ascii="Arial" w:hAnsi="Arial" w:cs="Arial"/>
          <w:sz w:val="22"/>
          <w:szCs w:val="22"/>
          <w:shd w:val="clear" w:color="auto" w:fill="FFFFFF"/>
        </w:rPr>
        <w:t xml:space="preserve">Jeżeli z uzasadnionej przyczyny wykonawca nie może złożyć wymaganych przez Zamawiającego podmiotowych środków dowodowych, o których mowa w ust. </w:t>
      </w:r>
      <w:r w:rsidR="00F17871" w:rsidRPr="00F846C6">
        <w:rPr>
          <w:rFonts w:ascii="Arial" w:hAnsi="Arial" w:cs="Arial"/>
          <w:sz w:val="22"/>
          <w:szCs w:val="22"/>
          <w:shd w:val="clear" w:color="auto" w:fill="FFFFFF"/>
        </w:rPr>
        <w:t>1</w:t>
      </w:r>
      <w:r w:rsidR="00445DC8">
        <w:rPr>
          <w:rFonts w:ascii="Arial" w:hAnsi="Arial" w:cs="Arial"/>
          <w:sz w:val="22"/>
          <w:szCs w:val="22"/>
          <w:shd w:val="clear" w:color="auto" w:fill="FFFFFF"/>
        </w:rPr>
        <w:t>1</w:t>
      </w:r>
      <w:r w:rsidRPr="00F846C6">
        <w:rPr>
          <w:rFonts w:ascii="Arial" w:hAnsi="Arial" w:cs="Arial"/>
          <w:sz w:val="22"/>
          <w:szCs w:val="22"/>
          <w:shd w:val="clear" w:color="auto" w:fill="FFFFFF"/>
        </w:rPr>
        <w:t xml:space="preserve"> pkt 7) i 8), Wykonawca składa inne podmiotowe środki dowodowe, które w wystarczający sposób potwierdzają spełnianie opisanego przez Zamawiającego warunku udziału w postępowaniu dotyczącego sytuacji ekonomicznej lub finansowej.</w:t>
      </w:r>
    </w:p>
    <w:p w14:paraId="31509731" w14:textId="29FB8400" w:rsidR="00EA02C5" w:rsidRPr="00F846C6" w:rsidRDefault="00EA02C5">
      <w:pPr>
        <w:numPr>
          <w:ilvl w:val="0"/>
          <w:numId w:val="25"/>
        </w:numPr>
        <w:jc w:val="both"/>
        <w:rPr>
          <w:rFonts w:ascii="Arial" w:hAnsi="Arial" w:cs="Arial"/>
          <w:sz w:val="22"/>
          <w:szCs w:val="22"/>
          <w:shd w:val="clear" w:color="auto" w:fill="FFFFFF"/>
        </w:rPr>
      </w:pPr>
      <w:bookmarkStart w:id="26" w:name="_Hlk124934243"/>
      <w:r w:rsidRPr="00F846C6">
        <w:rPr>
          <w:rFonts w:ascii="Arial" w:hAnsi="Arial" w:cs="Arial"/>
          <w:sz w:val="22"/>
          <w:szCs w:val="22"/>
          <w:shd w:val="clear" w:color="auto" w:fill="FFFFFF"/>
        </w:rPr>
        <w:t>Oświadczenie sankcyjne Wykonawcy/podmiotu udostępniającego zasoby</w:t>
      </w:r>
      <w:r w:rsidR="008B5113" w:rsidRPr="00F846C6">
        <w:rPr>
          <w:rFonts w:ascii="Arial" w:hAnsi="Arial" w:cs="Arial"/>
          <w:sz w:val="22"/>
          <w:szCs w:val="22"/>
          <w:shd w:val="clear" w:color="auto" w:fill="FFFFFF"/>
        </w:rPr>
        <w:t xml:space="preserve"> (załącznik nr </w:t>
      </w:r>
      <w:r w:rsidR="00111088" w:rsidRPr="00F846C6">
        <w:rPr>
          <w:rFonts w:ascii="Arial" w:hAnsi="Arial" w:cs="Arial"/>
          <w:sz w:val="22"/>
          <w:szCs w:val="22"/>
          <w:shd w:val="clear" w:color="auto" w:fill="FFFFFF"/>
        </w:rPr>
        <w:t>4</w:t>
      </w:r>
      <w:r w:rsidR="008B5113" w:rsidRPr="00F846C6">
        <w:rPr>
          <w:rFonts w:ascii="Arial" w:hAnsi="Arial" w:cs="Arial"/>
          <w:sz w:val="22"/>
          <w:szCs w:val="22"/>
          <w:shd w:val="clear" w:color="auto" w:fill="FFFFFF"/>
        </w:rPr>
        <w:t xml:space="preserve"> do SWZ).</w:t>
      </w:r>
    </w:p>
    <w:bookmarkEnd w:id="26"/>
    <w:p w14:paraId="7BC4F449" w14:textId="77777777" w:rsidR="00EA02C5" w:rsidRPr="00F846C6" w:rsidRDefault="00EA02C5" w:rsidP="00EA02C5">
      <w:pPr>
        <w:ind w:left="644"/>
        <w:jc w:val="both"/>
        <w:rPr>
          <w:rFonts w:ascii="Arial" w:hAnsi="Arial" w:cs="Arial"/>
          <w:sz w:val="22"/>
          <w:szCs w:val="22"/>
          <w:shd w:val="clear" w:color="auto" w:fill="FFFFFF"/>
        </w:rPr>
      </w:pPr>
    </w:p>
    <w:p w14:paraId="4DDC8B48" w14:textId="77777777" w:rsidR="00DA66CF" w:rsidRPr="00F846C6" w:rsidRDefault="00DA66CF" w:rsidP="00DA66CF">
      <w:pPr>
        <w:autoSpaceDE w:val="0"/>
        <w:jc w:val="both"/>
        <w:rPr>
          <w:rFonts w:ascii="Arial" w:hAnsi="Arial" w:cs="Arial"/>
          <w:b/>
          <w:bCs/>
          <w:sz w:val="22"/>
          <w:szCs w:val="22"/>
        </w:rPr>
      </w:pPr>
      <w:r w:rsidRPr="00F846C6">
        <w:rPr>
          <w:rFonts w:ascii="Arial" w:hAnsi="Arial" w:cs="Arial"/>
          <w:b/>
          <w:bCs/>
          <w:sz w:val="22"/>
          <w:szCs w:val="22"/>
        </w:rPr>
        <w:t xml:space="preserve">Wykonawca mający siedzibę lub miejsce zamieszkania poza terytorium Rzeczypospolitej Polskiej  </w:t>
      </w:r>
    </w:p>
    <w:p w14:paraId="20D81F40" w14:textId="77777777" w:rsidR="00DA66CF" w:rsidRPr="00F846C6" w:rsidRDefault="00DA66CF" w:rsidP="00DA66CF">
      <w:pPr>
        <w:autoSpaceDE w:val="0"/>
        <w:jc w:val="both"/>
        <w:rPr>
          <w:rFonts w:ascii="Arial" w:hAnsi="Arial" w:cs="Arial"/>
          <w:b/>
          <w:bCs/>
          <w:sz w:val="22"/>
          <w:szCs w:val="22"/>
        </w:rPr>
      </w:pPr>
    </w:p>
    <w:p w14:paraId="1E33A8C7" w14:textId="77777777" w:rsidR="00DA66CF" w:rsidRPr="00F846C6" w:rsidRDefault="00DA66CF">
      <w:pPr>
        <w:widowControl/>
        <w:numPr>
          <w:ilvl w:val="0"/>
          <w:numId w:val="17"/>
        </w:numPr>
        <w:shd w:val="clear" w:color="auto" w:fill="FFFFFF"/>
        <w:suppressAutoHyphens w:val="0"/>
        <w:ind w:left="426"/>
        <w:jc w:val="both"/>
        <w:rPr>
          <w:rFonts w:ascii="Arial" w:hAnsi="Arial" w:cs="Arial"/>
          <w:sz w:val="22"/>
          <w:szCs w:val="22"/>
        </w:rPr>
      </w:pPr>
      <w:r w:rsidRPr="00F846C6">
        <w:rPr>
          <w:rFonts w:ascii="Arial" w:hAnsi="Arial" w:cs="Arial"/>
          <w:sz w:val="22"/>
          <w:szCs w:val="22"/>
        </w:rPr>
        <w:t>Jeżeli Wykonawca ma siedzibę lub miejsce zamieszkania poza granicami Rzeczypospolitej Polskiej, zamiast:</w:t>
      </w:r>
      <w:bookmarkStart w:id="27" w:name="mip57154178"/>
      <w:bookmarkEnd w:id="27"/>
    </w:p>
    <w:p w14:paraId="3EDE9B8E" w14:textId="77777777" w:rsidR="00DA66CF" w:rsidRPr="00F846C6" w:rsidRDefault="00DA66CF">
      <w:pPr>
        <w:numPr>
          <w:ilvl w:val="1"/>
          <w:numId w:val="17"/>
        </w:numPr>
        <w:shd w:val="clear" w:color="auto" w:fill="FFFFFF"/>
        <w:ind w:left="1134" w:hanging="708"/>
        <w:jc w:val="both"/>
        <w:rPr>
          <w:rFonts w:ascii="Arial" w:hAnsi="Arial" w:cs="Arial"/>
          <w:sz w:val="22"/>
          <w:szCs w:val="22"/>
        </w:rPr>
      </w:pPr>
      <w:r w:rsidRPr="00F846C6">
        <w:rPr>
          <w:rFonts w:ascii="Arial" w:hAnsi="Arial" w:cs="Arial"/>
          <w:sz w:val="22"/>
          <w:szCs w:val="22"/>
        </w:rPr>
        <w:t xml:space="preserve">informacji z Krajowego Rejestru Karnego, o której mowa w ust. </w:t>
      </w:r>
      <w:r w:rsidR="00F17871" w:rsidRPr="00F846C6">
        <w:rPr>
          <w:rFonts w:ascii="Arial" w:hAnsi="Arial" w:cs="Arial"/>
          <w:sz w:val="22"/>
          <w:szCs w:val="22"/>
        </w:rPr>
        <w:t>1</w:t>
      </w:r>
      <w:r w:rsidR="001F5DBB" w:rsidRPr="00F846C6">
        <w:rPr>
          <w:rFonts w:ascii="Arial" w:hAnsi="Arial" w:cs="Arial"/>
          <w:sz w:val="22"/>
          <w:szCs w:val="22"/>
        </w:rPr>
        <w:t>1</w:t>
      </w:r>
      <w:r w:rsidRPr="00F846C6">
        <w:rPr>
          <w:rFonts w:ascii="Arial" w:hAnsi="Arial" w:cs="Arial"/>
          <w:sz w:val="22"/>
          <w:szCs w:val="22"/>
        </w:rPr>
        <w:t xml:space="preserve">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F17871" w:rsidRPr="00F846C6">
        <w:rPr>
          <w:rFonts w:ascii="Arial" w:hAnsi="Arial" w:cs="Arial"/>
          <w:sz w:val="22"/>
          <w:szCs w:val="22"/>
        </w:rPr>
        <w:t>1</w:t>
      </w:r>
      <w:r w:rsidR="001F5DBB" w:rsidRPr="00F846C6">
        <w:rPr>
          <w:rFonts w:ascii="Arial" w:hAnsi="Arial" w:cs="Arial"/>
          <w:sz w:val="22"/>
          <w:szCs w:val="22"/>
        </w:rPr>
        <w:t>1</w:t>
      </w:r>
      <w:r w:rsidRPr="00F846C6">
        <w:rPr>
          <w:rFonts w:ascii="Arial" w:hAnsi="Arial" w:cs="Arial"/>
          <w:sz w:val="22"/>
          <w:szCs w:val="22"/>
        </w:rPr>
        <w:t xml:space="preserve"> pkt 1;</w:t>
      </w:r>
      <w:bookmarkStart w:id="28" w:name="mip57154179"/>
      <w:bookmarkStart w:id="29" w:name="mip57154180"/>
      <w:bookmarkEnd w:id="28"/>
      <w:bookmarkEnd w:id="29"/>
    </w:p>
    <w:p w14:paraId="7D027870" w14:textId="77777777" w:rsidR="00DA66CF" w:rsidRPr="00F846C6" w:rsidRDefault="00DA66CF">
      <w:pPr>
        <w:numPr>
          <w:ilvl w:val="1"/>
          <w:numId w:val="17"/>
        </w:numPr>
        <w:shd w:val="clear" w:color="auto" w:fill="FFFFFF"/>
        <w:ind w:left="1134" w:hanging="708"/>
        <w:jc w:val="both"/>
        <w:rPr>
          <w:rFonts w:ascii="Arial" w:hAnsi="Arial" w:cs="Arial"/>
          <w:sz w:val="22"/>
          <w:szCs w:val="22"/>
        </w:rPr>
      </w:pPr>
      <w:r w:rsidRPr="00F846C6">
        <w:rPr>
          <w:rFonts w:ascii="Arial" w:hAnsi="Arial" w:cs="Arial"/>
          <w:sz w:val="22"/>
          <w:szCs w:val="22"/>
        </w:rPr>
        <w:t xml:space="preserve">zaświadczenia, o którym mowa w ust. </w:t>
      </w:r>
      <w:r w:rsidR="00F17871" w:rsidRPr="00F846C6">
        <w:rPr>
          <w:rFonts w:ascii="Arial" w:hAnsi="Arial" w:cs="Arial"/>
          <w:sz w:val="22"/>
          <w:szCs w:val="22"/>
        </w:rPr>
        <w:t>1</w:t>
      </w:r>
      <w:r w:rsidR="001F5DBB" w:rsidRPr="00F846C6">
        <w:rPr>
          <w:rFonts w:ascii="Arial" w:hAnsi="Arial" w:cs="Arial"/>
          <w:sz w:val="22"/>
          <w:szCs w:val="22"/>
        </w:rPr>
        <w:t>1</w:t>
      </w:r>
      <w:r w:rsidRPr="00F846C6">
        <w:rPr>
          <w:rFonts w:ascii="Arial" w:hAnsi="Arial" w:cs="Arial"/>
          <w:sz w:val="22"/>
          <w:szCs w:val="22"/>
        </w:rPr>
        <w:t xml:space="preserve"> pkt 3, zaświadczenia albo innego dokumentu potwierdzającego, że Wykonawca nie zalega z opłacaniem składek na ubezpieczenia społeczne lub zdrowotne, o których mowa w ust. </w:t>
      </w:r>
      <w:r w:rsidR="00F17871" w:rsidRPr="00F846C6">
        <w:rPr>
          <w:rFonts w:ascii="Arial" w:hAnsi="Arial" w:cs="Arial"/>
          <w:sz w:val="22"/>
          <w:szCs w:val="22"/>
        </w:rPr>
        <w:t>1</w:t>
      </w:r>
      <w:r w:rsidR="001F5DBB" w:rsidRPr="00F846C6">
        <w:rPr>
          <w:rFonts w:ascii="Arial" w:hAnsi="Arial" w:cs="Arial"/>
          <w:sz w:val="22"/>
          <w:szCs w:val="22"/>
        </w:rPr>
        <w:t>1</w:t>
      </w:r>
      <w:r w:rsidRPr="00F846C6">
        <w:rPr>
          <w:rFonts w:ascii="Arial" w:hAnsi="Arial" w:cs="Arial"/>
          <w:sz w:val="22"/>
          <w:szCs w:val="22"/>
        </w:rPr>
        <w:t xml:space="preserve"> pkt 4, lub odpisu albo informacji z Krajowego Rejestru Sądowego lub z Centralnej Ewidencji i Informacji o Działalności Gospodarczej, o których mowa w ust. </w:t>
      </w:r>
      <w:r w:rsidR="00F17871" w:rsidRPr="00F846C6">
        <w:rPr>
          <w:rFonts w:ascii="Arial" w:hAnsi="Arial" w:cs="Arial"/>
          <w:sz w:val="22"/>
          <w:szCs w:val="22"/>
        </w:rPr>
        <w:t>1</w:t>
      </w:r>
      <w:r w:rsidR="001F5DBB" w:rsidRPr="00F846C6">
        <w:rPr>
          <w:rFonts w:ascii="Arial" w:hAnsi="Arial" w:cs="Arial"/>
          <w:sz w:val="22"/>
          <w:szCs w:val="22"/>
        </w:rPr>
        <w:t>1</w:t>
      </w:r>
      <w:r w:rsidR="00F17871" w:rsidRPr="00F846C6">
        <w:rPr>
          <w:rFonts w:ascii="Arial" w:hAnsi="Arial" w:cs="Arial"/>
          <w:sz w:val="22"/>
          <w:szCs w:val="22"/>
        </w:rPr>
        <w:t xml:space="preserve"> </w:t>
      </w:r>
      <w:r w:rsidRPr="00F846C6">
        <w:rPr>
          <w:rFonts w:ascii="Arial" w:hAnsi="Arial" w:cs="Arial"/>
          <w:sz w:val="22"/>
          <w:szCs w:val="22"/>
        </w:rPr>
        <w:t>pkt 5 - składa dokument lub dokumenty wystawione w kraju, w którym Wykonawca ma siedzibę lub miejsce zamieszkania, potwierdzające odpowiednio, że:</w:t>
      </w:r>
    </w:p>
    <w:p w14:paraId="62D3696E" w14:textId="77777777" w:rsidR="00DA66CF" w:rsidRPr="00F846C6" w:rsidRDefault="00DA66CF">
      <w:pPr>
        <w:numPr>
          <w:ilvl w:val="0"/>
          <w:numId w:val="26"/>
        </w:numPr>
        <w:shd w:val="clear" w:color="auto" w:fill="FFFFFF"/>
        <w:ind w:left="1701"/>
        <w:jc w:val="both"/>
        <w:rPr>
          <w:rFonts w:ascii="Arial" w:hAnsi="Arial" w:cs="Arial"/>
          <w:sz w:val="22"/>
          <w:szCs w:val="22"/>
        </w:rPr>
      </w:pPr>
      <w:r w:rsidRPr="00F846C6">
        <w:rPr>
          <w:rFonts w:ascii="Arial" w:hAnsi="Arial" w:cs="Arial"/>
          <w:sz w:val="22"/>
          <w:szCs w:val="22"/>
        </w:rPr>
        <w:t>nie naruszył obowiązków dotyczących płatności podatków, opłat lub składek na ubezpieczenie społeczne lub zdrowotne,</w:t>
      </w:r>
    </w:p>
    <w:p w14:paraId="63808DD4" w14:textId="77777777" w:rsidR="00DA66CF" w:rsidRPr="00F846C6" w:rsidRDefault="00DA66CF">
      <w:pPr>
        <w:numPr>
          <w:ilvl w:val="0"/>
          <w:numId w:val="26"/>
        </w:numPr>
        <w:shd w:val="clear" w:color="auto" w:fill="FFFFFF"/>
        <w:ind w:left="1701"/>
        <w:jc w:val="both"/>
        <w:rPr>
          <w:rFonts w:ascii="Arial" w:hAnsi="Arial" w:cs="Arial"/>
          <w:sz w:val="22"/>
          <w:szCs w:val="22"/>
        </w:rPr>
      </w:pPr>
      <w:r w:rsidRPr="00F846C6">
        <w:rPr>
          <w:rFonts w:ascii="Arial" w:hAnsi="Arial"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5CDFB4B" w14:textId="77777777" w:rsidR="00DA66CF" w:rsidRPr="00F846C6" w:rsidRDefault="00DA66CF">
      <w:pPr>
        <w:numPr>
          <w:ilvl w:val="0"/>
          <w:numId w:val="17"/>
        </w:numPr>
        <w:shd w:val="clear" w:color="auto" w:fill="FFFFFF"/>
        <w:ind w:left="426"/>
        <w:jc w:val="both"/>
        <w:rPr>
          <w:rFonts w:ascii="Arial" w:hAnsi="Arial" w:cs="Arial"/>
          <w:sz w:val="22"/>
          <w:szCs w:val="22"/>
        </w:rPr>
      </w:pPr>
      <w:bookmarkStart w:id="30" w:name="mip57154181"/>
      <w:bookmarkEnd w:id="30"/>
      <w:r w:rsidRPr="00F846C6">
        <w:rPr>
          <w:rFonts w:ascii="Arial" w:hAnsi="Arial" w:cs="Arial"/>
          <w:sz w:val="22"/>
          <w:szCs w:val="22"/>
        </w:rPr>
        <w:t xml:space="preserve">Dokument, o którym mowa w ust. </w:t>
      </w:r>
      <w:r w:rsidR="00F17871" w:rsidRPr="00F846C6">
        <w:rPr>
          <w:rFonts w:ascii="Arial" w:hAnsi="Arial" w:cs="Arial"/>
          <w:sz w:val="22"/>
          <w:szCs w:val="22"/>
        </w:rPr>
        <w:t>1</w:t>
      </w:r>
      <w:r w:rsidR="0011234C" w:rsidRPr="00F846C6">
        <w:rPr>
          <w:rFonts w:ascii="Arial" w:hAnsi="Arial" w:cs="Arial"/>
          <w:sz w:val="22"/>
          <w:szCs w:val="22"/>
        </w:rPr>
        <w:t>2</w:t>
      </w:r>
      <w:r w:rsidRPr="00F846C6">
        <w:rPr>
          <w:rFonts w:ascii="Arial" w:hAnsi="Arial" w:cs="Arial"/>
          <w:sz w:val="22"/>
          <w:szCs w:val="22"/>
        </w:rPr>
        <w:t xml:space="preserve"> pkt </w:t>
      </w:r>
      <w:r w:rsidR="00F17871" w:rsidRPr="00F846C6">
        <w:rPr>
          <w:rFonts w:ascii="Arial" w:hAnsi="Arial" w:cs="Arial"/>
          <w:sz w:val="22"/>
          <w:szCs w:val="22"/>
        </w:rPr>
        <w:t>1</w:t>
      </w:r>
      <w:r w:rsidR="0011234C" w:rsidRPr="00F846C6">
        <w:rPr>
          <w:rFonts w:ascii="Arial" w:hAnsi="Arial" w:cs="Arial"/>
          <w:sz w:val="22"/>
          <w:szCs w:val="22"/>
        </w:rPr>
        <w:t>2</w:t>
      </w:r>
      <w:r w:rsidR="00F17871" w:rsidRPr="00F846C6">
        <w:rPr>
          <w:rFonts w:ascii="Arial" w:hAnsi="Arial" w:cs="Arial"/>
          <w:sz w:val="22"/>
          <w:szCs w:val="22"/>
        </w:rPr>
        <w:t>.1</w:t>
      </w:r>
      <w:r w:rsidRPr="00F846C6">
        <w:rPr>
          <w:rFonts w:ascii="Arial" w:hAnsi="Arial" w:cs="Arial"/>
          <w:sz w:val="22"/>
          <w:szCs w:val="22"/>
        </w:rPr>
        <w:t xml:space="preserve">, powinien być wystawiony nie wcześniej niż 6 miesięcy przed jego złożeniem. Dokumenty, o których mowa w ust. </w:t>
      </w:r>
      <w:r w:rsidR="00F17871" w:rsidRPr="00F846C6">
        <w:rPr>
          <w:rFonts w:ascii="Arial" w:hAnsi="Arial" w:cs="Arial"/>
          <w:sz w:val="22"/>
          <w:szCs w:val="22"/>
        </w:rPr>
        <w:t>1</w:t>
      </w:r>
      <w:r w:rsidR="0011234C" w:rsidRPr="00F846C6">
        <w:rPr>
          <w:rFonts w:ascii="Arial" w:hAnsi="Arial" w:cs="Arial"/>
          <w:sz w:val="22"/>
          <w:szCs w:val="22"/>
        </w:rPr>
        <w:t>2</w:t>
      </w:r>
      <w:r w:rsidRPr="00F846C6">
        <w:rPr>
          <w:rFonts w:ascii="Arial" w:hAnsi="Arial" w:cs="Arial"/>
          <w:sz w:val="22"/>
          <w:szCs w:val="22"/>
        </w:rPr>
        <w:t xml:space="preserve"> pkt </w:t>
      </w:r>
      <w:r w:rsidR="00F17871" w:rsidRPr="00F846C6">
        <w:rPr>
          <w:rFonts w:ascii="Arial" w:hAnsi="Arial" w:cs="Arial"/>
          <w:sz w:val="22"/>
          <w:szCs w:val="22"/>
        </w:rPr>
        <w:t>1</w:t>
      </w:r>
      <w:r w:rsidR="0011234C" w:rsidRPr="00F846C6">
        <w:rPr>
          <w:rFonts w:ascii="Arial" w:hAnsi="Arial" w:cs="Arial"/>
          <w:sz w:val="22"/>
          <w:szCs w:val="22"/>
        </w:rPr>
        <w:t>2</w:t>
      </w:r>
      <w:r w:rsidR="00F17871" w:rsidRPr="00F846C6">
        <w:rPr>
          <w:rFonts w:ascii="Arial" w:hAnsi="Arial" w:cs="Arial"/>
          <w:sz w:val="22"/>
          <w:szCs w:val="22"/>
        </w:rPr>
        <w:t>.2</w:t>
      </w:r>
      <w:r w:rsidRPr="00F846C6">
        <w:rPr>
          <w:rFonts w:ascii="Arial" w:hAnsi="Arial" w:cs="Arial"/>
          <w:sz w:val="22"/>
          <w:szCs w:val="22"/>
        </w:rPr>
        <w:t>, powinny być wystawione nie wcześniej niż 3 miesiące przed ich złożeniem.</w:t>
      </w:r>
    </w:p>
    <w:p w14:paraId="5A2E610F" w14:textId="77777777" w:rsidR="00DA66CF" w:rsidRPr="00F846C6" w:rsidRDefault="00DA66CF">
      <w:pPr>
        <w:numPr>
          <w:ilvl w:val="0"/>
          <w:numId w:val="17"/>
        </w:numPr>
        <w:shd w:val="clear" w:color="auto" w:fill="FFFFFF"/>
        <w:ind w:left="426"/>
        <w:jc w:val="both"/>
        <w:rPr>
          <w:rFonts w:ascii="Arial" w:hAnsi="Arial" w:cs="Arial"/>
          <w:sz w:val="22"/>
          <w:szCs w:val="22"/>
        </w:rPr>
      </w:pPr>
      <w:bookmarkStart w:id="31" w:name="mip57154182"/>
      <w:bookmarkEnd w:id="31"/>
      <w:r w:rsidRPr="00F846C6">
        <w:rPr>
          <w:rFonts w:ascii="Arial" w:hAnsi="Arial" w:cs="Arial"/>
          <w:sz w:val="22"/>
          <w:szCs w:val="22"/>
        </w:rPr>
        <w:t>Jeżeli w kraju, w którym Wykonawca ma siedzibę lub miejsce zamieszkania, nie wydaje się dokumentów, o których mowa w ust. 1</w:t>
      </w:r>
      <w:r w:rsidR="0011234C" w:rsidRPr="00F846C6">
        <w:rPr>
          <w:rFonts w:ascii="Arial" w:hAnsi="Arial" w:cs="Arial"/>
          <w:sz w:val="22"/>
          <w:szCs w:val="22"/>
        </w:rPr>
        <w:t>2</w:t>
      </w:r>
      <w:r w:rsidRPr="00F846C6">
        <w:rPr>
          <w:rFonts w:ascii="Arial" w:hAnsi="Arial" w:cs="Arial"/>
          <w:sz w:val="22"/>
          <w:szCs w:val="22"/>
        </w:rPr>
        <w:t>, lub gdy dokumenty te nie odnoszą się do wszystkich przypadków, o których mowa w </w:t>
      </w:r>
      <w:hyperlink r:id="rId32" w:history="1">
        <w:r w:rsidRPr="00F846C6">
          <w:rPr>
            <w:rStyle w:val="Hipercze"/>
            <w:rFonts w:ascii="Arial" w:hAnsi="Arial" w:cs="Arial"/>
            <w:color w:val="auto"/>
            <w:sz w:val="22"/>
            <w:szCs w:val="22"/>
            <w:u w:val="none"/>
          </w:rPr>
          <w:t>art. 108 ust. 1 pkt 1, 2 i 4</w:t>
        </w:r>
      </w:hyperlink>
      <w:r w:rsidRPr="00F846C6">
        <w:rPr>
          <w:rFonts w:ascii="Arial" w:hAnsi="Arial" w:cs="Arial"/>
          <w:sz w:val="22"/>
          <w:szCs w:val="22"/>
        </w:rPr>
        <w:t>, </w:t>
      </w:r>
      <w:hyperlink r:id="rId33" w:history="1">
        <w:r w:rsidRPr="00F846C6">
          <w:rPr>
            <w:rStyle w:val="Hipercze"/>
            <w:rFonts w:ascii="Arial" w:hAnsi="Arial" w:cs="Arial"/>
            <w:color w:val="auto"/>
            <w:sz w:val="22"/>
            <w:szCs w:val="22"/>
            <w:u w:val="none"/>
          </w:rPr>
          <w:t>art. 109 ust. 1 pkt 1</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F17871" w:rsidRPr="00F846C6">
        <w:rPr>
          <w:rFonts w:ascii="Arial" w:hAnsi="Arial" w:cs="Arial"/>
          <w:sz w:val="22"/>
          <w:szCs w:val="22"/>
        </w:rPr>
        <w:t>Postanowienie ust. 1</w:t>
      </w:r>
      <w:r w:rsidR="0011234C" w:rsidRPr="00F846C6">
        <w:rPr>
          <w:rFonts w:ascii="Arial" w:hAnsi="Arial" w:cs="Arial"/>
          <w:sz w:val="22"/>
          <w:szCs w:val="22"/>
        </w:rPr>
        <w:t>3</w:t>
      </w:r>
      <w:r w:rsidR="00F17871" w:rsidRPr="00F846C6">
        <w:rPr>
          <w:rFonts w:ascii="Arial" w:hAnsi="Arial" w:cs="Arial"/>
          <w:sz w:val="22"/>
          <w:szCs w:val="22"/>
        </w:rPr>
        <w:t xml:space="preserve"> </w:t>
      </w:r>
      <w:r w:rsidRPr="00F846C6">
        <w:rPr>
          <w:rFonts w:ascii="Arial" w:hAnsi="Arial" w:cs="Arial"/>
          <w:sz w:val="22"/>
          <w:szCs w:val="22"/>
        </w:rPr>
        <w:t>stosuje się.</w:t>
      </w:r>
    </w:p>
    <w:p w14:paraId="404E5D1B" w14:textId="77777777" w:rsidR="00DA66CF" w:rsidRPr="00F846C6" w:rsidRDefault="00DA66CF" w:rsidP="00DA66CF">
      <w:pPr>
        <w:shd w:val="clear" w:color="auto" w:fill="FFFFFF"/>
        <w:jc w:val="both"/>
        <w:rPr>
          <w:rFonts w:ascii="Arial" w:hAnsi="Arial" w:cs="Arial"/>
          <w:b/>
          <w:bCs/>
          <w:sz w:val="22"/>
          <w:szCs w:val="22"/>
        </w:rPr>
      </w:pPr>
    </w:p>
    <w:p w14:paraId="1956BACA" w14:textId="77777777" w:rsidR="00DA66CF" w:rsidRPr="00F846C6" w:rsidRDefault="00DA66CF" w:rsidP="00DA66CF">
      <w:pPr>
        <w:shd w:val="clear" w:color="auto" w:fill="FFFFFF"/>
        <w:ind w:left="66"/>
        <w:jc w:val="both"/>
        <w:rPr>
          <w:rFonts w:ascii="Arial" w:hAnsi="Arial" w:cs="Arial"/>
          <w:b/>
          <w:bCs/>
          <w:sz w:val="22"/>
          <w:szCs w:val="22"/>
        </w:rPr>
      </w:pPr>
      <w:r w:rsidRPr="00F846C6">
        <w:rPr>
          <w:rFonts w:ascii="Arial" w:hAnsi="Arial" w:cs="Arial"/>
          <w:b/>
          <w:bCs/>
          <w:sz w:val="22"/>
          <w:szCs w:val="22"/>
        </w:rPr>
        <w:t>Brak obowiązku wezwania</w:t>
      </w:r>
    </w:p>
    <w:p w14:paraId="2F489307" w14:textId="77777777" w:rsidR="00DA66CF" w:rsidRPr="00F846C6" w:rsidRDefault="00DA66CF" w:rsidP="00DA66CF">
      <w:pPr>
        <w:widowControl/>
        <w:shd w:val="clear" w:color="auto" w:fill="FFFFFF"/>
        <w:suppressAutoHyphens w:val="0"/>
        <w:jc w:val="both"/>
        <w:rPr>
          <w:rFonts w:ascii="Arial" w:hAnsi="Arial" w:cs="Arial"/>
          <w:sz w:val="22"/>
          <w:szCs w:val="22"/>
          <w:lang w:eastAsia="pl-PL"/>
        </w:rPr>
      </w:pPr>
      <w:r w:rsidRPr="00F846C6">
        <w:rPr>
          <w:rFonts w:ascii="Arial" w:hAnsi="Arial" w:cs="Arial"/>
          <w:sz w:val="22"/>
          <w:szCs w:val="22"/>
        </w:rPr>
        <w:br/>
        <w:t>14. Zamawiający nie wzywa do złożenia podmiotowych środków dowodowych, jeżeli:</w:t>
      </w:r>
    </w:p>
    <w:p w14:paraId="0E3D3D80" w14:textId="77777777" w:rsidR="00DA66CF" w:rsidRPr="00F846C6" w:rsidRDefault="00DA66CF">
      <w:pPr>
        <w:numPr>
          <w:ilvl w:val="1"/>
          <w:numId w:val="59"/>
        </w:numPr>
        <w:shd w:val="clear" w:color="auto" w:fill="FFFFFF"/>
        <w:jc w:val="both"/>
        <w:rPr>
          <w:rFonts w:ascii="Arial" w:hAnsi="Arial" w:cs="Arial"/>
          <w:sz w:val="22"/>
          <w:szCs w:val="22"/>
        </w:rPr>
      </w:pPr>
      <w:bookmarkStart w:id="32" w:name="mip51080702"/>
      <w:bookmarkEnd w:id="32"/>
      <w:r w:rsidRPr="00F846C6">
        <w:rPr>
          <w:rFonts w:ascii="Arial" w:hAnsi="Arial" w:cs="Arial"/>
          <w:sz w:val="22"/>
          <w:szCs w:val="22"/>
        </w:rPr>
        <w:lastRenderedPageBreak/>
        <w:t>może je uzyskać za pomocą bezpłatnych i ogólnodostępnych baz danych, w szczególności rejestrów publicznych w rozumieniu ustawy z dnia 17 lutego 2005r. o informatyzacji działalności podmiotów realizujących zadania publiczne, o ile Wykonawca wskazał w jednolitym dokumencie dane umożliwiające dostęp do tych środków;</w:t>
      </w:r>
      <w:bookmarkStart w:id="33" w:name="mip51080703"/>
      <w:bookmarkEnd w:id="33"/>
    </w:p>
    <w:p w14:paraId="5E6D15B0" w14:textId="77777777" w:rsidR="00DA66CF" w:rsidRPr="00F846C6" w:rsidRDefault="00DA66CF">
      <w:pPr>
        <w:numPr>
          <w:ilvl w:val="1"/>
          <w:numId w:val="59"/>
        </w:numPr>
        <w:shd w:val="clear" w:color="auto" w:fill="FFFFFF"/>
        <w:jc w:val="both"/>
        <w:rPr>
          <w:rFonts w:ascii="Arial" w:hAnsi="Arial" w:cs="Arial"/>
          <w:sz w:val="22"/>
          <w:szCs w:val="22"/>
        </w:rPr>
      </w:pPr>
      <w:r w:rsidRPr="00F846C6">
        <w:rPr>
          <w:rFonts w:ascii="Arial" w:hAnsi="Arial" w:cs="Arial"/>
          <w:sz w:val="22"/>
          <w:szCs w:val="22"/>
        </w:rPr>
        <w:t xml:space="preserve">podmiotowym środkiem dowodowym jest oświadczenie, którego treść odpowiada zakresowi oświadczenia, o którym mowa w pkt VIII.1 </w:t>
      </w:r>
      <w:r w:rsidR="00A06E91" w:rsidRPr="00F846C6">
        <w:rPr>
          <w:rFonts w:ascii="Arial" w:hAnsi="Arial" w:cs="Arial"/>
          <w:sz w:val="22"/>
          <w:szCs w:val="22"/>
        </w:rPr>
        <w:t>SWZ</w:t>
      </w:r>
      <w:r w:rsidRPr="00F846C6">
        <w:rPr>
          <w:rFonts w:ascii="Arial" w:hAnsi="Arial" w:cs="Arial"/>
          <w:sz w:val="22"/>
          <w:szCs w:val="22"/>
        </w:rPr>
        <w:t>.</w:t>
      </w:r>
      <w:bookmarkStart w:id="34" w:name="mip51080704"/>
      <w:bookmarkEnd w:id="34"/>
    </w:p>
    <w:p w14:paraId="19E5F800" w14:textId="77777777" w:rsidR="00DA66CF" w:rsidRPr="00F846C6" w:rsidRDefault="00DA66CF">
      <w:pPr>
        <w:numPr>
          <w:ilvl w:val="0"/>
          <w:numId w:val="59"/>
        </w:numPr>
        <w:shd w:val="clear" w:color="auto" w:fill="FFFFFF"/>
        <w:jc w:val="both"/>
        <w:rPr>
          <w:rFonts w:ascii="Arial" w:hAnsi="Arial" w:cs="Arial"/>
          <w:sz w:val="22"/>
          <w:szCs w:val="22"/>
        </w:rPr>
      </w:pPr>
      <w:r w:rsidRPr="00F846C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2667E388" w14:textId="77777777" w:rsidR="00DA66CF" w:rsidRPr="00F846C6" w:rsidRDefault="00DA66CF" w:rsidP="00DA66CF">
      <w:pPr>
        <w:shd w:val="clear" w:color="auto" w:fill="FFFFFF"/>
        <w:jc w:val="both"/>
        <w:rPr>
          <w:rFonts w:ascii="Arial" w:hAnsi="Arial" w:cs="Arial"/>
          <w:b/>
          <w:bCs/>
          <w:sz w:val="22"/>
          <w:szCs w:val="22"/>
        </w:rPr>
      </w:pPr>
    </w:p>
    <w:p w14:paraId="7A908F7A" w14:textId="77777777" w:rsidR="00DA66CF" w:rsidRPr="00F846C6" w:rsidRDefault="00DA66CF" w:rsidP="00DA66CF">
      <w:pPr>
        <w:shd w:val="clear" w:color="auto" w:fill="FFFFFF"/>
        <w:ind w:left="66"/>
        <w:jc w:val="both"/>
        <w:rPr>
          <w:rFonts w:ascii="Arial" w:hAnsi="Arial" w:cs="Arial"/>
          <w:b/>
          <w:bCs/>
          <w:sz w:val="22"/>
          <w:szCs w:val="22"/>
        </w:rPr>
      </w:pPr>
      <w:r w:rsidRPr="00F846C6">
        <w:rPr>
          <w:rFonts w:ascii="Arial" w:hAnsi="Arial" w:cs="Arial"/>
          <w:b/>
          <w:bCs/>
          <w:sz w:val="22"/>
          <w:szCs w:val="22"/>
        </w:rPr>
        <w:t>Forma złożenia środków dowodowych i dokumentów</w:t>
      </w:r>
    </w:p>
    <w:p w14:paraId="16DD2892" w14:textId="77777777" w:rsidR="00DA66CF" w:rsidRPr="00F846C6" w:rsidRDefault="00DA66CF" w:rsidP="00DA66CF">
      <w:pPr>
        <w:shd w:val="clear" w:color="auto" w:fill="FFFFFF"/>
        <w:ind w:left="66"/>
        <w:jc w:val="both"/>
        <w:rPr>
          <w:rFonts w:ascii="Arial" w:hAnsi="Arial" w:cs="Arial"/>
          <w:b/>
          <w:bCs/>
          <w:sz w:val="22"/>
          <w:szCs w:val="22"/>
        </w:rPr>
      </w:pPr>
    </w:p>
    <w:p w14:paraId="3D6A1639" w14:textId="77777777" w:rsidR="00DA66CF" w:rsidRPr="00F846C6" w:rsidRDefault="00DA66CF">
      <w:pPr>
        <w:numPr>
          <w:ilvl w:val="0"/>
          <w:numId w:val="59"/>
        </w:numPr>
        <w:shd w:val="clear" w:color="auto" w:fill="FFFFFF"/>
        <w:jc w:val="both"/>
        <w:rPr>
          <w:rFonts w:ascii="Arial" w:hAnsi="Arial" w:cs="Arial"/>
          <w:sz w:val="22"/>
          <w:szCs w:val="22"/>
        </w:rPr>
      </w:pPr>
      <w:r w:rsidRPr="00F846C6">
        <w:rPr>
          <w:rFonts w:ascii="Arial" w:hAnsi="Arial" w:cs="Arial"/>
          <w:sz w:val="22"/>
          <w:szCs w:val="22"/>
          <w:shd w:val="clear" w:color="auto" w:fill="FFFFFF"/>
        </w:rPr>
        <w:t xml:space="preserve">Podmiotowe środki dowodowe oraz inne dokumenty lub oświadczenia, o których mowa w pkt VIII </w:t>
      </w:r>
      <w:r w:rsidR="00A06E91" w:rsidRPr="00F846C6">
        <w:rPr>
          <w:rFonts w:ascii="Arial" w:hAnsi="Arial" w:cs="Arial"/>
          <w:sz w:val="22"/>
          <w:szCs w:val="22"/>
          <w:shd w:val="clear" w:color="auto" w:fill="FFFFFF"/>
        </w:rPr>
        <w:t>SWZ</w:t>
      </w:r>
      <w:r w:rsidRPr="00F846C6">
        <w:rPr>
          <w:rFonts w:ascii="Arial" w:hAnsi="Arial" w:cs="Arial"/>
          <w:sz w:val="22"/>
          <w:szCs w:val="22"/>
          <w:shd w:val="clear" w:color="auto" w:fill="FFFFFF"/>
        </w:rPr>
        <w:t>, składa się w formie elektronicznej, w postaci elektronicznej opatrzonej kwalifikowanym podpisem elektronicznym.</w:t>
      </w:r>
    </w:p>
    <w:p w14:paraId="29E3507D" w14:textId="77777777" w:rsidR="001C42D9" w:rsidRPr="00F846C6" w:rsidRDefault="00DA66CF">
      <w:pPr>
        <w:numPr>
          <w:ilvl w:val="0"/>
          <w:numId w:val="59"/>
        </w:numPr>
        <w:shd w:val="clear" w:color="auto" w:fill="FFFFFF"/>
        <w:jc w:val="both"/>
        <w:rPr>
          <w:rFonts w:ascii="Arial" w:hAnsi="Arial" w:cs="Arial"/>
          <w:sz w:val="22"/>
          <w:szCs w:val="22"/>
        </w:rPr>
      </w:pPr>
      <w:r w:rsidRPr="00F846C6">
        <w:rPr>
          <w:rFonts w:ascii="Arial" w:hAnsi="Arial" w:cs="Arial"/>
          <w:sz w:val="22"/>
          <w:szCs w:val="22"/>
          <w:shd w:val="clear" w:color="auto" w:fill="FFFFFF"/>
        </w:rPr>
        <w:t>Podmiotowe środki dowodowe, przedmiotowe środki dowodowe oraz inne dokumenty lub oświadczenia, sporządzone w języku obcym przekazuje się wraz z tłumaczeniem na język polski.</w:t>
      </w:r>
    </w:p>
    <w:p w14:paraId="1093A5B4" w14:textId="77777777" w:rsidR="001C42D9" w:rsidRPr="00F846C6" w:rsidRDefault="00DA66CF">
      <w:pPr>
        <w:numPr>
          <w:ilvl w:val="0"/>
          <w:numId w:val="59"/>
        </w:numPr>
        <w:shd w:val="clear" w:color="auto" w:fill="FFFFFF"/>
        <w:jc w:val="both"/>
        <w:rPr>
          <w:rFonts w:ascii="Arial" w:hAnsi="Arial" w:cs="Arial"/>
          <w:sz w:val="22"/>
          <w:szCs w:val="22"/>
        </w:rPr>
      </w:pPr>
      <w:r w:rsidRPr="00F846C6">
        <w:rPr>
          <w:rFonts w:ascii="Arial" w:hAnsi="Arial" w:cs="Arial"/>
          <w:sz w:val="22"/>
          <w:szCs w:val="22"/>
          <w:shd w:val="clear" w:color="auto" w:fill="FFFFFF"/>
        </w:rPr>
        <w:t>W przypadku gdy podmiotowe środki dowodowe, przedmiotowe środki dowodowe, inne dokumenty, w tym dokumenty, o których mowa w </w:t>
      </w:r>
      <w:hyperlink r:id="rId34" w:history="1">
        <w:r w:rsidRPr="00F846C6">
          <w:rPr>
            <w:rStyle w:val="Hipercze"/>
            <w:rFonts w:ascii="Arial" w:hAnsi="Arial" w:cs="Arial"/>
            <w:color w:val="auto"/>
            <w:sz w:val="22"/>
            <w:szCs w:val="22"/>
            <w:u w:val="none"/>
            <w:shd w:val="clear" w:color="auto" w:fill="FFFFFF"/>
          </w:rPr>
          <w:t>art. 94 ust. 2</w:t>
        </w:r>
      </w:hyperlink>
      <w:r w:rsidRPr="00F846C6">
        <w:rPr>
          <w:rFonts w:ascii="Arial" w:hAnsi="Arial" w:cs="Arial"/>
          <w:sz w:val="22"/>
          <w:szCs w:val="22"/>
          <w:shd w:val="clear" w:color="auto" w:fill="FFFFFF"/>
        </w:rPr>
        <w:t xml:space="preserve"> ustawy </w:t>
      </w:r>
      <w:proofErr w:type="spellStart"/>
      <w:r w:rsidRPr="00F846C6">
        <w:rPr>
          <w:rFonts w:ascii="Arial" w:hAnsi="Arial" w:cs="Arial"/>
          <w:sz w:val="22"/>
          <w:szCs w:val="22"/>
          <w:shd w:val="clear" w:color="auto" w:fill="FFFFFF"/>
        </w:rPr>
        <w:t>Pzp</w:t>
      </w:r>
      <w:proofErr w:type="spellEnd"/>
      <w:r w:rsidRPr="00F846C6">
        <w:rPr>
          <w:rFonts w:ascii="Arial" w:hAnsi="Arial" w:cs="Arial"/>
          <w:sz w:val="22"/>
          <w:szCs w:val="22"/>
          <w:shd w:val="clear" w:color="auto" w:fill="FFFFFF"/>
        </w:rPr>
        <w:t>, lub dokumenty potwierdzające umocowanie do reprezentowania odpowiednio Wykonawcy, Wykonawców wspólnie ubiegających się o udzielenie zamówienia publicznego, podmiotu udostępniającego zasoby na zasadach określonych w </w:t>
      </w:r>
      <w:hyperlink r:id="rId35" w:history="1">
        <w:r w:rsidRPr="00F846C6">
          <w:rPr>
            <w:rStyle w:val="Hipercze"/>
            <w:rFonts w:ascii="Arial" w:hAnsi="Arial" w:cs="Arial"/>
            <w:color w:val="auto"/>
            <w:sz w:val="22"/>
            <w:szCs w:val="22"/>
            <w:u w:val="none"/>
            <w:shd w:val="clear" w:color="auto" w:fill="FFFFFF"/>
          </w:rPr>
          <w:t>art. 118</w:t>
        </w:r>
      </w:hyperlink>
      <w:r w:rsidRPr="00F846C6">
        <w:rPr>
          <w:rFonts w:ascii="Arial" w:hAnsi="Arial" w:cs="Arial"/>
          <w:sz w:val="22"/>
          <w:szCs w:val="22"/>
          <w:shd w:val="clear" w:color="auto" w:fill="FFFFFF"/>
        </w:rPr>
        <w:t xml:space="preserve"> ustawy </w:t>
      </w:r>
      <w:proofErr w:type="spellStart"/>
      <w:r w:rsidRPr="00F846C6">
        <w:rPr>
          <w:rFonts w:ascii="Arial" w:hAnsi="Arial" w:cs="Arial"/>
          <w:sz w:val="22"/>
          <w:szCs w:val="22"/>
          <w:shd w:val="clear" w:color="auto" w:fill="FFFFFF"/>
        </w:rPr>
        <w:t>Pzp</w:t>
      </w:r>
      <w:proofErr w:type="spellEnd"/>
      <w:r w:rsidRPr="00F846C6">
        <w:rPr>
          <w:rFonts w:ascii="Arial" w:hAnsi="Arial" w:cs="Arial"/>
          <w:sz w:val="22"/>
          <w:szCs w:val="22"/>
          <w:shd w:val="clear" w:color="auto" w:fill="FFFFFF"/>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B489926" w14:textId="77777777" w:rsidR="001C42D9" w:rsidRPr="00F846C6" w:rsidRDefault="00DA66CF">
      <w:pPr>
        <w:numPr>
          <w:ilvl w:val="0"/>
          <w:numId w:val="59"/>
        </w:numPr>
        <w:shd w:val="clear" w:color="auto" w:fill="FFFFFF"/>
        <w:jc w:val="both"/>
        <w:rPr>
          <w:rFonts w:ascii="Arial" w:hAnsi="Arial" w:cs="Arial"/>
          <w:sz w:val="22"/>
          <w:szCs w:val="22"/>
        </w:rPr>
      </w:pPr>
      <w:r w:rsidRPr="00F846C6">
        <w:rPr>
          <w:rFonts w:ascii="Arial" w:hAnsi="Arial" w:cs="Arial"/>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bookmarkStart w:id="35" w:name="mip57178916"/>
      <w:bookmarkEnd w:id="35"/>
      <w:r w:rsidRPr="00F846C6">
        <w:rPr>
          <w:rFonts w:ascii="Arial" w:hAnsi="Arial" w:cs="Arial"/>
          <w:sz w:val="22"/>
          <w:szCs w:val="22"/>
        </w:rPr>
        <w:t>.</w:t>
      </w:r>
    </w:p>
    <w:p w14:paraId="7B280777" w14:textId="77777777" w:rsidR="00DA66CF" w:rsidRPr="00F846C6" w:rsidRDefault="00DA66CF">
      <w:pPr>
        <w:numPr>
          <w:ilvl w:val="0"/>
          <w:numId w:val="59"/>
        </w:numPr>
        <w:shd w:val="clear" w:color="auto" w:fill="FFFFFF"/>
        <w:jc w:val="both"/>
        <w:rPr>
          <w:rFonts w:ascii="Arial" w:hAnsi="Arial" w:cs="Arial"/>
          <w:sz w:val="22"/>
          <w:szCs w:val="22"/>
        </w:rPr>
      </w:pPr>
      <w:r w:rsidRPr="00F846C6">
        <w:rPr>
          <w:rFonts w:ascii="Arial" w:hAnsi="Arial" w:cs="Arial"/>
          <w:sz w:val="22"/>
          <w:szCs w:val="22"/>
        </w:rPr>
        <w:t>Poświadczenia zgodności cyfrowego odwzorowania z dokumentem w postaci papierowej, o którym mowa w ust.1</w:t>
      </w:r>
      <w:r w:rsidR="001C42D9" w:rsidRPr="00F846C6">
        <w:rPr>
          <w:rFonts w:ascii="Arial" w:hAnsi="Arial" w:cs="Arial"/>
          <w:sz w:val="22"/>
          <w:szCs w:val="22"/>
        </w:rPr>
        <w:t>9</w:t>
      </w:r>
      <w:r w:rsidRPr="00F846C6">
        <w:rPr>
          <w:rFonts w:ascii="Arial" w:hAnsi="Arial" w:cs="Arial"/>
          <w:sz w:val="22"/>
          <w:szCs w:val="22"/>
        </w:rPr>
        <w:t>, dokonuje w przypadku:</w:t>
      </w:r>
    </w:p>
    <w:p w14:paraId="49B35711" w14:textId="77777777" w:rsidR="00DA66CF" w:rsidRPr="00F846C6" w:rsidRDefault="00DA66CF">
      <w:pPr>
        <w:numPr>
          <w:ilvl w:val="1"/>
          <w:numId w:val="60"/>
        </w:numPr>
        <w:shd w:val="clear" w:color="auto" w:fill="FFFFFF"/>
        <w:jc w:val="both"/>
        <w:rPr>
          <w:rFonts w:ascii="Arial" w:hAnsi="Arial" w:cs="Arial"/>
          <w:sz w:val="22"/>
          <w:szCs w:val="22"/>
        </w:rPr>
      </w:pPr>
      <w:bookmarkStart w:id="36" w:name="mip57178918"/>
      <w:bookmarkEnd w:id="36"/>
      <w:r w:rsidRPr="00F846C6">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00451" w14:textId="77777777" w:rsidR="00DA66CF" w:rsidRPr="00F846C6" w:rsidRDefault="00DA66CF">
      <w:pPr>
        <w:numPr>
          <w:ilvl w:val="1"/>
          <w:numId w:val="60"/>
        </w:numPr>
        <w:shd w:val="clear" w:color="auto" w:fill="FFFFFF"/>
        <w:jc w:val="both"/>
        <w:rPr>
          <w:rFonts w:ascii="Arial" w:hAnsi="Arial" w:cs="Arial"/>
          <w:sz w:val="22"/>
          <w:szCs w:val="22"/>
        </w:rPr>
      </w:pPr>
      <w:bookmarkStart w:id="37" w:name="mip57178919"/>
      <w:bookmarkEnd w:id="37"/>
      <w:r w:rsidRPr="00F846C6">
        <w:rPr>
          <w:rFonts w:ascii="Arial" w:hAnsi="Arial" w:cs="Arial"/>
          <w:sz w:val="22"/>
          <w:szCs w:val="22"/>
        </w:rPr>
        <w:t>przedmiotowych środków dowodowych - odpowiednio Wykonawca lub Wykonawca wspólnie ubiegający się o udzielenie zamówienia;</w:t>
      </w:r>
    </w:p>
    <w:p w14:paraId="6752426F" w14:textId="77777777" w:rsidR="00DA66CF" w:rsidRPr="00F846C6" w:rsidRDefault="00DA66CF">
      <w:pPr>
        <w:numPr>
          <w:ilvl w:val="1"/>
          <w:numId w:val="60"/>
        </w:numPr>
        <w:shd w:val="clear" w:color="auto" w:fill="FFFFFF"/>
        <w:jc w:val="both"/>
        <w:rPr>
          <w:rFonts w:ascii="Arial" w:hAnsi="Arial" w:cs="Arial"/>
          <w:sz w:val="22"/>
          <w:szCs w:val="22"/>
        </w:rPr>
      </w:pPr>
      <w:bookmarkStart w:id="38" w:name="mip57178920"/>
      <w:bookmarkEnd w:id="38"/>
      <w:r w:rsidRPr="00F846C6">
        <w:rPr>
          <w:rFonts w:ascii="Arial" w:hAnsi="Arial" w:cs="Arial"/>
          <w:sz w:val="22"/>
          <w:szCs w:val="22"/>
        </w:rPr>
        <w:t>innych dokumentów - odpowiednio Wykonawca lub Wykonawca wspólnie ubiegający się o udzielenie zamówienia, w zakresie dokumentów, które każdego z nich dotyczą.</w:t>
      </w:r>
    </w:p>
    <w:p w14:paraId="59CB8034" w14:textId="77777777" w:rsidR="001C42D9" w:rsidRPr="00F846C6" w:rsidRDefault="00DA66CF">
      <w:pPr>
        <w:widowControl/>
        <w:numPr>
          <w:ilvl w:val="0"/>
          <w:numId w:val="60"/>
        </w:numPr>
        <w:shd w:val="clear" w:color="auto" w:fill="FFFFFF"/>
        <w:suppressAutoHyphens w:val="0"/>
        <w:jc w:val="both"/>
        <w:rPr>
          <w:rFonts w:ascii="Arial" w:hAnsi="Arial" w:cs="Arial"/>
          <w:sz w:val="22"/>
          <w:szCs w:val="22"/>
          <w:lang w:eastAsia="pl-PL"/>
        </w:rPr>
      </w:pPr>
      <w:bookmarkStart w:id="39" w:name="mip57178921"/>
      <w:bookmarkEnd w:id="39"/>
      <w:r w:rsidRPr="00F846C6">
        <w:rPr>
          <w:rFonts w:ascii="Arial" w:hAnsi="Arial" w:cs="Arial"/>
          <w:sz w:val="22"/>
          <w:szCs w:val="22"/>
        </w:rPr>
        <w:t>Podmiotowe środki dowodowe, w tym oświadczenie, o którym mowa w </w:t>
      </w:r>
      <w:hyperlink r:id="rId36" w:history="1">
        <w:r w:rsidRPr="00F846C6">
          <w:rPr>
            <w:rStyle w:val="Hipercze"/>
            <w:rFonts w:ascii="Arial" w:hAnsi="Arial" w:cs="Arial"/>
            <w:color w:val="auto"/>
            <w:sz w:val="22"/>
            <w:szCs w:val="22"/>
            <w:u w:val="none"/>
          </w:rPr>
          <w:t>art. 117 ust. 4</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oraz zobowiązanie podmiotu udostępniającego zasoby, przedmiotowe środki dowodowe, dokumenty, o których mowa w </w:t>
      </w:r>
      <w:hyperlink r:id="rId37" w:history="1">
        <w:r w:rsidRPr="00F846C6">
          <w:rPr>
            <w:rStyle w:val="Hipercze"/>
            <w:rFonts w:ascii="Arial" w:hAnsi="Arial" w:cs="Arial"/>
            <w:color w:val="auto"/>
            <w:sz w:val="22"/>
            <w:szCs w:val="22"/>
            <w:u w:val="none"/>
          </w:rPr>
          <w:t>art. 94 ust. 2</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niewystawione przez upoważnione podmioty, oraz pełnomocnictwo przekazuje się w postaci elektronicznej i opatruje się kwalifikowanym podpisem elektronicznym. </w:t>
      </w:r>
      <w:bookmarkStart w:id="40" w:name="mip57178925"/>
      <w:bookmarkEnd w:id="40"/>
    </w:p>
    <w:p w14:paraId="6F0237FC" w14:textId="77777777" w:rsidR="001C42D9" w:rsidRPr="00F846C6" w:rsidRDefault="00DA66CF">
      <w:pPr>
        <w:widowControl/>
        <w:numPr>
          <w:ilvl w:val="0"/>
          <w:numId w:val="60"/>
        </w:numPr>
        <w:shd w:val="clear" w:color="auto" w:fill="FFFFFF"/>
        <w:suppressAutoHyphens w:val="0"/>
        <w:jc w:val="both"/>
        <w:rPr>
          <w:rFonts w:ascii="Arial" w:hAnsi="Arial" w:cs="Arial"/>
          <w:sz w:val="22"/>
          <w:szCs w:val="22"/>
          <w:lang w:eastAsia="pl-PL"/>
        </w:rPr>
      </w:pPr>
      <w:r w:rsidRPr="00F846C6">
        <w:rPr>
          <w:rFonts w:ascii="Arial" w:hAnsi="Arial" w:cs="Arial"/>
          <w:sz w:val="22"/>
          <w:szCs w:val="22"/>
        </w:rPr>
        <w:t>W przypadku gdy podmiotowe środki dowodowe, w tym oświadczenie, o którym mowa w </w:t>
      </w:r>
      <w:hyperlink r:id="rId38" w:history="1">
        <w:r w:rsidRPr="00F846C6">
          <w:rPr>
            <w:rStyle w:val="Hipercze"/>
            <w:rFonts w:ascii="Arial" w:hAnsi="Arial" w:cs="Arial"/>
            <w:color w:val="auto"/>
            <w:sz w:val="22"/>
            <w:szCs w:val="22"/>
            <w:u w:val="none"/>
          </w:rPr>
          <w:t>art. 117 ust. 4</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oraz zobowiązanie podmiotu udostępniającego zasoby, </w:t>
      </w:r>
      <w:r w:rsidRPr="00F846C6">
        <w:rPr>
          <w:rFonts w:ascii="Arial" w:hAnsi="Arial" w:cs="Arial"/>
          <w:sz w:val="22"/>
          <w:szCs w:val="22"/>
        </w:rPr>
        <w:lastRenderedPageBreak/>
        <w:t>przedmiotowe środki dowodowe, dokumenty, o których mowa w </w:t>
      </w:r>
      <w:hyperlink r:id="rId39" w:history="1">
        <w:r w:rsidRPr="00F846C6">
          <w:rPr>
            <w:rStyle w:val="Hipercze"/>
            <w:rFonts w:ascii="Arial" w:hAnsi="Arial" w:cs="Arial"/>
            <w:color w:val="auto"/>
            <w:sz w:val="22"/>
            <w:szCs w:val="22"/>
            <w:u w:val="none"/>
          </w:rPr>
          <w:t>art. 94 ust. 2</w:t>
        </w:r>
      </w:hyperlink>
      <w:r w:rsidRPr="00F846C6">
        <w:rPr>
          <w:rFonts w:ascii="Arial" w:hAnsi="Arial" w:cs="Arial"/>
          <w:sz w:val="22"/>
          <w:szCs w:val="22"/>
        </w:rPr>
        <w:t> ustawy, niewystawione przez upoważnione podmioty lub pełnomocnictwo, zostały sporządzone jako dokument w postaci papierowej i opatrzone własnoręcznym podpisem, przekazuje się cyfrowe odwzorowanie tego dokumentu opatrzone kwalifikowanym podpisem elektronicznym.</w:t>
      </w:r>
      <w:bookmarkStart w:id="41" w:name="mip57178926"/>
      <w:bookmarkEnd w:id="41"/>
    </w:p>
    <w:p w14:paraId="432AAA5E" w14:textId="77777777" w:rsidR="00DA66CF" w:rsidRPr="00F846C6" w:rsidRDefault="00DA66CF">
      <w:pPr>
        <w:widowControl/>
        <w:numPr>
          <w:ilvl w:val="0"/>
          <w:numId w:val="60"/>
        </w:numPr>
        <w:shd w:val="clear" w:color="auto" w:fill="FFFFFF"/>
        <w:suppressAutoHyphens w:val="0"/>
        <w:jc w:val="both"/>
        <w:rPr>
          <w:rFonts w:ascii="Arial" w:hAnsi="Arial" w:cs="Arial"/>
          <w:sz w:val="22"/>
          <w:szCs w:val="22"/>
          <w:lang w:eastAsia="pl-PL"/>
        </w:rPr>
      </w:pPr>
      <w:r w:rsidRPr="00F846C6">
        <w:rPr>
          <w:rFonts w:ascii="Arial" w:hAnsi="Arial" w:cs="Arial"/>
          <w:sz w:val="22"/>
          <w:szCs w:val="22"/>
        </w:rPr>
        <w:t>Poświadczenia zgodności cyfrowego odwzorowania z dokumentem w postaci papierowej, o którym mowa w ust. 22, dokonuje w przypadku:</w:t>
      </w:r>
    </w:p>
    <w:p w14:paraId="56D6C0AC" w14:textId="77777777" w:rsidR="00DA66CF" w:rsidRPr="00F846C6" w:rsidRDefault="00DA66CF">
      <w:pPr>
        <w:numPr>
          <w:ilvl w:val="1"/>
          <w:numId w:val="61"/>
        </w:numPr>
        <w:shd w:val="clear" w:color="auto" w:fill="FFFFFF"/>
        <w:ind w:left="1276" w:hanging="709"/>
        <w:jc w:val="both"/>
        <w:rPr>
          <w:rFonts w:ascii="Arial" w:hAnsi="Arial" w:cs="Arial"/>
          <w:b/>
          <w:bCs/>
          <w:sz w:val="22"/>
          <w:szCs w:val="22"/>
        </w:rPr>
      </w:pPr>
      <w:bookmarkStart w:id="42" w:name="mip57178928"/>
      <w:bookmarkEnd w:id="42"/>
      <w:r w:rsidRPr="00F846C6">
        <w:rPr>
          <w:rFonts w:ascii="Arial" w:hAnsi="Arial" w:cs="Arial"/>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07AA6F3D" w14:textId="77777777" w:rsidR="00DA66CF" w:rsidRPr="00F846C6" w:rsidRDefault="00DA66CF">
      <w:pPr>
        <w:numPr>
          <w:ilvl w:val="1"/>
          <w:numId w:val="61"/>
        </w:numPr>
        <w:shd w:val="clear" w:color="auto" w:fill="FFFFFF"/>
        <w:ind w:left="1276" w:hanging="709"/>
        <w:jc w:val="both"/>
        <w:rPr>
          <w:rFonts w:ascii="Arial" w:hAnsi="Arial" w:cs="Arial"/>
          <w:b/>
          <w:bCs/>
          <w:sz w:val="22"/>
          <w:szCs w:val="22"/>
        </w:rPr>
      </w:pPr>
      <w:bookmarkStart w:id="43" w:name="mip57178929"/>
      <w:bookmarkEnd w:id="43"/>
      <w:r w:rsidRPr="00F846C6">
        <w:rPr>
          <w:rFonts w:ascii="Arial" w:hAnsi="Arial" w:cs="Arial"/>
          <w:sz w:val="22"/>
          <w:szCs w:val="22"/>
        </w:rPr>
        <w:t>przedmiotowego środka dowodowego, dokumentu, o którym mowa w </w:t>
      </w:r>
      <w:hyperlink r:id="rId40" w:history="1">
        <w:r w:rsidRPr="00F846C6">
          <w:rPr>
            <w:rStyle w:val="Hipercze"/>
            <w:rFonts w:ascii="Arial" w:hAnsi="Arial" w:cs="Arial"/>
            <w:color w:val="auto"/>
            <w:sz w:val="22"/>
            <w:szCs w:val="22"/>
            <w:u w:val="none"/>
          </w:rPr>
          <w:t>art. 94 ust. 2</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oświadczenia, o którym mowa w </w:t>
      </w:r>
      <w:hyperlink r:id="rId41" w:history="1">
        <w:r w:rsidRPr="00F846C6">
          <w:rPr>
            <w:rStyle w:val="Hipercze"/>
            <w:rFonts w:ascii="Arial" w:hAnsi="Arial" w:cs="Arial"/>
            <w:color w:val="auto"/>
            <w:sz w:val="22"/>
            <w:szCs w:val="22"/>
            <w:u w:val="none"/>
          </w:rPr>
          <w:t>art. 117 ust. 4</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lub zobowiązania podmiotu udostępniającego zasoby - odpowiednio Wykonawca lub Wykonawca wspólnie ubiegający się o udzielenie zamówienia;</w:t>
      </w:r>
    </w:p>
    <w:p w14:paraId="307A2817" w14:textId="77777777" w:rsidR="00DA66CF" w:rsidRPr="00F846C6" w:rsidRDefault="00DA66CF">
      <w:pPr>
        <w:numPr>
          <w:ilvl w:val="1"/>
          <w:numId w:val="61"/>
        </w:numPr>
        <w:shd w:val="clear" w:color="auto" w:fill="FFFFFF"/>
        <w:ind w:left="1276" w:hanging="709"/>
        <w:jc w:val="both"/>
        <w:rPr>
          <w:rFonts w:ascii="Arial" w:hAnsi="Arial" w:cs="Arial"/>
          <w:b/>
          <w:bCs/>
          <w:sz w:val="22"/>
          <w:szCs w:val="22"/>
        </w:rPr>
      </w:pPr>
      <w:bookmarkStart w:id="44" w:name="mip57178930"/>
      <w:bookmarkEnd w:id="44"/>
      <w:r w:rsidRPr="00F846C6">
        <w:rPr>
          <w:rFonts w:ascii="Arial" w:hAnsi="Arial" w:cs="Arial"/>
          <w:sz w:val="22"/>
          <w:szCs w:val="22"/>
        </w:rPr>
        <w:t>pełnomocnictwa - mocodawca.</w:t>
      </w:r>
    </w:p>
    <w:p w14:paraId="5960C548" w14:textId="77777777" w:rsidR="001C42D9" w:rsidRPr="00F846C6" w:rsidRDefault="00DA66CF">
      <w:pPr>
        <w:widowControl/>
        <w:numPr>
          <w:ilvl w:val="0"/>
          <w:numId w:val="61"/>
        </w:numPr>
        <w:shd w:val="clear" w:color="auto" w:fill="FFFFFF"/>
        <w:suppressAutoHyphens w:val="0"/>
        <w:jc w:val="both"/>
        <w:rPr>
          <w:rFonts w:ascii="Arial" w:hAnsi="Arial" w:cs="Arial"/>
          <w:sz w:val="22"/>
          <w:szCs w:val="22"/>
        </w:rPr>
      </w:pPr>
      <w:bookmarkStart w:id="45" w:name="mip57178931"/>
      <w:bookmarkEnd w:id="45"/>
      <w:r w:rsidRPr="00F846C6">
        <w:rPr>
          <w:rFonts w:ascii="Arial" w:hAnsi="Arial" w:cs="Arial"/>
          <w:sz w:val="22"/>
          <w:szCs w:val="22"/>
        </w:rPr>
        <w:t>Poświadczenia zgodności cyfrowego odwzorowania z dokumentem w postaci papierowej, o którym mowa w ust. 19 i 22, może dokonać również notariusz.</w:t>
      </w:r>
      <w:bookmarkStart w:id="46" w:name="mip57178922"/>
      <w:bookmarkEnd w:id="46"/>
    </w:p>
    <w:p w14:paraId="707D4D92" w14:textId="77777777" w:rsidR="001C42D9" w:rsidRPr="00F846C6" w:rsidRDefault="00DA66CF">
      <w:pPr>
        <w:widowControl/>
        <w:numPr>
          <w:ilvl w:val="0"/>
          <w:numId w:val="61"/>
        </w:numPr>
        <w:shd w:val="clear" w:color="auto" w:fill="FFFFFF"/>
        <w:suppressAutoHyphens w:val="0"/>
        <w:jc w:val="both"/>
        <w:rPr>
          <w:rFonts w:ascii="Arial" w:hAnsi="Arial" w:cs="Arial"/>
          <w:sz w:val="22"/>
          <w:szCs w:val="22"/>
        </w:rPr>
      </w:pPr>
      <w:r w:rsidRPr="00F846C6">
        <w:rPr>
          <w:rFonts w:ascii="Arial" w:hAnsi="Arial" w:cs="Arial"/>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215C1E5" w14:textId="77777777" w:rsidR="00DA66CF" w:rsidRPr="00F846C6" w:rsidRDefault="00DA66CF">
      <w:pPr>
        <w:widowControl/>
        <w:numPr>
          <w:ilvl w:val="0"/>
          <w:numId w:val="61"/>
        </w:numPr>
        <w:shd w:val="clear" w:color="auto" w:fill="FFFFFF"/>
        <w:suppressAutoHyphens w:val="0"/>
        <w:jc w:val="both"/>
        <w:rPr>
          <w:rFonts w:ascii="Arial" w:hAnsi="Arial" w:cs="Arial"/>
          <w:sz w:val="22"/>
          <w:szCs w:val="22"/>
        </w:rPr>
      </w:pPr>
      <w:r w:rsidRPr="00F846C6">
        <w:rPr>
          <w:rFonts w:ascii="Arial" w:hAnsi="Arial" w:cs="Arial"/>
          <w:sz w:val="22"/>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11234C" w:rsidRPr="00F846C6">
        <w:rPr>
          <w:rFonts w:ascii="Arial" w:hAnsi="Arial" w:cs="Arial"/>
          <w:sz w:val="22"/>
          <w:szCs w:val="22"/>
        </w:rPr>
        <w:t>tekst jednolity: D</w:t>
      </w:r>
      <w:r w:rsidRPr="00F846C6">
        <w:rPr>
          <w:rFonts w:ascii="Arial" w:hAnsi="Arial" w:cs="Arial"/>
          <w:sz w:val="22"/>
          <w:szCs w:val="22"/>
        </w:rPr>
        <w:t>z.U. z 202</w:t>
      </w:r>
      <w:r w:rsidR="0011234C" w:rsidRPr="00F846C6">
        <w:rPr>
          <w:rFonts w:ascii="Arial" w:hAnsi="Arial" w:cs="Arial"/>
          <w:sz w:val="22"/>
          <w:szCs w:val="22"/>
        </w:rPr>
        <w:t>2</w:t>
      </w:r>
      <w:r w:rsidRPr="00F846C6">
        <w:rPr>
          <w:rFonts w:ascii="Arial" w:hAnsi="Arial" w:cs="Arial"/>
          <w:sz w:val="22"/>
          <w:szCs w:val="22"/>
        </w:rPr>
        <w:t xml:space="preserve"> r.</w:t>
      </w:r>
      <w:r w:rsidR="0011234C" w:rsidRPr="00F846C6">
        <w:rPr>
          <w:rFonts w:ascii="Arial" w:hAnsi="Arial" w:cs="Arial"/>
          <w:sz w:val="22"/>
          <w:szCs w:val="22"/>
        </w:rPr>
        <w:t xml:space="preserve">, poz. 1233 z </w:t>
      </w:r>
      <w:proofErr w:type="spellStart"/>
      <w:r w:rsidR="0011234C" w:rsidRPr="00F846C6">
        <w:rPr>
          <w:rFonts w:ascii="Arial" w:hAnsi="Arial" w:cs="Arial"/>
          <w:sz w:val="22"/>
          <w:szCs w:val="22"/>
        </w:rPr>
        <w:t>późn</w:t>
      </w:r>
      <w:proofErr w:type="spellEnd"/>
      <w:r w:rsidR="0011234C" w:rsidRPr="00F846C6">
        <w:rPr>
          <w:rFonts w:ascii="Arial" w:hAnsi="Arial" w:cs="Arial"/>
          <w:sz w:val="22"/>
          <w:szCs w:val="22"/>
        </w:rPr>
        <w:t>. zm.</w:t>
      </w:r>
      <w:r w:rsidRPr="00F846C6">
        <w:rPr>
          <w:rFonts w:ascii="Arial" w:hAnsi="Arial" w:cs="Arial"/>
          <w:sz w:val="22"/>
          <w:szCs w:val="22"/>
        </w:rPr>
        <w:t>), Wykonawca, w celu utrzymania w poufności tych informacji, przekazuje je w wydzielonym i odpowiednio oznaczonym pliku.</w:t>
      </w:r>
    </w:p>
    <w:p w14:paraId="67BC1860" w14:textId="77777777" w:rsidR="00DA66CF" w:rsidRPr="00F846C6" w:rsidRDefault="00DA66CF" w:rsidP="00DA66CF">
      <w:pPr>
        <w:shd w:val="clear" w:color="auto" w:fill="FFFFFF"/>
        <w:ind w:left="360"/>
        <w:jc w:val="both"/>
        <w:rPr>
          <w:rFonts w:ascii="Arial" w:hAnsi="Arial" w:cs="Arial"/>
          <w:b/>
          <w:bCs/>
          <w:sz w:val="22"/>
          <w:szCs w:val="22"/>
        </w:rPr>
      </w:pPr>
    </w:p>
    <w:p w14:paraId="35FFFED5" w14:textId="77777777" w:rsidR="00DA66CF" w:rsidRPr="00F846C6" w:rsidRDefault="00DA66CF" w:rsidP="00DA66CF">
      <w:pPr>
        <w:autoSpaceDE w:val="0"/>
        <w:jc w:val="both"/>
        <w:rPr>
          <w:rFonts w:ascii="Arial" w:hAnsi="Arial" w:cs="Arial"/>
          <w:b/>
          <w:bCs/>
          <w:sz w:val="22"/>
          <w:szCs w:val="22"/>
        </w:rPr>
      </w:pPr>
      <w:r w:rsidRPr="00F846C6">
        <w:rPr>
          <w:rFonts w:ascii="Arial" w:hAnsi="Arial" w:cs="Arial"/>
          <w:b/>
          <w:bCs/>
          <w:sz w:val="22"/>
          <w:szCs w:val="22"/>
        </w:rPr>
        <w:t>Przepisy wykonawcze</w:t>
      </w:r>
    </w:p>
    <w:p w14:paraId="38DFF0B2" w14:textId="77777777" w:rsidR="00DA66CF" w:rsidRPr="00F846C6" w:rsidRDefault="00DA66CF" w:rsidP="00DA66CF">
      <w:pPr>
        <w:autoSpaceDE w:val="0"/>
        <w:jc w:val="both"/>
        <w:rPr>
          <w:rFonts w:ascii="Arial" w:hAnsi="Arial" w:cs="Arial"/>
          <w:b/>
          <w:bCs/>
          <w:sz w:val="22"/>
          <w:szCs w:val="22"/>
        </w:rPr>
      </w:pPr>
    </w:p>
    <w:p w14:paraId="0221A2CD" w14:textId="5C0D1590" w:rsidR="00DA66CF" w:rsidRPr="00F846C6" w:rsidRDefault="00DA66CF">
      <w:pPr>
        <w:numPr>
          <w:ilvl w:val="0"/>
          <w:numId w:val="61"/>
        </w:numPr>
        <w:autoSpaceDE w:val="0"/>
        <w:jc w:val="both"/>
        <w:rPr>
          <w:rFonts w:ascii="Arial" w:hAnsi="Arial" w:cs="Arial"/>
          <w:sz w:val="22"/>
          <w:szCs w:val="22"/>
        </w:rPr>
      </w:pPr>
      <w:r w:rsidRPr="00F846C6">
        <w:rPr>
          <w:rFonts w:ascii="Arial" w:hAnsi="Arial" w:cs="Arial"/>
          <w:sz w:val="22"/>
          <w:szCs w:val="22"/>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 poz. 2415</w:t>
      </w:r>
      <w:r w:rsidR="00F95C03" w:rsidRPr="00F846C6">
        <w:rPr>
          <w:rFonts w:ascii="Arial" w:hAnsi="Arial" w:cs="Arial"/>
          <w:sz w:val="22"/>
          <w:szCs w:val="22"/>
        </w:rPr>
        <w:t xml:space="preserve"> z </w:t>
      </w:r>
      <w:proofErr w:type="spellStart"/>
      <w:r w:rsidR="00F95C03" w:rsidRPr="00F846C6">
        <w:rPr>
          <w:rFonts w:ascii="Arial" w:hAnsi="Arial" w:cs="Arial"/>
          <w:sz w:val="22"/>
          <w:szCs w:val="22"/>
        </w:rPr>
        <w:t>późn</w:t>
      </w:r>
      <w:proofErr w:type="spellEnd"/>
      <w:r w:rsidR="00F95C03" w:rsidRPr="00F846C6">
        <w:rPr>
          <w:rFonts w:ascii="Arial" w:hAnsi="Arial" w:cs="Arial"/>
          <w:sz w:val="22"/>
          <w:szCs w:val="22"/>
        </w:rPr>
        <w:t>. zm.</w:t>
      </w:r>
      <w:r w:rsidRPr="00F846C6">
        <w:rPr>
          <w:rFonts w:ascii="Arial" w:hAnsi="Arial" w:cs="Arial"/>
          <w:sz w:val="22"/>
          <w:szCs w:val="22"/>
        </w:rPr>
        <w:t>)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(Dz.U. z 2020 poz. 2452).</w:t>
      </w:r>
    </w:p>
    <w:p w14:paraId="5F6F468C" w14:textId="77777777" w:rsidR="0011234C" w:rsidRPr="00F846C6" w:rsidRDefault="0011234C" w:rsidP="0011234C">
      <w:pPr>
        <w:autoSpaceDE w:val="0"/>
        <w:ind w:left="480"/>
        <w:jc w:val="both"/>
        <w:rPr>
          <w:rFonts w:ascii="Arial" w:hAnsi="Arial" w:cs="Arial"/>
          <w:sz w:val="22"/>
          <w:szCs w:val="22"/>
        </w:rPr>
      </w:pPr>
    </w:p>
    <w:p w14:paraId="4AF24BEB" w14:textId="77777777" w:rsidR="00DA66CF" w:rsidRPr="00F846C6" w:rsidRDefault="00DA66CF">
      <w:pPr>
        <w:numPr>
          <w:ilvl w:val="0"/>
          <w:numId w:val="11"/>
        </w:numPr>
        <w:ind w:left="284"/>
        <w:jc w:val="both"/>
        <w:rPr>
          <w:rFonts w:ascii="Arial" w:hAnsi="Arial" w:cs="Arial"/>
          <w:b/>
          <w:bCs/>
          <w:sz w:val="22"/>
          <w:szCs w:val="22"/>
        </w:rPr>
      </w:pPr>
      <w:r w:rsidRPr="00F846C6">
        <w:rPr>
          <w:rFonts w:ascii="Arial" w:hAnsi="Arial" w:cs="Arial"/>
          <w:b/>
          <w:bCs/>
          <w:sz w:val="22"/>
          <w:szCs w:val="22"/>
        </w:rPr>
        <w:t>WYKONAWCY WSPÓLNIE UBIEGAJĄCY SIĘ O UDZIELENIE ZAMÓWIENIA</w:t>
      </w:r>
    </w:p>
    <w:p w14:paraId="4C5745CB" w14:textId="77777777" w:rsidR="00DA66CF" w:rsidRPr="00F846C6" w:rsidRDefault="00DA66CF" w:rsidP="00DA66CF">
      <w:pPr>
        <w:jc w:val="both"/>
        <w:rPr>
          <w:rFonts w:ascii="Arial" w:hAnsi="Arial" w:cs="Arial"/>
          <w:sz w:val="22"/>
          <w:szCs w:val="22"/>
        </w:rPr>
      </w:pPr>
    </w:p>
    <w:p w14:paraId="4B1D6B44" w14:textId="77777777" w:rsidR="00DA66CF" w:rsidRPr="00F846C6" w:rsidRDefault="00DA66CF">
      <w:pPr>
        <w:numPr>
          <w:ilvl w:val="3"/>
          <w:numId w:val="16"/>
        </w:numPr>
        <w:tabs>
          <w:tab w:val="clear" w:pos="2880"/>
        </w:tabs>
        <w:ind w:left="426"/>
        <w:jc w:val="both"/>
        <w:rPr>
          <w:rFonts w:ascii="Arial" w:hAnsi="Arial" w:cs="Arial"/>
          <w:sz w:val="22"/>
          <w:szCs w:val="22"/>
        </w:rPr>
      </w:pPr>
      <w:r w:rsidRPr="00F846C6">
        <w:rPr>
          <w:rFonts w:ascii="Arial" w:hAnsi="Arial" w:cs="Arial"/>
          <w:sz w:val="22"/>
          <w:szCs w:val="22"/>
        </w:rPr>
        <w:t xml:space="preserve">Wykonawcy mogą wspólnie ubiegać się o udzielenie zamówienia. </w:t>
      </w:r>
    </w:p>
    <w:p w14:paraId="42A8E678" w14:textId="77777777" w:rsidR="00DA66CF" w:rsidRPr="00F846C6" w:rsidRDefault="00DA66CF">
      <w:pPr>
        <w:numPr>
          <w:ilvl w:val="3"/>
          <w:numId w:val="16"/>
        </w:numPr>
        <w:tabs>
          <w:tab w:val="clear" w:pos="2880"/>
        </w:tabs>
        <w:ind w:left="426"/>
        <w:jc w:val="both"/>
        <w:rPr>
          <w:rFonts w:ascii="Arial" w:hAnsi="Arial" w:cs="Arial"/>
          <w:sz w:val="22"/>
          <w:szCs w:val="22"/>
        </w:rPr>
      </w:pPr>
      <w:r w:rsidRPr="00F846C6">
        <w:rPr>
          <w:rFonts w:ascii="Arial" w:hAnsi="Arial" w:cs="Arial"/>
          <w:sz w:val="22"/>
          <w:szCs w:val="22"/>
          <w:shd w:val="clear" w:color="auto" w:fill="FFFFFF"/>
        </w:rPr>
        <w:t>W przypadku, o którym mowa w ust. 1, Wykonawcy ustanawiają pełnomocnika do reprezentowania ich w postępowaniu o udzielenie zamówienia albo do reprezentowania w postępowaniu i zawarcia umowy w sprawie zamówienia publicznego.</w:t>
      </w:r>
    </w:p>
    <w:p w14:paraId="649E7078" w14:textId="77777777" w:rsidR="00DA66CF" w:rsidRPr="00F846C6" w:rsidRDefault="00DA66CF">
      <w:pPr>
        <w:numPr>
          <w:ilvl w:val="3"/>
          <w:numId w:val="16"/>
        </w:numPr>
        <w:tabs>
          <w:tab w:val="clear" w:pos="2880"/>
        </w:tabs>
        <w:ind w:left="426"/>
        <w:jc w:val="both"/>
        <w:rPr>
          <w:rFonts w:ascii="Arial" w:hAnsi="Arial" w:cs="Arial"/>
          <w:sz w:val="22"/>
          <w:szCs w:val="22"/>
        </w:rPr>
      </w:pPr>
      <w:r w:rsidRPr="00F846C6">
        <w:rPr>
          <w:rFonts w:ascii="Arial" w:hAnsi="Arial" w:cs="Arial"/>
          <w:sz w:val="22"/>
          <w:szCs w:val="22"/>
        </w:rPr>
        <w:t>Przepisy dotyczące Wykonawcy stosuje się odpowiednio do Wykonawców wspólnie ubiegających się o zamówienie.</w:t>
      </w:r>
    </w:p>
    <w:p w14:paraId="2D4D947F" w14:textId="77777777" w:rsidR="00DA66CF" w:rsidRPr="00F846C6" w:rsidRDefault="00DA66CF" w:rsidP="00DA66CF">
      <w:pPr>
        <w:jc w:val="both"/>
        <w:rPr>
          <w:rFonts w:ascii="Arial" w:hAnsi="Arial" w:cs="Arial"/>
          <w:strike/>
          <w:sz w:val="22"/>
          <w:szCs w:val="22"/>
        </w:rPr>
      </w:pPr>
    </w:p>
    <w:p w14:paraId="14468B01" w14:textId="77777777" w:rsidR="00DA66CF" w:rsidRPr="00F846C6" w:rsidRDefault="00DA66CF">
      <w:pPr>
        <w:pStyle w:val="glowny1"/>
        <w:keepNext/>
        <w:numPr>
          <w:ilvl w:val="0"/>
          <w:numId w:val="11"/>
        </w:numPr>
        <w:spacing w:before="120"/>
        <w:ind w:left="0" w:hanging="142"/>
        <w:rPr>
          <w:rFonts w:ascii="Arial" w:hAnsi="Arial" w:cs="Arial"/>
          <w:b/>
          <w:bCs/>
        </w:rPr>
      </w:pPr>
      <w:bookmarkStart w:id="47" w:name="_Hlk68684490"/>
      <w:r w:rsidRPr="00F846C6">
        <w:rPr>
          <w:rFonts w:ascii="Arial" w:hAnsi="Arial" w:cs="Arial"/>
          <w:b/>
          <w:bCs/>
        </w:rPr>
        <w:t xml:space="preserve">Informacje o ŚRODKACH KOMUNIKACJI ELEKTRONICZNEJ, PRZY UŻYCIU KTÓRYCH ZAMAWIAJĄCY BĘDZIE KOMUNIKOWAŁ SIĘ Z WYKONAWCAMI, ORAZ INFORMACJE O WYMAGANIACH TECHNICZNYCH I ORGANIZACYJNYCH SPORZĄDZANIA, WYSYŁANIA I ODEBRANIA KORESPONDENCJI ELEKTRONICZNEJ, </w:t>
      </w:r>
      <w:r w:rsidRPr="00F846C6">
        <w:rPr>
          <w:rFonts w:ascii="Arial" w:hAnsi="Arial" w:cs="Arial"/>
          <w:b/>
          <w:bCs/>
        </w:rPr>
        <w:lastRenderedPageBreak/>
        <w:t>a także wskazania osób uprawnionych do komunikowania się z wykonawcami</w:t>
      </w:r>
    </w:p>
    <w:p w14:paraId="714F680C"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Postępowanie o udzielenie zamówienia prowadzone jest w języku polskim.</w:t>
      </w:r>
    </w:p>
    <w:p w14:paraId="0E578787"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W postępowaniu o udzielenie zamówienia  komunikacja między Zamawiającym </w:t>
      </w:r>
      <w:r w:rsidRPr="00F846C6">
        <w:rPr>
          <w:rFonts w:ascii="Arial" w:hAnsi="Arial" w:cs="Arial"/>
          <w:sz w:val="22"/>
          <w:szCs w:val="22"/>
        </w:rPr>
        <w:br/>
        <w:t xml:space="preserve">a Wykonawcami odbywa się za pośrednictwem Platformy Zakupowej, dostępnej pod adresem: </w:t>
      </w:r>
      <w:hyperlink r:id="rId42" w:history="1">
        <w:r w:rsidRPr="00F846C6">
          <w:rPr>
            <w:rStyle w:val="Hipercze"/>
            <w:rFonts w:ascii="Arial" w:hAnsi="Arial" w:cs="Arial"/>
            <w:i/>
            <w:iCs/>
            <w:color w:val="auto"/>
            <w:sz w:val="22"/>
            <w:szCs w:val="22"/>
          </w:rPr>
          <w:t>https://platformazakupowa.pl</w:t>
        </w:r>
      </w:hyperlink>
      <w:r w:rsidRPr="00F846C6">
        <w:rPr>
          <w:rFonts w:ascii="Arial" w:hAnsi="Arial" w:cs="Arial"/>
          <w:sz w:val="22"/>
          <w:szCs w:val="22"/>
        </w:rPr>
        <w:t xml:space="preserve"> (dalej jako: Platforma Zakupowa) lub przy użyciu poczty elektronicznej: </w:t>
      </w:r>
      <w:hyperlink r:id="rId43" w:history="1">
        <w:r w:rsidRPr="00F846C6">
          <w:rPr>
            <w:rStyle w:val="Hipercze"/>
            <w:rFonts w:ascii="Arial" w:hAnsi="Arial" w:cs="Arial"/>
            <w:color w:val="auto"/>
            <w:sz w:val="22"/>
            <w:szCs w:val="22"/>
          </w:rPr>
          <w:t>zamowieniapubliczne@pkm.katowice.pl</w:t>
        </w:r>
      </w:hyperlink>
      <w:r w:rsidRPr="00F846C6">
        <w:rPr>
          <w:rFonts w:ascii="Arial" w:hAnsi="Arial" w:cs="Arial"/>
          <w:sz w:val="22"/>
          <w:szCs w:val="22"/>
        </w:rPr>
        <w:t xml:space="preserve"> </w:t>
      </w:r>
    </w:p>
    <w:p w14:paraId="4EF70090"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Wykonawca, przystępując do niniejszego postępowania o udzielenie zamówienia publicznego akceptuje i uznaje za wiążące warunki korzystania z Platformy Zakupowej, określone w Regulaminie korzystania z Platformy Zakupowej, dostępnej pod adresem:  </w:t>
      </w:r>
      <w:hyperlink r:id="rId44" w:history="1">
        <w:r w:rsidRPr="00F846C6">
          <w:rPr>
            <w:rStyle w:val="Hipercze"/>
            <w:rFonts w:ascii="Arial" w:hAnsi="Arial" w:cs="Arial"/>
            <w:color w:val="auto"/>
            <w:sz w:val="22"/>
            <w:szCs w:val="22"/>
          </w:rPr>
          <w:t>https://platformazakupowa.pl/strona/1-regulamin</w:t>
        </w:r>
      </w:hyperlink>
      <w:r w:rsidRPr="00F846C6">
        <w:rPr>
          <w:rFonts w:ascii="Arial" w:hAnsi="Arial" w:cs="Arial"/>
          <w:sz w:val="22"/>
          <w:szCs w:val="22"/>
        </w:rPr>
        <w:t xml:space="preserve"> (dalej: Regulamin).</w:t>
      </w:r>
    </w:p>
    <w:p w14:paraId="74DD68D4"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Zamawiający informuje, że instrukcje korzystania z Platformy Zakupowej dotyczące w szczególności logowania, pobrania dokumentacji, składania wniosków o wyjaśnienie treści </w:t>
      </w:r>
      <w:r w:rsidR="00A06E91" w:rsidRPr="00F846C6">
        <w:rPr>
          <w:rFonts w:ascii="Arial" w:hAnsi="Arial" w:cs="Arial"/>
          <w:sz w:val="22"/>
          <w:szCs w:val="22"/>
        </w:rPr>
        <w:t>SWZ</w:t>
      </w:r>
      <w:r w:rsidRPr="00F846C6">
        <w:rPr>
          <w:rFonts w:ascii="Arial" w:hAnsi="Arial" w:cs="Arial"/>
          <w:sz w:val="22"/>
          <w:szCs w:val="22"/>
        </w:rPr>
        <w:t xml:space="preserve">, składania ofert oraz innych czynności podejmowanych w niniejszym postępowaniu przy użyciu Platformy Zakupowej znajdują się w zakładce „Instrukcje dla Wykonawców" na stronie internetowej pod adresem </w:t>
      </w:r>
      <w:hyperlink r:id="rId45" w:history="1">
        <w:r w:rsidRPr="00F846C6">
          <w:rPr>
            <w:rStyle w:val="Hipercze"/>
            <w:rFonts w:ascii="Arial" w:hAnsi="Arial" w:cs="Arial"/>
            <w:color w:val="auto"/>
            <w:sz w:val="22"/>
            <w:szCs w:val="22"/>
          </w:rPr>
          <w:t>https://platformazakupowa.pl/strona/45-instrukcje</w:t>
        </w:r>
      </w:hyperlink>
      <w:r w:rsidRPr="00F846C6">
        <w:rPr>
          <w:rFonts w:ascii="Arial" w:hAnsi="Arial" w:cs="Arial"/>
          <w:sz w:val="22"/>
          <w:szCs w:val="22"/>
        </w:rPr>
        <w:t xml:space="preserve">.   </w:t>
      </w:r>
    </w:p>
    <w:p w14:paraId="6D0B8905"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Komunikacja między Zamawiającym a Wykonawcami, w tym wszelkie oświadczenia, wnioski, zawiadomienia oraz informacje, przekazywane są w formie elektronicznej za pośrednictwem Platformy Zakupowej i formularza „Wyślij wiadomość do Zamawiającego” znajdującego się na stronie internetowej danego postępowania. Za datę przekazania (wpływu) oświadczeń, wniosków, zawiadomień oraz informacji przyjmuje się datę ich przesłania za pośrednictwem Platformy Zakupowej.</w:t>
      </w:r>
    </w:p>
    <w:p w14:paraId="6E947655"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Oferta powinna być sporządzona w języku polskim, z zachowaniem postaci elektronicznej w formacie danych: pdf,.doc, .</w:t>
      </w:r>
      <w:proofErr w:type="spellStart"/>
      <w:r w:rsidRPr="00F846C6">
        <w:rPr>
          <w:rFonts w:ascii="Arial" w:hAnsi="Arial" w:cs="Arial"/>
          <w:sz w:val="22"/>
          <w:szCs w:val="22"/>
        </w:rPr>
        <w:t>docx</w:t>
      </w:r>
      <w:proofErr w:type="spellEnd"/>
      <w:r w:rsidRPr="00F846C6">
        <w:rPr>
          <w:rFonts w:ascii="Arial" w:hAnsi="Arial" w:cs="Arial"/>
          <w:sz w:val="22"/>
          <w:szCs w:val="22"/>
        </w:rPr>
        <w:t>, .rtf, .</w:t>
      </w:r>
      <w:proofErr w:type="spellStart"/>
      <w:r w:rsidRPr="00F846C6">
        <w:rPr>
          <w:rFonts w:ascii="Arial" w:hAnsi="Arial" w:cs="Arial"/>
          <w:sz w:val="22"/>
          <w:szCs w:val="22"/>
        </w:rPr>
        <w:t>odt</w:t>
      </w:r>
      <w:proofErr w:type="spellEnd"/>
      <w:r w:rsidRPr="00F846C6">
        <w:rPr>
          <w:rFonts w:ascii="Arial" w:hAnsi="Arial" w:cs="Arial"/>
          <w:sz w:val="22"/>
          <w:szCs w:val="22"/>
        </w:rPr>
        <w:t>.</w:t>
      </w:r>
      <w:r w:rsidRPr="00F846C6">
        <w:rPr>
          <w:rStyle w:val="Znakiprzypiswdolnych"/>
          <w:rFonts w:ascii="Arial" w:hAnsi="Arial" w:cs="Arial"/>
          <w:sz w:val="22"/>
          <w:szCs w:val="22"/>
        </w:rPr>
        <w:footnoteReference w:id="6"/>
      </w:r>
      <w:r w:rsidRPr="00F846C6">
        <w:rPr>
          <w:rFonts w:ascii="Arial" w:hAnsi="Arial" w:cs="Arial"/>
          <w:sz w:val="22"/>
          <w:szCs w:val="22"/>
        </w:rPr>
        <w:t xml:space="preserve"> i podpisana kwalifikowanym podpisem elektronicznym. Sposób złożenia oferty, w tym zaszyfrowania oferty opisany został w Regulaminie. </w:t>
      </w:r>
    </w:p>
    <w:p w14:paraId="508C7BE9"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Zamawiający informuje, iż w przypadku </w:t>
      </w:r>
      <w:r w:rsidRPr="00F846C6">
        <w:rPr>
          <w:rFonts w:ascii="Arial" w:hAnsi="Arial" w:cs="Arial"/>
          <w:sz w:val="22"/>
          <w:szCs w:val="22"/>
          <w:shd w:val="clear" w:color="auto" w:fill="FFFFFF"/>
        </w:rPr>
        <w:t xml:space="preserve">informacji stanowiących tajemnicę przedsiębiorstwa w rozumieniu przepisów ustawy z dnia 16 kwietnia 1993 r. o zwalczaniu nieuczciwej konkurencji </w:t>
      </w:r>
      <w:r w:rsidR="003C7010" w:rsidRPr="00F846C6">
        <w:rPr>
          <w:rFonts w:ascii="Arial" w:hAnsi="Arial" w:cs="Arial"/>
          <w:sz w:val="22"/>
          <w:szCs w:val="22"/>
        </w:rPr>
        <w:t xml:space="preserve">(tekst jednolity: Dz.U. z 2022 r., poz. 1233 z </w:t>
      </w:r>
      <w:proofErr w:type="spellStart"/>
      <w:r w:rsidR="003C7010" w:rsidRPr="00F846C6">
        <w:rPr>
          <w:rFonts w:ascii="Arial" w:hAnsi="Arial" w:cs="Arial"/>
          <w:sz w:val="22"/>
          <w:szCs w:val="22"/>
        </w:rPr>
        <w:t>późn</w:t>
      </w:r>
      <w:proofErr w:type="spellEnd"/>
      <w:r w:rsidR="003C7010" w:rsidRPr="00F846C6">
        <w:rPr>
          <w:rFonts w:ascii="Arial" w:hAnsi="Arial" w:cs="Arial"/>
          <w:sz w:val="22"/>
          <w:szCs w:val="22"/>
        </w:rPr>
        <w:t xml:space="preserve">. zm.), </w:t>
      </w:r>
      <w:r w:rsidRPr="00F846C6">
        <w:rPr>
          <w:rFonts w:ascii="Arial" w:hAnsi="Arial" w:cs="Arial"/>
          <w:sz w:val="22"/>
          <w:szCs w:val="22"/>
        </w:rPr>
        <w:t>na platformie w formularzu składania oferty znajduje się miejsce wyznaczone do dołączenia części oferty stanowiącej tajemnicę przedsiębiorstwa.</w:t>
      </w:r>
    </w:p>
    <w:p w14:paraId="387A7C2D"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Do oferty należy dołączyć Jednolity Europejski Dokument Zamówienia </w:t>
      </w:r>
      <w:r w:rsidRPr="00F846C6">
        <w:rPr>
          <w:rFonts w:ascii="Arial" w:hAnsi="Arial" w:cs="Arial"/>
          <w:sz w:val="22"/>
          <w:szCs w:val="22"/>
        </w:rPr>
        <w:br/>
        <w:t>w postaci elektronicznej opatrzonej kwalifikowanym podpisem elektronicznym.</w:t>
      </w:r>
    </w:p>
    <w:p w14:paraId="4DFA9EB7"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Wykonawca może przed upływem terminu do składania ofert zmienić lub wycofać ofertę za  pośrednictwem Formularza do złożenia, zmiany, wycofania oferty lub wniosku dostępnego na Portalu. Sposób zmiany i wycofania oferty został opisany w Instrukcji użytkownika dostępnej na Portalu pod adresem </w:t>
      </w:r>
      <w:hyperlink r:id="rId46" w:history="1">
        <w:r w:rsidRPr="00F846C6">
          <w:rPr>
            <w:rStyle w:val="Hipercze"/>
            <w:rFonts w:ascii="Arial" w:hAnsi="Arial" w:cs="Arial"/>
            <w:color w:val="auto"/>
            <w:sz w:val="22"/>
            <w:szCs w:val="22"/>
          </w:rPr>
          <w:t>https://drive.google.com/file/d/1Kd1DttbBeiNWt4q4slS4t76lZVKPbkyD/view</w:t>
        </w:r>
      </w:hyperlink>
      <w:r w:rsidRPr="00F846C6">
        <w:rPr>
          <w:rFonts w:ascii="Arial" w:hAnsi="Arial" w:cs="Arial"/>
          <w:sz w:val="22"/>
          <w:szCs w:val="22"/>
        </w:rPr>
        <w:t xml:space="preserve">. </w:t>
      </w:r>
    </w:p>
    <w:p w14:paraId="22A7C08D"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Wykonawca po upływie terminu do składania ofert nie może skutecznie dokonać zmiany ani wycofać złożonej oferty. </w:t>
      </w:r>
    </w:p>
    <w:p w14:paraId="1892B48C"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Zamawiający będzie przekazywał Wykonawcom informacje w formie elektronicznej za pośrednictwem Platformy Zakupowej. Informacje dotyczące odpowiedzi na pytania, zmiany </w:t>
      </w:r>
      <w:r w:rsidR="00A06E91" w:rsidRPr="00F846C6">
        <w:rPr>
          <w:rFonts w:ascii="Arial" w:hAnsi="Arial" w:cs="Arial"/>
          <w:sz w:val="22"/>
          <w:szCs w:val="22"/>
        </w:rPr>
        <w:t>SWZ</w:t>
      </w:r>
      <w:r w:rsidRPr="00F846C6">
        <w:rPr>
          <w:rFonts w:ascii="Arial" w:hAnsi="Arial" w:cs="Arial"/>
          <w:sz w:val="22"/>
          <w:szCs w:val="22"/>
        </w:rPr>
        <w:t>, zmiany terminu składania i otwarcia ofert Zamawiający będzie zamieszczał na Platformie Zakupowej w sekcji “Komunikaty”. Korespondencja, której zgodnie z obowiązującymi przepisami, adresatem jest wyłącznie dany Wykonawca będzie przekazywana przez Zamawiającego w formie elektronicznej, za pośrednictwem Platformy Zakupowej, do tego konkretnego Wykonawcy.</w:t>
      </w:r>
    </w:p>
    <w:p w14:paraId="4F2511BC" w14:textId="33C71DA4"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lastRenderedPageBreak/>
        <w:t xml:space="preserve">Zamawiający, zgodnie z </w:t>
      </w:r>
      <w:r w:rsidR="00D77668" w:rsidRPr="00F846C6">
        <w:rPr>
          <w:rFonts w:ascii="Arial" w:hAnsi="Arial" w:cs="Arial"/>
          <w:sz w:val="22"/>
          <w:szCs w:val="22"/>
        </w:rPr>
        <w:t xml:space="preserve">art. </w:t>
      </w:r>
      <w:r w:rsidRPr="00F846C6">
        <w:rPr>
          <w:rFonts w:ascii="Arial" w:hAnsi="Arial" w:cs="Arial"/>
          <w:sz w:val="22"/>
          <w:szCs w:val="22"/>
        </w:rPr>
        <w:t xml:space="preserve">67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oraz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z 2020</w:t>
      </w:r>
      <w:r w:rsidR="00F95C03" w:rsidRPr="00F846C6">
        <w:rPr>
          <w:rFonts w:ascii="Arial" w:hAnsi="Arial" w:cs="Arial"/>
          <w:sz w:val="22"/>
          <w:szCs w:val="22"/>
        </w:rPr>
        <w:t>r.</w:t>
      </w:r>
      <w:r w:rsidRPr="00F846C6">
        <w:rPr>
          <w:rFonts w:ascii="Arial" w:hAnsi="Arial" w:cs="Arial"/>
          <w:sz w:val="22"/>
          <w:szCs w:val="22"/>
        </w:rPr>
        <w:t xml:space="preserve"> poz. 2452) określa niezbędne wymagania sprzętowo - aplikacyjne umożliwiające pracę na Platformie Zakupowej, tj.:</w:t>
      </w:r>
    </w:p>
    <w:p w14:paraId="5C263FF2" w14:textId="77777777" w:rsidR="00CC4B07" w:rsidRPr="00F846C6" w:rsidRDefault="00CC4B07">
      <w:pPr>
        <w:numPr>
          <w:ilvl w:val="1"/>
          <w:numId w:val="8"/>
        </w:numPr>
        <w:ind w:left="1276" w:hanging="850"/>
        <w:jc w:val="both"/>
        <w:rPr>
          <w:rFonts w:ascii="Arial" w:hAnsi="Arial" w:cs="Arial"/>
          <w:sz w:val="22"/>
          <w:szCs w:val="22"/>
        </w:rPr>
      </w:pPr>
      <w:r w:rsidRPr="00F846C6">
        <w:rPr>
          <w:rFonts w:ascii="Arial" w:hAnsi="Arial" w:cs="Arial"/>
          <w:sz w:val="22"/>
          <w:szCs w:val="22"/>
        </w:rPr>
        <w:t xml:space="preserve">stały dostęp do sieci Internet o gwarantowanej przepustowości nie mniejszej niż 512 </w:t>
      </w:r>
      <w:proofErr w:type="spellStart"/>
      <w:r w:rsidRPr="00F846C6">
        <w:rPr>
          <w:rFonts w:ascii="Arial" w:hAnsi="Arial" w:cs="Arial"/>
          <w:sz w:val="22"/>
          <w:szCs w:val="22"/>
        </w:rPr>
        <w:t>kb</w:t>
      </w:r>
      <w:proofErr w:type="spellEnd"/>
      <w:r w:rsidRPr="00F846C6">
        <w:rPr>
          <w:rFonts w:ascii="Arial" w:hAnsi="Arial" w:cs="Arial"/>
          <w:sz w:val="22"/>
          <w:szCs w:val="22"/>
        </w:rPr>
        <w:t>/s,</w:t>
      </w:r>
    </w:p>
    <w:p w14:paraId="42702146" w14:textId="77777777" w:rsidR="00CC4B07" w:rsidRPr="00F846C6" w:rsidRDefault="00CC4B07">
      <w:pPr>
        <w:numPr>
          <w:ilvl w:val="1"/>
          <w:numId w:val="8"/>
        </w:numPr>
        <w:ind w:left="1276" w:hanging="850"/>
        <w:jc w:val="both"/>
        <w:rPr>
          <w:rFonts w:ascii="Arial" w:hAnsi="Arial" w:cs="Arial"/>
          <w:sz w:val="22"/>
          <w:szCs w:val="22"/>
        </w:rPr>
      </w:pPr>
      <w:r w:rsidRPr="00F846C6">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2B945A8" w14:textId="5E537E4D" w:rsidR="00CC4B07" w:rsidRPr="00F846C6" w:rsidRDefault="00CC4B07">
      <w:pPr>
        <w:numPr>
          <w:ilvl w:val="1"/>
          <w:numId w:val="8"/>
        </w:numPr>
        <w:ind w:left="1276" w:hanging="850"/>
        <w:jc w:val="both"/>
        <w:rPr>
          <w:rFonts w:ascii="Arial" w:hAnsi="Arial" w:cs="Arial"/>
          <w:sz w:val="22"/>
          <w:szCs w:val="22"/>
        </w:rPr>
      </w:pPr>
      <w:r w:rsidRPr="00F846C6">
        <w:rPr>
          <w:rFonts w:ascii="Arial" w:hAnsi="Arial" w:cs="Arial"/>
          <w:sz w:val="22"/>
          <w:szCs w:val="22"/>
        </w:rPr>
        <w:t>zainstalowana dowolna, inna przeglądarka internetowa niż Internet Explorer,</w:t>
      </w:r>
    </w:p>
    <w:p w14:paraId="78B225F4" w14:textId="77777777" w:rsidR="00CC4B07" w:rsidRPr="00F846C6" w:rsidRDefault="00CC4B07">
      <w:pPr>
        <w:numPr>
          <w:ilvl w:val="1"/>
          <w:numId w:val="8"/>
        </w:numPr>
        <w:ind w:left="1276" w:hanging="850"/>
        <w:jc w:val="both"/>
        <w:rPr>
          <w:rFonts w:ascii="Arial" w:hAnsi="Arial" w:cs="Arial"/>
          <w:sz w:val="22"/>
          <w:szCs w:val="22"/>
        </w:rPr>
      </w:pPr>
      <w:r w:rsidRPr="00F846C6">
        <w:rPr>
          <w:rFonts w:ascii="Arial" w:hAnsi="Arial" w:cs="Arial"/>
          <w:sz w:val="22"/>
          <w:szCs w:val="22"/>
        </w:rPr>
        <w:t>włączona obsługa JavaScript,</w:t>
      </w:r>
    </w:p>
    <w:p w14:paraId="6566FF5E" w14:textId="77777777" w:rsidR="00CC4B07" w:rsidRPr="00F846C6" w:rsidRDefault="00CC4B07">
      <w:pPr>
        <w:numPr>
          <w:ilvl w:val="1"/>
          <w:numId w:val="8"/>
        </w:numPr>
        <w:ind w:left="1276" w:hanging="850"/>
        <w:jc w:val="both"/>
        <w:rPr>
          <w:rFonts w:ascii="Arial" w:hAnsi="Arial" w:cs="Arial"/>
          <w:sz w:val="22"/>
          <w:szCs w:val="22"/>
        </w:rPr>
      </w:pPr>
      <w:r w:rsidRPr="00F846C6">
        <w:rPr>
          <w:rFonts w:ascii="Arial" w:hAnsi="Arial" w:cs="Arial"/>
          <w:sz w:val="22"/>
          <w:szCs w:val="22"/>
        </w:rPr>
        <w:t xml:space="preserve">zainstalowany program Adobe </w:t>
      </w:r>
      <w:proofErr w:type="spellStart"/>
      <w:r w:rsidRPr="00F846C6">
        <w:rPr>
          <w:rFonts w:ascii="Arial" w:hAnsi="Arial" w:cs="Arial"/>
          <w:sz w:val="22"/>
          <w:szCs w:val="22"/>
        </w:rPr>
        <w:t>Acrobat</w:t>
      </w:r>
      <w:proofErr w:type="spellEnd"/>
      <w:r w:rsidRPr="00F846C6">
        <w:rPr>
          <w:rFonts w:ascii="Arial" w:hAnsi="Arial" w:cs="Arial"/>
          <w:sz w:val="22"/>
          <w:szCs w:val="22"/>
        </w:rPr>
        <w:t xml:space="preserve"> Reader lub inny obsługujący format plików .pdf,</w:t>
      </w:r>
    </w:p>
    <w:p w14:paraId="3B5FB18F" w14:textId="77777777" w:rsidR="00CC4B07" w:rsidRPr="00F846C6" w:rsidRDefault="00CC4B07">
      <w:pPr>
        <w:numPr>
          <w:ilvl w:val="1"/>
          <w:numId w:val="8"/>
        </w:numPr>
        <w:ind w:left="1276" w:hanging="850"/>
        <w:jc w:val="both"/>
        <w:rPr>
          <w:rFonts w:ascii="Arial" w:hAnsi="Arial" w:cs="Arial"/>
          <w:sz w:val="22"/>
          <w:szCs w:val="22"/>
        </w:rPr>
      </w:pPr>
      <w:r w:rsidRPr="00F846C6">
        <w:rPr>
          <w:rFonts w:ascii="Arial" w:hAnsi="Arial" w:cs="Arial"/>
          <w:sz w:val="22"/>
          <w:szCs w:val="22"/>
        </w:rPr>
        <w:t>Szyfrowanie na platformazakupowa.pl odbywa się za pomocą protokołu TLS 1.3.</w:t>
      </w:r>
    </w:p>
    <w:p w14:paraId="612B90D1" w14:textId="77777777" w:rsidR="00CC4B07" w:rsidRPr="00F846C6" w:rsidRDefault="00CC4B07">
      <w:pPr>
        <w:numPr>
          <w:ilvl w:val="1"/>
          <w:numId w:val="8"/>
        </w:numPr>
        <w:ind w:left="1276" w:hanging="850"/>
        <w:jc w:val="both"/>
        <w:rPr>
          <w:rFonts w:ascii="Arial" w:hAnsi="Arial" w:cs="Arial"/>
          <w:sz w:val="22"/>
          <w:szCs w:val="22"/>
        </w:rPr>
      </w:pPr>
      <w:r w:rsidRPr="00F846C6">
        <w:rPr>
          <w:rFonts w:ascii="Arial" w:hAnsi="Arial" w:cs="Arial"/>
          <w:sz w:val="22"/>
          <w:szCs w:val="22"/>
        </w:rPr>
        <w:t>Oznaczenie czasu odbioru danych przez platformę zakupową stanowi datę oraz dokładny czas (</w:t>
      </w:r>
      <w:proofErr w:type="spellStart"/>
      <w:r w:rsidRPr="00F846C6">
        <w:rPr>
          <w:rFonts w:ascii="Arial" w:hAnsi="Arial" w:cs="Arial"/>
          <w:sz w:val="22"/>
          <w:szCs w:val="22"/>
        </w:rPr>
        <w:t>hh:mm:ss</w:t>
      </w:r>
      <w:proofErr w:type="spellEnd"/>
      <w:r w:rsidRPr="00F846C6">
        <w:rPr>
          <w:rFonts w:ascii="Arial" w:hAnsi="Arial" w:cs="Arial"/>
          <w:sz w:val="22"/>
          <w:szCs w:val="22"/>
        </w:rPr>
        <w:t>) generowany wg. czasu lokalnego serwera synchronizowanego z zegarem Głównego Urzędu Miar.</w:t>
      </w:r>
    </w:p>
    <w:p w14:paraId="5F5F81E8" w14:textId="77777777" w:rsidR="00CC4B07" w:rsidRPr="00F846C6" w:rsidRDefault="00CC4B07">
      <w:pPr>
        <w:numPr>
          <w:ilvl w:val="0"/>
          <w:numId w:val="8"/>
        </w:numPr>
        <w:jc w:val="both"/>
        <w:rPr>
          <w:rFonts w:ascii="Arial" w:hAnsi="Arial" w:cs="Arial"/>
          <w:sz w:val="22"/>
          <w:szCs w:val="22"/>
        </w:rPr>
      </w:pPr>
      <w:r w:rsidRPr="00F846C6">
        <w:rPr>
          <w:rFonts w:ascii="Arial" w:hAnsi="Arial" w:cs="Arial"/>
          <w:sz w:val="22"/>
          <w:szCs w:val="22"/>
        </w:rPr>
        <w:t>Występuje limit objętości plików lub spakowanych folderów w zakresie całej oferty lub wniosku do 1,46 GB przy maksymalnej ilości 10 plików lub spakowanych folderów. W przypadku większych plików zalecamy skorzystać z pakowania plików dzieląc je na mniejsze paczki po np. 150 MB każda - Zalecany format. </w:t>
      </w:r>
    </w:p>
    <w:p w14:paraId="6E079545" w14:textId="77777777" w:rsidR="00CC4B07" w:rsidRPr="00F846C6" w:rsidRDefault="00CC4B07">
      <w:pPr>
        <w:numPr>
          <w:ilvl w:val="1"/>
          <w:numId w:val="8"/>
        </w:numPr>
        <w:ind w:left="1276" w:hanging="850"/>
        <w:jc w:val="both"/>
        <w:rPr>
          <w:rFonts w:ascii="Arial" w:hAnsi="Arial" w:cs="Arial"/>
          <w:sz w:val="22"/>
          <w:szCs w:val="22"/>
        </w:rPr>
      </w:pPr>
      <w:r w:rsidRPr="00F846C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3F658CD"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Zalecany format kwalifikowanego podpisu elektronicznego:</w:t>
      </w:r>
    </w:p>
    <w:p w14:paraId="0CB97722" w14:textId="77777777" w:rsidR="00DA66CF" w:rsidRPr="00F846C6" w:rsidRDefault="00DA66CF">
      <w:pPr>
        <w:numPr>
          <w:ilvl w:val="1"/>
          <w:numId w:val="8"/>
        </w:numPr>
        <w:ind w:left="993" w:hanging="567"/>
        <w:jc w:val="both"/>
        <w:rPr>
          <w:rFonts w:ascii="Arial" w:hAnsi="Arial" w:cs="Arial"/>
          <w:sz w:val="22"/>
          <w:szCs w:val="22"/>
        </w:rPr>
      </w:pPr>
      <w:r w:rsidRPr="00F846C6">
        <w:rPr>
          <w:rFonts w:ascii="Arial" w:hAnsi="Arial" w:cs="Arial"/>
          <w:sz w:val="22"/>
          <w:szCs w:val="22"/>
        </w:rPr>
        <w:t xml:space="preserve">dokumenty w formacie .pdf zaleca się podpisywać formatem </w:t>
      </w:r>
      <w:proofErr w:type="spellStart"/>
      <w:r w:rsidRPr="00F846C6">
        <w:rPr>
          <w:rFonts w:ascii="Arial" w:hAnsi="Arial" w:cs="Arial"/>
          <w:sz w:val="22"/>
          <w:szCs w:val="22"/>
        </w:rPr>
        <w:t>PAdES</w:t>
      </w:r>
      <w:proofErr w:type="spellEnd"/>
      <w:r w:rsidRPr="00F846C6">
        <w:rPr>
          <w:rFonts w:ascii="Arial" w:hAnsi="Arial" w:cs="Arial"/>
          <w:sz w:val="22"/>
          <w:szCs w:val="22"/>
        </w:rPr>
        <w:t>;</w:t>
      </w:r>
    </w:p>
    <w:p w14:paraId="421C11D8" w14:textId="77777777" w:rsidR="00DA66CF" w:rsidRPr="00F846C6" w:rsidRDefault="00DA66CF">
      <w:pPr>
        <w:numPr>
          <w:ilvl w:val="1"/>
          <w:numId w:val="8"/>
        </w:numPr>
        <w:ind w:left="993" w:hanging="567"/>
        <w:jc w:val="both"/>
        <w:rPr>
          <w:rFonts w:ascii="Arial" w:hAnsi="Arial" w:cs="Arial"/>
          <w:sz w:val="22"/>
          <w:szCs w:val="22"/>
        </w:rPr>
      </w:pPr>
      <w:r w:rsidRPr="00F846C6">
        <w:rPr>
          <w:rFonts w:ascii="Arial" w:hAnsi="Arial" w:cs="Arial"/>
          <w:sz w:val="22"/>
          <w:szCs w:val="22"/>
        </w:rPr>
        <w:t xml:space="preserve">dopuszcza się podpisanie dokumentów w formacie innym niż .pdf, wtedy zaleca się użyć formatu </w:t>
      </w:r>
      <w:proofErr w:type="spellStart"/>
      <w:r w:rsidRPr="00F846C6">
        <w:rPr>
          <w:rFonts w:ascii="Arial" w:hAnsi="Arial" w:cs="Arial"/>
          <w:sz w:val="22"/>
          <w:szCs w:val="22"/>
        </w:rPr>
        <w:t>XAdES</w:t>
      </w:r>
      <w:proofErr w:type="spellEnd"/>
      <w:r w:rsidRPr="00F846C6">
        <w:rPr>
          <w:rFonts w:ascii="Arial" w:hAnsi="Arial" w:cs="Arial"/>
          <w:sz w:val="22"/>
          <w:szCs w:val="22"/>
        </w:rPr>
        <w:t>.</w:t>
      </w:r>
    </w:p>
    <w:p w14:paraId="49E551AD" w14:textId="77777777" w:rsidR="00A06E91" w:rsidRPr="00F846C6" w:rsidRDefault="00A06E91">
      <w:pPr>
        <w:numPr>
          <w:ilvl w:val="0"/>
          <w:numId w:val="8"/>
        </w:numPr>
        <w:jc w:val="both"/>
        <w:rPr>
          <w:rFonts w:ascii="Arial" w:hAnsi="Arial" w:cs="Arial"/>
          <w:sz w:val="22"/>
          <w:szCs w:val="22"/>
        </w:rPr>
      </w:pPr>
      <w:r w:rsidRPr="00F846C6">
        <w:rPr>
          <w:rFonts w:ascii="Arial" w:hAnsi="Arial" w:cs="Arial"/>
          <w:sz w:val="22"/>
          <w:szCs w:val="22"/>
        </w:rPr>
        <w:t>Dodatkowe zalecenia:</w:t>
      </w:r>
    </w:p>
    <w:p w14:paraId="7D7B3B40"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F846C6">
        <w:rPr>
          <w:rFonts w:ascii="Arial" w:hAnsi="Arial" w:cs="Arial"/>
          <w:sz w:val="22"/>
          <w:szCs w:val="22"/>
        </w:rPr>
        <w:t>eDoApp</w:t>
      </w:r>
      <w:proofErr w:type="spellEnd"/>
      <w:r w:rsidRPr="00F846C6">
        <w:rPr>
          <w:rFonts w:ascii="Arial" w:hAnsi="Arial" w:cs="Arial"/>
          <w:sz w:val="22"/>
          <w:szCs w:val="22"/>
        </w:rPr>
        <w:t xml:space="preserve"> służącej do składania podpisu osobistego, który wynosi max 5MB.</w:t>
      </w:r>
    </w:p>
    <w:p w14:paraId="7B9D0B8B"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846C6">
        <w:rPr>
          <w:rFonts w:ascii="Arial" w:hAnsi="Arial" w:cs="Arial"/>
          <w:sz w:val="22"/>
          <w:szCs w:val="22"/>
        </w:rPr>
        <w:t>PAdES</w:t>
      </w:r>
      <w:proofErr w:type="spellEnd"/>
      <w:r w:rsidRPr="00F846C6">
        <w:rPr>
          <w:rFonts w:ascii="Arial" w:hAnsi="Arial" w:cs="Arial"/>
          <w:sz w:val="22"/>
          <w:szCs w:val="22"/>
        </w:rPr>
        <w:t>. </w:t>
      </w:r>
    </w:p>
    <w:p w14:paraId="52D0D918"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 xml:space="preserve">Pliki w innych formatach niż PDF zaleca się opatrzyć zewnętrznym podpisem </w:t>
      </w:r>
      <w:proofErr w:type="spellStart"/>
      <w:r w:rsidRPr="00F846C6">
        <w:rPr>
          <w:rFonts w:ascii="Arial" w:hAnsi="Arial" w:cs="Arial"/>
          <w:sz w:val="22"/>
          <w:szCs w:val="22"/>
        </w:rPr>
        <w:t>XAdES</w:t>
      </w:r>
      <w:proofErr w:type="spellEnd"/>
      <w:r w:rsidRPr="00F846C6">
        <w:rPr>
          <w:rFonts w:ascii="Arial" w:hAnsi="Arial" w:cs="Arial"/>
          <w:sz w:val="22"/>
          <w:szCs w:val="22"/>
        </w:rPr>
        <w:t>. Wykonawca powinien pamiętać, aby plik z podpisem przekazywać łącznie z dokumentem podpisywanym.</w:t>
      </w:r>
    </w:p>
    <w:p w14:paraId="31254277"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7D739369"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Zamawiający zaleca, aby Wykonawca z odpowiednim wyprzedzeniem przetestował możliwość prawidłowego wykorzystania wybranej metody podpisania plików oferty.</w:t>
      </w:r>
    </w:p>
    <w:p w14:paraId="55EB2E96"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A670BAE"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lastRenderedPageBreak/>
        <w:t>Podczas podpisywania plików zaleca się stosowanie algorytmu skrótu SHA2 zamiast SHA1.  </w:t>
      </w:r>
    </w:p>
    <w:p w14:paraId="1E37EE3A"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Jeśli wykonawca pakuje dokumenty np. w plik ZIP zalecamy wcześniejsze podpisanie każdego ze skompresowanych plików. </w:t>
      </w:r>
    </w:p>
    <w:p w14:paraId="62BADCA4"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Zamawiający rekomenduje wykorzystanie podpisu z kwalifikowanym znacznikiem czasu.</w:t>
      </w:r>
    </w:p>
    <w:p w14:paraId="35AF7AE9" w14:textId="77777777" w:rsidR="00A06E91" w:rsidRPr="00F846C6" w:rsidRDefault="00A06E91">
      <w:pPr>
        <w:numPr>
          <w:ilvl w:val="1"/>
          <w:numId w:val="58"/>
        </w:numPr>
        <w:ind w:left="1134" w:hanging="708"/>
        <w:jc w:val="both"/>
        <w:rPr>
          <w:rFonts w:ascii="Arial" w:hAnsi="Arial" w:cs="Arial"/>
          <w:sz w:val="22"/>
          <w:szCs w:val="22"/>
        </w:rPr>
      </w:pPr>
      <w:r w:rsidRPr="00F846C6">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80B15BC" w14:textId="77777777" w:rsidR="00DA66CF" w:rsidRPr="00F846C6" w:rsidRDefault="00DA66CF">
      <w:pPr>
        <w:numPr>
          <w:ilvl w:val="0"/>
          <w:numId w:val="8"/>
        </w:numPr>
        <w:jc w:val="both"/>
        <w:rPr>
          <w:rFonts w:ascii="Arial" w:hAnsi="Arial" w:cs="Arial"/>
          <w:sz w:val="22"/>
          <w:szCs w:val="22"/>
        </w:rPr>
      </w:pPr>
      <w:r w:rsidRPr="00F846C6">
        <w:rPr>
          <w:rFonts w:ascii="Arial" w:hAnsi="Arial" w:cs="Arial"/>
          <w:sz w:val="22"/>
          <w:szCs w:val="22"/>
        </w:rPr>
        <w:t xml:space="preserve">Zamawiający wyznacza następujące osoby do kontaktu z Wykonawcami: Pani Katarzyna Bury,  e-mail: </w:t>
      </w:r>
      <w:hyperlink r:id="rId47" w:history="1">
        <w:r w:rsidRPr="00F846C6">
          <w:rPr>
            <w:rStyle w:val="Hipercze"/>
            <w:rFonts w:ascii="Arial" w:hAnsi="Arial" w:cs="Arial"/>
            <w:color w:val="auto"/>
            <w:sz w:val="22"/>
            <w:szCs w:val="22"/>
          </w:rPr>
          <w:t>zamowieniapubliczne@pkm.katowice.pl</w:t>
        </w:r>
      </w:hyperlink>
      <w:r w:rsidRPr="00F846C6">
        <w:rPr>
          <w:rFonts w:ascii="Arial" w:hAnsi="Arial" w:cs="Arial"/>
          <w:sz w:val="22"/>
          <w:szCs w:val="22"/>
        </w:rPr>
        <w:t xml:space="preserve">  </w:t>
      </w:r>
    </w:p>
    <w:bookmarkEnd w:id="47"/>
    <w:p w14:paraId="4C4DA603" w14:textId="77777777" w:rsidR="00DA66CF" w:rsidRPr="00F846C6" w:rsidRDefault="00DA66CF" w:rsidP="00DA66CF">
      <w:pPr>
        <w:ind w:left="397"/>
        <w:jc w:val="both"/>
        <w:rPr>
          <w:rFonts w:ascii="Arial" w:hAnsi="Arial" w:cs="Arial"/>
          <w:sz w:val="22"/>
          <w:szCs w:val="22"/>
        </w:rPr>
      </w:pPr>
    </w:p>
    <w:p w14:paraId="59E69D53"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Termin związania z ofertą</w:t>
      </w:r>
    </w:p>
    <w:p w14:paraId="7F2E69FE" w14:textId="549A8E66" w:rsidR="00DA66CF" w:rsidRPr="00F846C6" w:rsidRDefault="00DA66CF">
      <w:pPr>
        <w:numPr>
          <w:ilvl w:val="0"/>
          <w:numId w:val="65"/>
        </w:numPr>
        <w:jc w:val="both"/>
        <w:rPr>
          <w:rFonts w:ascii="Arial" w:hAnsi="Arial" w:cs="Arial"/>
          <w:sz w:val="22"/>
          <w:szCs w:val="22"/>
        </w:rPr>
      </w:pPr>
      <w:r w:rsidRPr="00F846C6">
        <w:rPr>
          <w:rFonts w:ascii="Arial" w:hAnsi="Arial" w:cs="Arial"/>
          <w:sz w:val="22"/>
          <w:szCs w:val="22"/>
        </w:rPr>
        <w:t xml:space="preserve">Wykonawca jest związany złożoną ofertą od dnia upływu terminu składania ofert </w:t>
      </w:r>
      <w:r w:rsidRPr="00F846C6">
        <w:rPr>
          <w:rFonts w:ascii="Arial" w:hAnsi="Arial" w:cs="Arial"/>
          <w:b/>
          <w:bCs/>
          <w:sz w:val="22"/>
          <w:szCs w:val="22"/>
        </w:rPr>
        <w:t>do dnia</w:t>
      </w:r>
      <w:r w:rsidR="00442C10" w:rsidRPr="00F846C6">
        <w:rPr>
          <w:rFonts w:ascii="Arial" w:hAnsi="Arial" w:cs="Arial"/>
          <w:b/>
          <w:bCs/>
          <w:sz w:val="22"/>
          <w:szCs w:val="22"/>
        </w:rPr>
        <w:t xml:space="preserve"> 0</w:t>
      </w:r>
      <w:r w:rsidR="00B8712E" w:rsidRPr="00F846C6">
        <w:rPr>
          <w:rFonts w:ascii="Arial" w:hAnsi="Arial" w:cs="Arial"/>
          <w:b/>
          <w:bCs/>
          <w:sz w:val="22"/>
          <w:szCs w:val="22"/>
        </w:rPr>
        <w:t>3</w:t>
      </w:r>
      <w:r w:rsidR="00442C10" w:rsidRPr="00F846C6">
        <w:rPr>
          <w:rFonts w:ascii="Arial" w:hAnsi="Arial" w:cs="Arial"/>
          <w:b/>
          <w:bCs/>
          <w:sz w:val="22"/>
          <w:szCs w:val="22"/>
        </w:rPr>
        <w:t>.0</w:t>
      </w:r>
      <w:r w:rsidR="00943148" w:rsidRPr="00F846C6">
        <w:rPr>
          <w:rFonts w:ascii="Arial" w:hAnsi="Arial" w:cs="Arial"/>
          <w:b/>
          <w:bCs/>
          <w:sz w:val="22"/>
          <w:szCs w:val="22"/>
        </w:rPr>
        <w:t>6</w:t>
      </w:r>
      <w:r w:rsidR="00442C10" w:rsidRPr="00F846C6">
        <w:rPr>
          <w:rFonts w:ascii="Arial" w:hAnsi="Arial" w:cs="Arial"/>
          <w:b/>
          <w:bCs/>
          <w:sz w:val="22"/>
          <w:szCs w:val="22"/>
        </w:rPr>
        <w:t>.202</w:t>
      </w:r>
      <w:r w:rsidR="00943148" w:rsidRPr="00F846C6">
        <w:rPr>
          <w:rFonts w:ascii="Arial" w:hAnsi="Arial" w:cs="Arial"/>
          <w:b/>
          <w:bCs/>
          <w:sz w:val="22"/>
          <w:szCs w:val="22"/>
        </w:rPr>
        <w:t>4</w:t>
      </w:r>
      <w:r w:rsidR="00442C10" w:rsidRPr="00F846C6">
        <w:rPr>
          <w:rFonts w:ascii="Arial" w:hAnsi="Arial" w:cs="Arial"/>
          <w:b/>
          <w:bCs/>
          <w:sz w:val="22"/>
          <w:szCs w:val="22"/>
        </w:rPr>
        <w:t xml:space="preserve">r. </w:t>
      </w:r>
      <w:r w:rsidRPr="00F846C6">
        <w:rPr>
          <w:rFonts w:ascii="Arial" w:hAnsi="Arial" w:cs="Arial"/>
          <w:sz w:val="22"/>
          <w:szCs w:val="22"/>
        </w:rPr>
        <w:t>przy czym pierwszym dniem terminu związania ofertą jest dzień, w którym upływa termin składania ofert.</w:t>
      </w:r>
    </w:p>
    <w:p w14:paraId="32A5243E" w14:textId="77777777" w:rsidR="00DA66CF" w:rsidRPr="00F846C6" w:rsidRDefault="00DA66CF">
      <w:pPr>
        <w:numPr>
          <w:ilvl w:val="0"/>
          <w:numId w:val="65"/>
        </w:numPr>
        <w:jc w:val="both"/>
        <w:rPr>
          <w:rFonts w:ascii="Arial" w:hAnsi="Arial" w:cs="Arial"/>
          <w:sz w:val="22"/>
          <w:szCs w:val="22"/>
          <w:lang w:eastAsia="pl-PL"/>
        </w:rPr>
      </w:pPr>
      <w:r w:rsidRPr="00F846C6">
        <w:rPr>
          <w:rFonts w:ascii="Arial" w:hAnsi="Arial" w:cs="Arial"/>
          <w:sz w:val="22"/>
          <w:szCs w:val="22"/>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046C38D1" w14:textId="77777777" w:rsidR="00DA66CF" w:rsidRPr="00F846C6" w:rsidRDefault="00DA66CF">
      <w:pPr>
        <w:numPr>
          <w:ilvl w:val="0"/>
          <w:numId w:val="65"/>
        </w:numPr>
        <w:jc w:val="both"/>
        <w:rPr>
          <w:rFonts w:ascii="Arial" w:hAnsi="Arial" w:cs="Arial"/>
          <w:sz w:val="22"/>
          <w:szCs w:val="22"/>
          <w:lang w:eastAsia="pl-PL"/>
        </w:rPr>
      </w:pPr>
      <w:bookmarkStart w:id="48" w:name="mip51081232"/>
      <w:bookmarkEnd w:id="48"/>
      <w:r w:rsidRPr="00F846C6">
        <w:rPr>
          <w:rFonts w:ascii="Arial" w:hAnsi="Arial" w:cs="Arial"/>
          <w:sz w:val="22"/>
          <w:szCs w:val="22"/>
          <w:lang w:eastAsia="pl-PL"/>
        </w:rPr>
        <w:t>Przedłużenie terminu związania ofertą, o którym mowa w ust. 2, wymaga złożenia przez Wykonawcę pisemnego oświadczenia o wyrażeniu zgody na przedłużenie terminu związania ofertą.</w:t>
      </w:r>
    </w:p>
    <w:p w14:paraId="46CC58AE" w14:textId="77777777" w:rsidR="00DA66CF" w:rsidRPr="00F846C6" w:rsidRDefault="00DA66CF">
      <w:pPr>
        <w:numPr>
          <w:ilvl w:val="0"/>
          <w:numId w:val="65"/>
        </w:numPr>
        <w:jc w:val="both"/>
        <w:rPr>
          <w:rFonts w:ascii="Arial" w:hAnsi="Arial" w:cs="Arial"/>
          <w:sz w:val="22"/>
          <w:szCs w:val="22"/>
          <w:lang w:eastAsia="pl-PL"/>
        </w:rPr>
      </w:pPr>
      <w:bookmarkStart w:id="49" w:name="mip51081233"/>
      <w:bookmarkEnd w:id="49"/>
      <w:r w:rsidRPr="00F846C6">
        <w:rPr>
          <w:rFonts w:ascii="Arial" w:hAnsi="Arial" w:cs="Arial"/>
          <w:sz w:val="22"/>
          <w:szCs w:val="22"/>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872F23D"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wymagania dotyczące wadium</w:t>
      </w:r>
    </w:p>
    <w:p w14:paraId="5CC3DEA2" w14:textId="77777777" w:rsidR="00DA66CF" w:rsidRPr="00F846C6" w:rsidRDefault="00DA66CF">
      <w:pPr>
        <w:numPr>
          <w:ilvl w:val="0"/>
          <w:numId w:val="66"/>
        </w:numPr>
        <w:jc w:val="both"/>
        <w:rPr>
          <w:rFonts w:ascii="Arial" w:hAnsi="Arial" w:cs="Arial"/>
          <w:sz w:val="22"/>
          <w:szCs w:val="22"/>
        </w:rPr>
      </w:pPr>
      <w:r w:rsidRPr="00F846C6">
        <w:rPr>
          <w:rFonts w:ascii="Arial" w:hAnsi="Arial" w:cs="Arial"/>
          <w:sz w:val="22"/>
          <w:szCs w:val="22"/>
        </w:rPr>
        <w:t>Wadium musi obejmować okres związania ofertą.</w:t>
      </w:r>
    </w:p>
    <w:p w14:paraId="6140C9D6" w14:textId="2B48839B" w:rsidR="00DA66CF" w:rsidRPr="00F846C6" w:rsidRDefault="00DA66CF">
      <w:pPr>
        <w:widowControl/>
        <w:numPr>
          <w:ilvl w:val="0"/>
          <w:numId w:val="66"/>
        </w:numPr>
        <w:autoSpaceDE w:val="0"/>
        <w:jc w:val="both"/>
        <w:rPr>
          <w:rFonts w:ascii="Arial" w:hAnsi="Arial" w:cs="Arial"/>
          <w:sz w:val="22"/>
          <w:szCs w:val="22"/>
        </w:rPr>
      </w:pPr>
      <w:bookmarkStart w:id="50" w:name="_Hlk100830228"/>
      <w:r w:rsidRPr="00F846C6">
        <w:rPr>
          <w:rFonts w:ascii="Arial" w:hAnsi="Arial" w:cs="Arial"/>
          <w:sz w:val="22"/>
          <w:szCs w:val="22"/>
        </w:rPr>
        <w:t xml:space="preserve">Wykonawca zobowiązany jest do wniesienia wadium w terminie </w:t>
      </w:r>
      <w:r w:rsidRPr="00F846C6">
        <w:rPr>
          <w:rFonts w:ascii="Arial" w:hAnsi="Arial" w:cs="Arial"/>
          <w:b/>
          <w:bCs/>
          <w:sz w:val="22"/>
          <w:szCs w:val="22"/>
        </w:rPr>
        <w:t>do dnia</w:t>
      </w:r>
      <w:r w:rsidR="00BF3EC6">
        <w:rPr>
          <w:rFonts w:ascii="Arial" w:hAnsi="Arial" w:cs="Arial"/>
          <w:b/>
          <w:bCs/>
          <w:sz w:val="22"/>
          <w:szCs w:val="22"/>
        </w:rPr>
        <w:t xml:space="preserve"> 07.03.2024r. </w:t>
      </w:r>
      <w:r w:rsidR="00BC1373" w:rsidRPr="00F846C6">
        <w:rPr>
          <w:rFonts w:ascii="Arial" w:hAnsi="Arial" w:cs="Arial"/>
          <w:b/>
          <w:bCs/>
          <w:sz w:val="22"/>
          <w:szCs w:val="22"/>
        </w:rPr>
        <w:t xml:space="preserve"> </w:t>
      </w:r>
      <w:r w:rsidRPr="00F846C6">
        <w:rPr>
          <w:rFonts w:ascii="Arial" w:hAnsi="Arial" w:cs="Arial"/>
          <w:b/>
          <w:bCs/>
          <w:sz w:val="22"/>
          <w:szCs w:val="22"/>
        </w:rPr>
        <w:t>do godz. 12:00</w:t>
      </w:r>
      <w:r w:rsidRPr="00F846C6">
        <w:rPr>
          <w:rFonts w:ascii="Arial" w:hAnsi="Arial" w:cs="Arial"/>
          <w:sz w:val="22"/>
          <w:szCs w:val="22"/>
        </w:rPr>
        <w:t xml:space="preserve"> w wysokości: </w:t>
      </w:r>
      <w:r w:rsidR="005D4D02" w:rsidRPr="00F846C6">
        <w:rPr>
          <w:rFonts w:ascii="Arial" w:hAnsi="Arial" w:cs="Arial"/>
          <w:sz w:val="22"/>
          <w:szCs w:val="22"/>
        </w:rPr>
        <w:t>250</w:t>
      </w:r>
      <w:r w:rsidRPr="00F846C6">
        <w:rPr>
          <w:rFonts w:ascii="Arial" w:hAnsi="Arial" w:cs="Arial"/>
          <w:sz w:val="22"/>
          <w:szCs w:val="22"/>
        </w:rPr>
        <w:t>.000,00 zł (słownie:</w:t>
      </w:r>
      <w:r w:rsidR="00492CE4" w:rsidRPr="00F846C6">
        <w:rPr>
          <w:rFonts w:ascii="Arial" w:hAnsi="Arial" w:cs="Arial"/>
          <w:sz w:val="22"/>
          <w:szCs w:val="22"/>
        </w:rPr>
        <w:t xml:space="preserve"> </w:t>
      </w:r>
      <w:r w:rsidR="005D4D02" w:rsidRPr="00F846C6">
        <w:rPr>
          <w:rFonts w:ascii="Arial" w:hAnsi="Arial" w:cs="Arial"/>
          <w:sz w:val="22"/>
          <w:szCs w:val="22"/>
        </w:rPr>
        <w:t xml:space="preserve">dwieście pięćdziesiąt </w:t>
      </w:r>
      <w:r w:rsidR="00492CE4" w:rsidRPr="00F846C6">
        <w:rPr>
          <w:rFonts w:ascii="Arial" w:hAnsi="Arial" w:cs="Arial"/>
          <w:sz w:val="22"/>
          <w:szCs w:val="22"/>
        </w:rPr>
        <w:t>tysięcy złotych i 00/100</w:t>
      </w:r>
      <w:r w:rsidRPr="00F846C6">
        <w:rPr>
          <w:rFonts w:ascii="Arial" w:hAnsi="Arial" w:cs="Arial"/>
          <w:sz w:val="22"/>
          <w:szCs w:val="22"/>
        </w:rPr>
        <w:t>),</w:t>
      </w:r>
    </w:p>
    <w:bookmarkEnd w:id="50"/>
    <w:p w14:paraId="0D8C008B" w14:textId="77777777" w:rsidR="00DA66CF" w:rsidRPr="00F846C6" w:rsidRDefault="00DA66CF">
      <w:pPr>
        <w:numPr>
          <w:ilvl w:val="0"/>
          <w:numId w:val="66"/>
        </w:numPr>
        <w:jc w:val="both"/>
        <w:rPr>
          <w:rFonts w:ascii="Arial" w:hAnsi="Arial" w:cs="Arial"/>
          <w:sz w:val="22"/>
          <w:szCs w:val="22"/>
        </w:rPr>
      </w:pPr>
      <w:r w:rsidRPr="00F846C6">
        <w:rPr>
          <w:rFonts w:ascii="Arial" w:hAnsi="Arial" w:cs="Arial"/>
          <w:sz w:val="22"/>
          <w:szCs w:val="22"/>
        </w:rPr>
        <w:t xml:space="preserve">Wadium może być wniesione w jednej lub kilku formach zgodnie z art. 97 ust. 7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w:t>
      </w:r>
    </w:p>
    <w:p w14:paraId="4EFD9A41" w14:textId="77777777" w:rsidR="003C7010" w:rsidRPr="00F846C6" w:rsidRDefault="003C7010">
      <w:pPr>
        <w:widowControl/>
        <w:numPr>
          <w:ilvl w:val="0"/>
          <w:numId w:val="66"/>
        </w:numPr>
        <w:suppressAutoHyphens w:val="0"/>
        <w:jc w:val="both"/>
        <w:rPr>
          <w:rFonts w:ascii="Arial" w:hAnsi="Arial" w:cs="Arial"/>
          <w:sz w:val="22"/>
          <w:szCs w:val="22"/>
          <w:lang w:eastAsia="pl-PL"/>
        </w:rPr>
      </w:pPr>
      <w:bookmarkStart w:id="51" w:name="mip64557805"/>
      <w:bookmarkEnd w:id="51"/>
      <w:r w:rsidRPr="00F846C6">
        <w:rPr>
          <w:rFonts w:ascii="Arial" w:hAnsi="Arial" w:cs="Arial"/>
          <w:sz w:val="22"/>
          <w:szCs w:val="22"/>
        </w:rPr>
        <w:t xml:space="preserve">Wadium wnosi się przed upływem terminu składania ofert i utrzymuje nieprzerwanie do dnia upływu terminu </w:t>
      </w:r>
      <w:bookmarkStart w:id="52" w:name="highlightHit_0"/>
      <w:bookmarkEnd w:id="52"/>
      <w:r w:rsidRPr="00F846C6">
        <w:rPr>
          <w:rStyle w:val="highlight"/>
          <w:rFonts w:ascii="Arial" w:hAnsi="Arial" w:cs="Arial"/>
          <w:sz w:val="22"/>
          <w:szCs w:val="22"/>
        </w:rPr>
        <w:t>związania</w:t>
      </w:r>
      <w:r w:rsidRPr="00F846C6">
        <w:rPr>
          <w:rFonts w:ascii="Arial" w:hAnsi="Arial" w:cs="Arial"/>
          <w:sz w:val="22"/>
          <w:szCs w:val="22"/>
        </w:rPr>
        <w:t xml:space="preserve"> ofertą, z wyjątkiem przypadków, o których mowa w </w:t>
      </w:r>
      <w:hyperlink r:id="rId48" w:history="1">
        <w:r w:rsidRPr="00F846C6">
          <w:rPr>
            <w:rStyle w:val="Hipercze"/>
            <w:rFonts w:ascii="Arial" w:hAnsi="Arial" w:cs="Arial"/>
            <w:color w:val="auto"/>
            <w:sz w:val="22"/>
            <w:szCs w:val="22"/>
            <w:u w:val="none"/>
          </w:rPr>
          <w:t>art. 98 ust. 1 pkt 2 i 3 oraz ust. 2</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72138D92" w14:textId="701ABB21" w:rsidR="004072D8" w:rsidRPr="00F846C6" w:rsidRDefault="004072D8">
      <w:pPr>
        <w:numPr>
          <w:ilvl w:val="0"/>
          <w:numId w:val="66"/>
        </w:numPr>
        <w:jc w:val="both"/>
        <w:rPr>
          <w:rFonts w:ascii="Arial" w:hAnsi="Arial" w:cs="Arial"/>
          <w:sz w:val="22"/>
          <w:szCs w:val="22"/>
        </w:rPr>
      </w:pPr>
      <w:r w:rsidRPr="00F846C6">
        <w:rPr>
          <w:rFonts w:ascii="Arial" w:hAnsi="Arial" w:cs="Arial"/>
          <w:sz w:val="22"/>
          <w:szCs w:val="22"/>
        </w:rPr>
        <w:t xml:space="preserve">Wadium wnoszone w pieniądzu wpłaca się przelewem na rachunek bankowy Zamawiającego na konto: ING Bank Śląski S.A. z siedzibą w Katowicach, Centrum Bankowości Korporacyjnej w Katowicach, ul. Sokolska 34, nr konta: </w:t>
      </w:r>
      <w:r w:rsidR="00943148" w:rsidRPr="00F846C6">
        <w:rPr>
          <w:rFonts w:ascii="Arial" w:hAnsi="Arial" w:cs="Arial"/>
          <w:b/>
          <w:sz w:val="22"/>
          <w:szCs w:val="22"/>
        </w:rPr>
        <w:t>25 1050 1214 1000 0023 6251 7399</w:t>
      </w:r>
      <w:r w:rsidRPr="00F846C6">
        <w:rPr>
          <w:rFonts w:ascii="Arial" w:hAnsi="Arial" w:cs="Arial"/>
          <w:b/>
          <w:bCs/>
          <w:sz w:val="22"/>
          <w:szCs w:val="22"/>
        </w:rPr>
        <w:t xml:space="preserve">. </w:t>
      </w:r>
      <w:r w:rsidRPr="00F846C6">
        <w:rPr>
          <w:rFonts w:ascii="Arial" w:hAnsi="Arial" w:cs="Arial"/>
          <w:sz w:val="22"/>
          <w:szCs w:val="22"/>
        </w:rPr>
        <w:t xml:space="preserve">Oznacza to, że przed upływem terminu składania ofert, na koncie Zamawiającego muszą znaleźć się pieniądze (tzn. powinien być uznany rachunek Zamawiającego na kwotę wadium). </w:t>
      </w:r>
    </w:p>
    <w:p w14:paraId="732B11B2" w14:textId="77777777" w:rsidR="00DA66CF" w:rsidRPr="00F846C6" w:rsidRDefault="00DA66CF">
      <w:pPr>
        <w:numPr>
          <w:ilvl w:val="0"/>
          <w:numId w:val="66"/>
        </w:numPr>
        <w:jc w:val="both"/>
        <w:rPr>
          <w:rFonts w:ascii="Arial" w:hAnsi="Arial" w:cs="Arial"/>
          <w:sz w:val="22"/>
          <w:szCs w:val="22"/>
        </w:rPr>
      </w:pPr>
      <w:r w:rsidRPr="00F846C6">
        <w:rPr>
          <w:rFonts w:ascii="Arial" w:hAnsi="Arial" w:cs="Arial"/>
          <w:sz w:val="22"/>
          <w:szCs w:val="22"/>
        </w:rPr>
        <w:t xml:space="preserve">Zamawiający wymaga, aby w przypadku wniesienia wadium w formach gwarancji bankowych, gwarancji ubezpieczeniowych, poręczeń </w:t>
      </w:r>
      <w:r w:rsidRPr="00F846C6">
        <w:rPr>
          <w:rFonts w:ascii="Arial" w:hAnsi="Arial" w:cs="Arial"/>
          <w:sz w:val="22"/>
          <w:szCs w:val="22"/>
          <w:shd w:val="clear" w:color="auto" w:fill="FFFFFF"/>
        </w:rPr>
        <w:t>udzielanych przez podmioty, o których mowa w </w:t>
      </w:r>
      <w:hyperlink r:id="rId49" w:history="1">
        <w:r w:rsidRPr="00F846C6">
          <w:rPr>
            <w:rStyle w:val="Hipercze"/>
            <w:rFonts w:ascii="Arial" w:hAnsi="Arial" w:cs="Arial"/>
            <w:color w:val="auto"/>
            <w:sz w:val="22"/>
            <w:szCs w:val="22"/>
            <w:u w:val="none"/>
            <w:shd w:val="clear" w:color="auto" w:fill="FFFFFF"/>
          </w:rPr>
          <w:t>art. 6b ust. 5 pkt 2</w:t>
        </w:r>
      </w:hyperlink>
      <w:r w:rsidRPr="00F846C6">
        <w:rPr>
          <w:rFonts w:ascii="Arial" w:hAnsi="Arial" w:cs="Arial"/>
          <w:sz w:val="22"/>
          <w:szCs w:val="22"/>
          <w:shd w:val="clear" w:color="auto" w:fill="FFFFFF"/>
        </w:rPr>
        <w:t xml:space="preserve"> ustawy z dnia 9 listopada 2000 r. o utworzeniu Polskiej Agencji Rozwoju Przedsiębiorczości </w:t>
      </w:r>
      <w:r w:rsidR="003C7010" w:rsidRPr="00F846C6">
        <w:rPr>
          <w:rFonts w:ascii="Arial" w:hAnsi="Arial" w:cs="Arial"/>
          <w:sz w:val="22"/>
          <w:szCs w:val="22"/>
        </w:rPr>
        <w:t xml:space="preserve">(Dz.U. z 2020 r. </w:t>
      </w:r>
      <w:hyperlink r:id="rId50" w:history="1">
        <w:r w:rsidR="003C7010" w:rsidRPr="00F846C6">
          <w:rPr>
            <w:rStyle w:val="Hipercze"/>
            <w:rFonts w:ascii="Arial" w:hAnsi="Arial" w:cs="Arial"/>
            <w:color w:val="auto"/>
            <w:sz w:val="22"/>
            <w:szCs w:val="22"/>
            <w:u w:val="none"/>
          </w:rPr>
          <w:t>poz. 299</w:t>
        </w:r>
      </w:hyperlink>
      <w:r w:rsidR="003C7010" w:rsidRPr="00F846C6">
        <w:rPr>
          <w:rFonts w:ascii="Arial" w:hAnsi="Arial" w:cs="Arial"/>
          <w:sz w:val="22"/>
          <w:szCs w:val="22"/>
        </w:rPr>
        <w:t xml:space="preserve"> oraz z 2022 r. </w:t>
      </w:r>
      <w:hyperlink r:id="rId51" w:history="1">
        <w:r w:rsidR="003C7010" w:rsidRPr="00F846C6">
          <w:rPr>
            <w:rStyle w:val="Hipercze"/>
            <w:rFonts w:ascii="Arial" w:hAnsi="Arial" w:cs="Arial"/>
            <w:color w:val="auto"/>
            <w:sz w:val="22"/>
            <w:szCs w:val="22"/>
            <w:u w:val="none"/>
          </w:rPr>
          <w:t>poz. 807</w:t>
        </w:r>
      </w:hyperlink>
      <w:r w:rsidR="003C7010" w:rsidRPr="00F846C6">
        <w:rPr>
          <w:rFonts w:ascii="Arial" w:hAnsi="Arial" w:cs="Arial"/>
          <w:sz w:val="22"/>
          <w:szCs w:val="22"/>
        </w:rPr>
        <w:t xml:space="preserve"> i </w:t>
      </w:r>
      <w:hyperlink r:id="rId52" w:history="1">
        <w:r w:rsidR="003C7010" w:rsidRPr="00F846C6">
          <w:rPr>
            <w:rStyle w:val="Hipercze"/>
            <w:rFonts w:ascii="Arial" w:hAnsi="Arial" w:cs="Arial"/>
            <w:color w:val="auto"/>
            <w:sz w:val="22"/>
            <w:szCs w:val="22"/>
            <w:u w:val="none"/>
          </w:rPr>
          <w:t>1079</w:t>
        </w:r>
      </w:hyperlink>
      <w:r w:rsidR="003C7010" w:rsidRPr="00F846C6">
        <w:rPr>
          <w:rFonts w:ascii="Arial" w:hAnsi="Arial" w:cs="Arial"/>
          <w:sz w:val="22"/>
          <w:szCs w:val="22"/>
        </w:rPr>
        <w:t xml:space="preserve">) </w:t>
      </w:r>
      <w:r w:rsidRPr="00F846C6">
        <w:rPr>
          <w:rFonts w:ascii="Arial" w:hAnsi="Arial" w:cs="Arial"/>
          <w:sz w:val="22"/>
          <w:szCs w:val="22"/>
          <w:shd w:val="clear" w:color="auto" w:fill="FFFFFF"/>
        </w:rPr>
        <w:t>Wykonawca przekazał Zamawiającemu oryginał gwarancji lub poręczenia, w postaci elektronicznej.</w:t>
      </w:r>
    </w:p>
    <w:p w14:paraId="4A86A7CB" w14:textId="77777777" w:rsidR="000C6A4B" w:rsidRPr="00F846C6" w:rsidRDefault="00DA66CF">
      <w:pPr>
        <w:numPr>
          <w:ilvl w:val="0"/>
          <w:numId w:val="66"/>
        </w:numPr>
        <w:jc w:val="both"/>
        <w:rPr>
          <w:rFonts w:ascii="Arial" w:hAnsi="Arial" w:cs="Arial"/>
          <w:sz w:val="22"/>
          <w:szCs w:val="22"/>
        </w:rPr>
      </w:pPr>
      <w:r w:rsidRPr="00F846C6">
        <w:rPr>
          <w:rFonts w:ascii="Arial" w:hAnsi="Arial" w:cs="Arial"/>
          <w:sz w:val="22"/>
          <w:szCs w:val="22"/>
        </w:rPr>
        <w:t>Zamawiający zwraca </w:t>
      </w:r>
      <w:bookmarkStart w:id="53" w:name="highlightHit_23"/>
      <w:bookmarkEnd w:id="53"/>
      <w:r w:rsidRPr="00F846C6">
        <w:rPr>
          <w:rFonts w:ascii="Arial" w:hAnsi="Arial" w:cs="Arial"/>
          <w:sz w:val="22"/>
          <w:szCs w:val="22"/>
        </w:rPr>
        <w:t xml:space="preserve">wadium niezwłocznie, nie później jednak niż w terminie 7 dni od dnia </w:t>
      </w:r>
      <w:r w:rsidRPr="00F846C6">
        <w:rPr>
          <w:rFonts w:ascii="Arial" w:hAnsi="Arial" w:cs="Arial"/>
          <w:sz w:val="22"/>
          <w:szCs w:val="22"/>
        </w:rPr>
        <w:lastRenderedPageBreak/>
        <w:t>wystąpienia jednej z okoliczności:</w:t>
      </w:r>
      <w:bookmarkStart w:id="54" w:name="mip51080482"/>
      <w:bookmarkEnd w:id="54"/>
    </w:p>
    <w:p w14:paraId="6E1E3E83" w14:textId="691F408E" w:rsidR="000C6A4B" w:rsidRPr="00F846C6" w:rsidRDefault="00DA66CF">
      <w:pPr>
        <w:pStyle w:val="Akapitzlist"/>
        <w:numPr>
          <w:ilvl w:val="1"/>
          <w:numId w:val="128"/>
        </w:numPr>
        <w:ind w:left="1134" w:hanging="708"/>
        <w:jc w:val="both"/>
        <w:rPr>
          <w:rFonts w:ascii="Arial" w:hAnsi="Arial" w:cs="Arial"/>
          <w:sz w:val="22"/>
          <w:szCs w:val="22"/>
        </w:rPr>
      </w:pPr>
      <w:r w:rsidRPr="00F846C6">
        <w:rPr>
          <w:rFonts w:ascii="Arial" w:hAnsi="Arial" w:cs="Arial"/>
          <w:sz w:val="22"/>
          <w:szCs w:val="22"/>
        </w:rPr>
        <w:t>upływu terminu związania ofertą;</w:t>
      </w:r>
      <w:bookmarkStart w:id="55" w:name="mip51080483"/>
      <w:bookmarkEnd w:id="55"/>
    </w:p>
    <w:p w14:paraId="2FD09F66" w14:textId="667C54A6" w:rsidR="000C6A4B" w:rsidRPr="00F846C6" w:rsidRDefault="00DA66CF">
      <w:pPr>
        <w:pStyle w:val="Akapitzlist"/>
        <w:numPr>
          <w:ilvl w:val="1"/>
          <w:numId w:val="128"/>
        </w:numPr>
        <w:ind w:left="1134" w:hanging="708"/>
        <w:jc w:val="both"/>
        <w:rPr>
          <w:rFonts w:ascii="Arial" w:hAnsi="Arial" w:cs="Arial"/>
          <w:sz w:val="22"/>
          <w:szCs w:val="22"/>
        </w:rPr>
      </w:pPr>
      <w:r w:rsidRPr="00F846C6">
        <w:rPr>
          <w:rFonts w:ascii="Arial" w:hAnsi="Arial" w:cs="Arial"/>
          <w:sz w:val="22"/>
          <w:szCs w:val="22"/>
        </w:rPr>
        <w:t>zawarcia umowy w sprawie zamówienia publicznego;</w:t>
      </w:r>
      <w:bookmarkStart w:id="56" w:name="mip51080484"/>
      <w:bookmarkEnd w:id="56"/>
    </w:p>
    <w:p w14:paraId="32C67F58" w14:textId="26F95C7C" w:rsidR="00DA66CF" w:rsidRPr="00F846C6" w:rsidRDefault="00DA66CF">
      <w:pPr>
        <w:pStyle w:val="Akapitzlist"/>
        <w:numPr>
          <w:ilvl w:val="1"/>
          <w:numId w:val="128"/>
        </w:numPr>
        <w:ind w:left="1134" w:hanging="708"/>
        <w:jc w:val="both"/>
        <w:rPr>
          <w:rFonts w:ascii="Arial" w:hAnsi="Arial" w:cs="Arial"/>
          <w:sz w:val="22"/>
          <w:szCs w:val="22"/>
        </w:rPr>
      </w:pPr>
      <w:r w:rsidRPr="00F846C6">
        <w:rPr>
          <w:rFonts w:ascii="Arial" w:hAnsi="Arial" w:cs="Arial"/>
          <w:sz w:val="22"/>
          <w:szCs w:val="22"/>
        </w:rPr>
        <w:t xml:space="preserve">unieważnienia postępowania o udzielenie zamówienia, z wyjątkiem </w:t>
      </w:r>
      <w:r w:rsidR="000C6A4B" w:rsidRPr="00F846C6">
        <w:rPr>
          <w:rFonts w:ascii="Arial" w:hAnsi="Arial" w:cs="Arial"/>
          <w:sz w:val="22"/>
          <w:szCs w:val="22"/>
        </w:rPr>
        <w:t xml:space="preserve">  </w:t>
      </w:r>
      <w:r w:rsidR="00881922" w:rsidRPr="00F846C6">
        <w:rPr>
          <w:rFonts w:ascii="Arial" w:hAnsi="Arial" w:cs="Arial"/>
          <w:sz w:val="22"/>
          <w:szCs w:val="22"/>
        </w:rPr>
        <w:t>sytuacji gdy nie został</w:t>
      </w:r>
      <w:r w:rsidRPr="00F846C6">
        <w:rPr>
          <w:rFonts w:ascii="Arial" w:hAnsi="Arial" w:cs="Arial"/>
          <w:sz w:val="22"/>
          <w:szCs w:val="22"/>
        </w:rPr>
        <w:t xml:space="preserve"> rozstrzygnięte odwołanie na czynność unieważnienia</w:t>
      </w:r>
      <w:r w:rsidR="00881922" w:rsidRPr="00F846C6">
        <w:rPr>
          <w:rFonts w:ascii="Arial" w:hAnsi="Arial" w:cs="Arial"/>
          <w:sz w:val="22"/>
          <w:szCs w:val="22"/>
        </w:rPr>
        <w:t xml:space="preserve"> albo nie upłynął termin do jego</w:t>
      </w:r>
      <w:r w:rsidRPr="00F846C6">
        <w:rPr>
          <w:rFonts w:ascii="Arial" w:hAnsi="Arial" w:cs="Arial"/>
          <w:sz w:val="22"/>
          <w:szCs w:val="22"/>
        </w:rPr>
        <w:t xml:space="preserve"> wniesienia.</w:t>
      </w:r>
    </w:p>
    <w:p w14:paraId="397E662A" w14:textId="77777777" w:rsidR="000C6A4B" w:rsidRPr="00F846C6" w:rsidRDefault="00DA66CF">
      <w:pPr>
        <w:numPr>
          <w:ilvl w:val="0"/>
          <w:numId w:val="128"/>
        </w:numPr>
        <w:jc w:val="both"/>
        <w:rPr>
          <w:rFonts w:ascii="Arial" w:hAnsi="Arial" w:cs="Arial"/>
          <w:sz w:val="22"/>
          <w:szCs w:val="22"/>
        </w:rPr>
      </w:pPr>
      <w:bookmarkStart w:id="57" w:name="mip51080485"/>
      <w:bookmarkEnd w:id="57"/>
      <w:r w:rsidRPr="00F846C6">
        <w:rPr>
          <w:rFonts w:ascii="Arial" w:hAnsi="Arial" w:cs="Arial"/>
          <w:sz w:val="22"/>
          <w:szCs w:val="22"/>
        </w:rPr>
        <w:t>Zamawiający, niezwłocznie, nie później jednak niż w terminie 7 dni od dnia złożenia wniosku zwraca </w:t>
      </w:r>
      <w:bookmarkStart w:id="58" w:name="highlightHit_32"/>
      <w:bookmarkEnd w:id="58"/>
      <w:r w:rsidRPr="00F846C6">
        <w:rPr>
          <w:rFonts w:ascii="Arial" w:hAnsi="Arial" w:cs="Arial"/>
          <w:sz w:val="22"/>
          <w:szCs w:val="22"/>
        </w:rPr>
        <w:t>wadium Wykonawcy:</w:t>
      </w:r>
      <w:bookmarkStart w:id="59" w:name="mip51080487"/>
      <w:bookmarkEnd w:id="59"/>
    </w:p>
    <w:p w14:paraId="40E64CD7" w14:textId="77777777" w:rsidR="00881922" w:rsidRPr="00F846C6" w:rsidRDefault="00DA66CF">
      <w:pPr>
        <w:pStyle w:val="Akapitzlist"/>
        <w:numPr>
          <w:ilvl w:val="1"/>
          <w:numId w:val="129"/>
        </w:numPr>
        <w:tabs>
          <w:tab w:val="left" w:pos="1134"/>
        </w:tabs>
        <w:ind w:left="567" w:hanging="153"/>
        <w:jc w:val="both"/>
        <w:rPr>
          <w:rFonts w:ascii="Arial" w:hAnsi="Arial" w:cs="Arial"/>
          <w:sz w:val="22"/>
          <w:szCs w:val="22"/>
        </w:rPr>
      </w:pPr>
      <w:r w:rsidRPr="00F846C6">
        <w:rPr>
          <w:rFonts w:ascii="Arial" w:hAnsi="Arial" w:cs="Arial"/>
          <w:sz w:val="22"/>
          <w:szCs w:val="22"/>
        </w:rPr>
        <w:t>który wycofał ofertę przed upływem terminu składania ofert;</w:t>
      </w:r>
      <w:bookmarkStart w:id="60" w:name="mip51080488"/>
      <w:bookmarkEnd w:id="60"/>
    </w:p>
    <w:p w14:paraId="2A975880" w14:textId="77777777" w:rsidR="00881922" w:rsidRPr="00F846C6" w:rsidRDefault="00DA66CF">
      <w:pPr>
        <w:pStyle w:val="Akapitzlist"/>
        <w:numPr>
          <w:ilvl w:val="1"/>
          <w:numId w:val="129"/>
        </w:numPr>
        <w:tabs>
          <w:tab w:val="left" w:pos="1134"/>
        </w:tabs>
        <w:ind w:left="567" w:hanging="153"/>
        <w:jc w:val="both"/>
        <w:rPr>
          <w:rFonts w:ascii="Arial" w:hAnsi="Arial" w:cs="Arial"/>
          <w:sz w:val="22"/>
          <w:szCs w:val="22"/>
        </w:rPr>
      </w:pPr>
      <w:r w:rsidRPr="00F846C6">
        <w:rPr>
          <w:rFonts w:ascii="Arial" w:hAnsi="Arial" w:cs="Arial"/>
          <w:sz w:val="22"/>
          <w:szCs w:val="22"/>
        </w:rPr>
        <w:t>którego oferta została odrzucona;</w:t>
      </w:r>
      <w:bookmarkStart w:id="61" w:name="mip51080489"/>
      <w:bookmarkEnd w:id="61"/>
    </w:p>
    <w:p w14:paraId="18089DCC" w14:textId="77777777" w:rsidR="00881922" w:rsidRPr="00F846C6" w:rsidRDefault="00DA66CF">
      <w:pPr>
        <w:pStyle w:val="Akapitzlist"/>
        <w:numPr>
          <w:ilvl w:val="1"/>
          <w:numId w:val="129"/>
        </w:numPr>
        <w:tabs>
          <w:tab w:val="left" w:pos="1134"/>
        </w:tabs>
        <w:ind w:left="1134"/>
        <w:jc w:val="both"/>
        <w:rPr>
          <w:rFonts w:ascii="Arial" w:hAnsi="Arial" w:cs="Arial"/>
          <w:sz w:val="22"/>
          <w:szCs w:val="22"/>
        </w:rPr>
      </w:pPr>
      <w:r w:rsidRPr="00F846C6">
        <w:rPr>
          <w:rFonts w:ascii="Arial" w:hAnsi="Arial" w:cs="Arial"/>
          <w:sz w:val="22"/>
          <w:szCs w:val="22"/>
        </w:rPr>
        <w:t xml:space="preserve">po wyborze najkorzystniejszej oferty, z wyjątkiem Wykonawcy, którego </w:t>
      </w:r>
      <w:r w:rsidR="000C6A4B" w:rsidRPr="00F846C6">
        <w:rPr>
          <w:rFonts w:ascii="Arial" w:hAnsi="Arial" w:cs="Arial"/>
          <w:sz w:val="22"/>
          <w:szCs w:val="22"/>
        </w:rPr>
        <w:t xml:space="preserve">          </w:t>
      </w:r>
      <w:r w:rsidRPr="00F846C6">
        <w:rPr>
          <w:rFonts w:ascii="Arial" w:hAnsi="Arial" w:cs="Arial"/>
          <w:sz w:val="22"/>
          <w:szCs w:val="22"/>
        </w:rPr>
        <w:t>oferta została wybrana jako najkorzystniejsza;</w:t>
      </w:r>
      <w:bookmarkStart w:id="62" w:name="mip51080490"/>
      <w:bookmarkEnd w:id="62"/>
    </w:p>
    <w:p w14:paraId="0A74798D" w14:textId="1D9A4692" w:rsidR="00DA66CF" w:rsidRPr="00F846C6" w:rsidRDefault="00DA66CF">
      <w:pPr>
        <w:pStyle w:val="Akapitzlist"/>
        <w:numPr>
          <w:ilvl w:val="1"/>
          <w:numId w:val="129"/>
        </w:numPr>
        <w:tabs>
          <w:tab w:val="left" w:pos="1134"/>
        </w:tabs>
        <w:ind w:left="1134"/>
        <w:jc w:val="both"/>
        <w:rPr>
          <w:rFonts w:ascii="Arial" w:hAnsi="Arial" w:cs="Arial"/>
          <w:sz w:val="22"/>
          <w:szCs w:val="22"/>
        </w:rPr>
      </w:pPr>
      <w:r w:rsidRPr="00F846C6">
        <w:rPr>
          <w:rFonts w:ascii="Arial" w:hAnsi="Arial" w:cs="Arial"/>
          <w:sz w:val="22"/>
          <w:szCs w:val="22"/>
        </w:rPr>
        <w:t>po unieważnieniu postępowania, w przypadku gdy nie zostało rozstrzygnięte odwołanie na czynność unieważnienia albo nie upłynął termin do jego wniesienia.</w:t>
      </w:r>
    </w:p>
    <w:p w14:paraId="3167D7B6" w14:textId="77777777" w:rsidR="00DA66CF" w:rsidRPr="00F846C6" w:rsidRDefault="00DA66CF">
      <w:pPr>
        <w:numPr>
          <w:ilvl w:val="0"/>
          <w:numId w:val="129"/>
        </w:numPr>
        <w:jc w:val="both"/>
        <w:rPr>
          <w:rFonts w:ascii="Arial" w:hAnsi="Arial" w:cs="Arial"/>
          <w:sz w:val="22"/>
          <w:szCs w:val="22"/>
        </w:rPr>
      </w:pPr>
      <w:bookmarkStart w:id="63" w:name="mip51080491"/>
      <w:bookmarkEnd w:id="63"/>
      <w:r w:rsidRPr="00F846C6">
        <w:rPr>
          <w:rFonts w:ascii="Arial" w:hAnsi="Arial" w:cs="Arial"/>
          <w:sz w:val="22"/>
          <w:szCs w:val="22"/>
        </w:rPr>
        <w:t>Złożenie wniosku o zwrot </w:t>
      </w:r>
      <w:bookmarkStart w:id="64" w:name="highlightHit_35"/>
      <w:bookmarkEnd w:id="64"/>
      <w:r w:rsidRPr="00F846C6">
        <w:rPr>
          <w:rFonts w:ascii="Arial" w:hAnsi="Arial" w:cs="Arial"/>
          <w:sz w:val="22"/>
          <w:szCs w:val="22"/>
        </w:rPr>
        <w:t xml:space="preserve">wadium, o którym mowa w ust. </w:t>
      </w:r>
      <w:r w:rsidR="003C7010" w:rsidRPr="00F846C6">
        <w:rPr>
          <w:rFonts w:ascii="Arial" w:hAnsi="Arial" w:cs="Arial"/>
          <w:sz w:val="22"/>
          <w:szCs w:val="22"/>
        </w:rPr>
        <w:t>8</w:t>
      </w:r>
      <w:r w:rsidRPr="00F846C6">
        <w:rPr>
          <w:rFonts w:ascii="Arial" w:hAnsi="Arial" w:cs="Arial"/>
          <w:sz w:val="22"/>
          <w:szCs w:val="22"/>
        </w:rPr>
        <w:t xml:space="preserve">, powoduje rozwiązanie stosunku prawnego z Wykonawcą wraz z utratą przez niego prawa do korzystania ze środków ochrony prawnej, o których mowa w Dziale IX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77CB3183" w14:textId="77777777" w:rsidR="00DA66CF" w:rsidRPr="00F846C6" w:rsidRDefault="00DA66CF">
      <w:pPr>
        <w:numPr>
          <w:ilvl w:val="0"/>
          <w:numId w:val="129"/>
        </w:numPr>
        <w:jc w:val="both"/>
        <w:rPr>
          <w:rFonts w:ascii="Arial" w:hAnsi="Arial" w:cs="Arial"/>
          <w:sz w:val="22"/>
          <w:szCs w:val="22"/>
        </w:rPr>
      </w:pPr>
      <w:bookmarkStart w:id="65" w:name="mip51080492"/>
      <w:bookmarkEnd w:id="65"/>
      <w:r w:rsidRPr="00F846C6">
        <w:rPr>
          <w:rFonts w:ascii="Arial" w:hAnsi="Arial" w:cs="Arial"/>
          <w:sz w:val="22"/>
          <w:szCs w:val="22"/>
        </w:rPr>
        <w:t>Zamawiający zwraca </w:t>
      </w:r>
      <w:bookmarkStart w:id="66" w:name="highlightHit_38"/>
      <w:bookmarkEnd w:id="66"/>
      <w:r w:rsidRPr="00F846C6">
        <w:rPr>
          <w:rFonts w:ascii="Arial" w:hAnsi="Arial" w:cs="Arial"/>
          <w:sz w:val="22"/>
          <w:szCs w:val="22"/>
        </w:rPr>
        <w:t>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9376AF8" w14:textId="77777777" w:rsidR="00DA66CF" w:rsidRPr="00F846C6" w:rsidRDefault="00DA66CF">
      <w:pPr>
        <w:numPr>
          <w:ilvl w:val="0"/>
          <w:numId w:val="129"/>
        </w:numPr>
        <w:jc w:val="both"/>
        <w:rPr>
          <w:rFonts w:ascii="Arial" w:hAnsi="Arial" w:cs="Arial"/>
          <w:sz w:val="22"/>
          <w:szCs w:val="22"/>
        </w:rPr>
      </w:pPr>
      <w:bookmarkStart w:id="67" w:name="mip51080493"/>
      <w:bookmarkEnd w:id="67"/>
      <w:r w:rsidRPr="00F846C6">
        <w:rPr>
          <w:rFonts w:ascii="Arial" w:hAnsi="Arial" w:cs="Arial"/>
          <w:sz w:val="22"/>
          <w:szCs w:val="22"/>
        </w:rPr>
        <w:t>Zamawiający zwraca </w:t>
      </w:r>
      <w:bookmarkStart w:id="68" w:name="highlightHit_41"/>
      <w:bookmarkEnd w:id="68"/>
      <w:r w:rsidRPr="00F846C6">
        <w:rPr>
          <w:rFonts w:ascii="Arial" w:hAnsi="Arial" w:cs="Arial"/>
          <w:sz w:val="22"/>
          <w:szCs w:val="22"/>
        </w:rPr>
        <w:t>wadium wniesione w innej formie niż w pieniądzu poprzez złożenie gwarantowi lub poręczycielowi oświadczenia o zwolnieniu </w:t>
      </w:r>
      <w:bookmarkStart w:id="69" w:name="highlightHit_42"/>
      <w:bookmarkEnd w:id="69"/>
      <w:r w:rsidRPr="00F846C6">
        <w:rPr>
          <w:rFonts w:ascii="Arial" w:hAnsi="Arial" w:cs="Arial"/>
          <w:sz w:val="22"/>
          <w:szCs w:val="22"/>
        </w:rPr>
        <w:t>wadium.</w:t>
      </w:r>
      <w:bookmarkStart w:id="70" w:name="mip51080494"/>
      <w:bookmarkEnd w:id="70"/>
    </w:p>
    <w:p w14:paraId="6E0F9A03" w14:textId="77777777" w:rsidR="00DA66CF" w:rsidRPr="00F846C6" w:rsidRDefault="00DA66CF">
      <w:pPr>
        <w:numPr>
          <w:ilvl w:val="0"/>
          <w:numId w:val="129"/>
        </w:numPr>
        <w:jc w:val="both"/>
        <w:rPr>
          <w:rFonts w:ascii="Arial" w:hAnsi="Arial" w:cs="Arial"/>
          <w:sz w:val="22"/>
          <w:szCs w:val="22"/>
        </w:rPr>
      </w:pPr>
      <w:r w:rsidRPr="00F846C6">
        <w:rPr>
          <w:rFonts w:ascii="Arial" w:hAnsi="Arial" w:cs="Arial"/>
          <w:sz w:val="22"/>
          <w:szCs w:val="22"/>
        </w:rPr>
        <w:t>Zamawiający zatrzymuje </w:t>
      </w:r>
      <w:bookmarkStart w:id="71" w:name="highlightHit_45"/>
      <w:bookmarkEnd w:id="71"/>
      <w:r w:rsidRPr="00F846C6">
        <w:rPr>
          <w:rFonts w:ascii="Arial" w:hAnsi="Arial" w:cs="Arial"/>
          <w:sz w:val="22"/>
          <w:szCs w:val="22"/>
        </w:rPr>
        <w:t>wadium wraz z odsetkami, a w przypadku </w:t>
      </w:r>
      <w:bookmarkStart w:id="72" w:name="highlightHit_46"/>
      <w:bookmarkEnd w:id="72"/>
      <w:r w:rsidRPr="00F846C6">
        <w:rPr>
          <w:rFonts w:ascii="Arial" w:hAnsi="Arial" w:cs="Arial"/>
          <w:sz w:val="22"/>
          <w:szCs w:val="22"/>
        </w:rPr>
        <w:t>wadium wniesionego w formie gwarancji lub poręczenia, o których mowa w </w:t>
      </w:r>
      <w:hyperlink r:id="rId53" w:history="1">
        <w:r w:rsidRPr="00F846C6">
          <w:rPr>
            <w:rStyle w:val="Hipercze"/>
            <w:rFonts w:ascii="Arial" w:hAnsi="Arial" w:cs="Arial"/>
            <w:color w:val="auto"/>
            <w:sz w:val="22"/>
            <w:szCs w:val="22"/>
            <w:u w:val="none"/>
          </w:rPr>
          <w:t>art. 97 ust. 7 pkt 2-4</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występuje odpowiednio do gwaranta lub poręczyciela z żądaniem zapłaty </w:t>
      </w:r>
      <w:bookmarkStart w:id="73" w:name="highlightHit_47"/>
      <w:bookmarkEnd w:id="73"/>
      <w:r w:rsidRPr="00F846C6">
        <w:rPr>
          <w:rFonts w:ascii="Arial" w:hAnsi="Arial" w:cs="Arial"/>
          <w:sz w:val="22"/>
          <w:szCs w:val="22"/>
        </w:rPr>
        <w:t>wadium, jeżeli:</w:t>
      </w:r>
    </w:p>
    <w:p w14:paraId="552C5856" w14:textId="77777777" w:rsidR="000C6A4B" w:rsidRPr="00F846C6" w:rsidRDefault="00DA66CF">
      <w:pPr>
        <w:numPr>
          <w:ilvl w:val="1"/>
          <w:numId w:val="62"/>
        </w:numPr>
        <w:jc w:val="both"/>
        <w:rPr>
          <w:rFonts w:ascii="Arial" w:hAnsi="Arial" w:cs="Arial"/>
          <w:sz w:val="22"/>
          <w:szCs w:val="22"/>
        </w:rPr>
      </w:pPr>
      <w:bookmarkStart w:id="74" w:name="mip51080496"/>
      <w:bookmarkEnd w:id="74"/>
      <w:r w:rsidRPr="00F846C6">
        <w:rPr>
          <w:rFonts w:ascii="Arial" w:hAnsi="Arial" w:cs="Arial"/>
          <w:sz w:val="22"/>
          <w:szCs w:val="22"/>
        </w:rPr>
        <w:t>Wykonawca w odpowiedzi na wezwanie, o którym mowa w </w:t>
      </w:r>
      <w:hyperlink r:id="rId54" w:history="1">
        <w:r w:rsidRPr="00F846C6">
          <w:rPr>
            <w:rStyle w:val="Hipercze"/>
            <w:rFonts w:ascii="Arial" w:hAnsi="Arial" w:cs="Arial"/>
            <w:color w:val="auto"/>
            <w:sz w:val="22"/>
            <w:szCs w:val="22"/>
            <w:u w:val="none"/>
          </w:rPr>
          <w:t>art. 107 ust. 2</w:t>
        </w:r>
      </w:hyperlink>
      <w:r w:rsidRPr="00F846C6">
        <w:rPr>
          <w:rFonts w:ascii="Arial" w:hAnsi="Arial" w:cs="Arial"/>
          <w:sz w:val="22"/>
          <w:szCs w:val="22"/>
        </w:rPr>
        <w:t> lub </w:t>
      </w:r>
      <w:hyperlink r:id="rId55" w:history="1">
        <w:r w:rsidRPr="00F846C6">
          <w:rPr>
            <w:rStyle w:val="Hipercze"/>
            <w:rFonts w:ascii="Arial" w:hAnsi="Arial" w:cs="Arial"/>
            <w:color w:val="auto"/>
            <w:sz w:val="22"/>
            <w:szCs w:val="22"/>
            <w:u w:val="none"/>
          </w:rPr>
          <w:t>art. 128 ust. 1</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z przyczyn leżących po jego stronie, nie złożył podmiotowych środków dowodowych lub przedmiotowych środków dowodowych potwierdzających okoliczności, o których mowa w </w:t>
      </w:r>
      <w:hyperlink r:id="rId56" w:history="1">
        <w:r w:rsidRPr="00F846C6">
          <w:rPr>
            <w:rStyle w:val="Hipercze"/>
            <w:rFonts w:ascii="Arial" w:hAnsi="Arial" w:cs="Arial"/>
            <w:color w:val="auto"/>
            <w:sz w:val="22"/>
            <w:szCs w:val="22"/>
            <w:u w:val="none"/>
          </w:rPr>
          <w:t>art. 57</w:t>
        </w:r>
      </w:hyperlink>
      <w:r w:rsidRPr="00F846C6">
        <w:rPr>
          <w:rFonts w:ascii="Arial" w:hAnsi="Arial" w:cs="Arial"/>
          <w:sz w:val="22"/>
          <w:szCs w:val="22"/>
        </w:rPr>
        <w:t> lub </w:t>
      </w:r>
      <w:hyperlink r:id="rId57" w:history="1">
        <w:r w:rsidRPr="00F846C6">
          <w:rPr>
            <w:rStyle w:val="Hipercze"/>
            <w:rFonts w:ascii="Arial" w:hAnsi="Arial" w:cs="Arial"/>
            <w:color w:val="auto"/>
            <w:sz w:val="22"/>
            <w:szCs w:val="22"/>
            <w:u w:val="none"/>
          </w:rPr>
          <w:t>art. 106 ust. 1</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oświadczenia, o którym mowa w </w:t>
      </w:r>
      <w:hyperlink r:id="rId58" w:history="1">
        <w:r w:rsidRPr="00F846C6">
          <w:rPr>
            <w:rStyle w:val="Hipercze"/>
            <w:rFonts w:ascii="Arial" w:hAnsi="Arial" w:cs="Arial"/>
            <w:color w:val="auto"/>
            <w:sz w:val="22"/>
            <w:szCs w:val="22"/>
            <w:u w:val="none"/>
          </w:rPr>
          <w:t>art. 125 ust. 1</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innych dokumentów lub oświadczeń lub nie wyraził zgody na poprawienie omyłki, o której mowa w </w:t>
      </w:r>
      <w:hyperlink r:id="rId59" w:history="1">
        <w:r w:rsidRPr="00F846C6">
          <w:rPr>
            <w:rStyle w:val="Hipercze"/>
            <w:rFonts w:ascii="Arial" w:hAnsi="Arial" w:cs="Arial"/>
            <w:color w:val="auto"/>
            <w:sz w:val="22"/>
            <w:szCs w:val="22"/>
            <w:u w:val="none"/>
          </w:rPr>
          <w:t>art. 223 ust. 2 pkt 3</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co spowodowało brak możliwości wybrania oferty złożonej przez Wykonawcę jako najkorzystniejszej;</w:t>
      </w:r>
      <w:bookmarkStart w:id="75" w:name="mip51080497"/>
      <w:bookmarkEnd w:id="75"/>
    </w:p>
    <w:p w14:paraId="3FEE0360" w14:textId="553B0256" w:rsidR="00DA66CF" w:rsidRPr="00F846C6" w:rsidRDefault="00DA66CF">
      <w:pPr>
        <w:pStyle w:val="Akapitzlist"/>
        <w:numPr>
          <w:ilvl w:val="1"/>
          <w:numId w:val="11"/>
        </w:numPr>
        <w:jc w:val="both"/>
        <w:rPr>
          <w:rFonts w:ascii="Arial" w:hAnsi="Arial" w:cs="Arial"/>
          <w:sz w:val="22"/>
          <w:szCs w:val="22"/>
        </w:rPr>
      </w:pPr>
      <w:r w:rsidRPr="00F846C6">
        <w:rPr>
          <w:rFonts w:ascii="Arial" w:hAnsi="Arial" w:cs="Arial"/>
          <w:sz w:val="22"/>
          <w:szCs w:val="22"/>
        </w:rPr>
        <w:t>Wykonawca, którego oferta została wybrana:</w:t>
      </w:r>
    </w:p>
    <w:p w14:paraId="2904475A" w14:textId="77777777" w:rsidR="00DA66CF" w:rsidRPr="00F846C6" w:rsidRDefault="00DA66CF">
      <w:pPr>
        <w:numPr>
          <w:ilvl w:val="0"/>
          <w:numId w:val="27"/>
        </w:numPr>
        <w:ind w:left="1701"/>
        <w:jc w:val="both"/>
        <w:rPr>
          <w:rFonts w:ascii="Arial" w:hAnsi="Arial" w:cs="Arial"/>
          <w:sz w:val="22"/>
          <w:szCs w:val="22"/>
        </w:rPr>
      </w:pPr>
      <w:r w:rsidRPr="00F846C6">
        <w:rPr>
          <w:rFonts w:ascii="Arial" w:hAnsi="Arial" w:cs="Arial"/>
          <w:sz w:val="22"/>
          <w:szCs w:val="22"/>
        </w:rPr>
        <w:t>odmówił podpisania umowy w sprawie zamówienia publicznego na warunkach określonych w ofercie,</w:t>
      </w:r>
    </w:p>
    <w:p w14:paraId="24321A7E" w14:textId="77777777" w:rsidR="00DA66CF" w:rsidRPr="00F846C6" w:rsidRDefault="00DA66CF">
      <w:pPr>
        <w:numPr>
          <w:ilvl w:val="0"/>
          <w:numId w:val="27"/>
        </w:numPr>
        <w:ind w:left="1701"/>
        <w:jc w:val="both"/>
        <w:rPr>
          <w:rFonts w:ascii="Arial" w:hAnsi="Arial" w:cs="Arial"/>
          <w:sz w:val="22"/>
          <w:szCs w:val="22"/>
        </w:rPr>
      </w:pPr>
      <w:r w:rsidRPr="00F846C6">
        <w:rPr>
          <w:rFonts w:ascii="Arial" w:hAnsi="Arial" w:cs="Arial"/>
          <w:sz w:val="22"/>
          <w:szCs w:val="22"/>
        </w:rPr>
        <w:t>nie wniósł wymaganego zabezpieczenia należytego wykonania umowy;</w:t>
      </w:r>
    </w:p>
    <w:p w14:paraId="312F2299" w14:textId="4AC63AB6" w:rsidR="00DA66CF" w:rsidRPr="00F846C6" w:rsidRDefault="00DA66CF">
      <w:pPr>
        <w:pStyle w:val="Akapitzlist"/>
        <w:numPr>
          <w:ilvl w:val="1"/>
          <w:numId w:val="11"/>
        </w:numPr>
        <w:jc w:val="both"/>
        <w:rPr>
          <w:rFonts w:ascii="Arial" w:hAnsi="Arial" w:cs="Arial"/>
          <w:sz w:val="22"/>
          <w:szCs w:val="22"/>
        </w:rPr>
      </w:pPr>
      <w:bookmarkStart w:id="76" w:name="mip51080498"/>
      <w:bookmarkEnd w:id="76"/>
      <w:r w:rsidRPr="00F846C6">
        <w:rPr>
          <w:rFonts w:ascii="Arial" w:hAnsi="Arial" w:cs="Arial"/>
          <w:sz w:val="22"/>
          <w:szCs w:val="22"/>
        </w:rPr>
        <w:t>zawarcie umowy w sprawie zamówienia publicznego stało się niemożliwe z przyczyn leżących po stronie Wykonawcy, którego oferta została wybrana.</w:t>
      </w:r>
    </w:p>
    <w:p w14:paraId="784F24B7" w14:textId="77777777" w:rsidR="00DA66CF" w:rsidRPr="00F846C6" w:rsidRDefault="00DA66CF" w:rsidP="00DA66CF">
      <w:pPr>
        <w:widowControl/>
        <w:autoSpaceDE w:val="0"/>
        <w:jc w:val="both"/>
        <w:rPr>
          <w:rFonts w:ascii="Arial" w:hAnsi="Arial" w:cs="Arial"/>
          <w:sz w:val="22"/>
          <w:szCs w:val="22"/>
        </w:rPr>
      </w:pPr>
    </w:p>
    <w:p w14:paraId="0F407838"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OPIS sposobU przygotowania oferty</w:t>
      </w:r>
    </w:p>
    <w:p w14:paraId="3750BA03" w14:textId="77777777" w:rsidR="00DA66CF" w:rsidRPr="00F846C6" w:rsidRDefault="00DA66CF">
      <w:pPr>
        <w:numPr>
          <w:ilvl w:val="0"/>
          <w:numId w:val="67"/>
        </w:numPr>
        <w:jc w:val="both"/>
        <w:rPr>
          <w:rFonts w:ascii="Arial" w:hAnsi="Arial" w:cs="Arial"/>
          <w:sz w:val="22"/>
          <w:szCs w:val="22"/>
        </w:rPr>
      </w:pPr>
      <w:r w:rsidRPr="00F846C6">
        <w:rPr>
          <w:rFonts w:ascii="Arial" w:hAnsi="Arial" w:cs="Arial"/>
          <w:sz w:val="22"/>
          <w:szCs w:val="22"/>
        </w:rPr>
        <w:t>Wykonawca może złożyć tylko jedną ofertę a treść oferty musi być zgodna z wymaganiami Zamawiającego określonymi w SWZ.</w:t>
      </w:r>
    </w:p>
    <w:p w14:paraId="2EFCCB60" w14:textId="77777777" w:rsidR="00DA66CF" w:rsidRPr="00F846C6" w:rsidRDefault="00DA66CF">
      <w:pPr>
        <w:numPr>
          <w:ilvl w:val="0"/>
          <w:numId w:val="67"/>
        </w:numPr>
        <w:jc w:val="both"/>
        <w:rPr>
          <w:rFonts w:ascii="Arial" w:hAnsi="Arial" w:cs="Arial"/>
          <w:sz w:val="22"/>
          <w:szCs w:val="22"/>
        </w:rPr>
      </w:pPr>
      <w:r w:rsidRPr="00F846C6">
        <w:rPr>
          <w:rFonts w:ascii="Arial" w:hAnsi="Arial" w:cs="Arial"/>
          <w:sz w:val="22"/>
          <w:szCs w:val="22"/>
          <w:lang w:eastAsia="pl-PL"/>
        </w:rPr>
        <w:t>Oferta może być złożona tylko do upływu terminu składania ofert.</w:t>
      </w:r>
      <w:bookmarkStart w:id="77" w:name="mip51081223"/>
      <w:bookmarkEnd w:id="77"/>
    </w:p>
    <w:p w14:paraId="3312E3E3" w14:textId="77777777" w:rsidR="00DA66CF" w:rsidRPr="00F846C6" w:rsidRDefault="00DA66CF">
      <w:pPr>
        <w:numPr>
          <w:ilvl w:val="0"/>
          <w:numId w:val="67"/>
        </w:numPr>
        <w:jc w:val="both"/>
        <w:rPr>
          <w:rFonts w:ascii="Arial" w:hAnsi="Arial" w:cs="Arial"/>
          <w:sz w:val="22"/>
          <w:szCs w:val="22"/>
        </w:rPr>
      </w:pPr>
      <w:r w:rsidRPr="00F846C6">
        <w:rPr>
          <w:rFonts w:ascii="Arial" w:hAnsi="Arial" w:cs="Arial"/>
          <w:sz w:val="22"/>
          <w:szCs w:val="22"/>
          <w:lang w:eastAsia="pl-PL"/>
        </w:rPr>
        <w:t>Ofertę należy sporządzić w języku polskim. Dokument złożony w języku innym niż polski powinien być złożony wraz z tłumaczeniem na język polski. P</w:t>
      </w:r>
      <w:r w:rsidRPr="00F846C6">
        <w:rPr>
          <w:rFonts w:ascii="Arial" w:hAnsi="Arial" w:cs="Arial"/>
          <w:sz w:val="22"/>
          <w:szCs w:val="22"/>
        </w:rPr>
        <w:t>odczas badania i oceny ofert Zamawiający będzie opierał się na tekście przetłumaczonym.</w:t>
      </w:r>
    </w:p>
    <w:p w14:paraId="76BD5646" w14:textId="77777777" w:rsidR="00DA66CF" w:rsidRPr="00F846C6" w:rsidRDefault="00DA66CF">
      <w:pPr>
        <w:numPr>
          <w:ilvl w:val="0"/>
          <w:numId w:val="67"/>
        </w:numPr>
        <w:jc w:val="both"/>
        <w:rPr>
          <w:rFonts w:ascii="Arial" w:hAnsi="Arial" w:cs="Arial"/>
          <w:sz w:val="22"/>
          <w:szCs w:val="22"/>
        </w:rPr>
      </w:pPr>
      <w:r w:rsidRPr="00F846C6">
        <w:rPr>
          <w:rFonts w:ascii="Arial" w:hAnsi="Arial" w:cs="Arial"/>
          <w:sz w:val="22"/>
          <w:szCs w:val="22"/>
        </w:rPr>
        <w:t>Na ofertę składają się:</w:t>
      </w:r>
    </w:p>
    <w:p w14:paraId="58A3C153" w14:textId="77777777" w:rsidR="00DA66CF" w:rsidRPr="00F846C6" w:rsidRDefault="00DA66CF">
      <w:pPr>
        <w:widowControl/>
        <w:numPr>
          <w:ilvl w:val="1"/>
          <w:numId w:val="67"/>
        </w:numPr>
        <w:tabs>
          <w:tab w:val="clear" w:pos="0"/>
        </w:tabs>
        <w:ind w:left="993" w:hanging="567"/>
        <w:jc w:val="both"/>
        <w:rPr>
          <w:rFonts w:ascii="Arial" w:hAnsi="Arial" w:cs="Arial"/>
          <w:sz w:val="22"/>
          <w:szCs w:val="22"/>
        </w:rPr>
      </w:pPr>
      <w:r w:rsidRPr="00F846C6">
        <w:rPr>
          <w:rFonts w:ascii="Arial" w:hAnsi="Arial" w:cs="Arial"/>
          <w:sz w:val="22"/>
          <w:szCs w:val="22"/>
        </w:rPr>
        <w:t>wypełniony załącznik nr 1 do SWZ – Formularz Ofertowy wraz z załącznikiem nr 1</w:t>
      </w:r>
      <w:r w:rsidR="00852F60" w:rsidRPr="00F846C6">
        <w:rPr>
          <w:rFonts w:ascii="Arial" w:hAnsi="Arial" w:cs="Arial"/>
          <w:sz w:val="22"/>
          <w:szCs w:val="22"/>
        </w:rPr>
        <w:t xml:space="preserve"> oraz 2</w:t>
      </w:r>
      <w:r w:rsidR="00291246" w:rsidRPr="00F846C6">
        <w:rPr>
          <w:rFonts w:ascii="Arial" w:hAnsi="Arial" w:cs="Arial"/>
          <w:sz w:val="22"/>
          <w:szCs w:val="22"/>
        </w:rPr>
        <w:t xml:space="preserve"> </w:t>
      </w:r>
      <w:r w:rsidRPr="00F846C6">
        <w:rPr>
          <w:rFonts w:ascii="Arial" w:hAnsi="Arial" w:cs="Arial"/>
          <w:sz w:val="22"/>
          <w:szCs w:val="22"/>
        </w:rPr>
        <w:t>do Formularza ofertowego</w:t>
      </w:r>
      <w:r w:rsidR="00EF4578" w:rsidRPr="00F846C6">
        <w:rPr>
          <w:rFonts w:ascii="Arial" w:hAnsi="Arial" w:cs="Arial"/>
          <w:sz w:val="22"/>
          <w:szCs w:val="22"/>
        </w:rPr>
        <w:t xml:space="preserve"> </w:t>
      </w:r>
    </w:p>
    <w:p w14:paraId="1D3C7DC6" w14:textId="77777777" w:rsidR="00DA66CF" w:rsidRPr="00F846C6" w:rsidRDefault="00DA66CF">
      <w:pPr>
        <w:widowControl/>
        <w:numPr>
          <w:ilvl w:val="1"/>
          <w:numId w:val="67"/>
        </w:numPr>
        <w:tabs>
          <w:tab w:val="clear" w:pos="0"/>
        </w:tabs>
        <w:ind w:left="993" w:hanging="567"/>
        <w:jc w:val="both"/>
        <w:rPr>
          <w:rFonts w:ascii="Arial" w:hAnsi="Arial" w:cs="Arial"/>
          <w:sz w:val="22"/>
          <w:szCs w:val="22"/>
        </w:rPr>
      </w:pPr>
      <w:r w:rsidRPr="00F846C6">
        <w:rPr>
          <w:rFonts w:ascii="Arial" w:hAnsi="Arial" w:cs="Arial"/>
          <w:sz w:val="22"/>
          <w:szCs w:val="22"/>
        </w:rPr>
        <w:lastRenderedPageBreak/>
        <w:t>Jednolity Europejski Dokument Zamówień, przesłany w formie elektronicznej złożony zgodnie z pkt VIII SWZ,</w:t>
      </w:r>
    </w:p>
    <w:p w14:paraId="34B1C8A2" w14:textId="77777777" w:rsidR="00DA66CF" w:rsidRPr="00F846C6" w:rsidRDefault="00DA66CF">
      <w:pPr>
        <w:widowControl/>
        <w:numPr>
          <w:ilvl w:val="1"/>
          <w:numId w:val="67"/>
        </w:numPr>
        <w:tabs>
          <w:tab w:val="clear" w:pos="0"/>
        </w:tabs>
        <w:ind w:left="993" w:hanging="567"/>
        <w:jc w:val="both"/>
        <w:rPr>
          <w:rFonts w:ascii="Arial" w:hAnsi="Arial" w:cs="Arial"/>
          <w:sz w:val="22"/>
          <w:szCs w:val="22"/>
        </w:rPr>
      </w:pPr>
      <w:r w:rsidRPr="00F846C6">
        <w:rPr>
          <w:rFonts w:ascii="Arial" w:hAnsi="Arial" w:cs="Arial"/>
          <w:sz w:val="22"/>
          <w:szCs w:val="22"/>
        </w:rPr>
        <w:t>pełnomocnictwo osoby/osób podpisujących ofertę do podejmowania zobowiązań w imieniu Wykonawcy, o ile wynikają z przepisów prawa lub innych dokumentów,</w:t>
      </w:r>
    </w:p>
    <w:p w14:paraId="236AAF11" w14:textId="77777777" w:rsidR="00DA66CF" w:rsidRPr="00F846C6" w:rsidRDefault="00DA66CF">
      <w:pPr>
        <w:widowControl/>
        <w:numPr>
          <w:ilvl w:val="1"/>
          <w:numId w:val="67"/>
        </w:numPr>
        <w:tabs>
          <w:tab w:val="clear" w:pos="0"/>
        </w:tabs>
        <w:ind w:left="993" w:hanging="567"/>
        <w:jc w:val="both"/>
        <w:rPr>
          <w:rFonts w:ascii="Arial" w:hAnsi="Arial" w:cs="Arial"/>
          <w:sz w:val="22"/>
          <w:szCs w:val="22"/>
        </w:rPr>
      </w:pPr>
      <w:r w:rsidRPr="00F846C6">
        <w:rPr>
          <w:rFonts w:ascii="Arial" w:hAnsi="Arial" w:cs="Arial"/>
          <w:sz w:val="22"/>
          <w:szCs w:val="22"/>
        </w:rPr>
        <w:t>oryginał gwarancji lub poręczenia, jeżeli wadium wnoszone jest w innej formie niż pieniądz, z uwzględnieniem postanowień Rozdziału XII SWZ,</w:t>
      </w:r>
    </w:p>
    <w:p w14:paraId="4ECAEC34" w14:textId="77777777" w:rsidR="00DA66CF" w:rsidRPr="00F846C6" w:rsidRDefault="00DA66CF">
      <w:pPr>
        <w:widowControl/>
        <w:numPr>
          <w:ilvl w:val="1"/>
          <w:numId w:val="67"/>
        </w:numPr>
        <w:tabs>
          <w:tab w:val="clear" w:pos="0"/>
        </w:tabs>
        <w:ind w:left="993" w:hanging="567"/>
        <w:jc w:val="both"/>
        <w:rPr>
          <w:rFonts w:ascii="Arial" w:hAnsi="Arial" w:cs="Arial"/>
          <w:sz w:val="22"/>
          <w:szCs w:val="22"/>
        </w:rPr>
      </w:pPr>
      <w:r w:rsidRPr="00F846C6">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pkt VII.4 SWZ,</w:t>
      </w:r>
    </w:p>
    <w:p w14:paraId="59D4563D" w14:textId="77777777" w:rsidR="00DA66CF" w:rsidRPr="00F846C6" w:rsidRDefault="00DA66CF">
      <w:pPr>
        <w:widowControl/>
        <w:numPr>
          <w:ilvl w:val="1"/>
          <w:numId w:val="67"/>
        </w:numPr>
        <w:tabs>
          <w:tab w:val="clear" w:pos="0"/>
        </w:tabs>
        <w:ind w:left="993" w:hanging="567"/>
        <w:jc w:val="both"/>
        <w:rPr>
          <w:rFonts w:ascii="Arial" w:hAnsi="Arial" w:cs="Arial"/>
          <w:sz w:val="22"/>
          <w:szCs w:val="22"/>
        </w:rPr>
      </w:pPr>
      <w:r w:rsidRPr="00F846C6">
        <w:rPr>
          <w:rFonts w:ascii="Arial" w:hAnsi="Arial" w:cs="Arial"/>
          <w:sz w:val="22"/>
          <w:szCs w:val="22"/>
        </w:rPr>
        <w:t>przedmiotowe środki dowodowe, o których mowa w pkt IV SWZ.</w:t>
      </w:r>
    </w:p>
    <w:p w14:paraId="41FD49B6" w14:textId="77777777" w:rsidR="00DA66CF" w:rsidRPr="00F846C6" w:rsidRDefault="00DA66CF">
      <w:pPr>
        <w:widowControl/>
        <w:numPr>
          <w:ilvl w:val="0"/>
          <w:numId w:val="67"/>
        </w:numPr>
        <w:autoSpaceDE w:val="0"/>
        <w:jc w:val="both"/>
        <w:rPr>
          <w:rFonts w:ascii="Arial" w:hAnsi="Arial" w:cs="Arial"/>
          <w:sz w:val="22"/>
          <w:szCs w:val="22"/>
        </w:rPr>
      </w:pPr>
      <w:r w:rsidRPr="00F846C6">
        <w:rPr>
          <w:rFonts w:ascii="Arial" w:hAnsi="Arial" w:cs="Arial"/>
          <w:sz w:val="22"/>
          <w:szCs w:val="22"/>
        </w:rPr>
        <w:t xml:space="preserve">Wykonawca składa ofertę za pośrednictwem Platformy Zakupowej pod adresem: </w:t>
      </w:r>
      <w:hyperlink r:id="rId60" w:history="1">
        <w:r w:rsidRPr="00F846C6">
          <w:rPr>
            <w:rStyle w:val="Hipercze"/>
            <w:rFonts w:ascii="Arial" w:hAnsi="Arial" w:cs="Arial"/>
            <w:color w:val="auto"/>
            <w:sz w:val="22"/>
            <w:szCs w:val="22"/>
          </w:rPr>
          <w:t>https://platformazakupowa.pl</w:t>
        </w:r>
      </w:hyperlink>
      <w:r w:rsidRPr="00F846C6">
        <w:rPr>
          <w:rFonts w:ascii="Arial" w:hAnsi="Arial" w:cs="Arial"/>
          <w:sz w:val="22"/>
          <w:szCs w:val="22"/>
        </w:rPr>
        <w:t>. zgodnie z Instrukcją dla Wykonawców, dostępną pod linkiem </w:t>
      </w:r>
      <w:hyperlink r:id="rId61" w:history="1">
        <w:r w:rsidRPr="00F846C6">
          <w:rPr>
            <w:rStyle w:val="Hipercze"/>
            <w:rFonts w:ascii="Arial" w:hAnsi="Arial" w:cs="Arial"/>
            <w:color w:val="auto"/>
            <w:sz w:val="22"/>
            <w:szCs w:val="22"/>
          </w:rPr>
          <w:t>https://drive.google.com/file/d/1Kd1DttbBeiNWt4q4slS4t76lZVKPbkyD/view</w:t>
        </w:r>
      </w:hyperlink>
      <w:r w:rsidRPr="00F846C6">
        <w:rPr>
          <w:rFonts w:ascii="Arial" w:hAnsi="Arial" w:cs="Arial"/>
          <w:sz w:val="22"/>
          <w:szCs w:val="22"/>
        </w:rPr>
        <w:t xml:space="preserve"> </w:t>
      </w:r>
    </w:p>
    <w:p w14:paraId="2D01A602" w14:textId="77777777" w:rsidR="00DA66CF" w:rsidRPr="00F846C6" w:rsidRDefault="00DA66CF">
      <w:pPr>
        <w:widowControl/>
        <w:numPr>
          <w:ilvl w:val="0"/>
          <w:numId w:val="67"/>
        </w:numPr>
        <w:autoSpaceDE w:val="0"/>
        <w:jc w:val="both"/>
        <w:rPr>
          <w:rFonts w:ascii="Arial" w:hAnsi="Arial" w:cs="Arial"/>
          <w:sz w:val="22"/>
          <w:szCs w:val="22"/>
        </w:rPr>
      </w:pPr>
      <w:r w:rsidRPr="00F846C6">
        <w:rPr>
          <w:rFonts w:ascii="Arial" w:hAnsi="Arial" w:cs="Arial"/>
          <w:sz w:val="22"/>
          <w:szCs w:val="22"/>
        </w:rPr>
        <w:t xml:space="preserve">Wykonawca składa ofertę wraz załącznikami z zachowaniem postaci elektronicznej, przy czym każdy z dokumentów składających się na ofertę (każdy z osobna) winien być opatrzony kwalifikowanym podpisem elektronicznym, na zasadach określonych w pkt VIII SWZ. </w:t>
      </w:r>
      <w:r w:rsidRPr="00F846C6">
        <w:rPr>
          <w:rFonts w:ascii="Arial" w:eastAsia="Arial" w:hAnsi="Arial" w:cs="Arial"/>
          <w:sz w:val="22"/>
          <w:szCs w:val="22"/>
        </w:rPr>
        <w:t xml:space="preserve"> </w:t>
      </w:r>
      <w:r w:rsidRPr="00F846C6">
        <w:rPr>
          <w:rFonts w:ascii="Arial" w:hAnsi="Arial" w:cs="Arial"/>
          <w:sz w:val="22"/>
          <w:szCs w:val="22"/>
        </w:rPr>
        <w:tab/>
      </w:r>
    </w:p>
    <w:p w14:paraId="334A5ADE" w14:textId="77777777" w:rsidR="00DA66CF" w:rsidRPr="00F846C6" w:rsidRDefault="00DA66CF">
      <w:pPr>
        <w:widowControl/>
        <w:numPr>
          <w:ilvl w:val="0"/>
          <w:numId w:val="67"/>
        </w:numPr>
        <w:autoSpaceDE w:val="0"/>
        <w:jc w:val="both"/>
        <w:rPr>
          <w:rFonts w:ascii="Arial" w:hAnsi="Arial" w:cs="Arial"/>
          <w:sz w:val="22"/>
          <w:szCs w:val="22"/>
        </w:rPr>
      </w:pPr>
      <w:r w:rsidRPr="00F846C6">
        <w:rPr>
          <w:rFonts w:ascii="Arial" w:hAnsi="Arial" w:cs="Arial"/>
          <w:sz w:val="22"/>
          <w:szCs w:val="22"/>
        </w:rPr>
        <w:t>Oferty nie są widoczne do momentu odszyfrowania ofert przez Zamawiającego, które nastąpi po terminie otwarcia ofert.</w:t>
      </w:r>
    </w:p>
    <w:p w14:paraId="468CBCB5" w14:textId="77777777" w:rsidR="00DA66CF" w:rsidRPr="00F846C6" w:rsidRDefault="00DA66CF">
      <w:pPr>
        <w:widowControl/>
        <w:numPr>
          <w:ilvl w:val="0"/>
          <w:numId w:val="67"/>
        </w:numPr>
        <w:autoSpaceDE w:val="0"/>
        <w:jc w:val="both"/>
        <w:rPr>
          <w:rFonts w:ascii="Arial" w:hAnsi="Arial" w:cs="Arial"/>
          <w:sz w:val="22"/>
          <w:szCs w:val="22"/>
        </w:rPr>
      </w:pPr>
      <w:r w:rsidRPr="00F846C6">
        <w:rPr>
          <w:rFonts w:ascii="Arial" w:hAnsi="Arial" w:cs="Arial"/>
          <w:sz w:val="22"/>
          <w:szCs w:val="22"/>
        </w:rPr>
        <w:t xml:space="preserve">Wykonawca </w:t>
      </w:r>
      <w:r w:rsidRPr="00F846C6">
        <w:rPr>
          <w:rFonts w:ascii="Arial" w:hAnsi="Arial" w:cs="Arial"/>
          <w:sz w:val="22"/>
          <w:szCs w:val="22"/>
          <w:lang w:eastAsia="pl-PL"/>
        </w:rPr>
        <w:t>do upływu terminu składania ofert może wycofać ofertę</w:t>
      </w:r>
      <w:r w:rsidRPr="00F846C6">
        <w:rPr>
          <w:rFonts w:ascii="Arial" w:hAnsi="Arial" w:cs="Arial"/>
          <w:sz w:val="22"/>
          <w:szCs w:val="22"/>
        </w:rPr>
        <w:t xml:space="preserve">. W tym celu w zakładce „Załączniki” należy skorzystać z polecenia „Usuń”, zaznaczając uprzednio wybrany przez siebie plik z ofertą. </w:t>
      </w:r>
    </w:p>
    <w:p w14:paraId="20303F3A" w14:textId="77777777" w:rsidR="00DA66CF" w:rsidRPr="00F846C6" w:rsidRDefault="00DA66CF">
      <w:pPr>
        <w:widowControl/>
        <w:numPr>
          <w:ilvl w:val="0"/>
          <w:numId w:val="67"/>
        </w:numPr>
        <w:autoSpaceDE w:val="0"/>
        <w:jc w:val="both"/>
        <w:rPr>
          <w:rFonts w:ascii="Arial" w:hAnsi="Arial" w:cs="Arial"/>
          <w:sz w:val="22"/>
          <w:szCs w:val="22"/>
        </w:rPr>
      </w:pPr>
      <w:r w:rsidRPr="00F846C6">
        <w:rPr>
          <w:rFonts w:ascii="Arial" w:hAnsi="Arial" w:cs="Arial"/>
          <w:sz w:val="22"/>
          <w:szCs w:val="22"/>
        </w:rPr>
        <w:t>Dokumenty złożone w formie kserokopii muszą być potwierdzone „za zgodność z oryginałem” przez osoby uprawnione do reprezentowania Wykonawcy zgodnie z przepisami prawa.</w:t>
      </w:r>
    </w:p>
    <w:p w14:paraId="75F654E1" w14:textId="77777777" w:rsidR="00DA66CF" w:rsidRPr="00F846C6" w:rsidRDefault="00DA66CF">
      <w:pPr>
        <w:widowControl/>
        <w:numPr>
          <w:ilvl w:val="0"/>
          <w:numId w:val="67"/>
        </w:numPr>
        <w:autoSpaceDE w:val="0"/>
        <w:jc w:val="both"/>
        <w:rPr>
          <w:rFonts w:ascii="Arial" w:hAnsi="Arial" w:cs="Arial"/>
          <w:sz w:val="22"/>
          <w:szCs w:val="22"/>
        </w:rPr>
      </w:pPr>
      <w:r w:rsidRPr="00F846C6">
        <w:rPr>
          <w:rFonts w:ascii="Arial" w:hAnsi="Arial" w:cs="Arial"/>
          <w:sz w:val="22"/>
          <w:szCs w:val="22"/>
        </w:rPr>
        <w:t xml:space="preserve">Wykonawca ponosi wszelkie koszty związane z przygotowaniem i złożeniem oferty. Zamawiający nie przewiduje zwrotu kosztów udziału w postępowaniu, z zastrzeżeniem art. 261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w:t>
      </w:r>
    </w:p>
    <w:p w14:paraId="06234084" w14:textId="77777777" w:rsidR="00DA66CF" w:rsidRPr="00F846C6" w:rsidRDefault="00DA66CF" w:rsidP="00DA66CF">
      <w:pPr>
        <w:widowControl/>
        <w:autoSpaceDE w:val="0"/>
        <w:jc w:val="both"/>
        <w:rPr>
          <w:rFonts w:ascii="Arial" w:hAnsi="Arial" w:cs="Arial"/>
          <w:sz w:val="22"/>
          <w:szCs w:val="22"/>
        </w:rPr>
      </w:pPr>
    </w:p>
    <w:p w14:paraId="116EB656"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oferty CZĘŚCIOWE, WARIANTOWE, UMOWA RAMOWA, AUKCJa ELEKTRONICZNa, zamówienia art. 214 ust. 1 pkt 7 i 8 ustawy pzp</w:t>
      </w:r>
    </w:p>
    <w:p w14:paraId="5F55C56D" w14:textId="77777777" w:rsidR="00DA66CF" w:rsidRPr="00F846C6" w:rsidRDefault="00DA66CF" w:rsidP="00DA66CF">
      <w:pPr>
        <w:widowControl/>
        <w:autoSpaceDE w:val="0"/>
        <w:jc w:val="both"/>
        <w:rPr>
          <w:rFonts w:ascii="Arial" w:hAnsi="Arial" w:cs="Arial"/>
          <w:sz w:val="22"/>
          <w:szCs w:val="22"/>
        </w:rPr>
      </w:pPr>
    </w:p>
    <w:p w14:paraId="7883CBAC" w14:textId="77777777" w:rsidR="00DA66CF" w:rsidRPr="00F846C6" w:rsidRDefault="00DA66CF">
      <w:pPr>
        <w:widowControl/>
        <w:numPr>
          <w:ilvl w:val="6"/>
          <w:numId w:val="16"/>
        </w:numPr>
        <w:tabs>
          <w:tab w:val="clear" w:pos="5040"/>
          <w:tab w:val="num" w:pos="426"/>
        </w:tabs>
        <w:autoSpaceDE w:val="0"/>
        <w:ind w:left="426"/>
        <w:jc w:val="both"/>
        <w:rPr>
          <w:rFonts w:ascii="Arial" w:hAnsi="Arial" w:cs="Arial"/>
          <w:sz w:val="22"/>
          <w:szCs w:val="22"/>
        </w:rPr>
      </w:pPr>
      <w:r w:rsidRPr="00F846C6">
        <w:rPr>
          <w:rFonts w:ascii="Arial" w:hAnsi="Arial" w:cs="Arial"/>
          <w:sz w:val="22"/>
          <w:szCs w:val="22"/>
        </w:rPr>
        <w:t xml:space="preserve">Zamawiający </w:t>
      </w:r>
      <w:r w:rsidR="00291246" w:rsidRPr="00F846C6">
        <w:rPr>
          <w:rFonts w:ascii="Arial" w:hAnsi="Arial" w:cs="Arial"/>
          <w:sz w:val="22"/>
          <w:szCs w:val="22"/>
        </w:rPr>
        <w:t xml:space="preserve">nie </w:t>
      </w:r>
      <w:r w:rsidRPr="00F846C6">
        <w:rPr>
          <w:rFonts w:ascii="Arial" w:hAnsi="Arial" w:cs="Arial"/>
          <w:sz w:val="22"/>
          <w:szCs w:val="22"/>
        </w:rPr>
        <w:t>dopuszcza składani</w:t>
      </w:r>
      <w:r w:rsidR="00291246" w:rsidRPr="00F846C6">
        <w:rPr>
          <w:rFonts w:ascii="Arial" w:hAnsi="Arial" w:cs="Arial"/>
          <w:sz w:val="22"/>
          <w:szCs w:val="22"/>
        </w:rPr>
        <w:t>a</w:t>
      </w:r>
      <w:r w:rsidRPr="00F846C6">
        <w:rPr>
          <w:rFonts w:ascii="Arial" w:hAnsi="Arial" w:cs="Arial"/>
          <w:sz w:val="22"/>
          <w:szCs w:val="22"/>
        </w:rPr>
        <w:t xml:space="preserve"> ofert częściowych.</w:t>
      </w:r>
    </w:p>
    <w:p w14:paraId="732986F5" w14:textId="77777777" w:rsidR="00DA66CF" w:rsidRPr="00F846C6" w:rsidRDefault="00DA66CF">
      <w:pPr>
        <w:widowControl/>
        <w:numPr>
          <w:ilvl w:val="6"/>
          <w:numId w:val="16"/>
        </w:numPr>
        <w:tabs>
          <w:tab w:val="clear" w:pos="5040"/>
          <w:tab w:val="num" w:pos="426"/>
        </w:tabs>
        <w:autoSpaceDE w:val="0"/>
        <w:ind w:left="426"/>
        <w:jc w:val="both"/>
        <w:rPr>
          <w:rFonts w:ascii="Arial" w:hAnsi="Arial" w:cs="Arial"/>
          <w:sz w:val="22"/>
          <w:szCs w:val="22"/>
        </w:rPr>
      </w:pPr>
      <w:r w:rsidRPr="00F846C6">
        <w:rPr>
          <w:rFonts w:ascii="Arial" w:hAnsi="Arial" w:cs="Arial"/>
          <w:sz w:val="22"/>
          <w:szCs w:val="22"/>
        </w:rPr>
        <w:t>Zamawiający nie dopuszcza składania ofert wariantowych.</w:t>
      </w:r>
    </w:p>
    <w:p w14:paraId="1B2B606A" w14:textId="77777777" w:rsidR="00DA66CF" w:rsidRPr="00F846C6" w:rsidRDefault="00DA66CF">
      <w:pPr>
        <w:widowControl/>
        <w:numPr>
          <w:ilvl w:val="6"/>
          <w:numId w:val="16"/>
        </w:numPr>
        <w:tabs>
          <w:tab w:val="clear" w:pos="5040"/>
          <w:tab w:val="num" w:pos="426"/>
        </w:tabs>
        <w:autoSpaceDE w:val="0"/>
        <w:ind w:left="426"/>
        <w:jc w:val="both"/>
        <w:rPr>
          <w:rFonts w:ascii="Arial" w:hAnsi="Arial" w:cs="Arial"/>
          <w:sz w:val="22"/>
          <w:szCs w:val="22"/>
        </w:rPr>
      </w:pPr>
      <w:r w:rsidRPr="00F846C6">
        <w:rPr>
          <w:rFonts w:ascii="Arial" w:hAnsi="Arial" w:cs="Arial"/>
          <w:sz w:val="22"/>
          <w:szCs w:val="22"/>
        </w:rPr>
        <w:t>Zamawiający nie przewiduje zawarcia umowy ramowej.</w:t>
      </w:r>
    </w:p>
    <w:p w14:paraId="6A1E7C46" w14:textId="77777777" w:rsidR="00DA66CF" w:rsidRPr="00F846C6" w:rsidRDefault="00DA66CF">
      <w:pPr>
        <w:widowControl/>
        <w:numPr>
          <w:ilvl w:val="6"/>
          <w:numId w:val="16"/>
        </w:numPr>
        <w:tabs>
          <w:tab w:val="clear" w:pos="5040"/>
          <w:tab w:val="num" w:pos="426"/>
        </w:tabs>
        <w:autoSpaceDE w:val="0"/>
        <w:ind w:left="426"/>
        <w:jc w:val="both"/>
        <w:rPr>
          <w:rFonts w:ascii="Arial" w:hAnsi="Arial" w:cs="Arial"/>
          <w:sz w:val="22"/>
          <w:szCs w:val="22"/>
        </w:rPr>
      </w:pPr>
      <w:r w:rsidRPr="00F846C6">
        <w:rPr>
          <w:rFonts w:ascii="Arial" w:hAnsi="Arial" w:cs="Arial"/>
          <w:sz w:val="22"/>
          <w:szCs w:val="22"/>
        </w:rPr>
        <w:t>Zamawiający nie przewiduje przeprowadzenia aukcji elektronicznej.</w:t>
      </w:r>
    </w:p>
    <w:p w14:paraId="2E928B5B" w14:textId="77777777" w:rsidR="00DA66CF" w:rsidRPr="00F846C6" w:rsidRDefault="00DA66CF">
      <w:pPr>
        <w:widowControl/>
        <w:numPr>
          <w:ilvl w:val="6"/>
          <w:numId w:val="16"/>
        </w:numPr>
        <w:tabs>
          <w:tab w:val="clear" w:pos="5040"/>
          <w:tab w:val="num" w:pos="426"/>
        </w:tabs>
        <w:autoSpaceDE w:val="0"/>
        <w:ind w:left="426"/>
        <w:jc w:val="both"/>
        <w:rPr>
          <w:rFonts w:ascii="Arial" w:hAnsi="Arial" w:cs="Arial"/>
          <w:sz w:val="22"/>
          <w:szCs w:val="22"/>
        </w:rPr>
      </w:pPr>
      <w:r w:rsidRPr="00F846C6">
        <w:rPr>
          <w:rFonts w:ascii="Arial" w:hAnsi="Arial" w:cs="Arial"/>
          <w:sz w:val="22"/>
          <w:szCs w:val="22"/>
        </w:rPr>
        <w:t xml:space="preserve">Zamawiający nie przewiduje możliwości udzielenie zamówień, o których mowa w art. 214 ust. 1 pkt 7 i 8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46F8FA8C" w14:textId="77777777" w:rsidR="00DA66CF" w:rsidRPr="00F846C6" w:rsidRDefault="00DA66CF" w:rsidP="00DA66CF">
      <w:pPr>
        <w:widowControl/>
        <w:autoSpaceDE w:val="0"/>
        <w:ind w:left="2880"/>
        <w:jc w:val="both"/>
        <w:rPr>
          <w:rFonts w:ascii="Arial" w:hAnsi="Arial" w:cs="Arial"/>
          <w:sz w:val="22"/>
          <w:szCs w:val="22"/>
        </w:rPr>
      </w:pPr>
    </w:p>
    <w:p w14:paraId="58B0BA8E"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wymagania w zakresie zatrudnienia</w:t>
      </w:r>
    </w:p>
    <w:p w14:paraId="0EF1B06E" w14:textId="77777777" w:rsidR="00DA66CF" w:rsidRPr="00F846C6" w:rsidRDefault="00DA66CF" w:rsidP="00DA66CF">
      <w:pPr>
        <w:widowControl/>
        <w:autoSpaceDE w:val="0"/>
        <w:jc w:val="both"/>
        <w:rPr>
          <w:rFonts w:ascii="Arial" w:hAnsi="Arial" w:cs="Arial"/>
          <w:sz w:val="22"/>
          <w:szCs w:val="22"/>
        </w:rPr>
      </w:pPr>
    </w:p>
    <w:p w14:paraId="690A3371" w14:textId="77777777" w:rsidR="00DA66CF" w:rsidRPr="00F846C6" w:rsidRDefault="00DA66CF" w:rsidP="00DA66CF">
      <w:pPr>
        <w:widowControl/>
        <w:autoSpaceDE w:val="0"/>
        <w:jc w:val="both"/>
        <w:rPr>
          <w:rFonts w:ascii="Arial" w:hAnsi="Arial" w:cs="Arial"/>
          <w:sz w:val="22"/>
          <w:szCs w:val="22"/>
        </w:rPr>
      </w:pPr>
      <w:r w:rsidRPr="00F846C6">
        <w:rPr>
          <w:rFonts w:ascii="Arial" w:hAnsi="Arial" w:cs="Arial"/>
          <w:sz w:val="22"/>
          <w:szCs w:val="22"/>
        </w:rPr>
        <w:t xml:space="preserve">Zamawiający nie stawia Wykonawcom wymogów w zakresie zatrudnienia, o których mowa w art. 95 oraz 96 ust. 2 pkt 2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47645AD4" w14:textId="77777777" w:rsidR="00DA66CF" w:rsidRPr="00F846C6" w:rsidRDefault="00DA66CF" w:rsidP="00DA66CF">
      <w:pPr>
        <w:widowControl/>
        <w:autoSpaceDE w:val="0"/>
        <w:jc w:val="both"/>
        <w:rPr>
          <w:rFonts w:ascii="Arial" w:hAnsi="Arial" w:cs="Arial"/>
          <w:sz w:val="22"/>
          <w:szCs w:val="22"/>
        </w:rPr>
      </w:pPr>
    </w:p>
    <w:p w14:paraId="6FFD5C9E" w14:textId="04A97EA4"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Sposób oraz termin składania ofert i otwarcia ofert</w:t>
      </w:r>
    </w:p>
    <w:p w14:paraId="65D6FEED" w14:textId="5B5A3578"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bookmarkStart w:id="78" w:name="_Hlk100830346"/>
      <w:r w:rsidRPr="00F846C6">
        <w:rPr>
          <w:rFonts w:ascii="Arial" w:hAnsi="Arial" w:cs="Arial"/>
          <w:sz w:val="22"/>
          <w:szCs w:val="22"/>
        </w:rPr>
        <w:t xml:space="preserve">Oferty należy składać za pośrednictwem Platformy Zakupowej pod adresem: </w:t>
      </w:r>
      <w:hyperlink r:id="rId62" w:history="1">
        <w:r w:rsidRPr="00F846C6">
          <w:rPr>
            <w:rStyle w:val="Hipercze"/>
            <w:rFonts w:ascii="Arial" w:hAnsi="Arial" w:cs="Arial"/>
            <w:color w:val="auto"/>
            <w:sz w:val="22"/>
            <w:szCs w:val="22"/>
            <w:u w:val="none"/>
          </w:rPr>
          <w:t>https://platformazakupowa.pl</w:t>
        </w:r>
      </w:hyperlink>
      <w:r w:rsidRPr="00F846C6">
        <w:rPr>
          <w:rFonts w:ascii="Arial" w:hAnsi="Arial" w:cs="Arial"/>
          <w:sz w:val="22"/>
          <w:szCs w:val="22"/>
        </w:rPr>
        <w:t xml:space="preserve"> w nieprzekraczalnym terminie do dnia</w:t>
      </w:r>
      <w:r w:rsidR="007C7F19">
        <w:rPr>
          <w:rFonts w:ascii="Arial" w:hAnsi="Arial" w:cs="Arial"/>
          <w:sz w:val="22"/>
          <w:szCs w:val="22"/>
        </w:rPr>
        <w:t xml:space="preserve"> </w:t>
      </w:r>
      <w:r w:rsidR="007C7F19" w:rsidRPr="007C7F19">
        <w:rPr>
          <w:rFonts w:ascii="Arial" w:hAnsi="Arial" w:cs="Arial"/>
          <w:b/>
          <w:bCs/>
          <w:sz w:val="22"/>
          <w:szCs w:val="22"/>
        </w:rPr>
        <w:t>07.03.2024r.</w:t>
      </w:r>
      <w:r w:rsidR="007C7F19">
        <w:rPr>
          <w:rFonts w:ascii="Arial" w:hAnsi="Arial" w:cs="Arial"/>
          <w:sz w:val="22"/>
          <w:szCs w:val="22"/>
        </w:rPr>
        <w:t xml:space="preserve"> </w:t>
      </w:r>
      <w:r w:rsidRPr="00F846C6">
        <w:rPr>
          <w:rFonts w:ascii="Arial" w:hAnsi="Arial" w:cs="Arial"/>
          <w:b/>
          <w:bCs/>
          <w:sz w:val="22"/>
          <w:szCs w:val="22"/>
        </w:rPr>
        <w:t xml:space="preserve">do godz. 12:00. </w:t>
      </w:r>
    </w:p>
    <w:bookmarkEnd w:id="78"/>
    <w:p w14:paraId="03FEA8BC" w14:textId="564CADD8"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r w:rsidRPr="00F846C6">
        <w:rPr>
          <w:rFonts w:ascii="Arial" w:hAnsi="Arial" w:cs="Arial"/>
          <w:sz w:val="22"/>
          <w:szCs w:val="22"/>
        </w:rPr>
        <w:lastRenderedPageBreak/>
        <w:t>O terminie złożenia oferty decyduje czas pełnego przeprocesowania transakcji na Platformie Zakupowej.</w:t>
      </w:r>
    </w:p>
    <w:p w14:paraId="56B616DA" w14:textId="468D20CE" w:rsidR="00965A2A" w:rsidRPr="00F846C6" w:rsidRDefault="00965A2A">
      <w:pPr>
        <w:widowControl/>
        <w:numPr>
          <w:ilvl w:val="0"/>
          <w:numId w:val="13"/>
        </w:numPr>
        <w:tabs>
          <w:tab w:val="left" w:pos="392"/>
        </w:tabs>
        <w:autoSpaceDE w:val="0"/>
        <w:ind w:left="426" w:hanging="426"/>
        <w:jc w:val="both"/>
        <w:rPr>
          <w:rFonts w:ascii="Arial" w:hAnsi="Arial" w:cs="Arial"/>
          <w:sz w:val="22"/>
          <w:szCs w:val="22"/>
        </w:rPr>
      </w:pPr>
      <w:r w:rsidRPr="00F846C6">
        <w:rPr>
          <w:rFonts w:ascii="Arial" w:hAnsi="Arial" w:cs="Arial"/>
          <w:sz w:val="22"/>
          <w:szCs w:val="22"/>
        </w:rPr>
        <w:t xml:space="preserve">Zamawiający wyznacza terminu składania ofert na podstawie art. 138 ust. 2 pkt 2) </w:t>
      </w:r>
      <w:proofErr w:type="spellStart"/>
      <w:r w:rsidRPr="00F846C6">
        <w:rPr>
          <w:rFonts w:ascii="Arial" w:hAnsi="Arial" w:cs="Arial"/>
          <w:sz w:val="22"/>
          <w:szCs w:val="22"/>
        </w:rPr>
        <w:t>Pzp</w:t>
      </w:r>
      <w:proofErr w:type="spellEnd"/>
      <w:r w:rsidRPr="00F846C6">
        <w:rPr>
          <w:rFonts w:ascii="Arial" w:hAnsi="Arial" w:cs="Arial"/>
          <w:sz w:val="22"/>
          <w:szCs w:val="22"/>
        </w:rPr>
        <w:t xml:space="preserve"> w zw. z art. 378 ust. 1 </w:t>
      </w:r>
      <w:proofErr w:type="spellStart"/>
      <w:r w:rsidRPr="00F846C6">
        <w:rPr>
          <w:rFonts w:ascii="Arial" w:hAnsi="Arial" w:cs="Arial"/>
          <w:sz w:val="22"/>
          <w:szCs w:val="22"/>
        </w:rPr>
        <w:t>Pzp</w:t>
      </w:r>
      <w:proofErr w:type="spellEnd"/>
      <w:r w:rsidRPr="00F846C6">
        <w:rPr>
          <w:rFonts w:ascii="Arial" w:hAnsi="Arial" w:cs="Arial"/>
          <w:sz w:val="22"/>
          <w:szCs w:val="22"/>
        </w:rPr>
        <w:t xml:space="preserve">. </w:t>
      </w:r>
    </w:p>
    <w:p w14:paraId="5B9BF795" w14:textId="47455008"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bookmarkStart w:id="79" w:name="_Hlk100830477"/>
      <w:r w:rsidRPr="00F846C6">
        <w:rPr>
          <w:rFonts w:ascii="Arial" w:hAnsi="Arial" w:cs="Arial"/>
          <w:b/>
          <w:bCs/>
          <w:sz w:val="22"/>
          <w:szCs w:val="22"/>
        </w:rPr>
        <w:t>Otwarcie ofert</w:t>
      </w:r>
      <w:r w:rsidRPr="00F846C6">
        <w:rPr>
          <w:rFonts w:ascii="Arial" w:hAnsi="Arial" w:cs="Arial"/>
          <w:sz w:val="22"/>
          <w:szCs w:val="22"/>
        </w:rPr>
        <w:t xml:space="preserve"> nastąpi w siedzibie PKM Katowice Sp. z o.o., pokój nr 21 (sala konferencyjna) w dniu upływu terminu składania ofert, tj.:</w:t>
      </w:r>
      <w:r w:rsidR="00C616B7" w:rsidRPr="00F846C6">
        <w:rPr>
          <w:rFonts w:ascii="Arial" w:hAnsi="Arial" w:cs="Arial"/>
          <w:sz w:val="22"/>
          <w:szCs w:val="22"/>
        </w:rPr>
        <w:t xml:space="preserve"> </w:t>
      </w:r>
      <w:r w:rsidR="0079182F" w:rsidRPr="0079182F">
        <w:rPr>
          <w:rFonts w:ascii="Arial" w:hAnsi="Arial" w:cs="Arial"/>
          <w:b/>
          <w:bCs/>
          <w:sz w:val="22"/>
          <w:szCs w:val="22"/>
        </w:rPr>
        <w:t xml:space="preserve">07.03.2024r. </w:t>
      </w:r>
      <w:r w:rsidRPr="0079182F">
        <w:rPr>
          <w:rFonts w:ascii="Arial" w:hAnsi="Arial" w:cs="Arial"/>
          <w:b/>
          <w:bCs/>
          <w:sz w:val="22"/>
          <w:szCs w:val="22"/>
        </w:rPr>
        <w:t>o</w:t>
      </w:r>
      <w:r w:rsidRPr="00F846C6">
        <w:rPr>
          <w:rFonts w:ascii="Arial" w:hAnsi="Arial" w:cs="Arial"/>
          <w:b/>
          <w:bCs/>
          <w:sz w:val="22"/>
          <w:szCs w:val="22"/>
        </w:rPr>
        <w:t xml:space="preserve"> godzinie 12:15</w:t>
      </w:r>
      <w:r w:rsidRPr="00F846C6">
        <w:rPr>
          <w:rFonts w:ascii="Arial" w:hAnsi="Arial" w:cs="Arial"/>
          <w:sz w:val="22"/>
          <w:szCs w:val="22"/>
        </w:rPr>
        <w:t xml:space="preserve"> poprzez odszyfrowanie ofert. Wykonawcy mogą uczestniczyć w otwarciu ofert.</w:t>
      </w:r>
    </w:p>
    <w:bookmarkEnd w:id="79"/>
    <w:p w14:paraId="0975ED51" w14:textId="77777777"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r w:rsidRPr="00F846C6">
        <w:rPr>
          <w:rFonts w:ascii="Arial" w:hAnsi="Arial" w:cs="Arial"/>
          <w:sz w:val="22"/>
          <w:szCs w:val="22"/>
        </w:rPr>
        <w:t>Z zawartością ofert nie można zapoznać się przed upływem terminu otwarcia ofert.</w:t>
      </w:r>
    </w:p>
    <w:p w14:paraId="0C1DFC45" w14:textId="77777777"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r w:rsidRPr="00F846C6">
        <w:rPr>
          <w:rFonts w:ascii="Arial" w:hAnsi="Arial" w:cs="Arial"/>
          <w:sz w:val="22"/>
          <w:szCs w:val="22"/>
        </w:rPr>
        <w:t>Otwarcie ofert jest jawne.</w:t>
      </w:r>
    </w:p>
    <w:p w14:paraId="75638D40" w14:textId="77777777"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r w:rsidRPr="00F846C6">
        <w:rPr>
          <w:rFonts w:ascii="Arial" w:hAnsi="Arial" w:cs="Arial"/>
          <w:sz w:val="22"/>
          <w:szCs w:val="22"/>
          <w:lang w:eastAsia="pl-PL"/>
        </w:rPr>
        <w:t>W przypadku awarii tego systemu teleinformatycznego, która powoduje brak możliwości otwarcia ofert w terminie określonym przez Zamawiającego, otwarcie ofert następuje niezwłocznie po usunięciu awarii.</w:t>
      </w:r>
      <w:bookmarkStart w:id="80" w:name="mip51081239"/>
      <w:bookmarkEnd w:id="80"/>
    </w:p>
    <w:p w14:paraId="072EB435" w14:textId="77777777"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r w:rsidRPr="00F846C6">
        <w:rPr>
          <w:rFonts w:ascii="Arial" w:hAnsi="Arial" w:cs="Arial"/>
          <w:sz w:val="22"/>
          <w:szCs w:val="22"/>
          <w:lang w:eastAsia="pl-PL"/>
        </w:rPr>
        <w:t>Zamawiający informuje o zmianie terminu otwarcia ofert na stronie internetowej prowadzonego postępowania.</w:t>
      </w:r>
      <w:bookmarkStart w:id="81" w:name="mip51081240"/>
      <w:bookmarkEnd w:id="81"/>
    </w:p>
    <w:p w14:paraId="25C414B8" w14:textId="77777777"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r w:rsidRPr="00F846C6">
        <w:rPr>
          <w:rFonts w:ascii="Arial" w:hAnsi="Arial" w:cs="Arial"/>
          <w:sz w:val="22"/>
          <w:szCs w:val="22"/>
          <w:lang w:eastAsia="pl-PL"/>
        </w:rPr>
        <w:t>Zamawiający, najpóźniej przed otwarciem ofert, udostępnia na stronie internetowej prowadzonego postępowania informację o kwocie, jaką zamierza przeznaczyć na sfinansowanie zamówienia.</w:t>
      </w:r>
      <w:bookmarkStart w:id="82" w:name="mip51081241"/>
      <w:bookmarkEnd w:id="82"/>
    </w:p>
    <w:p w14:paraId="6E5BAAE9" w14:textId="77777777" w:rsidR="00DA66CF" w:rsidRPr="00F846C6" w:rsidRDefault="00DA66CF">
      <w:pPr>
        <w:widowControl/>
        <w:numPr>
          <w:ilvl w:val="0"/>
          <w:numId w:val="13"/>
        </w:numPr>
        <w:tabs>
          <w:tab w:val="left" w:pos="392"/>
        </w:tabs>
        <w:autoSpaceDE w:val="0"/>
        <w:ind w:left="426" w:hanging="426"/>
        <w:jc w:val="both"/>
        <w:rPr>
          <w:rFonts w:ascii="Arial" w:hAnsi="Arial" w:cs="Arial"/>
          <w:sz w:val="22"/>
          <w:szCs w:val="22"/>
        </w:rPr>
      </w:pPr>
      <w:r w:rsidRPr="00F846C6">
        <w:rPr>
          <w:rFonts w:ascii="Arial" w:hAnsi="Arial" w:cs="Arial"/>
          <w:sz w:val="22"/>
          <w:szCs w:val="22"/>
          <w:lang w:eastAsia="pl-PL"/>
        </w:rPr>
        <w:t>Zamawiający, niezwłocznie po otwarciu ofert, udostępnia na stronie internetowej prowadzonego postępowania informacje o:</w:t>
      </w:r>
    </w:p>
    <w:p w14:paraId="4DB8A534" w14:textId="77777777" w:rsidR="00DA66CF" w:rsidRPr="00F846C6" w:rsidRDefault="00DA66CF">
      <w:pPr>
        <w:widowControl/>
        <w:numPr>
          <w:ilvl w:val="1"/>
          <w:numId w:val="13"/>
        </w:numPr>
        <w:shd w:val="clear" w:color="auto" w:fill="FFFFFF"/>
        <w:suppressAutoHyphens w:val="0"/>
        <w:ind w:left="993" w:hanging="567"/>
        <w:jc w:val="both"/>
        <w:rPr>
          <w:rFonts w:ascii="Arial" w:hAnsi="Arial" w:cs="Arial"/>
          <w:sz w:val="22"/>
          <w:szCs w:val="22"/>
          <w:lang w:eastAsia="pl-PL"/>
        </w:rPr>
      </w:pPr>
      <w:bookmarkStart w:id="83" w:name="mip51081243"/>
      <w:bookmarkEnd w:id="83"/>
      <w:r w:rsidRPr="00F846C6">
        <w:rPr>
          <w:rFonts w:ascii="Arial" w:hAnsi="Arial" w:cs="Arial"/>
          <w:sz w:val="22"/>
          <w:szCs w:val="22"/>
          <w:lang w:eastAsia="pl-PL"/>
        </w:rPr>
        <w:t>nazwach albo imionach i nazwiskach oraz siedzibach lub miejscach prowadzonej działalności gospodarczej albo miejscach zamieszkania Wykonawców, których oferty zostały otwarte;</w:t>
      </w:r>
    </w:p>
    <w:p w14:paraId="764C2746" w14:textId="565ADA99" w:rsidR="00DA66CF" w:rsidRPr="00F846C6" w:rsidRDefault="00DA66CF">
      <w:pPr>
        <w:widowControl/>
        <w:numPr>
          <w:ilvl w:val="1"/>
          <w:numId w:val="13"/>
        </w:numPr>
        <w:shd w:val="clear" w:color="auto" w:fill="FFFFFF"/>
        <w:suppressAutoHyphens w:val="0"/>
        <w:ind w:left="993" w:hanging="567"/>
        <w:jc w:val="both"/>
        <w:rPr>
          <w:rFonts w:ascii="Arial" w:hAnsi="Arial" w:cs="Arial"/>
          <w:sz w:val="22"/>
          <w:szCs w:val="22"/>
          <w:lang w:eastAsia="pl-PL"/>
        </w:rPr>
      </w:pPr>
      <w:bookmarkStart w:id="84" w:name="mip51081244"/>
      <w:bookmarkEnd w:id="84"/>
      <w:r w:rsidRPr="00F846C6">
        <w:rPr>
          <w:rFonts w:ascii="Arial" w:hAnsi="Arial" w:cs="Arial"/>
          <w:sz w:val="22"/>
          <w:szCs w:val="22"/>
          <w:lang w:eastAsia="pl-PL"/>
        </w:rPr>
        <w:t>cenach lub kosztach zawartych w ofertach.</w:t>
      </w:r>
      <w:bookmarkStart w:id="85" w:name="mip51081245"/>
      <w:bookmarkEnd w:id="85"/>
    </w:p>
    <w:p w14:paraId="628B990C"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sposób obliczenia ceny</w:t>
      </w:r>
    </w:p>
    <w:p w14:paraId="207B3B80" w14:textId="77777777" w:rsidR="00DA66CF" w:rsidRPr="00F846C6" w:rsidRDefault="00DA66CF">
      <w:pPr>
        <w:widowControl/>
        <w:numPr>
          <w:ilvl w:val="0"/>
          <w:numId w:val="12"/>
        </w:numPr>
        <w:tabs>
          <w:tab w:val="left" w:pos="426"/>
        </w:tabs>
        <w:autoSpaceDE w:val="0"/>
        <w:ind w:hanging="1440"/>
        <w:jc w:val="both"/>
        <w:rPr>
          <w:rFonts w:ascii="Arial" w:hAnsi="Arial" w:cs="Arial"/>
          <w:sz w:val="22"/>
          <w:szCs w:val="22"/>
        </w:rPr>
      </w:pPr>
      <w:r w:rsidRPr="00F846C6">
        <w:rPr>
          <w:rFonts w:ascii="Arial" w:hAnsi="Arial" w:cs="Arial"/>
          <w:sz w:val="22"/>
          <w:szCs w:val="22"/>
        </w:rPr>
        <w:t>Wykonawca poda cenę oferty w formularzu oferty, zgodnie z załącznikiem nr 1 do SWZ.</w:t>
      </w:r>
    </w:p>
    <w:p w14:paraId="32A664AF" w14:textId="77777777" w:rsidR="00DA66CF" w:rsidRPr="00F846C6" w:rsidRDefault="00DA66CF">
      <w:pPr>
        <w:widowControl/>
        <w:numPr>
          <w:ilvl w:val="0"/>
          <w:numId w:val="12"/>
        </w:numPr>
        <w:tabs>
          <w:tab w:val="left" w:pos="426"/>
        </w:tabs>
        <w:autoSpaceDE w:val="0"/>
        <w:ind w:left="426" w:hanging="426"/>
        <w:jc w:val="both"/>
        <w:rPr>
          <w:rFonts w:ascii="Arial" w:hAnsi="Arial" w:cs="Arial"/>
          <w:sz w:val="22"/>
          <w:szCs w:val="22"/>
        </w:rPr>
      </w:pPr>
      <w:r w:rsidRPr="00F846C6">
        <w:rPr>
          <w:rFonts w:ascii="Arial" w:hAnsi="Arial" w:cs="Arial"/>
          <w:sz w:val="22"/>
          <w:szCs w:val="22"/>
        </w:rPr>
        <w:t>Podana cena oferty musi zawierać wszystkie koszty związane z należytą realizacją zamówienia, wynikające z opisu przedmiotu zamówienia zawartego w SWZ i jej załącznikach.</w:t>
      </w:r>
    </w:p>
    <w:p w14:paraId="3471567B" w14:textId="77777777" w:rsidR="00DA66CF" w:rsidRPr="00F846C6" w:rsidRDefault="00DA66CF">
      <w:pPr>
        <w:widowControl/>
        <w:numPr>
          <w:ilvl w:val="0"/>
          <w:numId w:val="12"/>
        </w:numPr>
        <w:tabs>
          <w:tab w:val="left" w:pos="426"/>
        </w:tabs>
        <w:autoSpaceDE w:val="0"/>
        <w:ind w:left="426" w:hanging="426"/>
        <w:jc w:val="both"/>
        <w:rPr>
          <w:rFonts w:ascii="Arial" w:hAnsi="Arial" w:cs="Arial"/>
          <w:sz w:val="22"/>
          <w:szCs w:val="22"/>
        </w:rPr>
      </w:pPr>
      <w:r w:rsidRPr="00F846C6">
        <w:rPr>
          <w:rFonts w:ascii="Arial" w:hAnsi="Arial" w:cs="Arial"/>
          <w:sz w:val="22"/>
          <w:szCs w:val="22"/>
        </w:rPr>
        <w:t>Ceny należy podać w złotych polskich (PLN), z dokładnością nie większą niż do dwóch miejsc po przecinku.</w:t>
      </w:r>
    </w:p>
    <w:p w14:paraId="7B0F7C67" w14:textId="77777777" w:rsidR="00DA66CF" w:rsidRPr="00F846C6" w:rsidRDefault="00DA66CF">
      <w:pPr>
        <w:widowControl/>
        <w:numPr>
          <w:ilvl w:val="0"/>
          <w:numId w:val="12"/>
        </w:numPr>
        <w:tabs>
          <w:tab w:val="left" w:pos="426"/>
        </w:tabs>
        <w:autoSpaceDE w:val="0"/>
        <w:ind w:left="426" w:hanging="426"/>
        <w:jc w:val="both"/>
        <w:rPr>
          <w:rFonts w:ascii="Arial" w:hAnsi="Arial" w:cs="Arial"/>
          <w:sz w:val="22"/>
          <w:szCs w:val="22"/>
        </w:rPr>
      </w:pPr>
      <w:r w:rsidRPr="00F846C6">
        <w:rPr>
          <w:rFonts w:ascii="Arial" w:hAnsi="Arial" w:cs="Arial"/>
          <w:sz w:val="22"/>
          <w:szCs w:val="22"/>
        </w:rPr>
        <w:t xml:space="preserve">Do obliczenia ceny oferty należy podać cenę jednostkową netto za jeden autobus. Następnie należy pomnożyć cenę jednostkową przez ilości ustalone przez Zamawiającego. </w:t>
      </w:r>
    </w:p>
    <w:p w14:paraId="1C2485D0" w14:textId="77777777" w:rsidR="00DA66CF" w:rsidRPr="00F846C6" w:rsidRDefault="00DA66CF">
      <w:pPr>
        <w:widowControl/>
        <w:numPr>
          <w:ilvl w:val="0"/>
          <w:numId w:val="12"/>
        </w:numPr>
        <w:tabs>
          <w:tab w:val="left" w:pos="426"/>
        </w:tabs>
        <w:autoSpaceDE w:val="0"/>
        <w:ind w:left="426" w:hanging="426"/>
        <w:jc w:val="both"/>
        <w:rPr>
          <w:rFonts w:ascii="Arial" w:hAnsi="Arial" w:cs="Arial"/>
          <w:sz w:val="22"/>
          <w:szCs w:val="22"/>
        </w:rPr>
      </w:pPr>
      <w:r w:rsidRPr="00F846C6">
        <w:rPr>
          <w:rFonts w:ascii="Arial" w:hAnsi="Arial" w:cs="Arial"/>
          <w:sz w:val="22"/>
          <w:szCs w:val="22"/>
        </w:rPr>
        <w:t>Ceną oferty jest wartość oferty netto powiększona o podatek od towarów i usług (VAT) według stawki 23%.</w:t>
      </w:r>
    </w:p>
    <w:p w14:paraId="402E42EC" w14:textId="77777777" w:rsidR="00DA66CF" w:rsidRPr="00F846C6" w:rsidRDefault="00DA66CF">
      <w:pPr>
        <w:widowControl/>
        <w:numPr>
          <w:ilvl w:val="0"/>
          <w:numId w:val="12"/>
        </w:numPr>
        <w:tabs>
          <w:tab w:val="left" w:pos="426"/>
        </w:tabs>
        <w:autoSpaceDE w:val="0"/>
        <w:ind w:left="426" w:hanging="426"/>
        <w:jc w:val="both"/>
        <w:rPr>
          <w:rFonts w:ascii="Arial" w:hAnsi="Arial" w:cs="Arial"/>
          <w:sz w:val="22"/>
          <w:szCs w:val="22"/>
        </w:rPr>
      </w:pPr>
      <w:r w:rsidRPr="00F846C6">
        <w:rPr>
          <w:rFonts w:ascii="Arial" w:hAnsi="Arial" w:cs="Arial"/>
          <w:sz w:val="22"/>
          <w:szCs w:val="22"/>
        </w:rPr>
        <w:t>Cena podana w ofercie jest ceną ostateczną i nie podlega zmianom przez okres obowiązywania umowy.</w:t>
      </w:r>
    </w:p>
    <w:p w14:paraId="49CA20B7" w14:textId="77777777" w:rsidR="00DA66CF" w:rsidRPr="00F846C6" w:rsidRDefault="00DA66CF" w:rsidP="00DA66CF">
      <w:pPr>
        <w:widowControl/>
        <w:shd w:val="clear" w:color="auto" w:fill="FFFFFF"/>
        <w:suppressAutoHyphens w:val="0"/>
        <w:jc w:val="both"/>
        <w:rPr>
          <w:rFonts w:ascii="Arial" w:hAnsi="Arial" w:cs="Arial"/>
          <w:sz w:val="22"/>
          <w:szCs w:val="22"/>
          <w:lang w:eastAsia="pl-PL"/>
        </w:rPr>
      </w:pPr>
    </w:p>
    <w:p w14:paraId="6A55E32C"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opis kryteriów oceny ofert wraz z podaniem wa</w:t>
      </w:r>
      <w:r w:rsidR="00B75186" w:rsidRPr="00F846C6">
        <w:rPr>
          <w:rFonts w:ascii="Arial" w:hAnsi="Arial" w:cs="Arial"/>
          <w:b/>
          <w:bCs/>
        </w:rPr>
        <w:t>G</w:t>
      </w:r>
      <w:r w:rsidRPr="00F846C6">
        <w:rPr>
          <w:rFonts w:ascii="Arial" w:hAnsi="Arial" w:cs="Arial"/>
          <w:b/>
          <w:bCs/>
        </w:rPr>
        <w:t xml:space="preserve"> tych kryteriów i sposobu oceny ofert</w:t>
      </w:r>
    </w:p>
    <w:p w14:paraId="7BF8EEE4"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Zamawiający</w:t>
      </w:r>
      <w:r w:rsidRPr="00F846C6">
        <w:rPr>
          <w:rFonts w:ascii="Arial" w:hAnsi="Arial" w:cs="Arial"/>
          <w:spacing w:val="20"/>
          <w:sz w:val="22"/>
          <w:szCs w:val="22"/>
        </w:rPr>
        <w:t xml:space="preserve"> ustala </w:t>
      </w:r>
      <w:r w:rsidRPr="00F846C6">
        <w:rPr>
          <w:rFonts w:ascii="Arial" w:hAnsi="Arial" w:cs="Arial"/>
          <w:b/>
          <w:spacing w:val="20"/>
          <w:sz w:val="22"/>
          <w:szCs w:val="22"/>
        </w:rPr>
        <w:t>dwa kryteria oceny ofert:</w:t>
      </w:r>
    </w:p>
    <w:p w14:paraId="17F18DDA" w14:textId="77777777" w:rsidR="00DA66CF" w:rsidRPr="00F846C6" w:rsidRDefault="00DA66CF">
      <w:pPr>
        <w:widowControl/>
        <w:numPr>
          <w:ilvl w:val="1"/>
          <w:numId w:val="5"/>
        </w:numPr>
        <w:autoSpaceDE w:val="0"/>
        <w:jc w:val="both"/>
        <w:rPr>
          <w:rFonts w:ascii="Arial" w:hAnsi="Arial" w:cs="Arial"/>
          <w:sz w:val="22"/>
          <w:szCs w:val="22"/>
        </w:rPr>
      </w:pPr>
      <w:r w:rsidRPr="00F846C6">
        <w:rPr>
          <w:rFonts w:ascii="Arial" w:hAnsi="Arial" w:cs="Arial"/>
          <w:sz w:val="22"/>
          <w:szCs w:val="22"/>
        </w:rPr>
        <w:t>Cena oferty (C):</w:t>
      </w:r>
      <w:r w:rsidRPr="00F846C6">
        <w:rPr>
          <w:rFonts w:ascii="Arial" w:hAnsi="Arial" w:cs="Arial"/>
          <w:sz w:val="22"/>
          <w:szCs w:val="22"/>
        </w:rPr>
        <w:tab/>
        <w:t xml:space="preserve">            </w:t>
      </w:r>
      <w:r w:rsidRPr="00F846C6">
        <w:rPr>
          <w:rFonts w:ascii="Arial" w:hAnsi="Arial" w:cs="Arial"/>
          <w:sz w:val="22"/>
          <w:szCs w:val="22"/>
        </w:rPr>
        <w:tab/>
        <w:t xml:space="preserve">   </w:t>
      </w:r>
      <w:r w:rsidR="00291246" w:rsidRPr="00F846C6">
        <w:rPr>
          <w:rFonts w:ascii="Arial" w:hAnsi="Arial" w:cs="Arial"/>
          <w:sz w:val="22"/>
          <w:szCs w:val="22"/>
        </w:rPr>
        <w:t xml:space="preserve">    </w:t>
      </w:r>
      <w:r w:rsidRPr="00F846C6">
        <w:rPr>
          <w:rFonts w:ascii="Arial" w:hAnsi="Arial" w:cs="Arial"/>
          <w:sz w:val="22"/>
          <w:szCs w:val="22"/>
        </w:rPr>
        <w:t>60%</w:t>
      </w:r>
    </w:p>
    <w:p w14:paraId="28DBA2C3" w14:textId="77777777" w:rsidR="00DA66CF" w:rsidRPr="00F846C6" w:rsidRDefault="00DA66CF">
      <w:pPr>
        <w:widowControl/>
        <w:numPr>
          <w:ilvl w:val="1"/>
          <w:numId w:val="5"/>
        </w:numPr>
        <w:autoSpaceDE w:val="0"/>
        <w:jc w:val="both"/>
        <w:rPr>
          <w:rFonts w:ascii="Arial" w:hAnsi="Arial" w:cs="Arial"/>
          <w:sz w:val="22"/>
          <w:szCs w:val="22"/>
        </w:rPr>
      </w:pPr>
      <w:r w:rsidRPr="00F846C6">
        <w:rPr>
          <w:rFonts w:ascii="Arial" w:hAnsi="Arial" w:cs="Arial"/>
          <w:sz w:val="22"/>
          <w:szCs w:val="22"/>
        </w:rPr>
        <w:t xml:space="preserve">Ocena właściwości </w:t>
      </w:r>
      <w:proofErr w:type="spellStart"/>
      <w:r w:rsidRPr="00F846C6">
        <w:rPr>
          <w:rFonts w:ascii="Arial" w:hAnsi="Arial" w:cs="Arial"/>
          <w:sz w:val="22"/>
          <w:szCs w:val="22"/>
        </w:rPr>
        <w:t>tech</w:t>
      </w:r>
      <w:proofErr w:type="spellEnd"/>
      <w:r w:rsidRPr="00F846C6">
        <w:rPr>
          <w:rFonts w:ascii="Arial" w:hAnsi="Arial" w:cs="Arial"/>
          <w:sz w:val="22"/>
          <w:szCs w:val="22"/>
        </w:rPr>
        <w:t xml:space="preserve">.- </w:t>
      </w:r>
      <w:proofErr w:type="spellStart"/>
      <w:r w:rsidRPr="00F846C6">
        <w:rPr>
          <w:rFonts w:ascii="Arial" w:hAnsi="Arial" w:cs="Arial"/>
          <w:sz w:val="22"/>
          <w:szCs w:val="22"/>
        </w:rPr>
        <w:t>eksploat</w:t>
      </w:r>
      <w:proofErr w:type="spellEnd"/>
      <w:r w:rsidRPr="00F846C6">
        <w:rPr>
          <w:rFonts w:ascii="Arial" w:hAnsi="Arial" w:cs="Arial"/>
          <w:sz w:val="22"/>
          <w:szCs w:val="22"/>
        </w:rPr>
        <w:t>.(T):     40%</w:t>
      </w:r>
    </w:p>
    <w:p w14:paraId="0CFFE005" w14:textId="77777777" w:rsidR="00DA66CF" w:rsidRPr="00F846C6" w:rsidRDefault="00DA66CF" w:rsidP="00DA66CF">
      <w:pPr>
        <w:widowControl/>
        <w:autoSpaceDE w:val="0"/>
        <w:ind w:left="426"/>
        <w:jc w:val="both"/>
        <w:rPr>
          <w:rFonts w:ascii="Arial" w:hAnsi="Arial" w:cs="Arial"/>
          <w:sz w:val="22"/>
          <w:szCs w:val="22"/>
        </w:rPr>
      </w:pPr>
    </w:p>
    <w:p w14:paraId="4F41D6BD"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Łączna ocena punktowa (Z) zostanie obliczona wg wzoru:</w:t>
      </w:r>
    </w:p>
    <w:p w14:paraId="2BD7EFF8" w14:textId="77777777" w:rsidR="00DA66CF" w:rsidRPr="00F846C6" w:rsidRDefault="00DA66CF" w:rsidP="00DA66CF">
      <w:pPr>
        <w:widowControl/>
        <w:autoSpaceDE w:val="0"/>
        <w:rPr>
          <w:rFonts w:ascii="Arial" w:hAnsi="Arial" w:cs="Arial"/>
          <w:sz w:val="22"/>
          <w:szCs w:val="22"/>
        </w:rPr>
      </w:pPr>
    </w:p>
    <w:p w14:paraId="161DD8BC" w14:textId="77777777" w:rsidR="00DA66CF" w:rsidRPr="00F846C6" w:rsidRDefault="00DA66CF" w:rsidP="00DA66CF">
      <w:pPr>
        <w:widowControl/>
        <w:autoSpaceDE w:val="0"/>
        <w:jc w:val="center"/>
        <w:rPr>
          <w:rFonts w:ascii="Arial" w:hAnsi="Arial" w:cs="Arial"/>
          <w:sz w:val="22"/>
          <w:szCs w:val="22"/>
        </w:rPr>
      </w:pPr>
      <w:r w:rsidRPr="00F846C6">
        <w:rPr>
          <w:rFonts w:ascii="Arial" w:hAnsi="Arial" w:cs="Arial"/>
          <w:b/>
          <w:sz w:val="22"/>
          <w:szCs w:val="22"/>
        </w:rPr>
        <w:t xml:space="preserve">Z = 0,60xC + 0,40xT </w:t>
      </w:r>
    </w:p>
    <w:p w14:paraId="12105D65"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Zamawiający wybierze ofertę, która uzyska największą liczbę punktów.</w:t>
      </w:r>
    </w:p>
    <w:p w14:paraId="18DBAEE8"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Opis kryteriów.</w:t>
      </w:r>
    </w:p>
    <w:p w14:paraId="3ED1AB23" w14:textId="77777777" w:rsidR="00DA66CF" w:rsidRPr="00F846C6" w:rsidRDefault="00DA66CF" w:rsidP="00DA66CF">
      <w:pPr>
        <w:widowControl/>
        <w:autoSpaceDE w:val="0"/>
        <w:jc w:val="both"/>
        <w:rPr>
          <w:rFonts w:ascii="Arial" w:hAnsi="Arial" w:cs="Arial"/>
          <w:sz w:val="22"/>
          <w:szCs w:val="22"/>
        </w:rPr>
      </w:pPr>
    </w:p>
    <w:p w14:paraId="0C9F21AE" w14:textId="77777777" w:rsidR="00DA66CF" w:rsidRPr="00F846C6" w:rsidRDefault="00DA66CF" w:rsidP="00DA66CF">
      <w:pPr>
        <w:spacing w:line="360" w:lineRule="auto"/>
        <w:jc w:val="both"/>
        <w:rPr>
          <w:rFonts w:ascii="Arial" w:hAnsi="Arial" w:cs="Arial"/>
          <w:sz w:val="22"/>
          <w:szCs w:val="22"/>
        </w:rPr>
      </w:pPr>
      <w:r w:rsidRPr="00F846C6">
        <w:rPr>
          <w:rFonts w:ascii="Arial" w:hAnsi="Arial" w:cs="Arial"/>
          <w:b/>
          <w:sz w:val="22"/>
          <w:szCs w:val="22"/>
        </w:rPr>
        <w:t>C – cena oferty.</w:t>
      </w:r>
    </w:p>
    <w:p w14:paraId="4FDBBA05" w14:textId="77777777" w:rsidR="00DA66CF" w:rsidRPr="00F846C6" w:rsidRDefault="00DA66CF" w:rsidP="00DA66CF">
      <w:pPr>
        <w:widowControl/>
        <w:autoSpaceDE w:val="0"/>
        <w:jc w:val="both"/>
        <w:rPr>
          <w:rFonts w:ascii="Arial" w:hAnsi="Arial" w:cs="Arial"/>
          <w:sz w:val="22"/>
          <w:szCs w:val="22"/>
        </w:rPr>
      </w:pPr>
      <w:r w:rsidRPr="00F846C6">
        <w:rPr>
          <w:rFonts w:ascii="Arial" w:hAnsi="Arial" w:cs="Arial"/>
          <w:sz w:val="22"/>
          <w:szCs w:val="22"/>
        </w:rPr>
        <w:lastRenderedPageBreak/>
        <w:t>Sposób obliczenia liczby punktów w kryterium „cena”. Oferta z najniższą ceną (</w:t>
      </w:r>
      <w:proofErr w:type="spellStart"/>
      <w:r w:rsidRPr="00F846C6">
        <w:rPr>
          <w:rFonts w:ascii="Arial" w:hAnsi="Arial" w:cs="Arial"/>
          <w:sz w:val="22"/>
          <w:szCs w:val="22"/>
        </w:rPr>
        <w:t>Cn</w:t>
      </w:r>
      <w:proofErr w:type="spellEnd"/>
      <w:r w:rsidRPr="00F846C6">
        <w:rPr>
          <w:rFonts w:ascii="Arial" w:hAnsi="Arial" w:cs="Arial"/>
          <w:sz w:val="22"/>
          <w:szCs w:val="22"/>
        </w:rPr>
        <w:t>) otrzyma 100 punktów. Pozostałym ofertom zostaną przyznane punkty obliczone z dokładnością do dwóch miejsc po przecinku, wg wzoru:</w:t>
      </w:r>
    </w:p>
    <w:p w14:paraId="3B7C394B" w14:textId="77777777" w:rsidR="00DA66CF" w:rsidRPr="00F846C6" w:rsidRDefault="00DA66CF" w:rsidP="00DA66CF">
      <w:pPr>
        <w:widowControl/>
        <w:autoSpaceDE w:val="0"/>
        <w:jc w:val="both"/>
        <w:rPr>
          <w:rFonts w:ascii="Arial" w:hAnsi="Arial" w:cs="Arial"/>
          <w:sz w:val="22"/>
          <w:szCs w:val="22"/>
        </w:rPr>
      </w:pPr>
    </w:p>
    <w:p w14:paraId="27AEC62B" w14:textId="77777777" w:rsidR="00DA66CF" w:rsidRPr="00F846C6" w:rsidRDefault="00DA66CF" w:rsidP="00DA66CF">
      <w:pPr>
        <w:widowControl/>
        <w:autoSpaceDE w:val="0"/>
        <w:rPr>
          <w:rFonts w:ascii="Arial" w:hAnsi="Arial" w:cs="Arial"/>
          <w:sz w:val="22"/>
          <w:szCs w:val="22"/>
          <w:lang w:val="en-US"/>
        </w:rPr>
      </w:pPr>
      <w:r w:rsidRPr="00F846C6">
        <w:rPr>
          <w:rFonts w:ascii="Arial" w:eastAsia="Arial" w:hAnsi="Arial" w:cs="Arial"/>
          <w:sz w:val="22"/>
          <w:szCs w:val="22"/>
        </w:rPr>
        <w:t xml:space="preserve">                                                     </w:t>
      </w:r>
      <w:r w:rsidRPr="00F846C6">
        <w:rPr>
          <w:rFonts w:ascii="Arial" w:hAnsi="Arial" w:cs="Arial"/>
          <w:sz w:val="22"/>
          <w:szCs w:val="22"/>
          <w:lang w:val="en-US"/>
        </w:rPr>
        <w:t xml:space="preserve">C </w:t>
      </w:r>
      <w:r w:rsidRPr="00F846C6">
        <w:rPr>
          <w:rFonts w:ascii="Arial" w:hAnsi="Arial" w:cs="Arial"/>
          <w:i/>
          <w:iCs/>
          <w:sz w:val="22"/>
          <w:szCs w:val="22"/>
          <w:lang w:val="en-US"/>
        </w:rPr>
        <w:t xml:space="preserve">X </w:t>
      </w:r>
      <w:r w:rsidRPr="00F846C6">
        <w:rPr>
          <w:rFonts w:ascii="Arial" w:hAnsi="Arial" w:cs="Arial"/>
          <w:sz w:val="22"/>
          <w:szCs w:val="22"/>
          <w:lang w:val="en-US"/>
        </w:rPr>
        <w:t xml:space="preserve">= </w:t>
      </w:r>
      <w:r w:rsidRPr="00F846C6">
        <w:rPr>
          <w:rFonts w:ascii="Arial" w:hAnsi="Arial" w:cs="Arial"/>
          <w:i/>
          <w:iCs/>
          <w:sz w:val="22"/>
          <w:szCs w:val="22"/>
          <w:lang w:val="en-US"/>
        </w:rPr>
        <w:t xml:space="preserve">Cn/Coo  </w:t>
      </w:r>
      <w:r w:rsidRPr="00F846C6">
        <w:rPr>
          <w:rFonts w:ascii="Arial" w:hAnsi="Arial" w:cs="Arial"/>
          <w:sz w:val="22"/>
          <w:szCs w:val="22"/>
          <w:lang w:val="en-US"/>
        </w:rPr>
        <w:t>x  100 pkt</w:t>
      </w:r>
    </w:p>
    <w:p w14:paraId="76F523E1" w14:textId="77777777" w:rsidR="00DA66CF" w:rsidRPr="00F846C6" w:rsidRDefault="00DA66CF" w:rsidP="00DA66CF">
      <w:pPr>
        <w:widowControl/>
        <w:autoSpaceDE w:val="0"/>
        <w:rPr>
          <w:rFonts w:ascii="Arial" w:hAnsi="Arial" w:cs="Arial"/>
          <w:sz w:val="22"/>
          <w:szCs w:val="22"/>
        </w:rPr>
      </w:pPr>
      <w:r w:rsidRPr="00F846C6">
        <w:rPr>
          <w:rFonts w:ascii="Arial" w:hAnsi="Arial" w:cs="Arial"/>
          <w:sz w:val="22"/>
          <w:szCs w:val="22"/>
        </w:rPr>
        <w:t>gdzie:</w:t>
      </w:r>
    </w:p>
    <w:p w14:paraId="356E5AC9" w14:textId="77777777" w:rsidR="00DA66CF" w:rsidRPr="00F846C6" w:rsidRDefault="00DA66CF" w:rsidP="00DA66CF">
      <w:pPr>
        <w:widowControl/>
        <w:autoSpaceDE w:val="0"/>
        <w:rPr>
          <w:rFonts w:ascii="Arial" w:hAnsi="Arial" w:cs="Arial"/>
          <w:sz w:val="22"/>
          <w:szCs w:val="22"/>
        </w:rPr>
      </w:pPr>
      <w:proofErr w:type="spellStart"/>
      <w:r w:rsidRPr="00F846C6">
        <w:rPr>
          <w:rFonts w:ascii="Arial" w:hAnsi="Arial" w:cs="Arial"/>
          <w:sz w:val="22"/>
          <w:szCs w:val="22"/>
        </w:rPr>
        <w:t>Cx</w:t>
      </w:r>
      <w:proofErr w:type="spellEnd"/>
      <w:r w:rsidRPr="00F846C6">
        <w:rPr>
          <w:rFonts w:ascii="Arial" w:hAnsi="Arial" w:cs="Arial"/>
          <w:sz w:val="22"/>
          <w:szCs w:val="22"/>
        </w:rPr>
        <w:t xml:space="preserve"> – liczba punktów dla ocenianej oferty</w:t>
      </w:r>
    </w:p>
    <w:p w14:paraId="659DA829" w14:textId="77777777" w:rsidR="00DA66CF" w:rsidRPr="00F846C6" w:rsidRDefault="00DA66CF" w:rsidP="00DA66CF">
      <w:pPr>
        <w:widowControl/>
        <w:autoSpaceDE w:val="0"/>
        <w:rPr>
          <w:rFonts w:ascii="Arial" w:hAnsi="Arial" w:cs="Arial"/>
          <w:sz w:val="22"/>
          <w:szCs w:val="22"/>
        </w:rPr>
      </w:pPr>
      <w:proofErr w:type="spellStart"/>
      <w:r w:rsidRPr="00F846C6">
        <w:rPr>
          <w:rFonts w:ascii="Arial" w:hAnsi="Arial" w:cs="Arial"/>
          <w:sz w:val="22"/>
          <w:szCs w:val="22"/>
        </w:rPr>
        <w:t>Cn</w:t>
      </w:r>
      <w:proofErr w:type="spellEnd"/>
      <w:r w:rsidRPr="00F846C6">
        <w:rPr>
          <w:rFonts w:ascii="Arial" w:hAnsi="Arial" w:cs="Arial"/>
          <w:sz w:val="22"/>
          <w:szCs w:val="22"/>
        </w:rPr>
        <w:t xml:space="preserve"> – najniższa cena spośród cen wszystkich ofert</w:t>
      </w:r>
    </w:p>
    <w:p w14:paraId="6C49103F" w14:textId="77777777" w:rsidR="00DA66CF" w:rsidRPr="00F846C6" w:rsidRDefault="00DA66CF" w:rsidP="00DA66CF">
      <w:pPr>
        <w:widowControl/>
        <w:autoSpaceDE w:val="0"/>
        <w:rPr>
          <w:rFonts w:ascii="Arial" w:hAnsi="Arial" w:cs="Arial"/>
          <w:sz w:val="22"/>
          <w:szCs w:val="22"/>
        </w:rPr>
      </w:pPr>
      <w:r w:rsidRPr="00F846C6">
        <w:rPr>
          <w:rFonts w:ascii="Arial" w:hAnsi="Arial" w:cs="Arial"/>
          <w:sz w:val="22"/>
          <w:szCs w:val="22"/>
        </w:rPr>
        <w:t>C</w:t>
      </w:r>
      <w:r w:rsidRPr="00F846C6">
        <w:rPr>
          <w:rFonts w:ascii="Arial" w:hAnsi="Arial" w:cs="Arial"/>
          <w:i/>
          <w:iCs/>
          <w:sz w:val="22"/>
          <w:szCs w:val="22"/>
          <w:vertAlign w:val="subscript"/>
        </w:rPr>
        <w:t>OO</w:t>
      </w:r>
      <w:r w:rsidRPr="00F846C6">
        <w:rPr>
          <w:rFonts w:ascii="Arial" w:hAnsi="Arial" w:cs="Arial"/>
          <w:i/>
          <w:iCs/>
          <w:sz w:val="22"/>
          <w:szCs w:val="22"/>
        </w:rPr>
        <w:t xml:space="preserve"> </w:t>
      </w:r>
      <w:r w:rsidRPr="00F846C6">
        <w:rPr>
          <w:rFonts w:ascii="Arial" w:hAnsi="Arial" w:cs="Arial"/>
          <w:sz w:val="22"/>
          <w:szCs w:val="22"/>
        </w:rPr>
        <w:t>– cena ocenianej oferty</w:t>
      </w:r>
    </w:p>
    <w:p w14:paraId="4A013B8B" w14:textId="77777777" w:rsidR="00DA66CF" w:rsidRPr="00F846C6" w:rsidRDefault="00DA66CF" w:rsidP="00DA66CF">
      <w:pPr>
        <w:widowControl/>
        <w:autoSpaceDE w:val="0"/>
        <w:rPr>
          <w:rFonts w:ascii="Arial" w:hAnsi="Arial" w:cs="Arial"/>
          <w:sz w:val="22"/>
          <w:szCs w:val="22"/>
        </w:rPr>
      </w:pPr>
    </w:p>
    <w:p w14:paraId="2C562AAD" w14:textId="77777777" w:rsidR="00DA66CF" w:rsidRPr="00F846C6" w:rsidRDefault="00DA66CF" w:rsidP="00DA66CF">
      <w:pPr>
        <w:pStyle w:val="Tekstpodstawowy21"/>
        <w:tabs>
          <w:tab w:val="right" w:pos="7938"/>
        </w:tabs>
        <w:rPr>
          <w:rFonts w:ascii="Arial" w:hAnsi="Arial" w:cs="Arial"/>
          <w:sz w:val="22"/>
          <w:szCs w:val="22"/>
        </w:rPr>
      </w:pPr>
      <w:r w:rsidRPr="00F846C6">
        <w:rPr>
          <w:rFonts w:ascii="Arial" w:hAnsi="Arial" w:cs="Arial"/>
          <w:sz w:val="22"/>
          <w:szCs w:val="22"/>
        </w:rPr>
        <w:t>Jeżeli zostanie złożona oferta, której wybór prowadzić będzie do powstania obowiązku podatkowego, Zamawiający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w:t>
      </w:r>
    </w:p>
    <w:p w14:paraId="00AFE6E6" w14:textId="77777777" w:rsidR="00DA66CF" w:rsidRPr="00F846C6" w:rsidRDefault="00DA66CF" w:rsidP="00DA66CF">
      <w:pPr>
        <w:pStyle w:val="Tekstpodstawowy21"/>
        <w:tabs>
          <w:tab w:val="right" w:pos="7938"/>
        </w:tabs>
        <w:rPr>
          <w:rFonts w:ascii="Arial" w:hAnsi="Arial" w:cs="Arial"/>
          <w:sz w:val="22"/>
          <w:szCs w:val="22"/>
        </w:rPr>
      </w:pPr>
    </w:p>
    <w:p w14:paraId="7739B3EF"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T – ocena właściwości techniczno-eksploatacyjnych.</w:t>
      </w:r>
    </w:p>
    <w:p w14:paraId="7BB8C25F" w14:textId="77777777" w:rsidR="00A93E86" w:rsidRPr="00F846C6" w:rsidRDefault="00A93E86" w:rsidP="00A93E86">
      <w:pPr>
        <w:widowControl/>
        <w:autoSpaceDE w:val="0"/>
        <w:ind w:left="426"/>
        <w:jc w:val="both"/>
        <w:rPr>
          <w:rFonts w:ascii="Arial" w:hAnsi="Arial" w:cs="Arial"/>
          <w:sz w:val="22"/>
          <w:szCs w:val="22"/>
        </w:rPr>
      </w:pPr>
    </w:p>
    <w:p w14:paraId="7A05A720" w14:textId="77777777" w:rsidR="00A93E86" w:rsidRPr="00F846C6" w:rsidRDefault="00A93E86" w:rsidP="00A93E86">
      <w:pPr>
        <w:spacing w:line="360" w:lineRule="auto"/>
        <w:jc w:val="both"/>
        <w:rPr>
          <w:rFonts w:ascii="Arial" w:hAnsi="Arial" w:cs="Arial"/>
          <w:sz w:val="22"/>
          <w:szCs w:val="22"/>
        </w:rPr>
      </w:pPr>
      <w:r w:rsidRPr="00F846C6">
        <w:rPr>
          <w:rFonts w:ascii="Arial" w:hAnsi="Arial" w:cs="Arial"/>
          <w:sz w:val="22"/>
          <w:szCs w:val="22"/>
        </w:rPr>
        <w:t>Punkty, które otrzyma oferta w/w kryterium będą liczone wg wzoru:</w:t>
      </w:r>
    </w:p>
    <w:p w14:paraId="45E97721" w14:textId="03225A8D" w:rsidR="00A93E86" w:rsidRPr="00F846C6" w:rsidRDefault="00A93E86" w:rsidP="00A93E86">
      <w:pPr>
        <w:jc w:val="center"/>
        <w:rPr>
          <w:rFonts w:ascii="Arial" w:hAnsi="Arial" w:cs="Arial"/>
          <w:sz w:val="22"/>
          <w:szCs w:val="22"/>
          <w:lang w:val="en-US"/>
        </w:rPr>
      </w:pPr>
      <w:r w:rsidRPr="00F846C6">
        <w:rPr>
          <w:rFonts w:ascii="Arial" w:hAnsi="Arial" w:cs="Arial"/>
          <w:sz w:val="22"/>
          <w:szCs w:val="22"/>
          <w:lang w:val="fr-FR"/>
        </w:rPr>
        <w:t>T= T</w:t>
      </w:r>
      <w:r w:rsidRPr="00F846C6">
        <w:rPr>
          <w:rFonts w:ascii="Arial" w:hAnsi="Arial" w:cs="Arial"/>
          <w:sz w:val="22"/>
          <w:szCs w:val="22"/>
          <w:vertAlign w:val="subscript"/>
          <w:lang w:val="fr-FR"/>
        </w:rPr>
        <w:t>1</w:t>
      </w:r>
      <w:r w:rsidRPr="00F846C6">
        <w:rPr>
          <w:rFonts w:ascii="Arial" w:hAnsi="Arial" w:cs="Arial"/>
          <w:sz w:val="22"/>
          <w:szCs w:val="22"/>
          <w:lang w:val="fr-FR"/>
        </w:rPr>
        <w:t xml:space="preserve"> + T</w:t>
      </w:r>
      <w:r w:rsidRPr="00F846C6">
        <w:rPr>
          <w:rFonts w:ascii="Arial" w:hAnsi="Arial" w:cs="Arial"/>
          <w:sz w:val="22"/>
          <w:szCs w:val="22"/>
          <w:vertAlign w:val="subscript"/>
          <w:lang w:val="fr-FR"/>
        </w:rPr>
        <w:t>2</w:t>
      </w:r>
      <w:r w:rsidRPr="00F846C6">
        <w:rPr>
          <w:rFonts w:ascii="Arial" w:hAnsi="Arial" w:cs="Arial"/>
          <w:sz w:val="22"/>
          <w:szCs w:val="22"/>
          <w:lang w:val="fr-FR"/>
        </w:rPr>
        <w:t xml:space="preserve"> + T</w:t>
      </w:r>
      <w:r w:rsidRPr="00F846C6">
        <w:rPr>
          <w:rFonts w:ascii="Arial" w:hAnsi="Arial" w:cs="Arial"/>
          <w:sz w:val="22"/>
          <w:szCs w:val="22"/>
          <w:vertAlign w:val="subscript"/>
          <w:lang w:val="fr-FR"/>
        </w:rPr>
        <w:t>3</w:t>
      </w:r>
      <w:r w:rsidRPr="00F846C6">
        <w:rPr>
          <w:rFonts w:ascii="Arial" w:hAnsi="Arial" w:cs="Arial"/>
          <w:sz w:val="22"/>
          <w:szCs w:val="22"/>
          <w:lang w:val="fr-FR"/>
        </w:rPr>
        <w:t xml:space="preserve"> + T</w:t>
      </w:r>
      <w:r w:rsidRPr="00F846C6">
        <w:rPr>
          <w:rFonts w:ascii="Arial" w:hAnsi="Arial" w:cs="Arial"/>
          <w:sz w:val="22"/>
          <w:szCs w:val="22"/>
          <w:vertAlign w:val="subscript"/>
          <w:lang w:val="fr-FR"/>
        </w:rPr>
        <w:t>4</w:t>
      </w:r>
      <w:r w:rsidRPr="00F846C6">
        <w:rPr>
          <w:rFonts w:ascii="Arial" w:hAnsi="Arial" w:cs="Arial"/>
          <w:sz w:val="22"/>
          <w:szCs w:val="22"/>
          <w:lang w:val="fr-FR"/>
        </w:rPr>
        <w:t>+ T</w:t>
      </w:r>
      <w:r w:rsidRPr="00F846C6">
        <w:rPr>
          <w:rFonts w:ascii="Arial" w:hAnsi="Arial" w:cs="Arial"/>
          <w:sz w:val="22"/>
          <w:szCs w:val="22"/>
          <w:vertAlign w:val="subscript"/>
          <w:lang w:val="fr-FR"/>
        </w:rPr>
        <w:t>5</w:t>
      </w:r>
      <w:r w:rsidRPr="00F846C6">
        <w:rPr>
          <w:rFonts w:ascii="Arial" w:hAnsi="Arial" w:cs="Arial"/>
          <w:sz w:val="22"/>
          <w:szCs w:val="22"/>
          <w:lang w:val="fr-FR"/>
        </w:rPr>
        <w:t>+ T</w:t>
      </w:r>
      <w:r w:rsidRPr="00F846C6">
        <w:rPr>
          <w:rFonts w:ascii="Arial" w:hAnsi="Arial" w:cs="Arial"/>
          <w:sz w:val="22"/>
          <w:szCs w:val="22"/>
          <w:vertAlign w:val="subscript"/>
          <w:lang w:val="fr-FR"/>
        </w:rPr>
        <w:t>6</w:t>
      </w:r>
      <w:r w:rsidRPr="00F846C6">
        <w:rPr>
          <w:rFonts w:ascii="Arial" w:hAnsi="Arial" w:cs="Arial"/>
          <w:sz w:val="22"/>
          <w:szCs w:val="22"/>
          <w:lang w:val="fr-FR"/>
        </w:rPr>
        <w:t>+T</w:t>
      </w:r>
      <w:r w:rsidRPr="00F846C6">
        <w:rPr>
          <w:rFonts w:ascii="Arial" w:hAnsi="Arial" w:cs="Arial"/>
          <w:sz w:val="22"/>
          <w:szCs w:val="22"/>
          <w:vertAlign w:val="subscript"/>
          <w:lang w:val="fr-FR"/>
        </w:rPr>
        <w:t>7</w:t>
      </w:r>
      <w:r w:rsidRPr="00F846C6">
        <w:rPr>
          <w:rFonts w:ascii="Arial" w:hAnsi="Arial" w:cs="Arial"/>
          <w:sz w:val="22"/>
          <w:szCs w:val="22"/>
          <w:lang w:val="fr-FR"/>
        </w:rPr>
        <w:t>+T</w:t>
      </w:r>
      <w:r w:rsidRPr="00F846C6">
        <w:rPr>
          <w:rFonts w:ascii="Arial" w:hAnsi="Arial" w:cs="Arial"/>
          <w:sz w:val="22"/>
          <w:szCs w:val="22"/>
          <w:vertAlign w:val="subscript"/>
          <w:lang w:val="fr-FR"/>
        </w:rPr>
        <w:t>8</w:t>
      </w:r>
      <w:r w:rsidRPr="00F846C6">
        <w:rPr>
          <w:rFonts w:ascii="Arial" w:hAnsi="Arial" w:cs="Arial"/>
          <w:sz w:val="22"/>
          <w:szCs w:val="22"/>
          <w:lang w:val="fr-FR"/>
        </w:rPr>
        <w:t>+ T</w:t>
      </w:r>
      <w:r w:rsidRPr="00F846C6">
        <w:rPr>
          <w:rFonts w:ascii="Arial" w:hAnsi="Arial" w:cs="Arial"/>
          <w:sz w:val="22"/>
          <w:szCs w:val="22"/>
          <w:vertAlign w:val="subscript"/>
          <w:lang w:val="fr-FR"/>
        </w:rPr>
        <w:t>9</w:t>
      </w:r>
      <w:r w:rsidR="004531CB" w:rsidRPr="00F846C6">
        <w:rPr>
          <w:rFonts w:ascii="Arial" w:hAnsi="Arial" w:cs="Arial"/>
          <w:sz w:val="22"/>
          <w:szCs w:val="22"/>
          <w:lang w:val="fr-FR"/>
        </w:rPr>
        <w:t>+ T</w:t>
      </w:r>
      <w:r w:rsidR="004531CB" w:rsidRPr="00F846C6">
        <w:rPr>
          <w:rFonts w:ascii="Arial" w:hAnsi="Arial" w:cs="Arial"/>
          <w:sz w:val="22"/>
          <w:szCs w:val="22"/>
          <w:vertAlign w:val="subscript"/>
          <w:lang w:val="fr-FR"/>
        </w:rPr>
        <w:t>9</w:t>
      </w:r>
      <w:r w:rsidR="003D6DAE" w:rsidRPr="00F846C6">
        <w:rPr>
          <w:rFonts w:ascii="Arial" w:hAnsi="Arial" w:cs="Arial"/>
          <w:sz w:val="22"/>
          <w:szCs w:val="22"/>
          <w:lang w:val="fr-FR"/>
        </w:rPr>
        <w:t xml:space="preserve"> +T</w:t>
      </w:r>
      <w:r w:rsidR="003D6DAE" w:rsidRPr="00F846C6">
        <w:rPr>
          <w:rFonts w:ascii="Arial" w:hAnsi="Arial" w:cs="Arial"/>
          <w:sz w:val="22"/>
          <w:szCs w:val="22"/>
          <w:vertAlign w:val="subscript"/>
          <w:lang w:val="fr-FR"/>
        </w:rPr>
        <w:t>10</w:t>
      </w:r>
    </w:p>
    <w:p w14:paraId="288BF43F" w14:textId="77777777" w:rsidR="00A93E86" w:rsidRPr="00F846C6" w:rsidRDefault="00A93E86" w:rsidP="00A93E86">
      <w:pPr>
        <w:jc w:val="center"/>
        <w:rPr>
          <w:rFonts w:ascii="Arial" w:hAnsi="Arial" w:cs="Arial"/>
          <w:sz w:val="22"/>
          <w:szCs w:val="22"/>
          <w:vertAlign w:val="subscript"/>
          <w:lang w:val="fr-FR"/>
        </w:rPr>
      </w:pPr>
    </w:p>
    <w:p w14:paraId="1C25E4C3" w14:textId="77777777" w:rsidR="00A93E86" w:rsidRPr="00F846C6" w:rsidRDefault="00A93E86" w:rsidP="003666A3">
      <w:pPr>
        <w:jc w:val="both"/>
        <w:rPr>
          <w:rFonts w:ascii="Arial" w:hAnsi="Arial" w:cs="Arial"/>
          <w:b/>
          <w:sz w:val="22"/>
          <w:szCs w:val="22"/>
          <w:u w:val="single"/>
        </w:rPr>
      </w:pPr>
      <w:r w:rsidRPr="00F846C6">
        <w:rPr>
          <w:rFonts w:ascii="Arial" w:hAnsi="Arial" w:cs="Arial"/>
          <w:b/>
          <w:sz w:val="22"/>
          <w:szCs w:val="22"/>
          <w:u w:val="single"/>
        </w:rPr>
        <w:t>Poszczególne składniki T oznaczają:</w:t>
      </w:r>
    </w:p>
    <w:p w14:paraId="31C09F33" w14:textId="77777777" w:rsidR="004531CB" w:rsidRPr="00F846C6" w:rsidRDefault="004531CB" w:rsidP="004531CB">
      <w:pPr>
        <w:jc w:val="both"/>
        <w:rPr>
          <w:rFonts w:ascii="Arial" w:hAnsi="Arial" w:cs="Arial"/>
          <w:b/>
          <w:sz w:val="22"/>
          <w:szCs w:val="22"/>
          <w:u w:val="single"/>
        </w:rPr>
      </w:pPr>
    </w:p>
    <w:p w14:paraId="646DDFFE" w14:textId="77777777" w:rsidR="004531CB" w:rsidRPr="00F846C6" w:rsidRDefault="004531CB" w:rsidP="004531CB">
      <w:pPr>
        <w:jc w:val="both"/>
        <w:rPr>
          <w:rFonts w:ascii="Arial" w:hAnsi="Arial" w:cs="Arial"/>
          <w:b/>
          <w:sz w:val="22"/>
          <w:szCs w:val="22"/>
          <w:u w:val="single"/>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
        <w:gridCol w:w="4395"/>
        <w:gridCol w:w="4490"/>
      </w:tblGrid>
      <w:tr w:rsidR="00F846C6" w:rsidRPr="00F846C6" w14:paraId="5FBA76A9" w14:textId="77777777" w:rsidTr="004531CB">
        <w:trPr>
          <w:trHeight w:val="255"/>
          <w:jc w:val="center"/>
        </w:trPr>
        <w:tc>
          <w:tcPr>
            <w:tcW w:w="955" w:type="dxa"/>
            <w:shd w:val="clear" w:color="auto" w:fill="auto"/>
            <w:vAlign w:val="center"/>
            <w:hideMark/>
          </w:tcPr>
          <w:p w14:paraId="35B7DC47" w14:textId="77777777" w:rsidR="004531CB" w:rsidRPr="00F846C6" w:rsidRDefault="004531CB" w:rsidP="003F7BC9">
            <w:pPr>
              <w:widowControl/>
              <w:suppressAutoHyphens w:val="0"/>
              <w:jc w:val="center"/>
              <w:rPr>
                <w:rFonts w:ascii="Arial" w:hAnsi="Arial" w:cs="Arial"/>
                <w:b/>
                <w:bCs/>
                <w:sz w:val="18"/>
                <w:szCs w:val="18"/>
                <w:lang w:eastAsia="pl-PL"/>
              </w:rPr>
            </w:pPr>
            <w:r w:rsidRPr="00F846C6">
              <w:rPr>
                <w:rFonts w:ascii="Arial" w:hAnsi="Arial" w:cs="Arial"/>
                <w:b/>
                <w:bCs/>
                <w:sz w:val="18"/>
                <w:szCs w:val="18"/>
                <w:lang w:eastAsia="pl-PL"/>
              </w:rPr>
              <w:t>L.P.</w:t>
            </w:r>
          </w:p>
        </w:tc>
        <w:tc>
          <w:tcPr>
            <w:tcW w:w="4395" w:type="dxa"/>
            <w:shd w:val="clear" w:color="auto" w:fill="auto"/>
            <w:vAlign w:val="center"/>
            <w:hideMark/>
          </w:tcPr>
          <w:p w14:paraId="698A6D9A" w14:textId="77777777" w:rsidR="004531CB" w:rsidRPr="00F846C6" w:rsidRDefault="004531CB" w:rsidP="003F7BC9">
            <w:pPr>
              <w:widowControl/>
              <w:suppressAutoHyphens w:val="0"/>
              <w:jc w:val="center"/>
              <w:rPr>
                <w:rFonts w:ascii="Arial" w:hAnsi="Arial" w:cs="Arial"/>
                <w:b/>
                <w:bCs/>
                <w:sz w:val="18"/>
                <w:szCs w:val="18"/>
                <w:lang w:eastAsia="pl-PL"/>
              </w:rPr>
            </w:pPr>
            <w:r w:rsidRPr="00F846C6">
              <w:rPr>
                <w:rFonts w:ascii="Arial" w:hAnsi="Arial" w:cs="Arial"/>
                <w:b/>
                <w:sz w:val="18"/>
                <w:szCs w:val="18"/>
              </w:rPr>
              <w:t>Kryterium</w:t>
            </w:r>
          </w:p>
        </w:tc>
        <w:tc>
          <w:tcPr>
            <w:tcW w:w="4490" w:type="dxa"/>
            <w:shd w:val="clear" w:color="auto" w:fill="auto"/>
            <w:vAlign w:val="center"/>
          </w:tcPr>
          <w:p w14:paraId="7E9B96AA" w14:textId="77777777" w:rsidR="004531CB" w:rsidRPr="00F846C6" w:rsidRDefault="004531CB" w:rsidP="003F7BC9">
            <w:pPr>
              <w:jc w:val="center"/>
              <w:rPr>
                <w:rFonts w:ascii="Arial" w:hAnsi="Arial" w:cs="Arial"/>
                <w:b/>
                <w:bCs/>
                <w:sz w:val="18"/>
                <w:szCs w:val="18"/>
                <w:lang w:eastAsia="pl-PL"/>
              </w:rPr>
            </w:pPr>
            <w:r w:rsidRPr="00F846C6">
              <w:rPr>
                <w:rFonts w:ascii="Arial" w:hAnsi="Arial" w:cs="Arial"/>
                <w:b/>
                <w:sz w:val="18"/>
                <w:szCs w:val="18"/>
              </w:rPr>
              <w:t>Opis kryterium</w:t>
            </w:r>
          </w:p>
        </w:tc>
      </w:tr>
      <w:tr w:rsidR="00F846C6" w:rsidRPr="00F846C6" w14:paraId="30E49558" w14:textId="77777777" w:rsidTr="004531CB">
        <w:trPr>
          <w:trHeight w:val="255"/>
          <w:jc w:val="center"/>
        </w:trPr>
        <w:tc>
          <w:tcPr>
            <w:tcW w:w="955" w:type="dxa"/>
            <w:vMerge w:val="restart"/>
            <w:shd w:val="clear" w:color="000000" w:fill="D9D9D9"/>
            <w:vAlign w:val="center"/>
            <w:hideMark/>
          </w:tcPr>
          <w:p w14:paraId="0F671042"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T1</w:t>
            </w:r>
          </w:p>
        </w:tc>
        <w:tc>
          <w:tcPr>
            <w:tcW w:w="4395" w:type="dxa"/>
            <w:vMerge w:val="restart"/>
            <w:shd w:val="clear" w:color="000000" w:fill="D9D9D9"/>
            <w:vAlign w:val="center"/>
            <w:hideMark/>
          </w:tcPr>
          <w:p w14:paraId="7FE765CD"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Podział przedniej szyby czołowej</w:t>
            </w:r>
          </w:p>
          <w:p w14:paraId="6B3961A8"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15 pkt)</w:t>
            </w:r>
          </w:p>
          <w:p w14:paraId="1364515C" w14:textId="77777777" w:rsidR="004531CB" w:rsidRPr="00F846C6" w:rsidRDefault="004531CB" w:rsidP="003F7BC9">
            <w:pPr>
              <w:jc w:val="center"/>
              <w:rPr>
                <w:rFonts w:ascii="Arial" w:hAnsi="Arial" w:cs="Arial"/>
                <w:sz w:val="18"/>
                <w:szCs w:val="18"/>
              </w:rPr>
            </w:pPr>
          </w:p>
        </w:tc>
        <w:tc>
          <w:tcPr>
            <w:tcW w:w="4490" w:type="dxa"/>
            <w:shd w:val="clear" w:color="000000" w:fill="D9D9D9"/>
            <w:vAlign w:val="center"/>
            <w:hideMark/>
          </w:tcPr>
          <w:p w14:paraId="0A91FC7C"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Szyba przednia dzielona na cztery – 15 pkt</w:t>
            </w:r>
          </w:p>
        </w:tc>
      </w:tr>
      <w:tr w:rsidR="00F846C6" w:rsidRPr="00F846C6" w14:paraId="3F45DC34" w14:textId="77777777" w:rsidTr="004531CB">
        <w:trPr>
          <w:trHeight w:val="255"/>
          <w:jc w:val="center"/>
        </w:trPr>
        <w:tc>
          <w:tcPr>
            <w:tcW w:w="955" w:type="dxa"/>
            <w:vMerge/>
            <w:vAlign w:val="center"/>
            <w:hideMark/>
          </w:tcPr>
          <w:p w14:paraId="4C422F61" w14:textId="77777777" w:rsidR="004531CB" w:rsidRPr="00F846C6" w:rsidRDefault="004531CB" w:rsidP="003F7BC9">
            <w:pPr>
              <w:widowControl/>
              <w:suppressAutoHyphens w:val="0"/>
              <w:rPr>
                <w:rFonts w:ascii="Arial" w:hAnsi="Arial" w:cs="Arial"/>
                <w:bCs/>
                <w:sz w:val="18"/>
                <w:szCs w:val="18"/>
                <w:lang w:eastAsia="pl-PL"/>
              </w:rPr>
            </w:pPr>
          </w:p>
        </w:tc>
        <w:tc>
          <w:tcPr>
            <w:tcW w:w="4395" w:type="dxa"/>
            <w:vMerge/>
            <w:vAlign w:val="center"/>
            <w:hideMark/>
          </w:tcPr>
          <w:p w14:paraId="222070FC" w14:textId="77777777" w:rsidR="004531CB" w:rsidRPr="00F846C6" w:rsidRDefault="004531CB" w:rsidP="003F7BC9">
            <w:pPr>
              <w:jc w:val="center"/>
              <w:rPr>
                <w:rFonts w:ascii="Arial" w:hAnsi="Arial" w:cs="Arial"/>
                <w:sz w:val="18"/>
                <w:szCs w:val="18"/>
              </w:rPr>
            </w:pPr>
          </w:p>
        </w:tc>
        <w:tc>
          <w:tcPr>
            <w:tcW w:w="4490" w:type="dxa"/>
            <w:shd w:val="clear" w:color="000000" w:fill="D9D9D9"/>
            <w:vAlign w:val="center"/>
            <w:hideMark/>
          </w:tcPr>
          <w:p w14:paraId="519B37BB"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Szyba przednia trójdzielna – 10 pkt</w:t>
            </w:r>
          </w:p>
        </w:tc>
      </w:tr>
      <w:tr w:rsidR="00F846C6" w:rsidRPr="00F846C6" w14:paraId="24E9B0AF" w14:textId="77777777" w:rsidTr="004531CB">
        <w:trPr>
          <w:trHeight w:val="255"/>
          <w:jc w:val="center"/>
        </w:trPr>
        <w:tc>
          <w:tcPr>
            <w:tcW w:w="955" w:type="dxa"/>
            <w:vMerge/>
            <w:vAlign w:val="center"/>
            <w:hideMark/>
          </w:tcPr>
          <w:p w14:paraId="761D8BEE" w14:textId="77777777" w:rsidR="004531CB" w:rsidRPr="00F846C6" w:rsidRDefault="004531CB" w:rsidP="003F7BC9">
            <w:pPr>
              <w:widowControl/>
              <w:suppressAutoHyphens w:val="0"/>
              <w:rPr>
                <w:rFonts w:ascii="Arial" w:hAnsi="Arial" w:cs="Arial"/>
                <w:bCs/>
                <w:sz w:val="18"/>
                <w:szCs w:val="18"/>
                <w:lang w:eastAsia="pl-PL"/>
              </w:rPr>
            </w:pPr>
          </w:p>
        </w:tc>
        <w:tc>
          <w:tcPr>
            <w:tcW w:w="4395" w:type="dxa"/>
            <w:vMerge/>
            <w:vAlign w:val="center"/>
            <w:hideMark/>
          </w:tcPr>
          <w:p w14:paraId="668E2FE1" w14:textId="77777777" w:rsidR="004531CB" w:rsidRPr="00F846C6" w:rsidRDefault="004531CB" w:rsidP="003F7BC9">
            <w:pPr>
              <w:jc w:val="center"/>
              <w:rPr>
                <w:rFonts w:ascii="Arial" w:hAnsi="Arial" w:cs="Arial"/>
                <w:sz w:val="18"/>
                <w:szCs w:val="18"/>
              </w:rPr>
            </w:pPr>
          </w:p>
        </w:tc>
        <w:tc>
          <w:tcPr>
            <w:tcW w:w="4490" w:type="dxa"/>
            <w:shd w:val="clear" w:color="000000" w:fill="D9D9D9"/>
            <w:vAlign w:val="center"/>
            <w:hideMark/>
          </w:tcPr>
          <w:p w14:paraId="77CFC5D8"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Szyba przednia dzielona na dwa – 5 pkt</w:t>
            </w:r>
          </w:p>
        </w:tc>
      </w:tr>
      <w:tr w:rsidR="00F846C6" w:rsidRPr="00F846C6" w14:paraId="065FA097" w14:textId="77777777" w:rsidTr="004531CB">
        <w:trPr>
          <w:trHeight w:val="255"/>
          <w:jc w:val="center"/>
        </w:trPr>
        <w:tc>
          <w:tcPr>
            <w:tcW w:w="955" w:type="dxa"/>
            <w:vMerge/>
            <w:vAlign w:val="center"/>
            <w:hideMark/>
          </w:tcPr>
          <w:p w14:paraId="342BEC56" w14:textId="77777777" w:rsidR="004531CB" w:rsidRPr="00F846C6" w:rsidRDefault="004531CB" w:rsidP="003F7BC9">
            <w:pPr>
              <w:widowControl/>
              <w:suppressAutoHyphens w:val="0"/>
              <w:rPr>
                <w:rFonts w:ascii="Arial" w:hAnsi="Arial" w:cs="Arial"/>
                <w:bCs/>
                <w:sz w:val="18"/>
                <w:szCs w:val="18"/>
                <w:lang w:eastAsia="pl-PL"/>
              </w:rPr>
            </w:pPr>
          </w:p>
        </w:tc>
        <w:tc>
          <w:tcPr>
            <w:tcW w:w="4395" w:type="dxa"/>
            <w:vMerge/>
            <w:vAlign w:val="center"/>
            <w:hideMark/>
          </w:tcPr>
          <w:p w14:paraId="14167304" w14:textId="77777777" w:rsidR="004531CB" w:rsidRPr="00F846C6" w:rsidRDefault="004531CB" w:rsidP="003F7BC9">
            <w:pPr>
              <w:jc w:val="center"/>
              <w:rPr>
                <w:rFonts w:ascii="Arial" w:hAnsi="Arial" w:cs="Arial"/>
                <w:sz w:val="18"/>
                <w:szCs w:val="18"/>
              </w:rPr>
            </w:pPr>
          </w:p>
        </w:tc>
        <w:tc>
          <w:tcPr>
            <w:tcW w:w="4490" w:type="dxa"/>
            <w:shd w:val="clear" w:color="000000" w:fill="D9D9D9"/>
            <w:vAlign w:val="center"/>
            <w:hideMark/>
          </w:tcPr>
          <w:p w14:paraId="3C4716C7"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Szyba przednia niedzielona – 0 pkt</w:t>
            </w:r>
          </w:p>
        </w:tc>
      </w:tr>
      <w:tr w:rsidR="00F846C6" w:rsidRPr="00F846C6" w14:paraId="2D17396C" w14:textId="77777777" w:rsidTr="004531CB">
        <w:trPr>
          <w:trHeight w:val="510"/>
          <w:jc w:val="center"/>
        </w:trPr>
        <w:tc>
          <w:tcPr>
            <w:tcW w:w="955" w:type="dxa"/>
            <w:vMerge w:val="restart"/>
            <w:shd w:val="clear" w:color="auto" w:fill="auto"/>
            <w:vAlign w:val="center"/>
            <w:hideMark/>
          </w:tcPr>
          <w:p w14:paraId="1DA076F5"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T2</w:t>
            </w:r>
          </w:p>
        </w:tc>
        <w:tc>
          <w:tcPr>
            <w:tcW w:w="4395" w:type="dxa"/>
            <w:vMerge w:val="restart"/>
            <w:shd w:val="clear" w:color="auto" w:fill="auto"/>
            <w:vAlign w:val="center"/>
            <w:hideMark/>
          </w:tcPr>
          <w:p w14:paraId="30004E07"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Sposób montażu paneli bocznych poszycia zewnętrznego</w:t>
            </w:r>
          </w:p>
          <w:p w14:paraId="16BE1ECA"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10 pkt)</w:t>
            </w:r>
          </w:p>
        </w:tc>
        <w:tc>
          <w:tcPr>
            <w:tcW w:w="4490" w:type="dxa"/>
            <w:shd w:val="clear" w:color="auto" w:fill="auto"/>
            <w:vAlign w:val="center"/>
            <w:hideMark/>
          </w:tcPr>
          <w:p w14:paraId="16AFE05C"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Panele montowane w sposób zapewniający szybką wymianę tak zwane panele zdejmowalne – 10 pkt</w:t>
            </w:r>
          </w:p>
        </w:tc>
      </w:tr>
      <w:tr w:rsidR="00F846C6" w:rsidRPr="00F846C6" w14:paraId="09FDB370" w14:textId="77777777" w:rsidTr="004531CB">
        <w:trPr>
          <w:trHeight w:val="255"/>
          <w:jc w:val="center"/>
        </w:trPr>
        <w:tc>
          <w:tcPr>
            <w:tcW w:w="955" w:type="dxa"/>
            <w:vMerge/>
            <w:vAlign w:val="center"/>
            <w:hideMark/>
          </w:tcPr>
          <w:p w14:paraId="6F02BA06" w14:textId="77777777" w:rsidR="004531CB" w:rsidRPr="00F846C6" w:rsidRDefault="004531CB" w:rsidP="003F7BC9">
            <w:pPr>
              <w:widowControl/>
              <w:suppressAutoHyphens w:val="0"/>
              <w:rPr>
                <w:rFonts w:ascii="Arial" w:hAnsi="Arial" w:cs="Arial"/>
                <w:bCs/>
                <w:sz w:val="18"/>
                <w:szCs w:val="18"/>
                <w:lang w:eastAsia="pl-PL"/>
              </w:rPr>
            </w:pPr>
          </w:p>
        </w:tc>
        <w:tc>
          <w:tcPr>
            <w:tcW w:w="4395" w:type="dxa"/>
            <w:vMerge/>
            <w:vAlign w:val="center"/>
            <w:hideMark/>
          </w:tcPr>
          <w:p w14:paraId="56A7778F" w14:textId="77777777" w:rsidR="004531CB" w:rsidRPr="00F846C6" w:rsidRDefault="004531CB" w:rsidP="003F7BC9">
            <w:pPr>
              <w:jc w:val="center"/>
              <w:rPr>
                <w:rFonts w:ascii="Arial" w:hAnsi="Arial" w:cs="Arial"/>
                <w:sz w:val="18"/>
                <w:szCs w:val="18"/>
              </w:rPr>
            </w:pPr>
          </w:p>
        </w:tc>
        <w:tc>
          <w:tcPr>
            <w:tcW w:w="4490" w:type="dxa"/>
            <w:shd w:val="clear" w:color="auto" w:fill="auto"/>
            <w:vAlign w:val="center"/>
            <w:hideMark/>
          </w:tcPr>
          <w:p w14:paraId="71A27AB1"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Inne rozwiązanie – 0 pkt</w:t>
            </w:r>
          </w:p>
        </w:tc>
      </w:tr>
      <w:tr w:rsidR="00F846C6" w:rsidRPr="00F846C6" w14:paraId="3A5A8160" w14:textId="77777777" w:rsidTr="004531CB">
        <w:trPr>
          <w:trHeight w:val="478"/>
          <w:jc w:val="center"/>
        </w:trPr>
        <w:tc>
          <w:tcPr>
            <w:tcW w:w="955" w:type="dxa"/>
            <w:vMerge w:val="restart"/>
            <w:shd w:val="clear" w:color="000000" w:fill="D9D9D9"/>
            <w:vAlign w:val="center"/>
            <w:hideMark/>
          </w:tcPr>
          <w:p w14:paraId="64D98363"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T3</w:t>
            </w:r>
          </w:p>
        </w:tc>
        <w:tc>
          <w:tcPr>
            <w:tcW w:w="4395" w:type="dxa"/>
            <w:vMerge w:val="restart"/>
            <w:shd w:val="clear" w:color="000000" w:fill="D9D9D9"/>
            <w:vAlign w:val="center"/>
            <w:hideMark/>
          </w:tcPr>
          <w:p w14:paraId="07925F0C"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Unifikacja producenta jednostki napędowej oraz autobusu</w:t>
            </w:r>
          </w:p>
          <w:p w14:paraId="155504B6"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Silnik spalinowy oraz autobus tego samego producenta</w:t>
            </w:r>
          </w:p>
          <w:p w14:paraId="79A27A2D"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15 pkt)</w:t>
            </w:r>
          </w:p>
        </w:tc>
        <w:tc>
          <w:tcPr>
            <w:tcW w:w="4490" w:type="dxa"/>
            <w:shd w:val="clear" w:color="000000" w:fill="D9D9D9"/>
            <w:vAlign w:val="center"/>
            <w:hideMark/>
          </w:tcPr>
          <w:p w14:paraId="69361C29"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Tak – 15 pkt</w:t>
            </w:r>
          </w:p>
        </w:tc>
      </w:tr>
      <w:tr w:rsidR="00F846C6" w:rsidRPr="00F846C6" w14:paraId="6EA23F5C" w14:textId="77777777" w:rsidTr="004531CB">
        <w:trPr>
          <w:trHeight w:val="411"/>
          <w:jc w:val="center"/>
        </w:trPr>
        <w:tc>
          <w:tcPr>
            <w:tcW w:w="955" w:type="dxa"/>
            <w:vMerge/>
            <w:shd w:val="clear" w:color="000000" w:fill="D9D9D9"/>
            <w:vAlign w:val="center"/>
          </w:tcPr>
          <w:p w14:paraId="3D221991" w14:textId="77777777" w:rsidR="004531CB" w:rsidRPr="00F846C6" w:rsidRDefault="004531CB" w:rsidP="003F7BC9">
            <w:pPr>
              <w:widowControl/>
              <w:suppressAutoHyphens w:val="0"/>
              <w:jc w:val="center"/>
              <w:rPr>
                <w:rFonts w:ascii="Arial" w:hAnsi="Arial" w:cs="Arial"/>
                <w:bCs/>
                <w:sz w:val="18"/>
                <w:szCs w:val="18"/>
                <w:lang w:eastAsia="pl-PL"/>
              </w:rPr>
            </w:pPr>
          </w:p>
        </w:tc>
        <w:tc>
          <w:tcPr>
            <w:tcW w:w="4395" w:type="dxa"/>
            <w:vMerge/>
            <w:shd w:val="clear" w:color="000000" w:fill="D9D9D9"/>
            <w:vAlign w:val="center"/>
          </w:tcPr>
          <w:p w14:paraId="603B9369" w14:textId="77777777" w:rsidR="004531CB" w:rsidRPr="00F846C6" w:rsidRDefault="004531CB" w:rsidP="003F7BC9">
            <w:pPr>
              <w:jc w:val="center"/>
              <w:rPr>
                <w:rFonts w:ascii="Arial" w:hAnsi="Arial" w:cs="Arial"/>
                <w:sz w:val="18"/>
                <w:szCs w:val="18"/>
              </w:rPr>
            </w:pPr>
          </w:p>
        </w:tc>
        <w:tc>
          <w:tcPr>
            <w:tcW w:w="4490" w:type="dxa"/>
            <w:shd w:val="clear" w:color="000000" w:fill="D9D9D9"/>
            <w:vAlign w:val="center"/>
          </w:tcPr>
          <w:p w14:paraId="689304C6"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Nie – 0 pkt</w:t>
            </w:r>
          </w:p>
        </w:tc>
      </w:tr>
      <w:tr w:rsidR="00F846C6" w:rsidRPr="00F846C6" w14:paraId="6450F428" w14:textId="77777777" w:rsidTr="004531CB">
        <w:trPr>
          <w:trHeight w:val="255"/>
          <w:jc w:val="center"/>
        </w:trPr>
        <w:tc>
          <w:tcPr>
            <w:tcW w:w="955" w:type="dxa"/>
            <w:vMerge w:val="restart"/>
            <w:shd w:val="clear" w:color="auto" w:fill="auto"/>
            <w:vAlign w:val="center"/>
            <w:hideMark/>
          </w:tcPr>
          <w:p w14:paraId="6165A1AF"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T4</w:t>
            </w:r>
          </w:p>
        </w:tc>
        <w:tc>
          <w:tcPr>
            <w:tcW w:w="4395" w:type="dxa"/>
            <w:vMerge w:val="restart"/>
            <w:shd w:val="clear" w:color="auto" w:fill="auto"/>
            <w:vAlign w:val="center"/>
            <w:hideMark/>
          </w:tcPr>
          <w:p w14:paraId="12F89AC2"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 xml:space="preserve">Pojemność skokowa silnika </w:t>
            </w:r>
          </w:p>
          <w:p w14:paraId="6655B255"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15 pkt)</w:t>
            </w:r>
          </w:p>
        </w:tc>
        <w:tc>
          <w:tcPr>
            <w:tcW w:w="4490" w:type="dxa"/>
            <w:shd w:val="clear" w:color="auto" w:fill="auto"/>
            <w:vAlign w:val="center"/>
            <w:hideMark/>
          </w:tcPr>
          <w:p w14:paraId="00A74704" w14:textId="2ABED4DF" w:rsidR="004531CB" w:rsidRPr="00F846C6" w:rsidRDefault="004531CB" w:rsidP="003F7BC9">
            <w:pPr>
              <w:jc w:val="center"/>
              <w:rPr>
                <w:rFonts w:ascii="Arial" w:hAnsi="Arial" w:cs="Arial"/>
                <w:sz w:val="18"/>
                <w:szCs w:val="18"/>
              </w:rPr>
            </w:pPr>
            <w:r w:rsidRPr="00F846C6">
              <w:rPr>
                <w:rFonts w:ascii="Arial" w:hAnsi="Arial" w:cs="Arial"/>
                <w:sz w:val="18"/>
                <w:szCs w:val="18"/>
              </w:rPr>
              <w:t xml:space="preserve">Powyżej </w:t>
            </w:r>
            <w:r w:rsidR="00973E31" w:rsidRPr="00F846C6">
              <w:rPr>
                <w:rFonts w:ascii="Arial" w:hAnsi="Arial" w:cs="Arial"/>
                <w:sz w:val="18"/>
                <w:szCs w:val="18"/>
              </w:rPr>
              <w:t xml:space="preserve">i równe </w:t>
            </w:r>
            <w:r w:rsidRPr="00F846C6">
              <w:rPr>
                <w:rFonts w:ascii="Arial" w:hAnsi="Arial" w:cs="Arial"/>
                <w:sz w:val="18"/>
                <w:szCs w:val="18"/>
              </w:rPr>
              <w:t>10000 cm3 – 15 pkt</w:t>
            </w:r>
          </w:p>
        </w:tc>
      </w:tr>
      <w:tr w:rsidR="00F846C6" w:rsidRPr="00F846C6" w14:paraId="3190FD15" w14:textId="77777777" w:rsidTr="004531CB">
        <w:trPr>
          <w:trHeight w:val="255"/>
          <w:jc w:val="center"/>
        </w:trPr>
        <w:tc>
          <w:tcPr>
            <w:tcW w:w="955" w:type="dxa"/>
            <w:vMerge/>
            <w:vAlign w:val="center"/>
            <w:hideMark/>
          </w:tcPr>
          <w:p w14:paraId="10B39BBB" w14:textId="77777777" w:rsidR="004531CB" w:rsidRPr="00F846C6" w:rsidRDefault="004531CB" w:rsidP="003F7BC9">
            <w:pPr>
              <w:widowControl/>
              <w:suppressAutoHyphens w:val="0"/>
              <w:rPr>
                <w:rFonts w:ascii="Arial" w:hAnsi="Arial" w:cs="Arial"/>
                <w:bCs/>
                <w:sz w:val="18"/>
                <w:szCs w:val="18"/>
                <w:lang w:eastAsia="pl-PL"/>
              </w:rPr>
            </w:pPr>
          </w:p>
        </w:tc>
        <w:tc>
          <w:tcPr>
            <w:tcW w:w="4395" w:type="dxa"/>
            <w:vMerge/>
            <w:vAlign w:val="center"/>
            <w:hideMark/>
          </w:tcPr>
          <w:p w14:paraId="556A1406" w14:textId="77777777" w:rsidR="004531CB" w:rsidRPr="00F846C6" w:rsidRDefault="004531CB" w:rsidP="003F7BC9">
            <w:pPr>
              <w:jc w:val="center"/>
              <w:rPr>
                <w:rFonts w:ascii="Arial" w:hAnsi="Arial" w:cs="Arial"/>
                <w:sz w:val="18"/>
                <w:szCs w:val="18"/>
              </w:rPr>
            </w:pPr>
          </w:p>
        </w:tc>
        <w:tc>
          <w:tcPr>
            <w:tcW w:w="4490" w:type="dxa"/>
            <w:shd w:val="clear" w:color="auto" w:fill="auto"/>
            <w:vAlign w:val="center"/>
            <w:hideMark/>
          </w:tcPr>
          <w:p w14:paraId="618F01C5" w14:textId="1C141C1D" w:rsidR="004531CB" w:rsidRPr="00F846C6" w:rsidRDefault="004531CB" w:rsidP="003F7BC9">
            <w:pPr>
              <w:jc w:val="center"/>
              <w:rPr>
                <w:rFonts w:ascii="Arial" w:hAnsi="Arial" w:cs="Arial"/>
                <w:sz w:val="18"/>
                <w:szCs w:val="18"/>
              </w:rPr>
            </w:pPr>
            <w:r w:rsidRPr="00F846C6">
              <w:rPr>
                <w:rFonts w:ascii="Arial" w:hAnsi="Arial" w:cs="Arial"/>
                <w:sz w:val="18"/>
                <w:szCs w:val="18"/>
              </w:rPr>
              <w:t>P</w:t>
            </w:r>
            <w:r w:rsidR="00973E31" w:rsidRPr="00F846C6">
              <w:rPr>
                <w:rFonts w:ascii="Arial" w:hAnsi="Arial" w:cs="Arial"/>
                <w:sz w:val="18"/>
                <w:szCs w:val="18"/>
              </w:rPr>
              <w:t>oniżej 10</w:t>
            </w:r>
            <w:r w:rsidRPr="00F846C6">
              <w:rPr>
                <w:rFonts w:ascii="Arial" w:hAnsi="Arial" w:cs="Arial"/>
                <w:sz w:val="18"/>
                <w:szCs w:val="18"/>
              </w:rPr>
              <w:t>000 cm3 – 0 pkt</w:t>
            </w:r>
          </w:p>
        </w:tc>
      </w:tr>
      <w:tr w:rsidR="00F846C6" w:rsidRPr="00F846C6" w14:paraId="1A3A95A3" w14:textId="77777777" w:rsidTr="004531CB">
        <w:trPr>
          <w:trHeight w:val="588"/>
          <w:jc w:val="center"/>
        </w:trPr>
        <w:tc>
          <w:tcPr>
            <w:tcW w:w="955" w:type="dxa"/>
            <w:vMerge w:val="restart"/>
            <w:shd w:val="clear" w:color="000000" w:fill="D9D9D9"/>
            <w:vAlign w:val="center"/>
            <w:hideMark/>
          </w:tcPr>
          <w:p w14:paraId="2249D19E"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T5</w:t>
            </w:r>
          </w:p>
        </w:tc>
        <w:tc>
          <w:tcPr>
            <w:tcW w:w="4395" w:type="dxa"/>
            <w:vMerge w:val="restart"/>
            <w:shd w:val="clear" w:color="000000" w:fill="D9D9D9"/>
            <w:vAlign w:val="center"/>
            <w:hideMark/>
          </w:tcPr>
          <w:p w14:paraId="04FB5CB7"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Zdalna diagnoza- wyposażenie pojazdów w moduły zdalnej diagnozy dającej możliwość w czasie rzeczywistym, on-lin na podgląd na platformie webowej, parametrów pracy pojazdów jak i diagnozę wszystkich układów, systemów zamontowanych w pojeździe</w:t>
            </w:r>
          </w:p>
          <w:p w14:paraId="3A208271"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5 pkt)</w:t>
            </w:r>
          </w:p>
        </w:tc>
        <w:tc>
          <w:tcPr>
            <w:tcW w:w="4490" w:type="dxa"/>
            <w:shd w:val="clear" w:color="000000" w:fill="D9D9D9"/>
            <w:vAlign w:val="center"/>
          </w:tcPr>
          <w:p w14:paraId="0C38F81B"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Tak – 5 pkt</w:t>
            </w:r>
          </w:p>
        </w:tc>
      </w:tr>
      <w:tr w:rsidR="00F846C6" w:rsidRPr="00F846C6" w14:paraId="211B8CFF" w14:textId="77777777" w:rsidTr="004531CB">
        <w:trPr>
          <w:trHeight w:val="550"/>
          <w:jc w:val="center"/>
        </w:trPr>
        <w:tc>
          <w:tcPr>
            <w:tcW w:w="955" w:type="dxa"/>
            <w:vMerge/>
            <w:shd w:val="clear" w:color="000000" w:fill="D9D9D9"/>
            <w:vAlign w:val="center"/>
          </w:tcPr>
          <w:p w14:paraId="548B4CDB" w14:textId="77777777" w:rsidR="004531CB" w:rsidRPr="00F846C6" w:rsidRDefault="004531CB" w:rsidP="003F7BC9">
            <w:pPr>
              <w:widowControl/>
              <w:suppressAutoHyphens w:val="0"/>
              <w:jc w:val="center"/>
              <w:rPr>
                <w:rFonts w:ascii="Arial" w:hAnsi="Arial" w:cs="Arial"/>
                <w:bCs/>
                <w:sz w:val="18"/>
                <w:szCs w:val="18"/>
                <w:lang w:eastAsia="pl-PL"/>
              </w:rPr>
            </w:pPr>
          </w:p>
        </w:tc>
        <w:tc>
          <w:tcPr>
            <w:tcW w:w="4395" w:type="dxa"/>
            <w:vMerge/>
            <w:shd w:val="clear" w:color="000000" w:fill="D9D9D9"/>
            <w:vAlign w:val="center"/>
          </w:tcPr>
          <w:p w14:paraId="7F104D33" w14:textId="77777777" w:rsidR="004531CB" w:rsidRPr="00F846C6" w:rsidRDefault="004531CB" w:rsidP="003F7BC9">
            <w:pPr>
              <w:jc w:val="center"/>
              <w:rPr>
                <w:rFonts w:ascii="Arial" w:hAnsi="Arial" w:cs="Arial"/>
                <w:sz w:val="18"/>
                <w:szCs w:val="18"/>
              </w:rPr>
            </w:pPr>
          </w:p>
        </w:tc>
        <w:tc>
          <w:tcPr>
            <w:tcW w:w="4490" w:type="dxa"/>
            <w:shd w:val="clear" w:color="000000" w:fill="D9D9D9"/>
            <w:vAlign w:val="center"/>
          </w:tcPr>
          <w:p w14:paraId="2F6EABBE"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Nie – 0 pkt</w:t>
            </w:r>
          </w:p>
        </w:tc>
      </w:tr>
      <w:tr w:rsidR="00F846C6" w:rsidRPr="00F846C6" w14:paraId="74AFF511" w14:textId="77777777" w:rsidTr="004531CB">
        <w:trPr>
          <w:trHeight w:val="388"/>
          <w:jc w:val="center"/>
        </w:trPr>
        <w:tc>
          <w:tcPr>
            <w:tcW w:w="955" w:type="dxa"/>
            <w:vMerge w:val="restart"/>
            <w:shd w:val="clear" w:color="auto" w:fill="auto"/>
            <w:vAlign w:val="center"/>
            <w:hideMark/>
          </w:tcPr>
          <w:p w14:paraId="38FCD1F4"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T6</w:t>
            </w:r>
          </w:p>
        </w:tc>
        <w:tc>
          <w:tcPr>
            <w:tcW w:w="4395" w:type="dxa"/>
            <w:vMerge w:val="restart"/>
            <w:shd w:val="clear" w:color="auto" w:fill="auto"/>
            <w:vAlign w:val="center"/>
            <w:hideMark/>
          </w:tcPr>
          <w:p w14:paraId="560F43C6"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 xml:space="preserve">Dedykowana klapka rewizyjna  do załączenia/ wyłączenia głównego wyłącznika prądu </w:t>
            </w:r>
          </w:p>
          <w:p w14:paraId="22A7DD5F"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5 pkt)</w:t>
            </w:r>
          </w:p>
        </w:tc>
        <w:tc>
          <w:tcPr>
            <w:tcW w:w="4490" w:type="dxa"/>
            <w:shd w:val="clear" w:color="auto" w:fill="auto"/>
            <w:vAlign w:val="center"/>
            <w:hideMark/>
          </w:tcPr>
          <w:p w14:paraId="1CE44235"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Tak – 5 pkt</w:t>
            </w:r>
          </w:p>
        </w:tc>
      </w:tr>
      <w:tr w:rsidR="00F846C6" w:rsidRPr="00F846C6" w14:paraId="3D9352FB" w14:textId="77777777" w:rsidTr="004531CB">
        <w:trPr>
          <w:trHeight w:val="364"/>
          <w:jc w:val="center"/>
        </w:trPr>
        <w:tc>
          <w:tcPr>
            <w:tcW w:w="955" w:type="dxa"/>
            <w:vMerge/>
            <w:shd w:val="clear" w:color="auto" w:fill="auto"/>
            <w:vAlign w:val="center"/>
          </w:tcPr>
          <w:p w14:paraId="1D59897C" w14:textId="77777777" w:rsidR="004531CB" w:rsidRPr="00F846C6" w:rsidRDefault="004531CB" w:rsidP="003F7BC9">
            <w:pPr>
              <w:widowControl/>
              <w:suppressAutoHyphens w:val="0"/>
              <w:jc w:val="center"/>
              <w:rPr>
                <w:rFonts w:ascii="Arial" w:hAnsi="Arial" w:cs="Arial"/>
                <w:bCs/>
                <w:sz w:val="18"/>
                <w:szCs w:val="18"/>
                <w:lang w:eastAsia="pl-PL"/>
              </w:rPr>
            </w:pPr>
          </w:p>
        </w:tc>
        <w:tc>
          <w:tcPr>
            <w:tcW w:w="4395" w:type="dxa"/>
            <w:vMerge/>
            <w:shd w:val="clear" w:color="auto" w:fill="auto"/>
            <w:vAlign w:val="center"/>
          </w:tcPr>
          <w:p w14:paraId="0EFC1AB7" w14:textId="77777777" w:rsidR="004531CB" w:rsidRPr="00F846C6" w:rsidRDefault="004531CB" w:rsidP="003F7BC9">
            <w:pPr>
              <w:jc w:val="center"/>
              <w:rPr>
                <w:rFonts w:ascii="Arial" w:hAnsi="Arial" w:cs="Arial"/>
                <w:sz w:val="18"/>
                <w:szCs w:val="18"/>
              </w:rPr>
            </w:pPr>
          </w:p>
        </w:tc>
        <w:tc>
          <w:tcPr>
            <w:tcW w:w="4490" w:type="dxa"/>
            <w:shd w:val="clear" w:color="auto" w:fill="auto"/>
            <w:vAlign w:val="center"/>
          </w:tcPr>
          <w:p w14:paraId="78998896"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Nie – 0 pkt</w:t>
            </w:r>
          </w:p>
        </w:tc>
      </w:tr>
      <w:tr w:rsidR="00F846C6" w:rsidRPr="00F846C6" w14:paraId="52C7E6E0" w14:textId="77777777" w:rsidTr="004531CB">
        <w:trPr>
          <w:trHeight w:val="1275"/>
          <w:jc w:val="center"/>
        </w:trPr>
        <w:tc>
          <w:tcPr>
            <w:tcW w:w="955" w:type="dxa"/>
            <w:vMerge w:val="restart"/>
            <w:shd w:val="clear" w:color="000000" w:fill="D9D9D9"/>
            <w:vAlign w:val="center"/>
            <w:hideMark/>
          </w:tcPr>
          <w:p w14:paraId="57E333E9"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T7</w:t>
            </w:r>
          </w:p>
        </w:tc>
        <w:tc>
          <w:tcPr>
            <w:tcW w:w="4395" w:type="dxa"/>
            <w:vMerge w:val="restart"/>
            <w:shd w:val="clear" w:color="000000" w:fill="D9D9D9"/>
            <w:vAlign w:val="center"/>
            <w:hideMark/>
          </w:tcPr>
          <w:p w14:paraId="424B4B7C"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Materiał oraz sposób zabezpieczenia antykorozyjnego elementów konstrukcyjnych karoserii: szkieletu nadwozia i szkieletu (kratownicy/ ramy) podwozia</w:t>
            </w:r>
          </w:p>
          <w:p w14:paraId="5D9BA5B8"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15 pkt)</w:t>
            </w:r>
          </w:p>
          <w:p w14:paraId="37315D3C" w14:textId="77777777" w:rsidR="004531CB" w:rsidRPr="00F846C6" w:rsidRDefault="004531CB" w:rsidP="003F7BC9">
            <w:pPr>
              <w:jc w:val="center"/>
              <w:rPr>
                <w:rFonts w:ascii="Arial" w:hAnsi="Arial" w:cs="Arial"/>
                <w:sz w:val="18"/>
                <w:szCs w:val="18"/>
              </w:rPr>
            </w:pPr>
          </w:p>
        </w:tc>
        <w:tc>
          <w:tcPr>
            <w:tcW w:w="4490" w:type="dxa"/>
            <w:shd w:val="clear" w:color="000000" w:fill="D9D9D9"/>
            <w:vAlign w:val="center"/>
            <w:hideMark/>
          </w:tcPr>
          <w:p w14:paraId="7BD29505"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Aluminium lub profile ze stali o podwyższonej wytrzymałości zabezpieczone antykorozyjnie metodą katodowego lakierowania zanurzeniowego (KTL – kataforezy) całej, kompletnej karoserii w ramach zamkniętego cyklu technologicznego  – 15 pkt</w:t>
            </w:r>
          </w:p>
        </w:tc>
      </w:tr>
      <w:tr w:rsidR="00F846C6" w:rsidRPr="00F846C6" w14:paraId="443237AD" w14:textId="77777777" w:rsidTr="004531CB">
        <w:trPr>
          <w:trHeight w:val="1785"/>
          <w:jc w:val="center"/>
        </w:trPr>
        <w:tc>
          <w:tcPr>
            <w:tcW w:w="955" w:type="dxa"/>
            <w:vMerge/>
            <w:vAlign w:val="center"/>
            <w:hideMark/>
          </w:tcPr>
          <w:p w14:paraId="59F10739" w14:textId="77777777" w:rsidR="004531CB" w:rsidRPr="00F846C6" w:rsidRDefault="004531CB" w:rsidP="003F7BC9">
            <w:pPr>
              <w:widowControl/>
              <w:suppressAutoHyphens w:val="0"/>
              <w:rPr>
                <w:rFonts w:ascii="Arial" w:hAnsi="Arial" w:cs="Arial"/>
                <w:bCs/>
                <w:sz w:val="18"/>
                <w:szCs w:val="18"/>
                <w:lang w:eastAsia="pl-PL"/>
              </w:rPr>
            </w:pPr>
          </w:p>
        </w:tc>
        <w:tc>
          <w:tcPr>
            <w:tcW w:w="4395" w:type="dxa"/>
            <w:vMerge/>
            <w:vAlign w:val="center"/>
            <w:hideMark/>
          </w:tcPr>
          <w:p w14:paraId="0EAF0C79" w14:textId="77777777" w:rsidR="004531CB" w:rsidRPr="00F846C6" w:rsidRDefault="004531CB" w:rsidP="003F7BC9">
            <w:pPr>
              <w:widowControl/>
              <w:suppressAutoHyphens w:val="0"/>
              <w:rPr>
                <w:rFonts w:ascii="Arial" w:hAnsi="Arial" w:cs="Arial"/>
                <w:sz w:val="18"/>
                <w:szCs w:val="18"/>
                <w:lang w:eastAsia="pl-PL"/>
              </w:rPr>
            </w:pPr>
          </w:p>
        </w:tc>
        <w:tc>
          <w:tcPr>
            <w:tcW w:w="4490" w:type="dxa"/>
            <w:shd w:val="clear" w:color="000000" w:fill="D9D9D9"/>
            <w:vAlign w:val="center"/>
            <w:hideMark/>
          </w:tcPr>
          <w:p w14:paraId="6C7E2D9C"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Profile ze stali odpornej na korozję (zgodnie z PN-EN 10088 lub równoważną) oraz profile wykonane z elementów stalowych dodatkowo zabezpieczone metodą kataforezy ale indywidualnie – na różnych etapach budowy karoserii (tzn. nie zabezpieczone w ramach zamkniętego cyklu technologicznego kataforezy zanurzeniowej całej, kompletnej karoserii) – 5 pkt</w:t>
            </w:r>
          </w:p>
        </w:tc>
      </w:tr>
      <w:tr w:rsidR="00F846C6" w:rsidRPr="00F846C6" w14:paraId="04524C58" w14:textId="77777777" w:rsidTr="004531CB">
        <w:trPr>
          <w:trHeight w:val="255"/>
          <w:jc w:val="center"/>
        </w:trPr>
        <w:tc>
          <w:tcPr>
            <w:tcW w:w="955" w:type="dxa"/>
            <w:vMerge/>
            <w:vAlign w:val="center"/>
            <w:hideMark/>
          </w:tcPr>
          <w:p w14:paraId="558ED04C" w14:textId="77777777" w:rsidR="004531CB" w:rsidRPr="00F846C6" w:rsidRDefault="004531CB" w:rsidP="003F7BC9">
            <w:pPr>
              <w:widowControl/>
              <w:suppressAutoHyphens w:val="0"/>
              <w:rPr>
                <w:rFonts w:ascii="Arial" w:hAnsi="Arial" w:cs="Arial"/>
                <w:bCs/>
                <w:sz w:val="18"/>
                <w:szCs w:val="18"/>
                <w:lang w:eastAsia="pl-PL"/>
              </w:rPr>
            </w:pPr>
          </w:p>
        </w:tc>
        <w:tc>
          <w:tcPr>
            <w:tcW w:w="4395" w:type="dxa"/>
            <w:vMerge/>
            <w:vAlign w:val="center"/>
            <w:hideMark/>
          </w:tcPr>
          <w:p w14:paraId="62D9D564" w14:textId="77777777" w:rsidR="004531CB" w:rsidRPr="00F846C6" w:rsidRDefault="004531CB" w:rsidP="003F7BC9">
            <w:pPr>
              <w:widowControl/>
              <w:suppressAutoHyphens w:val="0"/>
              <w:rPr>
                <w:rFonts w:ascii="Arial" w:hAnsi="Arial" w:cs="Arial"/>
                <w:sz w:val="18"/>
                <w:szCs w:val="18"/>
                <w:lang w:eastAsia="pl-PL"/>
              </w:rPr>
            </w:pPr>
          </w:p>
        </w:tc>
        <w:tc>
          <w:tcPr>
            <w:tcW w:w="4490" w:type="dxa"/>
            <w:shd w:val="clear" w:color="000000" w:fill="D9D9D9"/>
            <w:vAlign w:val="center"/>
            <w:hideMark/>
          </w:tcPr>
          <w:p w14:paraId="59DC38BD"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Inne  – 0 pkt</w:t>
            </w:r>
          </w:p>
        </w:tc>
      </w:tr>
      <w:tr w:rsidR="00F846C6" w:rsidRPr="00F846C6" w14:paraId="33741E1C" w14:textId="77777777" w:rsidTr="004531CB">
        <w:trPr>
          <w:trHeight w:val="255"/>
          <w:jc w:val="center"/>
        </w:trPr>
        <w:tc>
          <w:tcPr>
            <w:tcW w:w="955" w:type="dxa"/>
            <w:vMerge w:val="restart"/>
            <w:shd w:val="clear" w:color="auto" w:fill="auto"/>
            <w:vAlign w:val="center"/>
            <w:hideMark/>
          </w:tcPr>
          <w:p w14:paraId="64477BD9"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T8</w:t>
            </w:r>
          </w:p>
        </w:tc>
        <w:tc>
          <w:tcPr>
            <w:tcW w:w="4395" w:type="dxa"/>
            <w:vMerge w:val="restart"/>
            <w:shd w:val="clear" w:color="auto" w:fill="auto"/>
            <w:vAlign w:val="center"/>
            <w:hideMark/>
          </w:tcPr>
          <w:p w14:paraId="2567104C" w14:textId="77777777" w:rsidR="004531CB" w:rsidRPr="00F846C6" w:rsidRDefault="004531CB" w:rsidP="003F7BC9">
            <w:pPr>
              <w:widowControl/>
              <w:suppressAutoHyphens w:val="0"/>
              <w:jc w:val="center"/>
              <w:rPr>
                <w:rFonts w:ascii="Arial" w:hAnsi="Arial" w:cs="Arial"/>
                <w:sz w:val="18"/>
                <w:szCs w:val="18"/>
                <w:lang w:eastAsia="pl-PL"/>
              </w:rPr>
            </w:pPr>
            <w:r w:rsidRPr="00F846C6">
              <w:rPr>
                <w:rFonts w:ascii="Arial" w:hAnsi="Arial" w:cs="Arial"/>
                <w:sz w:val="18"/>
                <w:szCs w:val="18"/>
                <w:lang w:eastAsia="pl-PL"/>
              </w:rPr>
              <w:t>Okno zewnętrzne, boczne w kabinie kierowcy</w:t>
            </w:r>
          </w:p>
          <w:p w14:paraId="7DE8ECA0"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5 pkt)</w:t>
            </w:r>
          </w:p>
        </w:tc>
        <w:tc>
          <w:tcPr>
            <w:tcW w:w="4490" w:type="dxa"/>
            <w:shd w:val="clear" w:color="auto" w:fill="auto"/>
            <w:vAlign w:val="center"/>
            <w:hideMark/>
          </w:tcPr>
          <w:p w14:paraId="6BCABF17" w14:textId="77777777" w:rsidR="004531CB" w:rsidRPr="00F846C6" w:rsidRDefault="004531CB" w:rsidP="003F7BC9">
            <w:pPr>
              <w:widowControl/>
              <w:suppressAutoHyphens w:val="0"/>
              <w:jc w:val="center"/>
              <w:rPr>
                <w:rFonts w:ascii="Arial" w:hAnsi="Arial" w:cs="Arial"/>
                <w:sz w:val="18"/>
                <w:szCs w:val="18"/>
                <w:lang w:eastAsia="pl-PL"/>
              </w:rPr>
            </w:pPr>
            <w:r w:rsidRPr="00F846C6">
              <w:rPr>
                <w:rFonts w:ascii="Arial" w:hAnsi="Arial" w:cs="Arial"/>
                <w:sz w:val="18"/>
                <w:szCs w:val="18"/>
                <w:lang w:eastAsia="pl-PL"/>
              </w:rPr>
              <w:t xml:space="preserve">Otwierane elektrycznie </w:t>
            </w:r>
            <w:r w:rsidRPr="00F846C6">
              <w:rPr>
                <w:rFonts w:ascii="Arial" w:hAnsi="Arial" w:cs="Arial"/>
                <w:sz w:val="18"/>
                <w:szCs w:val="18"/>
              </w:rPr>
              <w:t>– 5 pkt</w:t>
            </w:r>
          </w:p>
        </w:tc>
      </w:tr>
      <w:tr w:rsidR="00F846C6" w:rsidRPr="00F846C6" w14:paraId="74655934" w14:textId="77777777" w:rsidTr="004531CB">
        <w:trPr>
          <w:trHeight w:val="255"/>
          <w:jc w:val="center"/>
        </w:trPr>
        <w:tc>
          <w:tcPr>
            <w:tcW w:w="955" w:type="dxa"/>
            <w:vMerge/>
            <w:vAlign w:val="center"/>
            <w:hideMark/>
          </w:tcPr>
          <w:p w14:paraId="08B3F2D7" w14:textId="77777777" w:rsidR="004531CB" w:rsidRPr="00F846C6" w:rsidRDefault="004531CB" w:rsidP="003F7BC9">
            <w:pPr>
              <w:widowControl/>
              <w:suppressAutoHyphens w:val="0"/>
              <w:rPr>
                <w:rFonts w:ascii="Arial" w:hAnsi="Arial" w:cs="Arial"/>
                <w:bCs/>
                <w:sz w:val="18"/>
                <w:szCs w:val="18"/>
                <w:lang w:eastAsia="pl-PL"/>
              </w:rPr>
            </w:pPr>
          </w:p>
        </w:tc>
        <w:tc>
          <w:tcPr>
            <w:tcW w:w="4395" w:type="dxa"/>
            <w:vMerge/>
            <w:vAlign w:val="center"/>
            <w:hideMark/>
          </w:tcPr>
          <w:p w14:paraId="7A77CD56" w14:textId="77777777" w:rsidR="004531CB" w:rsidRPr="00F846C6" w:rsidRDefault="004531CB" w:rsidP="003F7BC9">
            <w:pPr>
              <w:widowControl/>
              <w:suppressAutoHyphens w:val="0"/>
              <w:rPr>
                <w:rFonts w:ascii="Arial" w:hAnsi="Arial" w:cs="Arial"/>
                <w:sz w:val="18"/>
                <w:szCs w:val="18"/>
                <w:lang w:eastAsia="pl-PL"/>
              </w:rPr>
            </w:pPr>
          </w:p>
        </w:tc>
        <w:tc>
          <w:tcPr>
            <w:tcW w:w="4490" w:type="dxa"/>
            <w:shd w:val="clear" w:color="auto" w:fill="auto"/>
            <w:vAlign w:val="center"/>
            <w:hideMark/>
          </w:tcPr>
          <w:p w14:paraId="610D5506" w14:textId="77777777" w:rsidR="004531CB" w:rsidRPr="00F846C6" w:rsidRDefault="004531CB" w:rsidP="003F7BC9">
            <w:pPr>
              <w:widowControl/>
              <w:suppressAutoHyphens w:val="0"/>
              <w:jc w:val="center"/>
              <w:rPr>
                <w:rFonts w:ascii="Arial" w:hAnsi="Arial" w:cs="Arial"/>
                <w:sz w:val="18"/>
                <w:szCs w:val="18"/>
                <w:lang w:eastAsia="pl-PL"/>
              </w:rPr>
            </w:pPr>
            <w:r w:rsidRPr="00F846C6">
              <w:rPr>
                <w:rFonts w:ascii="Arial" w:hAnsi="Arial" w:cs="Arial"/>
                <w:sz w:val="18"/>
                <w:szCs w:val="18"/>
                <w:lang w:eastAsia="pl-PL"/>
              </w:rPr>
              <w:t xml:space="preserve">Otwierane ręcznie </w:t>
            </w:r>
            <w:r w:rsidRPr="00F846C6">
              <w:rPr>
                <w:rFonts w:ascii="Arial" w:hAnsi="Arial" w:cs="Arial"/>
                <w:sz w:val="18"/>
                <w:szCs w:val="18"/>
              </w:rPr>
              <w:t>– 0 pkt</w:t>
            </w:r>
          </w:p>
        </w:tc>
      </w:tr>
      <w:tr w:rsidR="00F846C6" w:rsidRPr="00F846C6" w14:paraId="4D1461B5" w14:textId="77777777" w:rsidTr="004531CB">
        <w:trPr>
          <w:trHeight w:val="255"/>
          <w:jc w:val="center"/>
        </w:trPr>
        <w:tc>
          <w:tcPr>
            <w:tcW w:w="955" w:type="dxa"/>
            <w:vMerge w:val="restart"/>
            <w:shd w:val="pct12" w:color="auto" w:fill="auto"/>
            <w:vAlign w:val="center"/>
            <w:hideMark/>
          </w:tcPr>
          <w:p w14:paraId="6F1C15C0" w14:textId="77777777" w:rsidR="004531CB" w:rsidRPr="00F846C6" w:rsidRDefault="004531CB" w:rsidP="003F7BC9">
            <w:pPr>
              <w:jc w:val="center"/>
              <w:rPr>
                <w:rFonts w:ascii="Arial" w:hAnsi="Arial" w:cs="Arial"/>
                <w:bCs/>
                <w:sz w:val="18"/>
                <w:szCs w:val="18"/>
              </w:rPr>
            </w:pPr>
            <w:r w:rsidRPr="00F846C6">
              <w:rPr>
                <w:rFonts w:ascii="Arial" w:hAnsi="Arial" w:cs="Arial"/>
                <w:bCs/>
                <w:sz w:val="18"/>
                <w:szCs w:val="18"/>
              </w:rPr>
              <w:t>T9</w:t>
            </w:r>
          </w:p>
        </w:tc>
        <w:tc>
          <w:tcPr>
            <w:tcW w:w="4395" w:type="dxa"/>
            <w:vMerge w:val="restart"/>
            <w:shd w:val="pct12" w:color="auto" w:fill="auto"/>
            <w:vAlign w:val="center"/>
            <w:hideMark/>
          </w:tcPr>
          <w:p w14:paraId="237B5C51"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Ilość miejsc siedzących z dostępem bezpośrednim z poziomu niskiej podłogi</w:t>
            </w:r>
          </w:p>
          <w:p w14:paraId="4E9142C0"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(max. 10 pkt)</w:t>
            </w:r>
          </w:p>
        </w:tc>
        <w:tc>
          <w:tcPr>
            <w:tcW w:w="4490" w:type="dxa"/>
            <w:shd w:val="pct12" w:color="auto" w:fill="auto"/>
            <w:vAlign w:val="center"/>
            <w:hideMark/>
          </w:tcPr>
          <w:p w14:paraId="35BAA9D9"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15 i więcej siedzeń – 10 pkt</w:t>
            </w:r>
          </w:p>
        </w:tc>
      </w:tr>
      <w:tr w:rsidR="00F846C6" w:rsidRPr="00F846C6" w14:paraId="726DF41A" w14:textId="77777777" w:rsidTr="004531CB">
        <w:trPr>
          <w:trHeight w:val="255"/>
          <w:jc w:val="center"/>
        </w:trPr>
        <w:tc>
          <w:tcPr>
            <w:tcW w:w="955" w:type="dxa"/>
            <w:vMerge/>
            <w:shd w:val="pct12" w:color="auto" w:fill="auto"/>
            <w:vAlign w:val="center"/>
            <w:hideMark/>
          </w:tcPr>
          <w:p w14:paraId="21F52F8D" w14:textId="77777777" w:rsidR="004531CB" w:rsidRPr="00F846C6" w:rsidRDefault="004531CB" w:rsidP="003F7BC9">
            <w:pPr>
              <w:jc w:val="center"/>
              <w:rPr>
                <w:rFonts w:ascii="Arial" w:hAnsi="Arial" w:cs="Arial"/>
                <w:bCs/>
                <w:sz w:val="18"/>
                <w:szCs w:val="18"/>
              </w:rPr>
            </w:pPr>
          </w:p>
        </w:tc>
        <w:tc>
          <w:tcPr>
            <w:tcW w:w="4395" w:type="dxa"/>
            <w:vMerge/>
            <w:shd w:val="pct12" w:color="auto" w:fill="auto"/>
            <w:vAlign w:val="center"/>
            <w:hideMark/>
          </w:tcPr>
          <w:p w14:paraId="562E030C" w14:textId="77777777" w:rsidR="004531CB" w:rsidRPr="00F846C6" w:rsidRDefault="004531CB" w:rsidP="003F7BC9">
            <w:pPr>
              <w:jc w:val="center"/>
              <w:rPr>
                <w:rFonts w:ascii="Arial" w:hAnsi="Arial" w:cs="Arial"/>
                <w:sz w:val="18"/>
                <w:szCs w:val="18"/>
              </w:rPr>
            </w:pPr>
          </w:p>
        </w:tc>
        <w:tc>
          <w:tcPr>
            <w:tcW w:w="4490" w:type="dxa"/>
            <w:shd w:val="pct12" w:color="auto" w:fill="auto"/>
            <w:vAlign w:val="center"/>
            <w:hideMark/>
          </w:tcPr>
          <w:p w14:paraId="3E37C07F" w14:textId="77777777" w:rsidR="004531CB" w:rsidRPr="00F846C6" w:rsidRDefault="004531CB" w:rsidP="003F7BC9">
            <w:pPr>
              <w:jc w:val="center"/>
              <w:rPr>
                <w:rFonts w:ascii="Arial" w:hAnsi="Arial" w:cs="Arial"/>
                <w:sz w:val="18"/>
                <w:szCs w:val="18"/>
              </w:rPr>
            </w:pPr>
            <w:r w:rsidRPr="00F846C6">
              <w:rPr>
                <w:rFonts w:ascii="Arial" w:hAnsi="Arial" w:cs="Arial"/>
                <w:sz w:val="18"/>
                <w:szCs w:val="18"/>
              </w:rPr>
              <w:t>od 12 do 14 siedzeń   – 0 pkt</w:t>
            </w:r>
          </w:p>
        </w:tc>
      </w:tr>
      <w:tr w:rsidR="00F846C6" w:rsidRPr="00F846C6" w14:paraId="4B4AB9AB" w14:textId="77777777" w:rsidTr="004531CB">
        <w:trPr>
          <w:trHeight w:val="255"/>
          <w:jc w:val="center"/>
        </w:trPr>
        <w:tc>
          <w:tcPr>
            <w:tcW w:w="955" w:type="dxa"/>
            <w:vMerge w:val="restart"/>
            <w:shd w:val="clear" w:color="000000" w:fill="FFFFFF" w:themeFill="background1"/>
            <w:vAlign w:val="center"/>
            <w:hideMark/>
          </w:tcPr>
          <w:p w14:paraId="7F3A8E97" w14:textId="77777777" w:rsidR="004531CB" w:rsidRPr="00F846C6" w:rsidRDefault="004531CB" w:rsidP="003F7BC9">
            <w:pPr>
              <w:widowControl/>
              <w:suppressAutoHyphens w:val="0"/>
              <w:jc w:val="center"/>
              <w:rPr>
                <w:rFonts w:ascii="Arial" w:hAnsi="Arial" w:cs="Arial"/>
                <w:bCs/>
                <w:sz w:val="18"/>
                <w:szCs w:val="18"/>
                <w:lang w:eastAsia="pl-PL"/>
              </w:rPr>
            </w:pPr>
            <w:r w:rsidRPr="00F846C6">
              <w:rPr>
                <w:rFonts w:ascii="Arial" w:hAnsi="Arial" w:cs="Arial"/>
                <w:bCs/>
                <w:sz w:val="18"/>
                <w:szCs w:val="18"/>
              </w:rPr>
              <w:t>T10</w:t>
            </w:r>
          </w:p>
        </w:tc>
        <w:tc>
          <w:tcPr>
            <w:tcW w:w="4395" w:type="dxa"/>
            <w:vMerge w:val="restart"/>
            <w:shd w:val="clear" w:color="000000" w:fill="FFFFFF" w:themeFill="background1"/>
            <w:vAlign w:val="center"/>
            <w:hideMark/>
          </w:tcPr>
          <w:p w14:paraId="2F47D75D" w14:textId="77777777" w:rsidR="004531CB" w:rsidRPr="00F846C6" w:rsidRDefault="004531CB" w:rsidP="003F7BC9">
            <w:pPr>
              <w:widowControl/>
              <w:suppressAutoHyphens w:val="0"/>
              <w:jc w:val="center"/>
              <w:rPr>
                <w:rFonts w:ascii="Arial" w:hAnsi="Arial" w:cs="Arial"/>
                <w:sz w:val="18"/>
                <w:szCs w:val="18"/>
                <w:lang w:eastAsia="pl-PL"/>
              </w:rPr>
            </w:pPr>
            <w:r w:rsidRPr="00F846C6">
              <w:rPr>
                <w:rFonts w:ascii="Arial" w:hAnsi="Arial" w:cs="Arial"/>
                <w:sz w:val="18"/>
                <w:szCs w:val="18"/>
                <w:lang w:eastAsia="pl-PL"/>
              </w:rPr>
              <w:t>Raport SORT 2</w:t>
            </w:r>
          </w:p>
          <w:p w14:paraId="047D2E85" w14:textId="5CECF3CB" w:rsidR="00AE44A2" w:rsidRPr="00F846C6" w:rsidRDefault="00AE44A2" w:rsidP="003F7BC9">
            <w:pPr>
              <w:widowControl/>
              <w:suppressAutoHyphens w:val="0"/>
              <w:jc w:val="center"/>
              <w:rPr>
                <w:rFonts w:ascii="Arial" w:hAnsi="Arial" w:cs="Arial"/>
                <w:sz w:val="18"/>
                <w:szCs w:val="18"/>
                <w:lang w:eastAsia="pl-PL"/>
              </w:rPr>
            </w:pPr>
            <w:r w:rsidRPr="00F846C6">
              <w:rPr>
                <w:rFonts w:ascii="Arial" w:hAnsi="Arial" w:cs="Arial"/>
                <w:sz w:val="18"/>
                <w:szCs w:val="18"/>
                <w:lang w:eastAsia="pl-PL"/>
              </w:rPr>
              <w:t>(max. 5 pkt)</w:t>
            </w:r>
          </w:p>
        </w:tc>
        <w:tc>
          <w:tcPr>
            <w:tcW w:w="4490" w:type="dxa"/>
            <w:shd w:val="clear" w:color="auto" w:fill="FFFFFF" w:themeFill="background1"/>
            <w:vAlign w:val="center"/>
            <w:hideMark/>
          </w:tcPr>
          <w:p w14:paraId="516E5AF0" w14:textId="77777777" w:rsidR="004531CB" w:rsidRPr="00F846C6" w:rsidRDefault="004531CB" w:rsidP="003F7BC9">
            <w:pPr>
              <w:widowControl/>
              <w:suppressAutoHyphens w:val="0"/>
              <w:jc w:val="center"/>
              <w:rPr>
                <w:rFonts w:ascii="Arial" w:hAnsi="Arial" w:cs="Arial"/>
                <w:sz w:val="18"/>
                <w:szCs w:val="18"/>
                <w:lang w:eastAsia="pl-PL"/>
              </w:rPr>
            </w:pPr>
            <w:r w:rsidRPr="00F846C6">
              <w:rPr>
                <w:rFonts w:ascii="Arial" w:hAnsi="Arial" w:cs="Arial"/>
                <w:sz w:val="18"/>
                <w:szCs w:val="18"/>
                <w:lang w:eastAsia="pl-PL"/>
              </w:rPr>
              <w:t xml:space="preserve">Zużycie paliwa 46 l/100km i mniej </w:t>
            </w:r>
            <w:r w:rsidRPr="00F846C6">
              <w:rPr>
                <w:rFonts w:ascii="Arial" w:hAnsi="Arial" w:cs="Arial"/>
                <w:sz w:val="18"/>
                <w:szCs w:val="18"/>
              </w:rPr>
              <w:t>– 5 pkt</w:t>
            </w:r>
          </w:p>
        </w:tc>
      </w:tr>
      <w:tr w:rsidR="00F846C6" w:rsidRPr="00F846C6" w14:paraId="4E2764D4" w14:textId="77777777" w:rsidTr="004531CB">
        <w:trPr>
          <w:trHeight w:val="255"/>
          <w:jc w:val="center"/>
        </w:trPr>
        <w:tc>
          <w:tcPr>
            <w:tcW w:w="955" w:type="dxa"/>
            <w:vMerge/>
            <w:shd w:val="clear" w:color="000000" w:fill="FFFFFF" w:themeFill="background1"/>
            <w:vAlign w:val="center"/>
            <w:hideMark/>
          </w:tcPr>
          <w:p w14:paraId="0CC1B316" w14:textId="77777777" w:rsidR="004531CB" w:rsidRPr="00F846C6" w:rsidRDefault="004531CB" w:rsidP="003F7BC9">
            <w:pPr>
              <w:widowControl/>
              <w:suppressAutoHyphens w:val="0"/>
              <w:rPr>
                <w:rFonts w:ascii="Arial" w:hAnsi="Arial" w:cs="Arial"/>
                <w:sz w:val="18"/>
                <w:szCs w:val="18"/>
                <w:lang w:eastAsia="pl-PL"/>
              </w:rPr>
            </w:pPr>
          </w:p>
        </w:tc>
        <w:tc>
          <w:tcPr>
            <w:tcW w:w="4395" w:type="dxa"/>
            <w:vMerge/>
            <w:shd w:val="clear" w:color="000000" w:fill="FFFFFF" w:themeFill="background1"/>
            <w:vAlign w:val="center"/>
            <w:hideMark/>
          </w:tcPr>
          <w:p w14:paraId="7DFFFDEC" w14:textId="77777777" w:rsidR="004531CB" w:rsidRPr="00F846C6" w:rsidRDefault="004531CB" w:rsidP="003F7BC9">
            <w:pPr>
              <w:widowControl/>
              <w:suppressAutoHyphens w:val="0"/>
              <w:rPr>
                <w:rFonts w:ascii="Arial" w:hAnsi="Arial" w:cs="Arial"/>
                <w:sz w:val="18"/>
                <w:szCs w:val="18"/>
                <w:lang w:eastAsia="pl-PL"/>
              </w:rPr>
            </w:pPr>
          </w:p>
        </w:tc>
        <w:tc>
          <w:tcPr>
            <w:tcW w:w="4490" w:type="dxa"/>
            <w:shd w:val="clear" w:color="auto" w:fill="auto"/>
            <w:vAlign w:val="center"/>
            <w:hideMark/>
          </w:tcPr>
          <w:p w14:paraId="60BD4A02" w14:textId="77777777" w:rsidR="004531CB" w:rsidRPr="00F846C6" w:rsidRDefault="004531CB" w:rsidP="003F7BC9">
            <w:pPr>
              <w:widowControl/>
              <w:suppressAutoHyphens w:val="0"/>
              <w:jc w:val="center"/>
              <w:rPr>
                <w:rFonts w:ascii="Arial" w:hAnsi="Arial" w:cs="Arial"/>
                <w:sz w:val="18"/>
                <w:szCs w:val="18"/>
                <w:lang w:eastAsia="pl-PL"/>
              </w:rPr>
            </w:pPr>
            <w:r w:rsidRPr="00F846C6">
              <w:rPr>
                <w:rFonts w:ascii="Arial" w:hAnsi="Arial" w:cs="Arial"/>
                <w:sz w:val="18"/>
                <w:szCs w:val="18"/>
                <w:lang w:eastAsia="pl-PL"/>
              </w:rPr>
              <w:t xml:space="preserve">Zużycie paliwa powyżej 46l/100km </w:t>
            </w:r>
            <w:r w:rsidRPr="00F846C6">
              <w:rPr>
                <w:rFonts w:ascii="Arial" w:hAnsi="Arial" w:cs="Arial"/>
                <w:sz w:val="18"/>
                <w:szCs w:val="18"/>
              </w:rPr>
              <w:t>– 0 pkt</w:t>
            </w:r>
          </w:p>
        </w:tc>
      </w:tr>
    </w:tbl>
    <w:p w14:paraId="65ABDDBA" w14:textId="77777777" w:rsidR="004531CB" w:rsidRPr="00F846C6" w:rsidRDefault="004531CB" w:rsidP="004531CB">
      <w:pPr>
        <w:jc w:val="both"/>
        <w:rPr>
          <w:rFonts w:ascii="Arial" w:hAnsi="Arial" w:cs="Arial"/>
          <w:b/>
          <w:sz w:val="22"/>
          <w:szCs w:val="22"/>
          <w:u w:val="single"/>
        </w:rPr>
      </w:pPr>
    </w:p>
    <w:p w14:paraId="74C5D871" w14:textId="77777777" w:rsidR="00291246" w:rsidRPr="00F846C6" w:rsidRDefault="00291246" w:rsidP="00291246">
      <w:pPr>
        <w:jc w:val="both"/>
        <w:rPr>
          <w:rFonts w:ascii="Arial" w:hAnsi="Arial" w:cs="Arial"/>
          <w:b/>
          <w:sz w:val="22"/>
          <w:szCs w:val="22"/>
          <w:u w:val="single"/>
        </w:rPr>
      </w:pPr>
    </w:p>
    <w:p w14:paraId="4909B4C6"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Zamawiający dokona wyboru oferty najkorzystniejszej tj. oferty z największą liczbą punktów, spośród ofert nieodrzuconych oraz spośród ofert Wykonawców niewykluczonych z postępowania.</w:t>
      </w:r>
    </w:p>
    <w:p w14:paraId="1468F550"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bookmarkStart w:id="86" w:name="mip51081406"/>
      <w:bookmarkEnd w:id="86"/>
      <w:r w:rsidRPr="00F846C6">
        <w:rPr>
          <w:rFonts w:ascii="Arial" w:hAnsi="Arial" w:cs="Arial"/>
          <w:sz w:val="22"/>
          <w:szCs w:val="22"/>
        </w:rPr>
        <w:t>.</w:t>
      </w:r>
    </w:p>
    <w:p w14:paraId="1997A853"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Jeżeli oferty otrzymały taką samą ocenę w kryterium o najwyższej wadze, Zamawiający wybiera ofertę z najniższą ceną lub najniższym kosztem.</w:t>
      </w:r>
      <w:bookmarkStart w:id="87" w:name="mip51081407"/>
      <w:bookmarkEnd w:id="87"/>
    </w:p>
    <w:p w14:paraId="6A213CB6"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Jeżeli nie można dokonać wyboru oferty w sposób, o którym mowa w ust. 8, Zamawiający wzywa Wykonawców, którzy złożyli te oferty, do złożenia w terminie określonym przez Zamawiającego ofert dodatkowych zawierających nową cenę lub koszt.</w:t>
      </w:r>
    </w:p>
    <w:p w14:paraId="1822F3AD"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9 i </w:t>
      </w:r>
      <w:hyperlink r:id="rId63" w:history="1">
        <w:r w:rsidRPr="00F846C6">
          <w:rPr>
            <w:rFonts w:ascii="Arial" w:hAnsi="Arial" w:cs="Arial"/>
            <w:sz w:val="22"/>
            <w:szCs w:val="22"/>
          </w:rPr>
          <w:t>art. 187</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dokonywanie jakiejkolwiek zmiany w jej treści.</w:t>
      </w:r>
      <w:bookmarkStart w:id="88" w:name="mip51081249"/>
      <w:bookmarkEnd w:id="88"/>
    </w:p>
    <w:p w14:paraId="0FEAFA5C" w14:textId="77777777" w:rsidR="00DA66CF" w:rsidRPr="00F846C6" w:rsidRDefault="00DA66CF">
      <w:pPr>
        <w:widowControl/>
        <w:numPr>
          <w:ilvl w:val="0"/>
          <w:numId w:val="68"/>
        </w:numPr>
        <w:tabs>
          <w:tab w:val="clear" w:pos="720"/>
        </w:tabs>
        <w:autoSpaceDE w:val="0"/>
        <w:ind w:left="426" w:hanging="426"/>
        <w:jc w:val="both"/>
        <w:rPr>
          <w:rFonts w:ascii="Arial" w:hAnsi="Arial" w:cs="Arial"/>
          <w:sz w:val="22"/>
          <w:szCs w:val="22"/>
        </w:rPr>
      </w:pPr>
      <w:r w:rsidRPr="00F846C6">
        <w:rPr>
          <w:rFonts w:ascii="Arial" w:hAnsi="Arial" w:cs="Arial"/>
          <w:sz w:val="22"/>
          <w:szCs w:val="22"/>
        </w:rPr>
        <w:t>Zamawiający poprawia w ofercie:</w:t>
      </w:r>
      <w:bookmarkStart w:id="89" w:name="mip51081251"/>
      <w:bookmarkEnd w:id="89"/>
    </w:p>
    <w:p w14:paraId="44934BFA" w14:textId="77777777" w:rsidR="00DA66CF" w:rsidRPr="00F846C6" w:rsidRDefault="00DA66CF">
      <w:pPr>
        <w:widowControl/>
        <w:numPr>
          <w:ilvl w:val="1"/>
          <w:numId w:val="127"/>
        </w:numPr>
        <w:autoSpaceDE w:val="0"/>
        <w:ind w:left="1276"/>
        <w:jc w:val="both"/>
        <w:rPr>
          <w:rFonts w:ascii="Arial" w:hAnsi="Arial" w:cs="Arial"/>
          <w:sz w:val="22"/>
          <w:szCs w:val="22"/>
        </w:rPr>
      </w:pPr>
      <w:r w:rsidRPr="00F846C6">
        <w:rPr>
          <w:rFonts w:ascii="Arial" w:hAnsi="Arial" w:cs="Arial"/>
          <w:sz w:val="22"/>
          <w:szCs w:val="22"/>
        </w:rPr>
        <w:t>oczywiste omyłki pisarskie,</w:t>
      </w:r>
    </w:p>
    <w:p w14:paraId="61D68445" w14:textId="77777777" w:rsidR="00501E2B" w:rsidRPr="00F846C6" w:rsidRDefault="00DA66CF">
      <w:pPr>
        <w:widowControl/>
        <w:numPr>
          <w:ilvl w:val="1"/>
          <w:numId w:val="127"/>
        </w:numPr>
        <w:autoSpaceDE w:val="0"/>
        <w:ind w:left="1276"/>
        <w:jc w:val="both"/>
        <w:rPr>
          <w:rFonts w:ascii="Arial" w:hAnsi="Arial" w:cs="Arial"/>
          <w:sz w:val="22"/>
          <w:szCs w:val="22"/>
        </w:rPr>
      </w:pPr>
      <w:bookmarkStart w:id="90" w:name="mip51081252"/>
      <w:bookmarkEnd w:id="90"/>
      <w:r w:rsidRPr="00F846C6">
        <w:rPr>
          <w:rFonts w:ascii="Arial" w:hAnsi="Arial" w:cs="Arial"/>
          <w:sz w:val="22"/>
          <w:szCs w:val="22"/>
        </w:rPr>
        <w:t>oczywiste omyłki rachunkowe, z uwzględnieniem konsekwencji rachunkowych dokonanych poprawek,</w:t>
      </w:r>
      <w:bookmarkStart w:id="91" w:name="mip51081253"/>
      <w:bookmarkEnd w:id="91"/>
    </w:p>
    <w:p w14:paraId="7D9D2BB8" w14:textId="77777777" w:rsidR="00DA66CF" w:rsidRPr="00F846C6" w:rsidRDefault="00DA66CF">
      <w:pPr>
        <w:widowControl/>
        <w:numPr>
          <w:ilvl w:val="1"/>
          <w:numId w:val="127"/>
        </w:numPr>
        <w:autoSpaceDE w:val="0"/>
        <w:ind w:left="1276"/>
        <w:jc w:val="both"/>
        <w:rPr>
          <w:rFonts w:ascii="Arial" w:hAnsi="Arial" w:cs="Arial"/>
          <w:sz w:val="22"/>
          <w:szCs w:val="22"/>
        </w:rPr>
      </w:pPr>
      <w:r w:rsidRPr="00F846C6">
        <w:rPr>
          <w:rFonts w:ascii="Arial" w:hAnsi="Arial" w:cs="Arial"/>
          <w:sz w:val="22"/>
          <w:szCs w:val="22"/>
        </w:rPr>
        <w:t>inne omyłki polegające na niezgodności oferty z dokumentami zamówienia, niepowodujące istotnych zmian w treści oferty</w:t>
      </w:r>
    </w:p>
    <w:p w14:paraId="11A33E30" w14:textId="77777777" w:rsidR="00DA66CF" w:rsidRPr="00F846C6" w:rsidRDefault="00DA66CF" w:rsidP="00DA66CF">
      <w:pPr>
        <w:shd w:val="clear" w:color="auto" w:fill="FFFFFF"/>
        <w:ind w:firstLine="633"/>
        <w:jc w:val="both"/>
        <w:rPr>
          <w:rFonts w:ascii="Arial" w:hAnsi="Arial" w:cs="Arial"/>
          <w:sz w:val="22"/>
          <w:szCs w:val="22"/>
        </w:rPr>
      </w:pPr>
      <w:bookmarkStart w:id="92" w:name="mip51081254"/>
      <w:bookmarkEnd w:id="92"/>
      <w:r w:rsidRPr="00F846C6">
        <w:rPr>
          <w:rFonts w:ascii="Arial" w:hAnsi="Arial" w:cs="Arial"/>
          <w:sz w:val="22"/>
          <w:szCs w:val="22"/>
        </w:rPr>
        <w:t>- niezwłocznie zawiadamiając o tym Wykonawcę, którego oferta została poprawiona.</w:t>
      </w:r>
      <w:bookmarkStart w:id="93" w:name="mip51081255"/>
      <w:bookmarkEnd w:id="93"/>
    </w:p>
    <w:p w14:paraId="3E957328" w14:textId="77777777" w:rsidR="00DA66CF" w:rsidRPr="00F846C6" w:rsidRDefault="00DA66CF">
      <w:pPr>
        <w:widowControl/>
        <w:numPr>
          <w:ilvl w:val="0"/>
          <w:numId w:val="129"/>
        </w:numPr>
        <w:autoSpaceDE w:val="0"/>
        <w:ind w:left="426" w:hanging="426"/>
        <w:jc w:val="both"/>
        <w:rPr>
          <w:rFonts w:ascii="Arial" w:hAnsi="Arial" w:cs="Arial"/>
          <w:sz w:val="22"/>
          <w:szCs w:val="22"/>
        </w:rPr>
      </w:pPr>
      <w:r w:rsidRPr="00F846C6">
        <w:rPr>
          <w:rFonts w:ascii="Arial" w:hAnsi="Arial" w:cs="Arial"/>
          <w:sz w:val="22"/>
          <w:szCs w:val="22"/>
        </w:rPr>
        <w:t xml:space="preserve">W przypadku, o którym mowa w ust. </w:t>
      </w:r>
      <w:r w:rsidR="000C7D30" w:rsidRPr="00F846C6">
        <w:rPr>
          <w:rFonts w:ascii="Arial" w:hAnsi="Arial" w:cs="Arial"/>
          <w:sz w:val="22"/>
          <w:szCs w:val="22"/>
        </w:rPr>
        <w:t>11</w:t>
      </w:r>
      <w:r w:rsidRPr="00F846C6">
        <w:rPr>
          <w:rFonts w:ascii="Arial" w:hAnsi="Arial" w:cs="Arial"/>
          <w:sz w:val="22"/>
          <w:szCs w:val="22"/>
        </w:rPr>
        <w:t xml:space="preserve"> pkt </w:t>
      </w:r>
      <w:r w:rsidR="00501E2B" w:rsidRPr="00F846C6">
        <w:rPr>
          <w:rFonts w:ascii="Arial" w:hAnsi="Arial" w:cs="Arial"/>
          <w:sz w:val="22"/>
          <w:szCs w:val="22"/>
        </w:rPr>
        <w:t>11.3</w:t>
      </w:r>
      <w:r w:rsidRPr="00F846C6">
        <w:rPr>
          <w:rFonts w:ascii="Arial" w:hAnsi="Arial" w:cs="Arial"/>
          <w:sz w:val="22"/>
          <w:szCs w:val="22"/>
        </w:rPr>
        <w:t>, Zamawiający wyznacza Wykonawcy odpowiedni termin na wyrażenie zgody na poprawienie w ofercie omyłki lub zakwestionowanie jej poprawienia. Brak odpowiedzi w wyznaczonym terminie uznaje się za wyrażenie zgody na poprawienie omyłki.</w:t>
      </w:r>
    </w:p>
    <w:p w14:paraId="066F9675" w14:textId="77777777" w:rsidR="00DA66CF" w:rsidRPr="00F846C6" w:rsidRDefault="00DA66CF">
      <w:pPr>
        <w:widowControl/>
        <w:numPr>
          <w:ilvl w:val="0"/>
          <w:numId w:val="129"/>
        </w:numPr>
        <w:autoSpaceDE w:val="0"/>
        <w:ind w:left="426" w:hanging="426"/>
        <w:jc w:val="both"/>
        <w:rPr>
          <w:rFonts w:ascii="Arial" w:hAnsi="Arial" w:cs="Arial"/>
          <w:sz w:val="22"/>
          <w:szCs w:val="22"/>
        </w:rPr>
      </w:pPr>
      <w:r w:rsidRPr="00F846C6">
        <w:rPr>
          <w:rFonts w:ascii="Arial" w:hAnsi="Arial" w:cs="Arial"/>
          <w:sz w:val="22"/>
          <w:szCs w:val="22"/>
        </w:rPr>
        <w:t xml:space="preserve">W przypadku </w:t>
      </w:r>
      <w:r w:rsidRPr="00F846C6">
        <w:rPr>
          <w:rFonts w:ascii="Arial" w:hAnsi="Arial" w:cs="Arial"/>
          <w:sz w:val="22"/>
          <w:szCs w:val="22"/>
          <w:lang w:eastAsia="pl-PL"/>
        </w:rPr>
        <w:t xml:space="preserve">wystąpienia przesłanki określonej w art. 226 ust. 1 pkt 10 ustawy </w:t>
      </w:r>
      <w:proofErr w:type="spellStart"/>
      <w:r w:rsidRPr="00F846C6">
        <w:rPr>
          <w:rFonts w:ascii="Arial" w:hAnsi="Arial" w:cs="Arial"/>
          <w:sz w:val="22"/>
          <w:szCs w:val="22"/>
          <w:lang w:eastAsia="pl-PL"/>
        </w:rPr>
        <w:t>Pzp</w:t>
      </w:r>
      <w:proofErr w:type="spellEnd"/>
      <w:r w:rsidRPr="00F846C6">
        <w:rPr>
          <w:rFonts w:ascii="Arial" w:hAnsi="Arial" w:cs="Arial"/>
          <w:sz w:val="22"/>
          <w:szCs w:val="22"/>
          <w:lang w:eastAsia="pl-PL"/>
        </w:rPr>
        <w:t xml:space="preserve"> oferta zostanie przez Zamawiającego odrzucona. </w:t>
      </w:r>
    </w:p>
    <w:p w14:paraId="01EBC094" w14:textId="77777777" w:rsidR="00DA66CF" w:rsidRPr="00F846C6" w:rsidRDefault="00DA66CF">
      <w:pPr>
        <w:widowControl/>
        <w:numPr>
          <w:ilvl w:val="0"/>
          <w:numId w:val="129"/>
        </w:numPr>
        <w:autoSpaceDE w:val="0"/>
        <w:ind w:left="426" w:hanging="426"/>
        <w:jc w:val="both"/>
        <w:rPr>
          <w:rFonts w:ascii="Arial" w:hAnsi="Arial" w:cs="Arial"/>
          <w:sz w:val="22"/>
          <w:szCs w:val="22"/>
        </w:rPr>
      </w:pPr>
      <w:r w:rsidRPr="00F846C6">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w:t>
      </w:r>
      <w:r w:rsidR="00501E2B" w:rsidRPr="00F846C6">
        <w:rPr>
          <w:rFonts w:ascii="Arial" w:hAnsi="Arial" w:cs="Arial"/>
          <w:sz w:val="22"/>
          <w:szCs w:val="22"/>
        </w:rPr>
        <w:t xml:space="preserve">(Dz.U. z 2022 r. </w:t>
      </w:r>
      <w:hyperlink r:id="rId64" w:history="1">
        <w:r w:rsidR="00501E2B" w:rsidRPr="00F846C6">
          <w:rPr>
            <w:rStyle w:val="Hipercze"/>
            <w:rFonts w:ascii="Arial" w:hAnsi="Arial" w:cs="Arial"/>
            <w:color w:val="auto"/>
            <w:sz w:val="22"/>
            <w:szCs w:val="22"/>
            <w:u w:val="none"/>
          </w:rPr>
          <w:t>poz. 931</w:t>
        </w:r>
      </w:hyperlink>
      <w:r w:rsidR="00501E2B" w:rsidRPr="00F846C6">
        <w:rPr>
          <w:rFonts w:ascii="Arial" w:hAnsi="Arial" w:cs="Arial"/>
          <w:sz w:val="22"/>
          <w:szCs w:val="22"/>
        </w:rPr>
        <w:t xml:space="preserve">, </w:t>
      </w:r>
      <w:hyperlink r:id="rId65" w:history="1">
        <w:r w:rsidR="00501E2B" w:rsidRPr="00F846C6">
          <w:rPr>
            <w:rStyle w:val="Hipercze"/>
            <w:rFonts w:ascii="Arial" w:hAnsi="Arial" w:cs="Arial"/>
            <w:color w:val="auto"/>
            <w:sz w:val="22"/>
            <w:szCs w:val="22"/>
            <w:u w:val="none"/>
          </w:rPr>
          <w:t>974</w:t>
        </w:r>
      </w:hyperlink>
      <w:r w:rsidR="00501E2B" w:rsidRPr="00F846C6">
        <w:rPr>
          <w:rFonts w:ascii="Arial" w:hAnsi="Arial" w:cs="Arial"/>
          <w:sz w:val="22"/>
          <w:szCs w:val="22"/>
        </w:rPr>
        <w:t xml:space="preserve">, </w:t>
      </w:r>
      <w:hyperlink r:id="rId66" w:history="1">
        <w:r w:rsidR="00501E2B" w:rsidRPr="00F846C6">
          <w:rPr>
            <w:rStyle w:val="Hipercze"/>
            <w:rFonts w:ascii="Arial" w:hAnsi="Arial" w:cs="Arial"/>
            <w:color w:val="auto"/>
            <w:sz w:val="22"/>
            <w:szCs w:val="22"/>
            <w:u w:val="none"/>
          </w:rPr>
          <w:t>1137</w:t>
        </w:r>
      </w:hyperlink>
      <w:r w:rsidR="00501E2B" w:rsidRPr="00F846C6">
        <w:rPr>
          <w:rFonts w:ascii="Arial" w:hAnsi="Arial" w:cs="Arial"/>
          <w:sz w:val="22"/>
          <w:szCs w:val="22"/>
        </w:rPr>
        <w:t xml:space="preserve">, </w:t>
      </w:r>
      <w:hyperlink r:id="rId67" w:history="1">
        <w:r w:rsidR="00501E2B" w:rsidRPr="00F846C6">
          <w:rPr>
            <w:rStyle w:val="Hipercze"/>
            <w:rFonts w:ascii="Arial" w:hAnsi="Arial" w:cs="Arial"/>
            <w:color w:val="auto"/>
            <w:sz w:val="22"/>
            <w:szCs w:val="22"/>
            <w:u w:val="none"/>
          </w:rPr>
          <w:t>1301</w:t>
        </w:r>
      </w:hyperlink>
      <w:r w:rsidR="00501E2B" w:rsidRPr="00F846C6">
        <w:rPr>
          <w:rFonts w:ascii="Arial" w:hAnsi="Arial" w:cs="Arial"/>
          <w:sz w:val="22"/>
          <w:szCs w:val="22"/>
        </w:rPr>
        <w:t xml:space="preserve"> i </w:t>
      </w:r>
      <w:hyperlink r:id="rId68" w:history="1">
        <w:r w:rsidR="00501E2B" w:rsidRPr="00F846C6">
          <w:rPr>
            <w:rStyle w:val="Hipercze"/>
            <w:rFonts w:ascii="Arial" w:hAnsi="Arial" w:cs="Arial"/>
            <w:color w:val="auto"/>
            <w:sz w:val="22"/>
            <w:szCs w:val="22"/>
            <w:u w:val="none"/>
          </w:rPr>
          <w:t>1488</w:t>
        </w:r>
      </w:hyperlink>
      <w:r w:rsidR="00501E2B" w:rsidRPr="00F846C6">
        <w:rPr>
          <w:rFonts w:ascii="Arial" w:hAnsi="Arial" w:cs="Arial"/>
          <w:sz w:val="22"/>
          <w:szCs w:val="22"/>
        </w:rPr>
        <w:t xml:space="preserve">), </w:t>
      </w:r>
      <w:r w:rsidRPr="00F846C6">
        <w:rPr>
          <w:rFonts w:ascii="Arial" w:hAnsi="Arial" w:cs="Arial"/>
          <w:sz w:val="22"/>
          <w:szCs w:val="22"/>
        </w:rPr>
        <w:t>dla celów zastosowania kryterium ceny lub kosztu Zamawiający dolicza do przedstawionej w tej ofercie ceny kwotę podatku od towarów i usług, którą miałby obowiązek rozliczyć.</w:t>
      </w:r>
      <w:bookmarkStart w:id="94" w:name="mip51081278"/>
      <w:bookmarkEnd w:id="94"/>
    </w:p>
    <w:p w14:paraId="4C479879" w14:textId="77777777" w:rsidR="00DA66CF" w:rsidRPr="00F846C6" w:rsidRDefault="00DA66CF">
      <w:pPr>
        <w:widowControl/>
        <w:numPr>
          <w:ilvl w:val="0"/>
          <w:numId w:val="129"/>
        </w:numPr>
        <w:autoSpaceDE w:val="0"/>
        <w:ind w:left="426" w:hanging="426"/>
        <w:jc w:val="both"/>
        <w:rPr>
          <w:rFonts w:ascii="Arial" w:hAnsi="Arial" w:cs="Arial"/>
          <w:sz w:val="22"/>
          <w:szCs w:val="22"/>
        </w:rPr>
      </w:pPr>
      <w:r w:rsidRPr="00F846C6">
        <w:rPr>
          <w:rFonts w:ascii="Arial" w:hAnsi="Arial" w:cs="Arial"/>
          <w:sz w:val="22"/>
          <w:szCs w:val="22"/>
        </w:rPr>
        <w:lastRenderedPageBreak/>
        <w:t>W ofercie, o której mowa w ust. 1</w:t>
      </w:r>
      <w:r w:rsidR="00501E2B" w:rsidRPr="00F846C6">
        <w:rPr>
          <w:rFonts w:ascii="Arial" w:hAnsi="Arial" w:cs="Arial"/>
          <w:sz w:val="22"/>
          <w:szCs w:val="22"/>
        </w:rPr>
        <w:t>5</w:t>
      </w:r>
      <w:r w:rsidRPr="00F846C6">
        <w:rPr>
          <w:rFonts w:ascii="Arial" w:hAnsi="Arial" w:cs="Arial"/>
          <w:sz w:val="22"/>
          <w:szCs w:val="22"/>
        </w:rPr>
        <w:t>, Wykonawca ma obowiązek:</w:t>
      </w:r>
    </w:p>
    <w:p w14:paraId="71B14853" w14:textId="77777777" w:rsidR="00DA66CF" w:rsidRPr="00F846C6" w:rsidRDefault="00DA66CF">
      <w:pPr>
        <w:numPr>
          <w:ilvl w:val="1"/>
          <w:numId w:val="129"/>
        </w:numPr>
        <w:shd w:val="clear" w:color="auto" w:fill="FFFFFF"/>
        <w:ind w:left="1134" w:hanging="708"/>
        <w:jc w:val="both"/>
        <w:rPr>
          <w:rFonts w:ascii="Arial" w:hAnsi="Arial" w:cs="Arial"/>
          <w:sz w:val="22"/>
          <w:szCs w:val="22"/>
        </w:rPr>
      </w:pPr>
      <w:bookmarkStart w:id="95" w:name="mip51081280"/>
      <w:bookmarkEnd w:id="95"/>
      <w:r w:rsidRPr="00F846C6">
        <w:rPr>
          <w:rFonts w:ascii="Arial" w:hAnsi="Arial" w:cs="Arial"/>
          <w:sz w:val="22"/>
          <w:szCs w:val="22"/>
        </w:rPr>
        <w:t>poinformowania Zamawiającego, że wybór jego oferty będzie prowadził do powstania u Zamawiającego obowiązku podatkowego;</w:t>
      </w:r>
    </w:p>
    <w:p w14:paraId="39309E5A" w14:textId="77777777" w:rsidR="00DA66CF" w:rsidRPr="00F846C6" w:rsidRDefault="00DA66CF">
      <w:pPr>
        <w:numPr>
          <w:ilvl w:val="1"/>
          <w:numId w:val="129"/>
        </w:numPr>
        <w:shd w:val="clear" w:color="auto" w:fill="FFFFFF"/>
        <w:ind w:left="1134" w:hanging="708"/>
        <w:jc w:val="both"/>
        <w:rPr>
          <w:rFonts w:ascii="Arial" w:hAnsi="Arial" w:cs="Arial"/>
          <w:sz w:val="22"/>
          <w:szCs w:val="22"/>
        </w:rPr>
      </w:pPr>
      <w:bookmarkStart w:id="96" w:name="mip51081281"/>
      <w:bookmarkEnd w:id="96"/>
      <w:r w:rsidRPr="00F846C6">
        <w:rPr>
          <w:rFonts w:ascii="Arial" w:hAnsi="Arial" w:cs="Arial"/>
          <w:sz w:val="22"/>
          <w:szCs w:val="22"/>
        </w:rPr>
        <w:t>wskazania nazwy (rodzaju) towaru lub usługi, których dostawa lub świadczenie będą prowadziły do powstania obowiązku podatkowego;</w:t>
      </w:r>
    </w:p>
    <w:p w14:paraId="1937A276" w14:textId="77777777" w:rsidR="00DA66CF" w:rsidRPr="00F846C6" w:rsidRDefault="00DA66CF">
      <w:pPr>
        <w:numPr>
          <w:ilvl w:val="1"/>
          <w:numId w:val="129"/>
        </w:numPr>
        <w:shd w:val="clear" w:color="auto" w:fill="FFFFFF"/>
        <w:ind w:left="1134" w:hanging="708"/>
        <w:jc w:val="both"/>
        <w:rPr>
          <w:rFonts w:ascii="Arial" w:hAnsi="Arial" w:cs="Arial"/>
          <w:sz w:val="22"/>
          <w:szCs w:val="22"/>
        </w:rPr>
      </w:pPr>
      <w:bookmarkStart w:id="97" w:name="mip51081282"/>
      <w:bookmarkEnd w:id="97"/>
      <w:r w:rsidRPr="00F846C6">
        <w:rPr>
          <w:rFonts w:ascii="Arial" w:hAnsi="Arial" w:cs="Arial"/>
          <w:sz w:val="22"/>
          <w:szCs w:val="22"/>
        </w:rPr>
        <w:t>wskazania wartości towaru lub usługi objętego obowiązkiem podatkowym Zamawiającego, bez kwoty podatku;</w:t>
      </w:r>
      <w:bookmarkStart w:id="98" w:name="mip51081283"/>
      <w:bookmarkEnd w:id="98"/>
    </w:p>
    <w:p w14:paraId="06605273" w14:textId="77777777" w:rsidR="00DA66CF" w:rsidRPr="00F846C6" w:rsidRDefault="00DA66CF">
      <w:pPr>
        <w:numPr>
          <w:ilvl w:val="1"/>
          <w:numId w:val="129"/>
        </w:numPr>
        <w:shd w:val="clear" w:color="auto" w:fill="FFFFFF"/>
        <w:ind w:left="1134" w:hanging="708"/>
        <w:jc w:val="both"/>
        <w:rPr>
          <w:rFonts w:ascii="Arial" w:hAnsi="Arial" w:cs="Arial"/>
          <w:sz w:val="22"/>
          <w:szCs w:val="22"/>
        </w:rPr>
      </w:pPr>
      <w:r w:rsidRPr="00F846C6">
        <w:rPr>
          <w:rFonts w:ascii="Arial" w:hAnsi="Arial" w:cs="Arial"/>
          <w:sz w:val="22"/>
          <w:szCs w:val="22"/>
        </w:rPr>
        <w:t>wskazania stawki podatku od towarów i usług, która zgodnie z wiedzą Wykonawcy, będzie miała zastosowanie.</w:t>
      </w:r>
    </w:p>
    <w:p w14:paraId="3847C77E" w14:textId="77777777" w:rsidR="00DA66CF" w:rsidRPr="00F846C6" w:rsidRDefault="00DA66CF" w:rsidP="00DA66CF">
      <w:pPr>
        <w:widowControl/>
        <w:tabs>
          <w:tab w:val="left" w:pos="392"/>
        </w:tabs>
        <w:autoSpaceDE w:val="0"/>
        <w:jc w:val="both"/>
        <w:rPr>
          <w:rFonts w:ascii="Arial" w:hAnsi="Arial" w:cs="Arial"/>
          <w:sz w:val="22"/>
          <w:szCs w:val="22"/>
        </w:rPr>
      </w:pPr>
    </w:p>
    <w:p w14:paraId="34BCEBB7"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 xml:space="preserve">INFORMACJE O FORMALNOśCIACH JAKIE muszą ZOSTAć DOPEŁNIONE przy WYBORZE OFERTY W CELU ZAWARCIA UMOWY w sprawie zamówienia publicznego </w:t>
      </w:r>
    </w:p>
    <w:p w14:paraId="4EAB9522" w14:textId="77777777" w:rsidR="00DA66CF" w:rsidRPr="00F846C6" w:rsidRDefault="00DA66CF">
      <w:pPr>
        <w:widowControl/>
        <w:numPr>
          <w:ilvl w:val="0"/>
          <w:numId w:val="70"/>
        </w:numPr>
        <w:autoSpaceDE w:val="0"/>
        <w:jc w:val="both"/>
        <w:rPr>
          <w:rFonts w:ascii="Arial" w:hAnsi="Arial" w:cs="Arial"/>
          <w:sz w:val="22"/>
          <w:szCs w:val="22"/>
        </w:rPr>
      </w:pPr>
      <w:r w:rsidRPr="00F846C6">
        <w:rPr>
          <w:rFonts w:ascii="Arial" w:hAnsi="Arial" w:cs="Arial"/>
          <w:sz w:val="22"/>
          <w:szCs w:val="22"/>
          <w:lang w:eastAsia="pl-PL"/>
        </w:rPr>
        <w:t>Niezwłocznie po wyborze najkorzystniejszej oferty Zamawiający informuje równocześnie Wykonawców, którzy złożyli oferty, o:</w:t>
      </w:r>
    </w:p>
    <w:p w14:paraId="27852866" w14:textId="77777777" w:rsidR="00DA66CF" w:rsidRPr="00F846C6" w:rsidRDefault="00DA66CF">
      <w:pPr>
        <w:widowControl/>
        <w:numPr>
          <w:ilvl w:val="1"/>
          <w:numId w:val="63"/>
        </w:numPr>
        <w:shd w:val="clear" w:color="auto" w:fill="FFFFFF"/>
        <w:suppressAutoHyphens w:val="0"/>
        <w:jc w:val="both"/>
        <w:rPr>
          <w:rFonts w:ascii="Arial" w:hAnsi="Arial" w:cs="Arial"/>
          <w:sz w:val="22"/>
          <w:szCs w:val="22"/>
          <w:lang w:eastAsia="pl-PL"/>
        </w:rPr>
      </w:pPr>
      <w:bookmarkStart w:id="99" w:name="mip51081424"/>
      <w:bookmarkEnd w:id="99"/>
      <w:r w:rsidRPr="00F846C6">
        <w:rPr>
          <w:rFonts w:ascii="Arial" w:hAnsi="Arial" w:cs="Arial"/>
          <w:sz w:val="22"/>
          <w:szCs w:val="22"/>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B8BE0" w14:textId="77777777" w:rsidR="00DA66CF" w:rsidRPr="00F846C6" w:rsidRDefault="00DA66CF">
      <w:pPr>
        <w:widowControl/>
        <w:numPr>
          <w:ilvl w:val="1"/>
          <w:numId w:val="63"/>
        </w:numPr>
        <w:shd w:val="clear" w:color="auto" w:fill="FFFFFF"/>
        <w:suppressAutoHyphens w:val="0"/>
        <w:jc w:val="both"/>
        <w:rPr>
          <w:rFonts w:ascii="Arial" w:hAnsi="Arial" w:cs="Arial"/>
          <w:sz w:val="22"/>
          <w:szCs w:val="22"/>
          <w:lang w:eastAsia="pl-PL"/>
        </w:rPr>
      </w:pPr>
      <w:bookmarkStart w:id="100" w:name="mip51081425"/>
      <w:bookmarkEnd w:id="100"/>
      <w:r w:rsidRPr="00F846C6">
        <w:rPr>
          <w:rFonts w:ascii="Arial" w:hAnsi="Arial" w:cs="Arial"/>
          <w:sz w:val="22"/>
          <w:szCs w:val="22"/>
          <w:lang w:eastAsia="pl-PL"/>
        </w:rPr>
        <w:t>Wykonawcach, których oferty zostały odrzucone</w:t>
      </w:r>
    </w:p>
    <w:p w14:paraId="4AE1DA67" w14:textId="77777777" w:rsidR="00DA66CF" w:rsidRPr="00F846C6" w:rsidRDefault="00DA66CF" w:rsidP="009414B7">
      <w:pPr>
        <w:widowControl/>
        <w:shd w:val="clear" w:color="auto" w:fill="FFFFFF"/>
        <w:suppressAutoHyphens w:val="0"/>
        <w:ind w:firstLine="360"/>
        <w:jc w:val="both"/>
        <w:rPr>
          <w:rFonts w:ascii="Arial" w:hAnsi="Arial" w:cs="Arial"/>
          <w:sz w:val="22"/>
          <w:szCs w:val="22"/>
          <w:lang w:eastAsia="pl-PL"/>
        </w:rPr>
      </w:pPr>
      <w:bookmarkStart w:id="101" w:name="mip51081426"/>
      <w:bookmarkEnd w:id="101"/>
      <w:r w:rsidRPr="00F846C6">
        <w:rPr>
          <w:rFonts w:ascii="Arial" w:hAnsi="Arial" w:cs="Arial"/>
          <w:sz w:val="22"/>
          <w:szCs w:val="22"/>
          <w:lang w:eastAsia="pl-PL"/>
        </w:rPr>
        <w:t>- podając uzasadnienie faktyczne i prawne.</w:t>
      </w:r>
      <w:bookmarkStart w:id="102" w:name="mip51081427"/>
      <w:bookmarkEnd w:id="102"/>
    </w:p>
    <w:p w14:paraId="55848CF0" w14:textId="77777777" w:rsidR="00DA66CF" w:rsidRPr="00F846C6" w:rsidRDefault="00DA66CF">
      <w:pPr>
        <w:widowControl/>
        <w:numPr>
          <w:ilvl w:val="0"/>
          <w:numId w:val="70"/>
        </w:numPr>
        <w:autoSpaceDE w:val="0"/>
        <w:jc w:val="both"/>
        <w:rPr>
          <w:rFonts w:ascii="Arial" w:hAnsi="Arial" w:cs="Arial"/>
          <w:sz w:val="22"/>
          <w:szCs w:val="22"/>
        </w:rPr>
      </w:pPr>
      <w:r w:rsidRPr="00F846C6">
        <w:rPr>
          <w:rFonts w:ascii="Arial" w:hAnsi="Arial" w:cs="Arial"/>
          <w:sz w:val="22"/>
          <w:szCs w:val="22"/>
          <w:lang w:eastAsia="pl-PL"/>
        </w:rPr>
        <w:t>Zamawiający</w:t>
      </w:r>
      <w:r w:rsidRPr="00F846C6">
        <w:rPr>
          <w:rFonts w:ascii="Arial" w:hAnsi="Arial" w:cs="Arial"/>
          <w:sz w:val="22"/>
          <w:szCs w:val="22"/>
        </w:rPr>
        <w:t xml:space="preserve"> </w:t>
      </w:r>
      <w:r w:rsidRPr="00F846C6">
        <w:rPr>
          <w:rFonts w:ascii="Arial" w:hAnsi="Arial" w:cs="Arial"/>
          <w:sz w:val="22"/>
          <w:szCs w:val="22"/>
          <w:lang w:eastAsia="pl-PL"/>
        </w:rPr>
        <w:t>udostępnia niezwłocznie informacje, o których mowa w ust. 1 pkt 1</w:t>
      </w:r>
      <w:r w:rsidR="00440ECD" w:rsidRPr="00F846C6">
        <w:rPr>
          <w:rFonts w:ascii="Arial" w:hAnsi="Arial" w:cs="Arial"/>
          <w:sz w:val="22"/>
          <w:szCs w:val="22"/>
          <w:lang w:eastAsia="pl-PL"/>
        </w:rPr>
        <w:t>.1</w:t>
      </w:r>
      <w:r w:rsidRPr="00F846C6">
        <w:rPr>
          <w:rFonts w:ascii="Arial" w:hAnsi="Arial" w:cs="Arial"/>
          <w:sz w:val="22"/>
          <w:szCs w:val="22"/>
          <w:lang w:eastAsia="pl-PL"/>
        </w:rPr>
        <w:t>, na stronie internetowej prowadzonego postępowania.</w:t>
      </w:r>
    </w:p>
    <w:p w14:paraId="591FC620" w14:textId="77777777" w:rsidR="00DA66CF" w:rsidRPr="00F846C6" w:rsidRDefault="00DA66CF">
      <w:pPr>
        <w:widowControl/>
        <w:numPr>
          <w:ilvl w:val="0"/>
          <w:numId w:val="70"/>
        </w:numPr>
        <w:autoSpaceDE w:val="0"/>
        <w:jc w:val="both"/>
        <w:rPr>
          <w:rFonts w:ascii="Arial" w:hAnsi="Arial" w:cs="Arial"/>
          <w:sz w:val="22"/>
          <w:szCs w:val="22"/>
        </w:rPr>
      </w:pPr>
      <w:r w:rsidRPr="00F846C6">
        <w:rPr>
          <w:rFonts w:ascii="Arial" w:hAnsi="Arial" w:cs="Arial"/>
          <w:sz w:val="22"/>
          <w:szCs w:val="22"/>
          <w:lang w:eastAsia="pl-PL"/>
        </w:rPr>
        <w:t>Zamawiający może nie ujawniać informacji, o których mowa w ust. 1, jeżeli ich ujawnienie byłoby sprzeczne z ważnym interesem publicznym.</w:t>
      </w:r>
    </w:p>
    <w:p w14:paraId="3300ABE4" w14:textId="77777777" w:rsidR="00DA66CF" w:rsidRPr="00F846C6" w:rsidRDefault="00DA66CF">
      <w:pPr>
        <w:widowControl/>
        <w:numPr>
          <w:ilvl w:val="0"/>
          <w:numId w:val="70"/>
        </w:numPr>
        <w:autoSpaceDE w:val="0"/>
        <w:jc w:val="both"/>
        <w:rPr>
          <w:rFonts w:ascii="Arial" w:hAnsi="Arial" w:cs="Arial"/>
          <w:sz w:val="22"/>
          <w:szCs w:val="22"/>
        </w:rPr>
      </w:pPr>
      <w:r w:rsidRPr="00F846C6">
        <w:rPr>
          <w:rFonts w:ascii="Arial" w:hAnsi="Arial" w:cs="Arial"/>
          <w:sz w:val="22"/>
          <w:szCs w:val="22"/>
          <w:lang w:eastAsia="pl-PL"/>
        </w:rPr>
        <w:t>Postępowanie o udzielenie zamówienia publicznego kończy się:</w:t>
      </w:r>
    </w:p>
    <w:p w14:paraId="3BCF23BE" w14:textId="77777777" w:rsidR="00DA66CF" w:rsidRPr="00F846C6" w:rsidRDefault="00DA66CF">
      <w:pPr>
        <w:widowControl/>
        <w:numPr>
          <w:ilvl w:val="1"/>
          <w:numId w:val="22"/>
        </w:numPr>
        <w:autoSpaceDE w:val="0"/>
        <w:ind w:hanging="644"/>
        <w:jc w:val="both"/>
        <w:rPr>
          <w:rFonts w:ascii="Arial" w:hAnsi="Arial" w:cs="Arial"/>
          <w:sz w:val="22"/>
          <w:szCs w:val="22"/>
        </w:rPr>
      </w:pPr>
      <w:r w:rsidRPr="00F846C6">
        <w:rPr>
          <w:rFonts w:ascii="Arial" w:hAnsi="Arial" w:cs="Arial"/>
          <w:sz w:val="22"/>
          <w:szCs w:val="22"/>
          <w:lang w:eastAsia="pl-PL"/>
        </w:rPr>
        <w:t>zawarciem umowy w sprawie zamówienia publicznego albo</w:t>
      </w:r>
    </w:p>
    <w:p w14:paraId="149B08AB" w14:textId="77777777" w:rsidR="00DA66CF" w:rsidRPr="00F846C6" w:rsidRDefault="00DA66CF">
      <w:pPr>
        <w:widowControl/>
        <w:numPr>
          <w:ilvl w:val="1"/>
          <w:numId w:val="22"/>
        </w:numPr>
        <w:autoSpaceDE w:val="0"/>
        <w:ind w:hanging="644"/>
        <w:jc w:val="both"/>
        <w:rPr>
          <w:rFonts w:ascii="Arial" w:hAnsi="Arial" w:cs="Arial"/>
          <w:sz w:val="22"/>
          <w:szCs w:val="22"/>
        </w:rPr>
      </w:pPr>
      <w:r w:rsidRPr="00F846C6">
        <w:rPr>
          <w:rFonts w:ascii="Arial" w:hAnsi="Arial" w:cs="Arial"/>
          <w:sz w:val="22"/>
          <w:szCs w:val="22"/>
          <w:lang w:eastAsia="pl-PL"/>
        </w:rPr>
        <w:t>unieważnieniem postępowania.</w:t>
      </w:r>
    </w:p>
    <w:p w14:paraId="1AA83707" w14:textId="77777777" w:rsidR="00DA66CF" w:rsidRPr="00F846C6" w:rsidRDefault="00DA66CF">
      <w:pPr>
        <w:widowControl/>
        <w:numPr>
          <w:ilvl w:val="0"/>
          <w:numId w:val="70"/>
        </w:numPr>
        <w:autoSpaceDE w:val="0"/>
        <w:jc w:val="both"/>
        <w:rPr>
          <w:rFonts w:ascii="Arial" w:hAnsi="Arial" w:cs="Arial"/>
          <w:sz w:val="22"/>
          <w:szCs w:val="22"/>
        </w:rPr>
      </w:pPr>
      <w:r w:rsidRPr="00F846C6">
        <w:rPr>
          <w:rFonts w:ascii="Arial" w:hAnsi="Arial" w:cs="Arial"/>
          <w:sz w:val="22"/>
          <w:szCs w:val="22"/>
        </w:rPr>
        <w:t>Zamawiający zawiera umowę w sprawie zamówienia publicznego, z uwzględnieniem </w:t>
      </w:r>
      <w:hyperlink r:id="rId69" w:history="1">
        <w:r w:rsidRPr="00F846C6">
          <w:rPr>
            <w:rStyle w:val="Hipercze"/>
            <w:rFonts w:ascii="Arial" w:hAnsi="Arial" w:cs="Arial"/>
            <w:color w:val="auto"/>
            <w:sz w:val="22"/>
            <w:szCs w:val="22"/>
            <w:u w:val="none"/>
          </w:rPr>
          <w:t>art. 577</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4253D625" w14:textId="77777777" w:rsidR="00DA66CF" w:rsidRPr="00F846C6" w:rsidRDefault="00DA66CF">
      <w:pPr>
        <w:widowControl/>
        <w:numPr>
          <w:ilvl w:val="0"/>
          <w:numId w:val="70"/>
        </w:numPr>
        <w:autoSpaceDE w:val="0"/>
        <w:jc w:val="both"/>
        <w:rPr>
          <w:rFonts w:ascii="Arial" w:hAnsi="Arial" w:cs="Arial"/>
          <w:sz w:val="22"/>
          <w:szCs w:val="22"/>
        </w:rPr>
      </w:pPr>
      <w:bookmarkStart w:id="103" w:name="mip51081463"/>
      <w:bookmarkEnd w:id="103"/>
      <w:r w:rsidRPr="00F846C6">
        <w:rPr>
          <w:rFonts w:ascii="Arial" w:hAnsi="Arial" w:cs="Arial"/>
          <w:sz w:val="22"/>
          <w:szCs w:val="22"/>
        </w:rPr>
        <w:t>Zamawiający może zawrzeć umowę w sprawie zamówienia publicznego przed upływem terminu, o którym mowa w ust. 5, jeżeli</w:t>
      </w:r>
      <w:bookmarkStart w:id="104" w:name="mip51081465"/>
      <w:bookmarkEnd w:id="104"/>
      <w:r w:rsidRPr="00F846C6">
        <w:rPr>
          <w:rFonts w:ascii="Arial" w:hAnsi="Arial" w:cs="Arial"/>
          <w:sz w:val="22"/>
          <w:szCs w:val="22"/>
        </w:rPr>
        <w:t xml:space="preserve"> w postępowaniu o udzielenie zamówienia prowadzonym w trybie przetargu nieograniczonego złożono tylko jedną ofertę.</w:t>
      </w:r>
    </w:p>
    <w:p w14:paraId="254B11AD" w14:textId="77777777" w:rsidR="00DA66CF" w:rsidRPr="00F846C6" w:rsidRDefault="00DA66CF">
      <w:pPr>
        <w:widowControl/>
        <w:numPr>
          <w:ilvl w:val="0"/>
          <w:numId w:val="70"/>
        </w:numPr>
        <w:autoSpaceDE w:val="0"/>
        <w:jc w:val="both"/>
        <w:rPr>
          <w:rFonts w:ascii="Arial" w:hAnsi="Arial" w:cs="Arial"/>
          <w:sz w:val="22"/>
          <w:szCs w:val="22"/>
        </w:rPr>
      </w:pPr>
      <w:r w:rsidRPr="00F846C6">
        <w:rPr>
          <w:rFonts w:ascii="Arial" w:hAnsi="Arial" w:cs="Arial"/>
          <w:sz w:val="22"/>
          <w:szCs w:val="22"/>
          <w:shd w:val="clear" w:color="auto" w:fill="FFFFFF"/>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BF1D138" w14:textId="77777777" w:rsidR="00DA66CF" w:rsidRPr="00F846C6" w:rsidRDefault="00DA66CF" w:rsidP="00DA66CF">
      <w:pPr>
        <w:widowControl/>
        <w:tabs>
          <w:tab w:val="left" w:pos="426"/>
        </w:tabs>
        <w:autoSpaceDE w:val="0"/>
        <w:jc w:val="both"/>
        <w:rPr>
          <w:rFonts w:ascii="Arial" w:hAnsi="Arial" w:cs="Arial"/>
          <w:sz w:val="22"/>
          <w:szCs w:val="22"/>
        </w:rPr>
      </w:pPr>
    </w:p>
    <w:p w14:paraId="16F4341A"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WYMAGANIA DOTYCZĄCE ZABEZPIECZENIA NALEżYTEGO WYKONANIA UMOWY.</w:t>
      </w:r>
    </w:p>
    <w:p w14:paraId="317F8C5C"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Zamawiający żąda wniesienia zabezpieczenia należytego wykonania umowy.</w:t>
      </w:r>
    </w:p>
    <w:p w14:paraId="053860C5"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 xml:space="preserve">Zabezpieczenie służy pokryciu roszczeń z tytułu niewykonania lub nienależytego wykonania umowy. </w:t>
      </w:r>
    </w:p>
    <w:p w14:paraId="5EE513A5"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Wykonawca, który wygra przetarg, zobowiązany będzie do zawarcia umowy i</w:t>
      </w:r>
      <w:r w:rsidR="007379C6" w:rsidRPr="00F846C6">
        <w:rPr>
          <w:rFonts w:ascii="Arial" w:hAnsi="Arial" w:cs="Arial"/>
          <w:sz w:val="22"/>
          <w:szCs w:val="22"/>
        </w:rPr>
        <w:t xml:space="preserve"> </w:t>
      </w:r>
      <w:r w:rsidRPr="00F846C6">
        <w:rPr>
          <w:rFonts w:ascii="Arial" w:hAnsi="Arial" w:cs="Arial"/>
          <w:sz w:val="22"/>
          <w:szCs w:val="22"/>
        </w:rPr>
        <w:t>wniesienia zabezpieczenia w wysokości 3% ceny całkowitej podanej w ofercie, wyliczonego z dokładnością do pełnego złotego zaokrąglając wyliczoną wartość w górę.</w:t>
      </w:r>
    </w:p>
    <w:p w14:paraId="152F95FB"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lastRenderedPageBreak/>
        <w:t xml:space="preserve">Zabezpieczenie należytego wykonania umowy może być wniesione wg wyboru Wykonawcy, w jednej lub w kilku formach określonych w art. 450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5D998D62"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W trakcie realizacji umowy Wykonawca może dokonać zmiany formy zabezpieczenia na jedną lub kilka form, o których mowa w</w:t>
      </w:r>
      <w:r w:rsidR="007379C6" w:rsidRPr="00F846C6">
        <w:rPr>
          <w:rFonts w:ascii="Arial" w:hAnsi="Arial" w:cs="Arial"/>
          <w:sz w:val="22"/>
          <w:szCs w:val="22"/>
        </w:rPr>
        <w:t xml:space="preserve"> </w:t>
      </w:r>
      <w:hyperlink r:id="rId70" w:history="1">
        <w:r w:rsidRPr="00F846C6">
          <w:rPr>
            <w:rFonts w:ascii="Arial" w:hAnsi="Arial" w:cs="Arial"/>
            <w:sz w:val="22"/>
            <w:szCs w:val="22"/>
          </w:rPr>
          <w:t>art. 450 ust. 1</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w:t>
      </w:r>
      <w:bookmarkStart w:id="105" w:name="mip51082714"/>
      <w:bookmarkEnd w:id="105"/>
    </w:p>
    <w:p w14:paraId="66D1C237"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Za zgodą zamawiającego Wykonawca może dokonać zmiany formy zabezpieczenia na jedną lub kilka form, o których mowa w</w:t>
      </w:r>
      <w:r w:rsidR="007379C6" w:rsidRPr="00F846C6">
        <w:rPr>
          <w:rFonts w:ascii="Arial" w:hAnsi="Arial" w:cs="Arial"/>
          <w:sz w:val="22"/>
          <w:szCs w:val="22"/>
        </w:rPr>
        <w:t xml:space="preserve"> </w:t>
      </w:r>
      <w:hyperlink r:id="rId71" w:history="1">
        <w:r w:rsidRPr="00F846C6">
          <w:rPr>
            <w:rFonts w:ascii="Arial" w:hAnsi="Arial" w:cs="Arial"/>
            <w:sz w:val="22"/>
            <w:szCs w:val="22"/>
          </w:rPr>
          <w:t>art. 450 ust. 2</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w:t>
      </w:r>
      <w:bookmarkStart w:id="106" w:name="mip51082715"/>
      <w:bookmarkEnd w:id="106"/>
    </w:p>
    <w:p w14:paraId="18149B1D"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Zmiana formy</w:t>
      </w:r>
      <w:r w:rsidR="007379C6" w:rsidRPr="00F846C6">
        <w:rPr>
          <w:rFonts w:ascii="Arial" w:hAnsi="Arial" w:cs="Arial"/>
          <w:sz w:val="22"/>
          <w:szCs w:val="22"/>
        </w:rPr>
        <w:t xml:space="preserve"> </w:t>
      </w:r>
      <w:r w:rsidRPr="00F846C6">
        <w:rPr>
          <w:rFonts w:ascii="Arial" w:hAnsi="Arial" w:cs="Arial"/>
          <w:sz w:val="22"/>
          <w:szCs w:val="22"/>
        </w:rPr>
        <w:t>zabezpieczenia jest dokonywana z zachowaniem ciągłości</w:t>
      </w:r>
      <w:r w:rsidR="007379C6" w:rsidRPr="00F846C6">
        <w:rPr>
          <w:rFonts w:ascii="Arial" w:hAnsi="Arial" w:cs="Arial"/>
          <w:sz w:val="22"/>
          <w:szCs w:val="22"/>
        </w:rPr>
        <w:t xml:space="preserve"> </w:t>
      </w:r>
      <w:r w:rsidRPr="00F846C6">
        <w:rPr>
          <w:rFonts w:ascii="Arial" w:hAnsi="Arial" w:cs="Arial"/>
          <w:sz w:val="22"/>
          <w:szCs w:val="22"/>
        </w:rPr>
        <w:t>zabezpieczenia i bez zmniejszenia jego wysokości.</w:t>
      </w:r>
    </w:p>
    <w:p w14:paraId="698F66EC"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Zabezpieczenie należytego wykonania umowy należy wnieść w terminie nie później niż przed jej podpisaniem. Oznacza to, że w terminie wyznaczonym na podpisanie umowy, na koncie Zamawiającego muszą znaleźć się pieniądze (tzn. powinien być uznany rachunek Zamawiającego na kwotę zabezpieczenia).</w:t>
      </w:r>
    </w:p>
    <w:p w14:paraId="3D6C5F33" w14:textId="28A0D151"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 xml:space="preserve">Zabezpieczenie wnoszone w pieniądzu Wykonawca wpłaca przelewem na rachunek bankowy Zamawiającego </w:t>
      </w:r>
      <w:r w:rsidR="00744D48" w:rsidRPr="00F846C6">
        <w:rPr>
          <w:rFonts w:ascii="Arial" w:hAnsi="Arial" w:cs="Arial"/>
          <w:b/>
          <w:sz w:val="22"/>
          <w:szCs w:val="22"/>
        </w:rPr>
        <w:t>25 1050 1214 1000 0023 6251 7399.</w:t>
      </w:r>
    </w:p>
    <w:p w14:paraId="018CFDD9"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Jeżeli </w:t>
      </w:r>
      <w:bookmarkStart w:id="107" w:name="highlightHit_9"/>
      <w:bookmarkEnd w:id="107"/>
      <w:r w:rsidRPr="00F846C6">
        <w:rPr>
          <w:rFonts w:ascii="Arial" w:hAnsi="Arial" w:cs="Arial"/>
          <w:sz w:val="22"/>
          <w:szCs w:val="22"/>
        </w:rPr>
        <w:t>zabezpieczenie wniesiono w pieniądzu, Zamawiający przechowuje je na oprocentowanym rachunku bankowym. Zamawiający zwraca </w:t>
      </w:r>
      <w:bookmarkStart w:id="108" w:name="highlightHit_10"/>
      <w:bookmarkEnd w:id="108"/>
      <w:r w:rsidRPr="00F846C6">
        <w:rPr>
          <w:rFonts w:ascii="Arial" w:hAnsi="Arial" w:cs="Arial"/>
          <w:sz w:val="22"/>
          <w:szCs w:val="22"/>
        </w:rPr>
        <w:t>zabezpieczenie wniesione w pieniądzu z odsetkami wynikającymi z umowy rachunku bankowego, na którym było ono przechowywane, pomniejszone o koszt prowadzenia tego rachunku oraz prowizji bankowej za przelew pieniędzy na rachunek bankowy Wykonawcy.</w:t>
      </w:r>
    </w:p>
    <w:p w14:paraId="18F32AE7"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W przypadku wnoszenia zabezpieczenia należytego wykonania umowy w formie gwarancji bankowej lub ubezpieczeniowej, gwarancja nie może zawierać warunku, że żądanie wypłaty powinno być przekazane za pośrednictwem banku prowadzącego rachunek Zamawiającego (Beneficjenta) oraz że podpisy należą do osób uprawnionych do zaciągania zobowiązań majątkowych w imieniu Beneficjenta gwarancji. Gwarancja winna być podpisana przez upoważnionego przedstawiciela Gwaranta.</w:t>
      </w:r>
    </w:p>
    <w:p w14:paraId="43C194D2" w14:textId="77777777" w:rsidR="00DA66CF" w:rsidRPr="00F846C6" w:rsidRDefault="00DA66CF">
      <w:pPr>
        <w:widowControl/>
        <w:numPr>
          <w:ilvl w:val="0"/>
          <w:numId w:val="71"/>
        </w:numPr>
        <w:autoSpaceDE w:val="0"/>
        <w:jc w:val="both"/>
        <w:rPr>
          <w:rFonts w:ascii="Arial" w:hAnsi="Arial" w:cs="Arial"/>
          <w:sz w:val="22"/>
          <w:szCs w:val="22"/>
        </w:rPr>
      </w:pPr>
      <w:r w:rsidRPr="00F846C6">
        <w:rPr>
          <w:rFonts w:ascii="Arial" w:hAnsi="Arial" w:cs="Arial"/>
          <w:sz w:val="22"/>
          <w:szCs w:val="22"/>
        </w:rPr>
        <w:t xml:space="preserve">W przypadku zabezpieczenia wnoszonego w formie gwarancji i poręczeń, winno ono zawierać nie budzące wątpliwości zobowiązanie gwaranta / poręczyciela do zapłaty Zamawiającemu należności, w każdym przypadku gdy ustawa </w:t>
      </w:r>
      <w:proofErr w:type="spellStart"/>
      <w:r w:rsidRPr="00F846C6">
        <w:rPr>
          <w:rFonts w:ascii="Arial" w:hAnsi="Arial" w:cs="Arial"/>
          <w:sz w:val="22"/>
          <w:szCs w:val="22"/>
        </w:rPr>
        <w:t>Pzp</w:t>
      </w:r>
      <w:proofErr w:type="spellEnd"/>
      <w:r w:rsidRPr="00F846C6">
        <w:rPr>
          <w:rFonts w:ascii="Arial" w:hAnsi="Arial" w:cs="Arial"/>
          <w:sz w:val="22"/>
          <w:szCs w:val="22"/>
        </w:rPr>
        <w:t xml:space="preserve"> przewiduje zatrzymanie zabezpieczenia. Zobowiązanie gwaranta / poręczyciela winno być nieodwołalne, bezwarunkowe i płatne na pierwsze żądanie Zamawiającego. Gwarancja / poręczenie winny spełniać wymogi określone we właściwych przepisach.</w:t>
      </w:r>
    </w:p>
    <w:p w14:paraId="74770468" w14:textId="77777777" w:rsidR="007F7167" w:rsidRPr="00F846C6" w:rsidRDefault="007F7167">
      <w:pPr>
        <w:widowControl/>
        <w:numPr>
          <w:ilvl w:val="0"/>
          <w:numId w:val="71"/>
        </w:numPr>
        <w:autoSpaceDE w:val="0"/>
        <w:jc w:val="both"/>
        <w:rPr>
          <w:rFonts w:ascii="Arial" w:hAnsi="Arial" w:cs="Arial"/>
          <w:sz w:val="22"/>
          <w:szCs w:val="22"/>
        </w:rPr>
      </w:pPr>
      <w:r w:rsidRPr="00F846C6">
        <w:rPr>
          <w:rFonts w:ascii="Arial" w:hAnsi="Arial" w:cs="Arial"/>
          <w:sz w:val="22"/>
          <w:szCs w:val="22"/>
        </w:rPr>
        <w:t>Przed podpisaniem umowy, Wykonawca zobowiązany jest przedstawić Zamawiającemu wzór takie gwarancji do akceptacji.</w:t>
      </w:r>
    </w:p>
    <w:p w14:paraId="14F0F049"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Projektowane postanowienia umowy w sprawie zamówienia publicznego, które zostaną WPROWADZONE DO umowy w sprawie zamówienia publicznego.</w:t>
      </w:r>
    </w:p>
    <w:p w14:paraId="7A3EE693" w14:textId="01B2AD48" w:rsidR="00DA66CF" w:rsidRPr="00F846C6" w:rsidRDefault="00DA66CF">
      <w:pPr>
        <w:widowControl/>
        <w:numPr>
          <w:ilvl w:val="0"/>
          <w:numId w:val="72"/>
        </w:numPr>
        <w:autoSpaceDE w:val="0"/>
        <w:jc w:val="both"/>
        <w:rPr>
          <w:rFonts w:ascii="Arial" w:hAnsi="Arial" w:cs="Arial"/>
          <w:sz w:val="22"/>
          <w:szCs w:val="22"/>
        </w:rPr>
      </w:pPr>
      <w:r w:rsidRPr="00F846C6">
        <w:rPr>
          <w:rFonts w:ascii="Arial" w:hAnsi="Arial" w:cs="Arial"/>
          <w:sz w:val="22"/>
          <w:szCs w:val="22"/>
        </w:rPr>
        <w:t xml:space="preserve">Wykonawca zobowiązany będzie do zawarcia umowy na warunkach określonych we wzorze stanowiącym </w:t>
      </w:r>
      <w:r w:rsidRPr="00F846C6">
        <w:rPr>
          <w:rFonts w:ascii="Arial" w:hAnsi="Arial" w:cs="Arial"/>
          <w:bCs/>
          <w:sz w:val="22"/>
          <w:szCs w:val="22"/>
        </w:rPr>
        <w:t xml:space="preserve">załącznik nr </w:t>
      </w:r>
      <w:r w:rsidR="00094E24" w:rsidRPr="00F846C6">
        <w:rPr>
          <w:rFonts w:ascii="Arial" w:hAnsi="Arial" w:cs="Arial"/>
          <w:bCs/>
          <w:sz w:val="22"/>
          <w:szCs w:val="22"/>
        </w:rPr>
        <w:t>5</w:t>
      </w:r>
      <w:r w:rsidRPr="00F846C6">
        <w:rPr>
          <w:rFonts w:ascii="Arial" w:hAnsi="Arial" w:cs="Arial"/>
          <w:bCs/>
          <w:sz w:val="22"/>
          <w:szCs w:val="22"/>
        </w:rPr>
        <w:t xml:space="preserve"> do SWZ (wzór umowy wraz z załącznikami).</w:t>
      </w:r>
    </w:p>
    <w:p w14:paraId="5A208F3C" w14:textId="77777777" w:rsidR="00DA66CF" w:rsidRPr="00F846C6" w:rsidRDefault="00DA66CF">
      <w:pPr>
        <w:widowControl/>
        <w:numPr>
          <w:ilvl w:val="0"/>
          <w:numId w:val="72"/>
        </w:numPr>
        <w:autoSpaceDE w:val="0"/>
        <w:jc w:val="both"/>
        <w:rPr>
          <w:rFonts w:ascii="Arial" w:hAnsi="Arial" w:cs="Arial"/>
          <w:sz w:val="22"/>
          <w:szCs w:val="22"/>
        </w:rPr>
      </w:pPr>
      <w:r w:rsidRPr="00F846C6">
        <w:rPr>
          <w:rFonts w:ascii="Arial" w:hAnsi="Arial" w:cs="Arial"/>
          <w:sz w:val="22"/>
          <w:szCs w:val="22"/>
        </w:rPr>
        <w:t xml:space="preserve">Zamawiający </w:t>
      </w:r>
      <w:r w:rsidRPr="00F846C6">
        <w:rPr>
          <w:rFonts w:ascii="Arial" w:hAnsi="Arial" w:cs="Arial"/>
          <w:sz w:val="22"/>
          <w:szCs w:val="22"/>
          <w:lang w:eastAsia="pl-PL"/>
        </w:rPr>
        <w:t>przewiduje zmiany w zawartej umowie w stosunku do treści oferty, na podstawie której dokonano wyboru Wykonawcy w zakresie określonym we Wzorze umowy.</w:t>
      </w:r>
    </w:p>
    <w:p w14:paraId="2E23D820" w14:textId="77777777" w:rsidR="00DA66CF" w:rsidRPr="00F846C6" w:rsidRDefault="00DA66CF">
      <w:pPr>
        <w:widowControl/>
        <w:numPr>
          <w:ilvl w:val="0"/>
          <w:numId w:val="72"/>
        </w:numPr>
        <w:autoSpaceDE w:val="0"/>
        <w:jc w:val="both"/>
        <w:rPr>
          <w:rFonts w:ascii="Arial" w:hAnsi="Arial" w:cs="Arial"/>
          <w:sz w:val="22"/>
          <w:szCs w:val="22"/>
        </w:rPr>
      </w:pPr>
      <w:r w:rsidRPr="00F846C6">
        <w:rPr>
          <w:rFonts w:ascii="Arial" w:hAnsi="Arial" w:cs="Arial"/>
          <w:sz w:val="22"/>
          <w:szCs w:val="22"/>
          <w:lang w:eastAsia="pl-PL"/>
        </w:rPr>
        <w:t>Zamawiający dodatkowo do zawartej Umowy wprowadzi:</w:t>
      </w:r>
    </w:p>
    <w:p w14:paraId="3027099C" w14:textId="77777777" w:rsidR="00DA66CF" w:rsidRPr="00F846C6" w:rsidRDefault="00DA66CF">
      <w:pPr>
        <w:widowControl/>
        <w:numPr>
          <w:ilvl w:val="1"/>
          <w:numId w:val="72"/>
        </w:numPr>
        <w:tabs>
          <w:tab w:val="left" w:pos="392"/>
        </w:tabs>
        <w:autoSpaceDE w:val="0"/>
        <w:ind w:left="851" w:hanging="425"/>
        <w:jc w:val="both"/>
        <w:rPr>
          <w:rFonts w:ascii="Arial" w:hAnsi="Arial" w:cs="Arial"/>
          <w:sz w:val="22"/>
          <w:szCs w:val="22"/>
        </w:rPr>
      </w:pPr>
      <w:r w:rsidRPr="00F846C6">
        <w:rPr>
          <w:rFonts w:ascii="Arial" w:hAnsi="Arial" w:cs="Arial"/>
          <w:sz w:val="22"/>
          <w:szCs w:val="22"/>
          <w:lang w:eastAsia="pl-PL"/>
        </w:rPr>
        <w:t xml:space="preserve">Załącznik nr </w:t>
      </w:r>
      <w:r w:rsidR="00F5462B" w:rsidRPr="00F846C6">
        <w:rPr>
          <w:rFonts w:ascii="Arial" w:hAnsi="Arial" w:cs="Arial"/>
          <w:sz w:val="22"/>
          <w:szCs w:val="22"/>
          <w:lang w:eastAsia="pl-PL"/>
        </w:rPr>
        <w:t>5</w:t>
      </w:r>
      <w:r w:rsidRPr="00F846C6">
        <w:rPr>
          <w:rFonts w:ascii="Arial" w:hAnsi="Arial" w:cs="Arial"/>
          <w:sz w:val="22"/>
          <w:szCs w:val="22"/>
          <w:lang w:eastAsia="pl-PL"/>
        </w:rPr>
        <w:t xml:space="preserve"> do SWZ – wzór umowy:</w:t>
      </w:r>
    </w:p>
    <w:p w14:paraId="64A8722C"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xml:space="preserve">§ 1 ust. 4.2. – osoby upoważnione po stronie Wykonawcy, </w:t>
      </w:r>
    </w:p>
    <w:p w14:paraId="2D30ED48"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2 ust. 1 –  ceny jednostkowe autobusu,</w:t>
      </w:r>
    </w:p>
    <w:p w14:paraId="490BC131"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2 ust. 2 – całkowita wartość umowy,</w:t>
      </w:r>
    </w:p>
    <w:p w14:paraId="62FF4D11"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2 ust. 7 – NIP Wykonawcy,</w:t>
      </w:r>
    </w:p>
    <w:p w14:paraId="773C5DF6"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10 ust. 1 – forma i kwota zabezpieczenia należytego wykonania umowy</w:t>
      </w:r>
    </w:p>
    <w:p w14:paraId="61EDAFEF"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12 ust. 3 – IOD Wykonawcy</w:t>
      </w:r>
    </w:p>
    <w:p w14:paraId="7683508B" w14:textId="77777777" w:rsidR="00BD2870" w:rsidRPr="00F846C6" w:rsidRDefault="00BD2870">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xml:space="preserve">§ 13 ust. 2,3 – informacja dot. podwykonawstwa. </w:t>
      </w:r>
    </w:p>
    <w:p w14:paraId="26B5D3D7" w14:textId="77777777" w:rsidR="00DA66CF" w:rsidRDefault="00DA66CF">
      <w:pPr>
        <w:widowControl/>
        <w:numPr>
          <w:ilvl w:val="1"/>
          <w:numId w:val="72"/>
        </w:numPr>
        <w:tabs>
          <w:tab w:val="left" w:pos="392"/>
        </w:tabs>
        <w:autoSpaceDE w:val="0"/>
        <w:ind w:left="851" w:hanging="425"/>
        <w:jc w:val="both"/>
        <w:rPr>
          <w:rFonts w:ascii="Arial" w:hAnsi="Arial" w:cs="Arial"/>
          <w:sz w:val="22"/>
          <w:szCs w:val="22"/>
        </w:rPr>
      </w:pPr>
      <w:r w:rsidRPr="00F846C6">
        <w:rPr>
          <w:rFonts w:ascii="Arial" w:hAnsi="Arial" w:cs="Arial"/>
          <w:sz w:val="22"/>
          <w:szCs w:val="22"/>
        </w:rPr>
        <w:t xml:space="preserve">Załącznik nr 1 do umowy – Umowa serwisowa </w:t>
      </w:r>
    </w:p>
    <w:p w14:paraId="62E0E411" w14:textId="71B09884" w:rsidR="00D50004" w:rsidRPr="00F846C6" w:rsidRDefault="00D50004" w:rsidP="00D50004">
      <w:pPr>
        <w:widowControl/>
        <w:autoSpaceDE w:val="0"/>
        <w:ind w:left="851"/>
        <w:jc w:val="both"/>
        <w:rPr>
          <w:rFonts w:ascii="Arial" w:hAnsi="Arial" w:cs="Arial"/>
          <w:sz w:val="22"/>
          <w:szCs w:val="22"/>
        </w:rPr>
      </w:pPr>
      <w:r w:rsidRPr="00F846C6">
        <w:rPr>
          <w:rFonts w:ascii="Arial" w:hAnsi="Arial" w:cs="Arial"/>
          <w:sz w:val="22"/>
          <w:szCs w:val="22"/>
        </w:rPr>
        <w:t>§ 1 ust. 1.1</w:t>
      </w:r>
      <w:r>
        <w:rPr>
          <w:rFonts w:ascii="Arial" w:hAnsi="Arial" w:cs="Arial"/>
          <w:sz w:val="22"/>
          <w:szCs w:val="22"/>
        </w:rPr>
        <w:t xml:space="preserve"> – okresy gwarancji </w:t>
      </w:r>
    </w:p>
    <w:p w14:paraId="288CB5F3"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lastRenderedPageBreak/>
        <w:t>§ 1 ust. 1.1. – numer i data podpisania umowy,</w:t>
      </w:r>
    </w:p>
    <w:p w14:paraId="392CF2C2"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3 ust. 1.1. i 1.2. – numer faksu i adres e-mail,</w:t>
      </w:r>
    </w:p>
    <w:p w14:paraId="0C69E142" w14:textId="77777777" w:rsidR="00DA66CF" w:rsidRPr="00F846C6" w:rsidRDefault="00DA66CF">
      <w:pPr>
        <w:widowControl/>
        <w:numPr>
          <w:ilvl w:val="0"/>
          <w:numId w:val="29"/>
        </w:numPr>
        <w:tabs>
          <w:tab w:val="left" w:pos="392"/>
        </w:tabs>
        <w:autoSpaceDE w:val="0"/>
        <w:jc w:val="both"/>
        <w:rPr>
          <w:rFonts w:ascii="Arial" w:hAnsi="Arial" w:cs="Arial"/>
          <w:sz w:val="22"/>
          <w:szCs w:val="22"/>
        </w:rPr>
      </w:pPr>
      <w:r w:rsidRPr="00F846C6">
        <w:rPr>
          <w:rFonts w:ascii="Arial" w:hAnsi="Arial" w:cs="Arial"/>
          <w:sz w:val="22"/>
          <w:szCs w:val="22"/>
        </w:rPr>
        <w:t xml:space="preserve">§ </w:t>
      </w:r>
      <w:r w:rsidR="00BD2870" w:rsidRPr="00F846C6">
        <w:rPr>
          <w:rFonts w:ascii="Arial" w:hAnsi="Arial" w:cs="Arial"/>
          <w:sz w:val="22"/>
          <w:szCs w:val="22"/>
        </w:rPr>
        <w:t>7</w:t>
      </w:r>
      <w:r w:rsidRPr="00F846C6">
        <w:rPr>
          <w:rFonts w:ascii="Arial" w:hAnsi="Arial" w:cs="Arial"/>
          <w:sz w:val="22"/>
          <w:szCs w:val="22"/>
        </w:rPr>
        <w:t xml:space="preserve"> – numer i data podpisania umowy.</w:t>
      </w:r>
    </w:p>
    <w:p w14:paraId="54F36037" w14:textId="77777777" w:rsidR="00DA66CF" w:rsidRPr="00F846C6" w:rsidRDefault="00DA66CF" w:rsidP="00DA66CF">
      <w:pPr>
        <w:widowControl/>
        <w:tabs>
          <w:tab w:val="left" w:pos="392"/>
        </w:tabs>
        <w:autoSpaceDE w:val="0"/>
        <w:ind w:left="786"/>
        <w:jc w:val="both"/>
        <w:rPr>
          <w:rFonts w:ascii="Arial" w:hAnsi="Arial" w:cs="Arial"/>
          <w:sz w:val="22"/>
          <w:szCs w:val="22"/>
        </w:rPr>
      </w:pPr>
    </w:p>
    <w:p w14:paraId="17BF0383" w14:textId="5424850F"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Zmiany umowy</w:t>
      </w:r>
    </w:p>
    <w:p w14:paraId="15F670CA" w14:textId="77777777" w:rsidR="00DA66CF" w:rsidRPr="00F846C6" w:rsidRDefault="00DA66CF">
      <w:pPr>
        <w:pStyle w:val="Akapitzlist"/>
        <w:widowControl/>
        <w:numPr>
          <w:ilvl w:val="0"/>
          <w:numId w:val="14"/>
        </w:numPr>
        <w:autoSpaceDE w:val="0"/>
        <w:jc w:val="both"/>
        <w:rPr>
          <w:rFonts w:ascii="Arial" w:hAnsi="Arial" w:cs="Arial"/>
          <w:sz w:val="22"/>
          <w:szCs w:val="22"/>
        </w:rPr>
      </w:pPr>
      <w:r w:rsidRPr="00F846C6">
        <w:rPr>
          <w:rFonts w:ascii="Arial" w:hAnsi="Arial" w:cs="Arial"/>
          <w:sz w:val="22"/>
          <w:szCs w:val="22"/>
        </w:rPr>
        <w:t xml:space="preserve">Zamawiający, działając na podstawie art. 455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dopuszcza zmianę Umowy w sprawie zamówień publicznych, za zgodą obu stron wyrażoną na piśmie pod rygorem nieważności, w formie aneksu do umowy, w zakresie: </w:t>
      </w:r>
    </w:p>
    <w:p w14:paraId="2A51B1B4" w14:textId="77777777" w:rsidR="00DA66CF" w:rsidRPr="00F846C6" w:rsidRDefault="00DA66CF">
      <w:pPr>
        <w:widowControl/>
        <w:numPr>
          <w:ilvl w:val="1"/>
          <w:numId w:val="14"/>
        </w:numPr>
        <w:autoSpaceDE w:val="0"/>
        <w:ind w:hanging="644"/>
        <w:jc w:val="both"/>
        <w:rPr>
          <w:rFonts w:ascii="Arial" w:hAnsi="Arial" w:cs="Arial"/>
          <w:sz w:val="22"/>
          <w:szCs w:val="22"/>
        </w:rPr>
      </w:pPr>
      <w:r w:rsidRPr="00F846C6">
        <w:rPr>
          <w:rFonts w:ascii="Arial" w:hAnsi="Arial" w:cs="Arial"/>
          <w:sz w:val="22"/>
          <w:szCs w:val="22"/>
        </w:rPr>
        <w:t xml:space="preserve">zaistnienia okoliczności, o których mowa w pkt III.6.5.SWZ, </w:t>
      </w:r>
    </w:p>
    <w:p w14:paraId="1B1B0256" w14:textId="77777777" w:rsidR="00DA66CF" w:rsidRPr="00F846C6" w:rsidRDefault="00DA66CF">
      <w:pPr>
        <w:widowControl/>
        <w:numPr>
          <w:ilvl w:val="1"/>
          <w:numId w:val="14"/>
        </w:numPr>
        <w:autoSpaceDE w:val="0"/>
        <w:ind w:hanging="644"/>
        <w:jc w:val="both"/>
        <w:rPr>
          <w:rFonts w:ascii="Arial" w:hAnsi="Arial" w:cs="Arial"/>
          <w:sz w:val="22"/>
          <w:szCs w:val="22"/>
        </w:rPr>
      </w:pPr>
      <w:r w:rsidRPr="00F846C6">
        <w:rPr>
          <w:rFonts w:ascii="Arial" w:hAnsi="Arial" w:cs="Arial"/>
          <w:sz w:val="22"/>
          <w:szCs w:val="22"/>
        </w:rPr>
        <w:t>zaistnienia uwarunkowań techniczno-technologicznych wynikających z:</w:t>
      </w:r>
    </w:p>
    <w:p w14:paraId="76355CB4" w14:textId="77777777" w:rsidR="00DA66CF" w:rsidRPr="00F846C6" w:rsidRDefault="00DA66CF">
      <w:pPr>
        <w:widowControl/>
        <w:numPr>
          <w:ilvl w:val="0"/>
          <w:numId w:val="4"/>
        </w:numPr>
        <w:autoSpaceDE w:val="0"/>
        <w:ind w:left="1418" w:hanging="425"/>
        <w:jc w:val="both"/>
        <w:rPr>
          <w:rFonts w:ascii="Arial" w:hAnsi="Arial" w:cs="Arial"/>
          <w:sz w:val="22"/>
          <w:szCs w:val="22"/>
        </w:rPr>
      </w:pPr>
      <w:r w:rsidRPr="00F846C6">
        <w:rPr>
          <w:rFonts w:ascii="Arial" w:hAnsi="Arial" w:cs="Arial"/>
          <w:sz w:val="22"/>
          <w:szCs w:val="22"/>
        </w:rPr>
        <w:t>pojawienia się na rynku części, materiałów lub urządzeń nowszej generacji pozwalających na zaoszczędzenie kosztów realizacji przedmiotu zamówienia lub kosztów eksploatacji wykonanego przedmiotu zamówienia;</w:t>
      </w:r>
    </w:p>
    <w:p w14:paraId="78325FD2" w14:textId="77777777" w:rsidR="00DA66CF" w:rsidRPr="00F846C6" w:rsidRDefault="00DA66CF">
      <w:pPr>
        <w:widowControl/>
        <w:numPr>
          <w:ilvl w:val="0"/>
          <w:numId w:val="4"/>
        </w:numPr>
        <w:autoSpaceDE w:val="0"/>
        <w:ind w:left="1418" w:hanging="425"/>
        <w:jc w:val="both"/>
        <w:rPr>
          <w:rFonts w:ascii="Arial" w:hAnsi="Arial" w:cs="Arial"/>
          <w:sz w:val="22"/>
          <w:szCs w:val="22"/>
        </w:rPr>
      </w:pPr>
      <w:r w:rsidRPr="00F846C6">
        <w:rPr>
          <w:rFonts w:ascii="Arial" w:hAnsi="Arial" w:cs="Arial"/>
          <w:sz w:val="22"/>
          <w:szCs w:val="22"/>
        </w:rPr>
        <w:t>pojawienia się nowszej technologii wykonania przedmiotu zamówienia pozwalającej na:</w:t>
      </w:r>
    </w:p>
    <w:p w14:paraId="3F92F400" w14:textId="77777777" w:rsidR="00DA66CF" w:rsidRPr="00F846C6" w:rsidRDefault="00DA66CF">
      <w:pPr>
        <w:widowControl/>
        <w:numPr>
          <w:ilvl w:val="0"/>
          <w:numId w:val="18"/>
        </w:numPr>
        <w:autoSpaceDE w:val="0"/>
        <w:ind w:left="426" w:firstLine="1275"/>
        <w:jc w:val="both"/>
        <w:rPr>
          <w:rFonts w:ascii="Arial" w:hAnsi="Arial" w:cs="Arial"/>
          <w:sz w:val="22"/>
          <w:szCs w:val="22"/>
        </w:rPr>
      </w:pPr>
      <w:r w:rsidRPr="00F846C6">
        <w:rPr>
          <w:rFonts w:ascii="Arial" w:hAnsi="Arial" w:cs="Arial"/>
          <w:sz w:val="22"/>
          <w:szCs w:val="22"/>
        </w:rPr>
        <w:t>zaoszczędzenie czasu realizacji zamówienia lub jego kosztów,</w:t>
      </w:r>
    </w:p>
    <w:p w14:paraId="03A76F75" w14:textId="77777777" w:rsidR="00DA66CF" w:rsidRPr="00F846C6" w:rsidRDefault="00DA66CF">
      <w:pPr>
        <w:widowControl/>
        <w:numPr>
          <w:ilvl w:val="0"/>
          <w:numId w:val="18"/>
        </w:numPr>
        <w:tabs>
          <w:tab w:val="clear" w:pos="72"/>
        </w:tabs>
        <w:autoSpaceDE w:val="0"/>
        <w:ind w:left="2127" w:hanging="426"/>
        <w:jc w:val="both"/>
        <w:rPr>
          <w:rFonts w:ascii="Arial" w:hAnsi="Arial" w:cs="Arial"/>
          <w:sz w:val="22"/>
          <w:szCs w:val="22"/>
        </w:rPr>
      </w:pPr>
      <w:r w:rsidRPr="00F846C6">
        <w:rPr>
          <w:rFonts w:ascii="Arial" w:hAnsi="Arial" w:cs="Arial"/>
          <w:sz w:val="22"/>
          <w:szCs w:val="22"/>
        </w:rPr>
        <w:t>zaoszczędzenie kosztów eksploatacji wykonanego przedmiotu zamówienia,</w:t>
      </w:r>
    </w:p>
    <w:p w14:paraId="496B8B9C" w14:textId="77777777" w:rsidR="00DA66CF" w:rsidRPr="00F846C6" w:rsidRDefault="00DA66CF">
      <w:pPr>
        <w:widowControl/>
        <w:numPr>
          <w:ilvl w:val="0"/>
          <w:numId w:val="18"/>
        </w:numPr>
        <w:autoSpaceDE w:val="0"/>
        <w:ind w:left="2127" w:hanging="426"/>
        <w:jc w:val="both"/>
        <w:rPr>
          <w:rFonts w:ascii="Arial" w:hAnsi="Arial" w:cs="Arial"/>
          <w:sz w:val="22"/>
          <w:szCs w:val="22"/>
        </w:rPr>
      </w:pPr>
      <w:r w:rsidRPr="00F846C6">
        <w:rPr>
          <w:rFonts w:ascii="Arial" w:hAnsi="Arial" w:cs="Arial"/>
          <w:sz w:val="22"/>
          <w:szCs w:val="22"/>
        </w:rPr>
        <w:t>ograniczenie emisji szkodliwych substancji do atmosfery (zanieczyszczenia gazowe i pyłowe) lub emisji gazów cieplarnianych,</w:t>
      </w:r>
    </w:p>
    <w:p w14:paraId="3DD7AAAD" w14:textId="77777777" w:rsidR="00DA66CF" w:rsidRPr="00F846C6" w:rsidRDefault="00DA66CF">
      <w:pPr>
        <w:widowControl/>
        <w:numPr>
          <w:ilvl w:val="0"/>
          <w:numId w:val="4"/>
        </w:numPr>
        <w:autoSpaceDE w:val="0"/>
        <w:ind w:left="1418" w:hanging="425"/>
        <w:jc w:val="both"/>
        <w:rPr>
          <w:rFonts w:ascii="Arial" w:hAnsi="Arial" w:cs="Arial"/>
          <w:sz w:val="22"/>
          <w:szCs w:val="22"/>
        </w:rPr>
      </w:pPr>
      <w:r w:rsidRPr="00F846C6">
        <w:rPr>
          <w:rFonts w:ascii="Arial" w:hAnsi="Arial" w:cs="Arial"/>
          <w:sz w:val="22"/>
          <w:szCs w:val="22"/>
        </w:rPr>
        <w:t xml:space="preserve">konieczności zrealizowania umowy, przy zastosowaniu innych rozwiązań technicznych lub materiałowych  - ze względu na zmiany obowiązującego prawa, </w:t>
      </w:r>
    </w:p>
    <w:p w14:paraId="15BB81DF" w14:textId="77777777" w:rsidR="00DA66CF" w:rsidRPr="00F846C6" w:rsidRDefault="00DA66CF">
      <w:pPr>
        <w:widowControl/>
        <w:numPr>
          <w:ilvl w:val="0"/>
          <w:numId w:val="4"/>
        </w:numPr>
        <w:autoSpaceDE w:val="0"/>
        <w:ind w:left="1418" w:hanging="425"/>
        <w:jc w:val="both"/>
        <w:rPr>
          <w:rFonts w:ascii="Arial" w:hAnsi="Arial" w:cs="Arial"/>
          <w:sz w:val="22"/>
          <w:szCs w:val="22"/>
        </w:rPr>
      </w:pPr>
      <w:r w:rsidRPr="00F846C6">
        <w:rPr>
          <w:rFonts w:ascii="Arial" w:hAnsi="Arial" w:cs="Arial"/>
          <w:sz w:val="22"/>
          <w:szCs w:val="22"/>
        </w:rPr>
        <w:t xml:space="preserve">wprowadzenia zmian technicznych, o ile są one dla Zamawiającego korzystne                   i obiektywnie uzasadnione. </w:t>
      </w:r>
    </w:p>
    <w:p w14:paraId="55720561" w14:textId="77777777" w:rsidR="00DA66CF" w:rsidRPr="00F846C6" w:rsidRDefault="00DA66CF">
      <w:pPr>
        <w:widowControl/>
        <w:numPr>
          <w:ilvl w:val="0"/>
          <w:numId w:val="4"/>
        </w:numPr>
        <w:autoSpaceDE w:val="0"/>
        <w:ind w:left="1418" w:hanging="425"/>
        <w:jc w:val="both"/>
        <w:rPr>
          <w:rFonts w:ascii="Arial" w:hAnsi="Arial" w:cs="Arial"/>
          <w:sz w:val="22"/>
          <w:szCs w:val="22"/>
        </w:rPr>
      </w:pPr>
      <w:r w:rsidRPr="00F846C6">
        <w:rPr>
          <w:rFonts w:ascii="Arial" w:hAnsi="Arial" w:cs="Arial"/>
          <w:sz w:val="22"/>
          <w:szCs w:val="22"/>
        </w:rPr>
        <w:t>wprowadzenia zmian kompletacji autobusów wynikających z konieczności dostosowania go do aktualnych wymagań Zamawiającego, o ile nie wpłyną w sposób istotny na zmianę przedmiotu zamówienia.</w:t>
      </w:r>
    </w:p>
    <w:p w14:paraId="12452B04" w14:textId="77777777" w:rsidR="00DA66CF" w:rsidRPr="00F846C6" w:rsidRDefault="00DA66CF">
      <w:pPr>
        <w:pStyle w:val="Akapitzlist"/>
        <w:widowControl/>
        <w:numPr>
          <w:ilvl w:val="0"/>
          <w:numId w:val="14"/>
        </w:numPr>
        <w:autoSpaceDE w:val="0"/>
        <w:jc w:val="both"/>
        <w:rPr>
          <w:rFonts w:ascii="Arial" w:hAnsi="Arial" w:cs="Arial"/>
          <w:sz w:val="22"/>
          <w:szCs w:val="22"/>
        </w:rPr>
      </w:pPr>
      <w:r w:rsidRPr="00F846C6">
        <w:rPr>
          <w:rFonts w:ascii="Arial" w:hAnsi="Arial" w:cs="Arial"/>
          <w:sz w:val="22"/>
          <w:szCs w:val="22"/>
        </w:rPr>
        <w:t>Postanowienia powyższe stanowią dopuszczalny katalog zmian do zawartej Umowy, na które Zamawiający może wyrazić zgodę lecz postanowienia te nie stanowią zobowiązania Zamawiającego do wyrażenia takowej zgody.</w:t>
      </w:r>
    </w:p>
    <w:p w14:paraId="028FE497" w14:textId="77777777" w:rsidR="00DA66CF" w:rsidRPr="00F846C6" w:rsidRDefault="00DA66CF">
      <w:pPr>
        <w:pStyle w:val="Akapitzlist"/>
        <w:widowControl/>
        <w:numPr>
          <w:ilvl w:val="0"/>
          <w:numId w:val="14"/>
        </w:numPr>
        <w:autoSpaceDE w:val="0"/>
        <w:jc w:val="both"/>
        <w:rPr>
          <w:rFonts w:ascii="Arial" w:hAnsi="Arial" w:cs="Arial"/>
          <w:sz w:val="22"/>
          <w:szCs w:val="22"/>
        </w:rPr>
      </w:pPr>
      <w:r w:rsidRPr="00F846C6">
        <w:rPr>
          <w:rFonts w:ascii="Arial" w:hAnsi="Arial" w:cs="Arial"/>
          <w:sz w:val="22"/>
          <w:szCs w:val="22"/>
        </w:rPr>
        <w:t>W przypadku ziszczenia się którejkolwiek z przesłanek dokonania zmiany umowy, o której mowa w punktach 1.1. i 1.2 powyżej, Zamawiający dopuszcza następujące zmiany umowy: zmianę sposobu wykonania przedmiotu umowy, w tym w szczególności zmiany w zakresie stosowanej technologii produkcji, zmianę terminów dostaw przedmiotu umowy w odniesieniu do terminu końcowego wykonania przedmiotu umowy, przy czym Zamawiający w żadnym z wyżej oznaczonych przypadków, nie dopuszcza możliwości podwyższenia należnego Wykonawcy wynagrodzenia. Obniżenie wynagrodzenia jest dopuszczalne.</w:t>
      </w:r>
    </w:p>
    <w:p w14:paraId="654127CE" w14:textId="77777777" w:rsidR="00DA66CF" w:rsidRPr="00F846C6" w:rsidRDefault="00DA66CF">
      <w:pPr>
        <w:pStyle w:val="Akapitzlist"/>
        <w:widowControl/>
        <w:numPr>
          <w:ilvl w:val="0"/>
          <w:numId w:val="14"/>
        </w:numPr>
        <w:autoSpaceDE w:val="0"/>
        <w:jc w:val="both"/>
        <w:rPr>
          <w:rFonts w:ascii="Arial" w:hAnsi="Arial" w:cs="Arial"/>
          <w:sz w:val="22"/>
          <w:szCs w:val="22"/>
        </w:rPr>
      </w:pPr>
      <w:r w:rsidRPr="00F846C6">
        <w:rPr>
          <w:rFonts w:ascii="Arial" w:hAnsi="Arial" w:cs="Arial"/>
          <w:sz w:val="22"/>
          <w:szCs w:val="22"/>
        </w:rPr>
        <w:t xml:space="preserve">Nie stanowi zmiany umowy w rozumieniu art. 455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w szczególności: </w:t>
      </w:r>
    </w:p>
    <w:p w14:paraId="0FA0F776" w14:textId="77777777" w:rsidR="00DA66CF" w:rsidRPr="00F846C6" w:rsidRDefault="00DA66CF">
      <w:pPr>
        <w:pStyle w:val="Akapitzlist"/>
        <w:widowControl/>
        <w:numPr>
          <w:ilvl w:val="1"/>
          <w:numId w:val="14"/>
        </w:numPr>
        <w:tabs>
          <w:tab w:val="clear" w:pos="720"/>
        </w:tabs>
        <w:autoSpaceDE w:val="0"/>
        <w:ind w:hanging="644"/>
        <w:jc w:val="both"/>
        <w:rPr>
          <w:rFonts w:ascii="Arial" w:hAnsi="Arial" w:cs="Arial"/>
          <w:sz w:val="22"/>
          <w:szCs w:val="22"/>
        </w:rPr>
      </w:pPr>
      <w:r w:rsidRPr="00F846C6">
        <w:rPr>
          <w:rFonts w:ascii="Arial" w:hAnsi="Arial" w:cs="Arial"/>
          <w:sz w:val="22"/>
          <w:szCs w:val="22"/>
        </w:rPr>
        <w:t xml:space="preserve"> zmiana danych teleadresowych, zmiana osób wskazanych do kontaktów między Stronami umowy,</w:t>
      </w:r>
    </w:p>
    <w:p w14:paraId="2D422A62" w14:textId="77777777" w:rsidR="00DA66CF" w:rsidRPr="00F846C6" w:rsidRDefault="00DA66CF">
      <w:pPr>
        <w:pStyle w:val="Akapitzlist"/>
        <w:widowControl/>
        <w:numPr>
          <w:ilvl w:val="1"/>
          <w:numId w:val="14"/>
        </w:numPr>
        <w:tabs>
          <w:tab w:val="clear" w:pos="720"/>
        </w:tabs>
        <w:autoSpaceDE w:val="0"/>
        <w:ind w:hanging="644"/>
        <w:jc w:val="both"/>
        <w:rPr>
          <w:rFonts w:ascii="Arial" w:hAnsi="Arial" w:cs="Arial"/>
          <w:sz w:val="22"/>
          <w:szCs w:val="22"/>
        </w:rPr>
      </w:pPr>
      <w:r w:rsidRPr="00F846C6">
        <w:rPr>
          <w:rFonts w:ascii="Arial" w:hAnsi="Arial" w:cs="Arial"/>
          <w:sz w:val="22"/>
          <w:szCs w:val="22"/>
        </w:rPr>
        <w:t xml:space="preserve">zmiana danych związanych z obsługą </w:t>
      </w:r>
      <w:proofErr w:type="spellStart"/>
      <w:r w:rsidRPr="00F846C6">
        <w:rPr>
          <w:rFonts w:ascii="Arial" w:hAnsi="Arial" w:cs="Arial"/>
          <w:sz w:val="22"/>
          <w:szCs w:val="22"/>
        </w:rPr>
        <w:t>administracyjno</w:t>
      </w:r>
      <w:proofErr w:type="spellEnd"/>
      <w:r w:rsidRPr="00F846C6">
        <w:rPr>
          <w:rFonts w:ascii="Arial" w:hAnsi="Arial" w:cs="Arial"/>
          <w:sz w:val="22"/>
          <w:szCs w:val="22"/>
        </w:rPr>
        <w:t xml:space="preserve"> – organizacyjną umowy (np. zmiana numeru rachunku bankowego).</w:t>
      </w:r>
    </w:p>
    <w:p w14:paraId="5E60B423"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pouczenie o środkach OCHRONY PRAWNEJ PRZYSŁUGUJĄCE WYKONAWCY</w:t>
      </w:r>
    </w:p>
    <w:p w14:paraId="3EEB87F1" w14:textId="77777777" w:rsidR="00436F14" w:rsidRPr="00F846C6"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F846C6">
        <w:rPr>
          <w:rFonts w:ascii="Arial" w:hAnsi="Arial" w:cs="Arial"/>
          <w:sz w:val="22"/>
          <w:szCs w:val="22"/>
          <w:lang w:eastAsia="pl-PL"/>
        </w:rPr>
        <w:t xml:space="preserve">Wykonawcy, a także innemu podmiotowi, jeżeli ma lub miał interes w uzyskaniu danego zamówienia oraz poniósł lub może ponieść szkodę w wyniku naruszenia przez Zamawiającego przepisów ustawy, przysługują środki ochrony prawnej, określone w Dziale IX ustawy </w:t>
      </w:r>
      <w:proofErr w:type="spellStart"/>
      <w:r w:rsidRPr="00F846C6">
        <w:rPr>
          <w:rFonts w:ascii="Arial" w:hAnsi="Arial" w:cs="Arial"/>
          <w:sz w:val="22"/>
          <w:szCs w:val="22"/>
          <w:lang w:eastAsia="pl-PL"/>
        </w:rPr>
        <w:t>Pzp</w:t>
      </w:r>
      <w:proofErr w:type="spellEnd"/>
      <w:r w:rsidRPr="00F846C6">
        <w:rPr>
          <w:rFonts w:ascii="Arial" w:hAnsi="Arial" w:cs="Arial"/>
          <w:sz w:val="22"/>
          <w:szCs w:val="22"/>
          <w:lang w:eastAsia="pl-PL"/>
        </w:rPr>
        <w:t>.</w:t>
      </w:r>
    </w:p>
    <w:p w14:paraId="6CCB1199" w14:textId="77777777" w:rsidR="00436F14" w:rsidRPr="00F846C6"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F846C6">
        <w:rPr>
          <w:rFonts w:ascii="Arial" w:hAnsi="Arial" w:cs="Arial"/>
          <w:sz w:val="22"/>
          <w:szCs w:val="22"/>
          <w:lang w:eastAsia="pl-PL"/>
        </w:rPr>
        <w:t xml:space="preserve">Środki ochrony prawnej wobec ogłoszenia wszczynającego postępowanie o udzielenie zamówienia oraz dokumentów zamówienia przysługują również organizacjom wpisanym </w:t>
      </w:r>
      <w:r w:rsidRPr="00F846C6">
        <w:rPr>
          <w:rFonts w:ascii="Arial" w:hAnsi="Arial" w:cs="Arial"/>
          <w:sz w:val="22"/>
          <w:szCs w:val="22"/>
          <w:lang w:eastAsia="pl-PL"/>
        </w:rPr>
        <w:lastRenderedPageBreak/>
        <w:t xml:space="preserve">na listę, o której mowa w art. 469 pkt 15 ustawy </w:t>
      </w:r>
      <w:proofErr w:type="spellStart"/>
      <w:r w:rsidRPr="00F846C6">
        <w:rPr>
          <w:rFonts w:ascii="Arial" w:hAnsi="Arial" w:cs="Arial"/>
          <w:sz w:val="22"/>
          <w:szCs w:val="22"/>
          <w:lang w:eastAsia="pl-PL"/>
        </w:rPr>
        <w:t>Pzp</w:t>
      </w:r>
      <w:proofErr w:type="spellEnd"/>
      <w:r w:rsidRPr="00F846C6">
        <w:rPr>
          <w:rFonts w:ascii="Arial" w:hAnsi="Arial" w:cs="Arial"/>
          <w:sz w:val="22"/>
          <w:szCs w:val="22"/>
          <w:lang w:eastAsia="pl-PL"/>
        </w:rPr>
        <w:t xml:space="preserve"> oraz </w:t>
      </w:r>
      <w:r w:rsidR="00A5613B" w:rsidRPr="00F846C6">
        <w:rPr>
          <w:rFonts w:ascii="Arial" w:hAnsi="Arial" w:cs="Arial"/>
          <w:sz w:val="22"/>
          <w:szCs w:val="22"/>
          <w:lang w:eastAsia="pl-PL"/>
        </w:rPr>
        <w:t>R</w:t>
      </w:r>
      <w:r w:rsidRPr="00F846C6">
        <w:rPr>
          <w:rFonts w:ascii="Arial" w:hAnsi="Arial" w:cs="Arial"/>
          <w:sz w:val="22"/>
          <w:szCs w:val="22"/>
          <w:lang w:eastAsia="pl-PL"/>
        </w:rPr>
        <w:t xml:space="preserve">zecznikowi </w:t>
      </w:r>
      <w:r w:rsidR="00A5613B" w:rsidRPr="00F846C6">
        <w:rPr>
          <w:rFonts w:ascii="Arial" w:hAnsi="Arial" w:cs="Arial"/>
          <w:sz w:val="22"/>
          <w:szCs w:val="22"/>
          <w:lang w:eastAsia="pl-PL"/>
        </w:rPr>
        <w:t>M</w:t>
      </w:r>
      <w:r w:rsidRPr="00F846C6">
        <w:rPr>
          <w:rFonts w:ascii="Arial" w:hAnsi="Arial" w:cs="Arial"/>
          <w:sz w:val="22"/>
          <w:szCs w:val="22"/>
          <w:lang w:eastAsia="pl-PL"/>
        </w:rPr>
        <w:t xml:space="preserve">ałych i </w:t>
      </w:r>
      <w:r w:rsidR="00A5613B" w:rsidRPr="00F846C6">
        <w:rPr>
          <w:rFonts w:ascii="Arial" w:hAnsi="Arial" w:cs="Arial"/>
          <w:sz w:val="22"/>
          <w:szCs w:val="22"/>
          <w:lang w:eastAsia="pl-PL"/>
        </w:rPr>
        <w:t>Ś</w:t>
      </w:r>
      <w:r w:rsidRPr="00F846C6">
        <w:rPr>
          <w:rFonts w:ascii="Arial" w:hAnsi="Arial" w:cs="Arial"/>
          <w:sz w:val="22"/>
          <w:szCs w:val="22"/>
          <w:lang w:eastAsia="pl-PL"/>
        </w:rPr>
        <w:t xml:space="preserve">rednich </w:t>
      </w:r>
      <w:r w:rsidR="00A5613B" w:rsidRPr="00F846C6">
        <w:rPr>
          <w:rFonts w:ascii="Arial" w:hAnsi="Arial" w:cs="Arial"/>
          <w:sz w:val="22"/>
          <w:szCs w:val="22"/>
          <w:lang w:eastAsia="pl-PL"/>
        </w:rPr>
        <w:t>P</w:t>
      </w:r>
      <w:r w:rsidRPr="00F846C6">
        <w:rPr>
          <w:rFonts w:ascii="Arial" w:hAnsi="Arial" w:cs="Arial"/>
          <w:sz w:val="22"/>
          <w:szCs w:val="22"/>
          <w:lang w:eastAsia="pl-PL"/>
        </w:rPr>
        <w:t>rzedsiębiorców.</w:t>
      </w:r>
    </w:p>
    <w:p w14:paraId="456F0DBF" w14:textId="77777777" w:rsidR="00436F14" w:rsidRPr="00F846C6"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F846C6">
        <w:rPr>
          <w:rFonts w:ascii="Arial" w:hAnsi="Arial" w:cs="Arial"/>
          <w:sz w:val="22"/>
          <w:szCs w:val="22"/>
          <w:lang w:eastAsia="pl-PL"/>
        </w:rPr>
        <w:t xml:space="preserve">Odwołanie przysługuje na: </w:t>
      </w:r>
    </w:p>
    <w:p w14:paraId="506F3945" w14:textId="77777777" w:rsidR="00436F14" w:rsidRPr="00F846C6" w:rsidRDefault="00436F14">
      <w:pPr>
        <w:widowControl/>
        <w:numPr>
          <w:ilvl w:val="1"/>
          <w:numId w:val="10"/>
        </w:numPr>
        <w:suppressAutoHyphens w:val="0"/>
        <w:autoSpaceDE w:val="0"/>
        <w:autoSpaceDN w:val="0"/>
        <w:adjustRightInd w:val="0"/>
        <w:ind w:hanging="644"/>
        <w:jc w:val="both"/>
        <w:rPr>
          <w:rFonts w:ascii="Arial" w:hAnsi="Arial" w:cs="Arial"/>
          <w:sz w:val="22"/>
          <w:szCs w:val="22"/>
          <w:lang w:eastAsia="pl-PL"/>
        </w:rPr>
      </w:pPr>
      <w:r w:rsidRPr="00F846C6">
        <w:rPr>
          <w:rFonts w:ascii="Arial" w:hAnsi="Arial" w:cs="Arial"/>
          <w:sz w:val="22"/>
          <w:szCs w:val="22"/>
          <w:lang w:eastAsia="pl-PL"/>
        </w:rPr>
        <w:t>niezgodną z przepisami ustawy czynność Zamawiającego, podjętą w postępowaniu o udzielenie zamówienia, w tym na projektowane postanowienie umowy;</w:t>
      </w:r>
    </w:p>
    <w:p w14:paraId="55F4E096" w14:textId="77777777" w:rsidR="00436F14" w:rsidRPr="00F846C6" w:rsidRDefault="00436F14">
      <w:pPr>
        <w:widowControl/>
        <w:numPr>
          <w:ilvl w:val="1"/>
          <w:numId w:val="10"/>
        </w:numPr>
        <w:suppressAutoHyphens w:val="0"/>
        <w:autoSpaceDE w:val="0"/>
        <w:autoSpaceDN w:val="0"/>
        <w:adjustRightInd w:val="0"/>
        <w:ind w:hanging="644"/>
        <w:jc w:val="both"/>
        <w:rPr>
          <w:rFonts w:ascii="Arial" w:hAnsi="Arial" w:cs="Arial"/>
          <w:sz w:val="22"/>
          <w:szCs w:val="22"/>
          <w:lang w:eastAsia="pl-PL"/>
        </w:rPr>
      </w:pPr>
      <w:r w:rsidRPr="00F846C6">
        <w:rPr>
          <w:rFonts w:ascii="Arial" w:hAnsi="Arial" w:cs="Arial"/>
          <w:sz w:val="22"/>
          <w:szCs w:val="22"/>
          <w:lang w:eastAsia="pl-PL"/>
        </w:rPr>
        <w:t>zaniechanie czynności w postępowaniu o udzielenie zamówienia, do której Zamawiający był obowiązany na podstawie ustawy;</w:t>
      </w:r>
    </w:p>
    <w:p w14:paraId="2E58B023" w14:textId="77777777" w:rsidR="00436F14" w:rsidRPr="00F846C6" w:rsidRDefault="00436F14">
      <w:pPr>
        <w:widowControl/>
        <w:numPr>
          <w:ilvl w:val="1"/>
          <w:numId w:val="10"/>
        </w:numPr>
        <w:suppressAutoHyphens w:val="0"/>
        <w:autoSpaceDE w:val="0"/>
        <w:autoSpaceDN w:val="0"/>
        <w:adjustRightInd w:val="0"/>
        <w:ind w:hanging="644"/>
        <w:jc w:val="both"/>
        <w:rPr>
          <w:rFonts w:ascii="Arial" w:hAnsi="Arial" w:cs="Arial"/>
          <w:sz w:val="22"/>
          <w:szCs w:val="22"/>
          <w:lang w:eastAsia="pl-PL"/>
        </w:rPr>
      </w:pPr>
      <w:r w:rsidRPr="00F846C6">
        <w:rPr>
          <w:rFonts w:ascii="Arial" w:hAnsi="Arial" w:cs="Arial"/>
          <w:sz w:val="22"/>
          <w:szCs w:val="22"/>
          <w:lang w:eastAsia="pl-PL"/>
        </w:rPr>
        <w:t>zaniechanie przeprowadzenia postępowania o udzielenie zamówienia lub zorganizowania konkursu na podstawie ustawy, mimo że Zamawiający był do tego obowiązany.</w:t>
      </w:r>
    </w:p>
    <w:p w14:paraId="1B69F9CC" w14:textId="77777777" w:rsidR="00436F14" w:rsidRPr="00F846C6"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F846C6">
        <w:rPr>
          <w:rFonts w:ascii="Arial" w:hAnsi="Arial" w:cs="Arial"/>
          <w:sz w:val="22"/>
          <w:szCs w:val="22"/>
          <w:lang w:eastAsia="pl-PL"/>
        </w:rPr>
        <w:t xml:space="preserve">Odwołanie wnosi się do Prezesa Krajowej Izby Odwoławczej, w terminach określonych przepisem art. 515 ustawy </w:t>
      </w:r>
      <w:proofErr w:type="spellStart"/>
      <w:r w:rsidRPr="00F846C6">
        <w:rPr>
          <w:rFonts w:ascii="Arial" w:hAnsi="Arial" w:cs="Arial"/>
          <w:sz w:val="22"/>
          <w:szCs w:val="22"/>
          <w:lang w:eastAsia="pl-PL"/>
        </w:rPr>
        <w:t>Pzp</w:t>
      </w:r>
      <w:proofErr w:type="spellEnd"/>
      <w:r w:rsidRPr="00F846C6">
        <w:rPr>
          <w:rFonts w:ascii="Arial" w:hAnsi="Arial" w:cs="Arial"/>
          <w:sz w:val="22"/>
          <w:szCs w:val="22"/>
          <w:lang w:eastAsia="pl-PL"/>
        </w:rPr>
        <w:t xml:space="preserve">. Warunki formalne odwołanie określone zostały art. 516 ustawy </w:t>
      </w:r>
      <w:proofErr w:type="spellStart"/>
      <w:r w:rsidRPr="00F846C6">
        <w:rPr>
          <w:rFonts w:ascii="Arial" w:hAnsi="Arial" w:cs="Arial"/>
          <w:sz w:val="22"/>
          <w:szCs w:val="22"/>
          <w:lang w:eastAsia="pl-PL"/>
        </w:rPr>
        <w:t>Pzp</w:t>
      </w:r>
      <w:proofErr w:type="spellEnd"/>
      <w:r w:rsidRPr="00F846C6">
        <w:rPr>
          <w:rFonts w:ascii="Arial" w:hAnsi="Arial" w:cs="Arial"/>
          <w:sz w:val="22"/>
          <w:szCs w:val="22"/>
          <w:lang w:eastAsia="pl-PL"/>
        </w:rPr>
        <w:t xml:space="preserve">. </w:t>
      </w:r>
    </w:p>
    <w:p w14:paraId="4BA0BABC" w14:textId="77777777" w:rsidR="00436F14" w:rsidRPr="00F846C6"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rPr>
      </w:pPr>
      <w:r w:rsidRPr="00F846C6">
        <w:rPr>
          <w:rFonts w:ascii="Arial" w:hAnsi="Arial" w:cs="Arial"/>
          <w:sz w:val="22"/>
          <w:szCs w:val="22"/>
        </w:rPr>
        <w:t>Na orzeczenie Izby oraz postanowienie Prezesa Izby, o którym mowa w </w:t>
      </w:r>
      <w:hyperlink r:id="rId72" w:history="1">
        <w:r w:rsidRPr="00F846C6">
          <w:rPr>
            <w:rStyle w:val="Hipercze"/>
            <w:rFonts w:ascii="Arial" w:hAnsi="Arial" w:cs="Arial"/>
            <w:color w:val="auto"/>
            <w:sz w:val="22"/>
            <w:szCs w:val="22"/>
            <w:u w:val="none"/>
          </w:rPr>
          <w:t xml:space="preserve">art. 519 ust. 1 ustawy </w:t>
        </w:r>
        <w:proofErr w:type="spellStart"/>
        <w:r w:rsidRPr="00F846C6">
          <w:rPr>
            <w:rStyle w:val="Hipercze"/>
            <w:rFonts w:ascii="Arial" w:hAnsi="Arial" w:cs="Arial"/>
            <w:color w:val="auto"/>
            <w:sz w:val="22"/>
            <w:szCs w:val="22"/>
            <w:u w:val="none"/>
          </w:rPr>
          <w:t>Pzp</w:t>
        </w:r>
        <w:proofErr w:type="spellEnd"/>
      </w:hyperlink>
      <w:r w:rsidRPr="00F846C6">
        <w:rPr>
          <w:rFonts w:ascii="Arial" w:hAnsi="Arial" w:cs="Arial"/>
          <w:sz w:val="22"/>
          <w:szCs w:val="22"/>
        </w:rPr>
        <w:t xml:space="preserve">, stronom oraz uczestnikom postępowania odwoławczego przysługuje skarga do Sądu Okręgowego w Warszawie – sądu zamówień publicznych. </w:t>
      </w:r>
    </w:p>
    <w:p w14:paraId="70289DE7" w14:textId="77777777" w:rsidR="00436F14" w:rsidRPr="00F846C6"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rPr>
      </w:pPr>
      <w:r w:rsidRPr="00F846C6">
        <w:rPr>
          <w:rFonts w:ascii="Arial" w:hAnsi="Arial" w:cs="Arial"/>
          <w:sz w:val="22"/>
          <w:szCs w:val="22"/>
        </w:rPr>
        <w:t xml:space="preserve">Skargę wnosi się za pośrednictwem Prezesa Izby, w terminie 14 dni od dnia doręczenia orzeczenia Izby lub postanowienia Prezesa Izby, o którym mowa w </w:t>
      </w:r>
      <w:hyperlink r:id="rId73" w:history="1">
        <w:r w:rsidRPr="00F846C6">
          <w:rPr>
            <w:rStyle w:val="Hipercze"/>
            <w:rFonts w:ascii="Arial" w:hAnsi="Arial" w:cs="Arial"/>
            <w:color w:val="auto"/>
            <w:sz w:val="22"/>
            <w:szCs w:val="22"/>
            <w:u w:val="none"/>
          </w:rPr>
          <w:t>art. 519 ust. 1</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przesyłając jednocześnie jej odpis przeciwnikowi skargi. Złożenie skargi w placówce pocztowej operatora wyznaczonego w rozumieniu ustawy z dnia 23 listopada 2012 r. - Prawo pocztowe albo wysłanie na adres do doręczeń elektronicznych, o którym mowa w </w:t>
      </w:r>
      <w:hyperlink r:id="rId74" w:history="1">
        <w:r w:rsidRPr="00F846C6">
          <w:rPr>
            <w:rStyle w:val="Hipercze"/>
            <w:rFonts w:ascii="Arial" w:hAnsi="Arial" w:cs="Arial"/>
            <w:color w:val="auto"/>
            <w:sz w:val="22"/>
            <w:szCs w:val="22"/>
            <w:u w:val="none"/>
          </w:rPr>
          <w:t>art. 2 pkt 1</w:t>
        </w:r>
      </w:hyperlink>
      <w:r w:rsidRPr="00F846C6">
        <w:rPr>
          <w:rFonts w:ascii="Arial" w:hAnsi="Arial" w:cs="Arial"/>
          <w:sz w:val="22"/>
          <w:szCs w:val="22"/>
        </w:rPr>
        <w:t xml:space="preserve"> ustawy z dnia 18 listopada 2020 r. o doręczeniach elektronicznych, jest równoznaczne z jej wniesieniem. </w:t>
      </w:r>
      <w:bookmarkStart w:id="109" w:name="mip59349869"/>
      <w:bookmarkEnd w:id="109"/>
    </w:p>
    <w:p w14:paraId="613E9E6D" w14:textId="77777777" w:rsidR="00436F14" w:rsidRPr="00F846C6"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rPr>
      </w:pPr>
      <w:r w:rsidRPr="00F846C6">
        <w:rPr>
          <w:rFonts w:ascii="Arial" w:hAnsi="Arial" w:cs="Arial"/>
          <w:sz w:val="22"/>
          <w:szCs w:val="22"/>
        </w:rPr>
        <w:t xml:space="preserve">Prezes Izby przekazuje skargę wraz z aktami postępowania odwoławczego do sądu zamówień publicznych w terminie 7 dni od dnia jej otrzymania. </w:t>
      </w:r>
    </w:p>
    <w:p w14:paraId="3A50B103" w14:textId="77777777" w:rsidR="00DA66CF" w:rsidRPr="00F846C6" w:rsidRDefault="00DA66CF" w:rsidP="00663D7D">
      <w:pPr>
        <w:widowControl/>
        <w:suppressAutoHyphens w:val="0"/>
        <w:autoSpaceDE w:val="0"/>
        <w:autoSpaceDN w:val="0"/>
        <w:adjustRightInd w:val="0"/>
        <w:jc w:val="both"/>
        <w:rPr>
          <w:rFonts w:ascii="Arial" w:hAnsi="Arial" w:cs="Arial"/>
          <w:sz w:val="22"/>
          <w:szCs w:val="22"/>
        </w:rPr>
      </w:pPr>
    </w:p>
    <w:p w14:paraId="44A38BC4" w14:textId="77777777" w:rsidR="00DA66CF" w:rsidRPr="00F846C6" w:rsidRDefault="00DA66CF">
      <w:pPr>
        <w:pStyle w:val="glowny1"/>
        <w:keepNext/>
        <w:numPr>
          <w:ilvl w:val="0"/>
          <w:numId w:val="11"/>
        </w:numPr>
        <w:spacing w:before="120"/>
        <w:ind w:left="0" w:hanging="142"/>
        <w:rPr>
          <w:rFonts w:ascii="Arial" w:hAnsi="Arial" w:cs="Arial"/>
          <w:b/>
          <w:bCs/>
        </w:rPr>
      </w:pPr>
      <w:r w:rsidRPr="00F846C6">
        <w:rPr>
          <w:rFonts w:ascii="Arial" w:hAnsi="Arial" w:cs="Arial"/>
          <w:b/>
          <w:bCs/>
        </w:rPr>
        <w:t>INFORMACJE DODATKOWE</w:t>
      </w:r>
    </w:p>
    <w:p w14:paraId="5135C993" w14:textId="77777777" w:rsidR="00DA66CF" w:rsidRPr="00F846C6" w:rsidRDefault="00DA66CF" w:rsidP="00DA66CF">
      <w:pPr>
        <w:pStyle w:val="glowny1"/>
        <w:keepNext/>
        <w:spacing w:before="120"/>
        <w:rPr>
          <w:rFonts w:ascii="Arial" w:hAnsi="Arial" w:cs="Arial"/>
          <w:b/>
          <w:bCs/>
        </w:rPr>
      </w:pPr>
      <w:bookmarkStart w:id="110" w:name="_Hlk118367616"/>
      <w:r w:rsidRPr="00F846C6">
        <w:rPr>
          <w:rFonts w:ascii="Arial" w:hAnsi="Arial" w:cs="Arial"/>
          <w:b/>
          <w:bCs/>
        </w:rPr>
        <w:t xml:space="preserve">XXIV.1. </w:t>
      </w:r>
      <w:bookmarkEnd w:id="110"/>
      <w:r w:rsidRPr="00F846C6">
        <w:rPr>
          <w:rFonts w:ascii="Arial" w:hAnsi="Arial" w:cs="Arial"/>
          <w:b/>
          <w:bCs/>
        </w:rPr>
        <w:t>Wyjaśnienia treści SWZ</w:t>
      </w:r>
    </w:p>
    <w:p w14:paraId="1782F169" w14:textId="77777777" w:rsidR="00DA66CF" w:rsidRPr="00F846C6" w:rsidRDefault="00DA66CF">
      <w:pPr>
        <w:widowControl/>
        <w:numPr>
          <w:ilvl w:val="3"/>
          <w:numId w:val="28"/>
        </w:numPr>
        <w:shd w:val="clear" w:color="auto" w:fill="FFFFFF"/>
        <w:suppressAutoHyphens w:val="0"/>
        <w:ind w:left="426"/>
        <w:jc w:val="both"/>
        <w:rPr>
          <w:rFonts w:ascii="Arial" w:hAnsi="Arial" w:cs="Arial"/>
          <w:sz w:val="22"/>
          <w:szCs w:val="22"/>
        </w:rPr>
      </w:pPr>
      <w:r w:rsidRPr="00F846C6">
        <w:rPr>
          <w:rFonts w:ascii="Arial" w:hAnsi="Arial" w:cs="Arial"/>
          <w:sz w:val="22"/>
          <w:szCs w:val="22"/>
        </w:rPr>
        <w:t>Wykonawca może zwrócić się do Zamawiającego z wnioskiem o wyjaśnienie treści SWZ za pomocą platformy po kliknięciu w przycisk „wyślij wiadomość”. Komunikacja poprzez „wyślij wiadomość” umożliwia dodanie do treści wysłanej wiadomości plików lub spakowanego katalogu (załączników).</w:t>
      </w:r>
    </w:p>
    <w:p w14:paraId="1573F6EE" w14:textId="77777777" w:rsidR="00DA66CF" w:rsidRPr="00F846C6" w:rsidRDefault="00DA66CF">
      <w:pPr>
        <w:widowControl/>
        <w:numPr>
          <w:ilvl w:val="3"/>
          <w:numId w:val="28"/>
        </w:numPr>
        <w:shd w:val="clear" w:color="auto" w:fill="FFFFFF"/>
        <w:suppressAutoHyphens w:val="0"/>
        <w:ind w:left="426"/>
        <w:jc w:val="both"/>
        <w:rPr>
          <w:rFonts w:ascii="Arial" w:hAnsi="Arial" w:cs="Arial"/>
          <w:sz w:val="22"/>
          <w:szCs w:val="22"/>
        </w:rPr>
      </w:pPr>
      <w:bookmarkStart w:id="111" w:name="mip51080794"/>
      <w:bookmarkEnd w:id="111"/>
      <w:r w:rsidRPr="00F846C6">
        <w:rPr>
          <w:rFonts w:ascii="Arial" w:hAnsi="Arial" w:cs="Arial"/>
          <w:sz w:val="22"/>
          <w:szCs w:val="22"/>
        </w:rPr>
        <w:t>Zamawiający jest obowiązany udzielić wyjaśnień niezwłocznie, jednak nie później niż na 6 dni przed upływem terminu składania ofert albo nie później niż na 4 dni przed upływem terminu składania ofert w przypadku, o którym mowa w </w:t>
      </w:r>
      <w:hyperlink r:id="rId75" w:history="1">
        <w:r w:rsidRPr="00F846C6">
          <w:rPr>
            <w:rStyle w:val="Hipercze"/>
            <w:rFonts w:ascii="Arial" w:hAnsi="Arial" w:cs="Arial"/>
            <w:color w:val="auto"/>
            <w:sz w:val="22"/>
            <w:szCs w:val="22"/>
            <w:u w:val="none"/>
          </w:rPr>
          <w:t>art. 138 ust. 2 pkt 2</w:t>
        </w:r>
      </w:hyperlink>
      <w:r w:rsidR="00663D7D" w:rsidRPr="00F846C6">
        <w:rPr>
          <w:rFonts w:ascii="Arial" w:hAnsi="Arial" w:cs="Arial"/>
          <w:sz w:val="22"/>
          <w:szCs w:val="22"/>
        </w:rPr>
        <w:t xml:space="preserve"> ustawy </w:t>
      </w:r>
      <w:proofErr w:type="spellStart"/>
      <w:r w:rsidR="00663D7D" w:rsidRPr="00F846C6">
        <w:rPr>
          <w:rFonts w:ascii="Arial" w:hAnsi="Arial" w:cs="Arial"/>
          <w:sz w:val="22"/>
          <w:szCs w:val="22"/>
        </w:rPr>
        <w:t>Pzp</w:t>
      </w:r>
      <w:proofErr w:type="spellEnd"/>
      <w:r w:rsidRPr="00F846C6">
        <w:rPr>
          <w:rFonts w:ascii="Arial" w:hAnsi="Arial" w:cs="Arial"/>
          <w:sz w:val="22"/>
          <w:szCs w:val="22"/>
        </w:rPr>
        <w:t>, pod warunkiem że wniosek o wyjaśnienie treści SWZ wpłynął do Zamawiającego nie później niż na odpowiednio 14 albo 7 dni przed upływem terminu składania ofert.</w:t>
      </w:r>
    </w:p>
    <w:p w14:paraId="1CD4BB44" w14:textId="77777777" w:rsidR="00DA66CF" w:rsidRPr="00F846C6" w:rsidRDefault="00DA66CF">
      <w:pPr>
        <w:widowControl/>
        <w:numPr>
          <w:ilvl w:val="3"/>
          <w:numId w:val="28"/>
        </w:numPr>
        <w:shd w:val="clear" w:color="auto" w:fill="FFFFFF"/>
        <w:suppressAutoHyphens w:val="0"/>
        <w:ind w:left="426"/>
        <w:jc w:val="both"/>
        <w:rPr>
          <w:rFonts w:ascii="Arial" w:hAnsi="Arial" w:cs="Arial"/>
          <w:sz w:val="22"/>
          <w:szCs w:val="22"/>
        </w:rPr>
      </w:pPr>
      <w:bookmarkStart w:id="112" w:name="mip51080795"/>
      <w:bookmarkEnd w:id="112"/>
      <w:r w:rsidRPr="00F846C6">
        <w:rPr>
          <w:rFonts w:ascii="Arial" w:hAnsi="Arial" w:cs="Arial"/>
          <w:sz w:val="22"/>
          <w:szCs w:val="22"/>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820D906" w14:textId="77777777" w:rsidR="00DA66CF" w:rsidRPr="00F846C6" w:rsidRDefault="00DA66CF">
      <w:pPr>
        <w:widowControl/>
        <w:numPr>
          <w:ilvl w:val="3"/>
          <w:numId w:val="28"/>
        </w:numPr>
        <w:shd w:val="clear" w:color="auto" w:fill="FFFFFF"/>
        <w:suppressAutoHyphens w:val="0"/>
        <w:ind w:left="426"/>
        <w:jc w:val="both"/>
        <w:rPr>
          <w:rFonts w:ascii="Arial" w:hAnsi="Arial" w:cs="Arial"/>
          <w:sz w:val="22"/>
          <w:szCs w:val="22"/>
        </w:rPr>
      </w:pPr>
      <w:bookmarkStart w:id="113" w:name="mip51080796"/>
      <w:bookmarkEnd w:id="113"/>
      <w:r w:rsidRPr="00F846C6">
        <w:rPr>
          <w:rFonts w:ascii="Arial" w:hAnsi="Arial" w:cs="Arial"/>
          <w:sz w:val="22"/>
          <w:szCs w:val="22"/>
        </w:rPr>
        <w:t>Przedłużenie terminu składania ofert nie wpływa na bieg terminu składania wniosku o wyjaśnienie treści SWZ, o którym mowa w ust. 2.</w:t>
      </w:r>
      <w:bookmarkStart w:id="114" w:name="mip51080797"/>
      <w:bookmarkEnd w:id="114"/>
    </w:p>
    <w:p w14:paraId="0F32934C" w14:textId="77777777" w:rsidR="00DA66CF" w:rsidRPr="00F846C6" w:rsidRDefault="00DA66CF">
      <w:pPr>
        <w:widowControl/>
        <w:numPr>
          <w:ilvl w:val="3"/>
          <w:numId w:val="28"/>
        </w:numPr>
        <w:shd w:val="clear" w:color="auto" w:fill="FFFFFF"/>
        <w:suppressAutoHyphens w:val="0"/>
        <w:ind w:left="426"/>
        <w:jc w:val="both"/>
        <w:rPr>
          <w:rFonts w:ascii="Arial" w:hAnsi="Arial" w:cs="Arial"/>
          <w:sz w:val="22"/>
          <w:szCs w:val="22"/>
        </w:rPr>
      </w:pPr>
      <w:r w:rsidRPr="00F846C6">
        <w:rPr>
          <w:rFonts w:ascii="Arial" w:hAnsi="Arial" w:cs="Arial"/>
          <w:sz w:val="22"/>
          <w:szCs w:val="22"/>
        </w:rPr>
        <w:t>W przypadku gdy wniosek o wyjaśnienie treści SWZ nie wpłynął w terminie, o którym mowa w ust. 2, Zamawiający nie ma obowiązku udzielania wyjaśnień SWZ oraz obowiązku przedłużenia terminu składania ofert.</w:t>
      </w:r>
      <w:bookmarkStart w:id="115" w:name="mip51080798"/>
      <w:bookmarkEnd w:id="115"/>
    </w:p>
    <w:p w14:paraId="22499577" w14:textId="77777777" w:rsidR="00DA66CF" w:rsidRPr="00F846C6" w:rsidRDefault="00DA66CF">
      <w:pPr>
        <w:widowControl/>
        <w:numPr>
          <w:ilvl w:val="3"/>
          <w:numId w:val="28"/>
        </w:numPr>
        <w:shd w:val="clear" w:color="auto" w:fill="FFFFFF"/>
        <w:suppressAutoHyphens w:val="0"/>
        <w:ind w:left="426"/>
        <w:jc w:val="both"/>
        <w:rPr>
          <w:rFonts w:ascii="Arial" w:hAnsi="Arial" w:cs="Arial"/>
          <w:sz w:val="22"/>
          <w:szCs w:val="22"/>
        </w:rPr>
      </w:pPr>
      <w:r w:rsidRPr="00F846C6">
        <w:rPr>
          <w:rFonts w:ascii="Arial" w:hAnsi="Arial" w:cs="Arial"/>
          <w:sz w:val="22"/>
          <w:szCs w:val="22"/>
        </w:rPr>
        <w:t>Treść zapytań wraz z wyjaśnieniami Zamawiający udostępnia na stronie internetowej prowadzonego postępowania, a w przypadkach, o których mowa w </w:t>
      </w:r>
      <w:hyperlink r:id="rId76" w:history="1">
        <w:r w:rsidRPr="00F846C6">
          <w:rPr>
            <w:rStyle w:val="Hipercze"/>
            <w:rFonts w:ascii="Arial" w:hAnsi="Arial" w:cs="Arial"/>
            <w:color w:val="auto"/>
            <w:sz w:val="22"/>
            <w:szCs w:val="22"/>
            <w:u w:val="none"/>
          </w:rPr>
          <w:t>art. 133 ust. 2 i 3</w:t>
        </w:r>
      </w:hyperlink>
      <w:r w:rsidRPr="00F846C6">
        <w:rPr>
          <w:rFonts w:ascii="Arial" w:hAnsi="Arial" w:cs="Arial"/>
          <w:sz w:val="22"/>
          <w:szCs w:val="22"/>
        </w:rPr>
        <w:t xml:space="preserve"> ustawy </w:t>
      </w:r>
      <w:proofErr w:type="spellStart"/>
      <w:r w:rsidRPr="00F846C6">
        <w:rPr>
          <w:rFonts w:ascii="Arial" w:hAnsi="Arial" w:cs="Arial"/>
          <w:sz w:val="22"/>
          <w:szCs w:val="22"/>
        </w:rPr>
        <w:t>Pzp</w:t>
      </w:r>
      <w:proofErr w:type="spellEnd"/>
      <w:r w:rsidRPr="00F846C6">
        <w:rPr>
          <w:rFonts w:ascii="Arial" w:hAnsi="Arial" w:cs="Arial"/>
          <w:sz w:val="22"/>
          <w:szCs w:val="22"/>
        </w:rPr>
        <w:t>, przekazuje Wykonawcom, którym przekazał SWZ, bez ujawniania źródła zapytania.</w:t>
      </w:r>
    </w:p>
    <w:p w14:paraId="7BF7BB50" w14:textId="77777777" w:rsidR="00DA66CF" w:rsidRPr="00F846C6" w:rsidRDefault="00DA66CF" w:rsidP="00DA66CF">
      <w:pPr>
        <w:widowControl/>
        <w:shd w:val="clear" w:color="auto" w:fill="FFFFFF"/>
        <w:suppressAutoHyphens w:val="0"/>
        <w:ind w:left="426"/>
        <w:jc w:val="both"/>
        <w:rPr>
          <w:rFonts w:ascii="Arial" w:hAnsi="Arial" w:cs="Arial"/>
          <w:sz w:val="22"/>
          <w:szCs w:val="22"/>
        </w:rPr>
      </w:pPr>
    </w:p>
    <w:p w14:paraId="69D9D808" w14:textId="77777777" w:rsidR="00DA66CF" w:rsidRPr="00F846C6" w:rsidRDefault="00DA66CF" w:rsidP="00DA66CF">
      <w:pPr>
        <w:pStyle w:val="glowny1"/>
        <w:keepNext/>
        <w:spacing w:before="120"/>
        <w:rPr>
          <w:rFonts w:ascii="Arial" w:hAnsi="Arial" w:cs="Arial"/>
          <w:b/>
          <w:bCs/>
        </w:rPr>
      </w:pPr>
      <w:r w:rsidRPr="00F846C6">
        <w:rPr>
          <w:rFonts w:ascii="Arial" w:hAnsi="Arial" w:cs="Arial"/>
          <w:b/>
          <w:bCs/>
        </w:rPr>
        <w:lastRenderedPageBreak/>
        <w:t>XXIV.1. RODO</w:t>
      </w:r>
    </w:p>
    <w:p w14:paraId="6541A15E" w14:textId="4BD1CC0F" w:rsidR="00DA66CF" w:rsidRPr="00F846C6" w:rsidRDefault="00DA66CF" w:rsidP="00DA66CF">
      <w:pPr>
        <w:pStyle w:val="glowny1"/>
        <w:ind w:left="57"/>
        <w:rPr>
          <w:rFonts w:ascii="Arial" w:hAnsi="Arial" w:cs="Arial"/>
        </w:rPr>
      </w:pPr>
      <w:r w:rsidRPr="00F846C6">
        <w:rPr>
          <w:rFonts w:ascii="Arial" w:hAnsi="Arial" w:cs="Arial"/>
          <w:caps w:val="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846C6">
        <w:rPr>
          <w:rFonts w:ascii="Arial" w:hAnsi="Arial" w:cs="Arial"/>
          <w:caps w:val="0"/>
          <w:lang w:eastAsia="en-US"/>
        </w:rPr>
        <w:t>Dz.Urz.UE</w:t>
      </w:r>
      <w:r w:rsidR="0046190C" w:rsidRPr="00F846C6">
        <w:rPr>
          <w:rFonts w:ascii="Arial" w:hAnsi="Arial" w:cs="Arial"/>
          <w:caps w:val="0"/>
          <w:lang w:eastAsia="en-US"/>
        </w:rPr>
        <w:t>.</w:t>
      </w:r>
      <w:r w:rsidRPr="00F846C6">
        <w:rPr>
          <w:rFonts w:ascii="Arial" w:hAnsi="Arial" w:cs="Arial"/>
          <w:caps w:val="0"/>
          <w:lang w:eastAsia="en-US"/>
        </w:rPr>
        <w:t>L</w:t>
      </w:r>
      <w:proofErr w:type="spellEnd"/>
      <w:r w:rsidRPr="00F846C6">
        <w:rPr>
          <w:rFonts w:ascii="Arial" w:hAnsi="Arial" w:cs="Arial"/>
          <w:caps w:val="0"/>
          <w:lang w:eastAsia="en-US"/>
        </w:rPr>
        <w:t xml:space="preserve"> </w:t>
      </w:r>
      <w:r w:rsidR="0046190C" w:rsidRPr="00F846C6">
        <w:rPr>
          <w:rFonts w:ascii="Arial" w:hAnsi="Arial" w:cs="Arial"/>
          <w:caps w:val="0"/>
          <w:lang w:eastAsia="en-US"/>
        </w:rPr>
        <w:t xml:space="preserve">z 2016 Nr </w:t>
      </w:r>
      <w:r w:rsidRPr="00F846C6">
        <w:rPr>
          <w:rFonts w:ascii="Arial" w:hAnsi="Arial" w:cs="Arial"/>
          <w:caps w:val="0"/>
          <w:lang w:eastAsia="en-US"/>
        </w:rPr>
        <w:t>119</w:t>
      </w:r>
      <w:r w:rsidR="0046190C" w:rsidRPr="00F846C6">
        <w:rPr>
          <w:rFonts w:ascii="Arial" w:hAnsi="Arial" w:cs="Arial"/>
          <w:caps w:val="0"/>
          <w:lang w:eastAsia="en-US"/>
        </w:rPr>
        <w:t xml:space="preserve">, str. 1 z </w:t>
      </w:r>
      <w:proofErr w:type="spellStart"/>
      <w:r w:rsidR="0046190C" w:rsidRPr="00F846C6">
        <w:rPr>
          <w:rFonts w:ascii="Arial" w:hAnsi="Arial" w:cs="Arial"/>
          <w:caps w:val="0"/>
          <w:lang w:eastAsia="en-US"/>
        </w:rPr>
        <w:t>późn</w:t>
      </w:r>
      <w:proofErr w:type="spellEnd"/>
      <w:r w:rsidR="0046190C" w:rsidRPr="00F846C6">
        <w:rPr>
          <w:rFonts w:ascii="Arial" w:hAnsi="Arial" w:cs="Arial"/>
          <w:caps w:val="0"/>
          <w:lang w:eastAsia="en-US"/>
        </w:rPr>
        <w:t>. zm.</w:t>
      </w:r>
      <w:r w:rsidRPr="00F846C6">
        <w:rPr>
          <w:rFonts w:ascii="Arial" w:hAnsi="Arial" w:cs="Arial"/>
          <w:caps w:val="0"/>
          <w:lang w:eastAsia="en-US"/>
        </w:rPr>
        <w:t>), dalej „RODO”, Zamawiający informuje, że:</w:t>
      </w:r>
    </w:p>
    <w:p w14:paraId="21D873A9" w14:textId="64C70FAC"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 xml:space="preserve">administratorem danych osobowych Wykonawców będących osobami fizycznymi, pełnomocników Wykonawców, członków organów zarządzających Wykonawców, </w:t>
      </w:r>
      <w:r w:rsidRPr="00F846C6">
        <w:rPr>
          <w:rFonts w:ascii="Arial" w:hAnsi="Arial" w:cs="Arial"/>
          <w:caps w:val="0"/>
          <w:lang w:eastAsia="en-US"/>
        </w:rPr>
        <w:br/>
        <w:t xml:space="preserve">a także osób fizycznych skierowanych przez Wykonawców do przygotowania i realizacji postępowania o udzielenie zamówienia, w tym danych osobowych osób wskazanych przez Wykonawców do kontaktu z Zamawiającym w związku z postępowaniem o udzielenie zamówienia, znak sprawy </w:t>
      </w:r>
      <w:proofErr w:type="spellStart"/>
      <w:r w:rsidRPr="00F846C6">
        <w:rPr>
          <w:rFonts w:ascii="Arial" w:hAnsi="Arial" w:cs="Arial"/>
          <w:caps w:val="0"/>
          <w:lang w:eastAsia="en-US"/>
        </w:rPr>
        <w:t>pn</w:t>
      </w:r>
      <w:proofErr w:type="spellEnd"/>
      <w:r w:rsidRPr="00F846C6">
        <w:rPr>
          <w:rFonts w:ascii="Arial" w:hAnsi="Arial" w:cs="Arial"/>
          <w:caps w:val="0"/>
          <w:lang w:eastAsia="en-US"/>
        </w:rPr>
        <w:t>/0</w:t>
      </w:r>
      <w:r w:rsidR="00744D48" w:rsidRPr="00F846C6">
        <w:rPr>
          <w:rFonts w:ascii="Arial" w:hAnsi="Arial" w:cs="Arial"/>
          <w:caps w:val="0"/>
          <w:lang w:eastAsia="en-US"/>
        </w:rPr>
        <w:t>1</w:t>
      </w:r>
      <w:r w:rsidRPr="00F846C6">
        <w:rPr>
          <w:rFonts w:ascii="Arial" w:hAnsi="Arial" w:cs="Arial"/>
          <w:caps w:val="0"/>
          <w:lang w:eastAsia="en-US"/>
        </w:rPr>
        <w:t>/202</w:t>
      </w:r>
      <w:r w:rsidR="00744D48" w:rsidRPr="00F846C6">
        <w:rPr>
          <w:rFonts w:ascii="Arial" w:hAnsi="Arial" w:cs="Arial"/>
          <w:caps w:val="0"/>
          <w:lang w:eastAsia="en-US"/>
        </w:rPr>
        <w:t>4</w:t>
      </w:r>
      <w:r w:rsidRPr="00F846C6">
        <w:rPr>
          <w:rFonts w:ascii="Arial" w:hAnsi="Arial" w:cs="Arial"/>
          <w:caps w:val="0"/>
          <w:lang w:eastAsia="en-US"/>
        </w:rPr>
        <w:t xml:space="preserve"> dot. przetargu nieograniczonego „</w:t>
      </w:r>
      <w:r w:rsidR="00F5462B" w:rsidRPr="00F846C6">
        <w:rPr>
          <w:rFonts w:ascii="Arial" w:hAnsi="Arial" w:cs="Arial"/>
          <w:caps w:val="0"/>
          <w:lang w:eastAsia="en-US"/>
        </w:rPr>
        <w:t xml:space="preserve">Dostawa </w:t>
      </w:r>
      <w:r w:rsidR="00762E76" w:rsidRPr="00F846C6">
        <w:rPr>
          <w:rFonts w:ascii="Arial" w:hAnsi="Arial" w:cs="Arial"/>
          <w:caps w:val="0"/>
          <w:lang w:eastAsia="en-US"/>
        </w:rPr>
        <w:t>10</w:t>
      </w:r>
      <w:r w:rsidR="00F5462B" w:rsidRPr="00F846C6">
        <w:rPr>
          <w:rFonts w:ascii="Arial" w:hAnsi="Arial" w:cs="Arial"/>
          <w:caps w:val="0"/>
          <w:lang w:eastAsia="en-US"/>
        </w:rPr>
        <w:t xml:space="preserve"> sztuk fabrycznie nowych ekologicznych autobusów miejskich, niskopodłogowych dla PKM Katowice Sp. z o.o.</w:t>
      </w:r>
      <w:r w:rsidRPr="00F846C6">
        <w:rPr>
          <w:rFonts w:ascii="Arial" w:hAnsi="Arial" w:cs="Arial"/>
          <w:caps w:val="0"/>
          <w:lang w:eastAsia="en-US"/>
        </w:rPr>
        <w:t xml:space="preserve">” jest PKM Katowice </w:t>
      </w:r>
      <w:r w:rsidR="00B900C0" w:rsidRPr="00F846C6">
        <w:rPr>
          <w:rFonts w:ascii="Arial" w:hAnsi="Arial" w:cs="Arial"/>
          <w:caps w:val="0"/>
          <w:lang w:eastAsia="en-US"/>
        </w:rPr>
        <w:t>s</w:t>
      </w:r>
      <w:r w:rsidRPr="00F846C6">
        <w:rPr>
          <w:rFonts w:ascii="Arial" w:hAnsi="Arial" w:cs="Arial"/>
          <w:caps w:val="0"/>
          <w:lang w:eastAsia="en-US"/>
        </w:rPr>
        <w:t>p. z o.o. z siedzibą w Katowicach, 40-085 Katowice, ul. Mickiewicza 59, NIP: 634-22-72-76, REGON: 270563188, Spółka zarejestrowana w Sądzie Rejonowym Katowice – Wschód w Katowicach, Wydział VIII Gospodarczy Krajowego Rejestru Sądowego pod nr KRS 0000077474, kapitał zakładowy: 6</w:t>
      </w:r>
      <w:r w:rsidR="006E2D5C" w:rsidRPr="00F846C6">
        <w:rPr>
          <w:rFonts w:ascii="Arial" w:hAnsi="Arial" w:cs="Arial"/>
          <w:caps w:val="0"/>
          <w:lang w:eastAsia="en-US"/>
        </w:rPr>
        <w:t>5</w:t>
      </w:r>
      <w:r w:rsidRPr="00F846C6">
        <w:rPr>
          <w:rFonts w:ascii="Arial" w:hAnsi="Arial" w:cs="Arial"/>
          <w:caps w:val="0"/>
          <w:lang w:eastAsia="en-US"/>
        </w:rPr>
        <w:t> </w:t>
      </w:r>
      <w:r w:rsidR="006E2D5C" w:rsidRPr="00F846C6">
        <w:rPr>
          <w:rFonts w:ascii="Arial" w:hAnsi="Arial" w:cs="Arial"/>
          <w:caps w:val="0"/>
          <w:lang w:eastAsia="en-US"/>
        </w:rPr>
        <w:t>364</w:t>
      </w:r>
      <w:r w:rsidRPr="00F846C6">
        <w:rPr>
          <w:rFonts w:ascii="Arial" w:hAnsi="Arial" w:cs="Arial"/>
          <w:caps w:val="0"/>
          <w:lang w:eastAsia="en-US"/>
        </w:rPr>
        <w:t> </w:t>
      </w:r>
      <w:r w:rsidR="006E2D5C" w:rsidRPr="00F846C6">
        <w:rPr>
          <w:rFonts w:ascii="Arial" w:hAnsi="Arial" w:cs="Arial"/>
          <w:caps w:val="0"/>
          <w:lang w:eastAsia="en-US"/>
        </w:rPr>
        <w:t>0</w:t>
      </w:r>
      <w:r w:rsidRPr="00F846C6">
        <w:rPr>
          <w:rFonts w:ascii="Arial" w:hAnsi="Arial" w:cs="Arial"/>
          <w:caps w:val="0"/>
          <w:lang w:eastAsia="en-US"/>
        </w:rPr>
        <w:t>00 PLN.</w:t>
      </w:r>
    </w:p>
    <w:p w14:paraId="07D9CC13" w14:textId="2CB2D73B"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 xml:space="preserve">Zamawiający informuje, że kontakt z Inspektorem Ochrony Danych w PKM Katowice </w:t>
      </w:r>
      <w:r w:rsidR="00B900C0" w:rsidRPr="00F846C6">
        <w:rPr>
          <w:rFonts w:ascii="Arial" w:hAnsi="Arial" w:cs="Arial"/>
          <w:caps w:val="0"/>
          <w:lang w:eastAsia="en-US"/>
        </w:rPr>
        <w:br/>
        <w:t>s</w:t>
      </w:r>
      <w:r w:rsidRPr="00F846C6">
        <w:rPr>
          <w:rFonts w:ascii="Arial" w:hAnsi="Arial" w:cs="Arial"/>
          <w:caps w:val="0"/>
          <w:lang w:eastAsia="en-US"/>
        </w:rPr>
        <w:t>p. z o.o. jest pod adresem: iod@pkm.katowice.pl</w:t>
      </w:r>
    </w:p>
    <w:p w14:paraId="4976B8CA" w14:textId="2F962274"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 xml:space="preserve">dane osobowe osób, o których mowa w ust. 1 przetwarzane będą na podstawie art. 6 ust. 1 lit. c RODO w celu związanym z postępowaniem o udzielenie zamówienia </w:t>
      </w:r>
      <w:proofErr w:type="spellStart"/>
      <w:r w:rsidRPr="00F846C6">
        <w:rPr>
          <w:rFonts w:ascii="Arial" w:hAnsi="Arial" w:cs="Arial"/>
          <w:caps w:val="0"/>
          <w:lang w:eastAsia="en-US"/>
        </w:rPr>
        <w:t>pn</w:t>
      </w:r>
      <w:proofErr w:type="spellEnd"/>
      <w:r w:rsidRPr="00F846C6">
        <w:rPr>
          <w:rFonts w:ascii="Arial" w:hAnsi="Arial" w:cs="Arial"/>
          <w:caps w:val="0"/>
          <w:lang w:eastAsia="en-US"/>
        </w:rPr>
        <w:t>/0</w:t>
      </w:r>
      <w:r w:rsidR="00525B88" w:rsidRPr="00F846C6">
        <w:rPr>
          <w:rFonts w:ascii="Arial" w:hAnsi="Arial" w:cs="Arial"/>
          <w:caps w:val="0"/>
          <w:lang w:eastAsia="en-US"/>
        </w:rPr>
        <w:t>1</w:t>
      </w:r>
      <w:r w:rsidRPr="00F846C6">
        <w:rPr>
          <w:rFonts w:ascii="Arial" w:hAnsi="Arial" w:cs="Arial"/>
          <w:caps w:val="0"/>
          <w:lang w:eastAsia="en-US"/>
        </w:rPr>
        <w:t>/202</w:t>
      </w:r>
      <w:r w:rsidR="00525B88" w:rsidRPr="00F846C6">
        <w:rPr>
          <w:rFonts w:ascii="Arial" w:hAnsi="Arial" w:cs="Arial"/>
          <w:caps w:val="0"/>
          <w:lang w:eastAsia="en-US"/>
        </w:rPr>
        <w:t>4</w:t>
      </w:r>
      <w:r w:rsidRPr="00F846C6">
        <w:rPr>
          <w:rFonts w:ascii="Arial" w:hAnsi="Arial" w:cs="Arial"/>
          <w:caps w:val="0"/>
          <w:lang w:eastAsia="en-US"/>
        </w:rPr>
        <w:t xml:space="preserve"> dot. przetargu nieograniczonego „</w:t>
      </w:r>
      <w:r w:rsidR="00F5462B" w:rsidRPr="00F846C6">
        <w:rPr>
          <w:rFonts w:ascii="Arial" w:hAnsi="Arial" w:cs="Arial"/>
          <w:caps w:val="0"/>
          <w:lang w:eastAsia="en-US"/>
        </w:rPr>
        <w:t xml:space="preserve">Dostawa </w:t>
      </w:r>
      <w:r w:rsidR="00762E76" w:rsidRPr="00F846C6">
        <w:rPr>
          <w:rFonts w:ascii="Arial" w:hAnsi="Arial" w:cs="Arial"/>
          <w:caps w:val="0"/>
          <w:lang w:eastAsia="en-US"/>
        </w:rPr>
        <w:t>10</w:t>
      </w:r>
      <w:r w:rsidR="00F5462B" w:rsidRPr="00F846C6">
        <w:rPr>
          <w:rFonts w:ascii="Arial" w:hAnsi="Arial" w:cs="Arial"/>
          <w:caps w:val="0"/>
          <w:lang w:eastAsia="en-US"/>
        </w:rPr>
        <w:t xml:space="preserve"> sztuk fabrycznie nowych ekologicznych autobusów miejskich, niskopodłogowych </w:t>
      </w:r>
      <w:r w:rsidR="00E65DAA" w:rsidRPr="00F846C6">
        <w:rPr>
          <w:rFonts w:ascii="Arial" w:hAnsi="Arial" w:cs="Arial"/>
          <w:caps w:val="0"/>
          <w:lang w:eastAsia="en-US"/>
        </w:rPr>
        <w:t>d</w:t>
      </w:r>
      <w:r w:rsidR="00F5462B" w:rsidRPr="00F846C6">
        <w:rPr>
          <w:rFonts w:ascii="Arial" w:hAnsi="Arial" w:cs="Arial"/>
          <w:caps w:val="0"/>
          <w:lang w:eastAsia="en-US"/>
        </w:rPr>
        <w:t xml:space="preserve">la PKM Katowice </w:t>
      </w:r>
      <w:r w:rsidR="00B900C0" w:rsidRPr="00F846C6">
        <w:rPr>
          <w:rFonts w:ascii="Arial" w:hAnsi="Arial" w:cs="Arial"/>
          <w:caps w:val="0"/>
          <w:lang w:eastAsia="en-US"/>
        </w:rPr>
        <w:t>s</w:t>
      </w:r>
      <w:r w:rsidR="00F5462B" w:rsidRPr="00F846C6">
        <w:rPr>
          <w:rFonts w:ascii="Arial" w:hAnsi="Arial" w:cs="Arial"/>
          <w:caps w:val="0"/>
          <w:lang w:eastAsia="en-US"/>
        </w:rPr>
        <w:t>p. z o.o.</w:t>
      </w:r>
      <w:r w:rsidRPr="00F846C6">
        <w:rPr>
          <w:rFonts w:ascii="Arial" w:hAnsi="Arial" w:cs="Arial"/>
          <w:caps w:val="0"/>
          <w:lang w:eastAsia="en-US"/>
        </w:rPr>
        <w:t xml:space="preserve">” </w:t>
      </w:r>
    </w:p>
    <w:p w14:paraId="6A9BE696" w14:textId="03B6D230"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 xml:space="preserve">odbiorcami danych osobowych osób, o których mowa w ust. 1, będą osoby lub podmioty, którym udostępniona zostanie przez Zamawiającego dokumentacja postępowania o udzielenie zamówienia nr </w:t>
      </w:r>
      <w:proofErr w:type="spellStart"/>
      <w:r w:rsidRPr="00F846C6">
        <w:rPr>
          <w:rFonts w:ascii="Arial" w:hAnsi="Arial" w:cs="Arial"/>
          <w:caps w:val="0"/>
          <w:lang w:eastAsia="en-US"/>
        </w:rPr>
        <w:t>pn</w:t>
      </w:r>
      <w:proofErr w:type="spellEnd"/>
      <w:r w:rsidRPr="00F846C6">
        <w:rPr>
          <w:rFonts w:ascii="Arial" w:hAnsi="Arial" w:cs="Arial"/>
          <w:caps w:val="0"/>
          <w:lang w:eastAsia="en-US"/>
        </w:rPr>
        <w:t>/0</w:t>
      </w:r>
      <w:r w:rsidR="00744D48" w:rsidRPr="00F846C6">
        <w:rPr>
          <w:rFonts w:ascii="Arial" w:hAnsi="Arial" w:cs="Arial"/>
          <w:caps w:val="0"/>
          <w:lang w:eastAsia="en-US"/>
        </w:rPr>
        <w:t>1</w:t>
      </w:r>
      <w:r w:rsidRPr="00F846C6">
        <w:rPr>
          <w:rFonts w:ascii="Arial" w:hAnsi="Arial" w:cs="Arial"/>
          <w:caps w:val="0"/>
          <w:lang w:eastAsia="en-US"/>
        </w:rPr>
        <w:t>/202</w:t>
      </w:r>
      <w:r w:rsidR="00744D48" w:rsidRPr="00F846C6">
        <w:rPr>
          <w:rFonts w:ascii="Arial" w:hAnsi="Arial" w:cs="Arial"/>
          <w:caps w:val="0"/>
          <w:lang w:eastAsia="en-US"/>
        </w:rPr>
        <w:t>4</w:t>
      </w:r>
      <w:r w:rsidRPr="00F846C6">
        <w:rPr>
          <w:rFonts w:ascii="Arial" w:hAnsi="Arial" w:cs="Arial"/>
          <w:caps w:val="0"/>
          <w:lang w:eastAsia="en-US"/>
        </w:rPr>
        <w:t xml:space="preserve"> dot. przetargu nieograniczonego „</w:t>
      </w:r>
      <w:r w:rsidR="00F5462B" w:rsidRPr="00F846C6">
        <w:rPr>
          <w:rFonts w:ascii="Arial" w:hAnsi="Arial" w:cs="Arial"/>
          <w:caps w:val="0"/>
          <w:lang w:eastAsia="en-US"/>
        </w:rPr>
        <w:t xml:space="preserve">Dostawa </w:t>
      </w:r>
      <w:r w:rsidR="00762E76" w:rsidRPr="00F846C6">
        <w:rPr>
          <w:rFonts w:ascii="Arial" w:hAnsi="Arial" w:cs="Arial"/>
          <w:caps w:val="0"/>
          <w:lang w:eastAsia="en-US"/>
        </w:rPr>
        <w:t>10</w:t>
      </w:r>
      <w:r w:rsidR="00F5462B" w:rsidRPr="00F846C6">
        <w:rPr>
          <w:rFonts w:ascii="Arial" w:hAnsi="Arial" w:cs="Arial"/>
          <w:caps w:val="0"/>
          <w:lang w:eastAsia="en-US"/>
        </w:rPr>
        <w:t xml:space="preserve"> sztuk fabrycznie nowych ekologicznych autobusów miejskich, niskopodłogowych</w:t>
      </w:r>
      <w:r w:rsidR="00E65DAA" w:rsidRPr="00F846C6">
        <w:rPr>
          <w:rFonts w:ascii="Arial" w:hAnsi="Arial" w:cs="Arial"/>
          <w:caps w:val="0"/>
          <w:lang w:eastAsia="en-US"/>
        </w:rPr>
        <w:t xml:space="preserve"> </w:t>
      </w:r>
      <w:r w:rsidR="00F5462B" w:rsidRPr="00F846C6">
        <w:rPr>
          <w:rFonts w:ascii="Arial" w:hAnsi="Arial" w:cs="Arial"/>
          <w:caps w:val="0"/>
          <w:lang w:eastAsia="en-US"/>
        </w:rPr>
        <w:t xml:space="preserve">dla PKM Katowice </w:t>
      </w:r>
      <w:r w:rsidR="00B900C0" w:rsidRPr="00F846C6">
        <w:rPr>
          <w:rFonts w:ascii="Arial" w:hAnsi="Arial" w:cs="Arial"/>
          <w:caps w:val="0"/>
          <w:lang w:eastAsia="en-US"/>
        </w:rPr>
        <w:t>s</w:t>
      </w:r>
      <w:r w:rsidR="00F5462B" w:rsidRPr="00F846C6">
        <w:rPr>
          <w:rFonts w:ascii="Arial" w:hAnsi="Arial" w:cs="Arial"/>
          <w:caps w:val="0"/>
          <w:lang w:eastAsia="en-US"/>
        </w:rPr>
        <w:t>p. z o.o.</w:t>
      </w:r>
      <w:r w:rsidRPr="00F846C6">
        <w:rPr>
          <w:rFonts w:ascii="Arial" w:hAnsi="Arial" w:cs="Arial"/>
          <w:caps w:val="0"/>
          <w:lang w:eastAsia="en-US"/>
        </w:rPr>
        <w:t>”, w tym pracownicy Zamawiającego i osoby współpracujące z Zamawiającym, w szczególności członkowie Komisji przetargowej, oraz prawnicy świadczący stałą obsługę prawną Zamawiającego;</w:t>
      </w:r>
    </w:p>
    <w:p w14:paraId="79E9F416" w14:textId="77777777"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dane osobowe osób, o których mowa w ust. 1, będą przechowywane przez Zamawiającego przez okres 5 lat od dnia podpisania Umowy z Wykonawcą lub w przypadku unieważnienia postępowania, przez okres 5 lat od daty unieważnienia postępowania, chyba że niezbędny będzie dłuższy okres przetwarzania np.: z uwagi na obowiązki archiwizacyjne, dochodzenie roszczeń itp.</w:t>
      </w:r>
    </w:p>
    <w:p w14:paraId="1F45E9E7" w14:textId="76639DDA"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 xml:space="preserve">obowiązek podania danych osobowych osób, o których mowa w ust. 1, związany jest z udziałem w postępowaniu o udzielenie zamówienia </w:t>
      </w:r>
      <w:proofErr w:type="spellStart"/>
      <w:r w:rsidRPr="00F846C6">
        <w:rPr>
          <w:rFonts w:ascii="Arial" w:hAnsi="Arial" w:cs="Arial"/>
          <w:caps w:val="0"/>
          <w:lang w:eastAsia="en-US"/>
        </w:rPr>
        <w:t>pn</w:t>
      </w:r>
      <w:proofErr w:type="spellEnd"/>
      <w:r w:rsidRPr="00F846C6">
        <w:rPr>
          <w:rFonts w:ascii="Arial" w:hAnsi="Arial" w:cs="Arial"/>
          <w:caps w:val="0"/>
          <w:lang w:eastAsia="en-US"/>
        </w:rPr>
        <w:t>/0</w:t>
      </w:r>
      <w:r w:rsidR="00744D48" w:rsidRPr="00F846C6">
        <w:rPr>
          <w:rFonts w:ascii="Arial" w:hAnsi="Arial" w:cs="Arial"/>
          <w:caps w:val="0"/>
          <w:lang w:eastAsia="en-US"/>
        </w:rPr>
        <w:t>1</w:t>
      </w:r>
      <w:r w:rsidRPr="00F846C6">
        <w:rPr>
          <w:rFonts w:ascii="Arial" w:hAnsi="Arial" w:cs="Arial"/>
          <w:caps w:val="0"/>
          <w:lang w:eastAsia="en-US"/>
        </w:rPr>
        <w:t>/202</w:t>
      </w:r>
      <w:r w:rsidR="00744D48" w:rsidRPr="00F846C6">
        <w:rPr>
          <w:rFonts w:ascii="Arial" w:hAnsi="Arial" w:cs="Arial"/>
          <w:caps w:val="0"/>
          <w:lang w:eastAsia="en-US"/>
        </w:rPr>
        <w:t>4</w:t>
      </w:r>
      <w:r w:rsidRPr="00F846C6">
        <w:rPr>
          <w:rFonts w:ascii="Arial" w:hAnsi="Arial" w:cs="Arial"/>
          <w:caps w:val="0"/>
          <w:lang w:eastAsia="en-US"/>
        </w:rPr>
        <w:t xml:space="preserve"> dot. przetargu nieograniczonego „</w:t>
      </w:r>
      <w:r w:rsidR="00F5462B" w:rsidRPr="00F846C6">
        <w:rPr>
          <w:rFonts w:ascii="Arial" w:hAnsi="Arial" w:cs="Arial"/>
          <w:caps w:val="0"/>
          <w:lang w:eastAsia="en-US"/>
        </w:rPr>
        <w:t xml:space="preserve">Dostawa </w:t>
      </w:r>
      <w:r w:rsidR="00762E76" w:rsidRPr="00F846C6">
        <w:rPr>
          <w:rFonts w:ascii="Arial" w:hAnsi="Arial" w:cs="Arial"/>
          <w:caps w:val="0"/>
          <w:lang w:eastAsia="en-US"/>
        </w:rPr>
        <w:t>10</w:t>
      </w:r>
      <w:r w:rsidR="00F5462B" w:rsidRPr="00F846C6">
        <w:rPr>
          <w:rFonts w:ascii="Arial" w:hAnsi="Arial" w:cs="Arial"/>
          <w:caps w:val="0"/>
          <w:lang w:eastAsia="en-US"/>
        </w:rPr>
        <w:t xml:space="preserve"> sztuk fabrycznie nowych ekologicznych autobusów miejskich, niskopodłogowych dla PKM Katowice </w:t>
      </w:r>
      <w:r w:rsidR="00B900C0" w:rsidRPr="00F846C6">
        <w:rPr>
          <w:rFonts w:ascii="Arial" w:hAnsi="Arial" w:cs="Arial"/>
          <w:caps w:val="0"/>
          <w:lang w:eastAsia="en-US"/>
        </w:rPr>
        <w:t>s</w:t>
      </w:r>
      <w:r w:rsidR="00F5462B" w:rsidRPr="00F846C6">
        <w:rPr>
          <w:rFonts w:ascii="Arial" w:hAnsi="Arial" w:cs="Arial"/>
          <w:caps w:val="0"/>
          <w:lang w:eastAsia="en-US"/>
        </w:rPr>
        <w:t>p. z o.o.</w:t>
      </w:r>
      <w:r w:rsidRPr="00F846C6">
        <w:rPr>
          <w:rFonts w:ascii="Arial" w:hAnsi="Arial" w:cs="Arial"/>
          <w:caps w:val="0"/>
          <w:lang w:eastAsia="en-US"/>
        </w:rPr>
        <w:t>”</w:t>
      </w:r>
    </w:p>
    <w:p w14:paraId="582B0AC6" w14:textId="77777777"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w odniesieniu do danych osobowych, osób, o których mowa w ust. 1,  decyzje nie będą podejmowane w sposób zautomatyzowany, stosowanie do art. 22 RODO;</w:t>
      </w:r>
    </w:p>
    <w:p w14:paraId="06492F31" w14:textId="77777777"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 xml:space="preserve">Osobom, o których mowa w ust. 1, na podstawie art. 15 RODO przysługuje prawo dostępu do danych osobowych, które ich dotyczą, sprostowania tych danych, na podstawie art. 16 RODO, z zastrzeżeniem, że żądanie sprostowania nie może skutkować zmianą wyniku Postępowania o udzielenie zamówienia publicznego, zmianą postanowień umowy sprzeczną z regulacją ustawy </w:t>
      </w:r>
      <w:proofErr w:type="spellStart"/>
      <w:r w:rsidRPr="00F846C6">
        <w:rPr>
          <w:rFonts w:ascii="Arial" w:hAnsi="Arial" w:cs="Arial"/>
          <w:caps w:val="0"/>
          <w:lang w:eastAsia="en-US"/>
        </w:rPr>
        <w:t>Pzp</w:t>
      </w:r>
      <w:proofErr w:type="spellEnd"/>
      <w:r w:rsidRPr="00F846C6">
        <w:rPr>
          <w:rFonts w:ascii="Arial" w:hAnsi="Arial" w:cs="Arial"/>
          <w:caps w:val="0"/>
          <w:lang w:eastAsia="en-US"/>
        </w:rPr>
        <w:t xml:space="preserve">, a także nie może naruszać integralności protokołu i załączników, oraz,  na podstawie art. 18 RODO, prawo żądania od administratora ograniczenia przetwarzania danych osobowych z zastrzeżeniem przypadków, o których mowa w art. 18 ust. 2 RODO;  </w:t>
      </w:r>
    </w:p>
    <w:p w14:paraId="40A4156F" w14:textId="77777777"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lastRenderedPageBreak/>
        <w:t>Osobom, o których mowa w ust. 1, przysługuje także prawo do wniesienia skargi do Prezesa Urzędu Ochrony Danych Osobowych (Biuro Prezesa Urzędu Ochrony Danych Osobowych (PUODO), ul. Stawki 2, 00-193 Warszawa), gdy przetwarzanie ich danych osobowych narusza przepisy RODO;</w:t>
      </w:r>
    </w:p>
    <w:p w14:paraId="71D72AB9" w14:textId="77777777" w:rsidR="00DA66CF" w:rsidRPr="00F846C6"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F846C6">
        <w:rPr>
          <w:rFonts w:ascii="Arial" w:hAnsi="Arial" w:cs="Arial"/>
          <w:caps w:val="0"/>
          <w:lang w:eastAsia="en-US"/>
        </w:rPr>
        <w:t>Osobom, o których mowa w ust. 1, nie przysługuje:</w:t>
      </w:r>
    </w:p>
    <w:p w14:paraId="668EEE85" w14:textId="77777777" w:rsidR="00DA66CF" w:rsidRPr="00F846C6" w:rsidRDefault="00DA66CF">
      <w:pPr>
        <w:pStyle w:val="Akapitzlist"/>
        <w:widowControl/>
        <w:numPr>
          <w:ilvl w:val="1"/>
          <w:numId w:val="67"/>
        </w:numPr>
        <w:ind w:hanging="1008"/>
        <w:jc w:val="both"/>
        <w:rPr>
          <w:rFonts w:ascii="Arial" w:hAnsi="Arial" w:cs="Arial"/>
          <w:sz w:val="22"/>
          <w:szCs w:val="22"/>
        </w:rPr>
      </w:pPr>
      <w:r w:rsidRPr="00F846C6">
        <w:rPr>
          <w:rFonts w:ascii="Arial" w:hAnsi="Arial" w:cs="Arial"/>
          <w:sz w:val="22"/>
          <w:szCs w:val="22"/>
        </w:rPr>
        <w:t>w związku z art. 17 ust. 3 lit. b, d lub e RODO prawo do usunięcia danych osobowych;</w:t>
      </w:r>
    </w:p>
    <w:p w14:paraId="14615323" w14:textId="77777777" w:rsidR="00DA66CF" w:rsidRPr="00F846C6" w:rsidRDefault="00DA66CF">
      <w:pPr>
        <w:pStyle w:val="Akapitzlist"/>
        <w:widowControl/>
        <w:numPr>
          <w:ilvl w:val="1"/>
          <w:numId w:val="67"/>
        </w:numPr>
        <w:ind w:hanging="1008"/>
        <w:jc w:val="both"/>
        <w:rPr>
          <w:rFonts w:ascii="Arial" w:hAnsi="Arial" w:cs="Arial"/>
          <w:sz w:val="22"/>
          <w:szCs w:val="22"/>
        </w:rPr>
      </w:pPr>
      <w:r w:rsidRPr="00F846C6">
        <w:rPr>
          <w:rFonts w:ascii="Arial" w:hAnsi="Arial" w:cs="Arial"/>
          <w:sz w:val="22"/>
          <w:szCs w:val="22"/>
        </w:rPr>
        <w:t>prawo do przenoszenia danych osobowych, o którym mowa w art. 20 RODO;</w:t>
      </w:r>
    </w:p>
    <w:p w14:paraId="74BF31FD" w14:textId="77777777" w:rsidR="00DA66CF" w:rsidRPr="00F846C6" w:rsidRDefault="00DA66CF">
      <w:pPr>
        <w:pStyle w:val="Akapitzlist"/>
        <w:widowControl/>
        <w:numPr>
          <w:ilvl w:val="1"/>
          <w:numId w:val="67"/>
        </w:numPr>
        <w:ind w:hanging="1008"/>
        <w:jc w:val="both"/>
        <w:rPr>
          <w:rFonts w:ascii="Arial" w:hAnsi="Arial" w:cs="Arial"/>
          <w:sz w:val="22"/>
          <w:szCs w:val="22"/>
        </w:rPr>
      </w:pPr>
      <w:r w:rsidRPr="00F846C6">
        <w:rPr>
          <w:rFonts w:ascii="Arial" w:hAnsi="Arial" w:cs="Arial"/>
          <w:sz w:val="22"/>
          <w:szCs w:val="22"/>
        </w:rPr>
        <w:t xml:space="preserve">na podstawie art. 21 RODO prawo sprzeciwu, wobec przetwarzania danych osobowych, gdyż podstawą prawną przetwarzania danych osobowych jest art. 6 ust. 1 lit. c RODO. </w:t>
      </w:r>
    </w:p>
    <w:p w14:paraId="43B8B359" w14:textId="5C831AF5" w:rsidR="004E270E" w:rsidRPr="00F846C6" w:rsidRDefault="004E270E" w:rsidP="00DA66CF">
      <w:pPr>
        <w:widowControl/>
        <w:autoSpaceDE w:val="0"/>
        <w:ind w:left="426"/>
        <w:jc w:val="both"/>
        <w:rPr>
          <w:rFonts w:ascii="Arial" w:hAnsi="Arial" w:cs="Arial"/>
          <w:sz w:val="22"/>
          <w:szCs w:val="22"/>
        </w:rPr>
      </w:pPr>
    </w:p>
    <w:p w14:paraId="59C7B717" w14:textId="77777777" w:rsidR="005E5CA0" w:rsidRPr="00F846C6" w:rsidRDefault="005E5CA0" w:rsidP="00DA66CF">
      <w:pPr>
        <w:widowControl/>
        <w:autoSpaceDE w:val="0"/>
        <w:ind w:left="426"/>
        <w:jc w:val="both"/>
        <w:rPr>
          <w:rFonts w:ascii="Arial" w:hAnsi="Arial" w:cs="Arial"/>
          <w:sz w:val="22"/>
          <w:szCs w:val="22"/>
        </w:rPr>
      </w:pPr>
    </w:p>
    <w:p w14:paraId="1FC531C7" w14:textId="77777777" w:rsidR="00DA66CF" w:rsidRPr="00F846C6" w:rsidRDefault="00DA66CF" w:rsidP="00DA66CF">
      <w:pPr>
        <w:widowControl/>
        <w:autoSpaceDE w:val="0"/>
        <w:ind w:left="426"/>
        <w:jc w:val="both"/>
        <w:rPr>
          <w:rFonts w:ascii="Arial" w:hAnsi="Arial" w:cs="Arial"/>
          <w:strike/>
          <w:sz w:val="22"/>
          <w:szCs w:val="22"/>
        </w:rPr>
      </w:pPr>
    </w:p>
    <w:p w14:paraId="6B136DF7" w14:textId="77777777" w:rsidR="00DA66CF" w:rsidRPr="00F846C6" w:rsidRDefault="00DA66CF" w:rsidP="00DA66CF">
      <w:pPr>
        <w:widowControl/>
        <w:autoSpaceDE w:val="0"/>
        <w:rPr>
          <w:rFonts w:ascii="Arial" w:hAnsi="Arial" w:cs="Arial"/>
          <w:b/>
          <w:bCs/>
          <w:sz w:val="22"/>
          <w:szCs w:val="22"/>
        </w:rPr>
      </w:pPr>
      <w:r w:rsidRPr="00F846C6">
        <w:rPr>
          <w:rFonts w:ascii="Arial" w:hAnsi="Arial" w:cs="Arial"/>
          <w:b/>
          <w:bCs/>
          <w:sz w:val="22"/>
          <w:szCs w:val="22"/>
        </w:rPr>
        <w:t>Załączniki:</w:t>
      </w:r>
    </w:p>
    <w:p w14:paraId="636E924B" w14:textId="77777777" w:rsidR="00DA66CF" w:rsidRPr="00F846C6" w:rsidRDefault="00DA66CF">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Formularz Ofertowy wraz z załącznikami (załącznik nr 1</w:t>
      </w:r>
      <w:r w:rsidR="00EE4256" w:rsidRPr="00F846C6">
        <w:rPr>
          <w:rFonts w:ascii="Arial" w:hAnsi="Arial" w:cs="Arial"/>
          <w:sz w:val="22"/>
          <w:szCs w:val="22"/>
        </w:rPr>
        <w:t xml:space="preserve"> i</w:t>
      </w:r>
      <w:r w:rsidR="0052651A" w:rsidRPr="00F846C6">
        <w:rPr>
          <w:rFonts w:ascii="Arial" w:hAnsi="Arial" w:cs="Arial"/>
          <w:sz w:val="22"/>
          <w:szCs w:val="22"/>
        </w:rPr>
        <w:t xml:space="preserve"> załącznik nr 2</w:t>
      </w:r>
      <w:r w:rsidRPr="00F846C6">
        <w:rPr>
          <w:rFonts w:ascii="Arial" w:hAnsi="Arial" w:cs="Arial"/>
          <w:sz w:val="22"/>
          <w:szCs w:val="22"/>
        </w:rPr>
        <w:t>).</w:t>
      </w:r>
    </w:p>
    <w:p w14:paraId="23EF20F0" w14:textId="77777777" w:rsidR="00DA66CF" w:rsidRPr="00F846C6" w:rsidRDefault="00DA66CF">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Wykaz wykonanych dostaw potwierdzający posiadanie przez Wykonawcę zdolności technicznej lub zawodowej.</w:t>
      </w:r>
    </w:p>
    <w:p w14:paraId="27CF5AED" w14:textId="77777777" w:rsidR="006A5463" w:rsidRPr="00F846C6" w:rsidRDefault="006A5463">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 xml:space="preserve">Oświadczenie dotyczące grupy kapitałowej. </w:t>
      </w:r>
    </w:p>
    <w:p w14:paraId="58DFF15D" w14:textId="77777777" w:rsidR="004411F6" w:rsidRPr="00F846C6" w:rsidRDefault="004411F6">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Oświadczenie sankcyjne Wykonawcy/Podmiotu udostępniającego zasoby</w:t>
      </w:r>
      <w:r w:rsidR="007545B9" w:rsidRPr="00F846C6">
        <w:rPr>
          <w:rFonts w:ascii="Arial" w:hAnsi="Arial" w:cs="Arial"/>
          <w:sz w:val="22"/>
          <w:szCs w:val="22"/>
        </w:rPr>
        <w:t>.</w:t>
      </w:r>
    </w:p>
    <w:p w14:paraId="3E65DC8C" w14:textId="2499C444" w:rsidR="0035553E" w:rsidRPr="00F846C6" w:rsidRDefault="0035553E">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 xml:space="preserve">Oświadczenie w nawiązaniu do art. </w:t>
      </w:r>
      <w:r w:rsidR="004F2AF8" w:rsidRPr="00F846C6">
        <w:rPr>
          <w:rFonts w:ascii="Arial" w:hAnsi="Arial" w:cs="Arial"/>
          <w:sz w:val="22"/>
          <w:szCs w:val="22"/>
        </w:rPr>
        <w:t>393 u</w:t>
      </w:r>
      <w:r w:rsidRPr="00F846C6">
        <w:rPr>
          <w:rFonts w:ascii="Arial" w:hAnsi="Arial" w:cs="Arial"/>
          <w:sz w:val="22"/>
          <w:szCs w:val="22"/>
        </w:rPr>
        <w:t xml:space="preserve">st. 1 pkt 4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223B70A0" w14:textId="77777777" w:rsidR="00DA66CF" w:rsidRPr="00F846C6" w:rsidRDefault="00DA66CF">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Wzór umowy wraz z załącznikami.</w:t>
      </w:r>
    </w:p>
    <w:p w14:paraId="5D5C7CEB" w14:textId="4FE69495" w:rsidR="009B62C6" w:rsidRPr="00F846C6" w:rsidRDefault="009B62C6">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Standard wyposażenia pojazdów w urządzenia poboru opłat</w:t>
      </w:r>
      <w:r w:rsidR="00E90411" w:rsidRPr="00F846C6">
        <w:rPr>
          <w:rFonts w:ascii="Arial" w:hAnsi="Arial" w:cs="Arial"/>
          <w:sz w:val="22"/>
          <w:szCs w:val="22"/>
        </w:rPr>
        <w:t>.</w:t>
      </w:r>
    </w:p>
    <w:p w14:paraId="4031388F" w14:textId="77777777" w:rsidR="00FB239D" w:rsidRPr="00F846C6" w:rsidRDefault="00FB239D">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Zasady komfortu termicznego</w:t>
      </w:r>
      <w:r w:rsidR="007545B9" w:rsidRPr="00F846C6">
        <w:rPr>
          <w:rFonts w:ascii="Arial" w:hAnsi="Arial" w:cs="Arial"/>
          <w:sz w:val="22"/>
          <w:szCs w:val="22"/>
        </w:rPr>
        <w:t>.</w:t>
      </w:r>
    </w:p>
    <w:p w14:paraId="3B53A316" w14:textId="77777777" w:rsidR="00FB239D" w:rsidRPr="00F846C6" w:rsidRDefault="00FB239D">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Wymogi dotyczące Systemu Zliczania Pasażerów w pojazdach</w:t>
      </w:r>
      <w:r w:rsidR="007545B9" w:rsidRPr="00F846C6">
        <w:rPr>
          <w:rFonts w:ascii="Arial" w:hAnsi="Arial" w:cs="Arial"/>
          <w:sz w:val="22"/>
          <w:szCs w:val="22"/>
        </w:rPr>
        <w:t>.</w:t>
      </w:r>
    </w:p>
    <w:p w14:paraId="12A4545E" w14:textId="2F90D73E" w:rsidR="006C6044" w:rsidRPr="00F846C6" w:rsidRDefault="006C6044">
      <w:pPr>
        <w:widowControl/>
        <w:numPr>
          <w:ilvl w:val="0"/>
          <w:numId w:val="6"/>
        </w:numPr>
        <w:tabs>
          <w:tab w:val="clear" w:pos="1440"/>
        </w:tabs>
        <w:autoSpaceDE w:val="0"/>
        <w:ind w:left="426" w:hanging="426"/>
        <w:jc w:val="both"/>
        <w:rPr>
          <w:rFonts w:ascii="Arial" w:hAnsi="Arial" w:cs="Arial"/>
          <w:sz w:val="22"/>
          <w:szCs w:val="22"/>
        </w:rPr>
      </w:pPr>
      <w:r w:rsidRPr="00F846C6">
        <w:rPr>
          <w:rFonts w:ascii="Arial" w:hAnsi="Arial" w:cs="Arial"/>
          <w:sz w:val="22"/>
          <w:szCs w:val="22"/>
        </w:rPr>
        <w:t>Wzory treści oraz projekty graficzne informacji wyświetlanych na tablicach SIP</w:t>
      </w:r>
      <w:r w:rsidR="00FE1315" w:rsidRPr="00F846C6">
        <w:rPr>
          <w:rFonts w:ascii="Arial" w:hAnsi="Arial" w:cs="Arial"/>
          <w:sz w:val="22"/>
          <w:szCs w:val="22"/>
        </w:rPr>
        <w:t>.</w:t>
      </w:r>
    </w:p>
    <w:p w14:paraId="454557AA" w14:textId="77777777" w:rsidR="009B62C6" w:rsidRPr="00F846C6" w:rsidRDefault="009B62C6" w:rsidP="009B62C6">
      <w:pPr>
        <w:widowControl/>
        <w:autoSpaceDE w:val="0"/>
        <w:ind w:left="426"/>
        <w:jc w:val="both"/>
        <w:rPr>
          <w:rFonts w:ascii="Arial" w:hAnsi="Arial" w:cs="Arial"/>
          <w:sz w:val="22"/>
          <w:szCs w:val="22"/>
        </w:rPr>
      </w:pPr>
    </w:p>
    <w:p w14:paraId="1040F378" w14:textId="77777777" w:rsidR="00DA66CF" w:rsidRPr="00F846C6" w:rsidRDefault="00DA66CF" w:rsidP="00DA66CF">
      <w:pPr>
        <w:widowControl/>
        <w:autoSpaceDE w:val="0"/>
        <w:ind w:left="426"/>
        <w:jc w:val="both"/>
        <w:rPr>
          <w:rFonts w:ascii="Arial" w:hAnsi="Arial" w:cs="Arial"/>
          <w:sz w:val="22"/>
          <w:szCs w:val="22"/>
        </w:rPr>
      </w:pPr>
    </w:p>
    <w:p w14:paraId="26C90CD9" w14:textId="77777777" w:rsidR="00F5462B" w:rsidRPr="00F846C6" w:rsidRDefault="00F5462B" w:rsidP="00DA66CF">
      <w:pPr>
        <w:widowControl/>
        <w:autoSpaceDE w:val="0"/>
        <w:ind w:left="426"/>
        <w:jc w:val="both"/>
        <w:rPr>
          <w:rFonts w:ascii="Arial" w:hAnsi="Arial" w:cs="Arial"/>
          <w:sz w:val="22"/>
          <w:szCs w:val="22"/>
        </w:rPr>
      </w:pPr>
    </w:p>
    <w:p w14:paraId="09FEBAE6" w14:textId="77777777" w:rsidR="00F5462B" w:rsidRPr="00F846C6" w:rsidRDefault="00F5462B" w:rsidP="00DA66CF">
      <w:pPr>
        <w:widowControl/>
        <w:autoSpaceDE w:val="0"/>
        <w:ind w:left="426"/>
        <w:jc w:val="both"/>
        <w:rPr>
          <w:rFonts w:ascii="Arial" w:hAnsi="Arial" w:cs="Arial"/>
          <w:sz w:val="22"/>
          <w:szCs w:val="22"/>
        </w:rPr>
      </w:pPr>
    </w:p>
    <w:p w14:paraId="0C54C9C6" w14:textId="77777777" w:rsidR="00F5462B" w:rsidRPr="00F846C6" w:rsidRDefault="00F5462B" w:rsidP="00DA66CF">
      <w:pPr>
        <w:widowControl/>
        <w:autoSpaceDE w:val="0"/>
        <w:ind w:left="426"/>
        <w:jc w:val="both"/>
        <w:rPr>
          <w:rFonts w:ascii="Arial" w:hAnsi="Arial" w:cs="Arial"/>
          <w:sz w:val="22"/>
          <w:szCs w:val="22"/>
        </w:rPr>
      </w:pPr>
    </w:p>
    <w:p w14:paraId="2BCD5798" w14:textId="77777777" w:rsidR="00F5462B" w:rsidRPr="00F846C6" w:rsidRDefault="00F5462B" w:rsidP="00DA66CF">
      <w:pPr>
        <w:widowControl/>
        <w:autoSpaceDE w:val="0"/>
        <w:ind w:left="426"/>
        <w:jc w:val="both"/>
        <w:rPr>
          <w:rFonts w:ascii="Arial" w:hAnsi="Arial" w:cs="Arial"/>
          <w:sz w:val="22"/>
          <w:szCs w:val="22"/>
        </w:rPr>
      </w:pPr>
    </w:p>
    <w:p w14:paraId="7FA63190" w14:textId="77777777" w:rsidR="00F5462B" w:rsidRPr="00F846C6" w:rsidRDefault="00F5462B" w:rsidP="00DA66CF">
      <w:pPr>
        <w:widowControl/>
        <w:autoSpaceDE w:val="0"/>
        <w:ind w:left="426"/>
        <w:jc w:val="both"/>
        <w:rPr>
          <w:rFonts w:ascii="Arial" w:hAnsi="Arial" w:cs="Arial"/>
          <w:sz w:val="22"/>
          <w:szCs w:val="22"/>
        </w:rPr>
      </w:pPr>
    </w:p>
    <w:p w14:paraId="25C86F3B" w14:textId="77777777" w:rsidR="00C42C01" w:rsidRPr="00F846C6" w:rsidRDefault="00C42C01" w:rsidP="00DA66CF">
      <w:pPr>
        <w:widowControl/>
        <w:autoSpaceDE w:val="0"/>
        <w:ind w:left="426"/>
        <w:jc w:val="both"/>
        <w:rPr>
          <w:rFonts w:ascii="Arial" w:hAnsi="Arial" w:cs="Arial"/>
          <w:sz w:val="22"/>
          <w:szCs w:val="22"/>
        </w:rPr>
      </w:pPr>
    </w:p>
    <w:p w14:paraId="155FDF1C" w14:textId="77777777" w:rsidR="00C42C01" w:rsidRPr="00F846C6" w:rsidRDefault="00C42C01" w:rsidP="00DA66CF">
      <w:pPr>
        <w:widowControl/>
        <w:autoSpaceDE w:val="0"/>
        <w:ind w:left="426"/>
        <w:jc w:val="both"/>
        <w:rPr>
          <w:rFonts w:ascii="Arial" w:hAnsi="Arial" w:cs="Arial"/>
          <w:sz w:val="22"/>
          <w:szCs w:val="22"/>
        </w:rPr>
      </w:pPr>
    </w:p>
    <w:p w14:paraId="3B781284" w14:textId="77777777" w:rsidR="0077635E" w:rsidRPr="00F846C6" w:rsidRDefault="0077635E" w:rsidP="00DA66CF">
      <w:pPr>
        <w:widowControl/>
        <w:autoSpaceDE w:val="0"/>
        <w:ind w:left="426"/>
        <w:jc w:val="both"/>
        <w:rPr>
          <w:rFonts w:ascii="Arial" w:hAnsi="Arial" w:cs="Arial"/>
          <w:sz w:val="22"/>
          <w:szCs w:val="22"/>
        </w:rPr>
      </w:pPr>
    </w:p>
    <w:p w14:paraId="19FF0340" w14:textId="77777777" w:rsidR="00C42C01" w:rsidRPr="00F846C6" w:rsidRDefault="00C42C01" w:rsidP="00DA66CF">
      <w:pPr>
        <w:widowControl/>
        <w:autoSpaceDE w:val="0"/>
        <w:ind w:left="426"/>
        <w:jc w:val="both"/>
        <w:rPr>
          <w:rFonts w:ascii="Arial" w:hAnsi="Arial" w:cs="Arial"/>
          <w:sz w:val="22"/>
          <w:szCs w:val="22"/>
        </w:rPr>
      </w:pPr>
    </w:p>
    <w:p w14:paraId="672C6C10" w14:textId="77777777" w:rsidR="00C42C01" w:rsidRPr="00F846C6" w:rsidRDefault="00C42C01" w:rsidP="00DA66CF">
      <w:pPr>
        <w:widowControl/>
        <w:autoSpaceDE w:val="0"/>
        <w:ind w:left="426"/>
        <w:jc w:val="both"/>
        <w:rPr>
          <w:rFonts w:ascii="Arial" w:hAnsi="Arial" w:cs="Arial"/>
          <w:sz w:val="22"/>
          <w:szCs w:val="22"/>
        </w:rPr>
      </w:pPr>
    </w:p>
    <w:p w14:paraId="2E3A9C66" w14:textId="77777777" w:rsidR="00C42C01" w:rsidRPr="00F846C6" w:rsidRDefault="00C42C01" w:rsidP="00DA66CF">
      <w:pPr>
        <w:widowControl/>
        <w:autoSpaceDE w:val="0"/>
        <w:ind w:left="426"/>
        <w:jc w:val="both"/>
        <w:rPr>
          <w:rFonts w:ascii="Arial" w:hAnsi="Arial" w:cs="Arial"/>
          <w:sz w:val="22"/>
          <w:szCs w:val="22"/>
        </w:rPr>
      </w:pPr>
    </w:p>
    <w:p w14:paraId="198EAED4" w14:textId="77777777" w:rsidR="00C42C01" w:rsidRPr="00F846C6" w:rsidRDefault="00C42C01" w:rsidP="00DA66CF">
      <w:pPr>
        <w:widowControl/>
        <w:autoSpaceDE w:val="0"/>
        <w:ind w:left="426"/>
        <w:jc w:val="both"/>
        <w:rPr>
          <w:rFonts w:ascii="Arial" w:hAnsi="Arial" w:cs="Arial"/>
          <w:sz w:val="22"/>
          <w:szCs w:val="22"/>
        </w:rPr>
      </w:pPr>
    </w:p>
    <w:p w14:paraId="11D5B038" w14:textId="77777777" w:rsidR="00C42C01" w:rsidRPr="00F846C6" w:rsidRDefault="00C42C01" w:rsidP="00DA66CF">
      <w:pPr>
        <w:widowControl/>
        <w:autoSpaceDE w:val="0"/>
        <w:ind w:left="426"/>
        <w:jc w:val="both"/>
        <w:rPr>
          <w:rFonts w:ascii="Arial" w:hAnsi="Arial" w:cs="Arial"/>
          <w:sz w:val="22"/>
          <w:szCs w:val="22"/>
        </w:rPr>
      </w:pPr>
    </w:p>
    <w:p w14:paraId="4DD60678" w14:textId="2852B6DC" w:rsidR="00C42C01" w:rsidRPr="00F846C6" w:rsidRDefault="00C42C01" w:rsidP="00DA66CF">
      <w:pPr>
        <w:widowControl/>
        <w:autoSpaceDE w:val="0"/>
        <w:ind w:left="426"/>
        <w:jc w:val="both"/>
        <w:rPr>
          <w:rFonts w:ascii="Arial" w:hAnsi="Arial" w:cs="Arial"/>
          <w:sz w:val="22"/>
          <w:szCs w:val="22"/>
        </w:rPr>
      </w:pPr>
    </w:p>
    <w:p w14:paraId="083DD5C4" w14:textId="473E6A63" w:rsidR="00433310" w:rsidRPr="00F846C6" w:rsidRDefault="00433310" w:rsidP="00DA66CF">
      <w:pPr>
        <w:widowControl/>
        <w:autoSpaceDE w:val="0"/>
        <w:ind w:left="426"/>
        <w:jc w:val="both"/>
        <w:rPr>
          <w:rFonts w:ascii="Arial" w:hAnsi="Arial" w:cs="Arial"/>
          <w:sz w:val="22"/>
          <w:szCs w:val="22"/>
        </w:rPr>
      </w:pPr>
    </w:p>
    <w:p w14:paraId="40843BEB" w14:textId="2BFB8C0D" w:rsidR="00433310" w:rsidRPr="00F846C6" w:rsidRDefault="00433310" w:rsidP="00DA66CF">
      <w:pPr>
        <w:widowControl/>
        <w:autoSpaceDE w:val="0"/>
        <w:ind w:left="426"/>
        <w:jc w:val="both"/>
        <w:rPr>
          <w:rFonts w:ascii="Arial" w:hAnsi="Arial" w:cs="Arial"/>
          <w:sz w:val="22"/>
          <w:szCs w:val="22"/>
        </w:rPr>
      </w:pPr>
    </w:p>
    <w:p w14:paraId="6C3894DA" w14:textId="51B36FFF" w:rsidR="00433310" w:rsidRPr="00F846C6" w:rsidRDefault="00433310" w:rsidP="00DA66CF">
      <w:pPr>
        <w:widowControl/>
        <w:autoSpaceDE w:val="0"/>
        <w:ind w:left="426"/>
        <w:jc w:val="both"/>
        <w:rPr>
          <w:rFonts w:ascii="Arial" w:hAnsi="Arial" w:cs="Arial"/>
          <w:sz w:val="22"/>
          <w:szCs w:val="22"/>
        </w:rPr>
      </w:pPr>
    </w:p>
    <w:p w14:paraId="6BDC6CC4" w14:textId="024580F6" w:rsidR="00433310" w:rsidRPr="00F846C6" w:rsidRDefault="00433310" w:rsidP="00DA66CF">
      <w:pPr>
        <w:widowControl/>
        <w:autoSpaceDE w:val="0"/>
        <w:ind w:left="426"/>
        <w:jc w:val="both"/>
        <w:rPr>
          <w:rFonts w:ascii="Arial" w:hAnsi="Arial" w:cs="Arial"/>
          <w:sz w:val="22"/>
          <w:szCs w:val="22"/>
        </w:rPr>
      </w:pPr>
    </w:p>
    <w:p w14:paraId="3F710441" w14:textId="6DBD15DE" w:rsidR="00433310" w:rsidRPr="00F846C6" w:rsidRDefault="00433310" w:rsidP="00DA66CF">
      <w:pPr>
        <w:widowControl/>
        <w:autoSpaceDE w:val="0"/>
        <w:ind w:left="426"/>
        <w:jc w:val="both"/>
        <w:rPr>
          <w:rFonts w:ascii="Arial" w:hAnsi="Arial" w:cs="Arial"/>
          <w:sz w:val="22"/>
          <w:szCs w:val="22"/>
        </w:rPr>
      </w:pPr>
    </w:p>
    <w:p w14:paraId="09FCD7D8" w14:textId="43F1260D" w:rsidR="00433310" w:rsidRPr="00F846C6" w:rsidRDefault="00433310" w:rsidP="00DA66CF">
      <w:pPr>
        <w:widowControl/>
        <w:autoSpaceDE w:val="0"/>
        <w:ind w:left="426"/>
        <w:jc w:val="both"/>
        <w:rPr>
          <w:rFonts w:ascii="Arial" w:hAnsi="Arial" w:cs="Arial"/>
          <w:sz w:val="22"/>
          <w:szCs w:val="22"/>
        </w:rPr>
      </w:pPr>
    </w:p>
    <w:p w14:paraId="154D9D7D" w14:textId="5D9F72F0" w:rsidR="00433310" w:rsidRPr="00F846C6" w:rsidRDefault="00433310" w:rsidP="00DA66CF">
      <w:pPr>
        <w:widowControl/>
        <w:autoSpaceDE w:val="0"/>
        <w:ind w:left="426"/>
        <w:jc w:val="both"/>
        <w:rPr>
          <w:rFonts w:ascii="Arial" w:hAnsi="Arial" w:cs="Arial"/>
          <w:sz w:val="22"/>
          <w:szCs w:val="22"/>
        </w:rPr>
      </w:pPr>
    </w:p>
    <w:p w14:paraId="490959AC" w14:textId="06C1F853" w:rsidR="00433310" w:rsidRDefault="00433310" w:rsidP="00DA66CF">
      <w:pPr>
        <w:widowControl/>
        <w:autoSpaceDE w:val="0"/>
        <w:ind w:left="426"/>
        <w:jc w:val="both"/>
        <w:rPr>
          <w:rFonts w:ascii="Arial" w:hAnsi="Arial" w:cs="Arial"/>
          <w:sz w:val="22"/>
          <w:szCs w:val="22"/>
        </w:rPr>
      </w:pPr>
    </w:p>
    <w:p w14:paraId="5D012D81" w14:textId="77777777" w:rsidR="00D50004" w:rsidRDefault="00D50004" w:rsidP="00DA66CF">
      <w:pPr>
        <w:widowControl/>
        <w:autoSpaceDE w:val="0"/>
        <w:ind w:left="426"/>
        <w:jc w:val="both"/>
        <w:rPr>
          <w:rFonts w:ascii="Arial" w:hAnsi="Arial" w:cs="Arial"/>
          <w:sz w:val="22"/>
          <w:szCs w:val="22"/>
        </w:rPr>
      </w:pPr>
    </w:p>
    <w:p w14:paraId="36641873" w14:textId="77777777" w:rsidR="00D50004" w:rsidRPr="00F846C6" w:rsidRDefault="00D50004" w:rsidP="00DA66CF">
      <w:pPr>
        <w:widowControl/>
        <w:autoSpaceDE w:val="0"/>
        <w:ind w:left="426"/>
        <w:jc w:val="both"/>
        <w:rPr>
          <w:rFonts w:ascii="Arial" w:hAnsi="Arial" w:cs="Arial"/>
          <w:sz w:val="22"/>
          <w:szCs w:val="22"/>
        </w:rPr>
      </w:pPr>
    </w:p>
    <w:p w14:paraId="5A603DA6" w14:textId="3929FDAB" w:rsidR="00433310" w:rsidRPr="00F846C6" w:rsidRDefault="00433310" w:rsidP="00DA66CF">
      <w:pPr>
        <w:widowControl/>
        <w:autoSpaceDE w:val="0"/>
        <w:ind w:left="426"/>
        <w:jc w:val="both"/>
        <w:rPr>
          <w:rFonts w:ascii="Arial" w:hAnsi="Arial" w:cs="Arial"/>
          <w:sz w:val="22"/>
          <w:szCs w:val="22"/>
        </w:rPr>
      </w:pPr>
    </w:p>
    <w:p w14:paraId="6D147538" w14:textId="77777777" w:rsidR="00D41AA7" w:rsidRPr="00F846C6" w:rsidRDefault="00D41AA7">
      <w:pPr>
        <w:pStyle w:val="Tekstdymka"/>
        <w:jc w:val="right"/>
        <w:rPr>
          <w:rFonts w:ascii="Arial" w:hAnsi="Arial" w:cs="Arial"/>
          <w:sz w:val="22"/>
          <w:szCs w:val="22"/>
        </w:rPr>
      </w:pPr>
      <w:r w:rsidRPr="00F846C6">
        <w:rPr>
          <w:rFonts w:ascii="Arial" w:hAnsi="Arial" w:cs="Arial"/>
          <w:b/>
          <w:i/>
          <w:sz w:val="22"/>
          <w:szCs w:val="22"/>
          <w:lang w:val="pl-PL"/>
        </w:rPr>
        <w:lastRenderedPageBreak/>
        <w:t>Z</w:t>
      </w:r>
      <w:proofErr w:type="spellStart"/>
      <w:r w:rsidRPr="00F846C6">
        <w:rPr>
          <w:rFonts w:ascii="Arial" w:hAnsi="Arial" w:cs="Arial"/>
          <w:b/>
          <w:i/>
          <w:sz w:val="22"/>
          <w:szCs w:val="22"/>
        </w:rPr>
        <w:t>ałącznik</w:t>
      </w:r>
      <w:proofErr w:type="spellEnd"/>
      <w:r w:rsidRPr="00F846C6">
        <w:rPr>
          <w:rFonts w:ascii="Arial" w:hAnsi="Arial" w:cs="Arial"/>
          <w:b/>
          <w:i/>
          <w:sz w:val="22"/>
          <w:szCs w:val="22"/>
        </w:rPr>
        <w:t xml:space="preserve"> nr 1 do </w:t>
      </w:r>
      <w:r w:rsidR="00A06E91" w:rsidRPr="00F846C6">
        <w:rPr>
          <w:rFonts w:ascii="Arial" w:hAnsi="Arial" w:cs="Arial"/>
          <w:b/>
          <w:i/>
          <w:sz w:val="22"/>
          <w:szCs w:val="22"/>
        </w:rPr>
        <w:t>SWZ</w:t>
      </w:r>
    </w:p>
    <w:p w14:paraId="4D14DCDE" w14:textId="390AB62A" w:rsidR="00D41AA7" w:rsidRPr="00F846C6" w:rsidRDefault="00D41AA7">
      <w:pPr>
        <w:spacing w:before="120" w:after="120"/>
        <w:jc w:val="center"/>
        <w:rPr>
          <w:rFonts w:ascii="Arial" w:hAnsi="Arial" w:cs="Arial"/>
          <w:b/>
          <w:sz w:val="22"/>
          <w:szCs w:val="22"/>
        </w:rPr>
      </w:pPr>
      <w:r w:rsidRPr="00F846C6">
        <w:rPr>
          <w:rFonts w:ascii="Arial" w:hAnsi="Arial" w:cs="Arial"/>
          <w:b/>
          <w:sz w:val="22"/>
          <w:szCs w:val="22"/>
        </w:rPr>
        <w:t>FORMULARZ OFERTOWY</w:t>
      </w:r>
    </w:p>
    <w:p w14:paraId="3469FC8D" w14:textId="77777777" w:rsidR="00D41AA7" w:rsidRPr="00F846C6" w:rsidRDefault="00D41AA7">
      <w:pPr>
        <w:jc w:val="both"/>
        <w:rPr>
          <w:rFonts w:ascii="Arial" w:hAnsi="Arial" w:cs="Arial"/>
          <w:sz w:val="22"/>
          <w:szCs w:val="22"/>
        </w:rPr>
      </w:pPr>
      <w:r w:rsidRPr="00F846C6">
        <w:rPr>
          <w:rFonts w:ascii="Arial" w:hAnsi="Arial" w:cs="Arial"/>
          <w:sz w:val="22"/>
          <w:szCs w:val="22"/>
        </w:rPr>
        <w:t>Nazwa Wykonawcy / Lidera Wykonawcy*:</w:t>
      </w:r>
    </w:p>
    <w:p w14:paraId="610A8723" w14:textId="77777777" w:rsidR="00D41AA7" w:rsidRPr="00F846C6" w:rsidRDefault="00D41AA7">
      <w:pPr>
        <w:pStyle w:val="Tekstpodstawowy21"/>
        <w:spacing w:after="100"/>
        <w:rPr>
          <w:rFonts w:ascii="Arial" w:hAnsi="Arial" w:cs="Arial"/>
          <w:sz w:val="22"/>
          <w:szCs w:val="22"/>
        </w:rPr>
      </w:pPr>
      <w:r w:rsidRPr="00F846C6">
        <w:rPr>
          <w:rFonts w:ascii="Arial" w:hAnsi="Arial" w:cs="Arial"/>
          <w:sz w:val="22"/>
          <w:szCs w:val="22"/>
        </w:rPr>
        <w:t>*niepotrzebne skreślić</w:t>
      </w:r>
    </w:p>
    <w:p w14:paraId="6BEF225A" w14:textId="77777777" w:rsidR="00D41AA7" w:rsidRPr="00F846C6" w:rsidRDefault="00D41AA7">
      <w:pPr>
        <w:jc w:val="both"/>
        <w:rPr>
          <w:rFonts w:ascii="Arial" w:hAnsi="Arial" w:cs="Arial"/>
          <w:sz w:val="22"/>
          <w:szCs w:val="22"/>
        </w:rPr>
      </w:pPr>
      <w:r w:rsidRPr="00F846C6">
        <w:rPr>
          <w:rFonts w:ascii="Arial" w:hAnsi="Arial" w:cs="Arial"/>
          <w:sz w:val="22"/>
          <w:szCs w:val="22"/>
        </w:rPr>
        <w:t>....................................................................................................................................................</w:t>
      </w:r>
    </w:p>
    <w:p w14:paraId="5005D254" w14:textId="77777777" w:rsidR="00D41AA7" w:rsidRPr="00F846C6" w:rsidRDefault="00D41AA7">
      <w:pPr>
        <w:jc w:val="both"/>
        <w:rPr>
          <w:rFonts w:ascii="Arial" w:hAnsi="Arial" w:cs="Arial"/>
          <w:sz w:val="22"/>
          <w:szCs w:val="22"/>
        </w:rPr>
      </w:pPr>
    </w:p>
    <w:p w14:paraId="06EA99E0" w14:textId="4E81B0CE" w:rsidR="00D41AA7" w:rsidRPr="00F846C6" w:rsidRDefault="00D41AA7">
      <w:pPr>
        <w:jc w:val="both"/>
        <w:rPr>
          <w:rFonts w:ascii="Arial" w:hAnsi="Arial" w:cs="Arial"/>
          <w:sz w:val="22"/>
          <w:szCs w:val="22"/>
        </w:rPr>
      </w:pPr>
      <w:r w:rsidRPr="00F846C6">
        <w:rPr>
          <w:rFonts w:ascii="Arial" w:hAnsi="Arial" w:cs="Arial"/>
          <w:sz w:val="22"/>
          <w:szCs w:val="22"/>
        </w:rPr>
        <w:t xml:space="preserve">Adres: </w:t>
      </w:r>
      <w:r w:rsidR="007D206C" w:rsidRPr="00F846C6">
        <w:rPr>
          <w:rFonts w:ascii="Arial" w:hAnsi="Arial" w:cs="Arial"/>
          <w:sz w:val="22"/>
          <w:szCs w:val="22"/>
        </w:rPr>
        <w:t xml:space="preserve"> </w:t>
      </w:r>
      <w:r w:rsidRPr="00F846C6">
        <w:rPr>
          <w:rFonts w:ascii="Arial" w:hAnsi="Arial" w:cs="Arial"/>
          <w:sz w:val="22"/>
          <w:szCs w:val="22"/>
        </w:rPr>
        <w:t>......................................................................................................................................</w:t>
      </w:r>
    </w:p>
    <w:p w14:paraId="126B2327" w14:textId="3A2A042B" w:rsidR="007D206C" w:rsidRPr="00F846C6" w:rsidRDefault="007D206C">
      <w:pPr>
        <w:jc w:val="both"/>
        <w:rPr>
          <w:rFonts w:ascii="Arial" w:hAnsi="Arial" w:cs="Arial"/>
          <w:sz w:val="22"/>
          <w:szCs w:val="22"/>
        </w:rPr>
      </w:pPr>
      <w:r w:rsidRPr="00F846C6">
        <w:rPr>
          <w:rFonts w:ascii="Arial" w:hAnsi="Arial" w:cs="Arial"/>
          <w:sz w:val="22"/>
          <w:szCs w:val="22"/>
        </w:rPr>
        <w:t>NIP:     ......................................................................................................................................</w:t>
      </w:r>
    </w:p>
    <w:p w14:paraId="711DD581" w14:textId="77777777" w:rsidR="00D41AA7" w:rsidRPr="00F846C6" w:rsidRDefault="00D41AA7">
      <w:pPr>
        <w:jc w:val="both"/>
        <w:rPr>
          <w:rFonts w:ascii="Arial" w:hAnsi="Arial" w:cs="Arial"/>
          <w:sz w:val="22"/>
          <w:szCs w:val="22"/>
        </w:rPr>
      </w:pPr>
    </w:p>
    <w:p w14:paraId="2094995F" w14:textId="2BB53146" w:rsidR="00D41AA7" w:rsidRPr="00F846C6" w:rsidRDefault="00D41AA7">
      <w:pPr>
        <w:jc w:val="both"/>
        <w:rPr>
          <w:rFonts w:ascii="Arial" w:hAnsi="Arial" w:cs="Arial"/>
          <w:sz w:val="22"/>
          <w:szCs w:val="22"/>
        </w:rPr>
      </w:pPr>
      <w:r w:rsidRPr="00F846C6">
        <w:rPr>
          <w:rFonts w:ascii="Arial" w:hAnsi="Arial" w:cs="Arial"/>
          <w:sz w:val="22"/>
          <w:szCs w:val="22"/>
        </w:rPr>
        <w:t xml:space="preserve">W nawiązaniu do opublikowanego ogłoszenia o zamówieniu w postępowaniu o udzielenie zamówienia w trybie przetargu nieograniczonego na </w:t>
      </w:r>
      <w:r w:rsidR="00725F0C" w:rsidRPr="00F846C6">
        <w:rPr>
          <w:rFonts w:ascii="Arial" w:hAnsi="Arial" w:cs="Arial"/>
          <w:b/>
          <w:sz w:val="22"/>
          <w:szCs w:val="22"/>
        </w:rPr>
        <w:t xml:space="preserve">Dostawę </w:t>
      </w:r>
      <w:r w:rsidR="00762E76" w:rsidRPr="00F846C6">
        <w:rPr>
          <w:rFonts w:ascii="Arial" w:hAnsi="Arial" w:cs="Arial"/>
          <w:b/>
          <w:sz w:val="22"/>
          <w:szCs w:val="22"/>
        </w:rPr>
        <w:t>10</w:t>
      </w:r>
      <w:r w:rsidR="00725F0C" w:rsidRPr="00F846C6">
        <w:rPr>
          <w:rFonts w:ascii="Arial" w:hAnsi="Arial" w:cs="Arial"/>
          <w:b/>
          <w:sz w:val="22"/>
          <w:szCs w:val="22"/>
        </w:rPr>
        <w:t xml:space="preserve"> sztuk fabrycznie nowych ekologicznych autobusów miejskich, niskopodłogowych dla PKM Katowice </w:t>
      </w:r>
      <w:r w:rsidR="00B900C0" w:rsidRPr="00F846C6">
        <w:rPr>
          <w:rFonts w:ascii="Arial" w:hAnsi="Arial" w:cs="Arial"/>
          <w:b/>
          <w:sz w:val="22"/>
          <w:szCs w:val="22"/>
        </w:rPr>
        <w:t>s</w:t>
      </w:r>
      <w:r w:rsidR="00725F0C" w:rsidRPr="00F846C6">
        <w:rPr>
          <w:rFonts w:ascii="Arial" w:hAnsi="Arial" w:cs="Arial"/>
          <w:b/>
          <w:sz w:val="22"/>
          <w:szCs w:val="22"/>
        </w:rPr>
        <w:t>p. z o.o.</w:t>
      </w:r>
      <w:r w:rsidRPr="00F846C6">
        <w:rPr>
          <w:rFonts w:ascii="Arial" w:hAnsi="Arial" w:cs="Arial"/>
          <w:b/>
          <w:sz w:val="22"/>
          <w:szCs w:val="22"/>
        </w:rPr>
        <w:t xml:space="preserve">, </w:t>
      </w:r>
      <w:r w:rsidR="0089552C" w:rsidRPr="00F846C6">
        <w:rPr>
          <w:rFonts w:ascii="Arial" w:hAnsi="Arial" w:cs="Arial"/>
          <w:sz w:val="22"/>
          <w:szCs w:val="22"/>
        </w:rPr>
        <w:t xml:space="preserve">znak sprawy </w:t>
      </w:r>
      <w:proofErr w:type="spellStart"/>
      <w:r w:rsidR="0089552C" w:rsidRPr="00F846C6">
        <w:rPr>
          <w:rFonts w:ascii="Arial" w:hAnsi="Arial" w:cs="Arial"/>
          <w:sz w:val="22"/>
          <w:szCs w:val="22"/>
        </w:rPr>
        <w:t>pn</w:t>
      </w:r>
      <w:proofErr w:type="spellEnd"/>
      <w:r w:rsidR="0089552C" w:rsidRPr="00F846C6">
        <w:rPr>
          <w:rFonts w:ascii="Arial" w:hAnsi="Arial" w:cs="Arial"/>
          <w:sz w:val="22"/>
          <w:szCs w:val="22"/>
        </w:rPr>
        <w:t>/0</w:t>
      </w:r>
      <w:r w:rsidR="00744D48" w:rsidRPr="00F846C6">
        <w:rPr>
          <w:rFonts w:ascii="Arial" w:hAnsi="Arial" w:cs="Arial"/>
          <w:sz w:val="22"/>
          <w:szCs w:val="22"/>
        </w:rPr>
        <w:t>1</w:t>
      </w:r>
      <w:r w:rsidR="0089552C" w:rsidRPr="00F846C6">
        <w:rPr>
          <w:rFonts w:ascii="Arial" w:hAnsi="Arial" w:cs="Arial"/>
          <w:sz w:val="22"/>
          <w:szCs w:val="22"/>
        </w:rPr>
        <w:t>/202</w:t>
      </w:r>
      <w:r w:rsidR="00744D48" w:rsidRPr="00F846C6">
        <w:rPr>
          <w:rFonts w:ascii="Arial" w:hAnsi="Arial" w:cs="Arial"/>
          <w:sz w:val="22"/>
          <w:szCs w:val="22"/>
        </w:rPr>
        <w:t>4</w:t>
      </w:r>
      <w:r w:rsidRPr="00F846C6">
        <w:rPr>
          <w:rFonts w:ascii="Arial" w:hAnsi="Arial" w:cs="Arial"/>
          <w:sz w:val="22"/>
          <w:szCs w:val="22"/>
        </w:rPr>
        <w:t>.</w:t>
      </w:r>
    </w:p>
    <w:p w14:paraId="7FCC8D60" w14:textId="77777777" w:rsidR="00D41AA7" w:rsidRPr="00F846C6" w:rsidRDefault="00D41AA7">
      <w:pPr>
        <w:jc w:val="both"/>
        <w:rPr>
          <w:rFonts w:ascii="Arial" w:hAnsi="Arial" w:cs="Arial"/>
          <w:sz w:val="22"/>
          <w:szCs w:val="22"/>
        </w:rPr>
      </w:pPr>
    </w:p>
    <w:p w14:paraId="6558A118" w14:textId="77777777" w:rsidR="00D41AA7" w:rsidRPr="00F846C6" w:rsidRDefault="00D41AA7">
      <w:pPr>
        <w:pStyle w:val="Default"/>
        <w:rPr>
          <w:rFonts w:ascii="Arial" w:hAnsi="Arial" w:cs="Arial"/>
          <w:color w:val="auto"/>
          <w:sz w:val="22"/>
          <w:szCs w:val="22"/>
        </w:rPr>
      </w:pPr>
      <w:r w:rsidRPr="00F846C6">
        <w:rPr>
          <w:rFonts w:ascii="Arial" w:hAnsi="Arial" w:cs="Arial"/>
          <w:b/>
          <w:bCs/>
          <w:color w:val="auto"/>
          <w:sz w:val="22"/>
          <w:szCs w:val="22"/>
        </w:rPr>
        <w:t>My niżej podpisani</w:t>
      </w:r>
      <w:r w:rsidRPr="00F846C6">
        <w:rPr>
          <w:rFonts w:ascii="Arial" w:hAnsi="Arial" w:cs="Arial"/>
          <w:color w:val="auto"/>
          <w:sz w:val="22"/>
          <w:szCs w:val="22"/>
        </w:rPr>
        <w:t xml:space="preserve">: </w:t>
      </w:r>
    </w:p>
    <w:p w14:paraId="1429146D" w14:textId="77777777" w:rsidR="00D41AA7" w:rsidRPr="00F846C6" w:rsidRDefault="00D41AA7">
      <w:pPr>
        <w:pStyle w:val="Default"/>
        <w:rPr>
          <w:rFonts w:ascii="Arial" w:hAnsi="Arial" w:cs="Arial"/>
          <w:color w:val="auto"/>
          <w:sz w:val="22"/>
          <w:szCs w:val="22"/>
        </w:rPr>
      </w:pPr>
      <w:r w:rsidRPr="00F846C6">
        <w:rPr>
          <w:rFonts w:ascii="Arial" w:hAnsi="Arial" w:cs="Arial"/>
          <w:color w:val="auto"/>
          <w:sz w:val="22"/>
          <w:szCs w:val="22"/>
        </w:rPr>
        <w:t>....................................................................................................................................................</w:t>
      </w:r>
    </w:p>
    <w:p w14:paraId="070152FF" w14:textId="77777777" w:rsidR="00D41AA7" w:rsidRPr="00F846C6" w:rsidRDefault="00D41AA7">
      <w:pPr>
        <w:pStyle w:val="Default"/>
        <w:rPr>
          <w:rFonts w:ascii="Arial" w:hAnsi="Arial" w:cs="Arial"/>
          <w:color w:val="auto"/>
          <w:sz w:val="22"/>
          <w:szCs w:val="22"/>
        </w:rPr>
      </w:pPr>
      <w:r w:rsidRPr="00F846C6">
        <w:rPr>
          <w:rFonts w:ascii="Arial" w:hAnsi="Arial" w:cs="Arial"/>
          <w:color w:val="auto"/>
          <w:sz w:val="22"/>
          <w:szCs w:val="22"/>
        </w:rPr>
        <w:t>....................................................................................................................................................</w:t>
      </w:r>
    </w:p>
    <w:p w14:paraId="58D9B95B" w14:textId="77777777" w:rsidR="00505B5C" w:rsidRPr="00F846C6" w:rsidRDefault="00505B5C">
      <w:pPr>
        <w:pStyle w:val="Default"/>
        <w:rPr>
          <w:rFonts w:ascii="Arial" w:hAnsi="Arial" w:cs="Arial"/>
          <w:color w:val="auto"/>
          <w:sz w:val="22"/>
          <w:szCs w:val="22"/>
        </w:rPr>
      </w:pPr>
    </w:p>
    <w:p w14:paraId="33A8C528" w14:textId="77777777" w:rsidR="00D41AA7" w:rsidRPr="00F846C6" w:rsidRDefault="00D41AA7">
      <w:pPr>
        <w:jc w:val="both"/>
        <w:rPr>
          <w:rFonts w:ascii="Arial" w:hAnsi="Arial" w:cs="Arial"/>
          <w:sz w:val="22"/>
          <w:szCs w:val="22"/>
        </w:rPr>
      </w:pPr>
      <w:r w:rsidRPr="00F846C6">
        <w:rPr>
          <w:rFonts w:ascii="Arial" w:hAnsi="Arial" w:cs="Arial"/>
          <w:i/>
          <w:iCs/>
          <w:sz w:val="22"/>
          <w:szCs w:val="22"/>
        </w:rPr>
        <w:t>(wpisać imię/a, nazwisko/a osób upoważnionych do reprezentowania Wykonawcy/Pełnomocnika)</w:t>
      </w:r>
    </w:p>
    <w:p w14:paraId="6CA054FD" w14:textId="77777777" w:rsidR="00D41AA7" w:rsidRPr="00F846C6" w:rsidRDefault="00D41AA7">
      <w:pPr>
        <w:jc w:val="both"/>
        <w:rPr>
          <w:rFonts w:ascii="Arial" w:hAnsi="Arial" w:cs="Arial"/>
          <w:sz w:val="22"/>
          <w:szCs w:val="22"/>
        </w:rPr>
      </w:pPr>
    </w:p>
    <w:p w14:paraId="5DE9565C" w14:textId="77777777" w:rsidR="00D41AA7" w:rsidRPr="00F846C6" w:rsidRDefault="00D41AA7">
      <w:pPr>
        <w:pStyle w:val="Default"/>
        <w:rPr>
          <w:rFonts w:ascii="Arial" w:hAnsi="Arial" w:cs="Arial"/>
          <w:color w:val="auto"/>
          <w:sz w:val="22"/>
          <w:szCs w:val="22"/>
        </w:rPr>
      </w:pPr>
      <w:r w:rsidRPr="00F846C6">
        <w:rPr>
          <w:rFonts w:ascii="Arial" w:hAnsi="Arial" w:cs="Arial"/>
          <w:b/>
          <w:bCs/>
          <w:color w:val="auto"/>
          <w:sz w:val="22"/>
          <w:szCs w:val="22"/>
        </w:rPr>
        <w:t xml:space="preserve">Działając w imieniu i na rzecz </w:t>
      </w:r>
    </w:p>
    <w:p w14:paraId="5BA2E95A" w14:textId="77777777" w:rsidR="00D41AA7" w:rsidRPr="00F846C6" w:rsidRDefault="00D41AA7">
      <w:pPr>
        <w:pStyle w:val="Default"/>
        <w:rPr>
          <w:rFonts w:ascii="Arial" w:hAnsi="Arial" w:cs="Arial"/>
          <w:color w:val="auto"/>
          <w:sz w:val="22"/>
          <w:szCs w:val="22"/>
        </w:rPr>
      </w:pPr>
      <w:r w:rsidRPr="00F846C6">
        <w:rPr>
          <w:rFonts w:ascii="Arial" w:hAnsi="Arial" w:cs="Arial"/>
          <w:color w:val="auto"/>
          <w:sz w:val="22"/>
          <w:szCs w:val="22"/>
        </w:rPr>
        <w:t xml:space="preserve">…................................................................................................................................................ </w:t>
      </w:r>
    </w:p>
    <w:p w14:paraId="13DF0B0C" w14:textId="77777777" w:rsidR="00D41AA7" w:rsidRPr="00F846C6" w:rsidRDefault="00D41AA7">
      <w:pPr>
        <w:pStyle w:val="Default"/>
        <w:rPr>
          <w:rFonts w:ascii="Arial" w:hAnsi="Arial" w:cs="Arial"/>
          <w:color w:val="auto"/>
          <w:sz w:val="22"/>
          <w:szCs w:val="22"/>
        </w:rPr>
      </w:pPr>
      <w:r w:rsidRPr="00F846C6">
        <w:rPr>
          <w:rFonts w:ascii="Arial" w:hAnsi="Arial" w:cs="Arial"/>
          <w:color w:val="auto"/>
          <w:sz w:val="22"/>
          <w:szCs w:val="22"/>
        </w:rPr>
        <w:t xml:space="preserve">.................................................................................................................................................... </w:t>
      </w:r>
    </w:p>
    <w:p w14:paraId="12C2CFD0" w14:textId="6AFB408C" w:rsidR="00D41AA7" w:rsidRPr="00F846C6" w:rsidRDefault="00D41AA7">
      <w:pPr>
        <w:pStyle w:val="Default"/>
        <w:rPr>
          <w:rFonts w:ascii="Arial" w:hAnsi="Arial" w:cs="Arial"/>
          <w:color w:val="auto"/>
          <w:sz w:val="22"/>
          <w:szCs w:val="22"/>
        </w:rPr>
      </w:pPr>
    </w:p>
    <w:p w14:paraId="56AB073F" w14:textId="77777777" w:rsidR="00D41AA7" w:rsidRPr="00F846C6" w:rsidRDefault="00D41AA7">
      <w:pPr>
        <w:pStyle w:val="Default"/>
        <w:rPr>
          <w:rFonts w:ascii="Arial" w:hAnsi="Arial" w:cs="Arial"/>
          <w:color w:val="auto"/>
          <w:sz w:val="22"/>
          <w:szCs w:val="22"/>
        </w:rPr>
      </w:pPr>
      <w:r w:rsidRPr="00F846C6">
        <w:rPr>
          <w:rFonts w:ascii="Arial" w:eastAsia="Arial" w:hAnsi="Arial" w:cs="Arial"/>
          <w:i/>
          <w:iCs/>
          <w:color w:val="auto"/>
          <w:sz w:val="22"/>
          <w:szCs w:val="22"/>
        </w:rPr>
        <w:t xml:space="preserve"> </w:t>
      </w:r>
      <w:r w:rsidRPr="00F846C6">
        <w:rPr>
          <w:rFonts w:ascii="Arial" w:hAnsi="Arial" w:cs="Arial"/>
          <w:i/>
          <w:iCs/>
          <w:color w:val="auto"/>
          <w:sz w:val="22"/>
          <w:szCs w:val="22"/>
        </w:rPr>
        <w:t xml:space="preserve">(nazwa (firma), dokładny adres Wykonawcy / Wykonawców) </w:t>
      </w:r>
    </w:p>
    <w:p w14:paraId="7A41EDED" w14:textId="77777777" w:rsidR="00D41AA7" w:rsidRPr="00F846C6" w:rsidRDefault="00D41AA7">
      <w:pPr>
        <w:jc w:val="both"/>
        <w:rPr>
          <w:rFonts w:ascii="Arial" w:hAnsi="Arial" w:cs="Arial"/>
          <w:sz w:val="22"/>
          <w:szCs w:val="22"/>
        </w:rPr>
      </w:pPr>
      <w:r w:rsidRPr="00F846C6">
        <w:rPr>
          <w:rFonts w:ascii="Arial" w:hAnsi="Arial" w:cs="Arial"/>
          <w:i/>
          <w:iCs/>
          <w:sz w:val="22"/>
          <w:szCs w:val="22"/>
        </w:rPr>
        <w:t>(w przypadku składania oferty przez podmioty występujące wspólnie podać nazwy (firmy) i dokładne adresy wszystkich podmiotów występujących wspólnie)</w:t>
      </w:r>
    </w:p>
    <w:p w14:paraId="4E518878" w14:textId="77777777" w:rsidR="00D41AA7" w:rsidRPr="00F846C6" w:rsidRDefault="00D41AA7">
      <w:pPr>
        <w:jc w:val="both"/>
        <w:rPr>
          <w:rFonts w:ascii="Arial" w:hAnsi="Arial" w:cs="Arial"/>
          <w:sz w:val="22"/>
          <w:szCs w:val="22"/>
        </w:rPr>
      </w:pPr>
    </w:p>
    <w:p w14:paraId="28ED48AC" w14:textId="77777777" w:rsidR="00D41AA7" w:rsidRPr="00F846C6" w:rsidRDefault="00D41AA7">
      <w:pPr>
        <w:numPr>
          <w:ilvl w:val="0"/>
          <w:numId w:val="9"/>
        </w:numPr>
        <w:autoSpaceDE w:val="0"/>
        <w:rPr>
          <w:rFonts w:ascii="Arial" w:hAnsi="Arial" w:cs="Arial"/>
          <w:sz w:val="22"/>
          <w:szCs w:val="22"/>
        </w:rPr>
      </w:pPr>
      <w:r w:rsidRPr="00F846C6">
        <w:rPr>
          <w:rFonts w:ascii="Arial" w:hAnsi="Arial" w:cs="Arial"/>
          <w:sz w:val="22"/>
          <w:szCs w:val="22"/>
        </w:rPr>
        <w:t xml:space="preserve">Oferujemy wykonanie przedmiotu zamówienia za następującą cenę: </w:t>
      </w:r>
    </w:p>
    <w:p w14:paraId="3209C999" w14:textId="77777777" w:rsidR="00D41AA7" w:rsidRPr="00F846C6" w:rsidRDefault="00D41AA7">
      <w:pPr>
        <w:autoSpaceDE w:val="0"/>
        <w:ind w:left="397"/>
        <w:rPr>
          <w:rFonts w:ascii="Arial" w:hAnsi="Arial" w:cs="Arial"/>
          <w:sz w:val="22"/>
          <w:szCs w:val="22"/>
        </w:rPr>
      </w:pPr>
    </w:p>
    <w:p w14:paraId="3C87C7A0" w14:textId="77777777" w:rsidR="00BB01B9" w:rsidRPr="00F846C6" w:rsidRDefault="00BB01B9" w:rsidP="00DF07FC">
      <w:pPr>
        <w:pStyle w:val="Tekstpodstawowy21"/>
        <w:spacing w:after="100"/>
        <w:ind w:left="397"/>
        <w:rPr>
          <w:rFonts w:ascii="Arial" w:hAnsi="Arial" w:cs="Arial"/>
          <w:sz w:val="22"/>
          <w:szCs w:val="22"/>
          <w:lang w:val="pl-PL"/>
        </w:rPr>
      </w:pPr>
    </w:p>
    <w:tbl>
      <w:tblPr>
        <w:tblW w:w="5250" w:type="pct"/>
        <w:tblInd w:w="-42" w:type="dxa"/>
        <w:tblLayout w:type="fixed"/>
        <w:tblCellMar>
          <w:left w:w="70" w:type="dxa"/>
          <w:right w:w="70" w:type="dxa"/>
        </w:tblCellMar>
        <w:tblLook w:val="0000" w:firstRow="0" w:lastRow="0" w:firstColumn="0" w:lastColumn="0" w:noHBand="0" w:noVBand="0"/>
      </w:tblPr>
      <w:tblGrid>
        <w:gridCol w:w="601"/>
        <w:gridCol w:w="1665"/>
        <w:gridCol w:w="1515"/>
        <w:gridCol w:w="789"/>
        <w:gridCol w:w="1553"/>
        <w:gridCol w:w="1669"/>
        <w:gridCol w:w="1717"/>
      </w:tblGrid>
      <w:tr w:rsidR="00F846C6" w:rsidRPr="00F846C6" w14:paraId="387AB88C" w14:textId="77777777" w:rsidTr="00C103DD">
        <w:tc>
          <w:tcPr>
            <w:tcW w:w="601" w:type="dxa"/>
            <w:tcBorders>
              <w:top w:val="single" w:sz="6" w:space="0" w:color="000000"/>
              <w:left w:val="single" w:sz="6" w:space="0" w:color="000000"/>
              <w:bottom w:val="single" w:sz="6" w:space="0" w:color="000000"/>
            </w:tcBorders>
            <w:shd w:val="clear" w:color="auto" w:fill="CCCCCC"/>
            <w:vAlign w:val="center"/>
          </w:tcPr>
          <w:p w14:paraId="4002252F" w14:textId="77777777" w:rsidR="00DF07FC" w:rsidRPr="00F846C6" w:rsidRDefault="00DF07FC" w:rsidP="000B1CB1">
            <w:pPr>
              <w:jc w:val="center"/>
              <w:rPr>
                <w:rFonts w:ascii="Arial" w:hAnsi="Arial" w:cs="Arial"/>
              </w:rPr>
            </w:pPr>
            <w:r w:rsidRPr="00F846C6">
              <w:rPr>
                <w:rFonts w:ascii="Arial" w:hAnsi="Arial" w:cs="Arial"/>
                <w:b/>
              </w:rPr>
              <w:t>L.P.</w:t>
            </w:r>
          </w:p>
        </w:tc>
        <w:tc>
          <w:tcPr>
            <w:tcW w:w="1665" w:type="dxa"/>
            <w:tcBorders>
              <w:top w:val="single" w:sz="6" w:space="0" w:color="000000"/>
              <w:left w:val="single" w:sz="6" w:space="0" w:color="000000"/>
              <w:bottom w:val="single" w:sz="6" w:space="0" w:color="000000"/>
            </w:tcBorders>
            <w:shd w:val="clear" w:color="auto" w:fill="CCCCCC"/>
            <w:vAlign w:val="center"/>
          </w:tcPr>
          <w:p w14:paraId="2D5950AB" w14:textId="77777777" w:rsidR="00DF07FC" w:rsidRPr="00F846C6" w:rsidRDefault="00DF07FC" w:rsidP="000B1CB1">
            <w:pPr>
              <w:jc w:val="center"/>
              <w:rPr>
                <w:rFonts w:ascii="Arial" w:hAnsi="Arial" w:cs="Arial"/>
              </w:rPr>
            </w:pPr>
            <w:r w:rsidRPr="00F846C6">
              <w:rPr>
                <w:rFonts w:ascii="Arial" w:hAnsi="Arial" w:cs="Arial"/>
                <w:b/>
              </w:rPr>
              <w:t>Nazwa</w:t>
            </w:r>
          </w:p>
        </w:tc>
        <w:tc>
          <w:tcPr>
            <w:tcW w:w="1515" w:type="dxa"/>
            <w:tcBorders>
              <w:top w:val="single" w:sz="6" w:space="0" w:color="000000"/>
              <w:left w:val="single" w:sz="6" w:space="0" w:color="000000"/>
              <w:bottom w:val="single" w:sz="6" w:space="0" w:color="000000"/>
            </w:tcBorders>
            <w:shd w:val="clear" w:color="auto" w:fill="CCCCCC"/>
            <w:vAlign w:val="center"/>
          </w:tcPr>
          <w:p w14:paraId="56788CBB" w14:textId="77777777" w:rsidR="00DF07FC" w:rsidRPr="00F846C6" w:rsidRDefault="00DF07FC" w:rsidP="000B1CB1">
            <w:pPr>
              <w:jc w:val="center"/>
              <w:rPr>
                <w:rFonts w:ascii="Arial" w:hAnsi="Arial" w:cs="Arial"/>
              </w:rPr>
            </w:pPr>
            <w:r w:rsidRPr="00F846C6">
              <w:rPr>
                <w:rFonts w:ascii="Arial" w:hAnsi="Arial" w:cs="Arial"/>
                <w:b/>
              </w:rPr>
              <w:t>Cena jednostkowa</w:t>
            </w:r>
          </w:p>
          <w:p w14:paraId="69BBCF40" w14:textId="77777777" w:rsidR="00DF07FC" w:rsidRPr="00F846C6" w:rsidRDefault="00DF07FC" w:rsidP="000B1CB1">
            <w:pPr>
              <w:jc w:val="center"/>
              <w:rPr>
                <w:rFonts w:ascii="Arial" w:hAnsi="Arial" w:cs="Arial"/>
              </w:rPr>
            </w:pPr>
            <w:r w:rsidRPr="00F846C6">
              <w:rPr>
                <w:rFonts w:ascii="Arial" w:hAnsi="Arial" w:cs="Arial"/>
                <w:b/>
              </w:rPr>
              <w:t>netto w zł</w:t>
            </w:r>
          </w:p>
        </w:tc>
        <w:tc>
          <w:tcPr>
            <w:tcW w:w="789" w:type="dxa"/>
            <w:tcBorders>
              <w:top w:val="single" w:sz="6" w:space="0" w:color="000000"/>
              <w:left w:val="single" w:sz="6" w:space="0" w:color="000000"/>
              <w:bottom w:val="single" w:sz="6" w:space="0" w:color="000000"/>
            </w:tcBorders>
            <w:shd w:val="clear" w:color="auto" w:fill="CCCCCC"/>
            <w:vAlign w:val="center"/>
          </w:tcPr>
          <w:p w14:paraId="650ACAFA" w14:textId="77777777" w:rsidR="00DF07FC" w:rsidRPr="00F846C6" w:rsidRDefault="00DF07FC" w:rsidP="000B1CB1">
            <w:pPr>
              <w:jc w:val="center"/>
              <w:rPr>
                <w:rFonts w:ascii="Arial" w:hAnsi="Arial" w:cs="Arial"/>
              </w:rPr>
            </w:pPr>
            <w:r w:rsidRPr="00F846C6">
              <w:rPr>
                <w:rFonts w:ascii="Arial" w:hAnsi="Arial" w:cs="Arial"/>
                <w:b/>
              </w:rPr>
              <w:t>Liczba</w:t>
            </w:r>
          </w:p>
          <w:p w14:paraId="6A19B4E8" w14:textId="77777777" w:rsidR="00DF07FC" w:rsidRPr="00F846C6" w:rsidRDefault="00DF07FC" w:rsidP="000B1CB1">
            <w:pPr>
              <w:jc w:val="center"/>
              <w:rPr>
                <w:rFonts w:ascii="Arial" w:hAnsi="Arial" w:cs="Arial"/>
              </w:rPr>
            </w:pPr>
            <w:r w:rsidRPr="00F846C6">
              <w:rPr>
                <w:rFonts w:ascii="Arial" w:hAnsi="Arial" w:cs="Arial"/>
                <w:b/>
              </w:rPr>
              <w:t>sztuk</w:t>
            </w:r>
          </w:p>
        </w:tc>
        <w:tc>
          <w:tcPr>
            <w:tcW w:w="1553" w:type="dxa"/>
            <w:tcBorders>
              <w:top w:val="single" w:sz="6" w:space="0" w:color="000000"/>
              <w:left w:val="single" w:sz="6" w:space="0" w:color="000000"/>
              <w:bottom w:val="single" w:sz="6" w:space="0" w:color="000000"/>
            </w:tcBorders>
            <w:shd w:val="clear" w:color="auto" w:fill="CCCCCC"/>
            <w:vAlign w:val="center"/>
          </w:tcPr>
          <w:p w14:paraId="773E0B2F" w14:textId="77777777" w:rsidR="00DF07FC" w:rsidRPr="00F846C6" w:rsidRDefault="00DF07FC" w:rsidP="000B1CB1">
            <w:pPr>
              <w:jc w:val="center"/>
              <w:rPr>
                <w:rFonts w:ascii="Arial" w:hAnsi="Arial" w:cs="Arial"/>
              </w:rPr>
            </w:pPr>
            <w:r w:rsidRPr="00F846C6">
              <w:rPr>
                <w:rFonts w:ascii="Arial" w:hAnsi="Arial" w:cs="Arial"/>
                <w:b/>
              </w:rPr>
              <w:t>Wartość</w:t>
            </w:r>
          </w:p>
          <w:p w14:paraId="2240014A" w14:textId="77777777" w:rsidR="00DF07FC" w:rsidRPr="00F846C6" w:rsidRDefault="00DF07FC" w:rsidP="000B1CB1">
            <w:pPr>
              <w:jc w:val="center"/>
              <w:rPr>
                <w:rFonts w:ascii="Arial" w:hAnsi="Arial" w:cs="Arial"/>
              </w:rPr>
            </w:pPr>
            <w:r w:rsidRPr="00F846C6">
              <w:rPr>
                <w:rFonts w:ascii="Arial" w:hAnsi="Arial" w:cs="Arial"/>
                <w:b/>
              </w:rPr>
              <w:t>netto w zł</w:t>
            </w:r>
          </w:p>
        </w:tc>
        <w:tc>
          <w:tcPr>
            <w:tcW w:w="1669" w:type="dxa"/>
            <w:tcBorders>
              <w:top w:val="single" w:sz="6" w:space="0" w:color="000000"/>
              <w:left w:val="single" w:sz="6" w:space="0" w:color="000000"/>
              <w:bottom w:val="single" w:sz="6" w:space="0" w:color="000000"/>
            </w:tcBorders>
            <w:shd w:val="clear" w:color="auto" w:fill="CCCCCC"/>
            <w:vAlign w:val="center"/>
          </w:tcPr>
          <w:p w14:paraId="0C7E2710" w14:textId="77777777" w:rsidR="00DF07FC" w:rsidRPr="00F846C6" w:rsidRDefault="00DF07FC" w:rsidP="000B1CB1">
            <w:pPr>
              <w:jc w:val="center"/>
              <w:rPr>
                <w:rFonts w:ascii="Arial" w:hAnsi="Arial" w:cs="Arial"/>
              </w:rPr>
            </w:pPr>
            <w:r w:rsidRPr="00F846C6">
              <w:rPr>
                <w:rFonts w:ascii="Arial" w:hAnsi="Arial" w:cs="Arial"/>
                <w:b/>
              </w:rPr>
              <w:t>Wartość podatku VAT (zł) stawka 23%</w:t>
            </w:r>
          </w:p>
        </w:tc>
        <w:tc>
          <w:tcPr>
            <w:tcW w:w="1717"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5EAD469C" w14:textId="77777777" w:rsidR="00DF07FC" w:rsidRPr="00F846C6" w:rsidRDefault="00DF07FC" w:rsidP="000B1CB1">
            <w:pPr>
              <w:jc w:val="center"/>
              <w:rPr>
                <w:rFonts w:ascii="Arial" w:hAnsi="Arial" w:cs="Arial"/>
              </w:rPr>
            </w:pPr>
            <w:r w:rsidRPr="00F846C6">
              <w:rPr>
                <w:rFonts w:ascii="Arial" w:hAnsi="Arial" w:cs="Arial"/>
                <w:b/>
              </w:rPr>
              <w:t>Wartość brutto w zł</w:t>
            </w:r>
          </w:p>
        </w:tc>
      </w:tr>
      <w:tr w:rsidR="00F846C6" w:rsidRPr="00F846C6" w14:paraId="41905F8C" w14:textId="77777777" w:rsidTr="00C103DD">
        <w:tc>
          <w:tcPr>
            <w:tcW w:w="601" w:type="dxa"/>
            <w:tcBorders>
              <w:top w:val="single" w:sz="6" w:space="0" w:color="000000"/>
              <w:left w:val="single" w:sz="6" w:space="0" w:color="000000"/>
              <w:bottom w:val="single" w:sz="6" w:space="0" w:color="000000"/>
            </w:tcBorders>
            <w:shd w:val="clear" w:color="auto" w:fill="auto"/>
          </w:tcPr>
          <w:p w14:paraId="57069F96" w14:textId="77777777" w:rsidR="00DF07FC" w:rsidRPr="00F846C6" w:rsidRDefault="00DF07FC" w:rsidP="000B1CB1">
            <w:pPr>
              <w:snapToGrid w:val="0"/>
              <w:jc w:val="center"/>
              <w:rPr>
                <w:rFonts w:ascii="Arial" w:hAnsi="Arial" w:cs="Arial"/>
                <w:b/>
              </w:rPr>
            </w:pPr>
          </w:p>
        </w:tc>
        <w:tc>
          <w:tcPr>
            <w:tcW w:w="1665" w:type="dxa"/>
            <w:tcBorders>
              <w:top w:val="single" w:sz="6" w:space="0" w:color="000000"/>
              <w:left w:val="single" w:sz="6" w:space="0" w:color="000000"/>
              <w:bottom w:val="single" w:sz="6" w:space="0" w:color="000000"/>
            </w:tcBorders>
            <w:shd w:val="clear" w:color="auto" w:fill="auto"/>
            <w:vAlign w:val="center"/>
          </w:tcPr>
          <w:p w14:paraId="34251755" w14:textId="77777777" w:rsidR="00DF07FC" w:rsidRPr="00F846C6" w:rsidRDefault="00DF07FC" w:rsidP="000B1CB1">
            <w:pPr>
              <w:jc w:val="center"/>
              <w:rPr>
                <w:rFonts w:ascii="Arial" w:hAnsi="Arial" w:cs="Arial"/>
              </w:rPr>
            </w:pPr>
            <w:r w:rsidRPr="00F846C6">
              <w:rPr>
                <w:rFonts w:ascii="Arial" w:hAnsi="Arial" w:cs="Arial"/>
              </w:rPr>
              <w:t>1</w:t>
            </w:r>
          </w:p>
        </w:tc>
        <w:tc>
          <w:tcPr>
            <w:tcW w:w="1515" w:type="dxa"/>
            <w:tcBorders>
              <w:top w:val="single" w:sz="6" w:space="0" w:color="000000"/>
              <w:left w:val="single" w:sz="6" w:space="0" w:color="000000"/>
              <w:bottom w:val="single" w:sz="6" w:space="0" w:color="000000"/>
            </w:tcBorders>
            <w:shd w:val="clear" w:color="auto" w:fill="auto"/>
          </w:tcPr>
          <w:p w14:paraId="0DFCE98E" w14:textId="77777777" w:rsidR="00DF07FC" w:rsidRPr="00F846C6" w:rsidRDefault="00DF07FC" w:rsidP="000B1CB1">
            <w:pPr>
              <w:jc w:val="center"/>
              <w:rPr>
                <w:rFonts w:ascii="Arial" w:hAnsi="Arial" w:cs="Arial"/>
              </w:rPr>
            </w:pPr>
            <w:r w:rsidRPr="00F846C6">
              <w:rPr>
                <w:rFonts w:ascii="Arial" w:hAnsi="Arial" w:cs="Arial"/>
              </w:rPr>
              <w:t>2</w:t>
            </w:r>
          </w:p>
        </w:tc>
        <w:tc>
          <w:tcPr>
            <w:tcW w:w="789" w:type="dxa"/>
            <w:tcBorders>
              <w:top w:val="single" w:sz="6" w:space="0" w:color="000000"/>
              <w:left w:val="single" w:sz="6" w:space="0" w:color="000000"/>
              <w:bottom w:val="single" w:sz="6" w:space="0" w:color="000000"/>
            </w:tcBorders>
            <w:shd w:val="clear" w:color="auto" w:fill="auto"/>
          </w:tcPr>
          <w:p w14:paraId="3A989F9D" w14:textId="77777777" w:rsidR="00DF07FC" w:rsidRPr="00F846C6" w:rsidRDefault="00DF07FC" w:rsidP="000B1CB1">
            <w:pPr>
              <w:jc w:val="center"/>
              <w:rPr>
                <w:rFonts w:ascii="Arial" w:hAnsi="Arial" w:cs="Arial"/>
              </w:rPr>
            </w:pPr>
            <w:r w:rsidRPr="00F846C6">
              <w:rPr>
                <w:rFonts w:ascii="Arial" w:hAnsi="Arial" w:cs="Arial"/>
              </w:rPr>
              <w:t>3</w:t>
            </w:r>
          </w:p>
        </w:tc>
        <w:tc>
          <w:tcPr>
            <w:tcW w:w="1553" w:type="dxa"/>
            <w:tcBorders>
              <w:top w:val="single" w:sz="6" w:space="0" w:color="000000"/>
              <w:left w:val="single" w:sz="6" w:space="0" w:color="000000"/>
              <w:bottom w:val="single" w:sz="6" w:space="0" w:color="000000"/>
            </w:tcBorders>
            <w:shd w:val="clear" w:color="auto" w:fill="auto"/>
          </w:tcPr>
          <w:p w14:paraId="0C301844" w14:textId="77777777" w:rsidR="00DF07FC" w:rsidRPr="00F846C6" w:rsidRDefault="00DF07FC" w:rsidP="000B1CB1">
            <w:pPr>
              <w:jc w:val="center"/>
              <w:rPr>
                <w:rFonts w:ascii="Arial" w:hAnsi="Arial" w:cs="Arial"/>
              </w:rPr>
            </w:pPr>
            <w:r w:rsidRPr="00F846C6">
              <w:rPr>
                <w:rFonts w:ascii="Arial" w:hAnsi="Arial" w:cs="Arial"/>
              </w:rPr>
              <w:t>4=2x3</w:t>
            </w:r>
          </w:p>
        </w:tc>
        <w:tc>
          <w:tcPr>
            <w:tcW w:w="1669" w:type="dxa"/>
            <w:tcBorders>
              <w:top w:val="single" w:sz="6" w:space="0" w:color="000000"/>
              <w:left w:val="single" w:sz="6" w:space="0" w:color="000000"/>
              <w:bottom w:val="single" w:sz="6" w:space="0" w:color="000000"/>
            </w:tcBorders>
            <w:shd w:val="clear" w:color="auto" w:fill="auto"/>
          </w:tcPr>
          <w:p w14:paraId="2C1F8E18" w14:textId="77777777" w:rsidR="00DF07FC" w:rsidRPr="00F846C6" w:rsidRDefault="00DF07FC" w:rsidP="000B1CB1">
            <w:pPr>
              <w:jc w:val="center"/>
              <w:rPr>
                <w:rFonts w:ascii="Arial" w:hAnsi="Arial" w:cs="Arial"/>
              </w:rPr>
            </w:pPr>
            <w:r w:rsidRPr="00F846C6">
              <w:rPr>
                <w:rFonts w:ascii="Arial" w:hAnsi="Arial" w:cs="Arial"/>
              </w:rPr>
              <w:t>5=4x23%VAT</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14:paraId="519AFAB2" w14:textId="77777777" w:rsidR="00DF07FC" w:rsidRPr="00F846C6" w:rsidRDefault="00DF07FC" w:rsidP="000B1CB1">
            <w:pPr>
              <w:jc w:val="center"/>
              <w:rPr>
                <w:rFonts w:ascii="Arial" w:hAnsi="Arial" w:cs="Arial"/>
              </w:rPr>
            </w:pPr>
            <w:r w:rsidRPr="00F846C6">
              <w:rPr>
                <w:rFonts w:ascii="Arial" w:hAnsi="Arial" w:cs="Arial"/>
              </w:rPr>
              <w:t>6=4+5</w:t>
            </w:r>
          </w:p>
        </w:tc>
      </w:tr>
      <w:tr w:rsidR="00F846C6" w:rsidRPr="00F846C6" w14:paraId="4A97626D" w14:textId="77777777" w:rsidTr="00C103DD">
        <w:tc>
          <w:tcPr>
            <w:tcW w:w="601" w:type="dxa"/>
            <w:tcBorders>
              <w:top w:val="single" w:sz="6" w:space="0" w:color="000000"/>
              <w:left w:val="single" w:sz="6" w:space="0" w:color="000000"/>
              <w:bottom w:val="single" w:sz="6" w:space="0" w:color="000000"/>
            </w:tcBorders>
            <w:shd w:val="clear" w:color="auto" w:fill="auto"/>
            <w:vAlign w:val="center"/>
          </w:tcPr>
          <w:p w14:paraId="5AAE5261" w14:textId="77777777" w:rsidR="00DF07FC" w:rsidRPr="00F846C6" w:rsidRDefault="00DF07FC" w:rsidP="000B1CB1">
            <w:pPr>
              <w:jc w:val="center"/>
              <w:rPr>
                <w:rFonts w:ascii="Arial" w:hAnsi="Arial" w:cs="Arial"/>
              </w:rPr>
            </w:pPr>
            <w:r w:rsidRPr="00F846C6">
              <w:rPr>
                <w:rFonts w:ascii="Arial" w:hAnsi="Arial" w:cs="Arial"/>
                <w:b/>
              </w:rPr>
              <w:t>1</w:t>
            </w:r>
          </w:p>
        </w:tc>
        <w:tc>
          <w:tcPr>
            <w:tcW w:w="1665" w:type="dxa"/>
            <w:tcBorders>
              <w:top w:val="single" w:sz="6" w:space="0" w:color="000000"/>
              <w:left w:val="single" w:sz="6" w:space="0" w:color="000000"/>
              <w:bottom w:val="single" w:sz="6" w:space="0" w:color="000000"/>
            </w:tcBorders>
            <w:shd w:val="clear" w:color="auto" w:fill="auto"/>
            <w:vAlign w:val="center"/>
          </w:tcPr>
          <w:p w14:paraId="6C9B28E1" w14:textId="40B8C6E9" w:rsidR="00DF07FC" w:rsidRPr="00F846C6" w:rsidRDefault="00DF07FC" w:rsidP="000B1CB1">
            <w:pPr>
              <w:jc w:val="center"/>
              <w:rPr>
                <w:rFonts w:ascii="Arial" w:hAnsi="Arial" w:cs="Arial"/>
              </w:rPr>
            </w:pPr>
            <w:r w:rsidRPr="00F846C6">
              <w:rPr>
                <w:rFonts w:ascii="Arial" w:hAnsi="Arial" w:cs="Arial"/>
              </w:rPr>
              <w:t xml:space="preserve">Autobus </w:t>
            </w:r>
          </w:p>
          <w:p w14:paraId="0632437A" w14:textId="0D89B7CA" w:rsidR="00762E76" w:rsidRPr="00F846C6" w:rsidRDefault="00762E76" w:rsidP="000B1CB1">
            <w:pPr>
              <w:jc w:val="center"/>
              <w:rPr>
                <w:rFonts w:ascii="Arial" w:hAnsi="Arial" w:cs="Arial"/>
              </w:rPr>
            </w:pPr>
            <w:r w:rsidRPr="00F846C6">
              <w:rPr>
                <w:rFonts w:ascii="Arial" w:hAnsi="Arial" w:cs="Arial"/>
              </w:rPr>
              <w:t>przegubowy</w:t>
            </w:r>
          </w:p>
          <w:p w14:paraId="177C312F" w14:textId="77777777" w:rsidR="00DF07FC" w:rsidRPr="00F846C6" w:rsidRDefault="00DF07FC" w:rsidP="000B1CB1">
            <w:pPr>
              <w:jc w:val="center"/>
              <w:rPr>
                <w:rFonts w:ascii="Arial" w:hAnsi="Arial" w:cs="Arial"/>
              </w:rPr>
            </w:pPr>
          </w:p>
          <w:p w14:paraId="12778BDA" w14:textId="18C0E601" w:rsidR="00DF07FC" w:rsidRPr="00F846C6" w:rsidRDefault="00DF07FC" w:rsidP="000B1CB1">
            <w:pPr>
              <w:rPr>
                <w:rFonts w:ascii="Arial" w:hAnsi="Arial" w:cs="Arial"/>
              </w:rPr>
            </w:pPr>
            <w:r w:rsidRPr="00F846C6">
              <w:rPr>
                <w:rFonts w:ascii="Arial" w:hAnsi="Arial" w:cs="Arial"/>
              </w:rPr>
              <w:t>Marka ……………</w:t>
            </w:r>
          </w:p>
          <w:p w14:paraId="0F3CF161" w14:textId="77777777" w:rsidR="00DF07FC" w:rsidRPr="00F846C6" w:rsidRDefault="00DF07FC" w:rsidP="000B1CB1">
            <w:pPr>
              <w:rPr>
                <w:rFonts w:ascii="Arial" w:hAnsi="Arial" w:cs="Arial"/>
              </w:rPr>
            </w:pPr>
            <w:r w:rsidRPr="00F846C6">
              <w:rPr>
                <w:rFonts w:ascii="Arial" w:hAnsi="Arial" w:cs="Arial"/>
              </w:rPr>
              <w:t>Typ ……………….</w:t>
            </w:r>
          </w:p>
        </w:tc>
        <w:tc>
          <w:tcPr>
            <w:tcW w:w="1515" w:type="dxa"/>
            <w:tcBorders>
              <w:top w:val="single" w:sz="6" w:space="0" w:color="000000"/>
              <w:left w:val="single" w:sz="6" w:space="0" w:color="000000"/>
              <w:bottom w:val="single" w:sz="6" w:space="0" w:color="000000"/>
            </w:tcBorders>
            <w:shd w:val="clear" w:color="auto" w:fill="auto"/>
            <w:vAlign w:val="center"/>
          </w:tcPr>
          <w:p w14:paraId="3004DF25" w14:textId="77777777" w:rsidR="00DF07FC" w:rsidRPr="00F846C6" w:rsidRDefault="00DF07FC" w:rsidP="000B1CB1">
            <w:pPr>
              <w:snapToGrid w:val="0"/>
              <w:jc w:val="center"/>
              <w:rPr>
                <w:rFonts w:ascii="Arial" w:hAnsi="Arial" w:cs="Arial"/>
              </w:rPr>
            </w:pPr>
          </w:p>
          <w:p w14:paraId="45F15E2A" w14:textId="77777777" w:rsidR="00DF07FC" w:rsidRPr="00F846C6" w:rsidRDefault="00DF07FC" w:rsidP="000B1CB1">
            <w:pPr>
              <w:jc w:val="center"/>
              <w:rPr>
                <w:rFonts w:ascii="Arial" w:hAnsi="Arial" w:cs="Arial"/>
              </w:rPr>
            </w:pPr>
            <w:r w:rsidRPr="00F846C6">
              <w:rPr>
                <w:rFonts w:ascii="Arial" w:hAnsi="Arial" w:cs="Arial"/>
              </w:rPr>
              <w:t>…………….….</w:t>
            </w:r>
          </w:p>
          <w:p w14:paraId="57B65549" w14:textId="77777777" w:rsidR="00DF07FC" w:rsidRPr="00F846C6" w:rsidRDefault="00DF07FC" w:rsidP="000B1CB1">
            <w:pPr>
              <w:jc w:val="center"/>
              <w:rPr>
                <w:rFonts w:ascii="Arial" w:hAnsi="Arial" w:cs="Arial"/>
              </w:rPr>
            </w:pPr>
          </w:p>
        </w:tc>
        <w:tc>
          <w:tcPr>
            <w:tcW w:w="789" w:type="dxa"/>
            <w:tcBorders>
              <w:top w:val="single" w:sz="6" w:space="0" w:color="000000"/>
              <w:left w:val="single" w:sz="6" w:space="0" w:color="000000"/>
              <w:bottom w:val="single" w:sz="6" w:space="0" w:color="000000"/>
            </w:tcBorders>
            <w:shd w:val="clear" w:color="auto" w:fill="auto"/>
            <w:vAlign w:val="center"/>
          </w:tcPr>
          <w:p w14:paraId="08F2BE2B" w14:textId="6499C232" w:rsidR="00DF07FC" w:rsidRPr="00F846C6" w:rsidRDefault="00762E76" w:rsidP="000B1CB1">
            <w:pPr>
              <w:jc w:val="center"/>
              <w:rPr>
                <w:rFonts w:ascii="Arial" w:hAnsi="Arial" w:cs="Arial"/>
              </w:rPr>
            </w:pPr>
            <w:r w:rsidRPr="00F846C6">
              <w:rPr>
                <w:rFonts w:ascii="Arial" w:hAnsi="Arial" w:cs="Arial"/>
              </w:rPr>
              <w:t>10</w:t>
            </w:r>
          </w:p>
        </w:tc>
        <w:tc>
          <w:tcPr>
            <w:tcW w:w="1553" w:type="dxa"/>
            <w:tcBorders>
              <w:top w:val="single" w:sz="6" w:space="0" w:color="000000"/>
              <w:left w:val="single" w:sz="6" w:space="0" w:color="000000"/>
              <w:bottom w:val="single" w:sz="6" w:space="0" w:color="000000"/>
            </w:tcBorders>
            <w:shd w:val="clear" w:color="auto" w:fill="auto"/>
            <w:vAlign w:val="center"/>
          </w:tcPr>
          <w:p w14:paraId="637639A2" w14:textId="77777777" w:rsidR="00DF07FC" w:rsidRPr="00F846C6" w:rsidRDefault="00DF07FC" w:rsidP="000B1CB1">
            <w:pPr>
              <w:jc w:val="center"/>
              <w:rPr>
                <w:rFonts w:ascii="Arial" w:hAnsi="Arial" w:cs="Arial"/>
              </w:rPr>
            </w:pPr>
            <w:r w:rsidRPr="00F846C6">
              <w:rPr>
                <w:rFonts w:ascii="Arial" w:hAnsi="Arial" w:cs="Arial"/>
              </w:rPr>
              <w:t>………………..</w:t>
            </w:r>
          </w:p>
        </w:tc>
        <w:tc>
          <w:tcPr>
            <w:tcW w:w="1669" w:type="dxa"/>
            <w:tcBorders>
              <w:top w:val="single" w:sz="6" w:space="0" w:color="000000"/>
              <w:left w:val="single" w:sz="6" w:space="0" w:color="000000"/>
              <w:bottom w:val="single" w:sz="6" w:space="0" w:color="000000"/>
            </w:tcBorders>
            <w:shd w:val="clear" w:color="auto" w:fill="auto"/>
            <w:vAlign w:val="center"/>
          </w:tcPr>
          <w:p w14:paraId="498DD6AA" w14:textId="77777777" w:rsidR="00DF07FC" w:rsidRPr="00F846C6" w:rsidRDefault="00DF07FC" w:rsidP="000B1CB1">
            <w:pPr>
              <w:jc w:val="center"/>
              <w:rPr>
                <w:rFonts w:ascii="Arial" w:hAnsi="Arial" w:cs="Arial"/>
              </w:rPr>
            </w:pPr>
            <w:r w:rsidRPr="00F846C6">
              <w:rPr>
                <w:rFonts w:ascii="Arial" w:hAnsi="Arial" w:cs="Arial"/>
              </w:rPr>
              <w:t>……..…………</w:t>
            </w:r>
          </w:p>
        </w:tc>
        <w:tc>
          <w:tcPr>
            <w:tcW w:w="17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1174A" w14:textId="77777777" w:rsidR="00DF07FC" w:rsidRPr="00F846C6" w:rsidRDefault="00DF07FC" w:rsidP="000B1CB1">
            <w:pPr>
              <w:jc w:val="center"/>
              <w:rPr>
                <w:rFonts w:ascii="Arial" w:hAnsi="Arial" w:cs="Arial"/>
              </w:rPr>
            </w:pPr>
            <w:r w:rsidRPr="00F846C6">
              <w:rPr>
                <w:rFonts w:ascii="Arial" w:hAnsi="Arial" w:cs="Arial"/>
              </w:rPr>
              <w:t>…..……………</w:t>
            </w:r>
          </w:p>
        </w:tc>
      </w:tr>
      <w:tr w:rsidR="00F846C6" w:rsidRPr="00F846C6" w14:paraId="22B65BE4" w14:textId="77777777" w:rsidTr="00C103DD">
        <w:tc>
          <w:tcPr>
            <w:tcW w:w="4570" w:type="dxa"/>
            <w:gridSpan w:val="4"/>
            <w:tcBorders>
              <w:top w:val="single" w:sz="6" w:space="0" w:color="000000"/>
              <w:left w:val="single" w:sz="4" w:space="0" w:color="000000"/>
              <w:bottom w:val="single" w:sz="4" w:space="0" w:color="000000"/>
            </w:tcBorders>
            <w:shd w:val="clear" w:color="auto" w:fill="auto"/>
          </w:tcPr>
          <w:p w14:paraId="2CA7C2B2" w14:textId="77777777" w:rsidR="00DF07FC" w:rsidRPr="00F846C6" w:rsidRDefault="00DF07FC" w:rsidP="000B1CB1">
            <w:pPr>
              <w:snapToGrid w:val="0"/>
              <w:rPr>
                <w:rFonts w:ascii="Arial" w:hAnsi="Arial" w:cs="Arial"/>
                <w:b/>
              </w:rPr>
            </w:pPr>
          </w:p>
          <w:p w14:paraId="3AE4EB00" w14:textId="77777777" w:rsidR="00DF07FC" w:rsidRPr="00F846C6" w:rsidRDefault="00DF07FC" w:rsidP="000B1CB1">
            <w:pPr>
              <w:widowControl/>
              <w:rPr>
                <w:rFonts w:ascii="Arial" w:hAnsi="Arial" w:cs="Arial"/>
                <w:b/>
              </w:rPr>
            </w:pPr>
          </w:p>
          <w:p w14:paraId="7B182BA6" w14:textId="77777777" w:rsidR="00DF07FC" w:rsidRPr="00F846C6" w:rsidRDefault="00DF07FC" w:rsidP="000B1CB1">
            <w:pPr>
              <w:widowControl/>
              <w:jc w:val="right"/>
              <w:rPr>
                <w:rFonts w:ascii="Arial" w:hAnsi="Arial" w:cs="Arial"/>
              </w:rPr>
            </w:pPr>
            <w:r w:rsidRPr="00F846C6">
              <w:rPr>
                <w:rFonts w:ascii="Arial" w:hAnsi="Arial" w:cs="Arial"/>
                <w:b/>
              </w:rPr>
              <w:t xml:space="preserve">Razem </w:t>
            </w:r>
          </w:p>
          <w:p w14:paraId="694F7889" w14:textId="77777777" w:rsidR="00DF07FC" w:rsidRPr="00F846C6" w:rsidRDefault="00DF07FC" w:rsidP="000B1CB1">
            <w:pPr>
              <w:rPr>
                <w:rFonts w:ascii="Arial" w:hAnsi="Arial" w:cs="Arial"/>
                <w:b/>
              </w:rPr>
            </w:pPr>
          </w:p>
        </w:tc>
        <w:tc>
          <w:tcPr>
            <w:tcW w:w="1553" w:type="dxa"/>
            <w:tcBorders>
              <w:top w:val="single" w:sz="6" w:space="0" w:color="000000"/>
              <w:left w:val="single" w:sz="6" w:space="0" w:color="000000"/>
              <w:bottom w:val="single" w:sz="6" w:space="0" w:color="000000"/>
            </w:tcBorders>
            <w:shd w:val="clear" w:color="auto" w:fill="auto"/>
          </w:tcPr>
          <w:p w14:paraId="28D01C14" w14:textId="77777777" w:rsidR="00DF07FC" w:rsidRPr="00F846C6" w:rsidRDefault="00DF07FC" w:rsidP="000B1CB1">
            <w:pPr>
              <w:rPr>
                <w:rFonts w:ascii="Arial" w:hAnsi="Arial" w:cs="Arial"/>
              </w:rPr>
            </w:pPr>
            <w:r w:rsidRPr="00F846C6">
              <w:rPr>
                <w:rFonts w:ascii="Arial" w:hAnsi="Arial" w:cs="Arial"/>
              </w:rPr>
              <w:t>Słownie:</w:t>
            </w:r>
          </w:p>
          <w:p w14:paraId="52D1EBDA" w14:textId="43E82C27" w:rsidR="00DF07FC" w:rsidRPr="00F846C6" w:rsidRDefault="00DF07FC" w:rsidP="000B1CB1">
            <w:pPr>
              <w:rPr>
                <w:rFonts w:ascii="Arial" w:hAnsi="Arial" w:cs="Arial"/>
              </w:rPr>
            </w:pPr>
            <w:r w:rsidRPr="00F846C6">
              <w:rPr>
                <w:rFonts w:ascii="Arial" w:hAnsi="Arial" w:cs="Arial"/>
              </w:rPr>
              <w:t>……………….</w:t>
            </w:r>
          </w:p>
          <w:p w14:paraId="15F318EC" w14:textId="42F96C32" w:rsidR="00DF07FC" w:rsidRPr="00F846C6" w:rsidRDefault="00DF07FC" w:rsidP="000B1CB1">
            <w:pPr>
              <w:rPr>
                <w:rFonts w:ascii="Arial" w:hAnsi="Arial" w:cs="Arial"/>
              </w:rPr>
            </w:pPr>
            <w:r w:rsidRPr="00F846C6">
              <w:rPr>
                <w:rFonts w:ascii="Arial" w:hAnsi="Arial" w:cs="Arial"/>
              </w:rPr>
              <w:t>………………….……………….</w:t>
            </w:r>
          </w:p>
          <w:p w14:paraId="2A0FD8CC" w14:textId="75B88A8F" w:rsidR="00DF07FC" w:rsidRPr="00F846C6" w:rsidRDefault="00DF07FC" w:rsidP="000B1CB1">
            <w:pPr>
              <w:rPr>
                <w:rFonts w:ascii="Arial" w:hAnsi="Arial" w:cs="Arial"/>
              </w:rPr>
            </w:pPr>
            <w:r w:rsidRPr="00F846C6">
              <w:rPr>
                <w:rFonts w:ascii="Arial" w:hAnsi="Arial" w:cs="Arial"/>
              </w:rPr>
              <w:t>……………….</w:t>
            </w:r>
          </w:p>
        </w:tc>
        <w:tc>
          <w:tcPr>
            <w:tcW w:w="1669" w:type="dxa"/>
            <w:tcBorders>
              <w:top w:val="single" w:sz="6" w:space="0" w:color="000000"/>
              <w:left w:val="single" w:sz="6" w:space="0" w:color="000000"/>
              <w:bottom w:val="single" w:sz="6" w:space="0" w:color="000000"/>
            </w:tcBorders>
            <w:shd w:val="clear" w:color="auto" w:fill="auto"/>
          </w:tcPr>
          <w:p w14:paraId="3CFCD364" w14:textId="77777777" w:rsidR="00DF07FC" w:rsidRPr="00F846C6" w:rsidRDefault="00DF07FC" w:rsidP="000B1CB1">
            <w:pPr>
              <w:rPr>
                <w:rFonts w:ascii="Arial" w:hAnsi="Arial" w:cs="Arial"/>
              </w:rPr>
            </w:pPr>
            <w:r w:rsidRPr="00F846C6">
              <w:rPr>
                <w:rFonts w:ascii="Arial" w:hAnsi="Arial" w:cs="Arial"/>
              </w:rPr>
              <w:t>Słownie:</w:t>
            </w:r>
          </w:p>
          <w:p w14:paraId="4A466F88" w14:textId="77777777" w:rsidR="00DF07FC" w:rsidRPr="00F846C6" w:rsidRDefault="00DF07FC" w:rsidP="000B1CB1">
            <w:pPr>
              <w:rPr>
                <w:rFonts w:ascii="Arial" w:hAnsi="Arial" w:cs="Arial"/>
              </w:rPr>
            </w:pPr>
            <w:r w:rsidRPr="00F846C6">
              <w:rPr>
                <w:rFonts w:ascii="Arial" w:hAnsi="Arial" w:cs="Arial"/>
              </w:rPr>
              <w:t>………………….</w:t>
            </w:r>
          </w:p>
          <w:p w14:paraId="0B3183D5" w14:textId="77777777" w:rsidR="00DF07FC" w:rsidRPr="00F846C6" w:rsidRDefault="00DF07FC" w:rsidP="000B1CB1">
            <w:pPr>
              <w:rPr>
                <w:rFonts w:ascii="Arial" w:hAnsi="Arial" w:cs="Arial"/>
              </w:rPr>
            </w:pPr>
            <w:r w:rsidRPr="00F846C6">
              <w:rPr>
                <w:rFonts w:ascii="Arial" w:hAnsi="Arial" w:cs="Arial"/>
              </w:rPr>
              <w:t>………………….</w:t>
            </w:r>
          </w:p>
          <w:p w14:paraId="059B4A8A" w14:textId="77777777" w:rsidR="00DF07FC" w:rsidRPr="00F846C6" w:rsidRDefault="00DF07FC" w:rsidP="000B1CB1">
            <w:pPr>
              <w:rPr>
                <w:rFonts w:ascii="Arial" w:hAnsi="Arial" w:cs="Arial"/>
              </w:rPr>
            </w:pPr>
            <w:r w:rsidRPr="00F846C6">
              <w:rPr>
                <w:rFonts w:ascii="Arial" w:hAnsi="Arial" w:cs="Arial"/>
              </w:rPr>
              <w:t>………………….</w:t>
            </w:r>
          </w:p>
          <w:p w14:paraId="3187408A" w14:textId="77777777" w:rsidR="00DF07FC" w:rsidRPr="00F846C6" w:rsidRDefault="00DF07FC" w:rsidP="000B1CB1">
            <w:pPr>
              <w:rPr>
                <w:rFonts w:ascii="Arial" w:hAnsi="Arial" w:cs="Arial"/>
              </w:rPr>
            </w:pPr>
            <w:r w:rsidRPr="00F846C6">
              <w:rPr>
                <w:rFonts w:ascii="Arial" w:hAnsi="Arial" w:cs="Arial"/>
              </w:rPr>
              <w:t>………………….</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14:paraId="2CC3AEA6" w14:textId="77777777" w:rsidR="00DF07FC" w:rsidRPr="00F846C6" w:rsidRDefault="00DF07FC" w:rsidP="000B1CB1">
            <w:pPr>
              <w:rPr>
                <w:rFonts w:ascii="Arial" w:hAnsi="Arial" w:cs="Arial"/>
              </w:rPr>
            </w:pPr>
            <w:r w:rsidRPr="00F846C6">
              <w:rPr>
                <w:rFonts w:ascii="Arial" w:hAnsi="Arial" w:cs="Arial"/>
              </w:rPr>
              <w:t>Słownie:</w:t>
            </w:r>
          </w:p>
          <w:p w14:paraId="6A0FD8D7" w14:textId="77777777" w:rsidR="00DF07FC" w:rsidRPr="00F846C6" w:rsidRDefault="00DF07FC" w:rsidP="000B1CB1">
            <w:pPr>
              <w:rPr>
                <w:rFonts w:ascii="Arial" w:hAnsi="Arial" w:cs="Arial"/>
              </w:rPr>
            </w:pPr>
            <w:r w:rsidRPr="00F846C6">
              <w:rPr>
                <w:rFonts w:ascii="Arial" w:hAnsi="Arial" w:cs="Arial"/>
              </w:rPr>
              <w:t>………………….</w:t>
            </w:r>
          </w:p>
          <w:p w14:paraId="7CFE9555" w14:textId="77777777" w:rsidR="00DF07FC" w:rsidRPr="00F846C6" w:rsidRDefault="00DF07FC" w:rsidP="000B1CB1">
            <w:pPr>
              <w:rPr>
                <w:rFonts w:ascii="Arial" w:hAnsi="Arial" w:cs="Arial"/>
              </w:rPr>
            </w:pPr>
            <w:r w:rsidRPr="00F846C6">
              <w:rPr>
                <w:rFonts w:ascii="Arial" w:hAnsi="Arial" w:cs="Arial"/>
              </w:rPr>
              <w:t>………………….</w:t>
            </w:r>
          </w:p>
          <w:p w14:paraId="4DB3C6EE" w14:textId="77777777" w:rsidR="00DF07FC" w:rsidRPr="00F846C6" w:rsidRDefault="00DF07FC" w:rsidP="000B1CB1">
            <w:pPr>
              <w:rPr>
                <w:rFonts w:ascii="Arial" w:hAnsi="Arial" w:cs="Arial"/>
              </w:rPr>
            </w:pPr>
            <w:r w:rsidRPr="00F846C6">
              <w:rPr>
                <w:rFonts w:ascii="Arial" w:hAnsi="Arial" w:cs="Arial"/>
              </w:rPr>
              <w:t>………………….</w:t>
            </w:r>
          </w:p>
          <w:p w14:paraId="04E3656B" w14:textId="77777777" w:rsidR="00DF07FC" w:rsidRPr="00F846C6" w:rsidRDefault="00DF07FC" w:rsidP="000B1CB1">
            <w:pPr>
              <w:rPr>
                <w:rFonts w:ascii="Arial" w:hAnsi="Arial" w:cs="Arial"/>
              </w:rPr>
            </w:pPr>
            <w:r w:rsidRPr="00F846C6">
              <w:rPr>
                <w:rFonts w:ascii="Arial" w:hAnsi="Arial" w:cs="Arial"/>
              </w:rPr>
              <w:t>………………….</w:t>
            </w:r>
          </w:p>
        </w:tc>
      </w:tr>
    </w:tbl>
    <w:p w14:paraId="48EFFF23"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Oświadczamy, że cena oferty zawiera wszelkie koszty związane z należytą realizacją zamówienia, w tym koszt autobusów, koszt sprzętu komputerowego oraz oprogramowania wraz z licencją (w tym jego aktualizacji), koszty dostawy.</w:t>
      </w:r>
    </w:p>
    <w:p w14:paraId="3A1BBC3B" w14:textId="77777777" w:rsidR="0024493A"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lastRenderedPageBreak/>
        <w:t xml:space="preserve">Oświadczamy, że zapoznaliśmy się z warunkami przystąpienia do przetargu określonymi w Specyfikacji </w:t>
      </w:r>
      <w:r w:rsidR="001019A1" w:rsidRPr="00F846C6">
        <w:rPr>
          <w:rFonts w:ascii="Arial" w:hAnsi="Arial" w:cs="Arial"/>
          <w:sz w:val="22"/>
          <w:szCs w:val="22"/>
          <w:lang w:val="pl-PL"/>
        </w:rPr>
        <w:t>W</w:t>
      </w:r>
      <w:proofErr w:type="spellStart"/>
      <w:r w:rsidRPr="00F846C6">
        <w:rPr>
          <w:rFonts w:ascii="Arial" w:hAnsi="Arial" w:cs="Arial"/>
          <w:sz w:val="22"/>
          <w:szCs w:val="22"/>
        </w:rPr>
        <w:t>arunków</w:t>
      </w:r>
      <w:proofErr w:type="spellEnd"/>
      <w:r w:rsidRPr="00F846C6">
        <w:rPr>
          <w:rFonts w:ascii="Arial" w:hAnsi="Arial" w:cs="Arial"/>
          <w:sz w:val="22"/>
          <w:szCs w:val="22"/>
        </w:rPr>
        <w:t xml:space="preserve"> Zamówienia i nie wnosimy do nich zastrzeżeń oraz uzyskaliśmy niezbędne informacje do przygotowania oferty. </w:t>
      </w:r>
    </w:p>
    <w:p w14:paraId="5510E718" w14:textId="77777777" w:rsidR="0024493A" w:rsidRPr="00F846C6" w:rsidRDefault="0024493A">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Oświadczamy, że uważamy się za związanych niniejszą ofertą </w:t>
      </w:r>
      <w:r w:rsidRPr="00F846C6">
        <w:rPr>
          <w:rFonts w:ascii="Arial" w:hAnsi="Arial" w:cs="Arial"/>
          <w:sz w:val="22"/>
          <w:szCs w:val="22"/>
          <w:lang w:val="pl-PL"/>
        </w:rPr>
        <w:t xml:space="preserve">od terminu składania ofert do terminu określonego w XI </w:t>
      </w:r>
      <w:r w:rsidR="00A06E91" w:rsidRPr="00F846C6">
        <w:rPr>
          <w:rFonts w:ascii="Arial" w:hAnsi="Arial" w:cs="Arial"/>
          <w:sz w:val="22"/>
          <w:szCs w:val="22"/>
          <w:lang w:val="pl-PL"/>
        </w:rPr>
        <w:t>SWZ</w:t>
      </w:r>
      <w:r w:rsidRPr="00F846C6">
        <w:rPr>
          <w:rFonts w:ascii="Arial" w:hAnsi="Arial" w:cs="Arial"/>
          <w:sz w:val="22"/>
          <w:szCs w:val="22"/>
          <w:lang w:val="pl-PL"/>
        </w:rPr>
        <w:t>.</w:t>
      </w:r>
    </w:p>
    <w:p w14:paraId="047E5E63"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Oświadczamy, że załączony do </w:t>
      </w:r>
      <w:r w:rsidR="00A06E91" w:rsidRPr="00F846C6">
        <w:rPr>
          <w:rFonts w:ascii="Arial" w:hAnsi="Arial" w:cs="Arial"/>
          <w:sz w:val="22"/>
          <w:szCs w:val="22"/>
        </w:rPr>
        <w:t>SWZ</w:t>
      </w:r>
      <w:r w:rsidRPr="00F846C6">
        <w:rPr>
          <w:rFonts w:ascii="Arial" w:hAnsi="Arial" w:cs="Arial"/>
          <w:sz w:val="22"/>
          <w:szCs w:val="22"/>
        </w:rPr>
        <w:t xml:space="preserve"> wzór umowy i umowy serwisowej został przez nas zaakceptowany i zobowiązujemy się w przypadku wyboru naszej oferty do zawarcia umowy w miejscu i terminie wyznaczonym przez Zamawiającego. Oświadczamy, że udzielamy Zamawiającemu autoryzacji na obsługi i naprawy na podstawie w/w umowy serwisowej.</w:t>
      </w:r>
    </w:p>
    <w:p w14:paraId="7EF7A732"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Wadium w kwocie …………. zł (słownie: …………….. złotych) zostało wniesione w formie ……………………………. Jesteśmy świadomi, że w przypadkach określonych w ustawie </w:t>
      </w:r>
      <w:proofErr w:type="spellStart"/>
      <w:r w:rsidRPr="00F846C6">
        <w:rPr>
          <w:rFonts w:ascii="Arial" w:hAnsi="Arial" w:cs="Arial"/>
          <w:sz w:val="22"/>
          <w:szCs w:val="22"/>
        </w:rPr>
        <w:t>Pzp</w:t>
      </w:r>
      <w:proofErr w:type="spellEnd"/>
      <w:r w:rsidRPr="00F846C6">
        <w:rPr>
          <w:rFonts w:ascii="Arial" w:hAnsi="Arial" w:cs="Arial"/>
          <w:sz w:val="22"/>
          <w:szCs w:val="22"/>
        </w:rPr>
        <w:t xml:space="preserve"> wniesione przez nas wadium zostanie zatrzymane.</w:t>
      </w:r>
    </w:p>
    <w:p w14:paraId="7DD621F2"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Po zakończeniu postępowania o udzielenie zamówienia publicznego wadium proszę zwrócić na konto/*: ...................................................................................................</w:t>
      </w:r>
    </w:p>
    <w:p w14:paraId="1AE139A0"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W przypadku wyboru naszej oferty, najpóźniej w dniu zawarcia umowy wniesiemy zabezpieczenie należytego wykonania umowy w wysokości ……………. zł (słownie: …………….. złotych) Zabezpieczenie zostanie wniesione w formie: ………………………………………….. </w:t>
      </w:r>
    </w:p>
    <w:p w14:paraId="4D6C7A94"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Oświadczamy, że przed zawarciem umowy zobowiązujemy się do przedstawienia aktualnego zaświadczenia o wpisie do centralnej ewidencji i informacji o działalności gospodarczej (jeżeli Wykonawcą będzie osoba fizyczna).</w:t>
      </w:r>
    </w:p>
    <w:p w14:paraId="55A7563B" w14:textId="25094D59" w:rsidR="0024493A" w:rsidRPr="00F846C6" w:rsidRDefault="0024493A">
      <w:pPr>
        <w:pStyle w:val="Tekstpodstawowy21"/>
        <w:numPr>
          <w:ilvl w:val="0"/>
          <w:numId w:val="9"/>
        </w:numPr>
        <w:spacing w:after="100"/>
        <w:rPr>
          <w:rFonts w:ascii="Arial" w:hAnsi="Arial" w:cs="Arial"/>
          <w:sz w:val="22"/>
          <w:szCs w:val="22"/>
        </w:rPr>
      </w:pPr>
      <w:r w:rsidRPr="00F846C6">
        <w:rPr>
          <w:rFonts w:ascii="Arial" w:hAnsi="Arial" w:cs="Arial"/>
          <w:sz w:val="22"/>
          <w:szCs w:val="22"/>
          <w:lang w:eastAsia="pl-PL"/>
        </w:rPr>
        <w:t>Informujemy, zgodnie z art. 225 ustawy z dnia 11 września 2019 r. Prawo zamówień publicznych (</w:t>
      </w:r>
      <w:r w:rsidR="0001699F" w:rsidRPr="00F846C6">
        <w:rPr>
          <w:rFonts w:ascii="Arial" w:hAnsi="Arial" w:cs="Arial"/>
          <w:sz w:val="22"/>
          <w:szCs w:val="22"/>
          <w:lang w:val="pl-PL" w:eastAsia="pl-PL"/>
        </w:rPr>
        <w:t>tekst jednolity: Dz. U. z 202</w:t>
      </w:r>
      <w:r w:rsidR="00C0453E" w:rsidRPr="00F846C6">
        <w:rPr>
          <w:rFonts w:ascii="Arial" w:hAnsi="Arial" w:cs="Arial"/>
          <w:sz w:val="22"/>
          <w:szCs w:val="22"/>
          <w:lang w:val="pl-PL" w:eastAsia="pl-PL"/>
        </w:rPr>
        <w:t>3</w:t>
      </w:r>
      <w:r w:rsidR="0001699F" w:rsidRPr="00F846C6">
        <w:rPr>
          <w:rFonts w:ascii="Arial" w:hAnsi="Arial" w:cs="Arial"/>
          <w:sz w:val="22"/>
          <w:szCs w:val="22"/>
          <w:lang w:val="pl-PL" w:eastAsia="pl-PL"/>
        </w:rPr>
        <w:t xml:space="preserve">r. poz. </w:t>
      </w:r>
      <w:r w:rsidR="00C0453E" w:rsidRPr="00F846C6">
        <w:rPr>
          <w:rFonts w:ascii="Arial" w:hAnsi="Arial" w:cs="Arial"/>
          <w:sz w:val="22"/>
          <w:szCs w:val="22"/>
          <w:lang w:val="pl-PL" w:eastAsia="pl-PL"/>
        </w:rPr>
        <w:t>1605</w:t>
      </w:r>
      <w:r w:rsidR="0001699F" w:rsidRPr="00F846C6">
        <w:rPr>
          <w:rFonts w:ascii="Arial" w:hAnsi="Arial" w:cs="Arial"/>
          <w:sz w:val="22"/>
          <w:szCs w:val="22"/>
          <w:lang w:val="pl-PL" w:eastAsia="pl-PL"/>
        </w:rPr>
        <w:t xml:space="preserve"> z </w:t>
      </w:r>
      <w:proofErr w:type="spellStart"/>
      <w:r w:rsidR="0001699F" w:rsidRPr="00F846C6">
        <w:rPr>
          <w:rFonts w:ascii="Arial" w:hAnsi="Arial" w:cs="Arial"/>
          <w:sz w:val="22"/>
          <w:szCs w:val="22"/>
          <w:lang w:val="pl-PL" w:eastAsia="pl-PL"/>
        </w:rPr>
        <w:t>późn</w:t>
      </w:r>
      <w:proofErr w:type="spellEnd"/>
      <w:r w:rsidR="0001699F" w:rsidRPr="00F846C6">
        <w:rPr>
          <w:rFonts w:ascii="Arial" w:hAnsi="Arial" w:cs="Arial"/>
          <w:sz w:val="22"/>
          <w:szCs w:val="22"/>
          <w:lang w:val="pl-PL" w:eastAsia="pl-PL"/>
        </w:rPr>
        <w:t>. zm.)</w:t>
      </w:r>
      <w:r w:rsidRPr="00F846C6">
        <w:rPr>
          <w:rFonts w:ascii="Arial" w:hAnsi="Arial" w:cs="Arial"/>
          <w:sz w:val="22"/>
          <w:szCs w:val="22"/>
          <w:lang w:eastAsia="pl-PL"/>
        </w:rPr>
        <w:t xml:space="preserve">, że wybór naszej oferty </w:t>
      </w:r>
    </w:p>
    <w:p w14:paraId="0FA406CE" w14:textId="77777777" w:rsidR="00D41AA7" w:rsidRPr="00F846C6" w:rsidRDefault="00D41AA7">
      <w:pPr>
        <w:pStyle w:val="Tekstpodstawowy21"/>
        <w:spacing w:after="100"/>
        <w:ind w:left="397"/>
        <w:jc w:val="center"/>
        <w:rPr>
          <w:rFonts w:ascii="Arial" w:hAnsi="Arial" w:cs="Arial"/>
          <w:sz w:val="22"/>
          <w:szCs w:val="22"/>
        </w:rPr>
      </w:pPr>
      <w:r w:rsidRPr="00F846C6">
        <w:rPr>
          <w:rFonts w:ascii="Arial" w:hAnsi="Arial" w:cs="Arial"/>
          <w:sz w:val="22"/>
          <w:szCs w:val="22"/>
        </w:rPr>
        <w:t>będzie</w:t>
      </w:r>
      <w:r w:rsidRPr="00F846C6">
        <w:rPr>
          <w:rFonts w:ascii="Arial" w:hAnsi="Arial" w:cs="Arial"/>
          <w:sz w:val="22"/>
          <w:szCs w:val="22"/>
          <w:vertAlign w:val="superscript"/>
        </w:rPr>
        <w:t>*</w:t>
      </w:r>
      <w:r w:rsidRPr="00F846C6">
        <w:rPr>
          <w:rFonts w:ascii="Arial" w:hAnsi="Arial" w:cs="Arial"/>
          <w:sz w:val="22"/>
          <w:szCs w:val="22"/>
        </w:rPr>
        <w:t>/ nie będzie*</w:t>
      </w:r>
    </w:p>
    <w:p w14:paraId="22A5B97F" w14:textId="77777777" w:rsidR="00D41AA7" w:rsidRPr="00F846C6" w:rsidRDefault="00D41AA7">
      <w:pPr>
        <w:pStyle w:val="Tekstpodstawowy21"/>
        <w:spacing w:after="100"/>
        <w:ind w:left="397"/>
        <w:rPr>
          <w:rFonts w:ascii="Arial" w:hAnsi="Arial" w:cs="Arial"/>
          <w:sz w:val="22"/>
          <w:szCs w:val="22"/>
        </w:rPr>
      </w:pPr>
      <w:r w:rsidRPr="00F846C6">
        <w:rPr>
          <w:rFonts w:ascii="Arial" w:hAnsi="Arial" w:cs="Arial"/>
          <w:sz w:val="22"/>
          <w:szCs w:val="22"/>
        </w:rPr>
        <w:t>prowadzić do powstania u Zamawiającego obowiązku podatkowego zgodnie z przepisami o podatku od towarów i usług.</w:t>
      </w:r>
    </w:p>
    <w:p w14:paraId="4AC9FA81" w14:textId="77777777" w:rsidR="00D41AA7" w:rsidRPr="00F846C6" w:rsidRDefault="00D41AA7">
      <w:pPr>
        <w:pStyle w:val="Tekstpodstawowy21"/>
        <w:spacing w:after="100"/>
        <w:ind w:left="397"/>
        <w:rPr>
          <w:rFonts w:ascii="Arial" w:hAnsi="Arial" w:cs="Arial"/>
          <w:sz w:val="22"/>
          <w:szCs w:val="22"/>
        </w:rPr>
      </w:pPr>
      <w:r w:rsidRPr="00F846C6">
        <w:rPr>
          <w:rFonts w:ascii="Arial" w:hAnsi="Arial" w:cs="Arial"/>
          <w:sz w:val="22"/>
          <w:szCs w:val="22"/>
        </w:rPr>
        <w:t>UWAGA:</w:t>
      </w:r>
    </w:p>
    <w:p w14:paraId="419BF7A3" w14:textId="77777777" w:rsidR="00D41AA7" w:rsidRPr="00F846C6" w:rsidRDefault="00D41AA7">
      <w:pPr>
        <w:pStyle w:val="Tekstpodstawowy21"/>
        <w:spacing w:after="100"/>
        <w:ind w:left="397"/>
        <w:rPr>
          <w:rFonts w:ascii="Arial" w:hAnsi="Arial" w:cs="Arial"/>
          <w:sz w:val="22"/>
          <w:szCs w:val="22"/>
        </w:rPr>
      </w:pPr>
      <w:r w:rsidRPr="00F846C6">
        <w:rPr>
          <w:rFonts w:ascii="Arial" w:hAnsi="Arial" w:cs="Arial"/>
          <w:sz w:val="22"/>
          <w:szCs w:val="22"/>
        </w:rPr>
        <w:t xml:space="preserve">Poniższą tabelę wypełnia wyłącznie Wykonawca, którego wybór oferty będzie prowadzić do powstania u Zamawiającego obowiązku podatkowego. </w:t>
      </w:r>
    </w:p>
    <w:p w14:paraId="1777FAB7" w14:textId="77777777" w:rsidR="00D41AA7" w:rsidRPr="00F846C6" w:rsidRDefault="00D41AA7">
      <w:pPr>
        <w:pStyle w:val="Tekstpodstawowy21"/>
        <w:spacing w:after="100"/>
        <w:ind w:left="397"/>
        <w:rPr>
          <w:rFonts w:ascii="Arial" w:hAnsi="Arial" w:cs="Arial"/>
          <w:sz w:val="22"/>
          <w:szCs w:val="22"/>
        </w:rPr>
      </w:pPr>
    </w:p>
    <w:tbl>
      <w:tblPr>
        <w:tblW w:w="8951" w:type="dxa"/>
        <w:tblInd w:w="367" w:type="dxa"/>
        <w:tblLayout w:type="fixed"/>
        <w:tblLook w:val="0000" w:firstRow="0" w:lastRow="0" w:firstColumn="0" w:lastColumn="0" w:noHBand="0" w:noVBand="0"/>
      </w:tblPr>
      <w:tblGrid>
        <w:gridCol w:w="734"/>
        <w:gridCol w:w="3797"/>
        <w:gridCol w:w="4420"/>
      </w:tblGrid>
      <w:tr w:rsidR="00F846C6" w:rsidRPr="00F846C6" w14:paraId="21520BEA" w14:textId="77777777" w:rsidTr="006019B9">
        <w:tc>
          <w:tcPr>
            <w:tcW w:w="734" w:type="dxa"/>
            <w:tcBorders>
              <w:top w:val="single" w:sz="4" w:space="0" w:color="000000"/>
              <w:left w:val="single" w:sz="4" w:space="0" w:color="000000"/>
              <w:bottom w:val="single" w:sz="4" w:space="0" w:color="000000"/>
            </w:tcBorders>
            <w:shd w:val="clear" w:color="auto" w:fill="auto"/>
          </w:tcPr>
          <w:p w14:paraId="70D9F16E" w14:textId="77777777" w:rsidR="00D41AA7" w:rsidRPr="00F846C6" w:rsidRDefault="00D41AA7">
            <w:pPr>
              <w:pStyle w:val="Tekstpodstawowy21"/>
              <w:spacing w:after="100"/>
              <w:rPr>
                <w:rFonts w:ascii="Arial" w:hAnsi="Arial" w:cs="Arial"/>
                <w:sz w:val="22"/>
                <w:szCs w:val="22"/>
              </w:rPr>
            </w:pPr>
            <w:r w:rsidRPr="00F846C6">
              <w:rPr>
                <w:rFonts w:ascii="Arial" w:hAnsi="Arial" w:cs="Arial"/>
                <w:sz w:val="22"/>
                <w:szCs w:val="22"/>
                <w:lang w:val="pl-PL" w:eastAsia="pl-PL"/>
              </w:rPr>
              <w:t>L.P.</w:t>
            </w:r>
          </w:p>
        </w:tc>
        <w:tc>
          <w:tcPr>
            <w:tcW w:w="3797" w:type="dxa"/>
            <w:tcBorders>
              <w:top w:val="single" w:sz="4" w:space="0" w:color="000000"/>
              <w:left w:val="single" w:sz="4" w:space="0" w:color="000000"/>
              <w:bottom w:val="single" w:sz="4" w:space="0" w:color="000000"/>
            </w:tcBorders>
            <w:shd w:val="clear" w:color="auto" w:fill="auto"/>
          </w:tcPr>
          <w:p w14:paraId="740FF694" w14:textId="77777777" w:rsidR="00D41AA7" w:rsidRPr="00F846C6" w:rsidRDefault="00D41AA7">
            <w:pPr>
              <w:pStyle w:val="Tekstpodstawowy21"/>
              <w:spacing w:after="100"/>
              <w:rPr>
                <w:rFonts w:ascii="Arial" w:hAnsi="Arial" w:cs="Arial"/>
                <w:sz w:val="22"/>
                <w:szCs w:val="22"/>
              </w:rPr>
            </w:pPr>
            <w:r w:rsidRPr="00F846C6">
              <w:rPr>
                <w:rFonts w:ascii="Arial" w:hAnsi="Arial" w:cs="Arial"/>
                <w:sz w:val="22"/>
                <w:szCs w:val="22"/>
                <w:lang w:val="pl-PL" w:eastAsia="pl-PL"/>
              </w:rPr>
              <w:t>Nazwa (rodzaj) towaru lub usługi</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23738214" w14:textId="77777777" w:rsidR="00D41AA7" w:rsidRPr="00F846C6" w:rsidRDefault="00D41AA7">
            <w:pPr>
              <w:pStyle w:val="Tekstpodstawowy21"/>
              <w:spacing w:after="100"/>
              <w:rPr>
                <w:rFonts w:ascii="Arial" w:hAnsi="Arial" w:cs="Arial"/>
                <w:sz w:val="22"/>
                <w:szCs w:val="22"/>
              </w:rPr>
            </w:pPr>
            <w:r w:rsidRPr="00F846C6">
              <w:rPr>
                <w:rFonts w:ascii="Arial" w:hAnsi="Arial" w:cs="Arial"/>
                <w:sz w:val="22"/>
                <w:szCs w:val="22"/>
                <w:lang w:val="pl-PL" w:eastAsia="pl-PL"/>
              </w:rPr>
              <w:t xml:space="preserve">Wartość bez kwoty podatku </w:t>
            </w:r>
          </w:p>
        </w:tc>
      </w:tr>
      <w:tr w:rsidR="00F846C6" w:rsidRPr="00F846C6" w14:paraId="56950151" w14:textId="77777777" w:rsidTr="006019B9">
        <w:tc>
          <w:tcPr>
            <w:tcW w:w="734" w:type="dxa"/>
            <w:tcBorders>
              <w:top w:val="single" w:sz="4" w:space="0" w:color="000000"/>
              <w:left w:val="single" w:sz="4" w:space="0" w:color="000000"/>
              <w:bottom w:val="single" w:sz="4" w:space="0" w:color="000000"/>
            </w:tcBorders>
            <w:shd w:val="clear" w:color="auto" w:fill="auto"/>
          </w:tcPr>
          <w:p w14:paraId="639FD0E5" w14:textId="77777777" w:rsidR="00D41AA7" w:rsidRPr="00F846C6" w:rsidRDefault="00D41AA7">
            <w:pPr>
              <w:pStyle w:val="Tekstpodstawowy21"/>
              <w:spacing w:after="100"/>
              <w:rPr>
                <w:rFonts w:ascii="Arial" w:hAnsi="Arial" w:cs="Arial"/>
                <w:sz w:val="22"/>
                <w:szCs w:val="22"/>
              </w:rPr>
            </w:pPr>
            <w:r w:rsidRPr="00F846C6">
              <w:rPr>
                <w:rFonts w:ascii="Arial" w:hAnsi="Arial" w:cs="Arial"/>
                <w:sz w:val="22"/>
                <w:szCs w:val="22"/>
                <w:lang w:val="pl-PL" w:eastAsia="pl-PL"/>
              </w:rPr>
              <w:t>1.</w:t>
            </w:r>
          </w:p>
        </w:tc>
        <w:tc>
          <w:tcPr>
            <w:tcW w:w="3797" w:type="dxa"/>
            <w:tcBorders>
              <w:top w:val="single" w:sz="4" w:space="0" w:color="000000"/>
              <w:left w:val="single" w:sz="4" w:space="0" w:color="000000"/>
              <w:bottom w:val="single" w:sz="4" w:space="0" w:color="000000"/>
            </w:tcBorders>
            <w:shd w:val="clear" w:color="auto" w:fill="auto"/>
          </w:tcPr>
          <w:p w14:paraId="051DC693" w14:textId="77777777" w:rsidR="00D41AA7" w:rsidRPr="00F846C6" w:rsidRDefault="00D41AA7">
            <w:pPr>
              <w:pStyle w:val="Tekstpodstawowy21"/>
              <w:snapToGrid w:val="0"/>
              <w:spacing w:after="100"/>
              <w:rPr>
                <w:rFonts w:ascii="Arial" w:hAnsi="Arial" w:cs="Arial"/>
                <w:sz w:val="22"/>
                <w:szCs w:val="22"/>
                <w:lang w:val="pl-PL" w:eastAsia="pl-PL"/>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62579FA9" w14:textId="77777777" w:rsidR="00D41AA7" w:rsidRPr="00F846C6" w:rsidRDefault="00D41AA7">
            <w:pPr>
              <w:pStyle w:val="Tekstpodstawowy21"/>
              <w:snapToGrid w:val="0"/>
              <w:spacing w:after="100"/>
              <w:rPr>
                <w:rFonts w:ascii="Arial" w:hAnsi="Arial" w:cs="Arial"/>
                <w:sz w:val="22"/>
                <w:szCs w:val="22"/>
                <w:lang w:val="pl-PL" w:eastAsia="pl-PL"/>
              </w:rPr>
            </w:pPr>
          </w:p>
        </w:tc>
      </w:tr>
      <w:tr w:rsidR="00C142ED" w:rsidRPr="00F846C6" w14:paraId="695463D0" w14:textId="77777777" w:rsidTr="006019B9">
        <w:tc>
          <w:tcPr>
            <w:tcW w:w="734" w:type="dxa"/>
            <w:tcBorders>
              <w:top w:val="single" w:sz="4" w:space="0" w:color="000000"/>
              <w:left w:val="single" w:sz="4" w:space="0" w:color="000000"/>
              <w:bottom w:val="single" w:sz="4" w:space="0" w:color="000000"/>
            </w:tcBorders>
            <w:shd w:val="clear" w:color="auto" w:fill="auto"/>
          </w:tcPr>
          <w:p w14:paraId="2D6061FC" w14:textId="77777777" w:rsidR="00D41AA7" w:rsidRPr="00F846C6" w:rsidRDefault="00D41AA7">
            <w:pPr>
              <w:pStyle w:val="Tekstpodstawowy21"/>
              <w:spacing w:after="100"/>
              <w:rPr>
                <w:rFonts w:ascii="Arial" w:hAnsi="Arial" w:cs="Arial"/>
                <w:sz w:val="22"/>
                <w:szCs w:val="22"/>
              </w:rPr>
            </w:pPr>
            <w:r w:rsidRPr="00F846C6">
              <w:rPr>
                <w:rFonts w:ascii="Arial" w:hAnsi="Arial" w:cs="Arial"/>
                <w:sz w:val="22"/>
                <w:szCs w:val="22"/>
                <w:lang w:val="pl-PL" w:eastAsia="pl-PL"/>
              </w:rPr>
              <w:t>2.</w:t>
            </w:r>
          </w:p>
        </w:tc>
        <w:tc>
          <w:tcPr>
            <w:tcW w:w="3797" w:type="dxa"/>
            <w:tcBorders>
              <w:top w:val="single" w:sz="4" w:space="0" w:color="000000"/>
              <w:left w:val="single" w:sz="4" w:space="0" w:color="000000"/>
              <w:bottom w:val="single" w:sz="4" w:space="0" w:color="000000"/>
            </w:tcBorders>
            <w:shd w:val="clear" w:color="auto" w:fill="auto"/>
          </w:tcPr>
          <w:p w14:paraId="659BC70D" w14:textId="77777777" w:rsidR="00D41AA7" w:rsidRPr="00F846C6" w:rsidRDefault="00D41AA7">
            <w:pPr>
              <w:pStyle w:val="Tekstpodstawowy21"/>
              <w:snapToGrid w:val="0"/>
              <w:spacing w:after="100"/>
              <w:rPr>
                <w:rFonts w:ascii="Arial" w:hAnsi="Arial" w:cs="Arial"/>
                <w:sz w:val="22"/>
                <w:szCs w:val="22"/>
                <w:lang w:val="pl-PL" w:eastAsia="pl-PL"/>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24303B01" w14:textId="77777777" w:rsidR="00D41AA7" w:rsidRPr="00F846C6" w:rsidRDefault="00D41AA7">
            <w:pPr>
              <w:pStyle w:val="Tekstpodstawowy21"/>
              <w:snapToGrid w:val="0"/>
              <w:spacing w:after="100"/>
              <w:rPr>
                <w:rFonts w:ascii="Arial" w:hAnsi="Arial" w:cs="Arial"/>
                <w:sz w:val="22"/>
                <w:szCs w:val="22"/>
                <w:lang w:val="pl-PL" w:eastAsia="pl-PL"/>
              </w:rPr>
            </w:pPr>
          </w:p>
        </w:tc>
      </w:tr>
    </w:tbl>
    <w:p w14:paraId="65860338" w14:textId="77777777" w:rsidR="00D41AA7" w:rsidRPr="00F846C6" w:rsidRDefault="00D41AA7">
      <w:pPr>
        <w:pStyle w:val="Tekstpodstawowy21"/>
        <w:ind w:left="397"/>
        <w:rPr>
          <w:rFonts w:ascii="Arial" w:hAnsi="Arial" w:cs="Arial"/>
          <w:sz w:val="22"/>
          <w:szCs w:val="22"/>
        </w:rPr>
      </w:pPr>
    </w:p>
    <w:p w14:paraId="61366152" w14:textId="77777777" w:rsidR="00D41AA7" w:rsidRPr="00F846C6" w:rsidRDefault="00D41AA7">
      <w:pPr>
        <w:pStyle w:val="Tekstpodstawowy21"/>
        <w:ind w:left="397"/>
        <w:rPr>
          <w:rFonts w:ascii="Arial" w:hAnsi="Arial" w:cs="Arial"/>
          <w:sz w:val="22"/>
          <w:szCs w:val="22"/>
        </w:rPr>
      </w:pPr>
    </w:p>
    <w:p w14:paraId="7E4068CB" w14:textId="77777777" w:rsidR="00D41AA7" w:rsidRPr="00F846C6" w:rsidRDefault="00D41AA7">
      <w:pPr>
        <w:pStyle w:val="Tekstpodstawowy21"/>
        <w:numPr>
          <w:ilvl w:val="0"/>
          <w:numId w:val="9"/>
        </w:numPr>
        <w:rPr>
          <w:rFonts w:ascii="Arial" w:hAnsi="Arial" w:cs="Arial"/>
          <w:sz w:val="22"/>
          <w:szCs w:val="22"/>
        </w:rPr>
      </w:pPr>
      <w:r w:rsidRPr="00F846C6">
        <w:rPr>
          <w:rFonts w:ascii="Arial" w:hAnsi="Arial" w:cs="Arial"/>
          <w:sz w:val="22"/>
          <w:szCs w:val="22"/>
        </w:rPr>
        <w:t>Oświadczamy, że przedmiot zamówienia wykonamy:</w:t>
      </w:r>
    </w:p>
    <w:p w14:paraId="08012411" w14:textId="77777777" w:rsidR="00D41AA7" w:rsidRPr="00F846C6" w:rsidRDefault="00D41AA7">
      <w:pPr>
        <w:pStyle w:val="Tekstpodstawowy21"/>
        <w:numPr>
          <w:ilvl w:val="0"/>
          <w:numId w:val="19"/>
        </w:numPr>
        <w:ind w:left="714" w:hanging="357"/>
        <w:rPr>
          <w:rFonts w:ascii="Arial" w:hAnsi="Arial" w:cs="Arial"/>
          <w:sz w:val="22"/>
          <w:szCs w:val="22"/>
        </w:rPr>
      </w:pPr>
      <w:r w:rsidRPr="00F846C6">
        <w:rPr>
          <w:rFonts w:ascii="Arial" w:hAnsi="Arial" w:cs="Arial"/>
          <w:sz w:val="22"/>
          <w:szCs w:val="22"/>
        </w:rPr>
        <w:t>Siłami własnymi*</w:t>
      </w:r>
    </w:p>
    <w:p w14:paraId="2ED15E71" w14:textId="77777777" w:rsidR="00D41AA7" w:rsidRPr="00F846C6" w:rsidRDefault="00D41AA7">
      <w:pPr>
        <w:pStyle w:val="Tekstpodstawowy21"/>
        <w:numPr>
          <w:ilvl w:val="0"/>
          <w:numId w:val="19"/>
        </w:numPr>
        <w:ind w:left="714" w:hanging="357"/>
        <w:rPr>
          <w:rFonts w:ascii="Arial" w:hAnsi="Arial" w:cs="Arial"/>
          <w:sz w:val="22"/>
          <w:szCs w:val="22"/>
        </w:rPr>
      </w:pPr>
      <w:r w:rsidRPr="00F846C6">
        <w:rPr>
          <w:rFonts w:ascii="Arial" w:hAnsi="Arial" w:cs="Arial"/>
          <w:sz w:val="22"/>
          <w:szCs w:val="22"/>
        </w:rPr>
        <w:t>Przy udziale podwykonawców*</w:t>
      </w:r>
    </w:p>
    <w:p w14:paraId="3120ECB8" w14:textId="77777777" w:rsidR="00D41AA7" w:rsidRPr="00F846C6" w:rsidRDefault="00D41AA7">
      <w:pPr>
        <w:pStyle w:val="Tekstpodstawowy21"/>
        <w:ind w:firstLine="425"/>
        <w:rPr>
          <w:rFonts w:ascii="Arial" w:hAnsi="Arial" w:cs="Arial"/>
          <w:sz w:val="22"/>
          <w:szCs w:val="22"/>
        </w:rPr>
      </w:pPr>
    </w:p>
    <w:p w14:paraId="57261640" w14:textId="77777777" w:rsidR="00D41AA7" w:rsidRPr="00F846C6" w:rsidRDefault="00D41AA7">
      <w:pPr>
        <w:pStyle w:val="Tekstpodstawowy21"/>
        <w:ind w:firstLine="425"/>
        <w:rPr>
          <w:rFonts w:ascii="Arial" w:hAnsi="Arial" w:cs="Arial"/>
          <w:sz w:val="22"/>
          <w:szCs w:val="22"/>
        </w:rPr>
      </w:pPr>
      <w:r w:rsidRPr="00F846C6">
        <w:rPr>
          <w:rFonts w:ascii="Arial" w:hAnsi="Arial" w:cs="Arial"/>
          <w:sz w:val="22"/>
          <w:szCs w:val="22"/>
        </w:rPr>
        <w:t xml:space="preserve">Następujące części zamówienia powierzymy podwykonawcom: </w:t>
      </w:r>
    </w:p>
    <w:p w14:paraId="6B30730F" w14:textId="77777777" w:rsidR="00D41AA7" w:rsidRPr="00F846C6" w:rsidRDefault="00D41AA7">
      <w:pPr>
        <w:pStyle w:val="Tekstpodstawowy21"/>
        <w:spacing w:after="100"/>
        <w:ind w:firstLine="426"/>
        <w:rPr>
          <w:rFonts w:ascii="Arial" w:hAnsi="Arial" w:cs="Arial"/>
          <w:sz w:val="22"/>
          <w:szCs w:val="22"/>
        </w:rPr>
      </w:pPr>
      <w:r w:rsidRPr="00F846C6">
        <w:rPr>
          <w:rFonts w:ascii="Arial" w:hAnsi="Arial" w:cs="Arial"/>
          <w:sz w:val="22"/>
          <w:szCs w:val="22"/>
        </w:rPr>
        <w:t>……………………………………………………………………………</w:t>
      </w:r>
    </w:p>
    <w:p w14:paraId="3CBAF02C"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Deklarujemy, iż wszystkie oświadczenia, informacje, dokumenty złożone w ofercie są kompletne, prawdziwe i dokładne w każdym szczególe. </w:t>
      </w:r>
    </w:p>
    <w:p w14:paraId="6A9CAD36"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Oświadczamy, iż znana jest nam treść art. 297 §1 kodeksu karnego: „Kto, w celu uzyskania dla siebie lub kogo innego, od banku lub jednostki organizacyjnej prowadzącej </w:t>
      </w:r>
      <w:r w:rsidRPr="00F846C6">
        <w:rPr>
          <w:rFonts w:ascii="Arial" w:hAnsi="Arial" w:cs="Arial"/>
          <w:sz w:val="22"/>
          <w:szCs w:val="22"/>
        </w:rPr>
        <w:lastRenderedPageBreak/>
        <w:t>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17ADD9AB" w14:textId="6CE0E246"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Zobowiązujemy się zrealizować zamówienie w terminie określonym w </w:t>
      </w:r>
      <w:r w:rsidR="00A06E91" w:rsidRPr="00F846C6">
        <w:rPr>
          <w:rFonts w:ascii="Arial" w:hAnsi="Arial" w:cs="Arial"/>
          <w:sz w:val="22"/>
          <w:szCs w:val="22"/>
        </w:rPr>
        <w:t>SWZ</w:t>
      </w:r>
      <w:r w:rsidRPr="00F846C6">
        <w:rPr>
          <w:rFonts w:ascii="Arial" w:hAnsi="Arial" w:cs="Arial"/>
          <w:sz w:val="22"/>
          <w:szCs w:val="22"/>
        </w:rPr>
        <w:t xml:space="preserve"> oraz wzorze umowy</w:t>
      </w:r>
      <w:r w:rsidR="00725F0C" w:rsidRPr="00F846C6">
        <w:rPr>
          <w:rFonts w:ascii="Arial" w:hAnsi="Arial" w:cs="Arial"/>
          <w:sz w:val="22"/>
          <w:szCs w:val="22"/>
          <w:lang w:val="pl-PL"/>
        </w:rPr>
        <w:t>.</w:t>
      </w:r>
    </w:p>
    <w:p w14:paraId="038441ED"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Oświadczamy, że oferowane autobusy odpowiadają wymaganiom określonym przez Zamawiającego w puncie III </w:t>
      </w:r>
      <w:r w:rsidR="00A06E91" w:rsidRPr="00F846C6">
        <w:rPr>
          <w:rFonts w:ascii="Arial" w:hAnsi="Arial" w:cs="Arial"/>
          <w:sz w:val="22"/>
          <w:szCs w:val="22"/>
        </w:rPr>
        <w:t>SWZ</w:t>
      </w:r>
      <w:r w:rsidRPr="00F846C6">
        <w:rPr>
          <w:rFonts w:ascii="Arial" w:hAnsi="Arial" w:cs="Arial"/>
          <w:sz w:val="22"/>
          <w:szCs w:val="22"/>
        </w:rPr>
        <w:t>.</w:t>
      </w:r>
    </w:p>
    <w:p w14:paraId="03E1DB8C"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Oferujemy następujące warunki gwarancji:</w:t>
      </w:r>
    </w:p>
    <w:p w14:paraId="0AB0310D" w14:textId="77777777" w:rsidR="00D41AA7" w:rsidRPr="00F846C6" w:rsidRDefault="00D41AA7">
      <w:pPr>
        <w:pStyle w:val="Akapitzlist"/>
        <w:ind w:left="397"/>
        <w:jc w:val="both"/>
        <w:rPr>
          <w:rFonts w:ascii="Arial" w:hAnsi="Arial" w:cs="Arial"/>
          <w:sz w:val="22"/>
          <w:szCs w:val="22"/>
        </w:rPr>
      </w:pPr>
    </w:p>
    <w:p w14:paraId="24567320" w14:textId="77777777" w:rsidR="00D41AA7" w:rsidRPr="00F846C6" w:rsidRDefault="00D41AA7">
      <w:pPr>
        <w:pStyle w:val="Akapitzlist"/>
        <w:numPr>
          <w:ilvl w:val="1"/>
          <w:numId w:val="9"/>
        </w:numPr>
        <w:ind w:hanging="644"/>
        <w:jc w:val="both"/>
        <w:rPr>
          <w:rFonts w:ascii="Arial" w:hAnsi="Arial" w:cs="Arial"/>
          <w:sz w:val="22"/>
          <w:szCs w:val="22"/>
        </w:rPr>
      </w:pPr>
      <w:r w:rsidRPr="00F846C6">
        <w:rPr>
          <w:rFonts w:ascii="Arial" w:hAnsi="Arial" w:cs="Arial"/>
          <w:iCs/>
          <w:sz w:val="22"/>
          <w:szCs w:val="22"/>
        </w:rPr>
        <w:t>na</w:t>
      </w:r>
      <w:r w:rsidRPr="00F846C6">
        <w:rPr>
          <w:rFonts w:ascii="Arial" w:hAnsi="Arial" w:cs="Arial"/>
          <w:sz w:val="22"/>
          <w:szCs w:val="22"/>
        </w:rPr>
        <w:t xml:space="preserve"> autobus: ........................ miesięcy licząc od daty przekazania autobusu bez limitu kilometrów, (min. 36 miesięcy);</w:t>
      </w:r>
    </w:p>
    <w:p w14:paraId="238B5D55" w14:textId="0587B0EB" w:rsidR="00D41AA7" w:rsidRPr="00F846C6" w:rsidRDefault="00D41AA7">
      <w:pPr>
        <w:pStyle w:val="Akapitzlist"/>
        <w:numPr>
          <w:ilvl w:val="1"/>
          <w:numId w:val="9"/>
        </w:numPr>
        <w:ind w:hanging="644"/>
        <w:jc w:val="both"/>
        <w:rPr>
          <w:rFonts w:ascii="Arial" w:hAnsi="Arial" w:cs="Arial"/>
          <w:sz w:val="22"/>
          <w:szCs w:val="22"/>
        </w:rPr>
      </w:pPr>
      <w:r w:rsidRPr="00F846C6">
        <w:rPr>
          <w:rFonts w:ascii="Arial" w:hAnsi="Arial" w:cs="Arial"/>
          <w:sz w:val="22"/>
          <w:szCs w:val="22"/>
        </w:rPr>
        <w:t>na powłoki lakiernicze:</w:t>
      </w:r>
      <w:r w:rsidR="003A6AE4">
        <w:rPr>
          <w:rFonts w:ascii="Arial" w:hAnsi="Arial" w:cs="Arial"/>
          <w:sz w:val="22"/>
          <w:szCs w:val="22"/>
        </w:rPr>
        <w:t xml:space="preserve"> </w:t>
      </w:r>
      <w:r w:rsidRPr="00F846C6">
        <w:rPr>
          <w:rFonts w:ascii="Arial" w:hAnsi="Arial" w:cs="Arial"/>
          <w:sz w:val="22"/>
          <w:szCs w:val="22"/>
        </w:rPr>
        <w:t xml:space="preserve">............ </w:t>
      </w:r>
      <w:r w:rsidR="00244C14" w:rsidRPr="00F846C6">
        <w:rPr>
          <w:rFonts w:ascii="Arial" w:hAnsi="Arial" w:cs="Arial"/>
          <w:sz w:val="22"/>
          <w:szCs w:val="22"/>
        </w:rPr>
        <w:t xml:space="preserve">lat, </w:t>
      </w:r>
      <w:r w:rsidRPr="00F846C6">
        <w:rPr>
          <w:rFonts w:ascii="Arial" w:hAnsi="Arial" w:cs="Arial"/>
          <w:sz w:val="22"/>
          <w:szCs w:val="22"/>
        </w:rPr>
        <w:t>(min.</w:t>
      </w:r>
      <w:r w:rsidR="00244C14" w:rsidRPr="00F846C6">
        <w:rPr>
          <w:rFonts w:ascii="Arial" w:hAnsi="Arial" w:cs="Arial"/>
          <w:sz w:val="22"/>
          <w:szCs w:val="22"/>
        </w:rPr>
        <w:t xml:space="preserve"> </w:t>
      </w:r>
      <w:r w:rsidR="00F2404B" w:rsidRPr="00F846C6">
        <w:rPr>
          <w:rFonts w:ascii="Arial" w:hAnsi="Arial" w:cs="Arial"/>
          <w:sz w:val="22"/>
          <w:szCs w:val="22"/>
        </w:rPr>
        <w:t>72 miesi</w:t>
      </w:r>
      <w:r w:rsidR="003A6AE4">
        <w:rPr>
          <w:rFonts w:ascii="Arial" w:hAnsi="Arial" w:cs="Arial"/>
          <w:sz w:val="22"/>
          <w:szCs w:val="22"/>
        </w:rPr>
        <w:t>ą</w:t>
      </w:r>
      <w:r w:rsidR="00F2404B" w:rsidRPr="00F846C6">
        <w:rPr>
          <w:rFonts w:ascii="Arial" w:hAnsi="Arial" w:cs="Arial"/>
          <w:sz w:val="22"/>
          <w:szCs w:val="22"/>
        </w:rPr>
        <w:t>c</w:t>
      </w:r>
      <w:r w:rsidR="003A6AE4">
        <w:rPr>
          <w:rFonts w:ascii="Arial" w:hAnsi="Arial" w:cs="Arial"/>
          <w:sz w:val="22"/>
          <w:szCs w:val="22"/>
        </w:rPr>
        <w:t>e</w:t>
      </w:r>
      <w:r w:rsidRPr="00F846C6">
        <w:rPr>
          <w:rFonts w:ascii="Arial" w:hAnsi="Arial" w:cs="Arial"/>
          <w:sz w:val="22"/>
          <w:szCs w:val="22"/>
        </w:rPr>
        <w:t>);</w:t>
      </w:r>
    </w:p>
    <w:p w14:paraId="34883D07" w14:textId="010AA539" w:rsidR="00D41AA7" w:rsidRPr="00F846C6" w:rsidRDefault="00D41AA7">
      <w:pPr>
        <w:pStyle w:val="Akapitzlist"/>
        <w:numPr>
          <w:ilvl w:val="1"/>
          <w:numId w:val="9"/>
        </w:numPr>
        <w:ind w:hanging="644"/>
        <w:jc w:val="both"/>
        <w:rPr>
          <w:rFonts w:ascii="Arial" w:hAnsi="Arial" w:cs="Arial"/>
          <w:sz w:val="22"/>
          <w:szCs w:val="22"/>
        </w:rPr>
      </w:pPr>
      <w:r w:rsidRPr="00F846C6">
        <w:rPr>
          <w:rFonts w:ascii="Arial" w:hAnsi="Arial" w:cs="Arial"/>
          <w:sz w:val="22"/>
          <w:szCs w:val="22"/>
        </w:rPr>
        <w:t xml:space="preserve">na perforację spowodowaną korozją poszyć zewnętrznych i szkielet nadwozia i podwozia: .................. </w:t>
      </w:r>
      <w:r w:rsidR="00F53F63" w:rsidRPr="00F846C6">
        <w:rPr>
          <w:rFonts w:ascii="Arial" w:hAnsi="Arial" w:cs="Arial"/>
          <w:sz w:val="22"/>
          <w:szCs w:val="22"/>
        </w:rPr>
        <w:t xml:space="preserve">miesięcy </w:t>
      </w:r>
      <w:r w:rsidRPr="00F846C6">
        <w:rPr>
          <w:rFonts w:ascii="Arial" w:hAnsi="Arial" w:cs="Arial"/>
          <w:sz w:val="22"/>
          <w:szCs w:val="22"/>
        </w:rPr>
        <w:t>(min.</w:t>
      </w:r>
      <w:r w:rsidR="00F2404B" w:rsidRPr="00F846C6">
        <w:rPr>
          <w:rFonts w:ascii="Arial" w:hAnsi="Arial" w:cs="Arial"/>
          <w:sz w:val="22"/>
          <w:szCs w:val="22"/>
        </w:rPr>
        <w:t xml:space="preserve"> 120 miesięcy</w:t>
      </w:r>
      <w:r w:rsidRPr="00F846C6">
        <w:rPr>
          <w:rFonts w:ascii="Arial" w:hAnsi="Arial" w:cs="Arial"/>
          <w:sz w:val="22"/>
          <w:szCs w:val="22"/>
        </w:rPr>
        <w:t>);</w:t>
      </w:r>
    </w:p>
    <w:p w14:paraId="699A0364" w14:textId="77777777" w:rsidR="00D41AA7" w:rsidRDefault="00D41AA7">
      <w:pPr>
        <w:pStyle w:val="Akapitzlist"/>
        <w:numPr>
          <w:ilvl w:val="1"/>
          <w:numId w:val="9"/>
        </w:numPr>
        <w:ind w:hanging="644"/>
        <w:jc w:val="both"/>
        <w:rPr>
          <w:rFonts w:ascii="Arial" w:hAnsi="Arial" w:cs="Arial"/>
          <w:sz w:val="22"/>
          <w:szCs w:val="22"/>
        </w:rPr>
      </w:pPr>
      <w:r w:rsidRPr="00F846C6">
        <w:rPr>
          <w:rFonts w:ascii="Arial" w:hAnsi="Arial" w:cs="Arial"/>
          <w:sz w:val="22"/>
          <w:szCs w:val="22"/>
        </w:rPr>
        <w:t>na ogumienie: ..................... km (min. 1</w:t>
      </w:r>
      <w:r w:rsidR="00103949" w:rsidRPr="00F846C6">
        <w:rPr>
          <w:rFonts w:ascii="Arial" w:hAnsi="Arial" w:cs="Arial"/>
          <w:sz w:val="22"/>
          <w:szCs w:val="22"/>
        </w:rPr>
        <w:t>5</w:t>
      </w:r>
      <w:r w:rsidRPr="00F846C6">
        <w:rPr>
          <w:rFonts w:ascii="Arial" w:hAnsi="Arial" w:cs="Arial"/>
          <w:sz w:val="22"/>
          <w:szCs w:val="22"/>
        </w:rPr>
        <w:t>0.000 km);</w:t>
      </w:r>
    </w:p>
    <w:p w14:paraId="66E74E73" w14:textId="52B42907" w:rsidR="003A6AE4" w:rsidRPr="00F846C6" w:rsidRDefault="003A6AE4">
      <w:pPr>
        <w:pStyle w:val="Akapitzlist"/>
        <w:numPr>
          <w:ilvl w:val="1"/>
          <w:numId w:val="9"/>
        </w:numPr>
        <w:ind w:hanging="644"/>
        <w:jc w:val="both"/>
        <w:rPr>
          <w:rFonts w:ascii="Arial" w:hAnsi="Arial" w:cs="Arial"/>
          <w:sz w:val="22"/>
          <w:szCs w:val="22"/>
        </w:rPr>
      </w:pPr>
      <w:r>
        <w:rPr>
          <w:rFonts w:ascii="Arial" w:hAnsi="Arial" w:cs="Arial"/>
          <w:sz w:val="22"/>
          <w:szCs w:val="22"/>
        </w:rPr>
        <w:t>system zliczania potoków pasażerów SZPP - …….. (min. 120 miesiące);</w:t>
      </w:r>
    </w:p>
    <w:p w14:paraId="548108F7" w14:textId="77777777" w:rsidR="00D41AA7" w:rsidRPr="00F846C6" w:rsidRDefault="00D41AA7">
      <w:pPr>
        <w:pStyle w:val="Akapitzlist"/>
        <w:numPr>
          <w:ilvl w:val="1"/>
          <w:numId w:val="9"/>
        </w:numPr>
        <w:ind w:hanging="644"/>
        <w:jc w:val="both"/>
        <w:rPr>
          <w:rFonts w:ascii="Arial" w:hAnsi="Arial" w:cs="Arial"/>
          <w:sz w:val="22"/>
          <w:szCs w:val="22"/>
        </w:rPr>
      </w:pPr>
      <w:r w:rsidRPr="00F846C6">
        <w:rPr>
          <w:rFonts w:ascii="Arial" w:hAnsi="Arial" w:cs="Arial"/>
          <w:sz w:val="22"/>
          <w:szCs w:val="22"/>
        </w:rPr>
        <w:t xml:space="preserve">na urządzenia specjalistyczne określone w pkt III </w:t>
      </w:r>
      <w:r w:rsidR="00A06E91" w:rsidRPr="00F846C6">
        <w:rPr>
          <w:rFonts w:ascii="Arial" w:hAnsi="Arial" w:cs="Arial"/>
          <w:sz w:val="22"/>
          <w:szCs w:val="22"/>
        </w:rPr>
        <w:t>SWZ</w:t>
      </w:r>
      <w:r w:rsidRPr="00F846C6">
        <w:rPr>
          <w:rFonts w:ascii="Arial" w:hAnsi="Arial" w:cs="Arial"/>
          <w:sz w:val="22"/>
          <w:szCs w:val="22"/>
        </w:rPr>
        <w:t xml:space="preserve"> (komputer przenośny, itp.) ……………….  (min. 36 miesięcy).</w:t>
      </w:r>
    </w:p>
    <w:p w14:paraId="7541CC4F" w14:textId="77777777" w:rsidR="00D41AA7" w:rsidRPr="00F846C6" w:rsidRDefault="00D41AA7">
      <w:pPr>
        <w:pStyle w:val="Akapitzlist"/>
        <w:ind w:left="397"/>
        <w:jc w:val="both"/>
        <w:rPr>
          <w:rFonts w:ascii="Arial" w:hAnsi="Arial" w:cs="Arial"/>
          <w:sz w:val="22"/>
          <w:szCs w:val="22"/>
        </w:rPr>
      </w:pPr>
    </w:p>
    <w:p w14:paraId="7847F812" w14:textId="77777777" w:rsidR="00D41AA7" w:rsidRPr="00F846C6" w:rsidRDefault="00D41AA7">
      <w:pPr>
        <w:pStyle w:val="Tekstpodstawowy21"/>
        <w:spacing w:after="100"/>
        <w:ind w:left="360"/>
        <w:rPr>
          <w:rFonts w:ascii="Arial" w:hAnsi="Arial" w:cs="Arial"/>
          <w:sz w:val="22"/>
          <w:szCs w:val="22"/>
        </w:rPr>
      </w:pPr>
      <w:r w:rsidRPr="00F846C6">
        <w:rPr>
          <w:rFonts w:ascii="Arial" w:hAnsi="Arial" w:cs="Arial"/>
          <w:sz w:val="22"/>
          <w:szCs w:val="22"/>
        </w:rPr>
        <w:t>Z gwarancji wyłączone są materiały eksploatacyjne jak: bezpieczniki i żarówki, paski klinowe, klocki hamulcowe itp.</w:t>
      </w:r>
    </w:p>
    <w:p w14:paraId="7C04B0AA" w14:textId="18F414B5"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 xml:space="preserve">Oświadczamy, że minimalny warunek okresu </w:t>
      </w:r>
      <w:proofErr w:type="spellStart"/>
      <w:r w:rsidRPr="00F846C6">
        <w:rPr>
          <w:rFonts w:ascii="Arial" w:hAnsi="Arial" w:cs="Arial"/>
          <w:sz w:val="22"/>
          <w:szCs w:val="22"/>
        </w:rPr>
        <w:t>międzyobsługowego</w:t>
      </w:r>
      <w:proofErr w:type="spellEnd"/>
      <w:r w:rsidRPr="00F846C6">
        <w:rPr>
          <w:rFonts w:ascii="Arial" w:hAnsi="Arial" w:cs="Arial"/>
          <w:sz w:val="22"/>
          <w:szCs w:val="22"/>
        </w:rPr>
        <w:t xml:space="preserve"> w czasie gwarancji i po upływie okresu gwarancyjnego wynosi minimum </w:t>
      </w:r>
      <w:r w:rsidR="00E53107" w:rsidRPr="00F846C6">
        <w:rPr>
          <w:rFonts w:ascii="Arial" w:hAnsi="Arial" w:cs="Arial"/>
          <w:sz w:val="22"/>
          <w:szCs w:val="22"/>
          <w:lang w:val="pl-PL"/>
        </w:rPr>
        <w:t>6</w:t>
      </w:r>
      <w:r w:rsidRPr="00F846C6">
        <w:rPr>
          <w:rFonts w:ascii="Arial" w:hAnsi="Arial" w:cs="Arial"/>
          <w:sz w:val="22"/>
          <w:szCs w:val="22"/>
        </w:rPr>
        <w:t>0 tysięcy kilometrów</w:t>
      </w:r>
      <w:r w:rsidR="00E53107" w:rsidRPr="00F846C6">
        <w:rPr>
          <w:rFonts w:ascii="Arial" w:hAnsi="Arial" w:cs="Arial"/>
          <w:sz w:val="22"/>
          <w:szCs w:val="22"/>
          <w:lang w:val="pl-PL"/>
        </w:rPr>
        <w:t>.</w:t>
      </w:r>
    </w:p>
    <w:p w14:paraId="5AFA59C6" w14:textId="6AC7987D"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lang w:val="pl-PL"/>
        </w:rPr>
        <w:t>Oświadczamy, że wypełniliśmy obowiązki informacyjne przewidziane w art. 13 lub art. 14 RODO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Pr="00F846C6">
        <w:rPr>
          <w:rFonts w:ascii="Arial" w:hAnsi="Arial" w:cs="Arial"/>
          <w:sz w:val="22"/>
          <w:szCs w:val="22"/>
          <w:lang w:val="pl-PL"/>
        </w:rPr>
        <w:t>Dz.Urz.UE</w:t>
      </w:r>
      <w:r w:rsidR="00B900C0" w:rsidRPr="00F846C6">
        <w:rPr>
          <w:rFonts w:ascii="Arial" w:hAnsi="Arial" w:cs="Arial"/>
          <w:sz w:val="22"/>
          <w:szCs w:val="22"/>
          <w:lang w:val="pl-PL"/>
        </w:rPr>
        <w:t>.</w:t>
      </w:r>
      <w:r w:rsidRPr="00F846C6">
        <w:rPr>
          <w:rFonts w:ascii="Arial" w:hAnsi="Arial" w:cs="Arial"/>
          <w:sz w:val="22"/>
          <w:szCs w:val="22"/>
          <w:lang w:val="pl-PL"/>
        </w:rPr>
        <w:t>L</w:t>
      </w:r>
      <w:proofErr w:type="spellEnd"/>
      <w:r w:rsidRPr="00F846C6">
        <w:rPr>
          <w:rFonts w:ascii="Arial" w:hAnsi="Arial" w:cs="Arial"/>
          <w:sz w:val="22"/>
          <w:szCs w:val="22"/>
          <w:lang w:val="pl-PL"/>
        </w:rPr>
        <w:t xml:space="preserve"> </w:t>
      </w:r>
      <w:r w:rsidR="00B900C0" w:rsidRPr="00F846C6">
        <w:rPr>
          <w:rFonts w:ascii="Arial" w:hAnsi="Arial" w:cs="Arial"/>
          <w:sz w:val="22"/>
          <w:szCs w:val="22"/>
          <w:lang w:val="pl-PL"/>
        </w:rPr>
        <w:t xml:space="preserve">z 2016r. Nr </w:t>
      </w:r>
      <w:r w:rsidRPr="00F846C6">
        <w:rPr>
          <w:rFonts w:ascii="Arial" w:hAnsi="Arial" w:cs="Arial"/>
          <w:sz w:val="22"/>
          <w:szCs w:val="22"/>
          <w:lang w:val="pl-PL"/>
        </w:rPr>
        <w:t>119</w:t>
      </w:r>
      <w:r w:rsidR="00B900C0" w:rsidRPr="00F846C6">
        <w:rPr>
          <w:rFonts w:ascii="Arial" w:hAnsi="Arial" w:cs="Arial"/>
          <w:sz w:val="22"/>
          <w:szCs w:val="22"/>
          <w:lang w:val="pl-PL"/>
        </w:rPr>
        <w:t xml:space="preserve"> str.1</w:t>
      </w:r>
      <w:r w:rsidRPr="00F846C6">
        <w:rPr>
          <w:rFonts w:ascii="Arial" w:hAnsi="Arial" w:cs="Arial"/>
          <w:sz w:val="22"/>
          <w:szCs w:val="22"/>
          <w:lang w:val="pl-PL"/>
        </w:rPr>
        <w:t xml:space="preserve"> z</w:t>
      </w:r>
      <w:r w:rsidR="00B900C0" w:rsidRPr="00F846C6">
        <w:rPr>
          <w:rFonts w:ascii="Arial" w:hAnsi="Arial" w:cs="Arial"/>
          <w:sz w:val="22"/>
          <w:szCs w:val="22"/>
          <w:lang w:val="pl-PL"/>
        </w:rPr>
        <w:t xml:space="preserve"> </w:t>
      </w:r>
      <w:proofErr w:type="spellStart"/>
      <w:r w:rsidR="00B900C0" w:rsidRPr="00F846C6">
        <w:rPr>
          <w:rFonts w:ascii="Arial" w:hAnsi="Arial" w:cs="Arial"/>
          <w:sz w:val="22"/>
          <w:szCs w:val="22"/>
          <w:lang w:val="pl-PL"/>
        </w:rPr>
        <w:t>późn</w:t>
      </w:r>
      <w:proofErr w:type="spellEnd"/>
      <w:r w:rsidR="00B900C0" w:rsidRPr="00F846C6">
        <w:rPr>
          <w:rFonts w:ascii="Arial" w:hAnsi="Arial" w:cs="Arial"/>
          <w:sz w:val="22"/>
          <w:szCs w:val="22"/>
          <w:lang w:val="pl-PL"/>
        </w:rPr>
        <w:t>. zm.</w:t>
      </w:r>
      <w:r w:rsidRPr="00F846C6">
        <w:rPr>
          <w:rFonts w:ascii="Arial" w:hAnsi="Arial" w:cs="Arial"/>
          <w:sz w:val="22"/>
          <w:szCs w:val="22"/>
          <w:lang w:val="pl-PL"/>
        </w:rPr>
        <w:t xml:space="preserve">) wobec osób fizycznych, od których dane osobowe bezpośrednio lub pośrednio pozyskałem w celu ubiegania się o udzielenie zamówienia publicznego w niniejszym postępowaniu. </w:t>
      </w:r>
    </w:p>
    <w:p w14:paraId="5152F00C" w14:textId="77777777" w:rsidR="00D41AA7" w:rsidRPr="00F846C6" w:rsidRDefault="00D41AA7">
      <w:pPr>
        <w:pStyle w:val="Tekstpodstawowy21"/>
        <w:spacing w:after="100"/>
        <w:ind w:left="397"/>
        <w:rPr>
          <w:rFonts w:ascii="Arial" w:hAnsi="Arial" w:cs="Arial"/>
          <w:sz w:val="22"/>
          <w:szCs w:val="22"/>
        </w:rPr>
      </w:pPr>
      <w:r w:rsidRPr="00F846C6">
        <w:rPr>
          <w:rFonts w:ascii="Arial" w:hAnsi="Arial" w:cs="Arial"/>
          <w:sz w:val="22"/>
          <w:szCs w:val="22"/>
          <w:lang w:val="pl-PL"/>
        </w:rPr>
        <w:t>Uwaga:</w:t>
      </w:r>
    </w:p>
    <w:p w14:paraId="75CFE482" w14:textId="77777777" w:rsidR="00D41AA7" w:rsidRPr="00F846C6" w:rsidRDefault="00D41AA7">
      <w:pPr>
        <w:pStyle w:val="Tekstpodstawowy21"/>
        <w:spacing w:after="100"/>
        <w:ind w:left="397"/>
        <w:rPr>
          <w:rFonts w:ascii="Arial" w:hAnsi="Arial" w:cs="Arial"/>
          <w:sz w:val="22"/>
          <w:szCs w:val="22"/>
        </w:rPr>
      </w:pPr>
      <w:r w:rsidRPr="00F846C6">
        <w:rPr>
          <w:rFonts w:ascii="Arial" w:hAnsi="Arial" w:cs="Arial"/>
          <w:sz w:val="22"/>
          <w:szCs w:val="22"/>
          <w:lang w:val="pl-PL"/>
        </w:rPr>
        <w:t xml:space="preserve">W przypadku, gdy Wykonawca nie przekazuje danych osobowych innych niż bezpośrednio jego dotyczących lub zachodzi wyłączenie stosowania obowiązku informacyjnego, stosowanie do art. 13 ust. 4 lub art. 14 ust. 5 RODO Wykonawca nie składa oświadczenia. W takim wypadku Wykonawca winien oznaczyć „X” w poniższym polu: „Nie dotyczy”. </w:t>
      </w:r>
    </w:p>
    <w:p w14:paraId="437E3B80" w14:textId="77777777" w:rsidR="00D41AA7" w:rsidRPr="00F846C6" w:rsidRDefault="00D41AA7">
      <w:pPr>
        <w:pStyle w:val="Tekstpodstawowy21"/>
        <w:spacing w:after="100"/>
        <w:ind w:left="397"/>
        <w:rPr>
          <w:rFonts w:ascii="Arial" w:hAnsi="Arial" w:cs="Arial"/>
          <w:sz w:val="22"/>
          <w:szCs w:val="22"/>
          <w:lang w:val="pl-PL"/>
        </w:rPr>
      </w:pPr>
    </w:p>
    <w:p w14:paraId="5CBD631B" w14:textId="77777777" w:rsidR="00D41AA7" w:rsidRPr="00F846C6" w:rsidRDefault="00D41AA7">
      <w:pPr>
        <w:pStyle w:val="Tekstpodstawowy21"/>
        <w:spacing w:after="100"/>
        <w:ind w:left="397"/>
        <w:rPr>
          <w:rFonts w:ascii="Arial" w:hAnsi="Arial" w:cs="Arial"/>
          <w:sz w:val="22"/>
          <w:szCs w:val="22"/>
        </w:rPr>
      </w:pPr>
      <w:r w:rsidRPr="00F846C6">
        <w:rPr>
          <w:rFonts w:ascii="Arial" w:hAnsi="Arial" w:cs="Arial"/>
          <w:sz w:val="22"/>
          <w:szCs w:val="22"/>
          <w:lang w:val="pl-PL"/>
        </w:rPr>
        <w:t>[   ] NIE DOTYCZY</w:t>
      </w:r>
    </w:p>
    <w:p w14:paraId="688FF931" w14:textId="77777777" w:rsidR="00D41AA7" w:rsidRPr="00F846C6" w:rsidRDefault="00D41AA7">
      <w:pPr>
        <w:pStyle w:val="Tekstpodstawowy21"/>
        <w:numPr>
          <w:ilvl w:val="0"/>
          <w:numId w:val="9"/>
        </w:numPr>
        <w:spacing w:after="100"/>
        <w:rPr>
          <w:rFonts w:ascii="Arial" w:hAnsi="Arial" w:cs="Arial"/>
          <w:sz w:val="22"/>
          <w:szCs w:val="22"/>
        </w:rPr>
      </w:pPr>
      <w:r w:rsidRPr="00F846C6">
        <w:rPr>
          <w:rFonts w:ascii="Arial" w:hAnsi="Arial" w:cs="Arial"/>
          <w:sz w:val="22"/>
          <w:szCs w:val="22"/>
        </w:rPr>
        <w:t>Na czas prowadzonego postępowania wyznaczam</w:t>
      </w:r>
      <w:r w:rsidRPr="00F846C6">
        <w:rPr>
          <w:rFonts w:ascii="Arial" w:hAnsi="Arial" w:cs="Arial"/>
          <w:sz w:val="22"/>
          <w:szCs w:val="22"/>
          <w:lang w:val="pl-PL"/>
        </w:rPr>
        <w:t>y</w:t>
      </w:r>
      <w:r w:rsidRPr="00F846C6">
        <w:rPr>
          <w:rFonts w:ascii="Arial" w:hAnsi="Arial" w:cs="Arial"/>
          <w:sz w:val="22"/>
          <w:szCs w:val="22"/>
        </w:rPr>
        <w:t xml:space="preserve">: </w:t>
      </w:r>
    </w:p>
    <w:p w14:paraId="7657CCB3" w14:textId="77777777" w:rsidR="00D41AA7" w:rsidRPr="00F846C6" w:rsidRDefault="00D41AA7" w:rsidP="00651339">
      <w:pPr>
        <w:ind w:left="397"/>
        <w:jc w:val="both"/>
        <w:rPr>
          <w:rFonts w:ascii="Arial" w:hAnsi="Arial" w:cs="Arial"/>
          <w:sz w:val="22"/>
          <w:szCs w:val="22"/>
        </w:rPr>
      </w:pPr>
      <w:r w:rsidRPr="00F846C6">
        <w:rPr>
          <w:rFonts w:ascii="Arial" w:hAnsi="Arial" w:cs="Arial"/>
          <w:sz w:val="22"/>
          <w:szCs w:val="22"/>
        </w:rPr>
        <w:t xml:space="preserve">osobę do bezpośrednich kontaktów z Zamawiającym w sprawie niniejszego zamówienia publicznego (podać: imię, nazwisko, stanowisko służbowe, nr </w:t>
      </w:r>
      <w:r w:rsidRPr="00F846C6">
        <w:rPr>
          <w:rFonts w:ascii="Arial" w:hAnsi="Arial" w:cs="Arial"/>
          <w:sz w:val="22"/>
          <w:szCs w:val="22"/>
        </w:rPr>
        <w:lastRenderedPageBreak/>
        <w:t>telefonu) ……….………………..........................................................................................</w:t>
      </w:r>
    </w:p>
    <w:p w14:paraId="2154F18E" w14:textId="77777777" w:rsidR="00D41AA7" w:rsidRPr="00F846C6" w:rsidRDefault="00D41AA7" w:rsidP="00651339">
      <w:pPr>
        <w:ind w:firstLine="362"/>
        <w:jc w:val="both"/>
        <w:rPr>
          <w:rFonts w:ascii="Arial" w:hAnsi="Arial" w:cs="Arial"/>
          <w:sz w:val="22"/>
          <w:szCs w:val="22"/>
        </w:rPr>
      </w:pPr>
      <w:r w:rsidRPr="00F846C6">
        <w:rPr>
          <w:rFonts w:ascii="Arial" w:hAnsi="Arial" w:cs="Arial"/>
          <w:sz w:val="22"/>
          <w:szCs w:val="22"/>
        </w:rPr>
        <w:t xml:space="preserve">i podajemy: </w:t>
      </w:r>
    </w:p>
    <w:p w14:paraId="52C3983F" w14:textId="77777777" w:rsidR="00D41AA7" w:rsidRPr="00F846C6" w:rsidRDefault="00D41AA7" w:rsidP="00651339">
      <w:pPr>
        <w:pStyle w:val="Tekstpodstawowy21"/>
        <w:spacing w:after="100"/>
        <w:ind w:firstLine="362"/>
        <w:rPr>
          <w:rFonts w:ascii="Arial" w:hAnsi="Arial" w:cs="Arial"/>
          <w:sz w:val="22"/>
          <w:szCs w:val="22"/>
        </w:rPr>
      </w:pPr>
      <w:r w:rsidRPr="00F846C6">
        <w:rPr>
          <w:rFonts w:ascii="Arial" w:hAnsi="Arial" w:cs="Arial"/>
          <w:sz w:val="22"/>
          <w:szCs w:val="22"/>
        </w:rPr>
        <w:t xml:space="preserve">adres do korespondencji: .…………………………………………………………… </w:t>
      </w:r>
    </w:p>
    <w:p w14:paraId="34B4838D" w14:textId="77777777" w:rsidR="00D41AA7" w:rsidRPr="00F846C6" w:rsidRDefault="00D41AA7" w:rsidP="00651339">
      <w:pPr>
        <w:pStyle w:val="Tekstpodstawowy21"/>
        <w:spacing w:after="100"/>
        <w:ind w:firstLine="362"/>
        <w:rPr>
          <w:rFonts w:ascii="Arial" w:hAnsi="Arial" w:cs="Arial"/>
          <w:sz w:val="22"/>
          <w:szCs w:val="22"/>
        </w:rPr>
      </w:pPr>
      <w:r w:rsidRPr="00F846C6">
        <w:rPr>
          <w:rFonts w:ascii="Arial" w:hAnsi="Arial" w:cs="Arial"/>
          <w:sz w:val="22"/>
          <w:szCs w:val="22"/>
        </w:rPr>
        <w:t xml:space="preserve">nr faksu do korespondencji: ………………………………………………………. </w:t>
      </w:r>
    </w:p>
    <w:p w14:paraId="0C2789D3" w14:textId="77777777" w:rsidR="00D41AA7" w:rsidRPr="00F846C6" w:rsidRDefault="00D41AA7" w:rsidP="00651339">
      <w:pPr>
        <w:pStyle w:val="Tekstpodstawowy21"/>
        <w:spacing w:after="100"/>
        <w:ind w:firstLine="362"/>
        <w:rPr>
          <w:rFonts w:ascii="Arial" w:hAnsi="Arial" w:cs="Arial"/>
          <w:sz w:val="22"/>
          <w:szCs w:val="22"/>
        </w:rPr>
      </w:pPr>
      <w:r w:rsidRPr="00F846C6">
        <w:rPr>
          <w:rFonts w:ascii="Arial" w:hAnsi="Arial" w:cs="Arial"/>
          <w:sz w:val="22"/>
          <w:szCs w:val="22"/>
        </w:rPr>
        <w:t>e-mail …………………………………………………………………………………</w:t>
      </w:r>
    </w:p>
    <w:p w14:paraId="63DF0FB5" w14:textId="77777777" w:rsidR="00D41AA7" w:rsidRPr="00F846C6" w:rsidRDefault="00D41AA7">
      <w:pPr>
        <w:pStyle w:val="Tekstpodstawowy21"/>
        <w:spacing w:after="100"/>
        <w:ind w:left="360"/>
        <w:rPr>
          <w:rFonts w:ascii="Arial" w:hAnsi="Arial" w:cs="Arial"/>
          <w:sz w:val="18"/>
          <w:szCs w:val="18"/>
          <w:lang w:val="pl-PL"/>
        </w:rPr>
      </w:pPr>
    </w:p>
    <w:p w14:paraId="7F6A8B76" w14:textId="77777777" w:rsidR="00D41AA7" w:rsidRPr="00F846C6" w:rsidRDefault="00D41AA7">
      <w:pPr>
        <w:pStyle w:val="Tekstpodstawowy21"/>
        <w:spacing w:after="100"/>
        <w:ind w:left="360"/>
        <w:rPr>
          <w:rFonts w:ascii="Arial" w:hAnsi="Arial" w:cs="Arial"/>
          <w:sz w:val="18"/>
          <w:szCs w:val="18"/>
          <w:lang w:val="pl-PL"/>
        </w:rPr>
      </w:pPr>
    </w:p>
    <w:p w14:paraId="35751F9C" w14:textId="77777777" w:rsidR="00E31ECD" w:rsidRPr="00F846C6" w:rsidRDefault="00E31ECD">
      <w:pPr>
        <w:pStyle w:val="Tekstpodstawowy21"/>
        <w:spacing w:after="100"/>
        <w:ind w:left="360"/>
        <w:rPr>
          <w:rFonts w:ascii="Arial" w:hAnsi="Arial" w:cs="Arial"/>
          <w:sz w:val="18"/>
          <w:szCs w:val="18"/>
          <w:lang w:val="pl-PL"/>
        </w:rPr>
      </w:pPr>
    </w:p>
    <w:p w14:paraId="694A7352" w14:textId="77777777" w:rsidR="00E31ECD" w:rsidRPr="00F846C6" w:rsidRDefault="00E31ECD">
      <w:pPr>
        <w:pStyle w:val="Tekstpodstawowy21"/>
        <w:spacing w:after="100"/>
        <w:ind w:left="360"/>
        <w:rPr>
          <w:rFonts w:ascii="Arial" w:hAnsi="Arial" w:cs="Arial"/>
          <w:sz w:val="18"/>
          <w:szCs w:val="18"/>
          <w:lang w:val="pl-PL"/>
        </w:rPr>
      </w:pPr>
    </w:p>
    <w:p w14:paraId="6836EDD9" w14:textId="77777777" w:rsidR="00E31ECD" w:rsidRPr="00F846C6" w:rsidRDefault="00E31ECD">
      <w:pPr>
        <w:pStyle w:val="Tekstpodstawowy21"/>
        <w:spacing w:after="100"/>
        <w:ind w:left="360"/>
        <w:rPr>
          <w:rFonts w:ascii="Arial" w:hAnsi="Arial" w:cs="Arial"/>
          <w:sz w:val="18"/>
          <w:szCs w:val="18"/>
          <w:lang w:val="pl-PL"/>
        </w:rPr>
      </w:pPr>
    </w:p>
    <w:p w14:paraId="1E4F8E9A" w14:textId="77777777" w:rsidR="00E31ECD" w:rsidRPr="00F846C6" w:rsidRDefault="00E31ECD">
      <w:pPr>
        <w:pStyle w:val="Tekstpodstawowy21"/>
        <w:spacing w:after="100"/>
        <w:ind w:left="360"/>
        <w:rPr>
          <w:rFonts w:ascii="Arial" w:hAnsi="Arial" w:cs="Arial"/>
          <w:sz w:val="18"/>
          <w:szCs w:val="18"/>
          <w:lang w:val="pl-PL"/>
        </w:rPr>
      </w:pPr>
    </w:p>
    <w:p w14:paraId="6D1E6B94" w14:textId="77777777" w:rsidR="00E31ECD" w:rsidRPr="00F846C6" w:rsidRDefault="00E31ECD">
      <w:pPr>
        <w:pStyle w:val="Tekstpodstawowy21"/>
        <w:spacing w:after="100"/>
        <w:ind w:left="360"/>
        <w:rPr>
          <w:rFonts w:ascii="Arial" w:hAnsi="Arial" w:cs="Arial"/>
          <w:sz w:val="18"/>
          <w:szCs w:val="18"/>
          <w:lang w:val="pl-PL"/>
        </w:rPr>
      </w:pPr>
    </w:p>
    <w:p w14:paraId="43121177" w14:textId="77777777" w:rsidR="00E31ECD" w:rsidRPr="00F846C6" w:rsidRDefault="00E31ECD">
      <w:pPr>
        <w:pStyle w:val="Tekstpodstawowy21"/>
        <w:spacing w:after="100"/>
        <w:ind w:left="360"/>
        <w:rPr>
          <w:rFonts w:ascii="Arial" w:hAnsi="Arial" w:cs="Arial"/>
          <w:sz w:val="18"/>
          <w:szCs w:val="18"/>
          <w:lang w:val="pl-PL"/>
        </w:rPr>
      </w:pPr>
    </w:p>
    <w:p w14:paraId="2734D015" w14:textId="77777777" w:rsidR="00D41AA7" w:rsidRPr="00F846C6" w:rsidRDefault="00D41AA7">
      <w:pPr>
        <w:ind w:right="142"/>
        <w:jc w:val="both"/>
        <w:rPr>
          <w:rFonts w:ascii="Arial" w:hAnsi="Arial" w:cs="Arial"/>
          <w:sz w:val="18"/>
          <w:szCs w:val="18"/>
        </w:rPr>
      </w:pPr>
      <w:r w:rsidRPr="00F846C6">
        <w:rPr>
          <w:rFonts w:ascii="Arial" w:hAnsi="Arial" w:cs="Arial"/>
          <w:sz w:val="18"/>
          <w:szCs w:val="18"/>
        </w:rPr>
        <w:t xml:space="preserve">..................., dnia   ...................             </w:t>
      </w:r>
      <w:r w:rsidRPr="00F846C6">
        <w:rPr>
          <w:rFonts w:ascii="Arial" w:hAnsi="Arial" w:cs="Arial"/>
          <w:sz w:val="18"/>
          <w:szCs w:val="18"/>
        </w:rPr>
        <w:tab/>
      </w:r>
      <w:r w:rsidR="00CF1835" w:rsidRPr="00F846C6">
        <w:rPr>
          <w:rFonts w:ascii="Arial" w:hAnsi="Arial" w:cs="Arial"/>
          <w:sz w:val="18"/>
          <w:szCs w:val="18"/>
        </w:rPr>
        <w:tab/>
      </w:r>
      <w:r w:rsidRPr="00F846C6">
        <w:rPr>
          <w:rFonts w:ascii="Arial" w:hAnsi="Arial" w:cs="Arial"/>
          <w:sz w:val="18"/>
          <w:szCs w:val="18"/>
        </w:rPr>
        <w:t xml:space="preserve">         ………..………………………………………………                             </w:t>
      </w:r>
      <w:r w:rsidRPr="00F846C6">
        <w:rPr>
          <w:rFonts w:ascii="Arial" w:hAnsi="Arial" w:cs="Arial"/>
          <w:sz w:val="18"/>
          <w:szCs w:val="18"/>
        </w:rPr>
        <w:tab/>
      </w:r>
      <w:r w:rsidRPr="00F846C6">
        <w:rPr>
          <w:rFonts w:ascii="Arial" w:hAnsi="Arial" w:cs="Arial"/>
          <w:sz w:val="18"/>
          <w:szCs w:val="18"/>
        </w:rPr>
        <w:tab/>
      </w:r>
      <w:r w:rsidRPr="00F846C6">
        <w:rPr>
          <w:rFonts w:ascii="Arial" w:hAnsi="Arial" w:cs="Arial"/>
          <w:sz w:val="18"/>
          <w:szCs w:val="18"/>
        </w:rPr>
        <w:tab/>
      </w:r>
      <w:r w:rsidRPr="00F846C6">
        <w:rPr>
          <w:rFonts w:ascii="Arial" w:hAnsi="Arial" w:cs="Arial"/>
          <w:sz w:val="18"/>
          <w:szCs w:val="18"/>
        </w:rPr>
        <w:tab/>
        <w:t xml:space="preserve"> </w:t>
      </w:r>
      <w:r w:rsidRPr="00F846C6">
        <w:rPr>
          <w:rFonts w:ascii="Arial" w:hAnsi="Arial" w:cs="Arial"/>
          <w:sz w:val="18"/>
          <w:szCs w:val="18"/>
        </w:rPr>
        <w:tab/>
      </w:r>
      <w:r w:rsidRPr="00F846C6">
        <w:rPr>
          <w:rFonts w:ascii="Arial" w:hAnsi="Arial" w:cs="Arial"/>
          <w:sz w:val="18"/>
          <w:szCs w:val="18"/>
        </w:rPr>
        <w:tab/>
      </w:r>
      <w:r w:rsidR="00CF1835" w:rsidRPr="00F846C6">
        <w:rPr>
          <w:rFonts w:ascii="Arial" w:hAnsi="Arial" w:cs="Arial"/>
          <w:sz w:val="18"/>
          <w:szCs w:val="18"/>
        </w:rPr>
        <w:tab/>
      </w:r>
      <w:r w:rsidRPr="00F846C6">
        <w:rPr>
          <w:rFonts w:ascii="Arial" w:hAnsi="Arial" w:cs="Arial"/>
          <w:sz w:val="18"/>
          <w:szCs w:val="18"/>
        </w:rPr>
        <w:t xml:space="preserve">Podpis/y/ osób upoważnionych do </w:t>
      </w:r>
    </w:p>
    <w:p w14:paraId="301F84E8" w14:textId="77777777" w:rsidR="00D41AA7" w:rsidRPr="00F846C6" w:rsidRDefault="00D41AA7" w:rsidP="00CF1835">
      <w:pPr>
        <w:ind w:left="4968" w:right="142" w:firstLine="72"/>
        <w:jc w:val="both"/>
        <w:rPr>
          <w:rFonts w:ascii="Arial" w:hAnsi="Arial" w:cs="Arial"/>
          <w:sz w:val="18"/>
          <w:szCs w:val="18"/>
        </w:rPr>
      </w:pPr>
      <w:r w:rsidRPr="00F846C6">
        <w:rPr>
          <w:rFonts w:ascii="Arial" w:hAnsi="Arial" w:cs="Arial"/>
          <w:sz w:val="18"/>
          <w:szCs w:val="18"/>
        </w:rPr>
        <w:t>reprezentowania Wykonawcy/Pełnomocnika</w:t>
      </w:r>
    </w:p>
    <w:p w14:paraId="443A7280" w14:textId="77777777" w:rsidR="00D41AA7" w:rsidRPr="00F846C6" w:rsidRDefault="00D41AA7">
      <w:pPr>
        <w:spacing w:before="120" w:after="120"/>
        <w:rPr>
          <w:rFonts w:ascii="Arial" w:hAnsi="Arial" w:cs="Arial"/>
          <w:sz w:val="22"/>
          <w:szCs w:val="22"/>
        </w:rPr>
      </w:pPr>
      <w:r w:rsidRPr="00F846C6">
        <w:rPr>
          <w:rFonts w:ascii="Arial" w:hAnsi="Arial" w:cs="Arial"/>
          <w:sz w:val="22"/>
          <w:szCs w:val="22"/>
        </w:rPr>
        <w:t xml:space="preserve">*niepotrzebne skreślić </w:t>
      </w:r>
    </w:p>
    <w:p w14:paraId="3DA19BAE" w14:textId="77777777" w:rsidR="00705634" w:rsidRPr="00F846C6" w:rsidRDefault="00705634">
      <w:pPr>
        <w:spacing w:before="120" w:after="120"/>
        <w:jc w:val="right"/>
        <w:rPr>
          <w:rFonts w:ascii="Arial" w:hAnsi="Arial" w:cs="Arial"/>
          <w:sz w:val="22"/>
          <w:szCs w:val="22"/>
        </w:rPr>
      </w:pPr>
    </w:p>
    <w:p w14:paraId="18D7C335" w14:textId="77777777" w:rsidR="00705634" w:rsidRPr="00F846C6" w:rsidRDefault="00705634">
      <w:pPr>
        <w:spacing w:before="120" w:after="120"/>
        <w:jc w:val="right"/>
        <w:rPr>
          <w:rFonts w:ascii="Arial" w:hAnsi="Arial" w:cs="Arial"/>
          <w:sz w:val="22"/>
          <w:szCs w:val="22"/>
        </w:rPr>
      </w:pPr>
    </w:p>
    <w:p w14:paraId="4B8D8489" w14:textId="77777777" w:rsidR="00705634" w:rsidRPr="00F846C6" w:rsidRDefault="00705634">
      <w:pPr>
        <w:spacing w:before="120" w:after="120"/>
        <w:jc w:val="right"/>
        <w:rPr>
          <w:rFonts w:ascii="Arial" w:hAnsi="Arial" w:cs="Arial"/>
          <w:sz w:val="22"/>
          <w:szCs w:val="22"/>
        </w:rPr>
      </w:pPr>
    </w:p>
    <w:p w14:paraId="34C7C17F" w14:textId="77777777" w:rsidR="00705634" w:rsidRPr="00F846C6" w:rsidRDefault="00705634">
      <w:pPr>
        <w:spacing w:before="120" w:after="120"/>
        <w:jc w:val="right"/>
        <w:rPr>
          <w:rFonts w:ascii="Arial" w:hAnsi="Arial" w:cs="Arial"/>
          <w:sz w:val="22"/>
          <w:szCs w:val="22"/>
        </w:rPr>
      </w:pPr>
    </w:p>
    <w:p w14:paraId="1B7203A2" w14:textId="77777777" w:rsidR="00705634" w:rsidRPr="00F846C6" w:rsidRDefault="00705634">
      <w:pPr>
        <w:spacing w:before="120" w:after="120"/>
        <w:jc w:val="right"/>
        <w:rPr>
          <w:rFonts w:ascii="Arial" w:hAnsi="Arial" w:cs="Arial"/>
          <w:sz w:val="22"/>
          <w:szCs w:val="22"/>
        </w:rPr>
      </w:pPr>
    </w:p>
    <w:p w14:paraId="6A319741" w14:textId="77777777" w:rsidR="00705634" w:rsidRPr="00F846C6" w:rsidRDefault="00705634">
      <w:pPr>
        <w:spacing w:before="120" w:after="120"/>
        <w:jc w:val="right"/>
        <w:rPr>
          <w:rFonts w:ascii="Arial" w:hAnsi="Arial" w:cs="Arial"/>
          <w:sz w:val="22"/>
          <w:szCs w:val="22"/>
        </w:rPr>
      </w:pPr>
    </w:p>
    <w:p w14:paraId="77383CDB" w14:textId="77777777" w:rsidR="00705634" w:rsidRPr="00F846C6" w:rsidRDefault="00705634">
      <w:pPr>
        <w:spacing w:before="120" w:after="120"/>
        <w:jc w:val="right"/>
        <w:rPr>
          <w:rFonts w:ascii="Arial" w:hAnsi="Arial" w:cs="Arial"/>
          <w:sz w:val="22"/>
          <w:szCs w:val="22"/>
        </w:rPr>
      </w:pPr>
    </w:p>
    <w:p w14:paraId="2996070B" w14:textId="77777777" w:rsidR="00705634" w:rsidRPr="00F846C6" w:rsidRDefault="00705634">
      <w:pPr>
        <w:spacing w:before="120" w:after="120"/>
        <w:jc w:val="right"/>
        <w:rPr>
          <w:rFonts w:ascii="Arial" w:hAnsi="Arial" w:cs="Arial"/>
          <w:sz w:val="22"/>
          <w:szCs w:val="22"/>
        </w:rPr>
      </w:pPr>
    </w:p>
    <w:p w14:paraId="34B559CB" w14:textId="77777777" w:rsidR="00705634" w:rsidRDefault="00705634">
      <w:pPr>
        <w:spacing w:before="120" w:after="120"/>
        <w:jc w:val="right"/>
        <w:rPr>
          <w:rFonts w:ascii="Arial" w:hAnsi="Arial" w:cs="Arial"/>
          <w:sz w:val="22"/>
          <w:szCs w:val="22"/>
        </w:rPr>
      </w:pPr>
    </w:p>
    <w:p w14:paraId="0D0F1CFC" w14:textId="77777777" w:rsidR="007776E8" w:rsidRDefault="007776E8">
      <w:pPr>
        <w:spacing w:before="120" w:after="120"/>
        <w:jc w:val="right"/>
        <w:rPr>
          <w:rFonts w:ascii="Arial" w:hAnsi="Arial" w:cs="Arial"/>
          <w:sz w:val="22"/>
          <w:szCs w:val="22"/>
        </w:rPr>
      </w:pPr>
    </w:p>
    <w:p w14:paraId="49B7EAC5" w14:textId="77777777" w:rsidR="007776E8" w:rsidRDefault="007776E8">
      <w:pPr>
        <w:spacing w:before="120" w:after="120"/>
        <w:jc w:val="right"/>
        <w:rPr>
          <w:rFonts w:ascii="Arial" w:hAnsi="Arial" w:cs="Arial"/>
          <w:sz w:val="22"/>
          <w:szCs w:val="22"/>
        </w:rPr>
      </w:pPr>
    </w:p>
    <w:p w14:paraId="02DD834B" w14:textId="77777777" w:rsidR="007776E8" w:rsidRDefault="007776E8">
      <w:pPr>
        <w:spacing w:before="120" w:after="120"/>
        <w:jc w:val="right"/>
        <w:rPr>
          <w:rFonts w:ascii="Arial" w:hAnsi="Arial" w:cs="Arial"/>
          <w:sz w:val="22"/>
          <w:szCs w:val="22"/>
        </w:rPr>
      </w:pPr>
    </w:p>
    <w:p w14:paraId="073D3476" w14:textId="77777777" w:rsidR="007776E8" w:rsidRDefault="007776E8">
      <w:pPr>
        <w:spacing w:before="120" w:after="120"/>
        <w:jc w:val="right"/>
        <w:rPr>
          <w:rFonts w:ascii="Arial" w:hAnsi="Arial" w:cs="Arial"/>
          <w:sz w:val="22"/>
          <w:szCs w:val="22"/>
        </w:rPr>
      </w:pPr>
    </w:p>
    <w:p w14:paraId="2476F8C2" w14:textId="77777777" w:rsidR="007776E8" w:rsidRPr="00F846C6" w:rsidRDefault="007776E8">
      <w:pPr>
        <w:spacing w:before="120" w:after="120"/>
        <w:jc w:val="right"/>
        <w:rPr>
          <w:rFonts w:ascii="Arial" w:hAnsi="Arial" w:cs="Arial"/>
          <w:sz w:val="22"/>
          <w:szCs w:val="22"/>
        </w:rPr>
      </w:pPr>
    </w:p>
    <w:p w14:paraId="0F4B9F89" w14:textId="77777777" w:rsidR="00705634" w:rsidRPr="00F846C6" w:rsidRDefault="00705634">
      <w:pPr>
        <w:spacing w:before="120" w:after="120"/>
        <w:jc w:val="right"/>
        <w:rPr>
          <w:rFonts w:ascii="Arial" w:hAnsi="Arial" w:cs="Arial"/>
          <w:sz w:val="22"/>
          <w:szCs w:val="22"/>
        </w:rPr>
      </w:pPr>
    </w:p>
    <w:p w14:paraId="5AF89C37" w14:textId="77777777" w:rsidR="00705634" w:rsidRPr="00F846C6" w:rsidRDefault="00705634">
      <w:pPr>
        <w:spacing w:before="120" w:after="120"/>
        <w:jc w:val="right"/>
        <w:rPr>
          <w:rFonts w:ascii="Arial" w:hAnsi="Arial" w:cs="Arial"/>
          <w:sz w:val="22"/>
          <w:szCs w:val="22"/>
        </w:rPr>
      </w:pPr>
    </w:p>
    <w:p w14:paraId="716FCC02" w14:textId="77777777" w:rsidR="00705634" w:rsidRPr="00F846C6" w:rsidRDefault="00705634">
      <w:pPr>
        <w:spacing w:before="120" w:after="120"/>
        <w:jc w:val="right"/>
        <w:rPr>
          <w:rFonts w:ascii="Arial" w:hAnsi="Arial" w:cs="Arial"/>
          <w:sz w:val="22"/>
          <w:szCs w:val="22"/>
        </w:rPr>
      </w:pPr>
    </w:p>
    <w:p w14:paraId="17C446B6" w14:textId="679DC9A6" w:rsidR="00D41AA7" w:rsidRPr="00F846C6" w:rsidRDefault="00D00136">
      <w:pPr>
        <w:spacing w:before="120" w:after="120"/>
        <w:jc w:val="right"/>
        <w:rPr>
          <w:rFonts w:ascii="Arial" w:hAnsi="Arial" w:cs="Arial"/>
          <w:sz w:val="22"/>
          <w:szCs w:val="22"/>
        </w:rPr>
      </w:pPr>
      <w:r w:rsidRPr="00F846C6">
        <w:rPr>
          <w:rFonts w:ascii="Arial" w:hAnsi="Arial" w:cs="Arial"/>
          <w:sz w:val="22"/>
          <w:szCs w:val="22"/>
        </w:rPr>
        <w:lastRenderedPageBreak/>
        <w:t>Z</w:t>
      </w:r>
      <w:r w:rsidR="00D41AA7" w:rsidRPr="00F846C6">
        <w:rPr>
          <w:rFonts w:ascii="Arial" w:hAnsi="Arial" w:cs="Arial"/>
          <w:sz w:val="22"/>
          <w:szCs w:val="22"/>
        </w:rPr>
        <w:t xml:space="preserve">ałącznik nr 1 do formularza ofertowego </w:t>
      </w:r>
    </w:p>
    <w:p w14:paraId="5FD970CF" w14:textId="77777777" w:rsidR="00D41AA7" w:rsidRPr="00F846C6" w:rsidRDefault="00D41AA7">
      <w:pPr>
        <w:pStyle w:val="TableText"/>
        <w:keepLines w:val="0"/>
        <w:widowControl w:val="0"/>
        <w:rPr>
          <w:rFonts w:ascii="Arial" w:hAnsi="Arial" w:cs="Arial"/>
          <w:b/>
          <w:color w:val="auto"/>
          <w:sz w:val="20"/>
          <w:szCs w:val="20"/>
        </w:rPr>
      </w:pPr>
      <w:r w:rsidRPr="00F846C6">
        <w:rPr>
          <w:rFonts w:ascii="Arial" w:hAnsi="Arial" w:cs="Arial"/>
          <w:b/>
          <w:color w:val="auto"/>
          <w:sz w:val="20"/>
          <w:szCs w:val="20"/>
        </w:rPr>
        <w:t xml:space="preserve">Ocena właściwości </w:t>
      </w:r>
      <w:proofErr w:type="spellStart"/>
      <w:r w:rsidRPr="00F846C6">
        <w:rPr>
          <w:rFonts w:ascii="Arial" w:hAnsi="Arial" w:cs="Arial"/>
          <w:b/>
          <w:color w:val="auto"/>
          <w:sz w:val="20"/>
          <w:szCs w:val="20"/>
        </w:rPr>
        <w:t>techniczno</w:t>
      </w:r>
      <w:proofErr w:type="spellEnd"/>
      <w:r w:rsidRPr="00F846C6">
        <w:rPr>
          <w:rFonts w:ascii="Arial" w:hAnsi="Arial" w:cs="Arial"/>
          <w:b/>
          <w:color w:val="auto"/>
          <w:sz w:val="20"/>
          <w:szCs w:val="20"/>
        </w:rPr>
        <w:t xml:space="preserve"> – eksploatacyjnych</w:t>
      </w:r>
    </w:p>
    <w:p w14:paraId="33C993FC" w14:textId="77777777" w:rsidR="00D41AA7" w:rsidRPr="00F846C6" w:rsidRDefault="00D41AA7">
      <w:pPr>
        <w:pStyle w:val="TableText"/>
        <w:keepLines w:val="0"/>
        <w:widowControl w:val="0"/>
        <w:rPr>
          <w:rFonts w:ascii="Arial" w:hAnsi="Arial" w:cs="Arial"/>
          <w:color w:val="auto"/>
          <w:sz w:val="20"/>
          <w:szCs w:val="20"/>
        </w:rPr>
      </w:pPr>
      <w:r w:rsidRPr="00F846C6">
        <w:rPr>
          <w:rFonts w:ascii="Arial" w:hAnsi="Arial" w:cs="Arial"/>
          <w:color w:val="auto"/>
          <w:sz w:val="20"/>
          <w:szCs w:val="20"/>
        </w:rPr>
        <w:t>N</w:t>
      </w:r>
      <w:r w:rsidRPr="00F846C6">
        <w:rPr>
          <w:rFonts w:ascii="Arial" w:hAnsi="Arial" w:cs="Arial"/>
          <w:bCs/>
          <w:color w:val="auto"/>
          <w:sz w:val="20"/>
          <w:szCs w:val="20"/>
        </w:rPr>
        <w:t>ależy wpisać znak " X " w właściwą kratkę</w:t>
      </w:r>
    </w:p>
    <w:p w14:paraId="2A5A634C" w14:textId="77777777" w:rsidR="00D41AA7" w:rsidRPr="00F846C6" w:rsidRDefault="00D41AA7">
      <w:pPr>
        <w:pStyle w:val="TableText"/>
        <w:keepLines w:val="0"/>
        <w:widowControl w:val="0"/>
        <w:rPr>
          <w:rFonts w:ascii="Arial" w:hAnsi="Arial" w:cs="Arial"/>
          <w:bCs/>
          <w:color w:val="auto"/>
          <w:sz w:val="22"/>
          <w:szCs w:val="22"/>
        </w:rPr>
      </w:pPr>
    </w:p>
    <w:tbl>
      <w:tblPr>
        <w:tblW w:w="10980" w:type="dxa"/>
        <w:tblInd w:w="-960" w:type="dxa"/>
        <w:tblCellMar>
          <w:left w:w="70" w:type="dxa"/>
          <w:right w:w="70" w:type="dxa"/>
        </w:tblCellMar>
        <w:tblLook w:val="04A0" w:firstRow="1" w:lastRow="0" w:firstColumn="1" w:lastColumn="0" w:noHBand="0" w:noVBand="1"/>
      </w:tblPr>
      <w:tblGrid>
        <w:gridCol w:w="955"/>
        <w:gridCol w:w="4395"/>
        <w:gridCol w:w="4490"/>
        <w:gridCol w:w="1140"/>
      </w:tblGrid>
      <w:tr w:rsidR="00F846C6" w:rsidRPr="00F846C6" w14:paraId="4E8B5818" w14:textId="77777777" w:rsidTr="00A83FD6">
        <w:trPr>
          <w:trHeight w:val="25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F035" w14:textId="33DB710F" w:rsidR="00A95E56" w:rsidRPr="00F846C6" w:rsidRDefault="00A95E56" w:rsidP="00A95E56">
            <w:pPr>
              <w:widowControl/>
              <w:suppressAutoHyphens w:val="0"/>
              <w:jc w:val="center"/>
              <w:rPr>
                <w:rFonts w:ascii="Arial" w:hAnsi="Arial" w:cs="Arial"/>
                <w:b/>
                <w:bCs/>
                <w:sz w:val="18"/>
                <w:szCs w:val="18"/>
                <w:lang w:eastAsia="pl-PL"/>
              </w:rPr>
            </w:pPr>
            <w:r w:rsidRPr="00F846C6">
              <w:rPr>
                <w:rFonts w:ascii="Arial" w:hAnsi="Arial" w:cs="Arial"/>
                <w:b/>
                <w:bCs/>
                <w:sz w:val="18"/>
                <w:szCs w:val="18"/>
                <w:lang w:eastAsia="pl-PL"/>
              </w:rPr>
              <w:t>L</w:t>
            </w:r>
            <w:r w:rsidR="001F167C" w:rsidRPr="00F846C6">
              <w:rPr>
                <w:rFonts w:ascii="Arial" w:hAnsi="Arial" w:cs="Arial"/>
                <w:b/>
                <w:bCs/>
                <w:sz w:val="18"/>
                <w:szCs w:val="18"/>
                <w:lang w:eastAsia="pl-PL"/>
              </w:rPr>
              <w:t>.P.</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C17FCE5" w14:textId="69EDC6B3" w:rsidR="00A95E56" w:rsidRPr="00F846C6" w:rsidRDefault="001F167C" w:rsidP="00A95E56">
            <w:pPr>
              <w:widowControl/>
              <w:suppressAutoHyphens w:val="0"/>
              <w:jc w:val="center"/>
              <w:rPr>
                <w:rFonts w:ascii="Arial" w:hAnsi="Arial" w:cs="Arial"/>
                <w:b/>
                <w:bCs/>
                <w:sz w:val="18"/>
                <w:szCs w:val="18"/>
                <w:lang w:eastAsia="pl-PL"/>
              </w:rPr>
            </w:pPr>
            <w:r w:rsidRPr="00F846C6">
              <w:rPr>
                <w:rFonts w:ascii="Arial" w:hAnsi="Arial" w:cs="Arial"/>
                <w:b/>
                <w:sz w:val="18"/>
                <w:szCs w:val="18"/>
              </w:rPr>
              <w:t>Kryterium</w:t>
            </w:r>
          </w:p>
        </w:tc>
        <w:tc>
          <w:tcPr>
            <w:tcW w:w="4490" w:type="dxa"/>
            <w:tcBorders>
              <w:top w:val="single" w:sz="4" w:space="0" w:color="auto"/>
              <w:left w:val="single" w:sz="4" w:space="0" w:color="auto"/>
              <w:bottom w:val="single" w:sz="4" w:space="0" w:color="auto"/>
              <w:right w:val="single" w:sz="4" w:space="0" w:color="000000"/>
            </w:tcBorders>
            <w:shd w:val="clear" w:color="auto" w:fill="auto"/>
            <w:vAlign w:val="center"/>
          </w:tcPr>
          <w:p w14:paraId="099F372D" w14:textId="36B64232" w:rsidR="00A95E56" w:rsidRPr="00F846C6" w:rsidRDefault="001F167C" w:rsidP="00A95E56">
            <w:pPr>
              <w:jc w:val="center"/>
              <w:rPr>
                <w:rFonts w:ascii="Arial" w:hAnsi="Arial" w:cs="Arial"/>
                <w:b/>
                <w:bCs/>
                <w:sz w:val="18"/>
                <w:szCs w:val="18"/>
                <w:lang w:eastAsia="pl-PL"/>
              </w:rPr>
            </w:pPr>
            <w:r w:rsidRPr="00F846C6">
              <w:rPr>
                <w:rFonts w:ascii="Arial" w:hAnsi="Arial" w:cs="Arial"/>
                <w:b/>
                <w:sz w:val="18"/>
                <w:szCs w:val="18"/>
              </w:rPr>
              <w:t>Opis kryterium</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F4D964A" w14:textId="2BB62751" w:rsidR="00A95E56" w:rsidRPr="00F846C6" w:rsidRDefault="001F167C" w:rsidP="00A95E56">
            <w:pPr>
              <w:widowControl/>
              <w:suppressAutoHyphens w:val="0"/>
              <w:jc w:val="center"/>
              <w:rPr>
                <w:rFonts w:ascii="Arial" w:hAnsi="Arial" w:cs="Arial"/>
                <w:b/>
                <w:bCs/>
                <w:sz w:val="18"/>
                <w:szCs w:val="18"/>
                <w:lang w:eastAsia="pl-PL"/>
              </w:rPr>
            </w:pPr>
            <w:r w:rsidRPr="00F846C6">
              <w:rPr>
                <w:rFonts w:ascii="Arial" w:hAnsi="Arial" w:cs="Arial"/>
                <w:b/>
                <w:sz w:val="18"/>
                <w:szCs w:val="18"/>
              </w:rPr>
              <w:t>Oferowany parametr</w:t>
            </w:r>
          </w:p>
        </w:tc>
      </w:tr>
      <w:tr w:rsidR="00F846C6" w:rsidRPr="00F846C6" w14:paraId="4BDC6487" w14:textId="77777777" w:rsidTr="00A83FD6">
        <w:trPr>
          <w:trHeight w:val="255"/>
        </w:trPr>
        <w:tc>
          <w:tcPr>
            <w:tcW w:w="955" w:type="dxa"/>
            <w:vMerge w:val="restart"/>
            <w:tcBorders>
              <w:top w:val="nil"/>
              <w:left w:val="single" w:sz="4" w:space="0" w:color="auto"/>
              <w:bottom w:val="single" w:sz="4" w:space="0" w:color="auto"/>
              <w:right w:val="single" w:sz="4" w:space="0" w:color="auto"/>
            </w:tcBorders>
            <w:shd w:val="clear" w:color="000000" w:fill="D9D9D9"/>
            <w:vAlign w:val="center"/>
            <w:hideMark/>
          </w:tcPr>
          <w:p w14:paraId="52BF67EF" w14:textId="25462781" w:rsidR="00A95E56" w:rsidRPr="00F846C6" w:rsidRDefault="00D00136" w:rsidP="00A95E56">
            <w:pPr>
              <w:widowControl/>
              <w:suppressAutoHyphens w:val="0"/>
              <w:jc w:val="center"/>
              <w:rPr>
                <w:rFonts w:ascii="Arial" w:hAnsi="Arial" w:cs="Arial"/>
                <w:bCs/>
                <w:sz w:val="18"/>
                <w:szCs w:val="18"/>
                <w:lang w:eastAsia="pl-PL"/>
              </w:rPr>
            </w:pPr>
            <w:r w:rsidRPr="00F846C6">
              <w:rPr>
                <w:rFonts w:ascii="Arial" w:hAnsi="Arial" w:cs="Arial"/>
                <w:bCs/>
                <w:sz w:val="18"/>
                <w:szCs w:val="18"/>
              </w:rPr>
              <w:t>T1</w:t>
            </w:r>
          </w:p>
        </w:tc>
        <w:tc>
          <w:tcPr>
            <w:tcW w:w="4395" w:type="dxa"/>
            <w:vMerge w:val="restart"/>
            <w:tcBorders>
              <w:top w:val="nil"/>
              <w:left w:val="single" w:sz="4" w:space="0" w:color="auto"/>
              <w:bottom w:val="single" w:sz="4" w:space="0" w:color="auto"/>
              <w:right w:val="single" w:sz="4" w:space="0" w:color="auto"/>
            </w:tcBorders>
            <w:shd w:val="clear" w:color="000000" w:fill="D9D9D9"/>
            <w:vAlign w:val="center"/>
            <w:hideMark/>
          </w:tcPr>
          <w:p w14:paraId="64D6E8F2" w14:textId="77777777" w:rsidR="00A95E56" w:rsidRPr="00F846C6" w:rsidRDefault="00A95E56" w:rsidP="001F167C">
            <w:pPr>
              <w:jc w:val="center"/>
              <w:rPr>
                <w:rFonts w:ascii="Arial" w:hAnsi="Arial" w:cs="Arial"/>
                <w:sz w:val="18"/>
                <w:szCs w:val="18"/>
              </w:rPr>
            </w:pPr>
            <w:r w:rsidRPr="00F846C6">
              <w:rPr>
                <w:rFonts w:ascii="Arial" w:hAnsi="Arial" w:cs="Arial"/>
                <w:sz w:val="18"/>
                <w:szCs w:val="18"/>
              </w:rPr>
              <w:t>Podział przedniej szyby czołowej</w:t>
            </w:r>
          </w:p>
          <w:p w14:paraId="23B3714B" w14:textId="70475A21" w:rsidR="001F167C" w:rsidRPr="00F846C6" w:rsidRDefault="001F167C" w:rsidP="001F167C">
            <w:pPr>
              <w:jc w:val="center"/>
              <w:rPr>
                <w:rFonts w:ascii="Arial" w:hAnsi="Arial" w:cs="Arial"/>
                <w:sz w:val="18"/>
                <w:szCs w:val="18"/>
              </w:rPr>
            </w:pPr>
            <w:r w:rsidRPr="00F846C6">
              <w:rPr>
                <w:rFonts w:ascii="Arial" w:hAnsi="Arial" w:cs="Arial"/>
                <w:sz w:val="18"/>
                <w:szCs w:val="18"/>
              </w:rPr>
              <w:t>(max. 15 pkt)</w:t>
            </w:r>
          </w:p>
          <w:p w14:paraId="14032627" w14:textId="77777777" w:rsidR="001F167C" w:rsidRPr="00F846C6" w:rsidRDefault="001F167C" w:rsidP="001F167C">
            <w:pPr>
              <w:jc w:val="center"/>
              <w:rPr>
                <w:rFonts w:ascii="Arial" w:hAnsi="Arial" w:cs="Arial"/>
                <w:sz w:val="18"/>
                <w:szCs w:val="18"/>
              </w:rPr>
            </w:pPr>
          </w:p>
        </w:tc>
        <w:tc>
          <w:tcPr>
            <w:tcW w:w="4490" w:type="dxa"/>
            <w:tcBorders>
              <w:top w:val="nil"/>
              <w:left w:val="nil"/>
              <w:bottom w:val="single" w:sz="4" w:space="0" w:color="auto"/>
              <w:right w:val="single" w:sz="4" w:space="0" w:color="auto"/>
            </w:tcBorders>
            <w:shd w:val="clear" w:color="000000" w:fill="D9D9D9"/>
            <w:vAlign w:val="center"/>
            <w:hideMark/>
          </w:tcPr>
          <w:p w14:paraId="57DB4FFA" w14:textId="6BC1F469" w:rsidR="00A95E56" w:rsidRPr="00F846C6" w:rsidRDefault="00A95E56" w:rsidP="001F167C">
            <w:pPr>
              <w:jc w:val="center"/>
              <w:rPr>
                <w:rFonts w:ascii="Arial" w:hAnsi="Arial" w:cs="Arial"/>
                <w:sz w:val="18"/>
                <w:szCs w:val="18"/>
              </w:rPr>
            </w:pPr>
            <w:r w:rsidRPr="00F846C6">
              <w:rPr>
                <w:rFonts w:ascii="Arial" w:hAnsi="Arial" w:cs="Arial"/>
                <w:sz w:val="18"/>
                <w:szCs w:val="18"/>
              </w:rPr>
              <w:t>Szyba przednia dzielona na cztery</w:t>
            </w:r>
            <w:r w:rsidR="001F167C" w:rsidRPr="00F846C6">
              <w:rPr>
                <w:rFonts w:ascii="Arial" w:hAnsi="Arial" w:cs="Arial"/>
                <w:sz w:val="18"/>
                <w:szCs w:val="18"/>
              </w:rPr>
              <w:t xml:space="preserve"> – 15 pkt</w:t>
            </w:r>
          </w:p>
        </w:tc>
        <w:tc>
          <w:tcPr>
            <w:tcW w:w="1140" w:type="dxa"/>
            <w:tcBorders>
              <w:top w:val="nil"/>
              <w:left w:val="nil"/>
              <w:bottom w:val="single" w:sz="4" w:space="0" w:color="auto"/>
              <w:right w:val="single" w:sz="4" w:space="0" w:color="auto"/>
            </w:tcBorders>
            <w:shd w:val="clear" w:color="000000" w:fill="D9D9D9"/>
            <w:vAlign w:val="center"/>
          </w:tcPr>
          <w:p w14:paraId="1398114D" w14:textId="7C598EFC" w:rsidR="00A95E56" w:rsidRPr="00F846C6" w:rsidRDefault="00A95E56" w:rsidP="00A95E56">
            <w:pPr>
              <w:widowControl/>
              <w:suppressAutoHyphens w:val="0"/>
              <w:jc w:val="center"/>
              <w:rPr>
                <w:rFonts w:ascii="Arial" w:hAnsi="Arial" w:cs="Arial"/>
                <w:sz w:val="18"/>
                <w:szCs w:val="18"/>
                <w:lang w:eastAsia="pl-PL"/>
              </w:rPr>
            </w:pPr>
          </w:p>
        </w:tc>
      </w:tr>
      <w:tr w:rsidR="00F846C6" w:rsidRPr="00F846C6" w14:paraId="2C324FDD" w14:textId="77777777" w:rsidTr="00A83FD6">
        <w:trPr>
          <w:trHeight w:val="255"/>
        </w:trPr>
        <w:tc>
          <w:tcPr>
            <w:tcW w:w="955" w:type="dxa"/>
            <w:vMerge/>
            <w:tcBorders>
              <w:top w:val="nil"/>
              <w:left w:val="single" w:sz="4" w:space="0" w:color="auto"/>
              <w:bottom w:val="single" w:sz="4" w:space="0" w:color="auto"/>
              <w:right w:val="single" w:sz="4" w:space="0" w:color="auto"/>
            </w:tcBorders>
            <w:vAlign w:val="center"/>
            <w:hideMark/>
          </w:tcPr>
          <w:p w14:paraId="610979AA" w14:textId="77777777" w:rsidR="00A95E56" w:rsidRPr="00F846C6" w:rsidRDefault="00A95E56" w:rsidP="00A95E56">
            <w:pPr>
              <w:widowControl/>
              <w:suppressAutoHyphens w:val="0"/>
              <w:rPr>
                <w:rFonts w:ascii="Arial" w:hAnsi="Arial" w:cs="Arial"/>
                <w:bCs/>
                <w:sz w:val="18"/>
                <w:szCs w:val="18"/>
                <w:lang w:eastAsia="pl-PL"/>
              </w:rPr>
            </w:pPr>
          </w:p>
        </w:tc>
        <w:tc>
          <w:tcPr>
            <w:tcW w:w="4395" w:type="dxa"/>
            <w:vMerge/>
            <w:tcBorders>
              <w:top w:val="nil"/>
              <w:left w:val="single" w:sz="4" w:space="0" w:color="auto"/>
              <w:bottom w:val="single" w:sz="4" w:space="0" w:color="auto"/>
              <w:right w:val="single" w:sz="4" w:space="0" w:color="auto"/>
            </w:tcBorders>
            <w:vAlign w:val="center"/>
            <w:hideMark/>
          </w:tcPr>
          <w:p w14:paraId="438D5ACE" w14:textId="77777777" w:rsidR="00A95E56" w:rsidRPr="00F846C6" w:rsidRDefault="00A95E56" w:rsidP="001F167C">
            <w:pPr>
              <w:jc w:val="center"/>
              <w:rPr>
                <w:rFonts w:ascii="Arial" w:hAnsi="Arial" w:cs="Arial"/>
                <w:sz w:val="18"/>
                <w:szCs w:val="18"/>
              </w:rPr>
            </w:pPr>
          </w:p>
        </w:tc>
        <w:tc>
          <w:tcPr>
            <w:tcW w:w="4490" w:type="dxa"/>
            <w:tcBorders>
              <w:top w:val="nil"/>
              <w:left w:val="nil"/>
              <w:bottom w:val="single" w:sz="4" w:space="0" w:color="auto"/>
              <w:right w:val="single" w:sz="4" w:space="0" w:color="auto"/>
            </w:tcBorders>
            <w:shd w:val="clear" w:color="000000" w:fill="D9D9D9"/>
            <w:vAlign w:val="center"/>
            <w:hideMark/>
          </w:tcPr>
          <w:p w14:paraId="20E167D4" w14:textId="6C985239" w:rsidR="00A95E56" w:rsidRPr="00F846C6" w:rsidRDefault="00A95E56" w:rsidP="001F167C">
            <w:pPr>
              <w:jc w:val="center"/>
              <w:rPr>
                <w:rFonts w:ascii="Arial" w:hAnsi="Arial" w:cs="Arial"/>
                <w:sz w:val="18"/>
                <w:szCs w:val="18"/>
              </w:rPr>
            </w:pPr>
            <w:r w:rsidRPr="00F846C6">
              <w:rPr>
                <w:rFonts w:ascii="Arial" w:hAnsi="Arial" w:cs="Arial"/>
                <w:sz w:val="18"/>
                <w:szCs w:val="18"/>
              </w:rPr>
              <w:t>Szyba przednia trójdzielna</w:t>
            </w:r>
            <w:r w:rsidR="001F167C" w:rsidRPr="00F846C6">
              <w:rPr>
                <w:rFonts w:ascii="Arial" w:hAnsi="Arial" w:cs="Arial"/>
                <w:sz w:val="18"/>
                <w:szCs w:val="18"/>
              </w:rPr>
              <w:t xml:space="preserve"> – 10 pkt</w:t>
            </w:r>
          </w:p>
        </w:tc>
        <w:tc>
          <w:tcPr>
            <w:tcW w:w="1140" w:type="dxa"/>
            <w:tcBorders>
              <w:top w:val="nil"/>
              <w:left w:val="nil"/>
              <w:bottom w:val="single" w:sz="4" w:space="0" w:color="auto"/>
              <w:right w:val="single" w:sz="4" w:space="0" w:color="auto"/>
            </w:tcBorders>
            <w:shd w:val="clear" w:color="000000" w:fill="D9D9D9"/>
            <w:vAlign w:val="center"/>
          </w:tcPr>
          <w:p w14:paraId="02590570" w14:textId="12CF4213" w:rsidR="00A95E56" w:rsidRPr="00F846C6" w:rsidRDefault="00A95E56" w:rsidP="00A95E56">
            <w:pPr>
              <w:widowControl/>
              <w:suppressAutoHyphens w:val="0"/>
              <w:jc w:val="center"/>
              <w:rPr>
                <w:rFonts w:ascii="Arial" w:hAnsi="Arial" w:cs="Arial"/>
                <w:sz w:val="18"/>
                <w:szCs w:val="18"/>
                <w:lang w:eastAsia="pl-PL"/>
              </w:rPr>
            </w:pPr>
          </w:p>
        </w:tc>
      </w:tr>
      <w:tr w:rsidR="00F846C6" w:rsidRPr="00F846C6" w14:paraId="7809D3C4" w14:textId="77777777" w:rsidTr="00A83FD6">
        <w:trPr>
          <w:trHeight w:val="255"/>
        </w:trPr>
        <w:tc>
          <w:tcPr>
            <w:tcW w:w="955" w:type="dxa"/>
            <w:vMerge/>
            <w:tcBorders>
              <w:top w:val="nil"/>
              <w:left w:val="single" w:sz="4" w:space="0" w:color="auto"/>
              <w:bottom w:val="single" w:sz="4" w:space="0" w:color="auto"/>
              <w:right w:val="single" w:sz="4" w:space="0" w:color="auto"/>
            </w:tcBorders>
            <w:vAlign w:val="center"/>
            <w:hideMark/>
          </w:tcPr>
          <w:p w14:paraId="212E9147" w14:textId="77777777" w:rsidR="00A95E56" w:rsidRPr="00F846C6" w:rsidRDefault="00A95E56" w:rsidP="00A95E56">
            <w:pPr>
              <w:widowControl/>
              <w:suppressAutoHyphens w:val="0"/>
              <w:rPr>
                <w:rFonts w:ascii="Arial" w:hAnsi="Arial" w:cs="Arial"/>
                <w:bCs/>
                <w:sz w:val="18"/>
                <w:szCs w:val="18"/>
                <w:lang w:eastAsia="pl-PL"/>
              </w:rPr>
            </w:pPr>
          </w:p>
        </w:tc>
        <w:tc>
          <w:tcPr>
            <w:tcW w:w="4395" w:type="dxa"/>
            <w:vMerge/>
            <w:tcBorders>
              <w:top w:val="nil"/>
              <w:left w:val="single" w:sz="4" w:space="0" w:color="auto"/>
              <w:bottom w:val="single" w:sz="4" w:space="0" w:color="auto"/>
              <w:right w:val="single" w:sz="4" w:space="0" w:color="auto"/>
            </w:tcBorders>
            <w:vAlign w:val="center"/>
            <w:hideMark/>
          </w:tcPr>
          <w:p w14:paraId="12881FEC" w14:textId="77777777" w:rsidR="00A95E56" w:rsidRPr="00F846C6" w:rsidRDefault="00A95E56" w:rsidP="001F167C">
            <w:pPr>
              <w:jc w:val="center"/>
              <w:rPr>
                <w:rFonts w:ascii="Arial" w:hAnsi="Arial" w:cs="Arial"/>
                <w:sz w:val="18"/>
                <w:szCs w:val="18"/>
              </w:rPr>
            </w:pPr>
          </w:p>
        </w:tc>
        <w:tc>
          <w:tcPr>
            <w:tcW w:w="4490" w:type="dxa"/>
            <w:tcBorders>
              <w:top w:val="nil"/>
              <w:left w:val="nil"/>
              <w:bottom w:val="single" w:sz="4" w:space="0" w:color="auto"/>
              <w:right w:val="single" w:sz="4" w:space="0" w:color="auto"/>
            </w:tcBorders>
            <w:shd w:val="clear" w:color="000000" w:fill="D9D9D9"/>
            <w:vAlign w:val="center"/>
            <w:hideMark/>
          </w:tcPr>
          <w:p w14:paraId="0B3D4D05" w14:textId="26BAE7D9" w:rsidR="00A95E56" w:rsidRPr="00F846C6" w:rsidRDefault="00A95E56" w:rsidP="001F167C">
            <w:pPr>
              <w:jc w:val="center"/>
              <w:rPr>
                <w:rFonts w:ascii="Arial" w:hAnsi="Arial" w:cs="Arial"/>
                <w:sz w:val="18"/>
                <w:szCs w:val="18"/>
              </w:rPr>
            </w:pPr>
            <w:r w:rsidRPr="00F846C6">
              <w:rPr>
                <w:rFonts w:ascii="Arial" w:hAnsi="Arial" w:cs="Arial"/>
                <w:sz w:val="18"/>
                <w:szCs w:val="18"/>
              </w:rPr>
              <w:t>Szyba przednia dzielona na dwa</w:t>
            </w:r>
            <w:r w:rsidR="001F167C" w:rsidRPr="00F846C6">
              <w:rPr>
                <w:rFonts w:ascii="Arial" w:hAnsi="Arial" w:cs="Arial"/>
                <w:sz w:val="18"/>
                <w:szCs w:val="18"/>
              </w:rPr>
              <w:t xml:space="preserve"> – 5 pkt</w:t>
            </w:r>
          </w:p>
        </w:tc>
        <w:tc>
          <w:tcPr>
            <w:tcW w:w="1140" w:type="dxa"/>
            <w:tcBorders>
              <w:top w:val="nil"/>
              <w:left w:val="nil"/>
              <w:bottom w:val="single" w:sz="4" w:space="0" w:color="auto"/>
              <w:right w:val="single" w:sz="4" w:space="0" w:color="auto"/>
            </w:tcBorders>
            <w:shd w:val="clear" w:color="000000" w:fill="D9D9D9"/>
            <w:vAlign w:val="center"/>
          </w:tcPr>
          <w:p w14:paraId="49C079B4" w14:textId="3426955D" w:rsidR="00A95E56" w:rsidRPr="00F846C6" w:rsidRDefault="00A95E56" w:rsidP="00A95E56">
            <w:pPr>
              <w:widowControl/>
              <w:suppressAutoHyphens w:val="0"/>
              <w:jc w:val="center"/>
              <w:rPr>
                <w:rFonts w:ascii="Arial" w:hAnsi="Arial" w:cs="Arial"/>
                <w:sz w:val="18"/>
                <w:szCs w:val="18"/>
                <w:lang w:eastAsia="pl-PL"/>
              </w:rPr>
            </w:pPr>
          </w:p>
        </w:tc>
      </w:tr>
      <w:tr w:rsidR="00F846C6" w:rsidRPr="00F846C6" w14:paraId="4E13E738" w14:textId="77777777" w:rsidTr="00A83FD6">
        <w:trPr>
          <w:trHeight w:val="255"/>
        </w:trPr>
        <w:tc>
          <w:tcPr>
            <w:tcW w:w="955" w:type="dxa"/>
            <w:vMerge/>
            <w:tcBorders>
              <w:top w:val="nil"/>
              <w:left w:val="single" w:sz="4" w:space="0" w:color="auto"/>
              <w:bottom w:val="single" w:sz="4" w:space="0" w:color="auto"/>
              <w:right w:val="single" w:sz="4" w:space="0" w:color="auto"/>
            </w:tcBorders>
            <w:vAlign w:val="center"/>
            <w:hideMark/>
          </w:tcPr>
          <w:p w14:paraId="2C0DFD31" w14:textId="77777777" w:rsidR="00A95E56" w:rsidRPr="00F846C6" w:rsidRDefault="00A95E56" w:rsidP="00A95E56">
            <w:pPr>
              <w:widowControl/>
              <w:suppressAutoHyphens w:val="0"/>
              <w:rPr>
                <w:rFonts w:ascii="Arial" w:hAnsi="Arial" w:cs="Arial"/>
                <w:bCs/>
                <w:sz w:val="18"/>
                <w:szCs w:val="18"/>
                <w:lang w:eastAsia="pl-PL"/>
              </w:rPr>
            </w:pPr>
          </w:p>
        </w:tc>
        <w:tc>
          <w:tcPr>
            <w:tcW w:w="4395" w:type="dxa"/>
            <w:vMerge/>
            <w:tcBorders>
              <w:top w:val="nil"/>
              <w:left w:val="single" w:sz="4" w:space="0" w:color="auto"/>
              <w:bottom w:val="single" w:sz="4" w:space="0" w:color="auto"/>
              <w:right w:val="single" w:sz="4" w:space="0" w:color="auto"/>
            </w:tcBorders>
            <w:vAlign w:val="center"/>
            <w:hideMark/>
          </w:tcPr>
          <w:p w14:paraId="2FB7055D" w14:textId="77777777" w:rsidR="00A95E56" w:rsidRPr="00F846C6" w:rsidRDefault="00A95E56" w:rsidP="001F167C">
            <w:pPr>
              <w:jc w:val="center"/>
              <w:rPr>
                <w:rFonts w:ascii="Arial" w:hAnsi="Arial" w:cs="Arial"/>
                <w:sz w:val="18"/>
                <w:szCs w:val="18"/>
              </w:rPr>
            </w:pPr>
          </w:p>
        </w:tc>
        <w:tc>
          <w:tcPr>
            <w:tcW w:w="4490" w:type="dxa"/>
            <w:tcBorders>
              <w:top w:val="nil"/>
              <w:left w:val="nil"/>
              <w:bottom w:val="single" w:sz="4" w:space="0" w:color="auto"/>
              <w:right w:val="single" w:sz="4" w:space="0" w:color="auto"/>
            </w:tcBorders>
            <w:shd w:val="clear" w:color="000000" w:fill="D9D9D9"/>
            <w:vAlign w:val="center"/>
            <w:hideMark/>
          </w:tcPr>
          <w:p w14:paraId="1B557BFB" w14:textId="36F43AEB" w:rsidR="00A95E56" w:rsidRPr="00F846C6" w:rsidRDefault="00A95E56" w:rsidP="001F167C">
            <w:pPr>
              <w:jc w:val="center"/>
              <w:rPr>
                <w:rFonts w:ascii="Arial" w:hAnsi="Arial" w:cs="Arial"/>
                <w:sz w:val="18"/>
                <w:szCs w:val="18"/>
              </w:rPr>
            </w:pPr>
            <w:r w:rsidRPr="00F846C6">
              <w:rPr>
                <w:rFonts w:ascii="Arial" w:hAnsi="Arial" w:cs="Arial"/>
                <w:sz w:val="18"/>
                <w:szCs w:val="18"/>
              </w:rPr>
              <w:t>Szyba przednia niedzielona</w:t>
            </w:r>
            <w:r w:rsidR="001F167C" w:rsidRPr="00F846C6">
              <w:rPr>
                <w:rFonts w:ascii="Arial" w:hAnsi="Arial" w:cs="Arial"/>
                <w:sz w:val="18"/>
                <w:szCs w:val="18"/>
              </w:rPr>
              <w:t xml:space="preserve"> – 0 pkt</w:t>
            </w:r>
          </w:p>
        </w:tc>
        <w:tc>
          <w:tcPr>
            <w:tcW w:w="1140" w:type="dxa"/>
            <w:tcBorders>
              <w:top w:val="nil"/>
              <w:left w:val="nil"/>
              <w:bottom w:val="single" w:sz="4" w:space="0" w:color="auto"/>
              <w:right w:val="single" w:sz="4" w:space="0" w:color="auto"/>
            </w:tcBorders>
            <w:shd w:val="clear" w:color="000000" w:fill="D9D9D9"/>
            <w:vAlign w:val="center"/>
          </w:tcPr>
          <w:p w14:paraId="398212B1" w14:textId="473CEF0B" w:rsidR="00A95E56" w:rsidRPr="00F846C6" w:rsidRDefault="00A95E56" w:rsidP="00A95E56">
            <w:pPr>
              <w:widowControl/>
              <w:suppressAutoHyphens w:val="0"/>
              <w:jc w:val="center"/>
              <w:rPr>
                <w:rFonts w:ascii="Arial" w:hAnsi="Arial" w:cs="Arial"/>
                <w:sz w:val="18"/>
                <w:szCs w:val="18"/>
                <w:lang w:eastAsia="pl-PL"/>
              </w:rPr>
            </w:pPr>
          </w:p>
        </w:tc>
      </w:tr>
      <w:tr w:rsidR="00F846C6" w:rsidRPr="00F846C6" w14:paraId="6331AAA2" w14:textId="77777777" w:rsidTr="00A83FD6">
        <w:trPr>
          <w:trHeight w:val="510"/>
        </w:trPr>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14:paraId="6C9A1DCB" w14:textId="317A6023" w:rsidR="00A95E56" w:rsidRPr="00F846C6" w:rsidRDefault="00D00136" w:rsidP="00A95E56">
            <w:pPr>
              <w:widowControl/>
              <w:suppressAutoHyphens w:val="0"/>
              <w:jc w:val="center"/>
              <w:rPr>
                <w:rFonts w:ascii="Arial" w:hAnsi="Arial" w:cs="Arial"/>
                <w:bCs/>
                <w:sz w:val="18"/>
                <w:szCs w:val="18"/>
                <w:lang w:eastAsia="pl-PL"/>
              </w:rPr>
            </w:pPr>
            <w:r w:rsidRPr="00F846C6">
              <w:rPr>
                <w:rFonts w:ascii="Arial" w:hAnsi="Arial" w:cs="Arial"/>
                <w:bCs/>
                <w:sz w:val="18"/>
                <w:szCs w:val="18"/>
              </w:rPr>
              <w:t>T2</w:t>
            </w:r>
          </w:p>
        </w:tc>
        <w:tc>
          <w:tcPr>
            <w:tcW w:w="4395" w:type="dxa"/>
            <w:vMerge w:val="restart"/>
            <w:tcBorders>
              <w:top w:val="nil"/>
              <w:left w:val="single" w:sz="4" w:space="0" w:color="auto"/>
              <w:bottom w:val="single" w:sz="4" w:space="0" w:color="auto"/>
              <w:right w:val="single" w:sz="4" w:space="0" w:color="auto"/>
            </w:tcBorders>
            <w:shd w:val="clear" w:color="auto" w:fill="auto"/>
            <w:vAlign w:val="center"/>
            <w:hideMark/>
          </w:tcPr>
          <w:p w14:paraId="7687DE17" w14:textId="77777777" w:rsidR="00A95E56" w:rsidRPr="00F846C6" w:rsidRDefault="00A95E56" w:rsidP="001F167C">
            <w:pPr>
              <w:jc w:val="center"/>
              <w:rPr>
                <w:rFonts w:ascii="Arial" w:hAnsi="Arial" w:cs="Arial"/>
                <w:sz w:val="18"/>
                <w:szCs w:val="18"/>
              </w:rPr>
            </w:pPr>
            <w:r w:rsidRPr="00F846C6">
              <w:rPr>
                <w:rFonts w:ascii="Arial" w:hAnsi="Arial" w:cs="Arial"/>
                <w:sz w:val="18"/>
                <w:szCs w:val="18"/>
              </w:rPr>
              <w:t>Sposób montażu pan</w:t>
            </w:r>
            <w:r w:rsidR="001F167C" w:rsidRPr="00F846C6">
              <w:rPr>
                <w:rFonts w:ascii="Arial" w:hAnsi="Arial" w:cs="Arial"/>
                <w:sz w:val="18"/>
                <w:szCs w:val="18"/>
              </w:rPr>
              <w:t>e</w:t>
            </w:r>
            <w:r w:rsidRPr="00F846C6">
              <w:rPr>
                <w:rFonts w:ascii="Arial" w:hAnsi="Arial" w:cs="Arial"/>
                <w:sz w:val="18"/>
                <w:szCs w:val="18"/>
              </w:rPr>
              <w:t>li bocznych poszycia zewnętrznego</w:t>
            </w:r>
          </w:p>
          <w:p w14:paraId="6F75D567" w14:textId="2539536B" w:rsidR="001F167C" w:rsidRPr="00F846C6" w:rsidRDefault="001F167C" w:rsidP="001F167C">
            <w:pPr>
              <w:jc w:val="center"/>
              <w:rPr>
                <w:rFonts w:ascii="Arial" w:hAnsi="Arial" w:cs="Arial"/>
                <w:sz w:val="18"/>
                <w:szCs w:val="18"/>
              </w:rPr>
            </w:pPr>
            <w:r w:rsidRPr="00F846C6">
              <w:rPr>
                <w:rFonts w:ascii="Arial" w:hAnsi="Arial" w:cs="Arial"/>
                <w:sz w:val="18"/>
                <w:szCs w:val="18"/>
              </w:rPr>
              <w:t>(max. 10 pkt)</w:t>
            </w:r>
          </w:p>
        </w:tc>
        <w:tc>
          <w:tcPr>
            <w:tcW w:w="4490" w:type="dxa"/>
            <w:tcBorders>
              <w:top w:val="nil"/>
              <w:left w:val="nil"/>
              <w:bottom w:val="single" w:sz="4" w:space="0" w:color="auto"/>
              <w:right w:val="single" w:sz="4" w:space="0" w:color="auto"/>
            </w:tcBorders>
            <w:shd w:val="clear" w:color="auto" w:fill="auto"/>
            <w:vAlign w:val="center"/>
            <w:hideMark/>
          </w:tcPr>
          <w:p w14:paraId="1688B68C" w14:textId="093D38F1" w:rsidR="00A95E56" w:rsidRPr="00F846C6" w:rsidRDefault="00A95E56" w:rsidP="001F167C">
            <w:pPr>
              <w:jc w:val="center"/>
              <w:rPr>
                <w:rFonts w:ascii="Arial" w:hAnsi="Arial" w:cs="Arial"/>
                <w:sz w:val="18"/>
                <w:szCs w:val="18"/>
              </w:rPr>
            </w:pPr>
            <w:r w:rsidRPr="00F846C6">
              <w:rPr>
                <w:rFonts w:ascii="Arial" w:hAnsi="Arial" w:cs="Arial"/>
                <w:sz w:val="18"/>
                <w:szCs w:val="18"/>
              </w:rPr>
              <w:t>Panele montowane w sposób zapewniający szybką wymianę tak zwane panele zdejmowalne</w:t>
            </w:r>
            <w:r w:rsidR="001F167C" w:rsidRPr="00F846C6">
              <w:rPr>
                <w:rFonts w:ascii="Arial" w:hAnsi="Arial" w:cs="Arial"/>
                <w:sz w:val="18"/>
                <w:szCs w:val="18"/>
              </w:rPr>
              <w:t xml:space="preserve"> – 10 pkt</w:t>
            </w:r>
          </w:p>
        </w:tc>
        <w:tc>
          <w:tcPr>
            <w:tcW w:w="1140" w:type="dxa"/>
            <w:tcBorders>
              <w:top w:val="nil"/>
              <w:left w:val="nil"/>
              <w:bottom w:val="single" w:sz="4" w:space="0" w:color="auto"/>
              <w:right w:val="single" w:sz="4" w:space="0" w:color="auto"/>
            </w:tcBorders>
            <w:shd w:val="clear" w:color="auto" w:fill="auto"/>
            <w:vAlign w:val="center"/>
          </w:tcPr>
          <w:p w14:paraId="15CFE284" w14:textId="234203CB" w:rsidR="00A95E56" w:rsidRPr="00F846C6" w:rsidRDefault="00A95E56" w:rsidP="00A95E56">
            <w:pPr>
              <w:widowControl/>
              <w:suppressAutoHyphens w:val="0"/>
              <w:jc w:val="center"/>
              <w:rPr>
                <w:rFonts w:ascii="Arial" w:hAnsi="Arial" w:cs="Arial"/>
                <w:sz w:val="18"/>
                <w:szCs w:val="18"/>
                <w:lang w:eastAsia="pl-PL"/>
              </w:rPr>
            </w:pPr>
          </w:p>
        </w:tc>
      </w:tr>
      <w:tr w:rsidR="00F846C6" w:rsidRPr="00F846C6" w14:paraId="23D00A84" w14:textId="77777777" w:rsidTr="00A83FD6">
        <w:trPr>
          <w:trHeight w:val="255"/>
        </w:trPr>
        <w:tc>
          <w:tcPr>
            <w:tcW w:w="955" w:type="dxa"/>
            <w:vMerge/>
            <w:tcBorders>
              <w:top w:val="nil"/>
              <w:left w:val="single" w:sz="4" w:space="0" w:color="auto"/>
              <w:bottom w:val="single" w:sz="4" w:space="0" w:color="auto"/>
              <w:right w:val="single" w:sz="4" w:space="0" w:color="auto"/>
            </w:tcBorders>
            <w:vAlign w:val="center"/>
            <w:hideMark/>
          </w:tcPr>
          <w:p w14:paraId="036BEA0A" w14:textId="77777777" w:rsidR="00A95E56" w:rsidRPr="00F846C6" w:rsidRDefault="00A95E56" w:rsidP="00A95E56">
            <w:pPr>
              <w:widowControl/>
              <w:suppressAutoHyphens w:val="0"/>
              <w:rPr>
                <w:rFonts w:ascii="Arial" w:hAnsi="Arial" w:cs="Arial"/>
                <w:bCs/>
                <w:sz w:val="18"/>
                <w:szCs w:val="18"/>
                <w:lang w:eastAsia="pl-PL"/>
              </w:rPr>
            </w:pPr>
          </w:p>
        </w:tc>
        <w:tc>
          <w:tcPr>
            <w:tcW w:w="4395" w:type="dxa"/>
            <w:vMerge/>
            <w:tcBorders>
              <w:top w:val="nil"/>
              <w:left w:val="single" w:sz="4" w:space="0" w:color="auto"/>
              <w:bottom w:val="single" w:sz="4" w:space="0" w:color="auto"/>
              <w:right w:val="single" w:sz="4" w:space="0" w:color="auto"/>
            </w:tcBorders>
            <w:vAlign w:val="center"/>
            <w:hideMark/>
          </w:tcPr>
          <w:p w14:paraId="5DFE254C" w14:textId="77777777" w:rsidR="00A95E56" w:rsidRPr="00F846C6" w:rsidRDefault="00A95E56" w:rsidP="001F167C">
            <w:pPr>
              <w:jc w:val="center"/>
              <w:rPr>
                <w:rFonts w:ascii="Arial" w:hAnsi="Arial" w:cs="Arial"/>
                <w:sz w:val="18"/>
                <w:szCs w:val="18"/>
              </w:rPr>
            </w:pPr>
          </w:p>
        </w:tc>
        <w:tc>
          <w:tcPr>
            <w:tcW w:w="4490" w:type="dxa"/>
            <w:tcBorders>
              <w:top w:val="nil"/>
              <w:left w:val="nil"/>
              <w:bottom w:val="single" w:sz="4" w:space="0" w:color="auto"/>
              <w:right w:val="single" w:sz="4" w:space="0" w:color="auto"/>
            </w:tcBorders>
            <w:shd w:val="clear" w:color="auto" w:fill="auto"/>
            <w:vAlign w:val="center"/>
            <w:hideMark/>
          </w:tcPr>
          <w:p w14:paraId="79E9C021" w14:textId="54BF921A" w:rsidR="00A95E56" w:rsidRPr="00F846C6" w:rsidRDefault="00A95E56" w:rsidP="001F167C">
            <w:pPr>
              <w:jc w:val="center"/>
              <w:rPr>
                <w:rFonts w:ascii="Arial" w:hAnsi="Arial" w:cs="Arial"/>
                <w:sz w:val="18"/>
                <w:szCs w:val="18"/>
              </w:rPr>
            </w:pPr>
            <w:r w:rsidRPr="00F846C6">
              <w:rPr>
                <w:rFonts w:ascii="Arial" w:hAnsi="Arial" w:cs="Arial"/>
                <w:sz w:val="18"/>
                <w:szCs w:val="18"/>
              </w:rPr>
              <w:t>Inne</w:t>
            </w:r>
            <w:r w:rsidR="001F167C" w:rsidRPr="00F846C6">
              <w:rPr>
                <w:rFonts w:ascii="Arial" w:hAnsi="Arial" w:cs="Arial"/>
                <w:sz w:val="18"/>
                <w:szCs w:val="18"/>
              </w:rPr>
              <w:t xml:space="preserve"> </w:t>
            </w:r>
            <w:r w:rsidR="00A83FD6" w:rsidRPr="00F846C6">
              <w:rPr>
                <w:rFonts w:ascii="Arial" w:hAnsi="Arial" w:cs="Arial"/>
                <w:sz w:val="18"/>
                <w:szCs w:val="18"/>
              </w:rPr>
              <w:t xml:space="preserve">rozwiązanie </w:t>
            </w:r>
            <w:r w:rsidR="001F167C" w:rsidRPr="00F846C6">
              <w:rPr>
                <w:rFonts w:ascii="Arial" w:hAnsi="Arial" w:cs="Arial"/>
                <w:sz w:val="18"/>
                <w:szCs w:val="18"/>
              </w:rPr>
              <w:t>– 0 pkt</w:t>
            </w:r>
          </w:p>
        </w:tc>
        <w:tc>
          <w:tcPr>
            <w:tcW w:w="1140" w:type="dxa"/>
            <w:tcBorders>
              <w:top w:val="nil"/>
              <w:left w:val="nil"/>
              <w:bottom w:val="single" w:sz="4" w:space="0" w:color="auto"/>
              <w:right w:val="single" w:sz="4" w:space="0" w:color="auto"/>
            </w:tcBorders>
            <w:shd w:val="clear" w:color="auto" w:fill="auto"/>
            <w:vAlign w:val="center"/>
          </w:tcPr>
          <w:p w14:paraId="177CA4EE" w14:textId="36984702" w:rsidR="00A95E56" w:rsidRPr="00F846C6" w:rsidRDefault="00A95E56" w:rsidP="00A95E56">
            <w:pPr>
              <w:widowControl/>
              <w:suppressAutoHyphens w:val="0"/>
              <w:jc w:val="center"/>
              <w:rPr>
                <w:rFonts w:ascii="Arial" w:hAnsi="Arial" w:cs="Arial"/>
                <w:sz w:val="18"/>
                <w:szCs w:val="18"/>
                <w:lang w:eastAsia="pl-PL"/>
              </w:rPr>
            </w:pPr>
          </w:p>
        </w:tc>
      </w:tr>
      <w:tr w:rsidR="00F846C6" w:rsidRPr="00F846C6" w14:paraId="4CFA3344" w14:textId="77777777" w:rsidTr="00A83FD6">
        <w:trPr>
          <w:trHeight w:val="478"/>
        </w:trPr>
        <w:tc>
          <w:tcPr>
            <w:tcW w:w="955" w:type="dxa"/>
            <w:vMerge w:val="restart"/>
            <w:tcBorders>
              <w:top w:val="nil"/>
              <w:left w:val="single" w:sz="4" w:space="0" w:color="auto"/>
              <w:right w:val="single" w:sz="4" w:space="0" w:color="auto"/>
            </w:tcBorders>
            <w:shd w:val="clear" w:color="000000" w:fill="D9D9D9"/>
            <w:vAlign w:val="center"/>
            <w:hideMark/>
          </w:tcPr>
          <w:p w14:paraId="7F302B70" w14:textId="71297E43" w:rsidR="005627AF" w:rsidRPr="00F846C6" w:rsidRDefault="00D00136" w:rsidP="00A95E56">
            <w:pPr>
              <w:widowControl/>
              <w:suppressAutoHyphens w:val="0"/>
              <w:jc w:val="center"/>
              <w:rPr>
                <w:rFonts w:ascii="Arial" w:hAnsi="Arial" w:cs="Arial"/>
                <w:bCs/>
                <w:sz w:val="18"/>
                <w:szCs w:val="18"/>
                <w:lang w:eastAsia="pl-PL"/>
              </w:rPr>
            </w:pPr>
            <w:r w:rsidRPr="00F846C6">
              <w:rPr>
                <w:rFonts w:ascii="Arial" w:hAnsi="Arial" w:cs="Arial"/>
                <w:bCs/>
                <w:sz w:val="18"/>
                <w:szCs w:val="18"/>
              </w:rPr>
              <w:t>T3</w:t>
            </w:r>
          </w:p>
        </w:tc>
        <w:tc>
          <w:tcPr>
            <w:tcW w:w="4395" w:type="dxa"/>
            <w:vMerge w:val="restart"/>
            <w:tcBorders>
              <w:top w:val="nil"/>
              <w:left w:val="nil"/>
              <w:right w:val="single" w:sz="4" w:space="0" w:color="auto"/>
            </w:tcBorders>
            <w:shd w:val="clear" w:color="000000" w:fill="D9D9D9"/>
            <w:vAlign w:val="center"/>
            <w:hideMark/>
          </w:tcPr>
          <w:p w14:paraId="617EE2CE" w14:textId="77777777" w:rsidR="005627AF" w:rsidRPr="00F846C6" w:rsidRDefault="005627AF" w:rsidP="001F167C">
            <w:pPr>
              <w:jc w:val="center"/>
              <w:rPr>
                <w:rFonts w:ascii="Arial" w:hAnsi="Arial" w:cs="Arial"/>
                <w:sz w:val="18"/>
                <w:szCs w:val="18"/>
              </w:rPr>
            </w:pPr>
            <w:r w:rsidRPr="00F846C6">
              <w:rPr>
                <w:rFonts w:ascii="Arial" w:hAnsi="Arial" w:cs="Arial"/>
                <w:sz w:val="18"/>
                <w:szCs w:val="18"/>
              </w:rPr>
              <w:t>Unifikacja producenta jednostki napędowej oraz autobusu</w:t>
            </w:r>
          </w:p>
          <w:p w14:paraId="3141A087" w14:textId="54CEBAC6" w:rsidR="005627AF" w:rsidRPr="00F846C6" w:rsidRDefault="00A83FD6" w:rsidP="0070015E">
            <w:pPr>
              <w:jc w:val="center"/>
              <w:rPr>
                <w:rFonts w:ascii="Arial" w:hAnsi="Arial" w:cs="Arial"/>
                <w:sz w:val="18"/>
                <w:szCs w:val="18"/>
              </w:rPr>
            </w:pPr>
            <w:r w:rsidRPr="00F846C6">
              <w:rPr>
                <w:rFonts w:ascii="Arial" w:hAnsi="Arial" w:cs="Arial"/>
                <w:sz w:val="18"/>
                <w:szCs w:val="18"/>
              </w:rPr>
              <w:t>S</w:t>
            </w:r>
            <w:r w:rsidR="005627AF" w:rsidRPr="00F846C6">
              <w:rPr>
                <w:rFonts w:ascii="Arial" w:hAnsi="Arial" w:cs="Arial"/>
                <w:sz w:val="18"/>
                <w:szCs w:val="18"/>
              </w:rPr>
              <w:t>ilnik spalinowy oraz autobus tego samego producenta</w:t>
            </w:r>
          </w:p>
          <w:p w14:paraId="75FF5E72" w14:textId="5D7E6308" w:rsidR="00A83FD6" w:rsidRPr="00F846C6" w:rsidRDefault="00A83FD6" w:rsidP="00A83FD6">
            <w:pPr>
              <w:jc w:val="center"/>
              <w:rPr>
                <w:rFonts w:ascii="Arial" w:hAnsi="Arial" w:cs="Arial"/>
                <w:sz w:val="18"/>
                <w:szCs w:val="18"/>
              </w:rPr>
            </w:pPr>
            <w:r w:rsidRPr="00F846C6">
              <w:rPr>
                <w:rFonts w:ascii="Arial" w:hAnsi="Arial" w:cs="Arial"/>
                <w:sz w:val="18"/>
                <w:szCs w:val="18"/>
              </w:rPr>
              <w:t>(max. 15 pkt)</w:t>
            </w:r>
          </w:p>
        </w:tc>
        <w:tc>
          <w:tcPr>
            <w:tcW w:w="4490" w:type="dxa"/>
            <w:tcBorders>
              <w:top w:val="nil"/>
              <w:left w:val="nil"/>
              <w:bottom w:val="single" w:sz="4" w:space="0" w:color="auto"/>
              <w:right w:val="single" w:sz="4" w:space="0" w:color="auto"/>
            </w:tcBorders>
            <w:shd w:val="clear" w:color="000000" w:fill="D9D9D9"/>
            <w:vAlign w:val="center"/>
            <w:hideMark/>
          </w:tcPr>
          <w:p w14:paraId="60D737DE" w14:textId="220194D2" w:rsidR="005627AF" w:rsidRPr="00F846C6" w:rsidRDefault="005627AF" w:rsidP="001F167C">
            <w:pPr>
              <w:jc w:val="center"/>
              <w:rPr>
                <w:rFonts w:ascii="Arial" w:hAnsi="Arial" w:cs="Arial"/>
                <w:sz w:val="18"/>
                <w:szCs w:val="18"/>
              </w:rPr>
            </w:pPr>
            <w:r w:rsidRPr="00F846C6">
              <w:rPr>
                <w:rFonts w:ascii="Arial" w:hAnsi="Arial" w:cs="Arial"/>
                <w:sz w:val="18"/>
                <w:szCs w:val="18"/>
              </w:rPr>
              <w:t>Tak – 15 pkt</w:t>
            </w:r>
          </w:p>
        </w:tc>
        <w:tc>
          <w:tcPr>
            <w:tcW w:w="1140" w:type="dxa"/>
            <w:tcBorders>
              <w:top w:val="nil"/>
              <w:left w:val="nil"/>
              <w:bottom w:val="single" w:sz="4" w:space="0" w:color="auto"/>
              <w:right w:val="single" w:sz="4" w:space="0" w:color="auto"/>
            </w:tcBorders>
            <w:shd w:val="clear" w:color="000000" w:fill="D9D9D9"/>
            <w:vAlign w:val="center"/>
            <w:hideMark/>
          </w:tcPr>
          <w:p w14:paraId="3B87349D" w14:textId="5C64D18B" w:rsidR="005627AF" w:rsidRPr="00F846C6" w:rsidRDefault="005627AF" w:rsidP="00A95E56">
            <w:pPr>
              <w:widowControl/>
              <w:suppressAutoHyphens w:val="0"/>
              <w:jc w:val="center"/>
              <w:rPr>
                <w:rFonts w:ascii="Arial" w:hAnsi="Arial" w:cs="Arial"/>
                <w:sz w:val="18"/>
                <w:szCs w:val="18"/>
                <w:lang w:eastAsia="pl-PL"/>
              </w:rPr>
            </w:pPr>
          </w:p>
        </w:tc>
      </w:tr>
      <w:tr w:rsidR="00F846C6" w:rsidRPr="00F846C6" w14:paraId="59CD0FE3" w14:textId="77777777" w:rsidTr="00A83FD6">
        <w:trPr>
          <w:trHeight w:val="411"/>
        </w:trPr>
        <w:tc>
          <w:tcPr>
            <w:tcW w:w="955" w:type="dxa"/>
            <w:vMerge/>
            <w:tcBorders>
              <w:left w:val="single" w:sz="4" w:space="0" w:color="auto"/>
              <w:bottom w:val="single" w:sz="4" w:space="0" w:color="auto"/>
              <w:right w:val="single" w:sz="4" w:space="0" w:color="auto"/>
            </w:tcBorders>
            <w:shd w:val="clear" w:color="000000" w:fill="D9D9D9"/>
            <w:vAlign w:val="center"/>
          </w:tcPr>
          <w:p w14:paraId="201D303E" w14:textId="77777777" w:rsidR="005627AF" w:rsidRPr="00F846C6" w:rsidRDefault="005627AF" w:rsidP="00A95E56">
            <w:pPr>
              <w:widowControl/>
              <w:suppressAutoHyphens w:val="0"/>
              <w:jc w:val="center"/>
              <w:rPr>
                <w:rFonts w:ascii="Arial" w:hAnsi="Arial" w:cs="Arial"/>
                <w:bCs/>
                <w:sz w:val="18"/>
                <w:szCs w:val="18"/>
                <w:lang w:eastAsia="pl-PL"/>
              </w:rPr>
            </w:pPr>
          </w:p>
        </w:tc>
        <w:tc>
          <w:tcPr>
            <w:tcW w:w="4395" w:type="dxa"/>
            <w:vMerge/>
            <w:tcBorders>
              <w:left w:val="nil"/>
              <w:bottom w:val="single" w:sz="4" w:space="0" w:color="auto"/>
              <w:right w:val="single" w:sz="4" w:space="0" w:color="auto"/>
            </w:tcBorders>
            <w:shd w:val="clear" w:color="000000" w:fill="D9D9D9"/>
            <w:vAlign w:val="center"/>
          </w:tcPr>
          <w:p w14:paraId="1AD090D8" w14:textId="77777777" w:rsidR="005627AF" w:rsidRPr="00F846C6" w:rsidRDefault="005627AF" w:rsidP="001F167C">
            <w:pPr>
              <w:jc w:val="center"/>
              <w:rPr>
                <w:rFonts w:ascii="Arial" w:hAnsi="Arial" w:cs="Arial"/>
                <w:sz w:val="18"/>
                <w:szCs w:val="18"/>
              </w:rPr>
            </w:pPr>
          </w:p>
        </w:tc>
        <w:tc>
          <w:tcPr>
            <w:tcW w:w="4490" w:type="dxa"/>
            <w:tcBorders>
              <w:top w:val="single" w:sz="4" w:space="0" w:color="auto"/>
              <w:left w:val="nil"/>
              <w:bottom w:val="single" w:sz="4" w:space="0" w:color="auto"/>
              <w:right w:val="single" w:sz="4" w:space="0" w:color="auto"/>
            </w:tcBorders>
            <w:shd w:val="clear" w:color="000000" w:fill="D9D9D9"/>
            <w:vAlign w:val="center"/>
          </w:tcPr>
          <w:p w14:paraId="4E516B89" w14:textId="060C9637" w:rsidR="005627AF" w:rsidRPr="00F846C6" w:rsidRDefault="0070015E" w:rsidP="001F167C">
            <w:pPr>
              <w:jc w:val="center"/>
              <w:rPr>
                <w:rFonts w:ascii="Arial" w:hAnsi="Arial" w:cs="Arial"/>
                <w:sz w:val="18"/>
                <w:szCs w:val="18"/>
              </w:rPr>
            </w:pPr>
            <w:r w:rsidRPr="00F846C6">
              <w:rPr>
                <w:rFonts w:ascii="Arial" w:hAnsi="Arial" w:cs="Arial"/>
                <w:sz w:val="18"/>
                <w:szCs w:val="18"/>
              </w:rPr>
              <w:t>Nie – 0 pkt</w:t>
            </w:r>
          </w:p>
        </w:tc>
        <w:tc>
          <w:tcPr>
            <w:tcW w:w="1140" w:type="dxa"/>
            <w:tcBorders>
              <w:top w:val="single" w:sz="4" w:space="0" w:color="auto"/>
              <w:left w:val="nil"/>
              <w:bottom w:val="single" w:sz="4" w:space="0" w:color="auto"/>
              <w:right w:val="single" w:sz="4" w:space="0" w:color="auto"/>
            </w:tcBorders>
            <w:shd w:val="clear" w:color="000000" w:fill="D9D9D9"/>
            <w:vAlign w:val="center"/>
          </w:tcPr>
          <w:p w14:paraId="24974209" w14:textId="77777777" w:rsidR="005627AF" w:rsidRPr="00F846C6" w:rsidRDefault="005627AF" w:rsidP="00A95E56">
            <w:pPr>
              <w:widowControl/>
              <w:suppressAutoHyphens w:val="0"/>
              <w:jc w:val="center"/>
              <w:rPr>
                <w:rFonts w:ascii="Arial" w:hAnsi="Arial" w:cs="Arial"/>
                <w:sz w:val="18"/>
                <w:szCs w:val="18"/>
                <w:lang w:eastAsia="pl-PL"/>
              </w:rPr>
            </w:pPr>
          </w:p>
        </w:tc>
      </w:tr>
      <w:tr w:rsidR="00F846C6" w:rsidRPr="00F846C6" w14:paraId="2602CD5E" w14:textId="77777777" w:rsidTr="00A83FD6">
        <w:trPr>
          <w:trHeight w:val="255"/>
        </w:trPr>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14:paraId="358D9570" w14:textId="10CAC1CD" w:rsidR="00A95E56" w:rsidRPr="00F846C6" w:rsidRDefault="00D00136" w:rsidP="00A95E56">
            <w:pPr>
              <w:widowControl/>
              <w:suppressAutoHyphens w:val="0"/>
              <w:jc w:val="center"/>
              <w:rPr>
                <w:rFonts w:ascii="Arial" w:hAnsi="Arial" w:cs="Arial"/>
                <w:bCs/>
                <w:sz w:val="18"/>
                <w:szCs w:val="18"/>
                <w:lang w:eastAsia="pl-PL"/>
              </w:rPr>
            </w:pPr>
            <w:r w:rsidRPr="00F846C6">
              <w:rPr>
                <w:rFonts w:ascii="Arial" w:hAnsi="Arial" w:cs="Arial"/>
                <w:bCs/>
                <w:sz w:val="18"/>
                <w:szCs w:val="18"/>
              </w:rPr>
              <w:t>T4</w:t>
            </w:r>
          </w:p>
        </w:tc>
        <w:tc>
          <w:tcPr>
            <w:tcW w:w="4395" w:type="dxa"/>
            <w:vMerge w:val="restart"/>
            <w:tcBorders>
              <w:top w:val="nil"/>
              <w:left w:val="single" w:sz="4" w:space="0" w:color="auto"/>
              <w:bottom w:val="single" w:sz="4" w:space="0" w:color="auto"/>
              <w:right w:val="single" w:sz="4" w:space="0" w:color="auto"/>
            </w:tcBorders>
            <w:shd w:val="clear" w:color="auto" w:fill="auto"/>
            <w:vAlign w:val="center"/>
            <w:hideMark/>
          </w:tcPr>
          <w:p w14:paraId="1D2FDC17" w14:textId="77777777" w:rsidR="00A95E56" w:rsidRPr="00F846C6" w:rsidRDefault="00A95E56" w:rsidP="001F167C">
            <w:pPr>
              <w:jc w:val="center"/>
              <w:rPr>
                <w:rFonts w:ascii="Arial" w:hAnsi="Arial" w:cs="Arial"/>
                <w:sz w:val="18"/>
                <w:szCs w:val="18"/>
              </w:rPr>
            </w:pPr>
            <w:r w:rsidRPr="00F846C6">
              <w:rPr>
                <w:rFonts w:ascii="Arial" w:hAnsi="Arial" w:cs="Arial"/>
                <w:sz w:val="18"/>
                <w:szCs w:val="18"/>
              </w:rPr>
              <w:t xml:space="preserve">Pojemność skokowa silnika </w:t>
            </w:r>
          </w:p>
          <w:p w14:paraId="13AACC72" w14:textId="3C340B46" w:rsidR="00A83FD6" w:rsidRPr="00F846C6" w:rsidRDefault="00A83FD6" w:rsidP="00A83FD6">
            <w:pPr>
              <w:jc w:val="center"/>
              <w:rPr>
                <w:rFonts w:ascii="Arial" w:hAnsi="Arial" w:cs="Arial"/>
                <w:sz w:val="18"/>
                <w:szCs w:val="18"/>
              </w:rPr>
            </w:pPr>
            <w:r w:rsidRPr="00F846C6">
              <w:rPr>
                <w:rFonts w:ascii="Arial" w:hAnsi="Arial" w:cs="Arial"/>
                <w:sz w:val="18"/>
                <w:szCs w:val="18"/>
              </w:rPr>
              <w:t>(max. 15 pkt)</w:t>
            </w:r>
          </w:p>
        </w:tc>
        <w:tc>
          <w:tcPr>
            <w:tcW w:w="4490" w:type="dxa"/>
            <w:tcBorders>
              <w:top w:val="nil"/>
              <w:left w:val="nil"/>
              <w:bottom w:val="single" w:sz="4" w:space="0" w:color="auto"/>
              <w:right w:val="single" w:sz="4" w:space="0" w:color="auto"/>
            </w:tcBorders>
            <w:shd w:val="clear" w:color="auto" w:fill="auto"/>
            <w:vAlign w:val="center"/>
            <w:hideMark/>
          </w:tcPr>
          <w:p w14:paraId="1A71F454" w14:textId="063ED70B" w:rsidR="00A95E56" w:rsidRPr="00F846C6" w:rsidRDefault="00A95E56" w:rsidP="001F167C">
            <w:pPr>
              <w:jc w:val="center"/>
              <w:rPr>
                <w:rFonts w:ascii="Arial" w:hAnsi="Arial" w:cs="Arial"/>
                <w:sz w:val="18"/>
                <w:szCs w:val="18"/>
              </w:rPr>
            </w:pPr>
            <w:r w:rsidRPr="00F846C6">
              <w:rPr>
                <w:rFonts w:ascii="Arial" w:hAnsi="Arial" w:cs="Arial"/>
                <w:sz w:val="18"/>
                <w:szCs w:val="18"/>
              </w:rPr>
              <w:t xml:space="preserve">Powyżej </w:t>
            </w:r>
            <w:r w:rsidR="00973E31" w:rsidRPr="00F846C6">
              <w:rPr>
                <w:rFonts w:ascii="Arial" w:hAnsi="Arial" w:cs="Arial"/>
                <w:sz w:val="18"/>
                <w:szCs w:val="18"/>
              </w:rPr>
              <w:t xml:space="preserve">i równe </w:t>
            </w:r>
            <w:r w:rsidRPr="00F846C6">
              <w:rPr>
                <w:rFonts w:ascii="Arial" w:hAnsi="Arial" w:cs="Arial"/>
                <w:sz w:val="18"/>
                <w:szCs w:val="18"/>
              </w:rPr>
              <w:t>10000 cm3</w:t>
            </w:r>
            <w:r w:rsidR="0070015E" w:rsidRPr="00F846C6">
              <w:rPr>
                <w:rFonts w:ascii="Arial" w:hAnsi="Arial" w:cs="Arial"/>
                <w:sz w:val="18"/>
                <w:szCs w:val="18"/>
              </w:rPr>
              <w:t xml:space="preserve"> – 15 pkt</w:t>
            </w:r>
          </w:p>
        </w:tc>
        <w:tc>
          <w:tcPr>
            <w:tcW w:w="1140" w:type="dxa"/>
            <w:tcBorders>
              <w:top w:val="nil"/>
              <w:left w:val="nil"/>
              <w:bottom w:val="single" w:sz="4" w:space="0" w:color="auto"/>
              <w:right w:val="single" w:sz="4" w:space="0" w:color="auto"/>
            </w:tcBorders>
            <w:shd w:val="clear" w:color="auto" w:fill="auto"/>
            <w:vAlign w:val="center"/>
          </w:tcPr>
          <w:p w14:paraId="20B6F5DC" w14:textId="3D4395D1" w:rsidR="00A95E56" w:rsidRPr="00F846C6" w:rsidRDefault="00A95E56" w:rsidP="00A95E56">
            <w:pPr>
              <w:widowControl/>
              <w:suppressAutoHyphens w:val="0"/>
              <w:jc w:val="center"/>
              <w:rPr>
                <w:rFonts w:ascii="Arial" w:hAnsi="Arial" w:cs="Arial"/>
                <w:sz w:val="18"/>
                <w:szCs w:val="18"/>
                <w:lang w:eastAsia="pl-PL"/>
              </w:rPr>
            </w:pPr>
          </w:p>
        </w:tc>
      </w:tr>
      <w:tr w:rsidR="00F846C6" w:rsidRPr="00F846C6" w14:paraId="07877646" w14:textId="77777777" w:rsidTr="00A83FD6">
        <w:trPr>
          <w:trHeight w:val="255"/>
        </w:trPr>
        <w:tc>
          <w:tcPr>
            <w:tcW w:w="955" w:type="dxa"/>
            <w:vMerge/>
            <w:tcBorders>
              <w:top w:val="nil"/>
              <w:left w:val="single" w:sz="4" w:space="0" w:color="auto"/>
              <w:bottom w:val="single" w:sz="4" w:space="0" w:color="auto"/>
              <w:right w:val="single" w:sz="4" w:space="0" w:color="auto"/>
            </w:tcBorders>
            <w:vAlign w:val="center"/>
            <w:hideMark/>
          </w:tcPr>
          <w:p w14:paraId="548D5DD2" w14:textId="77777777" w:rsidR="00A95E56" w:rsidRPr="00F846C6" w:rsidRDefault="00A95E56" w:rsidP="00A95E56">
            <w:pPr>
              <w:widowControl/>
              <w:suppressAutoHyphens w:val="0"/>
              <w:rPr>
                <w:rFonts w:ascii="Arial" w:hAnsi="Arial" w:cs="Arial"/>
                <w:bCs/>
                <w:sz w:val="18"/>
                <w:szCs w:val="18"/>
                <w:lang w:eastAsia="pl-PL"/>
              </w:rPr>
            </w:pPr>
          </w:p>
        </w:tc>
        <w:tc>
          <w:tcPr>
            <w:tcW w:w="4395" w:type="dxa"/>
            <w:vMerge/>
            <w:tcBorders>
              <w:top w:val="nil"/>
              <w:left w:val="single" w:sz="4" w:space="0" w:color="auto"/>
              <w:bottom w:val="single" w:sz="4" w:space="0" w:color="auto"/>
              <w:right w:val="single" w:sz="4" w:space="0" w:color="auto"/>
            </w:tcBorders>
            <w:vAlign w:val="center"/>
            <w:hideMark/>
          </w:tcPr>
          <w:p w14:paraId="4E5536DA" w14:textId="77777777" w:rsidR="00A95E56" w:rsidRPr="00F846C6" w:rsidRDefault="00A95E56" w:rsidP="001F167C">
            <w:pPr>
              <w:jc w:val="center"/>
              <w:rPr>
                <w:rFonts w:ascii="Arial" w:hAnsi="Arial" w:cs="Arial"/>
                <w:sz w:val="18"/>
                <w:szCs w:val="18"/>
              </w:rPr>
            </w:pPr>
          </w:p>
        </w:tc>
        <w:tc>
          <w:tcPr>
            <w:tcW w:w="4490" w:type="dxa"/>
            <w:tcBorders>
              <w:top w:val="nil"/>
              <w:left w:val="nil"/>
              <w:bottom w:val="single" w:sz="4" w:space="0" w:color="auto"/>
              <w:right w:val="single" w:sz="4" w:space="0" w:color="auto"/>
            </w:tcBorders>
            <w:shd w:val="clear" w:color="auto" w:fill="auto"/>
            <w:vAlign w:val="center"/>
            <w:hideMark/>
          </w:tcPr>
          <w:p w14:paraId="362622CF" w14:textId="3917069F" w:rsidR="00A95E56" w:rsidRPr="00F846C6" w:rsidRDefault="00973E31" w:rsidP="001F167C">
            <w:pPr>
              <w:jc w:val="center"/>
              <w:rPr>
                <w:rFonts w:ascii="Arial" w:hAnsi="Arial" w:cs="Arial"/>
                <w:sz w:val="18"/>
                <w:szCs w:val="18"/>
              </w:rPr>
            </w:pPr>
            <w:r w:rsidRPr="00F846C6">
              <w:rPr>
                <w:rFonts w:ascii="Arial" w:hAnsi="Arial" w:cs="Arial"/>
                <w:sz w:val="18"/>
                <w:szCs w:val="18"/>
              </w:rPr>
              <w:t>Poniżej</w:t>
            </w:r>
            <w:r w:rsidR="00A95E56" w:rsidRPr="00F846C6">
              <w:rPr>
                <w:rFonts w:ascii="Arial" w:hAnsi="Arial" w:cs="Arial"/>
                <w:sz w:val="18"/>
                <w:szCs w:val="18"/>
              </w:rPr>
              <w:t xml:space="preserve"> </w:t>
            </w:r>
            <w:r w:rsidRPr="00F846C6">
              <w:rPr>
                <w:rFonts w:ascii="Arial" w:hAnsi="Arial" w:cs="Arial"/>
                <w:sz w:val="18"/>
                <w:szCs w:val="18"/>
              </w:rPr>
              <w:t>10</w:t>
            </w:r>
            <w:r w:rsidR="00A95E56" w:rsidRPr="00F846C6">
              <w:rPr>
                <w:rFonts w:ascii="Arial" w:hAnsi="Arial" w:cs="Arial"/>
                <w:sz w:val="18"/>
                <w:szCs w:val="18"/>
              </w:rPr>
              <w:t>000 cm3</w:t>
            </w:r>
            <w:r w:rsidR="0070015E" w:rsidRPr="00F846C6">
              <w:rPr>
                <w:rFonts w:ascii="Arial" w:hAnsi="Arial" w:cs="Arial"/>
                <w:sz w:val="18"/>
                <w:szCs w:val="18"/>
              </w:rPr>
              <w:t xml:space="preserve"> – 0 pkt</w:t>
            </w:r>
          </w:p>
        </w:tc>
        <w:tc>
          <w:tcPr>
            <w:tcW w:w="1140" w:type="dxa"/>
            <w:tcBorders>
              <w:top w:val="nil"/>
              <w:left w:val="nil"/>
              <w:bottom w:val="single" w:sz="4" w:space="0" w:color="auto"/>
              <w:right w:val="single" w:sz="4" w:space="0" w:color="auto"/>
            </w:tcBorders>
            <w:shd w:val="clear" w:color="auto" w:fill="auto"/>
            <w:vAlign w:val="center"/>
          </w:tcPr>
          <w:p w14:paraId="70124254" w14:textId="64D7395B" w:rsidR="00A95E56" w:rsidRPr="00F846C6" w:rsidRDefault="00A95E56" w:rsidP="00A95E56">
            <w:pPr>
              <w:widowControl/>
              <w:suppressAutoHyphens w:val="0"/>
              <w:jc w:val="center"/>
              <w:rPr>
                <w:rFonts w:ascii="Arial" w:hAnsi="Arial" w:cs="Arial"/>
                <w:sz w:val="18"/>
                <w:szCs w:val="18"/>
                <w:lang w:eastAsia="pl-PL"/>
              </w:rPr>
            </w:pPr>
          </w:p>
        </w:tc>
      </w:tr>
      <w:tr w:rsidR="00F846C6" w:rsidRPr="00F846C6" w14:paraId="6710E3CE" w14:textId="77777777" w:rsidTr="00A83FD6">
        <w:trPr>
          <w:trHeight w:val="588"/>
        </w:trPr>
        <w:tc>
          <w:tcPr>
            <w:tcW w:w="955" w:type="dxa"/>
            <w:vMerge w:val="restart"/>
            <w:tcBorders>
              <w:top w:val="nil"/>
              <w:left w:val="single" w:sz="4" w:space="0" w:color="auto"/>
              <w:right w:val="single" w:sz="4" w:space="0" w:color="auto"/>
            </w:tcBorders>
            <w:shd w:val="clear" w:color="000000" w:fill="D9D9D9"/>
            <w:vAlign w:val="center"/>
            <w:hideMark/>
          </w:tcPr>
          <w:p w14:paraId="72D10251" w14:textId="42213AB9" w:rsidR="0089290E" w:rsidRPr="00F846C6" w:rsidRDefault="00D00136" w:rsidP="0089290E">
            <w:pPr>
              <w:widowControl/>
              <w:suppressAutoHyphens w:val="0"/>
              <w:jc w:val="center"/>
              <w:rPr>
                <w:rFonts w:ascii="Arial" w:hAnsi="Arial" w:cs="Arial"/>
                <w:bCs/>
                <w:sz w:val="18"/>
                <w:szCs w:val="18"/>
                <w:lang w:eastAsia="pl-PL"/>
              </w:rPr>
            </w:pPr>
            <w:r w:rsidRPr="00F846C6">
              <w:rPr>
                <w:rFonts w:ascii="Arial" w:hAnsi="Arial" w:cs="Arial"/>
                <w:bCs/>
                <w:sz w:val="18"/>
                <w:szCs w:val="18"/>
              </w:rPr>
              <w:t>T5</w:t>
            </w:r>
          </w:p>
        </w:tc>
        <w:tc>
          <w:tcPr>
            <w:tcW w:w="4395" w:type="dxa"/>
            <w:vMerge w:val="restart"/>
            <w:tcBorders>
              <w:top w:val="single" w:sz="4" w:space="0" w:color="auto"/>
              <w:left w:val="nil"/>
              <w:right w:val="single" w:sz="4" w:space="0" w:color="auto"/>
            </w:tcBorders>
            <w:shd w:val="clear" w:color="000000" w:fill="D9D9D9"/>
            <w:vAlign w:val="center"/>
            <w:hideMark/>
          </w:tcPr>
          <w:p w14:paraId="3142CA6A" w14:textId="77777777" w:rsidR="0089290E" w:rsidRPr="00F846C6" w:rsidRDefault="0089290E" w:rsidP="0089290E">
            <w:pPr>
              <w:jc w:val="center"/>
              <w:rPr>
                <w:rFonts w:ascii="Arial" w:hAnsi="Arial" w:cs="Arial"/>
                <w:sz w:val="18"/>
                <w:szCs w:val="18"/>
              </w:rPr>
            </w:pPr>
            <w:r w:rsidRPr="00F846C6">
              <w:rPr>
                <w:rFonts w:ascii="Arial" w:hAnsi="Arial" w:cs="Arial"/>
                <w:sz w:val="18"/>
                <w:szCs w:val="18"/>
              </w:rPr>
              <w:t>Zdalna diagnoza- wyposażenie pojazdów w moduły zdalnej diagnozy dającej możliwość w czasie rzeczywistym, on-lin na podgląd na platformie webowej, parametrów pracy pojazdów jak i diagnozę wszystkich układów, systemów zamontowanych w pojeździe</w:t>
            </w:r>
          </w:p>
          <w:p w14:paraId="5752C1AE" w14:textId="16BC2294" w:rsidR="00A83FD6" w:rsidRPr="00F846C6" w:rsidRDefault="00A83FD6" w:rsidP="00A83FD6">
            <w:pPr>
              <w:jc w:val="center"/>
              <w:rPr>
                <w:rFonts w:ascii="Arial" w:hAnsi="Arial" w:cs="Arial"/>
                <w:sz w:val="18"/>
                <w:szCs w:val="18"/>
              </w:rPr>
            </w:pPr>
            <w:r w:rsidRPr="00F846C6">
              <w:rPr>
                <w:rFonts w:ascii="Arial" w:hAnsi="Arial" w:cs="Arial"/>
                <w:sz w:val="18"/>
                <w:szCs w:val="18"/>
              </w:rPr>
              <w:t>(max. 5 pkt)</w:t>
            </w:r>
          </w:p>
        </w:tc>
        <w:tc>
          <w:tcPr>
            <w:tcW w:w="4490" w:type="dxa"/>
            <w:tcBorders>
              <w:top w:val="single" w:sz="4" w:space="0" w:color="auto"/>
              <w:left w:val="nil"/>
              <w:bottom w:val="single" w:sz="4" w:space="0" w:color="auto"/>
              <w:right w:val="single" w:sz="4" w:space="0" w:color="auto"/>
            </w:tcBorders>
            <w:shd w:val="clear" w:color="000000" w:fill="D9D9D9"/>
            <w:vAlign w:val="center"/>
          </w:tcPr>
          <w:p w14:paraId="68BA529A" w14:textId="4704D26D" w:rsidR="0089290E" w:rsidRPr="00F846C6" w:rsidRDefault="0089290E" w:rsidP="0089290E">
            <w:pPr>
              <w:jc w:val="center"/>
              <w:rPr>
                <w:rFonts w:ascii="Arial" w:hAnsi="Arial" w:cs="Arial"/>
                <w:sz w:val="18"/>
                <w:szCs w:val="18"/>
              </w:rPr>
            </w:pPr>
            <w:r w:rsidRPr="00F846C6">
              <w:rPr>
                <w:rFonts w:ascii="Arial" w:hAnsi="Arial" w:cs="Arial"/>
                <w:sz w:val="18"/>
                <w:szCs w:val="18"/>
              </w:rPr>
              <w:t>Tak – 5 pkt</w:t>
            </w:r>
          </w:p>
        </w:tc>
        <w:tc>
          <w:tcPr>
            <w:tcW w:w="1140" w:type="dxa"/>
            <w:tcBorders>
              <w:top w:val="nil"/>
              <w:left w:val="nil"/>
              <w:bottom w:val="single" w:sz="4" w:space="0" w:color="auto"/>
              <w:right w:val="single" w:sz="4" w:space="0" w:color="auto"/>
            </w:tcBorders>
            <w:shd w:val="clear" w:color="000000" w:fill="D9D9D9"/>
            <w:vAlign w:val="center"/>
            <w:hideMark/>
          </w:tcPr>
          <w:p w14:paraId="1CDD0B8D" w14:textId="1F097432" w:rsidR="0089290E" w:rsidRPr="00F846C6" w:rsidRDefault="0089290E" w:rsidP="0089290E">
            <w:pPr>
              <w:widowControl/>
              <w:suppressAutoHyphens w:val="0"/>
              <w:jc w:val="center"/>
              <w:rPr>
                <w:rFonts w:ascii="Arial" w:hAnsi="Arial" w:cs="Arial"/>
                <w:sz w:val="18"/>
                <w:szCs w:val="18"/>
                <w:lang w:eastAsia="pl-PL"/>
              </w:rPr>
            </w:pPr>
          </w:p>
        </w:tc>
      </w:tr>
      <w:tr w:rsidR="00F846C6" w:rsidRPr="00F846C6" w14:paraId="56C4E30B" w14:textId="77777777" w:rsidTr="00A83FD6">
        <w:trPr>
          <w:trHeight w:val="550"/>
        </w:trPr>
        <w:tc>
          <w:tcPr>
            <w:tcW w:w="955" w:type="dxa"/>
            <w:vMerge/>
            <w:tcBorders>
              <w:left w:val="single" w:sz="4" w:space="0" w:color="auto"/>
              <w:bottom w:val="single" w:sz="4" w:space="0" w:color="auto"/>
              <w:right w:val="single" w:sz="4" w:space="0" w:color="auto"/>
            </w:tcBorders>
            <w:shd w:val="clear" w:color="000000" w:fill="D9D9D9"/>
            <w:vAlign w:val="center"/>
          </w:tcPr>
          <w:p w14:paraId="20042BB7" w14:textId="77777777" w:rsidR="0089290E" w:rsidRPr="00F846C6" w:rsidRDefault="0089290E" w:rsidP="0089290E">
            <w:pPr>
              <w:widowControl/>
              <w:suppressAutoHyphens w:val="0"/>
              <w:jc w:val="center"/>
              <w:rPr>
                <w:rFonts w:ascii="Arial" w:hAnsi="Arial" w:cs="Arial"/>
                <w:bCs/>
                <w:sz w:val="18"/>
                <w:szCs w:val="18"/>
                <w:lang w:eastAsia="pl-PL"/>
              </w:rPr>
            </w:pPr>
          </w:p>
        </w:tc>
        <w:tc>
          <w:tcPr>
            <w:tcW w:w="4395" w:type="dxa"/>
            <w:vMerge/>
            <w:tcBorders>
              <w:left w:val="nil"/>
              <w:bottom w:val="single" w:sz="4" w:space="0" w:color="auto"/>
              <w:right w:val="single" w:sz="4" w:space="0" w:color="auto"/>
            </w:tcBorders>
            <w:shd w:val="clear" w:color="000000" w:fill="D9D9D9"/>
            <w:vAlign w:val="center"/>
          </w:tcPr>
          <w:p w14:paraId="5B0DDEE0" w14:textId="77777777" w:rsidR="0089290E" w:rsidRPr="00F846C6" w:rsidRDefault="0089290E" w:rsidP="0089290E">
            <w:pPr>
              <w:jc w:val="center"/>
              <w:rPr>
                <w:rFonts w:ascii="Arial" w:hAnsi="Arial" w:cs="Arial"/>
                <w:sz w:val="18"/>
                <w:szCs w:val="18"/>
              </w:rPr>
            </w:pPr>
          </w:p>
        </w:tc>
        <w:tc>
          <w:tcPr>
            <w:tcW w:w="4490" w:type="dxa"/>
            <w:tcBorders>
              <w:top w:val="single" w:sz="4" w:space="0" w:color="auto"/>
              <w:left w:val="nil"/>
              <w:bottom w:val="single" w:sz="4" w:space="0" w:color="auto"/>
              <w:right w:val="single" w:sz="4" w:space="0" w:color="auto"/>
            </w:tcBorders>
            <w:shd w:val="clear" w:color="000000" w:fill="D9D9D9"/>
            <w:vAlign w:val="center"/>
          </w:tcPr>
          <w:p w14:paraId="3E2C2316" w14:textId="74498A62" w:rsidR="0089290E" w:rsidRPr="00F846C6" w:rsidRDefault="0089290E" w:rsidP="0089290E">
            <w:pPr>
              <w:jc w:val="center"/>
              <w:rPr>
                <w:rFonts w:ascii="Arial" w:hAnsi="Arial" w:cs="Arial"/>
                <w:sz w:val="18"/>
                <w:szCs w:val="18"/>
              </w:rPr>
            </w:pPr>
            <w:r w:rsidRPr="00F846C6">
              <w:rPr>
                <w:rFonts w:ascii="Arial" w:hAnsi="Arial" w:cs="Arial"/>
                <w:sz w:val="18"/>
                <w:szCs w:val="18"/>
              </w:rPr>
              <w:t>Nie – 0 pkt</w:t>
            </w:r>
          </w:p>
        </w:tc>
        <w:tc>
          <w:tcPr>
            <w:tcW w:w="1140" w:type="dxa"/>
            <w:tcBorders>
              <w:top w:val="single" w:sz="4" w:space="0" w:color="auto"/>
              <w:left w:val="nil"/>
              <w:bottom w:val="single" w:sz="4" w:space="0" w:color="auto"/>
              <w:right w:val="single" w:sz="4" w:space="0" w:color="auto"/>
            </w:tcBorders>
            <w:shd w:val="clear" w:color="000000" w:fill="D9D9D9"/>
            <w:vAlign w:val="center"/>
          </w:tcPr>
          <w:p w14:paraId="3E4ACDC5" w14:textId="77777777" w:rsidR="0089290E" w:rsidRPr="00F846C6" w:rsidRDefault="0089290E" w:rsidP="0089290E">
            <w:pPr>
              <w:widowControl/>
              <w:suppressAutoHyphens w:val="0"/>
              <w:jc w:val="center"/>
              <w:rPr>
                <w:rFonts w:ascii="Arial" w:hAnsi="Arial" w:cs="Arial"/>
                <w:sz w:val="18"/>
                <w:szCs w:val="18"/>
                <w:lang w:eastAsia="pl-PL"/>
              </w:rPr>
            </w:pPr>
          </w:p>
        </w:tc>
      </w:tr>
      <w:tr w:rsidR="00F846C6" w:rsidRPr="00F846C6" w14:paraId="47F3969B" w14:textId="77777777" w:rsidTr="00A83FD6">
        <w:trPr>
          <w:trHeight w:val="388"/>
        </w:trPr>
        <w:tc>
          <w:tcPr>
            <w:tcW w:w="955" w:type="dxa"/>
            <w:vMerge w:val="restart"/>
            <w:tcBorders>
              <w:top w:val="nil"/>
              <w:left w:val="single" w:sz="4" w:space="0" w:color="auto"/>
              <w:right w:val="single" w:sz="4" w:space="0" w:color="auto"/>
            </w:tcBorders>
            <w:shd w:val="clear" w:color="auto" w:fill="auto"/>
            <w:vAlign w:val="center"/>
            <w:hideMark/>
          </w:tcPr>
          <w:p w14:paraId="0E004FE6" w14:textId="62779344" w:rsidR="00EB6D73" w:rsidRPr="00F846C6" w:rsidRDefault="00D00136" w:rsidP="00EB6D73">
            <w:pPr>
              <w:widowControl/>
              <w:suppressAutoHyphens w:val="0"/>
              <w:jc w:val="center"/>
              <w:rPr>
                <w:rFonts w:ascii="Arial" w:hAnsi="Arial" w:cs="Arial"/>
                <w:bCs/>
                <w:sz w:val="18"/>
                <w:szCs w:val="18"/>
                <w:lang w:eastAsia="pl-PL"/>
              </w:rPr>
            </w:pPr>
            <w:r w:rsidRPr="00F846C6">
              <w:rPr>
                <w:rFonts w:ascii="Arial" w:hAnsi="Arial" w:cs="Arial"/>
                <w:bCs/>
                <w:sz w:val="18"/>
                <w:szCs w:val="18"/>
              </w:rPr>
              <w:t>T6</w:t>
            </w:r>
          </w:p>
        </w:tc>
        <w:tc>
          <w:tcPr>
            <w:tcW w:w="4395" w:type="dxa"/>
            <w:vMerge w:val="restart"/>
            <w:tcBorders>
              <w:top w:val="nil"/>
              <w:left w:val="nil"/>
              <w:right w:val="single" w:sz="4" w:space="0" w:color="auto"/>
            </w:tcBorders>
            <w:shd w:val="clear" w:color="auto" w:fill="auto"/>
            <w:vAlign w:val="center"/>
            <w:hideMark/>
          </w:tcPr>
          <w:p w14:paraId="452B9AD4" w14:textId="77777777" w:rsidR="00EB6D73" w:rsidRPr="00F846C6" w:rsidRDefault="00EB6D73" w:rsidP="00EB6D73">
            <w:pPr>
              <w:jc w:val="center"/>
              <w:rPr>
                <w:rFonts w:ascii="Arial" w:hAnsi="Arial" w:cs="Arial"/>
                <w:sz w:val="18"/>
                <w:szCs w:val="18"/>
              </w:rPr>
            </w:pPr>
            <w:r w:rsidRPr="00F846C6">
              <w:rPr>
                <w:rFonts w:ascii="Arial" w:hAnsi="Arial" w:cs="Arial"/>
                <w:sz w:val="18"/>
                <w:szCs w:val="18"/>
              </w:rPr>
              <w:t xml:space="preserve">Dedykowana klapka rewizyjna  do załączenia/ wyłączenia głównego wyłącznika prądu </w:t>
            </w:r>
          </w:p>
          <w:p w14:paraId="3D05D9E9" w14:textId="674C4251" w:rsidR="00A83FD6" w:rsidRPr="00F846C6" w:rsidRDefault="00A83FD6" w:rsidP="00A83FD6">
            <w:pPr>
              <w:jc w:val="center"/>
              <w:rPr>
                <w:rFonts w:ascii="Arial" w:hAnsi="Arial" w:cs="Arial"/>
                <w:sz w:val="18"/>
                <w:szCs w:val="18"/>
              </w:rPr>
            </w:pPr>
            <w:r w:rsidRPr="00F846C6">
              <w:rPr>
                <w:rFonts w:ascii="Arial" w:hAnsi="Arial" w:cs="Arial"/>
                <w:sz w:val="18"/>
                <w:szCs w:val="18"/>
              </w:rPr>
              <w:t>(max. 5 pkt)</w:t>
            </w:r>
          </w:p>
        </w:tc>
        <w:tc>
          <w:tcPr>
            <w:tcW w:w="4490" w:type="dxa"/>
            <w:tcBorders>
              <w:top w:val="nil"/>
              <w:left w:val="single" w:sz="4" w:space="0" w:color="auto"/>
              <w:bottom w:val="single" w:sz="4" w:space="0" w:color="auto"/>
              <w:right w:val="single" w:sz="4" w:space="0" w:color="auto"/>
            </w:tcBorders>
            <w:shd w:val="clear" w:color="auto" w:fill="auto"/>
            <w:vAlign w:val="center"/>
            <w:hideMark/>
          </w:tcPr>
          <w:p w14:paraId="248591B1" w14:textId="185AE449" w:rsidR="00EB6D73" w:rsidRPr="00F846C6" w:rsidRDefault="00EB6D73" w:rsidP="00EB6D73">
            <w:pPr>
              <w:jc w:val="center"/>
              <w:rPr>
                <w:rFonts w:ascii="Arial" w:hAnsi="Arial" w:cs="Arial"/>
                <w:sz w:val="18"/>
                <w:szCs w:val="18"/>
              </w:rPr>
            </w:pPr>
            <w:r w:rsidRPr="00F846C6">
              <w:rPr>
                <w:rFonts w:ascii="Arial" w:hAnsi="Arial" w:cs="Arial"/>
                <w:sz w:val="18"/>
                <w:szCs w:val="18"/>
              </w:rPr>
              <w:t>Tak – 5 pkt</w:t>
            </w:r>
          </w:p>
        </w:tc>
        <w:tc>
          <w:tcPr>
            <w:tcW w:w="1140" w:type="dxa"/>
            <w:tcBorders>
              <w:top w:val="nil"/>
              <w:left w:val="nil"/>
              <w:bottom w:val="single" w:sz="4" w:space="0" w:color="auto"/>
              <w:right w:val="single" w:sz="4" w:space="0" w:color="auto"/>
            </w:tcBorders>
            <w:shd w:val="clear" w:color="auto" w:fill="auto"/>
            <w:vAlign w:val="center"/>
            <w:hideMark/>
          </w:tcPr>
          <w:p w14:paraId="3333092B" w14:textId="4ABD8288" w:rsidR="00EB6D73" w:rsidRPr="00F846C6" w:rsidRDefault="00EB6D73" w:rsidP="00EB6D73">
            <w:pPr>
              <w:widowControl/>
              <w:suppressAutoHyphens w:val="0"/>
              <w:jc w:val="center"/>
              <w:rPr>
                <w:rFonts w:ascii="Arial" w:hAnsi="Arial" w:cs="Arial"/>
                <w:sz w:val="18"/>
                <w:szCs w:val="18"/>
                <w:lang w:eastAsia="pl-PL"/>
              </w:rPr>
            </w:pPr>
          </w:p>
        </w:tc>
      </w:tr>
      <w:tr w:rsidR="00F846C6" w:rsidRPr="00F846C6" w14:paraId="638F3728" w14:textId="77777777" w:rsidTr="00A83FD6">
        <w:trPr>
          <w:trHeight w:val="364"/>
        </w:trPr>
        <w:tc>
          <w:tcPr>
            <w:tcW w:w="955" w:type="dxa"/>
            <w:vMerge/>
            <w:tcBorders>
              <w:left w:val="single" w:sz="4" w:space="0" w:color="auto"/>
              <w:bottom w:val="single" w:sz="4" w:space="0" w:color="auto"/>
              <w:right w:val="single" w:sz="4" w:space="0" w:color="auto"/>
            </w:tcBorders>
            <w:shd w:val="clear" w:color="auto" w:fill="auto"/>
            <w:vAlign w:val="center"/>
          </w:tcPr>
          <w:p w14:paraId="3C79563E" w14:textId="77777777" w:rsidR="00EB6D73" w:rsidRPr="00F846C6" w:rsidRDefault="00EB6D73" w:rsidP="00EB6D73">
            <w:pPr>
              <w:widowControl/>
              <w:suppressAutoHyphens w:val="0"/>
              <w:jc w:val="center"/>
              <w:rPr>
                <w:rFonts w:ascii="Arial" w:hAnsi="Arial" w:cs="Arial"/>
                <w:bCs/>
                <w:sz w:val="18"/>
                <w:szCs w:val="18"/>
                <w:lang w:eastAsia="pl-PL"/>
              </w:rPr>
            </w:pPr>
          </w:p>
        </w:tc>
        <w:tc>
          <w:tcPr>
            <w:tcW w:w="4395" w:type="dxa"/>
            <w:vMerge/>
            <w:tcBorders>
              <w:left w:val="nil"/>
              <w:bottom w:val="single" w:sz="4" w:space="0" w:color="auto"/>
              <w:right w:val="single" w:sz="4" w:space="0" w:color="auto"/>
            </w:tcBorders>
            <w:shd w:val="clear" w:color="auto" w:fill="auto"/>
            <w:vAlign w:val="center"/>
          </w:tcPr>
          <w:p w14:paraId="15EE5960" w14:textId="77777777" w:rsidR="00EB6D73" w:rsidRPr="00F846C6" w:rsidRDefault="00EB6D73" w:rsidP="00EB6D73">
            <w:pPr>
              <w:jc w:val="center"/>
              <w:rPr>
                <w:rFonts w:ascii="Arial" w:hAnsi="Arial" w:cs="Arial"/>
                <w:sz w:val="18"/>
                <w:szCs w:val="18"/>
              </w:rPr>
            </w:pP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73E76AF9" w14:textId="71F47871" w:rsidR="00EB6D73" w:rsidRPr="00F846C6" w:rsidRDefault="00EB6D73" w:rsidP="00EB6D73">
            <w:pPr>
              <w:jc w:val="center"/>
              <w:rPr>
                <w:rFonts w:ascii="Arial" w:hAnsi="Arial" w:cs="Arial"/>
                <w:sz w:val="18"/>
                <w:szCs w:val="18"/>
              </w:rPr>
            </w:pPr>
            <w:r w:rsidRPr="00F846C6">
              <w:rPr>
                <w:rFonts w:ascii="Arial" w:hAnsi="Arial" w:cs="Arial"/>
                <w:sz w:val="18"/>
                <w:szCs w:val="18"/>
              </w:rPr>
              <w:t>Nie – 0 pkt</w:t>
            </w:r>
          </w:p>
        </w:tc>
        <w:tc>
          <w:tcPr>
            <w:tcW w:w="1140" w:type="dxa"/>
            <w:tcBorders>
              <w:top w:val="single" w:sz="4" w:space="0" w:color="auto"/>
              <w:left w:val="nil"/>
              <w:bottom w:val="single" w:sz="4" w:space="0" w:color="auto"/>
              <w:right w:val="single" w:sz="4" w:space="0" w:color="auto"/>
            </w:tcBorders>
            <w:shd w:val="clear" w:color="auto" w:fill="auto"/>
            <w:vAlign w:val="center"/>
          </w:tcPr>
          <w:p w14:paraId="0FFFCE04" w14:textId="77777777" w:rsidR="00EB6D73" w:rsidRPr="00F846C6" w:rsidRDefault="00EB6D73" w:rsidP="00EB6D73">
            <w:pPr>
              <w:widowControl/>
              <w:suppressAutoHyphens w:val="0"/>
              <w:jc w:val="center"/>
              <w:rPr>
                <w:rFonts w:ascii="Arial" w:hAnsi="Arial" w:cs="Arial"/>
                <w:sz w:val="18"/>
                <w:szCs w:val="18"/>
                <w:lang w:eastAsia="pl-PL"/>
              </w:rPr>
            </w:pPr>
          </w:p>
        </w:tc>
      </w:tr>
      <w:tr w:rsidR="00F846C6" w:rsidRPr="00F846C6" w14:paraId="2EE4C894" w14:textId="77777777" w:rsidTr="00A83FD6">
        <w:trPr>
          <w:trHeight w:val="1275"/>
        </w:trPr>
        <w:tc>
          <w:tcPr>
            <w:tcW w:w="955" w:type="dxa"/>
            <w:vMerge w:val="restart"/>
            <w:tcBorders>
              <w:top w:val="nil"/>
              <w:left w:val="single" w:sz="4" w:space="0" w:color="auto"/>
              <w:bottom w:val="single" w:sz="4" w:space="0" w:color="auto"/>
              <w:right w:val="single" w:sz="4" w:space="0" w:color="auto"/>
            </w:tcBorders>
            <w:shd w:val="clear" w:color="000000" w:fill="D9D9D9"/>
            <w:vAlign w:val="center"/>
            <w:hideMark/>
          </w:tcPr>
          <w:p w14:paraId="66E585EF" w14:textId="7A801AC7" w:rsidR="00EB6D73" w:rsidRPr="00F846C6" w:rsidRDefault="00D00136" w:rsidP="00EB6D73">
            <w:pPr>
              <w:widowControl/>
              <w:suppressAutoHyphens w:val="0"/>
              <w:jc w:val="center"/>
              <w:rPr>
                <w:rFonts w:ascii="Arial" w:hAnsi="Arial" w:cs="Arial"/>
                <w:bCs/>
                <w:sz w:val="18"/>
                <w:szCs w:val="18"/>
                <w:lang w:eastAsia="pl-PL"/>
              </w:rPr>
            </w:pPr>
            <w:r w:rsidRPr="00F846C6">
              <w:rPr>
                <w:rFonts w:ascii="Arial" w:hAnsi="Arial" w:cs="Arial"/>
                <w:bCs/>
                <w:sz w:val="18"/>
                <w:szCs w:val="18"/>
              </w:rPr>
              <w:t>T7</w:t>
            </w:r>
          </w:p>
        </w:tc>
        <w:tc>
          <w:tcPr>
            <w:tcW w:w="4395" w:type="dxa"/>
            <w:vMerge w:val="restart"/>
            <w:tcBorders>
              <w:top w:val="nil"/>
              <w:left w:val="single" w:sz="4" w:space="0" w:color="auto"/>
              <w:bottom w:val="single" w:sz="4" w:space="0" w:color="auto"/>
              <w:right w:val="single" w:sz="4" w:space="0" w:color="auto"/>
            </w:tcBorders>
            <w:shd w:val="clear" w:color="000000" w:fill="D9D9D9"/>
            <w:vAlign w:val="center"/>
            <w:hideMark/>
          </w:tcPr>
          <w:p w14:paraId="52B3CAF0" w14:textId="77777777" w:rsidR="00EB6D73" w:rsidRPr="00F846C6" w:rsidRDefault="00EB6D73" w:rsidP="00EB6D73">
            <w:pPr>
              <w:jc w:val="center"/>
              <w:rPr>
                <w:rFonts w:ascii="Arial" w:hAnsi="Arial" w:cs="Arial"/>
                <w:sz w:val="18"/>
                <w:szCs w:val="18"/>
              </w:rPr>
            </w:pPr>
            <w:r w:rsidRPr="00F846C6">
              <w:rPr>
                <w:rFonts w:ascii="Arial" w:hAnsi="Arial" w:cs="Arial"/>
                <w:sz w:val="18"/>
                <w:szCs w:val="18"/>
              </w:rPr>
              <w:t>Materiał oraz sposób zabezpieczenia antykorozyjnego elementów konstrukcyjnych karoserii: szkieletu nadwozia i szkieletu (kratownicy/ ramy) podwozia</w:t>
            </w:r>
          </w:p>
          <w:p w14:paraId="567D369F" w14:textId="77777777" w:rsidR="00A83FD6" w:rsidRPr="00F846C6" w:rsidRDefault="00A83FD6" w:rsidP="00A83FD6">
            <w:pPr>
              <w:jc w:val="center"/>
              <w:rPr>
                <w:rFonts w:ascii="Arial" w:hAnsi="Arial" w:cs="Arial"/>
                <w:sz w:val="18"/>
                <w:szCs w:val="18"/>
              </w:rPr>
            </w:pPr>
            <w:r w:rsidRPr="00F846C6">
              <w:rPr>
                <w:rFonts w:ascii="Arial" w:hAnsi="Arial" w:cs="Arial"/>
                <w:sz w:val="18"/>
                <w:szCs w:val="18"/>
              </w:rPr>
              <w:t>(max. 15 pkt)</w:t>
            </w:r>
          </w:p>
          <w:p w14:paraId="0E50028F" w14:textId="77777777" w:rsidR="00A83FD6" w:rsidRPr="00F846C6" w:rsidRDefault="00A83FD6" w:rsidP="00EB6D73">
            <w:pPr>
              <w:jc w:val="center"/>
              <w:rPr>
                <w:rFonts w:ascii="Arial" w:hAnsi="Arial" w:cs="Arial"/>
                <w:sz w:val="18"/>
                <w:szCs w:val="18"/>
              </w:rPr>
            </w:pPr>
          </w:p>
        </w:tc>
        <w:tc>
          <w:tcPr>
            <w:tcW w:w="4490" w:type="dxa"/>
            <w:tcBorders>
              <w:top w:val="nil"/>
              <w:left w:val="nil"/>
              <w:bottom w:val="single" w:sz="4" w:space="0" w:color="auto"/>
              <w:right w:val="single" w:sz="4" w:space="0" w:color="auto"/>
            </w:tcBorders>
            <w:shd w:val="clear" w:color="000000" w:fill="D9D9D9"/>
            <w:vAlign w:val="center"/>
            <w:hideMark/>
          </w:tcPr>
          <w:p w14:paraId="2E7EEE88" w14:textId="7F2EE498" w:rsidR="00EB6D73" w:rsidRPr="00F846C6" w:rsidRDefault="00EB6D73" w:rsidP="00EB6D73">
            <w:pPr>
              <w:jc w:val="center"/>
              <w:rPr>
                <w:rFonts w:ascii="Arial" w:hAnsi="Arial" w:cs="Arial"/>
                <w:sz w:val="18"/>
                <w:szCs w:val="18"/>
              </w:rPr>
            </w:pPr>
            <w:r w:rsidRPr="00F846C6">
              <w:rPr>
                <w:rFonts w:ascii="Arial" w:hAnsi="Arial" w:cs="Arial"/>
                <w:sz w:val="18"/>
                <w:szCs w:val="18"/>
              </w:rPr>
              <w:t>Aluminium lub profile ze stali o podwyższonej wytrzymałości zabezpieczone antykorozyjnie metodą katodowego lakierowania zanurzeniowego (KTL – kataforezy) całej, kompletnej karoserii w ramach zamkniętego cyklu technologicznego</w:t>
            </w:r>
            <w:r w:rsidR="00D00136" w:rsidRPr="00F846C6">
              <w:rPr>
                <w:rFonts w:ascii="Arial" w:hAnsi="Arial" w:cs="Arial"/>
                <w:sz w:val="18"/>
                <w:szCs w:val="18"/>
              </w:rPr>
              <w:t xml:space="preserve">  – 15 pkt</w:t>
            </w:r>
          </w:p>
        </w:tc>
        <w:tc>
          <w:tcPr>
            <w:tcW w:w="1140" w:type="dxa"/>
            <w:tcBorders>
              <w:top w:val="nil"/>
              <w:left w:val="nil"/>
              <w:bottom w:val="single" w:sz="4" w:space="0" w:color="auto"/>
              <w:right w:val="single" w:sz="4" w:space="0" w:color="auto"/>
            </w:tcBorders>
            <w:shd w:val="clear" w:color="000000" w:fill="D9D9D9"/>
            <w:vAlign w:val="center"/>
            <w:hideMark/>
          </w:tcPr>
          <w:p w14:paraId="5691B54A" w14:textId="6A94713A" w:rsidR="00EB6D73" w:rsidRPr="00F846C6" w:rsidRDefault="00EB6D73" w:rsidP="00EB6D73">
            <w:pPr>
              <w:widowControl/>
              <w:suppressAutoHyphens w:val="0"/>
              <w:jc w:val="center"/>
              <w:rPr>
                <w:rFonts w:ascii="Arial" w:hAnsi="Arial" w:cs="Arial"/>
                <w:sz w:val="18"/>
                <w:szCs w:val="18"/>
                <w:lang w:eastAsia="pl-PL"/>
              </w:rPr>
            </w:pPr>
          </w:p>
        </w:tc>
      </w:tr>
      <w:tr w:rsidR="00F846C6" w:rsidRPr="00F846C6" w14:paraId="402C0FBD" w14:textId="77777777" w:rsidTr="00A83FD6">
        <w:trPr>
          <w:trHeight w:val="1785"/>
        </w:trPr>
        <w:tc>
          <w:tcPr>
            <w:tcW w:w="955" w:type="dxa"/>
            <w:vMerge/>
            <w:tcBorders>
              <w:top w:val="nil"/>
              <w:left w:val="single" w:sz="4" w:space="0" w:color="auto"/>
              <w:bottom w:val="single" w:sz="4" w:space="0" w:color="auto"/>
              <w:right w:val="single" w:sz="4" w:space="0" w:color="auto"/>
            </w:tcBorders>
            <w:vAlign w:val="center"/>
            <w:hideMark/>
          </w:tcPr>
          <w:p w14:paraId="19EF9070" w14:textId="77777777" w:rsidR="00EB6D73" w:rsidRPr="00F846C6" w:rsidRDefault="00EB6D73" w:rsidP="00EB6D73">
            <w:pPr>
              <w:widowControl/>
              <w:suppressAutoHyphens w:val="0"/>
              <w:rPr>
                <w:rFonts w:ascii="Arial" w:hAnsi="Arial" w:cs="Arial"/>
                <w:bCs/>
                <w:sz w:val="18"/>
                <w:szCs w:val="18"/>
                <w:lang w:eastAsia="pl-PL"/>
              </w:rPr>
            </w:pPr>
          </w:p>
        </w:tc>
        <w:tc>
          <w:tcPr>
            <w:tcW w:w="4395" w:type="dxa"/>
            <w:vMerge/>
            <w:tcBorders>
              <w:top w:val="nil"/>
              <w:left w:val="single" w:sz="4" w:space="0" w:color="auto"/>
              <w:bottom w:val="single" w:sz="4" w:space="0" w:color="auto"/>
              <w:right w:val="single" w:sz="4" w:space="0" w:color="auto"/>
            </w:tcBorders>
            <w:vAlign w:val="center"/>
            <w:hideMark/>
          </w:tcPr>
          <w:p w14:paraId="1684D4C8" w14:textId="77777777" w:rsidR="00EB6D73" w:rsidRPr="00F846C6" w:rsidRDefault="00EB6D73" w:rsidP="00EB6D73">
            <w:pPr>
              <w:widowControl/>
              <w:suppressAutoHyphens w:val="0"/>
              <w:rPr>
                <w:rFonts w:ascii="Arial" w:hAnsi="Arial" w:cs="Arial"/>
                <w:sz w:val="18"/>
                <w:szCs w:val="18"/>
                <w:lang w:eastAsia="pl-PL"/>
              </w:rPr>
            </w:pPr>
          </w:p>
        </w:tc>
        <w:tc>
          <w:tcPr>
            <w:tcW w:w="4490" w:type="dxa"/>
            <w:tcBorders>
              <w:top w:val="nil"/>
              <w:left w:val="nil"/>
              <w:bottom w:val="single" w:sz="4" w:space="0" w:color="auto"/>
              <w:right w:val="single" w:sz="4" w:space="0" w:color="auto"/>
            </w:tcBorders>
            <w:shd w:val="clear" w:color="000000" w:fill="D9D9D9"/>
            <w:vAlign w:val="center"/>
            <w:hideMark/>
          </w:tcPr>
          <w:p w14:paraId="00E3CA10" w14:textId="7EC8308A" w:rsidR="00EB6D73" w:rsidRPr="00F846C6" w:rsidRDefault="00EB6D73" w:rsidP="00D00136">
            <w:pPr>
              <w:jc w:val="center"/>
              <w:rPr>
                <w:rFonts w:ascii="Arial" w:hAnsi="Arial" w:cs="Arial"/>
                <w:sz w:val="18"/>
                <w:szCs w:val="18"/>
              </w:rPr>
            </w:pPr>
            <w:r w:rsidRPr="00F846C6">
              <w:rPr>
                <w:rFonts w:ascii="Arial" w:hAnsi="Arial" w:cs="Arial"/>
                <w:sz w:val="18"/>
                <w:szCs w:val="18"/>
              </w:rPr>
              <w:t>Profile ze stali odpornej na korozję (zgodnie z PN-EN 10088 lub równoważną) oraz profile wykonane z elementów stalowych dodatkowo zabezpieczone metodą kataforezy ale indywidualnie – na różnych etapach budowy karoserii (tzn. nie zabezpieczone w ramach zamkniętego cyklu technologicznego kataforezy zanurzeniowej całej, kompletnej karoserii)</w:t>
            </w:r>
            <w:r w:rsidR="00D00136" w:rsidRPr="00F846C6">
              <w:rPr>
                <w:rFonts w:ascii="Arial" w:hAnsi="Arial" w:cs="Arial"/>
                <w:sz w:val="18"/>
                <w:szCs w:val="18"/>
              </w:rPr>
              <w:t xml:space="preserve"> – 5 pkt</w:t>
            </w:r>
          </w:p>
        </w:tc>
        <w:tc>
          <w:tcPr>
            <w:tcW w:w="1140" w:type="dxa"/>
            <w:tcBorders>
              <w:top w:val="nil"/>
              <w:left w:val="nil"/>
              <w:bottom w:val="single" w:sz="4" w:space="0" w:color="auto"/>
              <w:right w:val="single" w:sz="4" w:space="0" w:color="auto"/>
            </w:tcBorders>
            <w:shd w:val="clear" w:color="000000" w:fill="D9D9D9"/>
            <w:vAlign w:val="center"/>
            <w:hideMark/>
          </w:tcPr>
          <w:p w14:paraId="3DCB6D47" w14:textId="5BC8A818" w:rsidR="00EB6D73" w:rsidRPr="00F846C6" w:rsidRDefault="00EB6D73" w:rsidP="00EB6D73">
            <w:pPr>
              <w:widowControl/>
              <w:suppressAutoHyphens w:val="0"/>
              <w:jc w:val="center"/>
              <w:rPr>
                <w:rFonts w:ascii="Arial" w:hAnsi="Arial" w:cs="Arial"/>
                <w:sz w:val="18"/>
                <w:szCs w:val="18"/>
                <w:lang w:eastAsia="pl-PL"/>
              </w:rPr>
            </w:pPr>
          </w:p>
        </w:tc>
      </w:tr>
      <w:tr w:rsidR="00F846C6" w:rsidRPr="00F846C6" w14:paraId="78D560D3" w14:textId="77777777" w:rsidTr="00A83FD6">
        <w:trPr>
          <w:trHeight w:val="255"/>
        </w:trPr>
        <w:tc>
          <w:tcPr>
            <w:tcW w:w="955" w:type="dxa"/>
            <w:vMerge/>
            <w:tcBorders>
              <w:top w:val="nil"/>
              <w:left w:val="single" w:sz="4" w:space="0" w:color="auto"/>
              <w:bottom w:val="single" w:sz="4" w:space="0" w:color="auto"/>
              <w:right w:val="single" w:sz="4" w:space="0" w:color="auto"/>
            </w:tcBorders>
            <w:vAlign w:val="center"/>
            <w:hideMark/>
          </w:tcPr>
          <w:p w14:paraId="7564ADE2" w14:textId="77777777" w:rsidR="00EB6D73" w:rsidRPr="00F846C6" w:rsidRDefault="00EB6D73" w:rsidP="00EB6D73">
            <w:pPr>
              <w:widowControl/>
              <w:suppressAutoHyphens w:val="0"/>
              <w:rPr>
                <w:rFonts w:ascii="Arial" w:hAnsi="Arial" w:cs="Arial"/>
                <w:bCs/>
                <w:sz w:val="18"/>
                <w:szCs w:val="18"/>
                <w:lang w:eastAsia="pl-PL"/>
              </w:rPr>
            </w:pPr>
          </w:p>
        </w:tc>
        <w:tc>
          <w:tcPr>
            <w:tcW w:w="4395" w:type="dxa"/>
            <w:vMerge/>
            <w:tcBorders>
              <w:top w:val="nil"/>
              <w:left w:val="single" w:sz="4" w:space="0" w:color="auto"/>
              <w:bottom w:val="single" w:sz="4" w:space="0" w:color="auto"/>
              <w:right w:val="single" w:sz="4" w:space="0" w:color="auto"/>
            </w:tcBorders>
            <w:vAlign w:val="center"/>
            <w:hideMark/>
          </w:tcPr>
          <w:p w14:paraId="326FAA58" w14:textId="77777777" w:rsidR="00EB6D73" w:rsidRPr="00F846C6" w:rsidRDefault="00EB6D73" w:rsidP="00EB6D73">
            <w:pPr>
              <w:widowControl/>
              <w:suppressAutoHyphens w:val="0"/>
              <w:rPr>
                <w:rFonts w:ascii="Arial" w:hAnsi="Arial" w:cs="Arial"/>
                <w:sz w:val="18"/>
                <w:szCs w:val="18"/>
                <w:lang w:eastAsia="pl-PL"/>
              </w:rPr>
            </w:pPr>
          </w:p>
        </w:tc>
        <w:tc>
          <w:tcPr>
            <w:tcW w:w="4490" w:type="dxa"/>
            <w:tcBorders>
              <w:top w:val="nil"/>
              <w:left w:val="nil"/>
              <w:bottom w:val="single" w:sz="4" w:space="0" w:color="auto"/>
              <w:right w:val="single" w:sz="4" w:space="0" w:color="auto"/>
            </w:tcBorders>
            <w:shd w:val="clear" w:color="000000" w:fill="D9D9D9"/>
            <w:vAlign w:val="center"/>
            <w:hideMark/>
          </w:tcPr>
          <w:p w14:paraId="00E6B389" w14:textId="275027A4" w:rsidR="00EB6D73" w:rsidRPr="00F846C6" w:rsidRDefault="00D00136" w:rsidP="00D00136">
            <w:pPr>
              <w:jc w:val="center"/>
              <w:rPr>
                <w:rFonts w:ascii="Arial" w:hAnsi="Arial" w:cs="Arial"/>
                <w:sz w:val="18"/>
                <w:szCs w:val="18"/>
              </w:rPr>
            </w:pPr>
            <w:r w:rsidRPr="00F846C6">
              <w:rPr>
                <w:rFonts w:ascii="Arial" w:hAnsi="Arial" w:cs="Arial"/>
                <w:sz w:val="18"/>
                <w:szCs w:val="18"/>
              </w:rPr>
              <w:t>I</w:t>
            </w:r>
            <w:r w:rsidR="00EB6D73" w:rsidRPr="00F846C6">
              <w:rPr>
                <w:rFonts w:ascii="Arial" w:hAnsi="Arial" w:cs="Arial"/>
                <w:sz w:val="18"/>
                <w:szCs w:val="18"/>
              </w:rPr>
              <w:t>nne</w:t>
            </w:r>
            <w:r w:rsidRPr="00F846C6">
              <w:rPr>
                <w:rFonts w:ascii="Arial" w:hAnsi="Arial" w:cs="Arial"/>
                <w:sz w:val="18"/>
                <w:szCs w:val="18"/>
              </w:rPr>
              <w:t xml:space="preserve">  – 0 pkt</w:t>
            </w:r>
          </w:p>
        </w:tc>
        <w:tc>
          <w:tcPr>
            <w:tcW w:w="1140" w:type="dxa"/>
            <w:tcBorders>
              <w:top w:val="nil"/>
              <w:left w:val="nil"/>
              <w:bottom w:val="single" w:sz="4" w:space="0" w:color="auto"/>
              <w:right w:val="single" w:sz="4" w:space="0" w:color="auto"/>
            </w:tcBorders>
            <w:shd w:val="clear" w:color="000000" w:fill="D9D9D9"/>
            <w:vAlign w:val="center"/>
            <w:hideMark/>
          </w:tcPr>
          <w:p w14:paraId="2D823FC6" w14:textId="3BE57B62" w:rsidR="00EB6D73" w:rsidRPr="00F846C6" w:rsidRDefault="00EB6D73" w:rsidP="00EB6D73">
            <w:pPr>
              <w:widowControl/>
              <w:suppressAutoHyphens w:val="0"/>
              <w:jc w:val="center"/>
              <w:rPr>
                <w:rFonts w:ascii="Arial" w:hAnsi="Arial" w:cs="Arial"/>
                <w:sz w:val="18"/>
                <w:szCs w:val="18"/>
                <w:lang w:eastAsia="pl-PL"/>
              </w:rPr>
            </w:pPr>
          </w:p>
        </w:tc>
      </w:tr>
      <w:tr w:rsidR="00F846C6" w:rsidRPr="00F846C6" w14:paraId="6F84368A" w14:textId="77777777" w:rsidTr="00A83FD6">
        <w:trPr>
          <w:trHeight w:val="255"/>
        </w:trPr>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F07873" w14:textId="69FACFE3" w:rsidR="00EB6D73" w:rsidRPr="00F846C6" w:rsidRDefault="00D00136" w:rsidP="00EB6D73">
            <w:pPr>
              <w:widowControl/>
              <w:suppressAutoHyphens w:val="0"/>
              <w:jc w:val="center"/>
              <w:rPr>
                <w:rFonts w:ascii="Arial" w:hAnsi="Arial" w:cs="Arial"/>
                <w:bCs/>
                <w:sz w:val="18"/>
                <w:szCs w:val="18"/>
                <w:lang w:eastAsia="pl-PL"/>
              </w:rPr>
            </w:pPr>
            <w:r w:rsidRPr="00F846C6">
              <w:rPr>
                <w:rFonts w:ascii="Arial" w:hAnsi="Arial" w:cs="Arial"/>
                <w:bCs/>
                <w:sz w:val="18"/>
                <w:szCs w:val="18"/>
              </w:rPr>
              <w:t>T8</w:t>
            </w:r>
          </w:p>
        </w:tc>
        <w:tc>
          <w:tcPr>
            <w:tcW w:w="4395" w:type="dxa"/>
            <w:vMerge w:val="restart"/>
            <w:tcBorders>
              <w:top w:val="nil"/>
              <w:left w:val="single" w:sz="4" w:space="0" w:color="auto"/>
              <w:bottom w:val="single" w:sz="4" w:space="0" w:color="000000"/>
              <w:right w:val="single" w:sz="4" w:space="0" w:color="auto"/>
            </w:tcBorders>
            <w:shd w:val="clear" w:color="auto" w:fill="auto"/>
            <w:vAlign w:val="center"/>
            <w:hideMark/>
          </w:tcPr>
          <w:p w14:paraId="5790BC78" w14:textId="77777777" w:rsidR="00EB6D73" w:rsidRPr="00F846C6" w:rsidRDefault="00EB6D73" w:rsidP="00EB6D73">
            <w:pPr>
              <w:widowControl/>
              <w:suppressAutoHyphens w:val="0"/>
              <w:jc w:val="center"/>
              <w:rPr>
                <w:rFonts w:ascii="Arial" w:hAnsi="Arial" w:cs="Arial"/>
                <w:sz w:val="18"/>
                <w:szCs w:val="18"/>
                <w:lang w:eastAsia="pl-PL"/>
              </w:rPr>
            </w:pPr>
            <w:r w:rsidRPr="00F846C6">
              <w:rPr>
                <w:rFonts w:ascii="Arial" w:hAnsi="Arial" w:cs="Arial"/>
                <w:sz w:val="18"/>
                <w:szCs w:val="18"/>
                <w:lang w:eastAsia="pl-PL"/>
              </w:rPr>
              <w:t>Okno zewnętrzne, boczne w kabinie kierowcy</w:t>
            </w:r>
          </w:p>
          <w:p w14:paraId="2049A454" w14:textId="0209BB59" w:rsidR="00A83FD6" w:rsidRPr="00F846C6" w:rsidRDefault="00A83FD6" w:rsidP="00A83FD6">
            <w:pPr>
              <w:jc w:val="center"/>
              <w:rPr>
                <w:rFonts w:ascii="Arial" w:hAnsi="Arial" w:cs="Arial"/>
                <w:sz w:val="18"/>
                <w:szCs w:val="18"/>
              </w:rPr>
            </w:pPr>
            <w:r w:rsidRPr="00F846C6">
              <w:rPr>
                <w:rFonts w:ascii="Arial" w:hAnsi="Arial" w:cs="Arial"/>
                <w:sz w:val="18"/>
                <w:szCs w:val="18"/>
              </w:rPr>
              <w:t>(max. 5 pkt)</w:t>
            </w:r>
          </w:p>
        </w:tc>
        <w:tc>
          <w:tcPr>
            <w:tcW w:w="4490" w:type="dxa"/>
            <w:tcBorders>
              <w:top w:val="nil"/>
              <w:left w:val="nil"/>
              <w:bottom w:val="single" w:sz="4" w:space="0" w:color="auto"/>
              <w:right w:val="single" w:sz="4" w:space="0" w:color="auto"/>
            </w:tcBorders>
            <w:shd w:val="clear" w:color="auto" w:fill="auto"/>
            <w:vAlign w:val="center"/>
            <w:hideMark/>
          </w:tcPr>
          <w:p w14:paraId="4431E81B" w14:textId="48DF457E" w:rsidR="00EB6D73" w:rsidRPr="00F846C6" w:rsidRDefault="00A83FD6" w:rsidP="00EB6D73">
            <w:pPr>
              <w:widowControl/>
              <w:suppressAutoHyphens w:val="0"/>
              <w:jc w:val="center"/>
              <w:rPr>
                <w:rFonts w:ascii="Arial" w:hAnsi="Arial" w:cs="Arial"/>
                <w:sz w:val="18"/>
                <w:szCs w:val="18"/>
                <w:lang w:eastAsia="pl-PL"/>
              </w:rPr>
            </w:pPr>
            <w:r w:rsidRPr="00F846C6">
              <w:rPr>
                <w:rFonts w:ascii="Arial" w:hAnsi="Arial" w:cs="Arial"/>
                <w:sz w:val="18"/>
                <w:szCs w:val="18"/>
                <w:lang w:eastAsia="pl-PL"/>
              </w:rPr>
              <w:t>O</w:t>
            </w:r>
            <w:r w:rsidR="00EB6D73" w:rsidRPr="00F846C6">
              <w:rPr>
                <w:rFonts w:ascii="Arial" w:hAnsi="Arial" w:cs="Arial"/>
                <w:sz w:val="18"/>
                <w:szCs w:val="18"/>
                <w:lang w:eastAsia="pl-PL"/>
              </w:rPr>
              <w:t>twierane elektrycznie</w:t>
            </w:r>
            <w:r w:rsidRPr="00F846C6">
              <w:rPr>
                <w:rFonts w:ascii="Arial" w:hAnsi="Arial" w:cs="Arial"/>
                <w:sz w:val="18"/>
                <w:szCs w:val="18"/>
                <w:lang w:eastAsia="pl-PL"/>
              </w:rPr>
              <w:t xml:space="preserve"> </w:t>
            </w:r>
            <w:r w:rsidRPr="00F846C6">
              <w:rPr>
                <w:rFonts w:ascii="Arial" w:hAnsi="Arial" w:cs="Arial"/>
                <w:sz w:val="18"/>
                <w:szCs w:val="18"/>
              </w:rPr>
              <w:t>– 5 pkt</w:t>
            </w:r>
          </w:p>
        </w:tc>
        <w:tc>
          <w:tcPr>
            <w:tcW w:w="1140" w:type="dxa"/>
            <w:tcBorders>
              <w:top w:val="nil"/>
              <w:left w:val="nil"/>
              <w:bottom w:val="single" w:sz="4" w:space="0" w:color="auto"/>
              <w:right w:val="single" w:sz="4" w:space="0" w:color="auto"/>
            </w:tcBorders>
            <w:shd w:val="clear" w:color="auto" w:fill="auto"/>
            <w:vAlign w:val="center"/>
            <w:hideMark/>
          </w:tcPr>
          <w:p w14:paraId="49A2397C" w14:textId="7F0FB387" w:rsidR="00EB6D73" w:rsidRPr="00F846C6" w:rsidRDefault="00EB6D73" w:rsidP="00EB6D73">
            <w:pPr>
              <w:widowControl/>
              <w:suppressAutoHyphens w:val="0"/>
              <w:jc w:val="center"/>
              <w:rPr>
                <w:rFonts w:ascii="Arial" w:hAnsi="Arial" w:cs="Arial"/>
                <w:sz w:val="18"/>
                <w:szCs w:val="18"/>
                <w:lang w:eastAsia="pl-PL"/>
              </w:rPr>
            </w:pPr>
          </w:p>
        </w:tc>
      </w:tr>
      <w:tr w:rsidR="00F846C6" w:rsidRPr="00F846C6" w14:paraId="1B1F05CF" w14:textId="77777777" w:rsidTr="00A83FD6">
        <w:trPr>
          <w:trHeight w:val="255"/>
        </w:trPr>
        <w:tc>
          <w:tcPr>
            <w:tcW w:w="955" w:type="dxa"/>
            <w:vMerge/>
            <w:tcBorders>
              <w:top w:val="single" w:sz="4" w:space="0" w:color="000000"/>
              <w:left w:val="single" w:sz="4" w:space="0" w:color="auto"/>
              <w:bottom w:val="single" w:sz="4" w:space="0" w:color="000000"/>
              <w:right w:val="single" w:sz="4" w:space="0" w:color="auto"/>
            </w:tcBorders>
            <w:vAlign w:val="center"/>
            <w:hideMark/>
          </w:tcPr>
          <w:p w14:paraId="3E2D4CEF" w14:textId="77777777" w:rsidR="00EB6D73" w:rsidRPr="00F846C6" w:rsidRDefault="00EB6D73" w:rsidP="00EB6D73">
            <w:pPr>
              <w:widowControl/>
              <w:suppressAutoHyphens w:val="0"/>
              <w:rPr>
                <w:rFonts w:ascii="Arial" w:hAnsi="Arial" w:cs="Arial"/>
                <w:bCs/>
                <w:sz w:val="18"/>
                <w:szCs w:val="18"/>
                <w:lang w:eastAsia="pl-PL"/>
              </w:rPr>
            </w:pPr>
          </w:p>
        </w:tc>
        <w:tc>
          <w:tcPr>
            <w:tcW w:w="4395" w:type="dxa"/>
            <w:vMerge/>
            <w:tcBorders>
              <w:top w:val="nil"/>
              <w:left w:val="single" w:sz="4" w:space="0" w:color="auto"/>
              <w:bottom w:val="single" w:sz="4" w:space="0" w:color="000000"/>
              <w:right w:val="single" w:sz="4" w:space="0" w:color="auto"/>
            </w:tcBorders>
            <w:vAlign w:val="center"/>
            <w:hideMark/>
          </w:tcPr>
          <w:p w14:paraId="6AED4FF4" w14:textId="77777777" w:rsidR="00EB6D73" w:rsidRPr="00F846C6" w:rsidRDefault="00EB6D73" w:rsidP="00EB6D73">
            <w:pPr>
              <w:widowControl/>
              <w:suppressAutoHyphens w:val="0"/>
              <w:rPr>
                <w:rFonts w:ascii="Arial" w:hAnsi="Arial" w:cs="Arial"/>
                <w:sz w:val="18"/>
                <w:szCs w:val="18"/>
                <w:lang w:eastAsia="pl-PL"/>
              </w:rPr>
            </w:pPr>
          </w:p>
        </w:tc>
        <w:tc>
          <w:tcPr>
            <w:tcW w:w="4490" w:type="dxa"/>
            <w:tcBorders>
              <w:top w:val="nil"/>
              <w:left w:val="nil"/>
              <w:bottom w:val="single" w:sz="4" w:space="0" w:color="auto"/>
              <w:right w:val="single" w:sz="4" w:space="0" w:color="auto"/>
            </w:tcBorders>
            <w:shd w:val="clear" w:color="auto" w:fill="auto"/>
            <w:vAlign w:val="center"/>
            <w:hideMark/>
          </w:tcPr>
          <w:p w14:paraId="2D212965" w14:textId="32A3009B" w:rsidR="00EB6D73" w:rsidRPr="00F846C6" w:rsidRDefault="00A83FD6" w:rsidP="00EB6D73">
            <w:pPr>
              <w:widowControl/>
              <w:suppressAutoHyphens w:val="0"/>
              <w:jc w:val="center"/>
              <w:rPr>
                <w:rFonts w:ascii="Arial" w:hAnsi="Arial" w:cs="Arial"/>
                <w:sz w:val="18"/>
                <w:szCs w:val="18"/>
                <w:lang w:eastAsia="pl-PL"/>
              </w:rPr>
            </w:pPr>
            <w:r w:rsidRPr="00F846C6">
              <w:rPr>
                <w:rFonts w:ascii="Arial" w:hAnsi="Arial" w:cs="Arial"/>
                <w:sz w:val="18"/>
                <w:szCs w:val="18"/>
                <w:lang w:eastAsia="pl-PL"/>
              </w:rPr>
              <w:t>O</w:t>
            </w:r>
            <w:r w:rsidR="00EB6D73" w:rsidRPr="00F846C6">
              <w:rPr>
                <w:rFonts w:ascii="Arial" w:hAnsi="Arial" w:cs="Arial"/>
                <w:sz w:val="18"/>
                <w:szCs w:val="18"/>
                <w:lang w:eastAsia="pl-PL"/>
              </w:rPr>
              <w:t xml:space="preserve">twierane ręcznie </w:t>
            </w:r>
            <w:r w:rsidR="00D00136" w:rsidRPr="00F846C6">
              <w:rPr>
                <w:rFonts w:ascii="Arial" w:hAnsi="Arial" w:cs="Arial"/>
                <w:sz w:val="18"/>
                <w:szCs w:val="18"/>
              </w:rPr>
              <w:t xml:space="preserve">– </w:t>
            </w:r>
            <w:r w:rsidRPr="00F846C6">
              <w:rPr>
                <w:rFonts w:ascii="Arial" w:hAnsi="Arial" w:cs="Arial"/>
                <w:sz w:val="18"/>
                <w:szCs w:val="18"/>
              </w:rPr>
              <w:t>0</w:t>
            </w:r>
            <w:r w:rsidR="00D00136" w:rsidRPr="00F846C6">
              <w:rPr>
                <w:rFonts w:ascii="Arial" w:hAnsi="Arial" w:cs="Arial"/>
                <w:sz w:val="18"/>
                <w:szCs w:val="18"/>
              </w:rPr>
              <w:t xml:space="preserve"> pkt</w:t>
            </w:r>
          </w:p>
        </w:tc>
        <w:tc>
          <w:tcPr>
            <w:tcW w:w="1140" w:type="dxa"/>
            <w:tcBorders>
              <w:top w:val="nil"/>
              <w:left w:val="nil"/>
              <w:bottom w:val="single" w:sz="4" w:space="0" w:color="auto"/>
              <w:right w:val="single" w:sz="4" w:space="0" w:color="auto"/>
            </w:tcBorders>
            <w:shd w:val="clear" w:color="auto" w:fill="auto"/>
            <w:vAlign w:val="center"/>
            <w:hideMark/>
          </w:tcPr>
          <w:p w14:paraId="6C3DD4F1" w14:textId="18674146" w:rsidR="00EB6D73" w:rsidRPr="00F846C6" w:rsidRDefault="00EB6D73" w:rsidP="00EB6D73">
            <w:pPr>
              <w:widowControl/>
              <w:suppressAutoHyphens w:val="0"/>
              <w:jc w:val="center"/>
              <w:rPr>
                <w:rFonts w:ascii="Arial" w:hAnsi="Arial" w:cs="Arial"/>
                <w:sz w:val="18"/>
                <w:szCs w:val="18"/>
                <w:lang w:eastAsia="pl-PL"/>
              </w:rPr>
            </w:pPr>
          </w:p>
        </w:tc>
      </w:tr>
      <w:tr w:rsidR="00F846C6" w:rsidRPr="00F846C6" w14:paraId="58682351" w14:textId="77777777" w:rsidTr="00A83FD6">
        <w:trPr>
          <w:trHeight w:val="255"/>
        </w:trPr>
        <w:tc>
          <w:tcPr>
            <w:tcW w:w="955" w:type="dxa"/>
            <w:vMerge w:val="restart"/>
            <w:tcBorders>
              <w:top w:val="nil"/>
              <w:left w:val="single" w:sz="4" w:space="0" w:color="auto"/>
              <w:bottom w:val="single" w:sz="4" w:space="0" w:color="000000"/>
              <w:right w:val="single" w:sz="4" w:space="0" w:color="auto"/>
            </w:tcBorders>
            <w:shd w:val="pct12" w:color="auto" w:fill="auto"/>
            <w:vAlign w:val="center"/>
            <w:hideMark/>
          </w:tcPr>
          <w:p w14:paraId="102E8B2D" w14:textId="258B387C" w:rsidR="00EB6D73" w:rsidRPr="00F846C6" w:rsidRDefault="00D00136" w:rsidP="00A83FD6">
            <w:pPr>
              <w:jc w:val="center"/>
              <w:rPr>
                <w:rFonts w:ascii="Arial" w:hAnsi="Arial" w:cs="Arial"/>
                <w:bCs/>
                <w:sz w:val="18"/>
                <w:szCs w:val="18"/>
              </w:rPr>
            </w:pPr>
            <w:r w:rsidRPr="00F846C6">
              <w:rPr>
                <w:rFonts w:ascii="Arial" w:hAnsi="Arial" w:cs="Arial"/>
                <w:bCs/>
                <w:sz w:val="18"/>
                <w:szCs w:val="18"/>
              </w:rPr>
              <w:t>T9</w:t>
            </w:r>
          </w:p>
        </w:tc>
        <w:tc>
          <w:tcPr>
            <w:tcW w:w="4395" w:type="dxa"/>
            <w:vMerge w:val="restart"/>
            <w:tcBorders>
              <w:top w:val="nil"/>
              <w:left w:val="single" w:sz="4" w:space="0" w:color="auto"/>
              <w:bottom w:val="single" w:sz="4" w:space="0" w:color="auto"/>
              <w:right w:val="single" w:sz="4" w:space="0" w:color="auto"/>
            </w:tcBorders>
            <w:shd w:val="pct12" w:color="auto" w:fill="auto"/>
            <w:vAlign w:val="center"/>
            <w:hideMark/>
          </w:tcPr>
          <w:p w14:paraId="7E4FD4EA" w14:textId="77777777" w:rsidR="00EB6D73" w:rsidRPr="00F846C6" w:rsidRDefault="00EB6D73" w:rsidP="00A83FD6">
            <w:pPr>
              <w:jc w:val="center"/>
              <w:rPr>
                <w:rFonts w:ascii="Arial" w:hAnsi="Arial" w:cs="Arial"/>
                <w:sz w:val="18"/>
                <w:szCs w:val="18"/>
              </w:rPr>
            </w:pPr>
            <w:r w:rsidRPr="00F846C6">
              <w:rPr>
                <w:rFonts w:ascii="Arial" w:hAnsi="Arial" w:cs="Arial"/>
                <w:sz w:val="18"/>
                <w:szCs w:val="18"/>
              </w:rPr>
              <w:t>Ilość miejsc siedzących z dostępem bezpośrednim z poziomu niskiej podłogi</w:t>
            </w:r>
          </w:p>
          <w:p w14:paraId="649E00EE" w14:textId="4CC13D9D" w:rsidR="00A83FD6" w:rsidRPr="00F846C6" w:rsidRDefault="00A83FD6" w:rsidP="00A83FD6">
            <w:pPr>
              <w:jc w:val="center"/>
              <w:rPr>
                <w:rFonts w:ascii="Arial" w:hAnsi="Arial" w:cs="Arial"/>
                <w:sz w:val="18"/>
                <w:szCs w:val="18"/>
              </w:rPr>
            </w:pPr>
            <w:r w:rsidRPr="00F846C6">
              <w:rPr>
                <w:rFonts w:ascii="Arial" w:hAnsi="Arial" w:cs="Arial"/>
                <w:sz w:val="18"/>
                <w:szCs w:val="18"/>
              </w:rPr>
              <w:t>(max. 10 pkt)</w:t>
            </w:r>
          </w:p>
        </w:tc>
        <w:tc>
          <w:tcPr>
            <w:tcW w:w="4490" w:type="dxa"/>
            <w:tcBorders>
              <w:top w:val="nil"/>
              <w:left w:val="nil"/>
              <w:bottom w:val="single" w:sz="4" w:space="0" w:color="auto"/>
              <w:right w:val="single" w:sz="4" w:space="0" w:color="auto"/>
            </w:tcBorders>
            <w:shd w:val="pct12" w:color="auto" w:fill="auto"/>
            <w:vAlign w:val="center"/>
            <w:hideMark/>
          </w:tcPr>
          <w:p w14:paraId="1C96A486" w14:textId="63357433" w:rsidR="00EB6D73" w:rsidRPr="00F846C6" w:rsidRDefault="00EB6D73" w:rsidP="00A83FD6">
            <w:pPr>
              <w:jc w:val="center"/>
              <w:rPr>
                <w:rFonts w:ascii="Arial" w:hAnsi="Arial" w:cs="Arial"/>
                <w:sz w:val="18"/>
                <w:szCs w:val="18"/>
              </w:rPr>
            </w:pPr>
            <w:r w:rsidRPr="00F846C6">
              <w:rPr>
                <w:rFonts w:ascii="Arial" w:hAnsi="Arial" w:cs="Arial"/>
                <w:sz w:val="18"/>
                <w:szCs w:val="18"/>
              </w:rPr>
              <w:t>15 i więcej siedzeń</w:t>
            </w:r>
            <w:r w:rsidR="00A83FD6" w:rsidRPr="00F846C6">
              <w:rPr>
                <w:rFonts w:ascii="Arial" w:hAnsi="Arial" w:cs="Arial"/>
                <w:sz w:val="18"/>
                <w:szCs w:val="18"/>
              </w:rPr>
              <w:t xml:space="preserve"> – 10 pkt</w:t>
            </w:r>
          </w:p>
        </w:tc>
        <w:tc>
          <w:tcPr>
            <w:tcW w:w="1140" w:type="dxa"/>
            <w:tcBorders>
              <w:top w:val="nil"/>
              <w:left w:val="nil"/>
              <w:bottom w:val="single" w:sz="4" w:space="0" w:color="auto"/>
              <w:right w:val="single" w:sz="4" w:space="0" w:color="auto"/>
            </w:tcBorders>
            <w:shd w:val="pct12" w:color="auto" w:fill="auto"/>
            <w:vAlign w:val="center"/>
            <w:hideMark/>
          </w:tcPr>
          <w:p w14:paraId="5A325808" w14:textId="692F4485" w:rsidR="00EB6D73" w:rsidRPr="00F846C6" w:rsidRDefault="00EB6D73" w:rsidP="00A83FD6">
            <w:pPr>
              <w:jc w:val="center"/>
              <w:rPr>
                <w:rFonts w:ascii="Arial" w:hAnsi="Arial" w:cs="Arial"/>
                <w:sz w:val="18"/>
                <w:szCs w:val="18"/>
              </w:rPr>
            </w:pPr>
          </w:p>
        </w:tc>
      </w:tr>
      <w:tr w:rsidR="00F846C6" w:rsidRPr="00F846C6" w14:paraId="34F13FBC" w14:textId="77777777" w:rsidTr="00A83FD6">
        <w:trPr>
          <w:trHeight w:val="255"/>
        </w:trPr>
        <w:tc>
          <w:tcPr>
            <w:tcW w:w="955" w:type="dxa"/>
            <w:vMerge/>
            <w:tcBorders>
              <w:top w:val="nil"/>
              <w:left w:val="single" w:sz="4" w:space="0" w:color="auto"/>
              <w:bottom w:val="single" w:sz="4" w:space="0" w:color="auto"/>
              <w:right w:val="single" w:sz="4" w:space="0" w:color="auto"/>
            </w:tcBorders>
            <w:shd w:val="pct12" w:color="auto" w:fill="auto"/>
            <w:vAlign w:val="center"/>
            <w:hideMark/>
          </w:tcPr>
          <w:p w14:paraId="2E1FB04C" w14:textId="77777777" w:rsidR="00EB6D73" w:rsidRPr="00F846C6" w:rsidRDefault="00EB6D73" w:rsidP="00A83FD6">
            <w:pPr>
              <w:jc w:val="center"/>
              <w:rPr>
                <w:rFonts w:ascii="Arial" w:hAnsi="Arial" w:cs="Arial"/>
                <w:bCs/>
                <w:sz w:val="18"/>
                <w:szCs w:val="18"/>
              </w:rPr>
            </w:pPr>
          </w:p>
        </w:tc>
        <w:tc>
          <w:tcPr>
            <w:tcW w:w="4395" w:type="dxa"/>
            <w:vMerge/>
            <w:tcBorders>
              <w:top w:val="nil"/>
              <w:left w:val="single" w:sz="4" w:space="0" w:color="auto"/>
              <w:bottom w:val="single" w:sz="4" w:space="0" w:color="auto"/>
              <w:right w:val="single" w:sz="4" w:space="0" w:color="auto"/>
            </w:tcBorders>
            <w:shd w:val="pct12" w:color="auto" w:fill="auto"/>
            <w:vAlign w:val="center"/>
            <w:hideMark/>
          </w:tcPr>
          <w:p w14:paraId="10BB0D3C" w14:textId="77777777" w:rsidR="00EB6D73" w:rsidRPr="00F846C6" w:rsidRDefault="00EB6D73" w:rsidP="00A83FD6">
            <w:pPr>
              <w:jc w:val="center"/>
              <w:rPr>
                <w:rFonts w:ascii="Arial" w:hAnsi="Arial" w:cs="Arial"/>
                <w:sz w:val="18"/>
                <w:szCs w:val="18"/>
              </w:rPr>
            </w:pPr>
          </w:p>
        </w:tc>
        <w:tc>
          <w:tcPr>
            <w:tcW w:w="4490" w:type="dxa"/>
            <w:tcBorders>
              <w:top w:val="nil"/>
              <w:left w:val="nil"/>
              <w:bottom w:val="single" w:sz="4" w:space="0" w:color="auto"/>
              <w:right w:val="single" w:sz="4" w:space="0" w:color="auto"/>
            </w:tcBorders>
            <w:shd w:val="pct12" w:color="auto" w:fill="auto"/>
            <w:vAlign w:val="center"/>
            <w:hideMark/>
          </w:tcPr>
          <w:p w14:paraId="72F75E0E" w14:textId="0357A2F7" w:rsidR="00EB6D73" w:rsidRPr="00F846C6" w:rsidRDefault="00A83FD6" w:rsidP="00A83FD6">
            <w:pPr>
              <w:jc w:val="center"/>
              <w:rPr>
                <w:rFonts w:ascii="Arial" w:hAnsi="Arial" w:cs="Arial"/>
                <w:sz w:val="18"/>
                <w:szCs w:val="18"/>
              </w:rPr>
            </w:pPr>
            <w:r w:rsidRPr="00F846C6">
              <w:rPr>
                <w:rFonts w:ascii="Arial" w:hAnsi="Arial" w:cs="Arial"/>
                <w:sz w:val="18"/>
                <w:szCs w:val="18"/>
              </w:rPr>
              <w:t>o</w:t>
            </w:r>
            <w:r w:rsidR="00EB6D73" w:rsidRPr="00F846C6">
              <w:rPr>
                <w:rFonts w:ascii="Arial" w:hAnsi="Arial" w:cs="Arial"/>
                <w:sz w:val="18"/>
                <w:szCs w:val="18"/>
              </w:rPr>
              <w:t>d 12 do 14 siedzeń</w:t>
            </w:r>
            <w:r w:rsidRPr="00F846C6">
              <w:rPr>
                <w:rFonts w:ascii="Arial" w:hAnsi="Arial" w:cs="Arial"/>
                <w:sz w:val="18"/>
                <w:szCs w:val="18"/>
              </w:rPr>
              <w:t xml:space="preserve">   – 0 pkt</w:t>
            </w:r>
          </w:p>
        </w:tc>
        <w:tc>
          <w:tcPr>
            <w:tcW w:w="1140" w:type="dxa"/>
            <w:tcBorders>
              <w:top w:val="nil"/>
              <w:left w:val="nil"/>
              <w:bottom w:val="single" w:sz="4" w:space="0" w:color="auto"/>
              <w:right w:val="single" w:sz="4" w:space="0" w:color="auto"/>
            </w:tcBorders>
            <w:shd w:val="pct12" w:color="auto" w:fill="auto"/>
            <w:vAlign w:val="center"/>
            <w:hideMark/>
          </w:tcPr>
          <w:p w14:paraId="16E0462F" w14:textId="2DD62FAF" w:rsidR="00EB6D73" w:rsidRPr="00F846C6" w:rsidRDefault="00EB6D73" w:rsidP="00A83FD6">
            <w:pPr>
              <w:jc w:val="center"/>
              <w:rPr>
                <w:rFonts w:ascii="Arial" w:hAnsi="Arial" w:cs="Arial"/>
                <w:sz w:val="18"/>
                <w:szCs w:val="18"/>
              </w:rPr>
            </w:pPr>
          </w:p>
        </w:tc>
      </w:tr>
      <w:tr w:rsidR="00F846C6" w:rsidRPr="00F846C6" w14:paraId="7872A796" w14:textId="77777777" w:rsidTr="00A83FD6">
        <w:trPr>
          <w:trHeight w:val="255"/>
        </w:trPr>
        <w:tc>
          <w:tcPr>
            <w:tcW w:w="955"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2626CDCA" w14:textId="7B208E75" w:rsidR="00EB6D73" w:rsidRPr="00F846C6" w:rsidRDefault="00D00136" w:rsidP="00EB6D73">
            <w:pPr>
              <w:widowControl/>
              <w:suppressAutoHyphens w:val="0"/>
              <w:jc w:val="center"/>
              <w:rPr>
                <w:rFonts w:ascii="Arial" w:hAnsi="Arial" w:cs="Arial"/>
                <w:bCs/>
                <w:sz w:val="18"/>
                <w:szCs w:val="18"/>
                <w:lang w:eastAsia="pl-PL"/>
              </w:rPr>
            </w:pPr>
            <w:r w:rsidRPr="00F846C6">
              <w:rPr>
                <w:rFonts w:ascii="Arial" w:hAnsi="Arial" w:cs="Arial"/>
                <w:bCs/>
                <w:sz w:val="18"/>
                <w:szCs w:val="18"/>
              </w:rPr>
              <w:t>T10</w:t>
            </w:r>
          </w:p>
        </w:tc>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790F8935" w14:textId="77777777" w:rsidR="00EB6D73" w:rsidRPr="00F846C6" w:rsidRDefault="00A83FD6" w:rsidP="00EB6D73">
            <w:pPr>
              <w:widowControl/>
              <w:suppressAutoHyphens w:val="0"/>
              <w:jc w:val="center"/>
              <w:rPr>
                <w:rFonts w:ascii="Arial" w:hAnsi="Arial" w:cs="Arial"/>
                <w:sz w:val="18"/>
                <w:szCs w:val="18"/>
                <w:lang w:eastAsia="pl-PL"/>
              </w:rPr>
            </w:pPr>
            <w:r w:rsidRPr="00F846C6">
              <w:rPr>
                <w:rFonts w:ascii="Arial" w:hAnsi="Arial" w:cs="Arial"/>
                <w:sz w:val="18"/>
                <w:szCs w:val="18"/>
                <w:lang w:eastAsia="pl-PL"/>
              </w:rPr>
              <w:t xml:space="preserve">Raport </w:t>
            </w:r>
            <w:r w:rsidR="00EB6D73" w:rsidRPr="00F846C6">
              <w:rPr>
                <w:rFonts w:ascii="Arial" w:hAnsi="Arial" w:cs="Arial"/>
                <w:sz w:val="18"/>
                <w:szCs w:val="18"/>
                <w:lang w:eastAsia="pl-PL"/>
              </w:rPr>
              <w:t>SORT 2</w:t>
            </w:r>
          </w:p>
          <w:p w14:paraId="39B18497" w14:textId="63AADD03" w:rsidR="00591CF4" w:rsidRPr="00F846C6" w:rsidRDefault="00591CF4" w:rsidP="00EB6D73">
            <w:pPr>
              <w:widowControl/>
              <w:suppressAutoHyphens w:val="0"/>
              <w:jc w:val="center"/>
              <w:rPr>
                <w:rFonts w:ascii="Arial" w:hAnsi="Arial" w:cs="Arial"/>
                <w:sz w:val="18"/>
                <w:szCs w:val="18"/>
                <w:lang w:eastAsia="pl-PL"/>
              </w:rPr>
            </w:pPr>
            <w:r w:rsidRPr="00F846C6">
              <w:rPr>
                <w:rFonts w:ascii="Arial" w:hAnsi="Arial" w:cs="Arial"/>
                <w:sz w:val="18"/>
                <w:szCs w:val="18"/>
                <w:lang w:eastAsia="pl-PL"/>
              </w:rPr>
              <w:t>(max. 5 pkt)</w:t>
            </w:r>
          </w:p>
        </w:tc>
        <w:tc>
          <w:tcPr>
            <w:tcW w:w="4490" w:type="dxa"/>
            <w:tcBorders>
              <w:top w:val="nil"/>
              <w:left w:val="nil"/>
              <w:bottom w:val="single" w:sz="4" w:space="0" w:color="auto"/>
              <w:right w:val="single" w:sz="4" w:space="0" w:color="auto"/>
            </w:tcBorders>
            <w:shd w:val="clear" w:color="auto" w:fill="FFFFFF" w:themeFill="background1"/>
            <w:vAlign w:val="center"/>
            <w:hideMark/>
          </w:tcPr>
          <w:p w14:paraId="6A387643" w14:textId="5948A0C9" w:rsidR="00EB6D73" w:rsidRPr="00F846C6" w:rsidRDefault="00EB6D73" w:rsidP="00EB6D73">
            <w:pPr>
              <w:widowControl/>
              <w:suppressAutoHyphens w:val="0"/>
              <w:jc w:val="center"/>
              <w:rPr>
                <w:rFonts w:ascii="Arial" w:hAnsi="Arial" w:cs="Arial"/>
                <w:sz w:val="18"/>
                <w:szCs w:val="18"/>
                <w:lang w:eastAsia="pl-PL"/>
              </w:rPr>
            </w:pPr>
            <w:r w:rsidRPr="00F846C6">
              <w:rPr>
                <w:rFonts w:ascii="Arial" w:hAnsi="Arial" w:cs="Arial"/>
                <w:sz w:val="18"/>
                <w:szCs w:val="18"/>
                <w:lang w:eastAsia="pl-PL"/>
              </w:rPr>
              <w:t>Zużycie paliwa 46 l/100km i mniej</w:t>
            </w:r>
            <w:r w:rsidR="00A83FD6" w:rsidRPr="00F846C6">
              <w:rPr>
                <w:rFonts w:ascii="Arial" w:hAnsi="Arial" w:cs="Arial"/>
                <w:sz w:val="18"/>
                <w:szCs w:val="18"/>
                <w:lang w:eastAsia="pl-PL"/>
              </w:rPr>
              <w:t xml:space="preserve"> </w:t>
            </w:r>
            <w:r w:rsidR="00A83FD6" w:rsidRPr="00F846C6">
              <w:rPr>
                <w:rFonts w:ascii="Arial" w:hAnsi="Arial" w:cs="Arial"/>
                <w:sz w:val="18"/>
                <w:szCs w:val="18"/>
              </w:rPr>
              <w:t>– 5 pkt</w:t>
            </w:r>
          </w:p>
        </w:tc>
        <w:tc>
          <w:tcPr>
            <w:tcW w:w="1140" w:type="dxa"/>
            <w:tcBorders>
              <w:top w:val="nil"/>
              <w:left w:val="nil"/>
              <w:bottom w:val="single" w:sz="4" w:space="0" w:color="auto"/>
              <w:right w:val="single" w:sz="4" w:space="0" w:color="auto"/>
            </w:tcBorders>
            <w:shd w:val="clear" w:color="auto" w:fill="FFFFFF" w:themeFill="background1"/>
            <w:vAlign w:val="center"/>
          </w:tcPr>
          <w:p w14:paraId="131DC747" w14:textId="650DD59C" w:rsidR="00EB6D73" w:rsidRPr="00F846C6" w:rsidRDefault="00EB6D73" w:rsidP="00EB6D73">
            <w:pPr>
              <w:widowControl/>
              <w:suppressAutoHyphens w:val="0"/>
              <w:jc w:val="center"/>
              <w:rPr>
                <w:rFonts w:ascii="Arial" w:hAnsi="Arial" w:cs="Arial"/>
                <w:sz w:val="18"/>
                <w:szCs w:val="18"/>
                <w:lang w:eastAsia="pl-PL"/>
              </w:rPr>
            </w:pPr>
          </w:p>
        </w:tc>
      </w:tr>
      <w:tr w:rsidR="00F846C6" w:rsidRPr="00F846C6" w14:paraId="7635B971" w14:textId="77777777" w:rsidTr="00A83FD6">
        <w:trPr>
          <w:trHeight w:val="255"/>
        </w:trPr>
        <w:tc>
          <w:tcPr>
            <w:tcW w:w="955" w:type="dxa"/>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6194198E" w14:textId="77777777" w:rsidR="00EB6D73" w:rsidRPr="00F846C6" w:rsidRDefault="00EB6D73" w:rsidP="00EB6D73">
            <w:pPr>
              <w:widowControl/>
              <w:suppressAutoHyphens w:val="0"/>
              <w:rPr>
                <w:rFonts w:ascii="Arial" w:hAnsi="Arial" w:cs="Arial"/>
                <w:sz w:val="18"/>
                <w:szCs w:val="18"/>
                <w:lang w:eastAsia="pl-PL"/>
              </w:rPr>
            </w:pPr>
          </w:p>
        </w:tc>
        <w:tc>
          <w:tcPr>
            <w:tcW w:w="4395" w:type="dxa"/>
            <w:vMerge/>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9A5445E" w14:textId="77777777" w:rsidR="00EB6D73" w:rsidRPr="00F846C6" w:rsidRDefault="00EB6D73" w:rsidP="00EB6D73">
            <w:pPr>
              <w:widowControl/>
              <w:suppressAutoHyphens w:val="0"/>
              <w:rPr>
                <w:rFonts w:ascii="Arial" w:hAnsi="Arial" w:cs="Arial"/>
                <w:sz w:val="18"/>
                <w:szCs w:val="18"/>
                <w:lang w:eastAsia="pl-PL"/>
              </w:rPr>
            </w:pPr>
          </w:p>
        </w:tc>
        <w:tc>
          <w:tcPr>
            <w:tcW w:w="4490" w:type="dxa"/>
            <w:tcBorders>
              <w:top w:val="nil"/>
              <w:left w:val="nil"/>
              <w:bottom w:val="single" w:sz="4" w:space="0" w:color="auto"/>
              <w:right w:val="single" w:sz="4" w:space="0" w:color="auto"/>
            </w:tcBorders>
            <w:shd w:val="clear" w:color="auto" w:fill="auto"/>
            <w:vAlign w:val="center"/>
            <w:hideMark/>
          </w:tcPr>
          <w:p w14:paraId="243C6D38" w14:textId="2B793C5F" w:rsidR="00EB6D73" w:rsidRPr="00F846C6" w:rsidRDefault="00EB6D73" w:rsidP="00EB6D73">
            <w:pPr>
              <w:widowControl/>
              <w:suppressAutoHyphens w:val="0"/>
              <w:jc w:val="center"/>
              <w:rPr>
                <w:rFonts w:ascii="Arial" w:hAnsi="Arial" w:cs="Arial"/>
                <w:sz w:val="18"/>
                <w:szCs w:val="18"/>
                <w:lang w:eastAsia="pl-PL"/>
              </w:rPr>
            </w:pPr>
            <w:r w:rsidRPr="00F846C6">
              <w:rPr>
                <w:rFonts w:ascii="Arial" w:hAnsi="Arial" w:cs="Arial"/>
                <w:sz w:val="18"/>
                <w:szCs w:val="18"/>
                <w:lang w:eastAsia="pl-PL"/>
              </w:rPr>
              <w:t>Zużycie paliwa powyżej 46l/100km</w:t>
            </w:r>
            <w:r w:rsidR="00A83FD6" w:rsidRPr="00F846C6">
              <w:rPr>
                <w:rFonts w:ascii="Arial" w:hAnsi="Arial" w:cs="Arial"/>
                <w:sz w:val="18"/>
                <w:szCs w:val="18"/>
                <w:lang w:eastAsia="pl-PL"/>
              </w:rPr>
              <w:t xml:space="preserve"> </w:t>
            </w:r>
            <w:r w:rsidR="00A83FD6" w:rsidRPr="00F846C6">
              <w:rPr>
                <w:rFonts w:ascii="Arial" w:hAnsi="Arial" w:cs="Arial"/>
                <w:sz w:val="18"/>
                <w:szCs w:val="18"/>
              </w:rPr>
              <w:t>– 0 pkt</w:t>
            </w:r>
          </w:p>
        </w:tc>
        <w:tc>
          <w:tcPr>
            <w:tcW w:w="1140" w:type="dxa"/>
            <w:tcBorders>
              <w:top w:val="nil"/>
              <w:left w:val="nil"/>
              <w:bottom w:val="single" w:sz="4" w:space="0" w:color="auto"/>
              <w:right w:val="single" w:sz="4" w:space="0" w:color="auto"/>
            </w:tcBorders>
            <w:shd w:val="clear" w:color="auto" w:fill="FFFFFF" w:themeFill="background1"/>
            <w:vAlign w:val="center"/>
          </w:tcPr>
          <w:p w14:paraId="3D36B11F" w14:textId="5EC8BE5A" w:rsidR="00EB6D73" w:rsidRPr="00F846C6" w:rsidRDefault="00EB6D73" w:rsidP="00EB6D73">
            <w:pPr>
              <w:widowControl/>
              <w:suppressAutoHyphens w:val="0"/>
              <w:jc w:val="center"/>
              <w:rPr>
                <w:rFonts w:ascii="Arial" w:hAnsi="Arial" w:cs="Arial"/>
                <w:sz w:val="18"/>
                <w:szCs w:val="18"/>
                <w:lang w:eastAsia="pl-PL"/>
              </w:rPr>
            </w:pPr>
          </w:p>
        </w:tc>
      </w:tr>
    </w:tbl>
    <w:p w14:paraId="2A182E61" w14:textId="7CB819F9" w:rsidR="009551B7" w:rsidRPr="00F846C6" w:rsidRDefault="009551B7">
      <w:pPr>
        <w:pStyle w:val="TableText"/>
        <w:keepLines w:val="0"/>
        <w:widowControl w:val="0"/>
        <w:rPr>
          <w:rFonts w:ascii="Arial" w:hAnsi="Arial" w:cs="Arial"/>
          <w:bCs/>
          <w:color w:val="auto"/>
          <w:sz w:val="22"/>
          <w:szCs w:val="22"/>
        </w:rPr>
      </w:pPr>
    </w:p>
    <w:p w14:paraId="62CA0B50" w14:textId="77777777" w:rsidR="00DF07FC" w:rsidRPr="00F846C6" w:rsidRDefault="00DF07FC" w:rsidP="00DF07FC">
      <w:pPr>
        <w:spacing w:before="120"/>
        <w:ind w:right="142"/>
        <w:jc w:val="both"/>
        <w:rPr>
          <w:rFonts w:ascii="Arial" w:hAnsi="Arial" w:cs="Arial"/>
          <w:sz w:val="18"/>
          <w:szCs w:val="18"/>
        </w:rPr>
      </w:pPr>
      <w:r w:rsidRPr="00F846C6">
        <w:rPr>
          <w:rFonts w:ascii="Arial" w:hAnsi="Arial" w:cs="Arial"/>
          <w:sz w:val="18"/>
          <w:szCs w:val="18"/>
        </w:rPr>
        <w:t xml:space="preserve">…………….., dnia   ...................          </w:t>
      </w:r>
      <w:r w:rsidRPr="00F846C6">
        <w:rPr>
          <w:rFonts w:ascii="Arial" w:hAnsi="Arial" w:cs="Arial"/>
          <w:sz w:val="18"/>
          <w:szCs w:val="18"/>
        </w:rPr>
        <w:tab/>
        <w:t xml:space="preserve">            ………..…………...................................................</w:t>
      </w:r>
    </w:p>
    <w:p w14:paraId="7C20E808" w14:textId="77777777" w:rsidR="00DF07FC" w:rsidRPr="00F846C6" w:rsidRDefault="00DF07FC" w:rsidP="00DF07FC">
      <w:pPr>
        <w:ind w:right="142"/>
        <w:jc w:val="both"/>
        <w:rPr>
          <w:rFonts w:ascii="Arial" w:hAnsi="Arial" w:cs="Arial"/>
          <w:sz w:val="18"/>
          <w:szCs w:val="18"/>
        </w:rPr>
      </w:pPr>
      <w:r w:rsidRPr="00F846C6">
        <w:rPr>
          <w:rFonts w:ascii="Arial" w:eastAsia="Arial" w:hAnsi="Arial" w:cs="Arial"/>
          <w:sz w:val="18"/>
          <w:szCs w:val="18"/>
        </w:rPr>
        <w:t xml:space="preserve">                                                                                               </w:t>
      </w:r>
      <w:r w:rsidRPr="00F846C6">
        <w:rPr>
          <w:rFonts w:ascii="Arial" w:hAnsi="Arial" w:cs="Arial"/>
          <w:sz w:val="18"/>
          <w:szCs w:val="18"/>
        </w:rPr>
        <w:t xml:space="preserve">Podpis/y/ osób upoważnionych do </w:t>
      </w:r>
    </w:p>
    <w:p w14:paraId="1572714C" w14:textId="01E8EC83" w:rsidR="00DF07FC" w:rsidRPr="00F846C6" w:rsidRDefault="00DF07FC" w:rsidP="00DF07FC">
      <w:pPr>
        <w:ind w:left="4248" w:right="142"/>
        <w:jc w:val="both"/>
        <w:rPr>
          <w:rFonts w:ascii="Arial" w:hAnsi="Arial" w:cs="Arial"/>
          <w:sz w:val="18"/>
          <w:szCs w:val="18"/>
        </w:rPr>
      </w:pPr>
      <w:r w:rsidRPr="00F846C6">
        <w:rPr>
          <w:rFonts w:ascii="Arial" w:hAnsi="Arial" w:cs="Arial"/>
          <w:sz w:val="18"/>
          <w:szCs w:val="18"/>
        </w:rPr>
        <w:t>reprezentowania Wykonawcy/Pełnomocnika</w:t>
      </w:r>
    </w:p>
    <w:p w14:paraId="627123C9" w14:textId="3AA83CB2" w:rsidR="00D41AA7" w:rsidRPr="00F846C6" w:rsidRDefault="00D41AA7">
      <w:pPr>
        <w:spacing w:before="120" w:after="120"/>
        <w:jc w:val="right"/>
        <w:rPr>
          <w:rFonts w:ascii="Arial" w:hAnsi="Arial" w:cs="Arial"/>
          <w:sz w:val="22"/>
          <w:szCs w:val="22"/>
        </w:rPr>
      </w:pPr>
      <w:r w:rsidRPr="00F846C6">
        <w:rPr>
          <w:rFonts w:ascii="Arial" w:hAnsi="Arial" w:cs="Arial"/>
          <w:sz w:val="22"/>
          <w:szCs w:val="22"/>
        </w:rPr>
        <w:lastRenderedPageBreak/>
        <w:t>Załącznik nr 2</w:t>
      </w:r>
      <w:r w:rsidR="00E31ECD" w:rsidRPr="00F846C6">
        <w:rPr>
          <w:rFonts w:ascii="Arial" w:hAnsi="Arial" w:cs="Arial"/>
          <w:sz w:val="22"/>
          <w:szCs w:val="22"/>
        </w:rPr>
        <w:t xml:space="preserve"> </w:t>
      </w:r>
      <w:r w:rsidRPr="00F846C6">
        <w:rPr>
          <w:rFonts w:ascii="Arial" w:hAnsi="Arial" w:cs="Arial"/>
          <w:sz w:val="22"/>
          <w:szCs w:val="22"/>
        </w:rPr>
        <w:t xml:space="preserve">do  formularza ofertowego </w:t>
      </w:r>
    </w:p>
    <w:p w14:paraId="499E7896" w14:textId="60764D04" w:rsidR="0052651A" w:rsidRPr="00F846C6" w:rsidRDefault="0052651A" w:rsidP="0052651A">
      <w:pPr>
        <w:widowControl/>
        <w:spacing w:before="120" w:after="120"/>
        <w:jc w:val="center"/>
        <w:rPr>
          <w:rFonts w:ascii="Arial" w:hAnsi="Arial" w:cs="Arial"/>
          <w:b/>
          <w:bCs/>
          <w:sz w:val="22"/>
          <w:szCs w:val="22"/>
        </w:rPr>
      </w:pPr>
      <w:r w:rsidRPr="00F846C6">
        <w:rPr>
          <w:rFonts w:ascii="Arial" w:hAnsi="Arial" w:cs="Arial"/>
          <w:b/>
          <w:bCs/>
          <w:sz w:val="22"/>
          <w:szCs w:val="22"/>
        </w:rPr>
        <w:t xml:space="preserve">Opis techniczny – szczegółowa kompletacja wymagań technicznych oferowanego typu autobusów </w:t>
      </w:r>
    </w:p>
    <w:tbl>
      <w:tblPr>
        <w:tblW w:w="0" w:type="auto"/>
        <w:jc w:val="center"/>
        <w:tblLayout w:type="fixed"/>
        <w:tblLook w:val="0000" w:firstRow="0" w:lastRow="0" w:firstColumn="0" w:lastColumn="0" w:noHBand="0" w:noVBand="0"/>
      </w:tblPr>
      <w:tblGrid>
        <w:gridCol w:w="2824"/>
        <w:gridCol w:w="3359"/>
      </w:tblGrid>
      <w:tr w:rsidR="00F846C6" w:rsidRPr="00F846C6" w14:paraId="11F579C0" w14:textId="77777777" w:rsidTr="00B948C3">
        <w:trPr>
          <w:jc w:val="center"/>
        </w:trPr>
        <w:tc>
          <w:tcPr>
            <w:tcW w:w="2824" w:type="dxa"/>
            <w:tcBorders>
              <w:top w:val="single" w:sz="4" w:space="0" w:color="000000"/>
              <w:left w:val="single" w:sz="4" w:space="0" w:color="000000"/>
              <w:bottom w:val="single" w:sz="4" w:space="0" w:color="000000"/>
            </w:tcBorders>
            <w:shd w:val="clear" w:color="auto" w:fill="auto"/>
          </w:tcPr>
          <w:p w14:paraId="5F84DF38" w14:textId="77777777" w:rsidR="000829A7" w:rsidRPr="00F846C6" w:rsidRDefault="000829A7" w:rsidP="00B948C3">
            <w:pPr>
              <w:widowControl/>
              <w:spacing w:before="120" w:after="120"/>
              <w:jc w:val="right"/>
              <w:rPr>
                <w:rFonts w:ascii="Arial" w:hAnsi="Arial" w:cs="Arial"/>
                <w:sz w:val="22"/>
                <w:szCs w:val="22"/>
              </w:rPr>
            </w:pPr>
            <w:r w:rsidRPr="00F846C6">
              <w:rPr>
                <w:rFonts w:ascii="Arial" w:hAnsi="Arial" w:cs="Arial"/>
                <w:b/>
                <w:sz w:val="22"/>
                <w:szCs w:val="22"/>
              </w:rPr>
              <w:t xml:space="preserve">Cecha, parametr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07744130" w14:textId="77777777" w:rsidR="000829A7" w:rsidRPr="00F846C6" w:rsidRDefault="000829A7" w:rsidP="00B948C3">
            <w:pPr>
              <w:widowControl/>
              <w:spacing w:before="120" w:after="120"/>
              <w:jc w:val="center"/>
              <w:rPr>
                <w:rFonts w:ascii="Arial" w:hAnsi="Arial" w:cs="Arial"/>
                <w:sz w:val="22"/>
                <w:szCs w:val="22"/>
              </w:rPr>
            </w:pPr>
            <w:r w:rsidRPr="00F846C6">
              <w:rPr>
                <w:rFonts w:ascii="Arial" w:hAnsi="Arial" w:cs="Arial"/>
                <w:b/>
                <w:sz w:val="22"/>
                <w:szCs w:val="22"/>
              </w:rPr>
              <w:t>Autobus przegubowy</w:t>
            </w:r>
          </w:p>
        </w:tc>
      </w:tr>
      <w:tr w:rsidR="00F846C6" w:rsidRPr="00F846C6" w14:paraId="21D76F12" w14:textId="77777777" w:rsidTr="00B948C3">
        <w:trPr>
          <w:trHeight w:val="113"/>
          <w:jc w:val="center"/>
        </w:trPr>
        <w:tc>
          <w:tcPr>
            <w:tcW w:w="2824" w:type="dxa"/>
            <w:tcBorders>
              <w:top w:val="single" w:sz="4" w:space="0" w:color="000000"/>
              <w:left w:val="single" w:sz="4" w:space="0" w:color="000000"/>
              <w:bottom w:val="single" w:sz="4" w:space="0" w:color="000000"/>
            </w:tcBorders>
            <w:shd w:val="clear" w:color="auto" w:fill="auto"/>
          </w:tcPr>
          <w:p w14:paraId="114C6DC8" w14:textId="77777777" w:rsidR="000829A7" w:rsidRPr="00F846C6" w:rsidRDefault="000829A7" w:rsidP="00B948C3">
            <w:pPr>
              <w:rPr>
                <w:rFonts w:ascii="Arial" w:hAnsi="Arial" w:cs="Arial"/>
                <w:sz w:val="22"/>
                <w:szCs w:val="22"/>
              </w:rPr>
            </w:pPr>
            <w:r w:rsidRPr="00F846C6">
              <w:rPr>
                <w:rFonts w:ascii="Arial" w:hAnsi="Arial" w:cs="Arial"/>
                <w:sz w:val="22"/>
                <w:szCs w:val="22"/>
              </w:rPr>
              <w:t>Marka</w:t>
            </w:r>
            <w:r w:rsidRPr="00F846C6">
              <w:rPr>
                <w:rFonts w:ascii="Arial" w:hAnsi="Arial" w:cs="Arial"/>
                <w:sz w:val="22"/>
                <w:szCs w:val="22"/>
              </w:rPr>
              <w:br/>
              <w:t>Typ</w:t>
            </w:r>
            <w:r w:rsidRPr="00F846C6">
              <w:rPr>
                <w:rFonts w:ascii="Arial" w:hAnsi="Arial" w:cs="Arial"/>
                <w:sz w:val="22"/>
                <w:szCs w:val="22"/>
              </w:rPr>
              <w:br/>
              <w:t>Silnik</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3C1C3985" w14:textId="77777777" w:rsidR="000829A7" w:rsidRPr="00F846C6" w:rsidRDefault="000829A7" w:rsidP="00B948C3">
            <w:pPr>
              <w:widowControl/>
              <w:snapToGrid w:val="0"/>
              <w:spacing w:before="120" w:after="120"/>
              <w:rPr>
                <w:rFonts w:ascii="Arial" w:hAnsi="Arial" w:cs="Arial"/>
                <w:b/>
                <w:sz w:val="22"/>
                <w:szCs w:val="22"/>
              </w:rPr>
            </w:pPr>
          </w:p>
        </w:tc>
      </w:tr>
      <w:tr w:rsidR="00F846C6" w:rsidRPr="00F846C6" w14:paraId="75170742" w14:textId="77777777" w:rsidTr="00B948C3">
        <w:trPr>
          <w:trHeight w:val="218"/>
          <w:jc w:val="center"/>
        </w:trPr>
        <w:tc>
          <w:tcPr>
            <w:tcW w:w="2824" w:type="dxa"/>
            <w:tcBorders>
              <w:top w:val="single" w:sz="4" w:space="0" w:color="000000"/>
              <w:left w:val="single" w:sz="4" w:space="0" w:color="000000"/>
              <w:bottom w:val="single" w:sz="4" w:space="0" w:color="000000"/>
            </w:tcBorders>
            <w:shd w:val="clear" w:color="auto" w:fill="auto"/>
          </w:tcPr>
          <w:p w14:paraId="60CCD184" w14:textId="77777777" w:rsidR="000829A7" w:rsidRPr="00F846C6" w:rsidRDefault="000829A7" w:rsidP="00B948C3">
            <w:pPr>
              <w:widowControl/>
              <w:spacing w:before="120" w:after="120"/>
              <w:rPr>
                <w:rFonts w:ascii="Arial" w:hAnsi="Arial" w:cs="Arial"/>
                <w:sz w:val="22"/>
                <w:szCs w:val="22"/>
              </w:rPr>
            </w:pPr>
            <w:r w:rsidRPr="00F846C6">
              <w:rPr>
                <w:rFonts w:ascii="Arial" w:hAnsi="Arial" w:cs="Arial"/>
                <w:sz w:val="22"/>
                <w:szCs w:val="22"/>
              </w:rPr>
              <w:t>Długość</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C8E95D6" w14:textId="77777777" w:rsidR="000829A7" w:rsidRPr="00F846C6" w:rsidRDefault="000829A7" w:rsidP="00B948C3">
            <w:pPr>
              <w:widowControl/>
              <w:snapToGrid w:val="0"/>
              <w:spacing w:before="120" w:after="120"/>
              <w:rPr>
                <w:rFonts w:ascii="Arial" w:hAnsi="Arial" w:cs="Arial"/>
                <w:b/>
                <w:sz w:val="22"/>
                <w:szCs w:val="22"/>
              </w:rPr>
            </w:pPr>
          </w:p>
        </w:tc>
      </w:tr>
      <w:tr w:rsidR="00F846C6" w:rsidRPr="00F846C6" w14:paraId="121C83FD" w14:textId="77777777" w:rsidTr="00B948C3">
        <w:trPr>
          <w:trHeight w:val="264"/>
          <w:jc w:val="center"/>
        </w:trPr>
        <w:tc>
          <w:tcPr>
            <w:tcW w:w="2824" w:type="dxa"/>
            <w:tcBorders>
              <w:top w:val="single" w:sz="4" w:space="0" w:color="000000"/>
              <w:left w:val="single" w:sz="4" w:space="0" w:color="000000"/>
              <w:bottom w:val="single" w:sz="4" w:space="0" w:color="000000"/>
            </w:tcBorders>
            <w:shd w:val="clear" w:color="auto" w:fill="auto"/>
          </w:tcPr>
          <w:p w14:paraId="0F7E6AFC" w14:textId="77777777" w:rsidR="000829A7" w:rsidRPr="00F846C6" w:rsidRDefault="000829A7" w:rsidP="00B948C3">
            <w:pPr>
              <w:widowControl/>
              <w:spacing w:before="120" w:after="120"/>
              <w:rPr>
                <w:rFonts w:ascii="Arial" w:hAnsi="Arial" w:cs="Arial"/>
                <w:sz w:val="22"/>
                <w:szCs w:val="22"/>
              </w:rPr>
            </w:pPr>
            <w:r w:rsidRPr="00F846C6">
              <w:rPr>
                <w:rFonts w:ascii="Arial" w:hAnsi="Arial" w:cs="Arial"/>
                <w:sz w:val="22"/>
                <w:szCs w:val="22"/>
              </w:rPr>
              <w:t>Szerokość</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7FDB10B2" w14:textId="77777777" w:rsidR="000829A7" w:rsidRPr="00F846C6" w:rsidRDefault="000829A7" w:rsidP="00B948C3">
            <w:pPr>
              <w:widowControl/>
              <w:snapToGrid w:val="0"/>
              <w:spacing w:before="120" w:after="120"/>
              <w:rPr>
                <w:rFonts w:ascii="Arial" w:hAnsi="Arial" w:cs="Arial"/>
                <w:b/>
                <w:sz w:val="22"/>
                <w:szCs w:val="22"/>
              </w:rPr>
            </w:pPr>
          </w:p>
        </w:tc>
      </w:tr>
      <w:tr w:rsidR="00F846C6" w:rsidRPr="00F846C6" w14:paraId="24F0871E" w14:textId="77777777" w:rsidTr="00B948C3">
        <w:trPr>
          <w:trHeight w:hRule="exact" w:val="404"/>
          <w:jc w:val="center"/>
        </w:trPr>
        <w:tc>
          <w:tcPr>
            <w:tcW w:w="2824" w:type="dxa"/>
            <w:tcBorders>
              <w:top w:val="single" w:sz="4" w:space="0" w:color="000000"/>
              <w:left w:val="single" w:sz="4" w:space="0" w:color="000000"/>
              <w:bottom w:val="single" w:sz="4" w:space="0" w:color="000000"/>
            </w:tcBorders>
            <w:shd w:val="clear" w:color="auto" w:fill="auto"/>
          </w:tcPr>
          <w:p w14:paraId="6B00362F" w14:textId="77777777" w:rsidR="000829A7" w:rsidRPr="00F846C6" w:rsidRDefault="000829A7" w:rsidP="00B948C3">
            <w:pPr>
              <w:widowControl/>
              <w:spacing w:before="120" w:after="120"/>
              <w:rPr>
                <w:rFonts w:ascii="Arial" w:hAnsi="Arial" w:cs="Arial"/>
                <w:sz w:val="22"/>
                <w:szCs w:val="22"/>
              </w:rPr>
            </w:pPr>
            <w:r w:rsidRPr="00F846C6">
              <w:rPr>
                <w:rFonts w:ascii="Arial" w:hAnsi="Arial" w:cs="Arial"/>
                <w:sz w:val="22"/>
                <w:szCs w:val="22"/>
              </w:rPr>
              <w:t>Wysokość</w:t>
            </w:r>
          </w:p>
          <w:p w14:paraId="022B8889" w14:textId="77777777" w:rsidR="000829A7" w:rsidRPr="00F846C6" w:rsidRDefault="000829A7" w:rsidP="00B948C3">
            <w:pPr>
              <w:widowControl/>
              <w:spacing w:before="120" w:after="120"/>
              <w:rPr>
                <w:rFonts w:ascii="Arial" w:hAnsi="Arial" w:cs="Arial"/>
                <w:sz w:val="22"/>
                <w:szCs w:val="22"/>
              </w:rPr>
            </w:pPr>
          </w:p>
          <w:p w14:paraId="5B21B321" w14:textId="77777777" w:rsidR="000829A7" w:rsidRPr="00F846C6" w:rsidRDefault="000829A7" w:rsidP="00B948C3">
            <w:pPr>
              <w:widowControl/>
              <w:spacing w:before="120" w:after="120"/>
              <w:rPr>
                <w:rFonts w:ascii="Arial" w:hAnsi="Arial" w:cs="Arial"/>
                <w:sz w:val="22"/>
                <w:szCs w:val="22"/>
              </w:rPr>
            </w:pPr>
          </w:p>
          <w:p w14:paraId="36E1DE25" w14:textId="77777777" w:rsidR="000829A7" w:rsidRPr="00F846C6" w:rsidRDefault="000829A7" w:rsidP="00B948C3">
            <w:pPr>
              <w:widowControl/>
              <w:spacing w:before="120" w:after="120"/>
              <w:rPr>
                <w:rFonts w:ascii="Arial" w:hAnsi="Arial" w:cs="Arial"/>
                <w:sz w:val="22"/>
                <w:szCs w:val="22"/>
              </w:rPr>
            </w:pP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1214042A" w14:textId="77777777" w:rsidR="000829A7" w:rsidRPr="00F846C6" w:rsidRDefault="000829A7" w:rsidP="00B948C3">
            <w:pPr>
              <w:widowControl/>
              <w:snapToGrid w:val="0"/>
              <w:spacing w:before="120" w:after="120"/>
              <w:rPr>
                <w:rFonts w:ascii="Arial" w:hAnsi="Arial" w:cs="Arial"/>
                <w:sz w:val="22"/>
                <w:szCs w:val="22"/>
              </w:rPr>
            </w:pPr>
          </w:p>
        </w:tc>
      </w:tr>
      <w:tr w:rsidR="00C142ED" w:rsidRPr="00F846C6" w14:paraId="6730728C" w14:textId="77777777" w:rsidTr="00B948C3">
        <w:trPr>
          <w:jc w:val="center"/>
        </w:trPr>
        <w:tc>
          <w:tcPr>
            <w:tcW w:w="2824" w:type="dxa"/>
            <w:tcBorders>
              <w:top w:val="single" w:sz="4" w:space="0" w:color="000000"/>
              <w:left w:val="single" w:sz="4" w:space="0" w:color="000000"/>
              <w:bottom w:val="single" w:sz="4" w:space="0" w:color="000000"/>
            </w:tcBorders>
            <w:shd w:val="clear" w:color="auto" w:fill="auto"/>
          </w:tcPr>
          <w:p w14:paraId="3A7C44CB" w14:textId="77777777" w:rsidR="000829A7" w:rsidRPr="00F846C6" w:rsidRDefault="000829A7" w:rsidP="00B948C3">
            <w:pPr>
              <w:widowControl/>
              <w:spacing w:before="120" w:after="120"/>
              <w:rPr>
                <w:rFonts w:ascii="Arial" w:hAnsi="Arial" w:cs="Arial"/>
                <w:sz w:val="22"/>
                <w:szCs w:val="22"/>
              </w:rPr>
            </w:pPr>
            <w:r w:rsidRPr="00F846C6">
              <w:rPr>
                <w:rFonts w:ascii="Arial" w:hAnsi="Arial" w:cs="Arial"/>
                <w:sz w:val="22"/>
                <w:szCs w:val="22"/>
              </w:rPr>
              <w:t xml:space="preserve">Liczba miejsc do przewozu pasażerów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B965563" w14:textId="1E3832AF" w:rsidR="00CB2A7F" w:rsidRPr="00F846C6" w:rsidRDefault="000829A7" w:rsidP="00B948C3">
            <w:pPr>
              <w:widowControl/>
              <w:spacing w:before="120" w:after="120"/>
              <w:rPr>
                <w:rFonts w:ascii="Arial" w:hAnsi="Arial" w:cs="Arial"/>
                <w:sz w:val="22"/>
                <w:szCs w:val="22"/>
              </w:rPr>
            </w:pPr>
            <w:r w:rsidRPr="00F846C6">
              <w:rPr>
                <w:rFonts w:ascii="Arial" w:hAnsi="Arial" w:cs="Arial"/>
                <w:sz w:val="22"/>
                <w:szCs w:val="22"/>
              </w:rPr>
              <w:t>Ogółem</w:t>
            </w:r>
            <w:r w:rsidR="00CB2A7F" w:rsidRPr="00F846C6">
              <w:rPr>
                <w:rFonts w:ascii="Arial" w:hAnsi="Arial" w:cs="Arial"/>
                <w:sz w:val="22"/>
                <w:szCs w:val="22"/>
              </w:rPr>
              <w:t>:</w:t>
            </w:r>
          </w:p>
          <w:p w14:paraId="4A8B906D" w14:textId="77777777" w:rsidR="000829A7" w:rsidRPr="00F846C6" w:rsidRDefault="000829A7" w:rsidP="00B948C3">
            <w:pPr>
              <w:widowControl/>
              <w:spacing w:before="120" w:after="120"/>
              <w:rPr>
                <w:rFonts w:ascii="Arial" w:hAnsi="Arial" w:cs="Arial"/>
                <w:sz w:val="22"/>
                <w:szCs w:val="22"/>
              </w:rPr>
            </w:pPr>
            <w:r w:rsidRPr="00F846C6">
              <w:rPr>
                <w:rFonts w:ascii="Arial" w:hAnsi="Arial" w:cs="Arial"/>
                <w:sz w:val="22"/>
                <w:szCs w:val="22"/>
              </w:rPr>
              <w:t>Liczba miejsc siedzących:</w:t>
            </w:r>
          </w:p>
        </w:tc>
      </w:tr>
    </w:tbl>
    <w:p w14:paraId="1730AD14" w14:textId="77777777" w:rsidR="009C5958" w:rsidRPr="00F846C6" w:rsidRDefault="009C5958" w:rsidP="009C5958">
      <w:pPr>
        <w:widowControl/>
        <w:autoSpaceDE w:val="0"/>
        <w:rPr>
          <w:rFonts w:ascii="Arial" w:hAnsi="Arial" w:cs="Arial"/>
          <w:b/>
          <w:bCs/>
          <w:sz w:val="18"/>
          <w:szCs w:val="18"/>
        </w:rPr>
      </w:pPr>
    </w:p>
    <w:p w14:paraId="6821F8CB" w14:textId="77777777" w:rsidR="00535C98" w:rsidRPr="00F846C6" w:rsidRDefault="00535C98" w:rsidP="00535C98">
      <w:pPr>
        <w:pStyle w:val="Styl1"/>
        <w:rPr>
          <w:sz w:val="22"/>
          <w:szCs w:val="22"/>
        </w:rPr>
      </w:pPr>
    </w:p>
    <w:tbl>
      <w:tblPr>
        <w:tblW w:w="96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990"/>
        <w:gridCol w:w="3854"/>
        <w:gridCol w:w="3244"/>
      </w:tblGrid>
      <w:tr w:rsidR="00F846C6" w:rsidRPr="00F846C6" w14:paraId="59301C71" w14:textId="7D95E317" w:rsidTr="00515A5C">
        <w:tc>
          <w:tcPr>
            <w:tcW w:w="546" w:type="dxa"/>
            <w:shd w:val="clear" w:color="auto" w:fill="D9D9D9"/>
            <w:vAlign w:val="center"/>
          </w:tcPr>
          <w:p w14:paraId="559B91A4" w14:textId="77777777" w:rsidR="00515A5C" w:rsidRPr="00F846C6" w:rsidRDefault="00515A5C" w:rsidP="00515A5C">
            <w:pPr>
              <w:pStyle w:val="Styl1"/>
              <w:rPr>
                <w:b/>
                <w:sz w:val="16"/>
                <w:szCs w:val="16"/>
              </w:rPr>
            </w:pPr>
            <w:r w:rsidRPr="00F846C6">
              <w:rPr>
                <w:b/>
                <w:sz w:val="16"/>
                <w:szCs w:val="16"/>
              </w:rPr>
              <w:t>Lp.</w:t>
            </w:r>
          </w:p>
        </w:tc>
        <w:tc>
          <w:tcPr>
            <w:tcW w:w="1990" w:type="dxa"/>
            <w:shd w:val="clear" w:color="auto" w:fill="D9D9D9"/>
            <w:vAlign w:val="center"/>
          </w:tcPr>
          <w:p w14:paraId="4C2F2D39" w14:textId="77777777" w:rsidR="00515A5C" w:rsidRPr="00F846C6" w:rsidRDefault="00515A5C" w:rsidP="00515A5C">
            <w:pPr>
              <w:widowControl/>
              <w:autoSpaceDE w:val="0"/>
              <w:rPr>
                <w:rFonts w:ascii="Arial" w:hAnsi="Arial" w:cs="Arial"/>
                <w:b/>
                <w:bCs/>
                <w:sz w:val="16"/>
                <w:szCs w:val="16"/>
              </w:rPr>
            </w:pPr>
            <w:r w:rsidRPr="00F846C6">
              <w:rPr>
                <w:rFonts w:ascii="Arial" w:hAnsi="Arial" w:cs="Arial"/>
                <w:b/>
                <w:bCs/>
                <w:sz w:val="16"/>
                <w:szCs w:val="16"/>
              </w:rPr>
              <w:t>Zespół, instalacja</w:t>
            </w:r>
          </w:p>
        </w:tc>
        <w:tc>
          <w:tcPr>
            <w:tcW w:w="3854" w:type="dxa"/>
            <w:shd w:val="clear" w:color="auto" w:fill="D9D9D9"/>
            <w:vAlign w:val="center"/>
          </w:tcPr>
          <w:p w14:paraId="48E6CC15" w14:textId="77777777" w:rsidR="00515A5C" w:rsidRPr="00F846C6" w:rsidRDefault="00515A5C" w:rsidP="00515A5C">
            <w:pPr>
              <w:widowControl/>
              <w:autoSpaceDE w:val="0"/>
              <w:rPr>
                <w:rFonts w:ascii="Arial" w:hAnsi="Arial" w:cs="Arial"/>
                <w:b/>
                <w:bCs/>
                <w:sz w:val="16"/>
                <w:szCs w:val="16"/>
              </w:rPr>
            </w:pPr>
            <w:r w:rsidRPr="00F846C6">
              <w:rPr>
                <w:rFonts w:ascii="Arial" w:hAnsi="Arial" w:cs="Arial"/>
                <w:b/>
                <w:bCs/>
                <w:sz w:val="16"/>
                <w:szCs w:val="16"/>
              </w:rPr>
              <w:t>Wymagania</w:t>
            </w:r>
          </w:p>
        </w:tc>
        <w:tc>
          <w:tcPr>
            <w:tcW w:w="3244" w:type="dxa"/>
            <w:shd w:val="clear" w:color="auto" w:fill="D9D9D9"/>
          </w:tcPr>
          <w:p w14:paraId="090B20DA" w14:textId="77777777" w:rsidR="00515A5C" w:rsidRPr="00F846C6" w:rsidRDefault="00515A5C" w:rsidP="00515A5C">
            <w:pPr>
              <w:widowControl/>
              <w:autoSpaceDE w:val="0"/>
              <w:rPr>
                <w:rFonts w:ascii="Arial" w:hAnsi="Arial" w:cs="Arial"/>
                <w:sz w:val="16"/>
                <w:szCs w:val="16"/>
              </w:rPr>
            </w:pPr>
            <w:r w:rsidRPr="00F846C6">
              <w:rPr>
                <w:rFonts w:ascii="Arial" w:hAnsi="Arial" w:cs="Arial"/>
                <w:b/>
                <w:bCs/>
                <w:sz w:val="16"/>
                <w:szCs w:val="16"/>
              </w:rPr>
              <w:t>Opis parametrów oraz typów zespołów i podzespołów zaoferowanych przez Wykonawcę</w:t>
            </w:r>
          </w:p>
          <w:p w14:paraId="7A35DF11" w14:textId="77777777" w:rsidR="00515A5C" w:rsidRPr="00F846C6" w:rsidRDefault="00515A5C" w:rsidP="00515A5C">
            <w:pPr>
              <w:pStyle w:val="Styl1"/>
              <w:rPr>
                <w:b/>
                <w:sz w:val="16"/>
                <w:szCs w:val="16"/>
              </w:rPr>
            </w:pPr>
          </w:p>
        </w:tc>
      </w:tr>
      <w:tr w:rsidR="00F846C6" w:rsidRPr="00F846C6" w14:paraId="65D24838" w14:textId="213DA8AA" w:rsidTr="00515A5C">
        <w:tc>
          <w:tcPr>
            <w:tcW w:w="546" w:type="dxa"/>
            <w:shd w:val="clear" w:color="auto" w:fill="auto"/>
            <w:vAlign w:val="center"/>
          </w:tcPr>
          <w:p w14:paraId="58B6516A"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655E46A4" w14:textId="77777777" w:rsidR="00515A5C" w:rsidRPr="00F846C6" w:rsidRDefault="00515A5C" w:rsidP="00515A5C">
            <w:pPr>
              <w:pStyle w:val="Styl1"/>
              <w:rPr>
                <w:sz w:val="16"/>
                <w:szCs w:val="16"/>
              </w:rPr>
            </w:pPr>
            <w:r w:rsidRPr="00F846C6">
              <w:rPr>
                <w:sz w:val="16"/>
                <w:szCs w:val="16"/>
              </w:rPr>
              <w:t xml:space="preserve">Ilość i typ osi </w:t>
            </w:r>
          </w:p>
        </w:tc>
        <w:tc>
          <w:tcPr>
            <w:tcW w:w="3854" w:type="dxa"/>
            <w:shd w:val="clear" w:color="auto" w:fill="auto"/>
            <w:vAlign w:val="center"/>
          </w:tcPr>
          <w:p w14:paraId="6CC8FA6F" w14:textId="77777777" w:rsidR="00515A5C" w:rsidRPr="00F846C6" w:rsidRDefault="00515A5C" w:rsidP="00515A5C">
            <w:pPr>
              <w:pStyle w:val="Styl1"/>
              <w:rPr>
                <w:sz w:val="16"/>
                <w:szCs w:val="16"/>
              </w:rPr>
            </w:pPr>
            <w:r w:rsidRPr="00F846C6">
              <w:rPr>
                <w:sz w:val="16"/>
                <w:szCs w:val="16"/>
              </w:rPr>
              <w:t>Trzy osie:</w:t>
            </w:r>
          </w:p>
          <w:p w14:paraId="753C7400" w14:textId="77777777" w:rsidR="00515A5C" w:rsidRPr="00F846C6" w:rsidRDefault="00515A5C">
            <w:pPr>
              <w:pStyle w:val="Styl1"/>
              <w:numPr>
                <w:ilvl w:val="0"/>
                <w:numId w:val="148"/>
              </w:numPr>
              <w:ind w:left="479" w:hanging="425"/>
              <w:rPr>
                <w:sz w:val="16"/>
                <w:szCs w:val="16"/>
              </w:rPr>
            </w:pPr>
            <w:r w:rsidRPr="00F846C6">
              <w:rPr>
                <w:sz w:val="16"/>
                <w:szCs w:val="16"/>
              </w:rPr>
              <w:t>oś przednia – zawieszenie zależne lub niezależne,</w:t>
            </w:r>
          </w:p>
          <w:p w14:paraId="2B3B119F" w14:textId="77777777" w:rsidR="00515A5C" w:rsidRPr="00F846C6" w:rsidRDefault="00515A5C">
            <w:pPr>
              <w:pStyle w:val="Styl1"/>
              <w:numPr>
                <w:ilvl w:val="0"/>
                <w:numId w:val="148"/>
              </w:numPr>
              <w:ind w:left="479" w:hanging="425"/>
              <w:rPr>
                <w:sz w:val="16"/>
                <w:szCs w:val="16"/>
              </w:rPr>
            </w:pPr>
            <w:r w:rsidRPr="00F846C6">
              <w:rPr>
                <w:sz w:val="16"/>
                <w:szCs w:val="16"/>
              </w:rPr>
              <w:t>oś środkowa,</w:t>
            </w:r>
          </w:p>
          <w:p w14:paraId="2396A8B1" w14:textId="7F5C4A42" w:rsidR="00515A5C" w:rsidRPr="00F846C6" w:rsidRDefault="00515A5C" w:rsidP="00562A25">
            <w:pPr>
              <w:pStyle w:val="Styl1"/>
              <w:numPr>
                <w:ilvl w:val="0"/>
                <w:numId w:val="148"/>
              </w:numPr>
              <w:ind w:left="479" w:hanging="425"/>
              <w:rPr>
                <w:sz w:val="16"/>
                <w:szCs w:val="16"/>
              </w:rPr>
            </w:pPr>
            <w:r w:rsidRPr="00F846C6">
              <w:rPr>
                <w:sz w:val="16"/>
                <w:szCs w:val="16"/>
              </w:rPr>
              <w:t>oś napędowa – most napędowy o przełożeniu minimalizującym zużycie paliwa i emisję hałasu, o przełożeniu dobranym do parametrów pracy silnika i skrzyni biegów</w:t>
            </w:r>
            <w:r w:rsidR="00562A25">
              <w:rPr>
                <w:sz w:val="16"/>
                <w:szCs w:val="16"/>
              </w:rPr>
              <w:t>.</w:t>
            </w:r>
          </w:p>
        </w:tc>
        <w:tc>
          <w:tcPr>
            <w:tcW w:w="3244" w:type="dxa"/>
          </w:tcPr>
          <w:p w14:paraId="557C4531" w14:textId="77777777" w:rsidR="00515A5C" w:rsidRPr="00F846C6" w:rsidRDefault="00515A5C" w:rsidP="00515A5C">
            <w:pPr>
              <w:pStyle w:val="Styl1"/>
              <w:rPr>
                <w:sz w:val="16"/>
                <w:szCs w:val="16"/>
              </w:rPr>
            </w:pPr>
          </w:p>
        </w:tc>
      </w:tr>
      <w:tr w:rsidR="00F846C6" w:rsidRPr="00F846C6" w14:paraId="612C4C73" w14:textId="1B7754ED" w:rsidTr="00515A5C">
        <w:tc>
          <w:tcPr>
            <w:tcW w:w="546" w:type="dxa"/>
            <w:shd w:val="clear" w:color="auto" w:fill="auto"/>
            <w:vAlign w:val="center"/>
          </w:tcPr>
          <w:p w14:paraId="4F2975D8"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049AAFB9" w14:textId="77777777" w:rsidR="00515A5C" w:rsidRPr="00F846C6" w:rsidRDefault="00515A5C" w:rsidP="00515A5C">
            <w:pPr>
              <w:pStyle w:val="Styl1"/>
              <w:rPr>
                <w:sz w:val="16"/>
                <w:szCs w:val="16"/>
              </w:rPr>
            </w:pPr>
            <w:r w:rsidRPr="00F846C6">
              <w:rPr>
                <w:sz w:val="16"/>
                <w:szCs w:val="16"/>
              </w:rPr>
              <w:t>Silnik</w:t>
            </w:r>
          </w:p>
        </w:tc>
        <w:tc>
          <w:tcPr>
            <w:tcW w:w="3854" w:type="dxa"/>
            <w:shd w:val="clear" w:color="auto" w:fill="auto"/>
          </w:tcPr>
          <w:p w14:paraId="3D53EDED" w14:textId="4AE2C2C8" w:rsidR="00515A5C" w:rsidRPr="00F846C6" w:rsidRDefault="00515A5C">
            <w:pPr>
              <w:pStyle w:val="Styl1"/>
              <w:numPr>
                <w:ilvl w:val="0"/>
                <w:numId w:val="148"/>
              </w:numPr>
              <w:ind w:left="479" w:hanging="425"/>
              <w:rPr>
                <w:sz w:val="16"/>
                <w:szCs w:val="16"/>
              </w:rPr>
            </w:pPr>
            <w:r w:rsidRPr="00F846C6">
              <w:rPr>
                <w:sz w:val="16"/>
                <w:szCs w:val="16"/>
              </w:rPr>
              <w:t>spalinowy o zapłonie samoczynnym, dostosowany technicznie do zasilania paliwem ciekłym - olejem napędowym, spełniającym wymagania normy PN-EN 590:A1:2013 z ewentualnymi uzupełnieniami, a także warunki opisane w § 1 pkt 3 Rozporządzenia Ministra Gospodarki z dnia 9 października 2015 r. w sprawie wymagań jakościowych dla paliw ciekłych (</w:t>
            </w:r>
            <w:r w:rsidR="00D87175" w:rsidRPr="00F846C6">
              <w:rPr>
                <w:sz w:val="16"/>
                <w:szCs w:val="16"/>
              </w:rPr>
              <w:t xml:space="preserve">tekst jednolity: </w:t>
            </w:r>
            <w:r w:rsidRPr="00F846C6">
              <w:rPr>
                <w:sz w:val="16"/>
                <w:szCs w:val="16"/>
              </w:rPr>
              <w:t xml:space="preserve">Dz.U. z </w:t>
            </w:r>
            <w:r w:rsidR="00D87175" w:rsidRPr="00F846C6">
              <w:rPr>
                <w:sz w:val="16"/>
                <w:szCs w:val="16"/>
              </w:rPr>
              <w:t xml:space="preserve">2023r. poz. 1314 z </w:t>
            </w:r>
            <w:proofErr w:type="spellStart"/>
            <w:r w:rsidR="00D87175" w:rsidRPr="00F846C6">
              <w:rPr>
                <w:sz w:val="16"/>
                <w:szCs w:val="16"/>
              </w:rPr>
              <w:t>późn</w:t>
            </w:r>
            <w:proofErr w:type="spellEnd"/>
            <w:r w:rsidR="00D87175" w:rsidRPr="00F846C6">
              <w:rPr>
                <w:sz w:val="16"/>
                <w:szCs w:val="16"/>
              </w:rPr>
              <w:t>. zm.</w:t>
            </w:r>
            <w:r w:rsidRPr="00F846C6">
              <w:rPr>
                <w:sz w:val="16"/>
                <w:szCs w:val="16"/>
              </w:rPr>
              <w:t>),</w:t>
            </w:r>
          </w:p>
          <w:p w14:paraId="57DB6CE5" w14:textId="77777777" w:rsidR="00515A5C" w:rsidRPr="00F846C6" w:rsidRDefault="00515A5C">
            <w:pPr>
              <w:pStyle w:val="Styl1"/>
              <w:numPr>
                <w:ilvl w:val="0"/>
                <w:numId w:val="149"/>
              </w:numPr>
              <w:rPr>
                <w:sz w:val="16"/>
                <w:szCs w:val="16"/>
              </w:rPr>
            </w:pPr>
            <w:r w:rsidRPr="00F846C6">
              <w:rPr>
                <w:sz w:val="16"/>
                <w:szCs w:val="16"/>
              </w:rPr>
              <w:t>moc (kW) min: 260,</w:t>
            </w:r>
          </w:p>
          <w:p w14:paraId="17ED7831" w14:textId="08CB4836" w:rsidR="00515A5C" w:rsidRPr="00F846C6" w:rsidRDefault="00515A5C">
            <w:pPr>
              <w:pStyle w:val="Styl1"/>
              <w:numPr>
                <w:ilvl w:val="0"/>
                <w:numId w:val="149"/>
              </w:numPr>
              <w:rPr>
                <w:sz w:val="16"/>
                <w:szCs w:val="16"/>
              </w:rPr>
            </w:pPr>
            <w:r w:rsidRPr="00F846C6">
              <w:rPr>
                <w:sz w:val="16"/>
                <w:szCs w:val="16"/>
              </w:rPr>
              <w:t>Zamawiający preferuje silniki o pojemnośc</w:t>
            </w:r>
            <w:r w:rsidR="00184BCB" w:rsidRPr="00F846C6">
              <w:rPr>
                <w:sz w:val="16"/>
                <w:szCs w:val="16"/>
              </w:rPr>
              <w:t>i powyżej</w:t>
            </w:r>
            <w:r w:rsidRPr="00F846C6">
              <w:rPr>
                <w:sz w:val="16"/>
                <w:szCs w:val="16"/>
              </w:rPr>
              <w:t xml:space="preserve"> 10000 cm3</w:t>
            </w:r>
            <w:r w:rsidR="00184BCB" w:rsidRPr="00F846C6">
              <w:rPr>
                <w:sz w:val="16"/>
                <w:szCs w:val="16"/>
              </w:rPr>
              <w:t xml:space="preserve">, </w:t>
            </w:r>
          </w:p>
          <w:p w14:paraId="0C28B1F7" w14:textId="77777777" w:rsidR="00515A5C" w:rsidRPr="00F846C6" w:rsidRDefault="00515A5C">
            <w:pPr>
              <w:pStyle w:val="Styl1"/>
              <w:numPr>
                <w:ilvl w:val="0"/>
                <w:numId w:val="149"/>
              </w:numPr>
              <w:rPr>
                <w:sz w:val="16"/>
                <w:szCs w:val="16"/>
              </w:rPr>
            </w:pPr>
            <w:r w:rsidRPr="00F846C6">
              <w:rPr>
                <w:sz w:val="16"/>
                <w:szCs w:val="16"/>
              </w:rPr>
              <w:t xml:space="preserve">maksymalny moment obrotowy minimum: 1600 </w:t>
            </w:r>
            <w:proofErr w:type="spellStart"/>
            <w:r w:rsidRPr="00F846C6">
              <w:rPr>
                <w:sz w:val="16"/>
                <w:szCs w:val="16"/>
              </w:rPr>
              <w:t>Nm</w:t>
            </w:r>
            <w:proofErr w:type="spellEnd"/>
            <w:r w:rsidRPr="00F846C6">
              <w:rPr>
                <w:sz w:val="16"/>
                <w:szCs w:val="16"/>
              </w:rPr>
              <w:t xml:space="preserve">, </w:t>
            </w:r>
          </w:p>
          <w:p w14:paraId="1040131F" w14:textId="77777777" w:rsidR="00515A5C" w:rsidRPr="00F846C6" w:rsidRDefault="00515A5C">
            <w:pPr>
              <w:pStyle w:val="Styl1"/>
              <w:numPr>
                <w:ilvl w:val="0"/>
                <w:numId w:val="149"/>
              </w:numPr>
              <w:rPr>
                <w:sz w:val="16"/>
                <w:szCs w:val="16"/>
              </w:rPr>
            </w:pPr>
            <w:r w:rsidRPr="00F846C6">
              <w:rPr>
                <w:sz w:val="16"/>
                <w:szCs w:val="16"/>
              </w:rPr>
              <w:t>spełniający normę czystości spalin EURO 6d,</w:t>
            </w:r>
          </w:p>
          <w:p w14:paraId="052A3D32" w14:textId="77777777" w:rsidR="00515A5C" w:rsidRPr="00F846C6" w:rsidRDefault="00515A5C">
            <w:pPr>
              <w:pStyle w:val="Styl1"/>
              <w:numPr>
                <w:ilvl w:val="0"/>
                <w:numId w:val="149"/>
              </w:numPr>
              <w:rPr>
                <w:sz w:val="16"/>
                <w:szCs w:val="16"/>
              </w:rPr>
            </w:pPr>
            <w:r w:rsidRPr="00F846C6">
              <w:rPr>
                <w:sz w:val="16"/>
                <w:szCs w:val="16"/>
              </w:rPr>
              <w:t xml:space="preserve">zapewniający możliwość rozruchu i eksploatacji w temperaturze od – 30°C, </w:t>
            </w:r>
          </w:p>
          <w:p w14:paraId="407A4BBB" w14:textId="77777777" w:rsidR="00515A5C" w:rsidRPr="00F846C6" w:rsidRDefault="00515A5C">
            <w:pPr>
              <w:pStyle w:val="Styl1"/>
              <w:numPr>
                <w:ilvl w:val="0"/>
                <w:numId w:val="149"/>
              </w:numPr>
              <w:rPr>
                <w:sz w:val="16"/>
                <w:szCs w:val="16"/>
              </w:rPr>
            </w:pPr>
            <w:r w:rsidRPr="00F846C6">
              <w:rPr>
                <w:sz w:val="16"/>
                <w:szCs w:val="16"/>
              </w:rPr>
              <w:t>dodatkowy przycisk (START/STOP) w komorze silnika pozwalający uruchomienie i zatrzymanie jednostki napędowej,</w:t>
            </w:r>
          </w:p>
          <w:p w14:paraId="2EB810FD" w14:textId="77777777" w:rsidR="00515A5C" w:rsidRPr="00F846C6" w:rsidRDefault="00515A5C">
            <w:pPr>
              <w:pStyle w:val="Styl1"/>
              <w:numPr>
                <w:ilvl w:val="0"/>
                <w:numId w:val="149"/>
              </w:numPr>
              <w:rPr>
                <w:sz w:val="16"/>
                <w:szCs w:val="16"/>
              </w:rPr>
            </w:pPr>
            <w:r w:rsidRPr="00F846C6">
              <w:rPr>
                <w:sz w:val="16"/>
                <w:szCs w:val="16"/>
              </w:rPr>
              <w:t>filtr powietrza typu suchego ze wskaźnikiem zabrudzenia,</w:t>
            </w:r>
          </w:p>
          <w:p w14:paraId="66707B65" w14:textId="77777777" w:rsidR="00515A5C" w:rsidRPr="00F846C6" w:rsidRDefault="00515A5C">
            <w:pPr>
              <w:pStyle w:val="Styl1"/>
              <w:numPr>
                <w:ilvl w:val="0"/>
                <w:numId w:val="149"/>
              </w:numPr>
              <w:rPr>
                <w:sz w:val="16"/>
                <w:szCs w:val="16"/>
              </w:rPr>
            </w:pPr>
            <w:r w:rsidRPr="00F846C6">
              <w:rPr>
                <w:sz w:val="16"/>
                <w:szCs w:val="16"/>
              </w:rPr>
              <w:t>blokada uruchomienia silnika przy otwartej pokrywie jednostki napędowej,</w:t>
            </w:r>
          </w:p>
          <w:p w14:paraId="043AC875" w14:textId="77777777" w:rsidR="00515A5C" w:rsidRPr="00F846C6" w:rsidRDefault="00515A5C">
            <w:pPr>
              <w:pStyle w:val="Styl1"/>
              <w:numPr>
                <w:ilvl w:val="0"/>
                <w:numId w:val="149"/>
              </w:numPr>
              <w:rPr>
                <w:sz w:val="16"/>
                <w:szCs w:val="16"/>
              </w:rPr>
            </w:pPr>
            <w:r w:rsidRPr="00F846C6">
              <w:rPr>
                <w:sz w:val="16"/>
                <w:szCs w:val="16"/>
              </w:rPr>
              <w:t>osłona antyhałasowa wokół silnika i skrzyni biegów ze zdejmowaną pokrywą podłogową o ile występuje,</w:t>
            </w:r>
          </w:p>
          <w:p w14:paraId="5E28E028" w14:textId="77777777" w:rsidR="00515A5C" w:rsidRPr="00F846C6" w:rsidRDefault="00515A5C">
            <w:pPr>
              <w:pStyle w:val="Styl1"/>
              <w:numPr>
                <w:ilvl w:val="0"/>
                <w:numId w:val="149"/>
              </w:numPr>
              <w:rPr>
                <w:sz w:val="16"/>
                <w:szCs w:val="16"/>
              </w:rPr>
            </w:pPr>
            <w:r w:rsidRPr="00F846C6">
              <w:rPr>
                <w:sz w:val="16"/>
                <w:szCs w:val="16"/>
              </w:rPr>
              <w:t xml:space="preserve">do obsługi/diagnozy  silnika należy </w:t>
            </w:r>
            <w:r w:rsidRPr="00F846C6">
              <w:rPr>
                <w:sz w:val="16"/>
                <w:szCs w:val="16"/>
              </w:rPr>
              <w:lastRenderedPageBreak/>
              <w:t>dostarczyć dedykowane urządzenie, (licencjonowany program + interfejs) producenta silnika umożliwiające dokonywanie pełnej diagnozy i parametryzacji silnika. + Urządzenie pomiarowe instalacji elektrycznej silnika. Urządzenie to powinno umożliwiać pomiar parametrów pracy czujników zamontowanych na jednostce napędowej ja również pomiar ciągłości przewodów instalacji elektrycznej silnika.</w:t>
            </w:r>
          </w:p>
        </w:tc>
        <w:tc>
          <w:tcPr>
            <w:tcW w:w="3244" w:type="dxa"/>
          </w:tcPr>
          <w:p w14:paraId="4C01BFB2" w14:textId="77777777" w:rsidR="00515A5C" w:rsidRPr="00F846C6" w:rsidRDefault="00515A5C" w:rsidP="00515A5C">
            <w:pPr>
              <w:pStyle w:val="Styl1"/>
              <w:ind w:left="720"/>
              <w:rPr>
                <w:sz w:val="16"/>
                <w:szCs w:val="16"/>
              </w:rPr>
            </w:pPr>
          </w:p>
        </w:tc>
      </w:tr>
      <w:tr w:rsidR="00F846C6" w:rsidRPr="00F846C6" w14:paraId="1AD35E69" w14:textId="7A23E0F5" w:rsidTr="00515A5C">
        <w:tc>
          <w:tcPr>
            <w:tcW w:w="546" w:type="dxa"/>
            <w:shd w:val="clear" w:color="auto" w:fill="auto"/>
            <w:vAlign w:val="center"/>
          </w:tcPr>
          <w:p w14:paraId="7B7DC385"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22C2CD2A" w14:textId="77777777" w:rsidR="00515A5C" w:rsidRPr="00F846C6" w:rsidRDefault="00515A5C" w:rsidP="00515A5C">
            <w:pPr>
              <w:pStyle w:val="Styl1"/>
              <w:rPr>
                <w:sz w:val="16"/>
                <w:szCs w:val="16"/>
              </w:rPr>
            </w:pPr>
            <w:r w:rsidRPr="00F846C6">
              <w:rPr>
                <w:sz w:val="16"/>
                <w:szCs w:val="16"/>
              </w:rPr>
              <w:t>Emisja zanieczyszczeń</w:t>
            </w:r>
            <w:r w:rsidRPr="00F846C6">
              <w:rPr>
                <w:sz w:val="16"/>
                <w:szCs w:val="16"/>
              </w:rPr>
              <w:br/>
              <w:t xml:space="preserve">i zużycie energii </w:t>
            </w:r>
          </w:p>
          <w:p w14:paraId="264583E0" w14:textId="77777777" w:rsidR="00515A5C" w:rsidRPr="00F846C6" w:rsidRDefault="00515A5C" w:rsidP="00515A5C">
            <w:pPr>
              <w:pStyle w:val="Styl1"/>
              <w:rPr>
                <w:sz w:val="16"/>
                <w:szCs w:val="16"/>
              </w:rPr>
            </w:pPr>
            <w:r w:rsidRPr="00F846C6">
              <w:rPr>
                <w:sz w:val="16"/>
                <w:szCs w:val="16"/>
              </w:rPr>
              <w:t xml:space="preserve">(zgodnie z Rozporządzeniem Prezesa Rady Ministrów z dnia 10.05.2011r. w sprawie innych niż cena obowiązujących kryteriów oceny ofert w odniesieniu do niektórych rodzajów zamówień publicznych (Dz.U. z 2011r. Nr 96, </w:t>
            </w:r>
            <w:proofErr w:type="spellStart"/>
            <w:r w:rsidRPr="00F846C6">
              <w:rPr>
                <w:sz w:val="16"/>
                <w:szCs w:val="16"/>
              </w:rPr>
              <w:t>poz</w:t>
            </w:r>
            <w:proofErr w:type="spellEnd"/>
            <w:r w:rsidRPr="00F846C6">
              <w:rPr>
                <w:sz w:val="16"/>
                <w:szCs w:val="16"/>
              </w:rPr>
              <w:t xml:space="preserve"> 559).</w:t>
            </w:r>
          </w:p>
          <w:p w14:paraId="53E0E404" w14:textId="77777777" w:rsidR="00515A5C" w:rsidRPr="00F846C6" w:rsidRDefault="00515A5C" w:rsidP="00515A5C">
            <w:pPr>
              <w:pStyle w:val="Styl1"/>
              <w:rPr>
                <w:sz w:val="16"/>
                <w:szCs w:val="16"/>
              </w:rPr>
            </w:pPr>
          </w:p>
        </w:tc>
        <w:tc>
          <w:tcPr>
            <w:tcW w:w="3854" w:type="dxa"/>
            <w:shd w:val="clear" w:color="auto" w:fill="auto"/>
          </w:tcPr>
          <w:p w14:paraId="75985DC5" w14:textId="77777777" w:rsidR="00515A5C" w:rsidRPr="00F846C6" w:rsidRDefault="00515A5C" w:rsidP="00515A5C">
            <w:pPr>
              <w:pStyle w:val="Styl1"/>
              <w:rPr>
                <w:sz w:val="16"/>
                <w:szCs w:val="16"/>
              </w:rPr>
            </w:pPr>
            <w:r w:rsidRPr="00F846C6">
              <w:rPr>
                <w:sz w:val="16"/>
                <w:szCs w:val="16"/>
              </w:rPr>
              <w:t>Zamawiający wymaga, aby oferowany autobus charakteryzował się następującymi maksymalnymi poziomami emisji CO</w:t>
            </w:r>
            <w:r w:rsidRPr="00F846C6">
              <w:rPr>
                <w:sz w:val="16"/>
                <w:szCs w:val="16"/>
                <w:vertAlign w:val="subscript"/>
              </w:rPr>
              <w:t>2</w:t>
            </w:r>
            <w:r w:rsidRPr="00F846C6">
              <w:rPr>
                <w:sz w:val="16"/>
                <w:szCs w:val="16"/>
                <w:vertAlign w:val="superscript"/>
              </w:rPr>
              <w:t xml:space="preserve"> </w:t>
            </w:r>
            <w:r w:rsidRPr="00F846C6">
              <w:rPr>
                <w:sz w:val="16"/>
                <w:szCs w:val="16"/>
              </w:rPr>
              <w:t>oraz zanieczyszczeń:</w:t>
            </w:r>
          </w:p>
          <w:p w14:paraId="7152331E" w14:textId="77777777" w:rsidR="00515A5C" w:rsidRPr="00F846C6" w:rsidRDefault="00515A5C">
            <w:pPr>
              <w:pStyle w:val="Styl1"/>
              <w:numPr>
                <w:ilvl w:val="0"/>
                <w:numId w:val="150"/>
              </w:numPr>
              <w:rPr>
                <w:sz w:val="16"/>
                <w:szCs w:val="16"/>
              </w:rPr>
            </w:pPr>
            <w:r w:rsidRPr="00F846C6">
              <w:rPr>
                <w:sz w:val="16"/>
                <w:szCs w:val="16"/>
              </w:rPr>
              <w:t>CO: 4,00 g/kWh</w:t>
            </w:r>
          </w:p>
          <w:p w14:paraId="797FFD1B" w14:textId="77777777" w:rsidR="00515A5C" w:rsidRPr="00F846C6" w:rsidRDefault="00515A5C">
            <w:pPr>
              <w:pStyle w:val="Styl1"/>
              <w:numPr>
                <w:ilvl w:val="0"/>
                <w:numId w:val="150"/>
              </w:numPr>
              <w:rPr>
                <w:sz w:val="16"/>
                <w:szCs w:val="16"/>
              </w:rPr>
            </w:pPr>
            <w:r w:rsidRPr="00F846C6">
              <w:rPr>
                <w:sz w:val="16"/>
                <w:szCs w:val="16"/>
              </w:rPr>
              <w:t xml:space="preserve">THC: 0,16 g/kWh </w:t>
            </w:r>
          </w:p>
          <w:p w14:paraId="3E1DF4B6" w14:textId="77777777" w:rsidR="00515A5C" w:rsidRPr="00F846C6" w:rsidRDefault="00515A5C">
            <w:pPr>
              <w:pStyle w:val="Styl1"/>
              <w:numPr>
                <w:ilvl w:val="0"/>
                <w:numId w:val="150"/>
              </w:numPr>
              <w:rPr>
                <w:sz w:val="16"/>
                <w:szCs w:val="16"/>
              </w:rPr>
            </w:pPr>
            <w:r w:rsidRPr="00F846C6">
              <w:rPr>
                <w:sz w:val="16"/>
                <w:szCs w:val="16"/>
              </w:rPr>
              <w:t>NO</w:t>
            </w:r>
            <w:r w:rsidRPr="00F846C6">
              <w:rPr>
                <w:sz w:val="16"/>
                <w:szCs w:val="16"/>
                <w:vertAlign w:val="subscript"/>
              </w:rPr>
              <w:t>X</w:t>
            </w:r>
            <w:r w:rsidRPr="00F846C6">
              <w:rPr>
                <w:sz w:val="16"/>
                <w:szCs w:val="16"/>
              </w:rPr>
              <w:t xml:space="preserve">: 0,46g/kWh </w:t>
            </w:r>
          </w:p>
          <w:p w14:paraId="1E41C65B" w14:textId="77777777" w:rsidR="00515A5C" w:rsidRPr="00F846C6" w:rsidRDefault="00515A5C">
            <w:pPr>
              <w:pStyle w:val="Styl1"/>
              <w:numPr>
                <w:ilvl w:val="0"/>
                <w:numId w:val="150"/>
              </w:numPr>
              <w:rPr>
                <w:sz w:val="16"/>
                <w:szCs w:val="16"/>
              </w:rPr>
            </w:pPr>
            <w:r w:rsidRPr="00F846C6">
              <w:rPr>
                <w:sz w:val="16"/>
                <w:szCs w:val="16"/>
              </w:rPr>
              <w:t xml:space="preserve">PM: 0,01g/kWh </w:t>
            </w:r>
          </w:p>
          <w:p w14:paraId="5C635B89" w14:textId="77777777" w:rsidR="00515A5C" w:rsidRPr="00F846C6" w:rsidRDefault="00515A5C">
            <w:pPr>
              <w:pStyle w:val="Styl1"/>
              <w:numPr>
                <w:ilvl w:val="0"/>
                <w:numId w:val="150"/>
              </w:numPr>
              <w:rPr>
                <w:sz w:val="16"/>
                <w:szCs w:val="16"/>
              </w:rPr>
            </w:pPr>
            <w:r w:rsidRPr="00F846C6">
              <w:rPr>
                <w:sz w:val="16"/>
                <w:szCs w:val="16"/>
              </w:rPr>
              <w:t>NH</w:t>
            </w:r>
            <w:r w:rsidRPr="00F846C6">
              <w:rPr>
                <w:sz w:val="16"/>
                <w:szCs w:val="16"/>
                <w:vertAlign w:val="subscript"/>
              </w:rPr>
              <w:t>3</w:t>
            </w:r>
            <w:r w:rsidRPr="00F846C6">
              <w:rPr>
                <w:sz w:val="16"/>
                <w:szCs w:val="16"/>
              </w:rPr>
              <w:t xml:space="preserve">: 10 </w:t>
            </w:r>
            <w:proofErr w:type="spellStart"/>
            <w:r w:rsidRPr="00F846C6">
              <w:rPr>
                <w:sz w:val="16"/>
                <w:szCs w:val="16"/>
              </w:rPr>
              <w:t>ppm</w:t>
            </w:r>
            <w:proofErr w:type="spellEnd"/>
          </w:p>
          <w:p w14:paraId="6ABB85BC" w14:textId="77777777" w:rsidR="00515A5C" w:rsidRPr="00F846C6" w:rsidRDefault="00515A5C">
            <w:pPr>
              <w:pStyle w:val="Styl1"/>
              <w:numPr>
                <w:ilvl w:val="0"/>
                <w:numId w:val="150"/>
              </w:numPr>
              <w:rPr>
                <w:sz w:val="16"/>
                <w:szCs w:val="16"/>
              </w:rPr>
            </w:pPr>
            <w:r w:rsidRPr="00F846C6">
              <w:rPr>
                <w:sz w:val="16"/>
                <w:szCs w:val="16"/>
              </w:rPr>
              <w:t>CO</w:t>
            </w:r>
            <w:r w:rsidRPr="00F846C6">
              <w:rPr>
                <w:sz w:val="16"/>
                <w:szCs w:val="16"/>
                <w:vertAlign w:val="subscript"/>
              </w:rPr>
              <w:t>2</w:t>
            </w:r>
            <w:r w:rsidRPr="00F846C6">
              <w:rPr>
                <w:sz w:val="16"/>
                <w:szCs w:val="16"/>
              </w:rPr>
              <w:t xml:space="preserve">: 1,352 kg/km </w:t>
            </w:r>
          </w:p>
          <w:p w14:paraId="37067DE0" w14:textId="77777777" w:rsidR="00515A5C" w:rsidRPr="00F846C6" w:rsidRDefault="00515A5C" w:rsidP="00515A5C">
            <w:pPr>
              <w:pStyle w:val="Styl1"/>
              <w:rPr>
                <w:sz w:val="16"/>
                <w:szCs w:val="16"/>
              </w:rPr>
            </w:pPr>
          </w:p>
          <w:p w14:paraId="0F17C887" w14:textId="77777777" w:rsidR="00515A5C" w:rsidRPr="00F846C6" w:rsidRDefault="00515A5C" w:rsidP="00515A5C">
            <w:pPr>
              <w:pStyle w:val="Styl1"/>
              <w:rPr>
                <w:sz w:val="16"/>
                <w:szCs w:val="16"/>
              </w:rPr>
            </w:pPr>
            <w:r w:rsidRPr="00F846C6">
              <w:rPr>
                <w:sz w:val="16"/>
                <w:szCs w:val="16"/>
              </w:rPr>
              <w:t>Emisja CO</w:t>
            </w:r>
            <w:r w:rsidRPr="00F846C6">
              <w:rPr>
                <w:sz w:val="16"/>
                <w:szCs w:val="16"/>
                <w:vertAlign w:val="subscript"/>
              </w:rPr>
              <w:t>2</w:t>
            </w:r>
            <w:r w:rsidRPr="00F846C6">
              <w:rPr>
                <w:sz w:val="16"/>
                <w:szCs w:val="16"/>
              </w:rPr>
              <w:t xml:space="preserve"> zostanie obliczona wg wzoru:</w:t>
            </w:r>
          </w:p>
          <w:p w14:paraId="1E74A7D4" w14:textId="77777777" w:rsidR="00515A5C" w:rsidRPr="00F846C6" w:rsidRDefault="00515A5C" w:rsidP="00515A5C">
            <w:pPr>
              <w:pStyle w:val="Styl1"/>
              <w:rPr>
                <w:sz w:val="16"/>
                <w:szCs w:val="16"/>
              </w:rPr>
            </w:pPr>
          </w:p>
          <w:p w14:paraId="7C57401C" w14:textId="281870EC" w:rsidR="00515A5C" w:rsidRPr="00F846C6" w:rsidRDefault="00000000" w:rsidP="00515A5C">
            <w:pPr>
              <w:pStyle w:val="Styl1"/>
              <w:rPr>
                <w:sz w:val="16"/>
                <w:szCs w:val="16"/>
              </w:rPr>
            </w:pPr>
            <m:oMathPara>
              <m:oMath>
                <m:f>
                  <m:fPr>
                    <m:ctrlPr>
                      <w:rPr>
                        <w:rFonts w:ascii="Cambria Math" w:hAnsi="Cambria Math"/>
                        <w:i/>
                        <w:sz w:val="16"/>
                        <w:szCs w:val="16"/>
                      </w:rPr>
                    </m:ctrlPr>
                  </m:fPr>
                  <m:num>
                    <m:r>
                      <w:rPr>
                        <w:rFonts w:ascii="Cambria Math" w:hAnsi="Cambria Math"/>
                        <w:sz w:val="16"/>
                        <w:szCs w:val="16"/>
                      </w:rPr>
                      <m:t>Zużycie paliwa wg SORT 2 [l]</m:t>
                    </m:r>
                  </m:num>
                  <m:den>
                    <m:r>
                      <w:rPr>
                        <w:rFonts w:ascii="Cambria Math" w:hAnsi="Cambria Math"/>
                        <w:sz w:val="16"/>
                        <w:szCs w:val="16"/>
                      </w:rPr>
                      <m:t>100 [km]</m:t>
                    </m:r>
                  </m:den>
                </m:f>
                <m:r>
                  <w:rPr>
                    <w:rFonts w:ascii="Cambria Math" w:hAnsi="Cambria Math"/>
                    <w:sz w:val="16"/>
                    <w:szCs w:val="16"/>
                  </w:rPr>
                  <m:t xml:space="preserve"> ∙2,6 [</m:t>
                </m:r>
                <m:f>
                  <m:fPr>
                    <m:ctrlPr>
                      <w:rPr>
                        <w:rFonts w:ascii="Cambria Math" w:hAnsi="Cambria Math"/>
                        <w:i/>
                        <w:sz w:val="16"/>
                        <w:szCs w:val="16"/>
                      </w:rPr>
                    </m:ctrlPr>
                  </m:fPr>
                  <m:num>
                    <m:r>
                      <w:rPr>
                        <w:rFonts w:ascii="Cambria Math" w:hAnsi="Cambria Math"/>
                        <w:sz w:val="16"/>
                        <w:szCs w:val="16"/>
                      </w:rPr>
                      <m:t>kg</m:t>
                    </m:r>
                  </m:num>
                  <m:den>
                    <m:r>
                      <w:rPr>
                        <w:rFonts w:ascii="Cambria Math" w:hAnsi="Cambria Math"/>
                        <w:sz w:val="16"/>
                        <w:szCs w:val="16"/>
                      </w:rPr>
                      <m:t>l</m:t>
                    </m:r>
                  </m:den>
                </m:f>
                <m:r>
                  <w:rPr>
                    <w:rFonts w:ascii="Cambria Math" w:hAnsi="Cambria Math"/>
                    <w:sz w:val="16"/>
                    <w:szCs w:val="16"/>
                  </w:rPr>
                  <m:t>]</m:t>
                </m:r>
              </m:oMath>
            </m:oMathPara>
          </w:p>
          <w:p w14:paraId="3A43790B" w14:textId="77777777" w:rsidR="00515A5C" w:rsidRPr="00F846C6" w:rsidRDefault="00515A5C" w:rsidP="00515A5C">
            <w:pPr>
              <w:pStyle w:val="Styl1"/>
              <w:rPr>
                <w:sz w:val="16"/>
                <w:szCs w:val="16"/>
              </w:rPr>
            </w:pPr>
          </w:p>
          <w:p w14:paraId="49877309" w14:textId="0DA1736C" w:rsidR="00515A5C" w:rsidRPr="00F846C6" w:rsidRDefault="00515A5C" w:rsidP="00515A5C">
            <w:pPr>
              <w:pStyle w:val="Styl1"/>
              <w:rPr>
                <w:sz w:val="16"/>
                <w:szCs w:val="16"/>
                <w:vertAlign w:val="subscript"/>
              </w:rPr>
            </w:pPr>
            <m:oMath>
              <m:r>
                <w:rPr>
                  <w:rFonts w:ascii="Cambria Math" w:hAnsi="Cambria Math"/>
                  <w:sz w:val="16"/>
                  <w:szCs w:val="16"/>
                </w:rPr>
                <m:t xml:space="preserve">2,6- </m:t>
              </m:r>
            </m:oMath>
            <w:r w:rsidRPr="00F846C6">
              <w:rPr>
                <w:sz w:val="16"/>
                <w:szCs w:val="16"/>
              </w:rPr>
              <w:t>wskaźnik emisji CO</w:t>
            </w:r>
            <w:r w:rsidRPr="00F846C6">
              <w:rPr>
                <w:sz w:val="16"/>
                <w:szCs w:val="16"/>
                <w:vertAlign w:val="subscript"/>
              </w:rPr>
              <w:t xml:space="preserve">2 </w:t>
            </w:r>
            <m:oMath>
              <m:r>
                <w:rPr>
                  <w:rFonts w:ascii="Cambria Math" w:hAnsi="Cambria Math"/>
                  <w:sz w:val="16"/>
                  <w:szCs w:val="16"/>
                  <w:vertAlign w:val="subscript"/>
                </w:rPr>
                <m:t>[</m:t>
              </m:r>
              <m:f>
                <m:fPr>
                  <m:ctrlPr>
                    <w:rPr>
                      <w:rFonts w:ascii="Cambria Math" w:hAnsi="Cambria Math"/>
                      <w:i/>
                      <w:sz w:val="16"/>
                      <w:szCs w:val="16"/>
                      <w:vertAlign w:val="subscript"/>
                    </w:rPr>
                  </m:ctrlPr>
                </m:fPr>
                <m:num>
                  <m:r>
                    <w:rPr>
                      <w:rFonts w:ascii="Cambria Math" w:hAnsi="Cambria Math"/>
                      <w:sz w:val="16"/>
                      <w:szCs w:val="16"/>
                      <w:vertAlign w:val="subscript"/>
                    </w:rPr>
                    <m:t>kg</m:t>
                  </m:r>
                </m:num>
                <m:den>
                  <m:r>
                    <w:rPr>
                      <w:rFonts w:ascii="Cambria Math" w:hAnsi="Cambria Math"/>
                      <w:sz w:val="16"/>
                      <w:szCs w:val="16"/>
                      <w:vertAlign w:val="subscript"/>
                    </w:rPr>
                    <m:t>l</m:t>
                  </m:r>
                </m:den>
              </m:f>
              <m:r>
                <w:rPr>
                  <w:rFonts w:ascii="Cambria Math" w:hAnsi="Cambria Math"/>
                  <w:sz w:val="16"/>
                  <w:szCs w:val="16"/>
                  <w:vertAlign w:val="subscript"/>
                </w:rPr>
                <m:t>]</m:t>
              </m:r>
            </m:oMath>
          </w:p>
          <w:p w14:paraId="6C550A84" w14:textId="77777777" w:rsidR="00515A5C" w:rsidRPr="00F846C6" w:rsidRDefault="00515A5C" w:rsidP="00515A5C">
            <w:pPr>
              <w:pStyle w:val="Styl1"/>
              <w:rPr>
                <w:sz w:val="16"/>
                <w:szCs w:val="16"/>
              </w:rPr>
            </w:pPr>
          </w:p>
          <w:p w14:paraId="15815986" w14:textId="77777777" w:rsidR="00515A5C" w:rsidRPr="00F846C6" w:rsidRDefault="00515A5C" w:rsidP="00515A5C">
            <w:pPr>
              <w:pStyle w:val="Styl1"/>
              <w:rPr>
                <w:sz w:val="16"/>
                <w:szCs w:val="16"/>
              </w:rPr>
            </w:pPr>
            <w:r w:rsidRPr="00F846C6">
              <w:rPr>
                <w:sz w:val="16"/>
                <w:szCs w:val="16"/>
              </w:rPr>
              <w:t xml:space="preserve">Zamawiający wymaga aby oferowany autobus charakteryzował się zużyciem energii maksymalnie 14 976 000 MJ w cyklu 800.000 km. </w:t>
            </w:r>
          </w:p>
          <w:p w14:paraId="1E542EFE" w14:textId="77777777" w:rsidR="00515A5C" w:rsidRPr="00F846C6" w:rsidRDefault="00515A5C" w:rsidP="00515A5C">
            <w:pPr>
              <w:pStyle w:val="Styl1"/>
              <w:rPr>
                <w:sz w:val="16"/>
                <w:szCs w:val="16"/>
              </w:rPr>
            </w:pPr>
          </w:p>
          <w:p w14:paraId="1E9B7A6D" w14:textId="77777777" w:rsidR="00515A5C" w:rsidRPr="00F846C6" w:rsidRDefault="00515A5C" w:rsidP="00515A5C">
            <w:pPr>
              <w:pStyle w:val="Styl1"/>
              <w:rPr>
                <w:sz w:val="16"/>
                <w:szCs w:val="16"/>
              </w:rPr>
            </w:pPr>
            <w:r w:rsidRPr="00F846C6">
              <w:rPr>
                <w:sz w:val="16"/>
                <w:szCs w:val="16"/>
              </w:rPr>
              <w:t xml:space="preserve">Wielkości zużywanej energii na jeden kilometr obliczona wg wzoru: </w:t>
            </w:r>
          </w:p>
          <w:p w14:paraId="4DB46B42" w14:textId="77777777" w:rsidR="00515A5C" w:rsidRPr="00F846C6" w:rsidRDefault="00515A5C" w:rsidP="00515A5C">
            <w:pPr>
              <w:pStyle w:val="Styl1"/>
              <w:rPr>
                <w:sz w:val="16"/>
                <w:szCs w:val="16"/>
              </w:rPr>
            </w:pPr>
          </w:p>
          <w:p w14:paraId="1D839DA4" w14:textId="4AF48595" w:rsidR="00515A5C" w:rsidRPr="00F846C6" w:rsidRDefault="00515A5C" w:rsidP="00515A5C">
            <w:pPr>
              <w:pStyle w:val="Styl1"/>
              <w:rPr>
                <w:sz w:val="16"/>
                <w:szCs w:val="16"/>
              </w:rPr>
            </w:pPr>
            <m:oMathPara>
              <m:oMath>
                <m:r>
                  <w:rPr>
                    <w:rFonts w:ascii="Cambria Math" w:hAnsi="Cambria Math"/>
                    <w:sz w:val="16"/>
                    <w:szCs w:val="16"/>
                  </w:rPr>
                  <m:t>Zużycie energii</m:t>
                </m:r>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MJ</m:t>
                        </m:r>
                      </m:num>
                      <m:den>
                        <m:r>
                          <w:rPr>
                            <w:rFonts w:ascii="Cambria Math" w:hAnsi="Cambria Math"/>
                            <w:sz w:val="16"/>
                            <w:szCs w:val="16"/>
                          </w:rPr>
                          <m:t>km</m:t>
                        </m:r>
                      </m:den>
                    </m:f>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Zużycie paliwa wg SORT2 [l]</m:t>
                    </m:r>
                  </m:num>
                  <m:den>
                    <m:r>
                      <w:rPr>
                        <w:rFonts w:ascii="Cambria Math" w:hAnsi="Cambria Math"/>
                        <w:sz w:val="16"/>
                        <w:szCs w:val="16"/>
                      </w:rPr>
                      <m:t>100 [km]</m:t>
                    </m:r>
                  </m:den>
                </m:f>
                <m:r>
                  <w:rPr>
                    <w:rFonts w:ascii="Cambria Math" w:hAnsi="Cambria Math"/>
                    <w:sz w:val="16"/>
                    <w:szCs w:val="16"/>
                  </w:rPr>
                  <m:t xml:space="preserve"> ∙36 </m:t>
                </m:r>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MJ</m:t>
                        </m:r>
                      </m:num>
                      <m:den>
                        <m:r>
                          <w:rPr>
                            <w:rFonts w:ascii="Cambria Math" w:hAnsi="Cambria Math"/>
                            <w:sz w:val="16"/>
                            <w:szCs w:val="16"/>
                          </w:rPr>
                          <m:t>l</m:t>
                        </m:r>
                      </m:den>
                    </m:f>
                  </m:e>
                </m:d>
                <m:r>
                  <w:rPr>
                    <w:rFonts w:ascii="Cambria Math" w:hAnsi="Cambria Math"/>
                    <w:sz w:val="16"/>
                    <w:szCs w:val="16"/>
                  </w:rPr>
                  <m:t xml:space="preserve"> </m:t>
                </m:r>
              </m:oMath>
            </m:oMathPara>
          </w:p>
          <w:p w14:paraId="5D436E2C" w14:textId="77777777" w:rsidR="00515A5C" w:rsidRPr="00F846C6" w:rsidRDefault="00515A5C" w:rsidP="00515A5C">
            <w:pPr>
              <w:pStyle w:val="Styl1"/>
              <w:rPr>
                <w:sz w:val="16"/>
                <w:szCs w:val="16"/>
              </w:rPr>
            </w:pPr>
          </w:p>
          <w:p w14:paraId="7EE686C4" w14:textId="7F979F55" w:rsidR="00515A5C" w:rsidRPr="00F846C6" w:rsidRDefault="00515A5C" w:rsidP="00515A5C">
            <w:pPr>
              <w:pStyle w:val="Styl1"/>
              <w:rPr>
                <w:sz w:val="16"/>
                <w:szCs w:val="16"/>
              </w:rPr>
            </w:pPr>
            <w:r w:rsidRPr="00F846C6">
              <w:rPr>
                <w:sz w:val="16"/>
                <w:szCs w:val="16"/>
              </w:rPr>
              <w:t xml:space="preserve">36 –przyjęta wartość energetyczna oleju napędowego </w:t>
            </w:r>
            <w:r w:rsidRPr="00F846C6">
              <w:rPr>
                <w:sz w:val="16"/>
                <w:szCs w:val="16"/>
                <w:vertAlign w:val="subscript"/>
              </w:rPr>
              <w:t xml:space="preserve"> </w:t>
            </w:r>
            <m:oMath>
              <m:r>
                <w:rPr>
                  <w:rFonts w:ascii="Cambria Math" w:hAnsi="Cambria Math"/>
                  <w:sz w:val="16"/>
                  <w:szCs w:val="16"/>
                  <w:vertAlign w:val="subscript"/>
                </w:rPr>
                <m:t>[</m:t>
              </m:r>
              <m:f>
                <m:fPr>
                  <m:ctrlPr>
                    <w:rPr>
                      <w:rFonts w:ascii="Cambria Math" w:hAnsi="Cambria Math"/>
                      <w:i/>
                      <w:sz w:val="16"/>
                      <w:szCs w:val="16"/>
                      <w:vertAlign w:val="subscript"/>
                    </w:rPr>
                  </m:ctrlPr>
                </m:fPr>
                <m:num>
                  <m:r>
                    <w:rPr>
                      <w:rFonts w:ascii="Cambria Math" w:hAnsi="Cambria Math"/>
                      <w:sz w:val="16"/>
                      <w:szCs w:val="16"/>
                      <w:vertAlign w:val="subscript"/>
                    </w:rPr>
                    <m:t>Mj</m:t>
                  </m:r>
                </m:num>
                <m:den>
                  <m:r>
                    <w:rPr>
                      <w:rFonts w:ascii="Cambria Math" w:hAnsi="Cambria Math"/>
                      <w:sz w:val="16"/>
                      <w:szCs w:val="16"/>
                      <w:vertAlign w:val="subscript"/>
                    </w:rPr>
                    <m:t>l</m:t>
                  </m:r>
                </m:den>
              </m:f>
              <m:r>
                <w:rPr>
                  <w:rFonts w:ascii="Cambria Math" w:hAnsi="Cambria Math"/>
                  <w:sz w:val="16"/>
                  <w:szCs w:val="16"/>
                  <w:vertAlign w:val="subscript"/>
                </w:rPr>
                <m:t>]</m:t>
              </m:r>
            </m:oMath>
          </w:p>
          <w:p w14:paraId="6CCD05E9" w14:textId="1299C702" w:rsidR="00515A5C" w:rsidRPr="00F846C6" w:rsidRDefault="00515A5C" w:rsidP="00515A5C">
            <w:pPr>
              <w:pStyle w:val="Styl1"/>
              <w:rPr>
                <w:sz w:val="16"/>
                <w:szCs w:val="16"/>
              </w:rPr>
            </w:pPr>
            <w:r w:rsidRPr="00F846C6">
              <w:rPr>
                <w:sz w:val="16"/>
                <w:szCs w:val="16"/>
              </w:rPr>
              <w:t>Zamawiający wymaga aby maksymalne zużycie oleju napędowego na podstawie testu SORT-2 nie było większe niż 52l/100km</w:t>
            </w:r>
            <w:r w:rsidR="00562A25">
              <w:rPr>
                <w:sz w:val="16"/>
                <w:szCs w:val="16"/>
              </w:rPr>
              <w:t>,</w:t>
            </w:r>
          </w:p>
          <w:p w14:paraId="1068AD77" w14:textId="77777777" w:rsidR="00515A5C" w:rsidRPr="00F846C6" w:rsidRDefault="00515A5C" w:rsidP="00515A5C">
            <w:pPr>
              <w:pStyle w:val="Styl1"/>
              <w:rPr>
                <w:sz w:val="16"/>
                <w:szCs w:val="16"/>
              </w:rPr>
            </w:pPr>
            <w:r w:rsidRPr="00F846C6">
              <w:rPr>
                <w:sz w:val="16"/>
                <w:szCs w:val="16"/>
              </w:rPr>
              <w:t>Zamawiający preferuje niższe zużycie paliwa i emisję zanieczyszczeń.</w:t>
            </w:r>
          </w:p>
        </w:tc>
        <w:tc>
          <w:tcPr>
            <w:tcW w:w="3244" w:type="dxa"/>
          </w:tcPr>
          <w:p w14:paraId="4D7A1A47" w14:textId="77777777" w:rsidR="00515A5C" w:rsidRPr="00F846C6" w:rsidRDefault="00515A5C" w:rsidP="00515A5C">
            <w:pPr>
              <w:pStyle w:val="Styl1"/>
              <w:rPr>
                <w:sz w:val="16"/>
                <w:szCs w:val="16"/>
              </w:rPr>
            </w:pPr>
          </w:p>
        </w:tc>
      </w:tr>
      <w:tr w:rsidR="00F846C6" w:rsidRPr="00F846C6" w14:paraId="27859D66" w14:textId="604EF89F" w:rsidTr="00515A5C">
        <w:tc>
          <w:tcPr>
            <w:tcW w:w="546" w:type="dxa"/>
            <w:shd w:val="clear" w:color="auto" w:fill="auto"/>
            <w:vAlign w:val="center"/>
          </w:tcPr>
          <w:p w14:paraId="39D9B41E"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6FDFB1CC" w14:textId="77777777" w:rsidR="00515A5C" w:rsidRPr="00F846C6" w:rsidRDefault="00515A5C" w:rsidP="00515A5C">
            <w:pPr>
              <w:pStyle w:val="Styl1"/>
              <w:rPr>
                <w:sz w:val="16"/>
                <w:szCs w:val="16"/>
              </w:rPr>
            </w:pPr>
            <w:r w:rsidRPr="00F846C6">
              <w:rPr>
                <w:sz w:val="16"/>
                <w:szCs w:val="16"/>
              </w:rPr>
              <w:t>Układ zasilania paliwem</w:t>
            </w:r>
          </w:p>
        </w:tc>
        <w:tc>
          <w:tcPr>
            <w:tcW w:w="3854" w:type="dxa"/>
            <w:shd w:val="clear" w:color="auto" w:fill="auto"/>
          </w:tcPr>
          <w:p w14:paraId="73B4C336" w14:textId="3B55989B" w:rsidR="00515A5C" w:rsidRPr="00F846C6" w:rsidRDefault="00515A5C">
            <w:pPr>
              <w:pStyle w:val="Styl1"/>
              <w:numPr>
                <w:ilvl w:val="0"/>
                <w:numId w:val="151"/>
              </w:numPr>
              <w:ind w:left="337" w:hanging="382"/>
              <w:rPr>
                <w:sz w:val="16"/>
                <w:szCs w:val="16"/>
              </w:rPr>
            </w:pPr>
            <w:r w:rsidRPr="00F846C6">
              <w:rPr>
                <w:sz w:val="16"/>
                <w:szCs w:val="16"/>
              </w:rPr>
              <w:t>układ zasilania i silnik pojazdu dostosowany technicznie do zasilania paliwem ciekłym - olejem napędowym, spełniającym wymagania normy PN-EN 590:A1:2013 z ewentualnymi uzupełnieniami, a także warunki opisane w § 1 pkt 3 Rozporządzenia Ministra Gospodarki z dnia 9 października 2015 r. w sprawie wymagań jakościowych dla paliw ciekłych (</w:t>
            </w:r>
            <w:r w:rsidR="00D87175" w:rsidRPr="00F846C6">
              <w:rPr>
                <w:sz w:val="16"/>
                <w:szCs w:val="16"/>
              </w:rPr>
              <w:t xml:space="preserve">tekst jednolity: </w:t>
            </w:r>
            <w:r w:rsidRPr="00F846C6">
              <w:rPr>
                <w:sz w:val="16"/>
                <w:szCs w:val="16"/>
              </w:rPr>
              <w:t>Dz.U. z 20</w:t>
            </w:r>
            <w:r w:rsidR="00D87175" w:rsidRPr="00F846C6">
              <w:rPr>
                <w:sz w:val="16"/>
                <w:szCs w:val="16"/>
              </w:rPr>
              <w:t>23</w:t>
            </w:r>
            <w:r w:rsidRPr="00F846C6">
              <w:rPr>
                <w:sz w:val="16"/>
                <w:szCs w:val="16"/>
              </w:rPr>
              <w:t xml:space="preserve"> r., poz. 1</w:t>
            </w:r>
            <w:r w:rsidR="00D87175" w:rsidRPr="00F846C6">
              <w:rPr>
                <w:sz w:val="16"/>
                <w:szCs w:val="16"/>
              </w:rPr>
              <w:t>314 z późn.zm.</w:t>
            </w:r>
            <w:r w:rsidRPr="00F846C6">
              <w:rPr>
                <w:sz w:val="16"/>
                <w:szCs w:val="16"/>
              </w:rPr>
              <w:t>),</w:t>
            </w:r>
          </w:p>
          <w:p w14:paraId="78B1E23A" w14:textId="77777777" w:rsidR="00515A5C" w:rsidRPr="00F846C6" w:rsidRDefault="00515A5C">
            <w:pPr>
              <w:pStyle w:val="Styl1"/>
              <w:numPr>
                <w:ilvl w:val="0"/>
                <w:numId w:val="151"/>
              </w:numPr>
              <w:ind w:left="337" w:hanging="382"/>
              <w:rPr>
                <w:sz w:val="16"/>
                <w:szCs w:val="16"/>
              </w:rPr>
            </w:pPr>
            <w:r w:rsidRPr="00F846C6">
              <w:rPr>
                <w:sz w:val="16"/>
                <w:szCs w:val="16"/>
              </w:rPr>
              <w:t>wyposażony w podgrzewany elektrycznie wstępny filtr odwadniający,</w:t>
            </w:r>
          </w:p>
          <w:p w14:paraId="5B40D5C3" w14:textId="77777777" w:rsidR="00515A5C" w:rsidRPr="00F846C6" w:rsidRDefault="00515A5C">
            <w:pPr>
              <w:pStyle w:val="Styl1"/>
              <w:numPr>
                <w:ilvl w:val="0"/>
                <w:numId w:val="151"/>
              </w:numPr>
              <w:ind w:left="337" w:hanging="382"/>
              <w:rPr>
                <w:sz w:val="16"/>
                <w:szCs w:val="16"/>
              </w:rPr>
            </w:pPr>
            <w:r w:rsidRPr="00F846C6">
              <w:rPr>
                <w:sz w:val="16"/>
                <w:szCs w:val="16"/>
              </w:rPr>
              <w:t>zbiornik paliwa wykonany z materiału odpornego na korozję: stal nierdzewna, tworzywa sztuczne o pojemności: min. 280l, z zamknięciem błyskawicznym typu „</w:t>
            </w:r>
            <w:proofErr w:type="spellStart"/>
            <w:r w:rsidRPr="00F846C6">
              <w:rPr>
                <w:sz w:val="16"/>
                <w:szCs w:val="16"/>
              </w:rPr>
              <w:t>Bartelt</w:t>
            </w:r>
            <w:proofErr w:type="spellEnd"/>
            <w:r w:rsidRPr="00F846C6">
              <w:rPr>
                <w:sz w:val="16"/>
                <w:szCs w:val="16"/>
              </w:rPr>
              <w:t>”,</w:t>
            </w:r>
          </w:p>
          <w:p w14:paraId="61557C12" w14:textId="773F6987" w:rsidR="00515A5C" w:rsidRPr="00F846C6" w:rsidRDefault="00515A5C">
            <w:pPr>
              <w:pStyle w:val="Styl1"/>
              <w:numPr>
                <w:ilvl w:val="0"/>
                <w:numId w:val="151"/>
              </w:numPr>
              <w:ind w:left="337" w:hanging="382"/>
              <w:rPr>
                <w:sz w:val="16"/>
                <w:szCs w:val="16"/>
              </w:rPr>
            </w:pPr>
            <w:r w:rsidRPr="00F846C6">
              <w:rPr>
                <w:sz w:val="16"/>
                <w:szCs w:val="16"/>
              </w:rPr>
              <w:t>klapka wlewu paliwa wyposażona w dodatkowy uchwyt wykonany ze stali nierdzewnej służący do montażu plomb jednorazowych</w:t>
            </w:r>
            <w:r w:rsidR="00562A25">
              <w:rPr>
                <w:sz w:val="16"/>
                <w:szCs w:val="16"/>
              </w:rPr>
              <w:t>.</w:t>
            </w:r>
          </w:p>
        </w:tc>
        <w:tc>
          <w:tcPr>
            <w:tcW w:w="3244" w:type="dxa"/>
          </w:tcPr>
          <w:p w14:paraId="50A4DC01" w14:textId="77777777" w:rsidR="00515A5C" w:rsidRPr="00F846C6" w:rsidRDefault="00515A5C" w:rsidP="00515A5C">
            <w:pPr>
              <w:pStyle w:val="Styl1"/>
              <w:ind w:left="360"/>
              <w:rPr>
                <w:sz w:val="16"/>
                <w:szCs w:val="16"/>
              </w:rPr>
            </w:pPr>
          </w:p>
        </w:tc>
      </w:tr>
      <w:tr w:rsidR="00F846C6" w:rsidRPr="00F846C6" w14:paraId="38962C18" w14:textId="5F98EFF2" w:rsidTr="00515A5C">
        <w:tc>
          <w:tcPr>
            <w:tcW w:w="546" w:type="dxa"/>
            <w:shd w:val="clear" w:color="auto" w:fill="auto"/>
            <w:vAlign w:val="center"/>
          </w:tcPr>
          <w:p w14:paraId="4BF42A3F"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710584B5" w14:textId="77777777" w:rsidR="00515A5C" w:rsidRPr="00F846C6" w:rsidRDefault="00515A5C" w:rsidP="00515A5C">
            <w:pPr>
              <w:pStyle w:val="Styl1"/>
              <w:rPr>
                <w:sz w:val="16"/>
                <w:szCs w:val="16"/>
              </w:rPr>
            </w:pPr>
            <w:r w:rsidRPr="00F846C6">
              <w:rPr>
                <w:sz w:val="16"/>
                <w:szCs w:val="16"/>
              </w:rPr>
              <w:t xml:space="preserve">Układ chłodzenia silnika </w:t>
            </w:r>
          </w:p>
        </w:tc>
        <w:tc>
          <w:tcPr>
            <w:tcW w:w="3854" w:type="dxa"/>
            <w:shd w:val="clear" w:color="auto" w:fill="auto"/>
          </w:tcPr>
          <w:p w14:paraId="7BC0FB14" w14:textId="77777777" w:rsidR="00515A5C" w:rsidRPr="00F846C6" w:rsidRDefault="00515A5C">
            <w:pPr>
              <w:pStyle w:val="Styl1"/>
              <w:numPr>
                <w:ilvl w:val="0"/>
                <w:numId w:val="152"/>
              </w:numPr>
              <w:ind w:left="337" w:hanging="337"/>
              <w:rPr>
                <w:sz w:val="16"/>
                <w:szCs w:val="16"/>
              </w:rPr>
            </w:pPr>
            <w:r w:rsidRPr="00F846C6">
              <w:rPr>
                <w:sz w:val="16"/>
                <w:szCs w:val="16"/>
              </w:rPr>
              <w:t>rury układu chłodzenia wykonane z materiałów odpornych na korozję (miedź, mosiądz, stal nierdzewna lub tworzywo), termoizolowane co najmniej w miejscach narażonych na działanie czynników zewnętrznych,</w:t>
            </w:r>
          </w:p>
          <w:p w14:paraId="356D1AB0" w14:textId="77777777" w:rsidR="00515A5C" w:rsidRPr="00F846C6" w:rsidRDefault="00515A5C">
            <w:pPr>
              <w:pStyle w:val="Styl1"/>
              <w:numPr>
                <w:ilvl w:val="0"/>
                <w:numId w:val="152"/>
              </w:numPr>
              <w:ind w:left="337" w:hanging="337"/>
              <w:rPr>
                <w:sz w:val="16"/>
                <w:szCs w:val="16"/>
              </w:rPr>
            </w:pPr>
            <w:r w:rsidRPr="00F846C6">
              <w:rPr>
                <w:sz w:val="16"/>
                <w:szCs w:val="16"/>
              </w:rPr>
              <w:t xml:space="preserve">wyposażony w złączki z gumy silikonowej lub </w:t>
            </w:r>
            <w:r w:rsidRPr="00F846C6">
              <w:rPr>
                <w:sz w:val="16"/>
                <w:szCs w:val="16"/>
              </w:rPr>
              <w:lastRenderedPageBreak/>
              <w:t>tworzywa o podwyższonej wytrzymałości zaciskane opaskami ślimakowymi lub innymi gwarantującymi szczelność układu przez cały okres eksploatacji pojazdu,</w:t>
            </w:r>
          </w:p>
          <w:p w14:paraId="35A5A57C" w14:textId="77777777" w:rsidR="00515A5C" w:rsidRPr="00F846C6" w:rsidRDefault="00515A5C">
            <w:pPr>
              <w:pStyle w:val="Styl1"/>
              <w:numPr>
                <w:ilvl w:val="0"/>
                <w:numId w:val="152"/>
              </w:numPr>
              <w:ind w:left="337" w:hanging="337"/>
              <w:rPr>
                <w:sz w:val="16"/>
                <w:szCs w:val="16"/>
              </w:rPr>
            </w:pPr>
            <w:r w:rsidRPr="00F846C6">
              <w:rPr>
                <w:sz w:val="16"/>
                <w:szCs w:val="16"/>
              </w:rPr>
              <w:t>wyposażony w układ sygnalizacji akustycznej i wizualnej - wskaźnik na desce rozdzielczej – w przypadku utraty cieczy chłodzącej,</w:t>
            </w:r>
          </w:p>
          <w:p w14:paraId="2ECA4DD4" w14:textId="77777777" w:rsidR="00515A5C" w:rsidRPr="00F846C6" w:rsidRDefault="00515A5C">
            <w:pPr>
              <w:pStyle w:val="Styl1"/>
              <w:numPr>
                <w:ilvl w:val="0"/>
                <w:numId w:val="152"/>
              </w:numPr>
              <w:ind w:left="337" w:hanging="337"/>
              <w:rPr>
                <w:sz w:val="16"/>
                <w:szCs w:val="16"/>
              </w:rPr>
            </w:pPr>
            <w:r w:rsidRPr="00F846C6">
              <w:rPr>
                <w:sz w:val="16"/>
                <w:szCs w:val="16"/>
              </w:rPr>
              <w:t>konstrukcja chłodnicy powinna minimalizować zabrudzenie jej rdzenia,</w:t>
            </w:r>
          </w:p>
          <w:p w14:paraId="2218984E" w14:textId="77777777" w:rsidR="00515A5C" w:rsidRPr="00F846C6" w:rsidRDefault="00515A5C">
            <w:pPr>
              <w:pStyle w:val="Styl1"/>
              <w:numPr>
                <w:ilvl w:val="0"/>
                <w:numId w:val="152"/>
              </w:numPr>
              <w:ind w:left="337" w:hanging="337"/>
              <w:rPr>
                <w:sz w:val="16"/>
                <w:szCs w:val="16"/>
              </w:rPr>
            </w:pPr>
            <w:r w:rsidRPr="00F846C6">
              <w:rPr>
                <w:sz w:val="16"/>
                <w:szCs w:val="16"/>
              </w:rPr>
              <w:t xml:space="preserve">układ chłodzenia napełniony płynem </w:t>
            </w:r>
            <w:proofErr w:type="spellStart"/>
            <w:r w:rsidRPr="00F846C6">
              <w:rPr>
                <w:sz w:val="16"/>
                <w:szCs w:val="16"/>
              </w:rPr>
              <w:t>niskokrzepnącym</w:t>
            </w:r>
            <w:proofErr w:type="spellEnd"/>
            <w:r w:rsidRPr="00F846C6">
              <w:rPr>
                <w:sz w:val="16"/>
                <w:szCs w:val="16"/>
              </w:rPr>
              <w:t xml:space="preserve"> na bazie glikolu etylenowego/bez azotynów/, </w:t>
            </w:r>
          </w:p>
          <w:p w14:paraId="2497BD75" w14:textId="77777777" w:rsidR="00515A5C" w:rsidRPr="00F846C6" w:rsidRDefault="00515A5C">
            <w:pPr>
              <w:pStyle w:val="Styl1"/>
              <w:numPr>
                <w:ilvl w:val="0"/>
                <w:numId w:val="152"/>
              </w:numPr>
              <w:ind w:left="337" w:hanging="337"/>
              <w:rPr>
                <w:sz w:val="16"/>
                <w:szCs w:val="16"/>
              </w:rPr>
            </w:pPr>
            <w:r w:rsidRPr="00F846C6">
              <w:rPr>
                <w:sz w:val="16"/>
                <w:szCs w:val="16"/>
              </w:rPr>
              <w:t xml:space="preserve">wyposażony w korek (korki) spustowy umożliwiający spuszczenie z układu minimum 80 % płynu </w:t>
            </w:r>
            <w:proofErr w:type="spellStart"/>
            <w:r w:rsidRPr="00F846C6">
              <w:rPr>
                <w:sz w:val="16"/>
                <w:szCs w:val="16"/>
              </w:rPr>
              <w:t>niskokrzepnącego</w:t>
            </w:r>
            <w:proofErr w:type="spellEnd"/>
            <w:r w:rsidRPr="00F846C6">
              <w:rPr>
                <w:sz w:val="16"/>
                <w:szCs w:val="16"/>
              </w:rPr>
              <w:t xml:space="preserve">, umieszczony w najniższym punkcie układu, </w:t>
            </w:r>
          </w:p>
          <w:p w14:paraId="6C4BF22A" w14:textId="77777777" w:rsidR="00515A5C" w:rsidRPr="00F846C6" w:rsidRDefault="00515A5C">
            <w:pPr>
              <w:pStyle w:val="Styl1"/>
              <w:numPr>
                <w:ilvl w:val="0"/>
                <w:numId w:val="152"/>
              </w:numPr>
              <w:ind w:left="337" w:hanging="337"/>
              <w:rPr>
                <w:sz w:val="16"/>
                <w:szCs w:val="16"/>
              </w:rPr>
            </w:pPr>
            <w:r w:rsidRPr="00F846C6">
              <w:rPr>
                <w:sz w:val="16"/>
                <w:szCs w:val="16"/>
              </w:rPr>
              <w:t>wymagane rozwiązanie zapewniające obsługę chłodnic bez ich demontażu z autobusu w celu ich przeglądu i konserwacji.</w:t>
            </w:r>
          </w:p>
        </w:tc>
        <w:tc>
          <w:tcPr>
            <w:tcW w:w="3244" w:type="dxa"/>
          </w:tcPr>
          <w:p w14:paraId="093A121A" w14:textId="77777777" w:rsidR="00515A5C" w:rsidRPr="00F846C6" w:rsidRDefault="00515A5C" w:rsidP="00515A5C">
            <w:pPr>
              <w:pStyle w:val="Styl1"/>
              <w:ind w:left="678"/>
              <w:rPr>
                <w:sz w:val="16"/>
                <w:szCs w:val="16"/>
              </w:rPr>
            </w:pPr>
          </w:p>
        </w:tc>
      </w:tr>
      <w:tr w:rsidR="00F846C6" w:rsidRPr="00F846C6" w14:paraId="2F7FA3F2" w14:textId="13D5143D" w:rsidTr="00515A5C">
        <w:tc>
          <w:tcPr>
            <w:tcW w:w="546" w:type="dxa"/>
            <w:shd w:val="clear" w:color="auto" w:fill="auto"/>
            <w:vAlign w:val="center"/>
          </w:tcPr>
          <w:p w14:paraId="742671DA"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01EAAFEF" w14:textId="77777777" w:rsidR="00515A5C" w:rsidRPr="00F846C6" w:rsidRDefault="00515A5C" w:rsidP="00515A5C">
            <w:pPr>
              <w:pStyle w:val="Styl1"/>
              <w:rPr>
                <w:sz w:val="16"/>
                <w:szCs w:val="16"/>
              </w:rPr>
            </w:pPr>
            <w:r w:rsidRPr="00F846C6">
              <w:rPr>
                <w:sz w:val="16"/>
                <w:szCs w:val="16"/>
              </w:rPr>
              <w:t>Skrzynia biegów</w:t>
            </w:r>
          </w:p>
        </w:tc>
        <w:tc>
          <w:tcPr>
            <w:tcW w:w="3854" w:type="dxa"/>
            <w:shd w:val="clear" w:color="auto" w:fill="auto"/>
          </w:tcPr>
          <w:p w14:paraId="236C217E" w14:textId="77777777" w:rsidR="00515A5C" w:rsidRPr="00F846C6" w:rsidRDefault="00515A5C">
            <w:pPr>
              <w:pStyle w:val="Styl1"/>
              <w:numPr>
                <w:ilvl w:val="0"/>
                <w:numId w:val="153"/>
              </w:numPr>
              <w:ind w:left="337" w:hanging="337"/>
              <w:rPr>
                <w:sz w:val="16"/>
                <w:szCs w:val="16"/>
              </w:rPr>
            </w:pPr>
            <w:r w:rsidRPr="00F846C6">
              <w:rPr>
                <w:sz w:val="16"/>
                <w:szCs w:val="16"/>
              </w:rPr>
              <w:t>automatyczna z przekładnią hydrokinetyczną,</w:t>
            </w:r>
          </w:p>
          <w:p w14:paraId="064DA510" w14:textId="77777777" w:rsidR="00515A5C" w:rsidRPr="00F846C6" w:rsidRDefault="00515A5C">
            <w:pPr>
              <w:pStyle w:val="Styl1"/>
              <w:numPr>
                <w:ilvl w:val="0"/>
                <w:numId w:val="153"/>
              </w:numPr>
              <w:ind w:left="337" w:hanging="337"/>
              <w:rPr>
                <w:sz w:val="16"/>
                <w:szCs w:val="16"/>
              </w:rPr>
            </w:pPr>
            <w:r w:rsidRPr="00F846C6">
              <w:rPr>
                <w:sz w:val="16"/>
                <w:szCs w:val="16"/>
              </w:rPr>
              <w:t>liczba biegów i przełożenia dobrane pod kątem minimalizacji zużycia paliwa, minimum 6 przełożenia,</w:t>
            </w:r>
          </w:p>
          <w:p w14:paraId="6BC20976" w14:textId="77777777" w:rsidR="00515A5C" w:rsidRPr="00F846C6" w:rsidRDefault="00515A5C">
            <w:pPr>
              <w:pStyle w:val="Styl1"/>
              <w:numPr>
                <w:ilvl w:val="0"/>
                <w:numId w:val="153"/>
              </w:numPr>
              <w:ind w:left="337" w:hanging="337"/>
              <w:rPr>
                <w:sz w:val="16"/>
                <w:szCs w:val="16"/>
              </w:rPr>
            </w:pPr>
            <w:r w:rsidRPr="00F846C6">
              <w:rPr>
                <w:sz w:val="16"/>
                <w:szCs w:val="16"/>
              </w:rPr>
              <w:t xml:space="preserve">oprogramowanie zmiany biegów minimalizujące zużycie paliwa w warunkach obsługi linii komunikacji miejskiej, </w:t>
            </w:r>
          </w:p>
          <w:p w14:paraId="0DF1EBFB" w14:textId="77777777" w:rsidR="00515A5C" w:rsidRPr="00F846C6" w:rsidRDefault="00515A5C">
            <w:pPr>
              <w:pStyle w:val="Styl1"/>
              <w:numPr>
                <w:ilvl w:val="0"/>
                <w:numId w:val="153"/>
              </w:numPr>
              <w:ind w:left="337" w:hanging="337"/>
              <w:rPr>
                <w:sz w:val="16"/>
                <w:szCs w:val="16"/>
              </w:rPr>
            </w:pPr>
            <w:r w:rsidRPr="00F846C6">
              <w:rPr>
                <w:sz w:val="16"/>
                <w:szCs w:val="16"/>
              </w:rPr>
              <w:t>wyposażona w układ obniżający zużycie paliwa podczas postoju na przystankach i zintegrowany zwalniacz hydrauliczny (</w:t>
            </w:r>
            <w:proofErr w:type="spellStart"/>
            <w:r w:rsidRPr="00F846C6">
              <w:rPr>
                <w:sz w:val="16"/>
                <w:szCs w:val="16"/>
              </w:rPr>
              <w:t>retarder</w:t>
            </w:r>
            <w:proofErr w:type="spellEnd"/>
            <w:r w:rsidRPr="00F846C6">
              <w:rPr>
                <w:sz w:val="16"/>
                <w:szCs w:val="16"/>
              </w:rPr>
              <w:t xml:space="preserve">), </w:t>
            </w:r>
          </w:p>
          <w:p w14:paraId="14F6B642" w14:textId="77777777" w:rsidR="00515A5C" w:rsidRPr="00F846C6" w:rsidRDefault="00515A5C">
            <w:pPr>
              <w:pStyle w:val="Styl1"/>
              <w:numPr>
                <w:ilvl w:val="0"/>
                <w:numId w:val="153"/>
              </w:numPr>
              <w:ind w:left="337" w:hanging="337"/>
              <w:rPr>
                <w:sz w:val="16"/>
                <w:szCs w:val="16"/>
              </w:rPr>
            </w:pPr>
            <w:r w:rsidRPr="00F846C6">
              <w:rPr>
                <w:sz w:val="16"/>
                <w:szCs w:val="16"/>
              </w:rPr>
              <w:t>zwalniacz hydrauliczny (</w:t>
            </w:r>
            <w:proofErr w:type="spellStart"/>
            <w:r w:rsidRPr="00F846C6">
              <w:rPr>
                <w:sz w:val="16"/>
                <w:szCs w:val="16"/>
              </w:rPr>
              <w:t>retarder</w:t>
            </w:r>
            <w:proofErr w:type="spellEnd"/>
            <w:r w:rsidRPr="00F846C6">
              <w:rPr>
                <w:sz w:val="16"/>
                <w:szCs w:val="16"/>
              </w:rPr>
              <w:t>) sterowany dźwigną umieszczoną przy kolumnie kierownicy,</w:t>
            </w:r>
          </w:p>
          <w:p w14:paraId="57BAACAF" w14:textId="77777777" w:rsidR="00515A5C" w:rsidRPr="00F846C6" w:rsidRDefault="00515A5C">
            <w:pPr>
              <w:pStyle w:val="Styl1"/>
              <w:numPr>
                <w:ilvl w:val="0"/>
                <w:numId w:val="153"/>
              </w:numPr>
              <w:ind w:left="337" w:hanging="337"/>
              <w:rPr>
                <w:sz w:val="16"/>
                <w:szCs w:val="16"/>
              </w:rPr>
            </w:pPr>
            <w:r w:rsidRPr="00F846C6">
              <w:rPr>
                <w:sz w:val="16"/>
                <w:szCs w:val="16"/>
              </w:rPr>
              <w:t>do obsługi skrzyni biegów należy dostarczyć urządzenie (program licencjonowany + interfejs) producenta skrzyni biegów umożliwiające dokonywanie pełnej diagnozy oraz rejestracji</w:t>
            </w:r>
            <w:r w:rsidRPr="00F846C6">
              <w:rPr>
                <w:sz w:val="16"/>
                <w:szCs w:val="16"/>
              </w:rPr>
              <w:br/>
              <w:t>i podglądu w czasie rzeczywistym parametrów pracy skrzyni biegów</w:t>
            </w:r>
          </w:p>
        </w:tc>
        <w:tc>
          <w:tcPr>
            <w:tcW w:w="3244" w:type="dxa"/>
          </w:tcPr>
          <w:p w14:paraId="707622C0" w14:textId="77777777" w:rsidR="00515A5C" w:rsidRPr="00F846C6" w:rsidRDefault="00515A5C" w:rsidP="00515A5C">
            <w:pPr>
              <w:pStyle w:val="Styl1"/>
              <w:ind w:left="720"/>
              <w:rPr>
                <w:sz w:val="16"/>
                <w:szCs w:val="16"/>
              </w:rPr>
            </w:pPr>
          </w:p>
        </w:tc>
      </w:tr>
      <w:tr w:rsidR="00F846C6" w:rsidRPr="00F846C6" w14:paraId="4EFBFEFF" w14:textId="7F202199" w:rsidTr="00515A5C">
        <w:tc>
          <w:tcPr>
            <w:tcW w:w="546" w:type="dxa"/>
            <w:shd w:val="clear" w:color="auto" w:fill="auto"/>
            <w:vAlign w:val="center"/>
          </w:tcPr>
          <w:p w14:paraId="4EC143BE"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6750BF24" w14:textId="77777777" w:rsidR="00515A5C" w:rsidRPr="00F846C6" w:rsidRDefault="00515A5C" w:rsidP="00515A5C">
            <w:pPr>
              <w:pStyle w:val="Styl1"/>
              <w:rPr>
                <w:sz w:val="16"/>
                <w:szCs w:val="16"/>
              </w:rPr>
            </w:pPr>
            <w:r w:rsidRPr="00F846C6">
              <w:rPr>
                <w:sz w:val="16"/>
                <w:szCs w:val="16"/>
              </w:rPr>
              <w:t xml:space="preserve">Drzwi pasażerskie </w:t>
            </w:r>
          </w:p>
        </w:tc>
        <w:tc>
          <w:tcPr>
            <w:tcW w:w="3854" w:type="dxa"/>
            <w:shd w:val="clear" w:color="auto" w:fill="auto"/>
          </w:tcPr>
          <w:p w14:paraId="1FC1B03B" w14:textId="77777777" w:rsidR="00515A5C" w:rsidRPr="00F846C6" w:rsidRDefault="00515A5C">
            <w:pPr>
              <w:pStyle w:val="Styl1"/>
              <w:numPr>
                <w:ilvl w:val="0"/>
                <w:numId w:val="154"/>
              </w:numPr>
              <w:ind w:left="337" w:hanging="337"/>
              <w:rPr>
                <w:sz w:val="16"/>
                <w:szCs w:val="16"/>
              </w:rPr>
            </w:pPr>
            <w:r w:rsidRPr="00F846C6">
              <w:rPr>
                <w:sz w:val="16"/>
                <w:szCs w:val="16"/>
              </w:rPr>
              <w:t>liczba drzwi: 4,</w:t>
            </w:r>
          </w:p>
          <w:p w14:paraId="64928D57" w14:textId="77777777" w:rsidR="00515A5C" w:rsidRPr="00F846C6" w:rsidRDefault="00515A5C">
            <w:pPr>
              <w:pStyle w:val="Styl1"/>
              <w:numPr>
                <w:ilvl w:val="0"/>
                <w:numId w:val="154"/>
              </w:numPr>
              <w:ind w:left="337" w:hanging="337"/>
              <w:rPr>
                <w:sz w:val="16"/>
                <w:szCs w:val="16"/>
              </w:rPr>
            </w:pPr>
            <w:r w:rsidRPr="00F846C6">
              <w:rPr>
                <w:sz w:val="16"/>
                <w:szCs w:val="16"/>
              </w:rPr>
              <w:t>układ drzwi : 2-2-2-2,</w:t>
            </w:r>
          </w:p>
          <w:p w14:paraId="65452E80" w14:textId="77777777" w:rsidR="00515A5C" w:rsidRPr="00F846C6" w:rsidRDefault="00515A5C">
            <w:pPr>
              <w:pStyle w:val="Styl1"/>
              <w:numPr>
                <w:ilvl w:val="0"/>
                <w:numId w:val="154"/>
              </w:numPr>
              <w:ind w:left="337" w:hanging="337"/>
              <w:rPr>
                <w:sz w:val="16"/>
                <w:szCs w:val="16"/>
              </w:rPr>
            </w:pPr>
            <w:r w:rsidRPr="00F846C6">
              <w:rPr>
                <w:sz w:val="16"/>
                <w:szCs w:val="16"/>
              </w:rPr>
              <w:t>wszystkie drzwi identyczne (w zakresie wymiarów: szerokość, wysokość), dwuskrzydłowe, otwierane do wewnątrz autobusu, oraz posiadające poręcze (malowane proszkowo w kolorze poręczy przestrzeni pasażerskiej) dla pasażerów, których konstrukcja spełnia dodatkową funkcję zabezpieczającą szyby drzwi przed ich wypchnięciem przez pasażerów,</w:t>
            </w:r>
          </w:p>
          <w:p w14:paraId="2A15D3EC" w14:textId="77777777" w:rsidR="00515A5C" w:rsidRPr="00F846C6" w:rsidRDefault="00515A5C">
            <w:pPr>
              <w:pStyle w:val="Styl1"/>
              <w:numPr>
                <w:ilvl w:val="0"/>
                <w:numId w:val="154"/>
              </w:numPr>
              <w:ind w:left="337" w:hanging="337"/>
              <w:rPr>
                <w:sz w:val="16"/>
                <w:szCs w:val="16"/>
              </w:rPr>
            </w:pPr>
            <w:r w:rsidRPr="00F846C6">
              <w:rPr>
                <w:sz w:val="16"/>
                <w:szCs w:val="16"/>
              </w:rPr>
              <w:t>co najmniej drzwi przednie wyposażone w zamek patentowy zamykany i otwierany z zewnątrz autobusu z możliwością blokady pierwszego skrzydła, pozostałe drzwi ryglowane od wewnątrz,</w:t>
            </w:r>
          </w:p>
          <w:p w14:paraId="226FBC09" w14:textId="77777777" w:rsidR="00515A5C" w:rsidRPr="00F846C6" w:rsidRDefault="00515A5C">
            <w:pPr>
              <w:pStyle w:val="Styl1"/>
              <w:numPr>
                <w:ilvl w:val="0"/>
                <w:numId w:val="154"/>
              </w:numPr>
              <w:ind w:left="337" w:hanging="337"/>
              <w:rPr>
                <w:sz w:val="16"/>
                <w:szCs w:val="16"/>
              </w:rPr>
            </w:pPr>
            <w:r w:rsidRPr="00F846C6">
              <w:rPr>
                <w:sz w:val="16"/>
                <w:szCs w:val="16"/>
              </w:rPr>
              <w:t>szyba pierwszego skrzydła pierwszych drzwi podwójna lub ogrzewana,</w:t>
            </w:r>
          </w:p>
          <w:p w14:paraId="338D5AB2" w14:textId="77777777" w:rsidR="00515A5C" w:rsidRPr="00F846C6" w:rsidRDefault="00515A5C">
            <w:pPr>
              <w:pStyle w:val="Styl1"/>
              <w:numPr>
                <w:ilvl w:val="0"/>
                <w:numId w:val="154"/>
              </w:numPr>
              <w:ind w:left="337" w:hanging="337"/>
              <w:rPr>
                <w:sz w:val="16"/>
                <w:szCs w:val="16"/>
              </w:rPr>
            </w:pPr>
            <w:r w:rsidRPr="00F846C6">
              <w:rPr>
                <w:sz w:val="16"/>
                <w:szCs w:val="16"/>
              </w:rPr>
              <w:t>akustyczny sygnał ostrzegawczy zamykania drzwi przy każdych drzwiach, sygnalizujący w sposób automatyczny zamykanie drzwi na 1-3 sekundy przed rozpoczęciem zamykania dodatkowo oświetlenie ostrzegawcze w kolorze czerwonym emitujące światło do momentu zamknięcia drzwi,</w:t>
            </w:r>
          </w:p>
          <w:p w14:paraId="50DD25B2" w14:textId="77777777" w:rsidR="00515A5C" w:rsidRPr="00F846C6" w:rsidRDefault="00515A5C">
            <w:pPr>
              <w:pStyle w:val="Styl1"/>
              <w:numPr>
                <w:ilvl w:val="0"/>
                <w:numId w:val="154"/>
              </w:numPr>
              <w:ind w:left="337" w:hanging="337"/>
              <w:rPr>
                <w:sz w:val="16"/>
                <w:szCs w:val="16"/>
              </w:rPr>
            </w:pPr>
            <w:r w:rsidRPr="00F846C6">
              <w:rPr>
                <w:sz w:val="16"/>
                <w:szCs w:val="16"/>
              </w:rPr>
              <w:t xml:space="preserve">każde z drzwi wyposażone w układ </w:t>
            </w:r>
            <w:proofErr w:type="spellStart"/>
            <w:r w:rsidRPr="00F846C6">
              <w:rPr>
                <w:sz w:val="16"/>
                <w:szCs w:val="16"/>
              </w:rPr>
              <w:t>rewersujący</w:t>
            </w:r>
            <w:proofErr w:type="spellEnd"/>
            <w:r w:rsidRPr="00F846C6">
              <w:rPr>
                <w:sz w:val="16"/>
                <w:szCs w:val="16"/>
              </w:rPr>
              <w:t xml:space="preserve"> po napotkaniu oporu (przy zamykaniu i otwieraniu drzwi).</w:t>
            </w:r>
          </w:p>
        </w:tc>
        <w:tc>
          <w:tcPr>
            <w:tcW w:w="3244" w:type="dxa"/>
          </w:tcPr>
          <w:p w14:paraId="0EB5E28C" w14:textId="77777777" w:rsidR="00515A5C" w:rsidRPr="00F846C6" w:rsidRDefault="00515A5C" w:rsidP="00515A5C">
            <w:pPr>
              <w:pStyle w:val="Styl1"/>
              <w:ind w:left="678"/>
              <w:rPr>
                <w:sz w:val="16"/>
                <w:szCs w:val="16"/>
              </w:rPr>
            </w:pPr>
          </w:p>
        </w:tc>
      </w:tr>
      <w:tr w:rsidR="00F846C6" w:rsidRPr="00F846C6" w14:paraId="6FB19194" w14:textId="72C0C0FD" w:rsidTr="00515A5C">
        <w:tc>
          <w:tcPr>
            <w:tcW w:w="546" w:type="dxa"/>
            <w:shd w:val="clear" w:color="auto" w:fill="auto"/>
            <w:vAlign w:val="center"/>
          </w:tcPr>
          <w:p w14:paraId="3472549B"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21247B3A" w14:textId="77777777" w:rsidR="00515A5C" w:rsidRPr="00F846C6" w:rsidRDefault="00515A5C" w:rsidP="00515A5C">
            <w:pPr>
              <w:pStyle w:val="Styl1"/>
              <w:rPr>
                <w:sz w:val="16"/>
                <w:szCs w:val="16"/>
              </w:rPr>
            </w:pPr>
            <w:r w:rsidRPr="00F846C6">
              <w:rPr>
                <w:sz w:val="16"/>
                <w:szCs w:val="16"/>
              </w:rPr>
              <w:t xml:space="preserve">Sterowanie drzwi pasażerskich </w:t>
            </w:r>
          </w:p>
        </w:tc>
        <w:tc>
          <w:tcPr>
            <w:tcW w:w="3854" w:type="dxa"/>
            <w:shd w:val="clear" w:color="auto" w:fill="auto"/>
          </w:tcPr>
          <w:p w14:paraId="0F982D66" w14:textId="77777777" w:rsidR="00515A5C" w:rsidRPr="00F846C6" w:rsidRDefault="00515A5C">
            <w:pPr>
              <w:pStyle w:val="Styl1"/>
              <w:numPr>
                <w:ilvl w:val="0"/>
                <w:numId w:val="155"/>
              </w:numPr>
              <w:ind w:left="337" w:hanging="337"/>
              <w:rPr>
                <w:sz w:val="16"/>
                <w:szCs w:val="16"/>
              </w:rPr>
            </w:pPr>
            <w:r w:rsidRPr="00F846C6">
              <w:rPr>
                <w:sz w:val="16"/>
                <w:szCs w:val="16"/>
              </w:rPr>
              <w:t>sterowanie elektropneumatyczne,</w:t>
            </w:r>
          </w:p>
          <w:p w14:paraId="5C1266EA" w14:textId="2ADD7DCB" w:rsidR="00515A5C" w:rsidRPr="00F846C6" w:rsidRDefault="00515A5C">
            <w:pPr>
              <w:pStyle w:val="Styl1"/>
              <w:numPr>
                <w:ilvl w:val="0"/>
                <w:numId w:val="155"/>
              </w:numPr>
              <w:ind w:left="337" w:hanging="337"/>
              <w:rPr>
                <w:sz w:val="16"/>
                <w:szCs w:val="16"/>
              </w:rPr>
            </w:pPr>
            <w:r w:rsidRPr="00F846C6">
              <w:rPr>
                <w:sz w:val="16"/>
                <w:szCs w:val="16"/>
              </w:rPr>
              <w:t>niezależny system awaryjnego otwarcia wszystkich drzwi</w:t>
            </w:r>
            <w:r w:rsidR="00562A25">
              <w:rPr>
                <w:sz w:val="16"/>
                <w:szCs w:val="16"/>
              </w:rPr>
              <w:t xml:space="preserve"> </w:t>
            </w:r>
            <w:r w:rsidRPr="00F846C6">
              <w:rPr>
                <w:sz w:val="16"/>
                <w:szCs w:val="16"/>
              </w:rPr>
              <w:t xml:space="preserve">z wewnątrz i zewnątrz pojazdu. Przyciski lub zawory wewnętrzne awaryjnego otwierania drzwi zabezpieczone </w:t>
            </w:r>
            <w:r w:rsidRPr="00F846C6">
              <w:rPr>
                <w:sz w:val="16"/>
                <w:szCs w:val="16"/>
              </w:rPr>
              <w:lastRenderedPageBreak/>
              <w:t>osłonami z tworzywa sztucznego wyposażone w plombę zabezpieczającą przed przypadkowym zerwaniem. Przyciski i zawory zewnętrzne awaryjnego otwierania drzwi, zabezpieczone osłonami elastycznymi chroniącymi dodatkowo przed zabłoceniem,</w:t>
            </w:r>
          </w:p>
          <w:p w14:paraId="4902F613" w14:textId="77777777" w:rsidR="00515A5C" w:rsidRPr="00F846C6" w:rsidRDefault="00515A5C">
            <w:pPr>
              <w:pStyle w:val="Styl1"/>
              <w:numPr>
                <w:ilvl w:val="0"/>
                <w:numId w:val="155"/>
              </w:numPr>
              <w:ind w:left="337" w:hanging="337"/>
              <w:rPr>
                <w:sz w:val="16"/>
                <w:szCs w:val="16"/>
              </w:rPr>
            </w:pPr>
            <w:r w:rsidRPr="00F846C6">
              <w:rPr>
                <w:sz w:val="16"/>
                <w:szCs w:val="16"/>
              </w:rPr>
              <w:t>wyposażone w system otwierania drzwi przez pasażerów pozwalający na:</w:t>
            </w:r>
          </w:p>
          <w:p w14:paraId="11A7134B" w14:textId="77777777" w:rsidR="00515A5C" w:rsidRPr="00F846C6" w:rsidRDefault="00515A5C">
            <w:pPr>
              <w:pStyle w:val="Styl1"/>
              <w:numPr>
                <w:ilvl w:val="0"/>
                <w:numId w:val="86"/>
              </w:numPr>
              <w:rPr>
                <w:sz w:val="16"/>
                <w:szCs w:val="16"/>
              </w:rPr>
            </w:pPr>
            <w:r w:rsidRPr="00F846C6">
              <w:rPr>
                <w:sz w:val="16"/>
                <w:szCs w:val="16"/>
              </w:rPr>
              <w:t>otwarcie wybranych drzwi indywidualnym przyciskiem do sterowania tymi drzwiami przez pasażera, lub otwarcia wszystkich drzwi przyciskiem przez kierowcę, bez wpływu na funkcjonowanie systemu otwierania drzwi przez pasażerów w stanie aktywnym,</w:t>
            </w:r>
          </w:p>
          <w:p w14:paraId="519BD64C" w14:textId="0E2FA42C" w:rsidR="00515A5C" w:rsidRPr="00F846C6" w:rsidRDefault="00515A5C">
            <w:pPr>
              <w:pStyle w:val="Styl1"/>
              <w:numPr>
                <w:ilvl w:val="0"/>
                <w:numId w:val="155"/>
              </w:numPr>
              <w:ind w:left="337" w:hanging="337"/>
              <w:rPr>
                <w:sz w:val="16"/>
                <w:szCs w:val="16"/>
              </w:rPr>
            </w:pPr>
            <w:r w:rsidRPr="00F846C6">
              <w:rPr>
                <w:sz w:val="16"/>
                <w:szCs w:val="16"/>
              </w:rPr>
              <w:t>Sterowanie drzwiami ze stanowiska pracy kierowcy</w:t>
            </w:r>
            <w:r w:rsidR="00562A25">
              <w:rPr>
                <w:sz w:val="16"/>
                <w:szCs w:val="16"/>
              </w:rPr>
              <w:t>:</w:t>
            </w:r>
          </w:p>
          <w:p w14:paraId="62790856" w14:textId="77777777" w:rsidR="00515A5C" w:rsidRPr="00F846C6" w:rsidRDefault="00515A5C">
            <w:pPr>
              <w:pStyle w:val="Styl1"/>
              <w:numPr>
                <w:ilvl w:val="0"/>
                <w:numId w:val="81"/>
              </w:numPr>
              <w:rPr>
                <w:sz w:val="16"/>
                <w:szCs w:val="16"/>
              </w:rPr>
            </w:pPr>
            <w:r w:rsidRPr="00F846C6">
              <w:rPr>
                <w:sz w:val="16"/>
                <w:szCs w:val="16"/>
              </w:rPr>
              <w:t>przyciski sterowania okrągłe w kolorze czerwonym o wyczuwalnym skoku pracy,</w:t>
            </w:r>
          </w:p>
          <w:p w14:paraId="5841A634" w14:textId="77777777" w:rsidR="00515A5C" w:rsidRPr="00F846C6" w:rsidRDefault="00515A5C">
            <w:pPr>
              <w:pStyle w:val="Styl1"/>
              <w:numPr>
                <w:ilvl w:val="0"/>
                <w:numId w:val="81"/>
              </w:numPr>
              <w:rPr>
                <w:sz w:val="16"/>
                <w:szCs w:val="16"/>
              </w:rPr>
            </w:pPr>
            <w:r w:rsidRPr="00F846C6">
              <w:rPr>
                <w:sz w:val="16"/>
                <w:szCs w:val="16"/>
              </w:rPr>
              <w:t>odrębny przycisk sterowania do każdych drzwi,</w:t>
            </w:r>
          </w:p>
          <w:p w14:paraId="6992065C" w14:textId="77777777" w:rsidR="00515A5C" w:rsidRPr="00F846C6" w:rsidRDefault="00515A5C">
            <w:pPr>
              <w:pStyle w:val="Styl1"/>
              <w:numPr>
                <w:ilvl w:val="0"/>
                <w:numId w:val="81"/>
              </w:numPr>
              <w:rPr>
                <w:sz w:val="16"/>
                <w:szCs w:val="16"/>
              </w:rPr>
            </w:pPr>
            <w:r w:rsidRPr="00F846C6">
              <w:rPr>
                <w:sz w:val="16"/>
                <w:szCs w:val="16"/>
              </w:rPr>
              <w:t>dodatkowy przycisk na desce rozdzielczej umożliwiający otwarcie oraz zamknięcie wszystkich drzwi jednocześnie,</w:t>
            </w:r>
          </w:p>
          <w:p w14:paraId="220ADFB9" w14:textId="77777777" w:rsidR="00515A5C" w:rsidRPr="00F846C6" w:rsidRDefault="00515A5C">
            <w:pPr>
              <w:pStyle w:val="Styl1"/>
              <w:numPr>
                <w:ilvl w:val="0"/>
                <w:numId w:val="81"/>
              </w:numPr>
              <w:rPr>
                <w:sz w:val="16"/>
                <w:szCs w:val="16"/>
              </w:rPr>
            </w:pPr>
            <w:r w:rsidRPr="00F846C6">
              <w:rPr>
                <w:sz w:val="16"/>
                <w:szCs w:val="16"/>
              </w:rPr>
              <w:t>dodatkowy przycisk umożliwiający niezależne sterowanie  lewym i prawym skrzydłem pierwszych drzwi (możliwość połówkowego otwierania i zamykania skrzydeł I drzwi),</w:t>
            </w:r>
          </w:p>
          <w:p w14:paraId="1635900E" w14:textId="77777777" w:rsidR="00515A5C" w:rsidRPr="00F846C6" w:rsidRDefault="00515A5C">
            <w:pPr>
              <w:pStyle w:val="Styl1"/>
              <w:numPr>
                <w:ilvl w:val="0"/>
                <w:numId w:val="82"/>
              </w:numPr>
              <w:rPr>
                <w:sz w:val="16"/>
                <w:szCs w:val="16"/>
              </w:rPr>
            </w:pPr>
            <w:r w:rsidRPr="00F846C6">
              <w:rPr>
                <w:sz w:val="16"/>
                <w:szCs w:val="16"/>
              </w:rPr>
              <w:t>osobny przycisk aktywacji / dezaktywacji funkcji otwarcia drzwi przez pasażerów przez kierowcę umieszczony na desce rozdzielczej,</w:t>
            </w:r>
          </w:p>
          <w:p w14:paraId="1FE42661" w14:textId="370B866E" w:rsidR="00515A5C" w:rsidRPr="00F846C6" w:rsidRDefault="00515A5C">
            <w:pPr>
              <w:pStyle w:val="Styl1"/>
              <w:numPr>
                <w:ilvl w:val="0"/>
                <w:numId w:val="155"/>
              </w:numPr>
              <w:ind w:left="337" w:hanging="337"/>
              <w:rPr>
                <w:sz w:val="16"/>
                <w:szCs w:val="16"/>
              </w:rPr>
            </w:pPr>
            <w:r w:rsidRPr="00F846C6">
              <w:rPr>
                <w:sz w:val="16"/>
                <w:szCs w:val="16"/>
              </w:rPr>
              <w:t>Przyciski umożliwiające pasażerom sygnalizację zamiaru opuszczenia pojazdu ,,na żądanie”</w:t>
            </w:r>
            <w:r w:rsidR="003E6FF4">
              <w:rPr>
                <w:sz w:val="16"/>
                <w:szCs w:val="16"/>
              </w:rPr>
              <w:t>:</w:t>
            </w:r>
          </w:p>
          <w:p w14:paraId="0EA1210C" w14:textId="77777777" w:rsidR="00515A5C" w:rsidRPr="00F846C6" w:rsidRDefault="00515A5C">
            <w:pPr>
              <w:pStyle w:val="Styl1"/>
              <w:numPr>
                <w:ilvl w:val="0"/>
                <w:numId w:val="82"/>
              </w:numPr>
              <w:rPr>
                <w:sz w:val="16"/>
                <w:szCs w:val="16"/>
              </w:rPr>
            </w:pPr>
            <w:r w:rsidRPr="00F846C6">
              <w:rPr>
                <w:sz w:val="16"/>
                <w:szCs w:val="16"/>
              </w:rPr>
              <w:t>przyciski sygnalizujące zamiar opuszczenia pojazdu,</w:t>
            </w:r>
          </w:p>
          <w:p w14:paraId="567D799D" w14:textId="77777777" w:rsidR="00515A5C" w:rsidRPr="00F846C6" w:rsidRDefault="00515A5C">
            <w:pPr>
              <w:pStyle w:val="Styl1"/>
              <w:numPr>
                <w:ilvl w:val="0"/>
                <w:numId w:val="82"/>
              </w:numPr>
              <w:rPr>
                <w:sz w:val="16"/>
                <w:szCs w:val="16"/>
              </w:rPr>
            </w:pPr>
            <w:r w:rsidRPr="00F846C6">
              <w:rPr>
                <w:sz w:val="16"/>
                <w:szCs w:val="16"/>
              </w:rPr>
              <w:t>co najmniej 1 przycisk na każde 7 miejsc siedzących,</w:t>
            </w:r>
          </w:p>
          <w:p w14:paraId="26AF54FA" w14:textId="77777777" w:rsidR="00515A5C" w:rsidRPr="00F846C6" w:rsidRDefault="00515A5C">
            <w:pPr>
              <w:pStyle w:val="Styl1"/>
              <w:numPr>
                <w:ilvl w:val="0"/>
                <w:numId w:val="82"/>
              </w:numPr>
              <w:rPr>
                <w:sz w:val="16"/>
                <w:szCs w:val="16"/>
              </w:rPr>
            </w:pPr>
            <w:r w:rsidRPr="00F846C6">
              <w:rPr>
                <w:sz w:val="16"/>
                <w:szCs w:val="16"/>
              </w:rPr>
              <w:t>przyciski umieszczone na pionowych uchwytach (słupkach), lub innych powierzchniach zabudowy nadwozia pojazdu, rozmieszczonych równomiernie na całej długości przestrzeni pasażerskiej w taki sposób, aby w zasięgu pasażera zajmującego każde z miejsc siedzących w tym dla osób niepełnosprawnych znajdował się przycisk,</w:t>
            </w:r>
          </w:p>
          <w:p w14:paraId="2F5BC59A" w14:textId="77777777" w:rsidR="00515A5C" w:rsidRPr="00F846C6" w:rsidRDefault="00515A5C">
            <w:pPr>
              <w:pStyle w:val="Styl1"/>
              <w:numPr>
                <w:ilvl w:val="0"/>
                <w:numId w:val="82"/>
              </w:numPr>
              <w:rPr>
                <w:sz w:val="16"/>
                <w:szCs w:val="16"/>
              </w:rPr>
            </w:pPr>
            <w:r w:rsidRPr="00F846C6">
              <w:rPr>
                <w:sz w:val="16"/>
                <w:szCs w:val="16"/>
              </w:rPr>
              <w:t>kolor obudowy przycisków – szary; Kolor przycisków – czerwony z napisem ,,STOP” z komunikatem w alfabecie Braille’a,</w:t>
            </w:r>
          </w:p>
          <w:p w14:paraId="6EB8630F" w14:textId="77777777" w:rsidR="00515A5C" w:rsidRPr="00F846C6" w:rsidRDefault="00515A5C">
            <w:pPr>
              <w:pStyle w:val="Styl1"/>
              <w:numPr>
                <w:ilvl w:val="0"/>
                <w:numId w:val="82"/>
              </w:numPr>
              <w:rPr>
                <w:sz w:val="16"/>
                <w:szCs w:val="16"/>
              </w:rPr>
            </w:pPr>
            <w:r w:rsidRPr="00F846C6">
              <w:rPr>
                <w:sz w:val="16"/>
                <w:szCs w:val="16"/>
              </w:rPr>
              <w:t>naciśnięcie przycisku skutkuje komunikatem na desce rozdzielczej kierowcy, wraz ze wskazaniem potrzeby otwarcia drzwi,</w:t>
            </w:r>
          </w:p>
          <w:p w14:paraId="32BD268B" w14:textId="77777777" w:rsidR="00515A5C" w:rsidRPr="00F846C6" w:rsidRDefault="00515A5C">
            <w:pPr>
              <w:pStyle w:val="Styl1"/>
              <w:numPr>
                <w:ilvl w:val="0"/>
                <w:numId w:val="82"/>
              </w:numPr>
              <w:rPr>
                <w:sz w:val="16"/>
                <w:szCs w:val="16"/>
              </w:rPr>
            </w:pPr>
            <w:r w:rsidRPr="00F846C6">
              <w:rPr>
                <w:sz w:val="16"/>
                <w:szCs w:val="16"/>
              </w:rPr>
              <w:t>sygnalizacja dla pasażerów będzie obejmować podświetlenie przycisku na czerwono (po jego wciśnięciu aż do momentu otwarcia drzwi) oraz wyświetlenie napisu „STOP” lub „Przystanek na żądanie” na wewnętrznych tablicach informacyjnych,</w:t>
            </w:r>
          </w:p>
          <w:p w14:paraId="1D7C7226" w14:textId="77777777" w:rsidR="00515A5C" w:rsidRPr="00F846C6" w:rsidRDefault="00515A5C">
            <w:pPr>
              <w:pStyle w:val="Styl1"/>
              <w:numPr>
                <w:ilvl w:val="0"/>
                <w:numId w:val="82"/>
              </w:numPr>
              <w:rPr>
                <w:sz w:val="16"/>
                <w:szCs w:val="16"/>
              </w:rPr>
            </w:pPr>
            <w:r w:rsidRPr="00F846C6">
              <w:rPr>
                <w:sz w:val="16"/>
                <w:szCs w:val="16"/>
              </w:rPr>
              <w:t xml:space="preserve">naciśnięcie przycisku będzie sygnalizowane mechanicznie </w:t>
            </w:r>
            <w:r w:rsidRPr="00F846C6">
              <w:rPr>
                <w:sz w:val="16"/>
                <w:szCs w:val="16"/>
              </w:rPr>
              <w:lastRenderedPageBreak/>
              <w:t>poprzez wyraźnie wyczuwalny skok przycisku,</w:t>
            </w:r>
          </w:p>
          <w:p w14:paraId="4A33D281" w14:textId="77777777" w:rsidR="00515A5C" w:rsidRPr="00F846C6" w:rsidRDefault="00515A5C">
            <w:pPr>
              <w:pStyle w:val="Styl1"/>
              <w:numPr>
                <w:ilvl w:val="0"/>
                <w:numId w:val="82"/>
              </w:numPr>
              <w:rPr>
                <w:sz w:val="16"/>
                <w:szCs w:val="16"/>
              </w:rPr>
            </w:pPr>
            <w:r w:rsidRPr="00F846C6">
              <w:rPr>
                <w:sz w:val="16"/>
                <w:szCs w:val="16"/>
              </w:rPr>
              <w:t>przyciski podzielone na 4 strefy zadziałania przypisane odpowiednio do każdych z drzwi,</w:t>
            </w:r>
          </w:p>
          <w:p w14:paraId="411F6944" w14:textId="77777777" w:rsidR="00515A5C" w:rsidRPr="00F846C6" w:rsidRDefault="00515A5C">
            <w:pPr>
              <w:pStyle w:val="Styl1"/>
              <w:numPr>
                <w:ilvl w:val="0"/>
                <w:numId w:val="82"/>
              </w:numPr>
              <w:rPr>
                <w:sz w:val="16"/>
                <w:szCs w:val="16"/>
              </w:rPr>
            </w:pPr>
            <w:r w:rsidRPr="00F846C6">
              <w:rPr>
                <w:sz w:val="16"/>
                <w:szCs w:val="16"/>
              </w:rPr>
              <w:t>Schemat rozmieszczenia przycisków jak i ich podział ze względu na strefowość zostanie uzgodniony z Zamawiającym na etapie realizacji umowy.</w:t>
            </w:r>
          </w:p>
          <w:p w14:paraId="6D163DB3" w14:textId="5030FF9A" w:rsidR="00515A5C" w:rsidRPr="00F846C6" w:rsidRDefault="00515A5C">
            <w:pPr>
              <w:pStyle w:val="Styl1"/>
              <w:numPr>
                <w:ilvl w:val="0"/>
                <w:numId w:val="155"/>
              </w:numPr>
              <w:ind w:left="337" w:hanging="337"/>
              <w:rPr>
                <w:sz w:val="16"/>
                <w:szCs w:val="16"/>
              </w:rPr>
            </w:pPr>
            <w:r w:rsidRPr="00F846C6">
              <w:rPr>
                <w:sz w:val="16"/>
                <w:szCs w:val="16"/>
              </w:rPr>
              <w:t>przyciski otwierania drzwi systemu otwierania drzwi przez pasażerów -  wewnętrzne</w:t>
            </w:r>
            <w:r w:rsidR="003E6FF4">
              <w:rPr>
                <w:sz w:val="16"/>
                <w:szCs w:val="16"/>
              </w:rPr>
              <w:t>:</w:t>
            </w:r>
          </w:p>
          <w:p w14:paraId="094A00BB" w14:textId="77777777" w:rsidR="00515A5C" w:rsidRPr="00F846C6" w:rsidRDefault="00515A5C">
            <w:pPr>
              <w:pStyle w:val="Styl1"/>
              <w:numPr>
                <w:ilvl w:val="0"/>
                <w:numId w:val="84"/>
              </w:numPr>
              <w:rPr>
                <w:sz w:val="16"/>
                <w:szCs w:val="16"/>
              </w:rPr>
            </w:pPr>
            <w:r w:rsidRPr="00F846C6">
              <w:rPr>
                <w:sz w:val="16"/>
                <w:szCs w:val="16"/>
              </w:rPr>
              <w:t>przyciski drzwi służące tylko do otwierania drzwi, przy których są umieszczone, po aktywacji funkcji otwierania drzwi przez pasażerów,</w:t>
            </w:r>
          </w:p>
          <w:p w14:paraId="770AAD6B" w14:textId="77777777" w:rsidR="00515A5C" w:rsidRPr="00F846C6" w:rsidRDefault="00515A5C">
            <w:pPr>
              <w:pStyle w:val="Styl1"/>
              <w:numPr>
                <w:ilvl w:val="0"/>
                <w:numId w:val="84"/>
              </w:numPr>
              <w:rPr>
                <w:sz w:val="16"/>
                <w:szCs w:val="16"/>
              </w:rPr>
            </w:pPr>
            <w:r w:rsidRPr="00F846C6">
              <w:rPr>
                <w:sz w:val="16"/>
                <w:szCs w:val="16"/>
              </w:rPr>
              <w:t>pełniące również funkcję przycisku zamiaru opuszczenia pojazdu „na żądanie” o ile system nie jest załączony przez kierowcę,</w:t>
            </w:r>
          </w:p>
          <w:p w14:paraId="6FABD782" w14:textId="77777777" w:rsidR="00515A5C" w:rsidRPr="00F846C6" w:rsidRDefault="00515A5C">
            <w:pPr>
              <w:pStyle w:val="Styl1"/>
              <w:numPr>
                <w:ilvl w:val="0"/>
                <w:numId w:val="84"/>
              </w:numPr>
              <w:rPr>
                <w:sz w:val="16"/>
                <w:szCs w:val="16"/>
              </w:rPr>
            </w:pPr>
            <w:r w:rsidRPr="00F846C6">
              <w:rPr>
                <w:sz w:val="16"/>
                <w:szCs w:val="16"/>
              </w:rPr>
              <w:t>przyciski wewnętrzne umieszczone na pionowych poręczach przy drzwiach po lewej i prawej stronie w przypadku drzwi II, III oraz IV a w przypadku drzwi I po stronie prawej,</w:t>
            </w:r>
          </w:p>
          <w:p w14:paraId="2E7776F6" w14:textId="77777777" w:rsidR="00515A5C" w:rsidRPr="00F846C6" w:rsidRDefault="00515A5C">
            <w:pPr>
              <w:pStyle w:val="Styl1"/>
              <w:numPr>
                <w:ilvl w:val="0"/>
                <w:numId w:val="84"/>
              </w:numPr>
              <w:rPr>
                <w:sz w:val="16"/>
                <w:szCs w:val="16"/>
              </w:rPr>
            </w:pPr>
            <w:r w:rsidRPr="00F846C6">
              <w:rPr>
                <w:sz w:val="16"/>
                <w:szCs w:val="16"/>
              </w:rPr>
              <w:t>wyposażone w funkcję pamięci, która powoduje zapamiętanie faktu naciśnięcia dowolnego przycisku</w:t>
            </w:r>
            <w:r w:rsidRPr="00F846C6">
              <w:rPr>
                <w:sz w:val="16"/>
                <w:szCs w:val="16"/>
              </w:rPr>
              <w:br/>
              <w:t>i skutkuje automatycznym otwarciem drzwi, przy których przycisk został naciśnięty, po zatrzymaniu pojazdu na przystanku oraz po uaktywnieniu przez prowadzącego pojazd układu otwierania drzwi przez pasażerów.</w:t>
            </w:r>
          </w:p>
          <w:p w14:paraId="381B8206" w14:textId="77777777" w:rsidR="00515A5C" w:rsidRPr="00F846C6" w:rsidRDefault="00515A5C">
            <w:pPr>
              <w:pStyle w:val="Styl1"/>
              <w:numPr>
                <w:ilvl w:val="0"/>
                <w:numId w:val="84"/>
              </w:numPr>
              <w:rPr>
                <w:sz w:val="16"/>
                <w:szCs w:val="16"/>
              </w:rPr>
            </w:pPr>
            <w:r w:rsidRPr="00F846C6">
              <w:rPr>
                <w:sz w:val="16"/>
                <w:szCs w:val="16"/>
              </w:rPr>
              <w:t xml:space="preserve">przyciski drzwi wyposażone w podświetlenie koloru czerwonego (podświetlenie przycisku po naciśnięciu do momentu otwarcia się drzwi na przystanku lub uaktywnienia przez kierowcę układu otwierania drzwi przez pasażerów) oraz koloru zielonego (działające od momentu aktywacji przez kierowcę układu otwierania drzwi przez pasażerów do momentu otwarcia drzwi lub do momentu dezaktywowania układu otwierania drzwi przez pasażerów bez ich otwarcia), </w:t>
            </w:r>
          </w:p>
          <w:p w14:paraId="12580509" w14:textId="77777777" w:rsidR="00515A5C" w:rsidRPr="00F846C6" w:rsidRDefault="00515A5C">
            <w:pPr>
              <w:pStyle w:val="Styl1"/>
              <w:numPr>
                <w:ilvl w:val="0"/>
                <w:numId w:val="85"/>
              </w:numPr>
              <w:rPr>
                <w:sz w:val="16"/>
                <w:szCs w:val="16"/>
              </w:rPr>
            </w:pPr>
            <w:r w:rsidRPr="00F846C6">
              <w:rPr>
                <w:sz w:val="16"/>
                <w:szCs w:val="16"/>
              </w:rPr>
              <w:t>oznaczone na przycisku lub na obudowie piktogramem w formie dwóch przeciwnie skierowanych strzałek „&lt; &gt;” lub innym symbolem obrazującym drzwi z komunikatem w alfabecie Braille’a, kolor obudowy szary, kolor przycisku niebieski,</w:t>
            </w:r>
          </w:p>
          <w:p w14:paraId="55C5F07A" w14:textId="77777777" w:rsidR="00515A5C" w:rsidRPr="00F846C6" w:rsidRDefault="00515A5C">
            <w:pPr>
              <w:pStyle w:val="Styl1"/>
              <w:numPr>
                <w:ilvl w:val="0"/>
                <w:numId w:val="84"/>
              </w:numPr>
              <w:rPr>
                <w:sz w:val="16"/>
                <w:szCs w:val="16"/>
              </w:rPr>
            </w:pPr>
            <w:r w:rsidRPr="00F846C6">
              <w:rPr>
                <w:sz w:val="16"/>
                <w:szCs w:val="16"/>
              </w:rPr>
              <w:t>naciśnięcie przycisku wewnętrznego powinno być sygnalizowane mechanicznie poprzez wyraźnie wyczuwalny skok przycisku, dopuszcza się przyciski typu sensorycznego (dotykowe).</w:t>
            </w:r>
          </w:p>
          <w:p w14:paraId="25A759BB" w14:textId="2A606D43" w:rsidR="00515A5C" w:rsidRPr="00F846C6" w:rsidRDefault="00515A5C">
            <w:pPr>
              <w:pStyle w:val="Styl1"/>
              <w:numPr>
                <w:ilvl w:val="0"/>
                <w:numId w:val="155"/>
              </w:numPr>
              <w:ind w:left="337" w:hanging="337"/>
              <w:rPr>
                <w:sz w:val="16"/>
                <w:szCs w:val="16"/>
              </w:rPr>
            </w:pPr>
            <w:r w:rsidRPr="00F846C6">
              <w:rPr>
                <w:sz w:val="16"/>
                <w:szCs w:val="16"/>
              </w:rPr>
              <w:t xml:space="preserve">przyciski otwierania drzwi systemu otwierania drzwi przez pasażerów </w:t>
            </w:r>
            <w:r w:rsidR="003E0740">
              <w:rPr>
                <w:sz w:val="16"/>
                <w:szCs w:val="16"/>
              </w:rPr>
              <w:t>–</w:t>
            </w:r>
            <w:r w:rsidRPr="00F846C6">
              <w:rPr>
                <w:sz w:val="16"/>
                <w:szCs w:val="16"/>
              </w:rPr>
              <w:t xml:space="preserve"> zewnętrzne</w:t>
            </w:r>
            <w:r w:rsidR="003E0740">
              <w:rPr>
                <w:sz w:val="16"/>
                <w:szCs w:val="16"/>
              </w:rPr>
              <w:t>:</w:t>
            </w:r>
          </w:p>
          <w:p w14:paraId="202A1382" w14:textId="77777777" w:rsidR="00515A5C" w:rsidRPr="00F846C6" w:rsidRDefault="00515A5C">
            <w:pPr>
              <w:pStyle w:val="Styl1"/>
              <w:numPr>
                <w:ilvl w:val="0"/>
                <w:numId w:val="84"/>
              </w:numPr>
              <w:rPr>
                <w:sz w:val="16"/>
                <w:szCs w:val="16"/>
              </w:rPr>
            </w:pPr>
            <w:r w:rsidRPr="00F846C6">
              <w:rPr>
                <w:sz w:val="16"/>
                <w:szCs w:val="16"/>
              </w:rPr>
              <w:t>przyciski drzwi służące tylko do otwierania drzwi przy których są umieszczone, po aktywacji funkcji otwierania drzwi przez pasażerów,</w:t>
            </w:r>
          </w:p>
          <w:p w14:paraId="093B1B07" w14:textId="77777777" w:rsidR="00515A5C" w:rsidRPr="00F846C6" w:rsidRDefault="00515A5C">
            <w:pPr>
              <w:pStyle w:val="Styl1"/>
              <w:numPr>
                <w:ilvl w:val="0"/>
                <w:numId w:val="85"/>
              </w:numPr>
              <w:rPr>
                <w:sz w:val="16"/>
                <w:szCs w:val="16"/>
              </w:rPr>
            </w:pPr>
            <w:r w:rsidRPr="00F846C6">
              <w:rPr>
                <w:sz w:val="16"/>
                <w:szCs w:val="16"/>
              </w:rPr>
              <w:t xml:space="preserve">w przypadku braku aktywacji systemu otwierania drzwi przez pasażerów naciśnięcie przycisku skutkuje komunikatem na desce rozdzielczej kierowcy, wraz ze </w:t>
            </w:r>
            <w:r w:rsidRPr="00F846C6">
              <w:rPr>
                <w:sz w:val="16"/>
                <w:szCs w:val="16"/>
              </w:rPr>
              <w:lastRenderedPageBreak/>
              <w:t>wskazaniem potrzeby otwarcia danych drzwi,</w:t>
            </w:r>
          </w:p>
          <w:p w14:paraId="3B8882E2" w14:textId="77777777" w:rsidR="00515A5C" w:rsidRPr="00F846C6" w:rsidRDefault="00515A5C">
            <w:pPr>
              <w:pStyle w:val="Styl1"/>
              <w:numPr>
                <w:ilvl w:val="0"/>
                <w:numId w:val="84"/>
              </w:numPr>
              <w:rPr>
                <w:sz w:val="16"/>
                <w:szCs w:val="16"/>
              </w:rPr>
            </w:pPr>
            <w:r w:rsidRPr="00F846C6">
              <w:rPr>
                <w:sz w:val="16"/>
                <w:szCs w:val="16"/>
              </w:rPr>
              <w:t>przyciski zewnętrzne otwierania drzwi umieszczone po stronie prawej dla drzwi II, III, IV, a dla drzwi I po stronie lewej,</w:t>
            </w:r>
          </w:p>
          <w:p w14:paraId="7F11D96F" w14:textId="77777777" w:rsidR="00515A5C" w:rsidRPr="00F846C6" w:rsidRDefault="00515A5C">
            <w:pPr>
              <w:pStyle w:val="Styl1"/>
              <w:numPr>
                <w:ilvl w:val="0"/>
                <w:numId w:val="84"/>
              </w:numPr>
              <w:rPr>
                <w:sz w:val="16"/>
                <w:szCs w:val="16"/>
              </w:rPr>
            </w:pPr>
            <w:r w:rsidRPr="00F846C6">
              <w:rPr>
                <w:sz w:val="16"/>
                <w:szCs w:val="16"/>
              </w:rPr>
              <w:t xml:space="preserve">przyciski drzwi wyposażone w podświetlenie koloru czerwonego (podświetlenie przycisku po naciśnięciu do momentu otwarcia się drzwi na przystanku lub uaktywnienia przez kierowcę układu otwierania drzwi przez pasażerów) oraz koloru zielonego (działające od momentu aktywacji przez kierowcę układu otwierania drzwi przez pasażerów do momentu otwarcia drzwi lub do momentu dezaktywowania układu otwierania drzwi przez pasażerów bez ich otwarcia), </w:t>
            </w:r>
          </w:p>
          <w:p w14:paraId="6ACF8683" w14:textId="77777777" w:rsidR="00515A5C" w:rsidRPr="00F846C6" w:rsidRDefault="00515A5C">
            <w:pPr>
              <w:pStyle w:val="Styl1"/>
              <w:numPr>
                <w:ilvl w:val="0"/>
                <w:numId w:val="85"/>
              </w:numPr>
              <w:rPr>
                <w:sz w:val="16"/>
                <w:szCs w:val="16"/>
              </w:rPr>
            </w:pPr>
            <w:r w:rsidRPr="00F846C6">
              <w:rPr>
                <w:sz w:val="16"/>
                <w:szCs w:val="16"/>
              </w:rPr>
              <w:t>oznaczone na przycisku lub na obudowie piktogramem w formie dwóch przeciwnie skierowanych strzałek „&lt; &gt;” lub innym symbolem obrazującym drzwi, wraz z komunikatem w alfabecie Braille’a.</w:t>
            </w:r>
          </w:p>
          <w:p w14:paraId="36682DED" w14:textId="77777777" w:rsidR="00515A5C" w:rsidRPr="00F846C6" w:rsidRDefault="00515A5C">
            <w:pPr>
              <w:pStyle w:val="Styl1"/>
              <w:numPr>
                <w:ilvl w:val="0"/>
                <w:numId w:val="85"/>
              </w:numPr>
              <w:rPr>
                <w:sz w:val="16"/>
                <w:szCs w:val="16"/>
              </w:rPr>
            </w:pPr>
            <w:r w:rsidRPr="00F846C6">
              <w:rPr>
                <w:sz w:val="16"/>
                <w:szCs w:val="16"/>
              </w:rPr>
              <w:t>kolor obudowy przycisku czerwony, kolor przycisku czerwony.</w:t>
            </w:r>
          </w:p>
          <w:p w14:paraId="55B6AAF2" w14:textId="77777777" w:rsidR="00515A5C" w:rsidRPr="00F846C6" w:rsidRDefault="00515A5C">
            <w:pPr>
              <w:pStyle w:val="Styl1"/>
              <w:numPr>
                <w:ilvl w:val="0"/>
                <w:numId w:val="155"/>
              </w:numPr>
              <w:ind w:left="337" w:hanging="337"/>
              <w:rPr>
                <w:sz w:val="16"/>
                <w:szCs w:val="16"/>
              </w:rPr>
            </w:pPr>
            <w:r w:rsidRPr="00F846C6">
              <w:rPr>
                <w:sz w:val="16"/>
                <w:szCs w:val="16"/>
              </w:rPr>
              <w:t>Przyciski do sygnalizacji konieczności użycia rampy dla wózka inwalidzkiego:</w:t>
            </w:r>
          </w:p>
          <w:p w14:paraId="5E91D5C4" w14:textId="63D3DCB3" w:rsidR="00182E41" w:rsidRPr="00F846C6" w:rsidRDefault="00515A5C">
            <w:pPr>
              <w:pStyle w:val="Styl1"/>
              <w:numPr>
                <w:ilvl w:val="0"/>
                <w:numId w:val="85"/>
              </w:numPr>
              <w:rPr>
                <w:sz w:val="16"/>
                <w:szCs w:val="16"/>
              </w:rPr>
            </w:pPr>
            <w:r w:rsidRPr="00F846C6">
              <w:rPr>
                <w:sz w:val="16"/>
                <w:szCs w:val="16"/>
              </w:rPr>
              <w:t xml:space="preserve">wewnętrzne: sygnalizujące konieczność użycia rampy dla wózka inwalidzkiego zgodne z załącznikiem nr 8 </w:t>
            </w:r>
            <w:r w:rsidR="00182E41" w:rsidRPr="00F846C6">
              <w:rPr>
                <w:sz w:val="16"/>
                <w:szCs w:val="16"/>
              </w:rPr>
              <w:t>Regulaminu nr 107</w:t>
            </w:r>
            <w:r w:rsidR="00F10A1D" w:rsidRPr="00F846C6">
              <w:rPr>
                <w:sz w:val="16"/>
                <w:szCs w:val="16"/>
              </w:rPr>
              <w:t xml:space="preserve"> </w:t>
            </w:r>
            <w:r w:rsidR="00182E41" w:rsidRPr="00F846C6">
              <w:rPr>
                <w:sz w:val="16"/>
                <w:szCs w:val="16"/>
              </w:rPr>
              <w:t xml:space="preserve">Europejskiej Komisji Gospodarczej Organizacji Narodów Zjednoczonych (EKG ONZ) Regulamin </w:t>
            </w:r>
            <w:r w:rsidR="00F10A1D" w:rsidRPr="00F846C6">
              <w:rPr>
                <w:sz w:val="16"/>
                <w:szCs w:val="16"/>
              </w:rPr>
              <w:t>z dnia 23 lutego 2018r. – Jednolite przepisy dotyczące homologacji pojazdów kategorii M2 i M3 w zakresie ich budowy ogólnej [2018/237] (</w:t>
            </w:r>
            <w:proofErr w:type="spellStart"/>
            <w:r w:rsidR="00F10A1D" w:rsidRPr="00F846C6">
              <w:rPr>
                <w:sz w:val="16"/>
                <w:szCs w:val="16"/>
              </w:rPr>
              <w:t>Dz.Urz.UE.L</w:t>
            </w:r>
            <w:proofErr w:type="spellEnd"/>
            <w:r w:rsidR="00F10A1D" w:rsidRPr="00F846C6">
              <w:rPr>
                <w:sz w:val="16"/>
                <w:szCs w:val="16"/>
              </w:rPr>
              <w:t xml:space="preserve"> 2018 Nr 52, str. </w:t>
            </w:r>
          </w:p>
          <w:p w14:paraId="5BC8FB8D" w14:textId="07D7C28A" w:rsidR="00515A5C" w:rsidRPr="00F846C6" w:rsidRDefault="00515A5C">
            <w:pPr>
              <w:pStyle w:val="Styl1"/>
              <w:numPr>
                <w:ilvl w:val="0"/>
                <w:numId w:val="85"/>
              </w:numPr>
              <w:rPr>
                <w:sz w:val="16"/>
                <w:szCs w:val="16"/>
              </w:rPr>
            </w:pPr>
            <w:r w:rsidRPr="00F846C6">
              <w:rPr>
                <w:sz w:val="16"/>
                <w:szCs w:val="16"/>
              </w:rPr>
              <w:t xml:space="preserve">montowany przy powierzchni specjalnej zlokalizowanej naprzeciw II oraz III drzwi. Kolor przycisku niebieski, oznaczony symbolem wózka inwalidzkiego umieszczony bezpośrednio na przycisku, wraz z komunikatem w alfabecie Braille’a. Przyciski z sygnalizacją podświetlającą przyciski, analogicznie jak to ma miejsce w przyciskach otwarcia drzwi lub przyciskach STOP. </w:t>
            </w:r>
          </w:p>
          <w:p w14:paraId="486730CE" w14:textId="77777777" w:rsidR="00515A5C" w:rsidRPr="00F846C6" w:rsidRDefault="00515A5C">
            <w:pPr>
              <w:pStyle w:val="Styl1"/>
              <w:numPr>
                <w:ilvl w:val="0"/>
                <w:numId w:val="85"/>
              </w:numPr>
              <w:rPr>
                <w:sz w:val="16"/>
                <w:szCs w:val="16"/>
              </w:rPr>
            </w:pPr>
            <w:r w:rsidRPr="00F846C6">
              <w:rPr>
                <w:sz w:val="16"/>
                <w:szCs w:val="16"/>
              </w:rPr>
              <w:t>Wyposażone w funkcję pamięci, która powoduje zapamiętanie faktu naciśnięcia przycisku i skutkuje automatycznym otwarciem drzwi przy których przycisk został naciśnięty, po zatrzymaniu pojazdu na przystanku oraz po uaktywnieniu przez prowadzącego pojazd układu otwierania drzwi przez pasażerów,</w:t>
            </w:r>
          </w:p>
          <w:p w14:paraId="7530837B" w14:textId="77777777" w:rsidR="0079130D" w:rsidRPr="00F846C6" w:rsidRDefault="00515A5C">
            <w:pPr>
              <w:pStyle w:val="Styl1"/>
              <w:numPr>
                <w:ilvl w:val="0"/>
                <w:numId w:val="85"/>
              </w:numPr>
              <w:rPr>
                <w:sz w:val="16"/>
                <w:szCs w:val="16"/>
              </w:rPr>
            </w:pPr>
            <w:r w:rsidRPr="00F846C6">
              <w:rPr>
                <w:sz w:val="16"/>
                <w:szCs w:val="16"/>
              </w:rPr>
              <w:t xml:space="preserve">zewnętrzne sygnalizujące konieczność użycia rampy dla wózka inwalidzkiego zgodny z załącznikiem nr 8 </w:t>
            </w:r>
            <w:r w:rsidR="0079130D" w:rsidRPr="00F846C6">
              <w:rPr>
                <w:sz w:val="16"/>
                <w:szCs w:val="16"/>
              </w:rPr>
              <w:t xml:space="preserve">Regulaminu nr 107 Europejskiej Komisji Gospodarczej Organizacji Narodów Zjednoczonych (EKG ONZ) Regulamin z dnia 23 lutego 2018r. – Jednolite przepisy dotyczące homologacji pojazdów kategorii M2 i M3 w zakresie ich budowy ogólnej </w:t>
            </w:r>
            <w:r w:rsidR="0079130D" w:rsidRPr="00F846C6">
              <w:rPr>
                <w:sz w:val="16"/>
                <w:szCs w:val="16"/>
              </w:rPr>
              <w:lastRenderedPageBreak/>
              <w:t>[2018/237] (</w:t>
            </w:r>
            <w:proofErr w:type="spellStart"/>
            <w:r w:rsidR="0079130D" w:rsidRPr="00F846C6">
              <w:rPr>
                <w:sz w:val="16"/>
                <w:szCs w:val="16"/>
              </w:rPr>
              <w:t>Dz.Urz.UE.L</w:t>
            </w:r>
            <w:proofErr w:type="spellEnd"/>
            <w:r w:rsidR="0079130D" w:rsidRPr="00F846C6">
              <w:rPr>
                <w:sz w:val="16"/>
                <w:szCs w:val="16"/>
              </w:rPr>
              <w:t xml:space="preserve"> 2018 Nr 52, str. </w:t>
            </w:r>
          </w:p>
          <w:p w14:paraId="39C82DD9" w14:textId="6130F447" w:rsidR="00515A5C" w:rsidRPr="00F846C6" w:rsidRDefault="0079130D">
            <w:pPr>
              <w:pStyle w:val="Styl1"/>
              <w:numPr>
                <w:ilvl w:val="0"/>
                <w:numId w:val="85"/>
              </w:numPr>
              <w:rPr>
                <w:sz w:val="16"/>
                <w:szCs w:val="16"/>
              </w:rPr>
            </w:pPr>
            <w:r w:rsidRPr="00F846C6">
              <w:rPr>
                <w:sz w:val="16"/>
                <w:szCs w:val="16"/>
              </w:rPr>
              <w:t>p</w:t>
            </w:r>
            <w:r w:rsidR="00515A5C" w:rsidRPr="00F846C6">
              <w:rPr>
                <w:sz w:val="16"/>
                <w:szCs w:val="16"/>
              </w:rPr>
              <w:t xml:space="preserve">rzy drzwiach wyposażonych w rampę najazdową </w:t>
            </w:r>
            <w:proofErr w:type="spellStart"/>
            <w:r w:rsidR="00515A5C" w:rsidRPr="00F846C6">
              <w:rPr>
                <w:sz w:val="16"/>
                <w:szCs w:val="16"/>
              </w:rPr>
              <w:t>tj</w:t>
            </w:r>
            <w:proofErr w:type="spellEnd"/>
            <w:r w:rsidR="00515A5C" w:rsidRPr="00F846C6">
              <w:rPr>
                <w:sz w:val="16"/>
                <w:szCs w:val="16"/>
              </w:rPr>
              <w:t xml:space="preserve"> przy II oraz III drzwiach, umieszczone po lewej stronie. Kolor przycisku niebieski, kolor obudowy niebieski, oznaczony symbolem wózka inwalidzkiego umieszczony bezpośrednio na przycisku wraz z komunikatem w alfabecie Braille’a. Przyciski z sygnalizacją podświetlającą przyciski, analogicznie jak to ma miejsce w przyciskach otwarcia drzwi lub przyciskach STOP.</w:t>
            </w:r>
          </w:p>
          <w:p w14:paraId="4F939D98" w14:textId="77777777" w:rsidR="00515A5C" w:rsidRPr="00F846C6" w:rsidRDefault="00515A5C">
            <w:pPr>
              <w:pStyle w:val="Styl1"/>
              <w:numPr>
                <w:ilvl w:val="0"/>
                <w:numId w:val="83"/>
              </w:numPr>
              <w:rPr>
                <w:sz w:val="16"/>
                <w:szCs w:val="16"/>
              </w:rPr>
            </w:pPr>
            <w:r w:rsidRPr="00F846C6">
              <w:rPr>
                <w:sz w:val="16"/>
                <w:szCs w:val="16"/>
              </w:rPr>
              <w:t>użycie przycisku będzie sygnalizowane na desce rozdzielczej prowadzącego pojazd z dodatkowym piktogramem osoby na wózku inwalidzki,</w:t>
            </w:r>
          </w:p>
          <w:p w14:paraId="6D11C029" w14:textId="77777777" w:rsidR="00515A5C" w:rsidRPr="00F846C6" w:rsidRDefault="00515A5C">
            <w:pPr>
              <w:pStyle w:val="Styl1"/>
              <w:numPr>
                <w:ilvl w:val="0"/>
                <w:numId w:val="83"/>
              </w:numPr>
              <w:rPr>
                <w:sz w:val="16"/>
                <w:szCs w:val="16"/>
              </w:rPr>
            </w:pPr>
            <w:r w:rsidRPr="00F846C6">
              <w:rPr>
                <w:sz w:val="16"/>
                <w:szCs w:val="16"/>
              </w:rPr>
              <w:t xml:space="preserve">aktywacja przez kierowcę systemu otwierania drzwi przez pasażerów ma powodować że po naciśnięciu przycisku ,,inwalida” na zewnątrz pojazdu, przycisk zachowa się analogicznie jak zewnętrzne przyciski otwierania drzwi systemu otwierania drzwi przez pasażerów, z tą różnicą że zamknięcie drzwi nie nastąpi  automatycznie tylko przez kierowcę. Oznacza to że pomimo wystawienia odpowiedniego komunikatu na desce rozdzielczej kierowcy o konieczności rozłożenia rampy inwalidy drzwi zostaną automatycznie otwarte. </w:t>
            </w:r>
          </w:p>
          <w:p w14:paraId="5D05CCF8" w14:textId="77777777" w:rsidR="00515A5C" w:rsidRPr="00F846C6" w:rsidRDefault="00515A5C">
            <w:pPr>
              <w:pStyle w:val="Styl1"/>
              <w:numPr>
                <w:ilvl w:val="0"/>
                <w:numId w:val="155"/>
              </w:numPr>
              <w:ind w:left="337" w:hanging="337"/>
              <w:rPr>
                <w:sz w:val="16"/>
                <w:szCs w:val="16"/>
              </w:rPr>
            </w:pPr>
            <w:r w:rsidRPr="00F846C6">
              <w:rPr>
                <w:sz w:val="16"/>
                <w:szCs w:val="16"/>
              </w:rPr>
              <w:t>Funkcja zezwolenia otwarcia drzwi przez pasażerów aktywna 60 min od momentu wyłączenia zapłonu, uruchamiana z osobnego przycisku zainstalowanego na pulpicie kierowcy,</w:t>
            </w:r>
          </w:p>
          <w:p w14:paraId="42952B79" w14:textId="504C66ED" w:rsidR="00515A5C" w:rsidRPr="00F846C6" w:rsidRDefault="00515A5C">
            <w:pPr>
              <w:pStyle w:val="Styl1"/>
              <w:numPr>
                <w:ilvl w:val="0"/>
                <w:numId w:val="155"/>
              </w:numPr>
              <w:ind w:left="337" w:hanging="337"/>
              <w:rPr>
                <w:sz w:val="16"/>
                <w:szCs w:val="16"/>
              </w:rPr>
            </w:pPr>
            <w:r w:rsidRPr="00F846C6">
              <w:rPr>
                <w:sz w:val="16"/>
                <w:szCs w:val="16"/>
              </w:rPr>
              <w:t>Do obsługi / diagnozy układu należy dostarczyć interfejs oraz licencjonowane oprogramowanie diagnostyczne producenta układu umożliwiające pełną diagnozę układu</w:t>
            </w:r>
            <w:r w:rsidR="003E0740">
              <w:rPr>
                <w:sz w:val="16"/>
                <w:szCs w:val="16"/>
              </w:rPr>
              <w:t>.</w:t>
            </w:r>
          </w:p>
        </w:tc>
        <w:tc>
          <w:tcPr>
            <w:tcW w:w="3244" w:type="dxa"/>
          </w:tcPr>
          <w:p w14:paraId="67B8A996" w14:textId="77777777" w:rsidR="00515A5C" w:rsidRPr="00F846C6" w:rsidRDefault="00515A5C" w:rsidP="00515A5C">
            <w:pPr>
              <w:pStyle w:val="Styl1"/>
              <w:ind w:left="678"/>
              <w:rPr>
                <w:sz w:val="16"/>
                <w:szCs w:val="16"/>
              </w:rPr>
            </w:pPr>
          </w:p>
        </w:tc>
      </w:tr>
      <w:tr w:rsidR="00F846C6" w:rsidRPr="00F846C6" w14:paraId="6C9B8B26" w14:textId="324ECD1D" w:rsidTr="00515A5C">
        <w:tc>
          <w:tcPr>
            <w:tcW w:w="546" w:type="dxa"/>
            <w:shd w:val="clear" w:color="auto" w:fill="auto"/>
            <w:vAlign w:val="center"/>
          </w:tcPr>
          <w:p w14:paraId="0A2AC5B1"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25EED292" w14:textId="77777777" w:rsidR="00515A5C" w:rsidRPr="00F846C6" w:rsidRDefault="00515A5C" w:rsidP="00515A5C">
            <w:pPr>
              <w:pStyle w:val="Styl1"/>
              <w:rPr>
                <w:sz w:val="16"/>
                <w:szCs w:val="16"/>
              </w:rPr>
            </w:pPr>
            <w:r w:rsidRPr="00F846C6">
              <w:rPr>
                <w:sz w:val="16"/>
                <w:szCs w:val="16"/>
              </w:rPr>
              <w:t>Ogrzewanie wnętrza autobusu</w:t>
            </w:r>
          </w:p>
        </w:tc>
        <w:tc>
          <w:tcPr>
            <w:tcW w:w="3854" w:type="dxa"/>
            <w:shd w:val="clear" w:color="auto" w:fill="auto"/>
          </w:tcPr>
          <w:p w14:paraId="5610F884" w14:textId="2A5CD117" w:rsidR="00515A5C" w:rsidRPr="00F846C6" w:rsidRDefault="00515A5C">
            <w:pPr>
              <w:pStyle w:val="Styl1"/>
              <w:numPr>
                <w:ilvl w:val="0"/>
                <w:numId w:val="156"/>
              </w:numPr>
              <w:ind w:left="337" w:hanging="394"/>
              <w:rPr>
                <w:sz w:val="16"/>
                <w:szCs w:val="16"/>
              </w:rPr>
            </w:pPr>
            <w:r w:rsidRPr="00F846C6">
              <w:rPr>
                <w:sz w:val="16"/>
                <w:szCs w:val="16"/>
              </w:rPr>
              <w:t xml:space="preserve">ogrzewanie wnętrza pojazdu spełniające wymagania załącznika nr </w:t>
            </w:r>
            <w:r w:rsidR="001B0A36" w:rsidRPr="00F846C6">
              <w:rPr>
                <w:sz w:val="16"/>
                <w:szCs w:val="16"/>
              </w:rPr>
              <w:t>8</w:t>
            </w:r>
            <w:r w:rsidRPr="00F846C6">
              <w:rPr>
                <w:sz w:val="16"/>
                <w:szCs w:val="16"/>
              </w:rPr>
              <w:t xml:space="preserve"> do SWZ ,,Zasady komfortu termicznego” pod względem wydajnościowym jaki i zasadami sterowania pracą układu,</w:t>
            </w:r>
          </w:p>
          <w:p w14:paraId="641AB2BF" w14:textId="77777777" w:rsidR="00515A5C" w:rsidRPr="00F846C6" w:rsidRDefault="00515A5C">
            <w:pPr>
              <w:pStyle w:val="Styl1"/>
              <w:numPr>
                <w:ilvl w:val="0"/>
                <w:numId w:val="156"/>
              </w:numPr>
              <w:ind w:left="337" w:hanging="394"/>
              <w:rPr>
                <w:sz w:val="16"/>
                <w:szCs w:val="16"/>
              </w:rPr>
            </w:pPr>
            <w:r w:rsidRPr="00F846C6">
              <w:rPr>
                <w:sz w:val="16"/>
                <w:szCs w:val="16"/>
              </w:rPr>
              <w:t>układ sterowania pracą urządzeń grzewczych, będzie działał automatycznie w oparciu o dane rejestrowane przez czujniki pomiaru temperatury, we współpracy z układem klimatyzacji pojazdu,</w:t>
            </w:r>
          </w:p>
          <w:p w14:paraId="6F483E92" w14:textId="77777777" w:rsidR="00515A5C" w:rsidRPr="00F846C6" w:rsidRDefault="00515A5C">
            <w:pPr>
              <w:pStyle w:val="Styl1"/>
              <w:numPr>
                <w:ilvl w:val="0"/>
                <w:numId w:val="156"/>
              </w:numPr>
              <w:ind w:left="337" w:hanging="394"/>
              <w:rPr>
                <w:sz w:val="16"/>
                <w:szCs w:val="16"/>
              </w:rPr>
            </w:pPr>
            <w:r w:rsidRPr="00F846C6">
              <w:rPr>
                <w:sz w:val="16"/>
                <w:szCs w:val="16"/>
              </w:rPr>
              <w:t>rury układu ogrzewania wnętrza autobusu wykonane z materiałów odpornych na korozję (miedź, mosiądz, stal nierdzewna lub tworzywo),</w:t>
            </w:r>
          </w:p>
          <w:p w14:paraId="41956A8A" w14:textId="77777777" w:rsidR="00515A5C" w:rsidRPr="00F846C6" w:rsidRDefault="00515A5C">
            <w:pPr>
              <w:pStyle w:val="Styl1"/>
              <w:numPr>
                <w:ilvl w:val="0"/>
                <w:numId w:val="156"/>
              </w:numPr>
              <w:ind w:left="337" w:hanging="394"/>
              <w:rPr>
                <w:sz w:val="16"/>
                <w:szCs w:val="16"/>
              </w:rPr>
            </w:pPr>
            <w:r w:rsidRPr="00F846C6">
              <w:rPr>
                <w:sz w:val="16"/>
                <w:szCs w:val="16"/>
              </w:rPr>
              <w:t>wyposażony w złączki z gumy silikonowej lub tworzywa o podwyższonej wytrzymałości zaciskane opaskami ślimakowymi lub innymi gwarantującymi szczelność układu przez cały okres eksploatacji pojazdu,</w:t>
            </w:r>
          </w:p>
          <w:p w14:paraId="1C250195" w14:textId="77777777" w:rsidR="00515A5C" w:rsidRPr="00F846C6" w:rsidRDefault="00515A5C">
            <w:pPr>
              <w:pStyle w:val="Styl1"/>
              <w:numPr>
                <w:ilvl w:val="0"/>
                <w:numId w:val="156"/>
              </w:numPr>
              <w:ind w:left="337" w:hanging="394"/>
              <w:rPr>
                <w:sz w:val="16"/>
                <w:szCs w:val="16"/>
              </w:rPr>
            </w:pPr>
            <w:r w:rsidRPr="00F846C6">
              <w:rPr>
                <w:sz w:val="16"/>
                <w:szCs w:val="16"/>
              </w:rPr>
              <w:t xml:space="preserve">ogrzewanie wnętrza autobusu wykorzystujące ciepło układu chłodzenia silnika i automatycznej skrzyni biegów, </w:t>
            </w:r>
          </w:p>
          <w:p w14:paraId="52BA759D" w14:textId="109525F2" w:rsidR="00515A5C" w:rsidRPr="00F846C6" w:rsidRDefault="00515A5C">
            <w:pPr>
              <w:pStyle w:val="Styl1"/>
              <w:numPr>
                <w:ilvl w:val="0"/>
                <w:numId w:val="156"/>
              </w:numPr>
              <w:ind w:left="337" w:hanging="394"/>
              <w:rPr>
                <w:sz w:val="16"/>
                <w:szCs w:val="16"/>
              </w:rPr>
            </w:pPr>
            <w:r w:rsidRPr="00F846C6">
              <w:rPr>
                <w:sz w:val="16"/>
                <w:szCs w:val="16"/>
              </w:rPr>
              <w:t xml:space="preserve">ogrzewanie wspomagane, agregatem grzewczym zasilanym ze zbiorników zasilających silnik spalinowy, niezależnym od pracy silnika, działającym automatycznie o wydajności dostosowanej do spełnienia wymagań zasad komfortu termicznego </w:t>
            </w:r>
            <w:r w:rsidRPr="00F846C6">
              <w:rPr>
                <w:sz w:val="16"/>
                <w:szCs w:val="16"/>
              </w:rPr>
              <w:lastRenderedPageBreak/>
              <w:t xml:space="preserve">opisanego w załączniku nr </w:t>
            </w:r>
            <w:r w:rsidR="001B0A36" w:rsidRPr="00F846C6">
              <w:rPr>
                <w:sz w:val="16"/>
                <w:szCs w:val="16"/>
              </w:rPr>
              <w:t>8</w:t>
            </w:r>
            <w:r w:rsidRPr="00F846C6">
              <w:rPr>
                <w:sz w:val="16"/>
                <w:szCs w:val="16"/>
              </w:rPr>
              <w:t xml:space="preserve"> do SWZ,</w:t>
            </w:r>
          </w:p>
          <w:p w14:paraId="563EE29F" w14:textId="77777777" w:rsidR="00515A5C" w:rsidRPr="00F846C6" w:rsidRDefault="00515A5C">
            <w:pPr>
              <w:pStyle w:val="Styl1"/>
              <w:numPr>
                <w:ilvl w:val="0"/>
                <w:numId w:val="156"/>
              </w:numPr>
              <w:ind w:left="337" w:hanging="394"/>
              <w:rPr>
                <w:sz w:val="16"/>
                <w:szCs w:val="16"/>
              </w:rPr>
            </w:pPr>
            <w:r w:rsidRPr="00F846C6">
              <w:rPr>
                <w:sz w:val="16"/>
                <w:szCs w:val="16"/>
              </w:rPr>
              <w:t>układ zasilania agregatu grzewczego w paliwo powinien być wyposażony w zawór odcinający, umieszczony przed filtrem paliwa,</w:t>
            </w:r>
          </w:p>
          <w:p w14:paraId="4588DEC1" w14:textId="7FC935AA" w:rsidR="00515A5C" w:rsidRPr="00F846C6" w:rsidRDefault="00515A5C">
            <w:pPr>
              <w:pStyle w:val="Styl1"/>
              <w:numPr>
                <w:ilvl w:val="0"/>
                <w:numId w:val="156"/>
              </w:numPr>
              <w:ind w:left="337" w:hanging="394"/>
              <w:rPr>
                <w:sz w:val="16"/>
                <w:szCs w:val="16"/>
              </w:rPr>
            </w:pPr>
            <w:r w:rsidRPr="00F846C6">
              <w:rPr>
                <w:sz w:val="16"/>
                <w:szCs w:val="16"/>
              </w:rPr>
              <w:t xml:space="preserve">wszystkie parametry o których mowa w załączniku nr </w:t>
            </w:r>
            <w:r w:rsidR="001B0A36" w:rsidRPr="00F846C6">
              <w:rPr>
                <w:sz w:val="16"/>
                <w:szCs w:val="16"/>
              </w:rPr>
              <w:t>8</w:t>
            </w:r>
            <w:r w:rsidRPr="00F846C6">
              <w:rPr>
                <w:sz w:val="16"/>
                <w:szCs w:val="16"/>
              </w:rPr>
              <w:t xml:space="preserve"> SWZ Zasady komfortu termicznego muszą być uzyskane po czasie nie dłuższym niż 20 min., licząc od włączenia układu klimatyzacji / ogrzewania oraz osiągane w warunkach pomiaru obejmujących zamknięte okna i drzwi oraz pomiar w środkowej części pojazdu poza strefami drzwi na wysokości 1,2m od podłogi,</w:t>
            </w:r>
          </w:p>
          <w:p w14:paraId="2ED668A8" w14:textId="77777777" w:rsidR="00515A5C" w:rsidRPr="00F846C6" w:rsidRDefault="00515A5C">
            <w:pPr>
              <w:pStyle w:val="Styl1"/>
              <w:numPr>
                <w:ilvl w:val="0"/>
                <w:numId w:val="156"/>
              </w:numPr>
              <w:ind w:left="337" w:hanging="394"/>
              <w:rPr>
                <w:sz w:val="16"/>
                <w:szCs w:val="16"/>
              </w:rPr>
            </w:pPr>
            <w:r w:rsidRPr="00F846C6">
              <w:rPr>
                <w:sz w:val="16"/>
                <w:szCs w:val="16"/>
              </w:rPr>
              <w:t>wyposażone w nagrzewnice z wentylatorami w przestrzeni pasażerskiej. Regulacja prędkości obrotowej silników wentylatorów realizowana w sposób płynny lub stopniowy (min. 2 zakresy),</w:t>
            </w:r>
          </w:p>
          <w:p w14:paraId="7279C700" w14:textId="77777777" w:rsidR="00515A5C" w:rsidRPr="00F846C6" w:rsidRDefault="00515A5C">
            <w:pPr>
              <w:pStyle w:val="Styl1"/>
              <w:numPr>
                <w:ilvl w:val="0"/>
                <w:numId w:val="156"/>
              </w:numPr>
              <w:ind w:left="337" w:hanging="394"/>
              <w:rPr>
                <w:sz w:val="16"/>
                <w:szCs w:val="16"/>
              </w:rPr>
            </w:pPr>
            <w:r w:rsidRPr="00F846C6">
              <w:rPr>
                <w:sz w:val="16"/>
                <w:szCs w:val="16"/>
              </w:rPr>
              <w:t>konstrukcja nagrzewnic umożliwiająca łatwe czyszczenie wymienników ciepła oraz ich „odcięcie” od układu, silniki elektryczne dmuchaw zabezpieczone przed wilgocią i kurzem nanoszonym przez przepływające powietrze,</w:t>
            </w:r>
          </w:p>
          <w:p w14:paraId="44D44043" w14:textId="77777777" w:rsidR="00515A5C" w:rsidRPr="00F846C6" w:rsidRDefault="00515A5C">
            <w:pPr>
              <w:pStyle w:val="Styl1"/>
              <w:numPr>
                <w:ilvl w:val="0"/>
                <w:numId w:val="156"/>
              </w:numPr>
              <w:ind w:left="337" w:hanging="394"/>
              <w:rPr>
                <w:sz w:val="16"/>
                <w:szCs w:val="16"/>
              </w:rPr>
            </w:pPr>
            <w:r w:rsidRPr="00F846C6">
              <w:rPr>
                <w:sz w:val="16"/>
                <w:szCs w:val="16"/>
              </w:rPr>
              <w:t>wyposażone w grzejniki konwektorowe, rozmieszone równomiernie w przestrzeni pasażerskiej,</w:t>
            </w:r>
          </w:p>
          <w:p w14:paraId="1DB22E85" w14:textId="77777777" w:rsidR="00515A5C" w:rsidRPr="00F846C6" w:rsidRDefault="00515A5C">
            <w:pPr>
              <w:pStyle w:val="Styl1"/>
              <w:numPr>
                <w:ilvl w:val="0"/>
                <w:numId w:val="156"/>
              </w:numPr>
              <w:ind w:left="337" w:hanging="394"/>
              <w:rPr>
                <w:sz w:val="16"/>
                <w:szCs w:val="16"/>
              </w:rPr>
            </w:pPr>
            <w:r w:rsidRPr="00F846C6">
              <w:rPr>
                <w:sz w:val="16"/>
                <w:szCs w:val="16"/>
              </w:rPr>
              <w:t xml:space="preserve">wyposażone w nagrzewnicę frontową służącą do kompleksowego ogrzewania miejsca pracy kierowcy, w tym szyby czołowej, </w:t>
            </w:r>
          </w:p>
          <w:p w14:paraId="57AF7889" w14:textId="77777777" w:rsidR="00515A5C" w:rsidRPr="00F846C6" w:rsidRDefault="00515A5C">
            <w:pPr>
              <w:pStyle w:val="Styl1"/>
              <w:numPr>
                <w:ilvl w:val="0"/>
                <w:numId w:val="156"/>
              </w:numPr>
              <w:ind w:left="337" w:hanging="394"/>
              <w:rPr>
                <w:sz w:val="16"/>
                <w:szCs w:val="16"/>
              </w:rPr>
            </w:pPr>
            <w:r w:rsidRPr="00F846C6">
              <w:rPr>
                <w:sz w:val="16"/>
                <w:szCs w:val="16"/>
              </w:rPr>
              <w:t>wyposażony w system oszczędnościowy, który przy wyłączonym silniku automatycznie wyłącza wszystkie nagrzewnice w przestrzeni pasażerskiej i zachowuje funkcję pełnej regulacji wydajności nagrzewnicy frontowej,</w:t>
            </w:r>
          </w:p>
          <w:p w14:paraId="01AFFFE8" w14:textId="77777777" w:rsidR="00515A5C" w:rsidRPr="00F846C6" w:rsidRDefault="00515A5C">
            <w:pPr>
              <w:pStyle w:val="Styl1"/>
              <w:numPr>
                <w:ilvl w:val="0"/>
                <w:numId w:val="156"/>
              </w:numPr>
              <w:ind w:left="337" w:hanging="394"/>
              <w:rPr>
                <w:sz w:val="16"/>
                <w:szCs w:val="16"/>
              </w:rPr>
            </w:pPr>
            <w:r w:rsidRPr="00F846C6">
              <w:rPr>
                <w:sz w:val="16"/>
                <w:szCs w:val="16"/>
              </w:rPr>
              <w:t>niezależne od przestrzeni pasażerskiej sterowanie ogrzewaniem miejsca pracy kierowcy,</w:t>
            </w:r>
          </w:p>
          <w:p w14:paraId="57F91C7B" w14:textId="1E1565CC" w:rsidR="00515A5C" w:rsidRPr="00F846C6" w:rsidRDefault="00515A5C">
            <w:pPr>
              <w:pStyle w:val="Styl1"/>
              <w:numPr>
                <w:ilvl w:val="0"/>
                <w:numId w:val="156"/>
              </w:numPr>
              <w:ind w:left="337" w:hanging="394"/>
              <w:rPr>
                <w:sz w:val="16"/>
                <w:szCs w:val="16"/>
              </w:rPr>
            </w:pPr>
            <w:r w:rsidRPr="00F846C6">
              <w:rPr>
                <w:sz w:val="16"/>
                <w:szCs w:val="16"/>
              </w:rPr>
              <w:t>niedopuszczalny podczas pracy ogrzewania stan</w:t>
            </w:r>
            <w:r w:rsidR="003E0740">
              <w:rPr>
                <w:sz w:val="16"/>
                <w:szCs w:val="16"/>
              </w:rPr>
              <w:t>,</w:t>
            </w:r>
            <w:r w:rsidRPr="00F846C6">
              <w:rPr>
                <w:sz w:val="16"/>
                <w:szCs w:val="16"/>
              </w:rPr>
              <w:t xml:space="preserve"> w którym to układ klimatyzacji jest aktywny, oznacza to że podczas pracy ogrzewania system klimatyzacji nie może równocześnie schładzać przestrzeni pasażerskiej, </w:t>
            </w:r>
          </w:p>
          <w:p w14:paraId="0AC6732E" w14:textId="77777777" w:rsidR="00515A5C" w:rsidRPr="00F846C6" w:rsidRDefault="00515A5C">
            <w:pPr>
              <w:pStyle w:val="Styl1"/>
              <w:numPr>
                <w:ilvl w:val="0"/>
                <w:numId w:val="156"/>
              </w:numPr>
              <w:ind w:left="337" w:hanging="394"/>
              <w:rPr>
                <w:sz w:val="16"/>
                <w:szCs w:val="16"/>
              </w:rPr>
            </w:pPr>
            <w:r w:rsidRPr="00F846C6">
              <w:rPr>
                <w:sz w:val="16"/>
                <w:szCs w:val="16"/>
              </w:rPr>
              <w:t xml:space="preserve">wyposażone w wymienniki ciepła układu klimatyzacji – nadmuch ciepłego powietrza musi być realizowany przez kanały powietrzne umieszczone pod pokrywami dachowymi, </w:t>
            </w:r>
          </w:p>
          <w:p w14:paraId="7A3D63AE" w14:textId="77777777" w:rsidR="00515A5C" w:rsidRPr="00F846C6" w:rsidRDefault="00515A5C">
            <w:pPr>
              <w:pStyle w:val="Styl1"/>
              <w:numPr>
                <w:ilvl w:val="0"/>
                <w:numId w:val="156"/>
              </w:numPr>
              <w:ind w:left="337" w:hanging="394"/>
              <w:rPr>
                <w:sz w:val="16"/>
                <w:szCs w:val="16"/>
              </w:rPr>
            </w:pPr>
            <w:r w:rsidRPr="00F846C6">
              <w:rPr>
                <w:sz w:val="16"/>
                <w:szCs w:val="16"/>
              </w:rPr>
              <w:t>system wyposażony w funkcję serwisową dającą możliwość manualnego wymuszenia (włączenia) agregatu grzewczego, bez względu na panującą w przestrzeni pasażerskiej temperaturę. Funkcja uruchamiana odrębnym przyciskiem, niedostępnym dla kierowcy z miejsca pracy kierowcy (lokalizacja przycisku uzgodniona z Zamawiającym na etapie realizacji umowy),</w:t>
            </w:r>
          </w:p>
          <w:p w14:paraId="2025FE5A" w14:textId="77777777" w:rsidR="00515A5C" w:rsidRPr="00F846C6" w:rsidRDefault="00515A5C">
            <w:pPr>
              <w:pStyle w:val="Styl1"/>
              <w:numPr>
                <w:ilvl w:val="0"/>
                <w:numId w:val="156"/>
              </w:numPr>
              <w:ind w:left="337" w:hanging="394"/>
              <w:rPr>
                <w:sz w:val="16"/>
                <w:szCs w:val="16"/>
              </w:rPr>
            </w:pPr>
            <w:r w:rsidRPr="00F846C6">
              <w:rPr>
                <w:sz w:val="16"/>
                <w:szCs w:val="16"/>
              </w:rPr>
              <w:t>do obsługi / diagnozy układu należy dostarczyć interfejs oraz licencjonowane oprogramowanie diagnostyczne umożliwiające pełną diagnozę układu.</w:t>
            </w:r>
          </w:p>
        </w:tc>
        <w:tc>
          <w:tcPr>
            <w:tcW w:w="3244" w:type="dxa"/>
          </w:tcPr>
          <w:p w14:paraId="141FA169" w14:textId="77777777" w:rsidR="00515A5C" w:rsidRPr="00F846C6" w:rsidRDefault="00515A5C" w:rsidP="00515A5C">
            <w:pPr>
              <w:pStyle w:val="Styl1"/>
              <w:rPr>
                <w:sz w:val="16"/>
                <w:szCs w:val="16"/>
              </w:rPr>
            </w:pPr>
          </w:p>
        </w:tc>
      </w:tr>
      <w:tr w:rsidR="00F846C6" w:rsidRPr="00F846C6" w14:paraId="66B19153" w14:textId="1C8004C0" w:rsidTr="00515A5C">
        <w:tc>
          <w:tcPr>
            <w:tcW w:w="546" w:type="dxa"/>
            <w:shd w:val="clear" w:color="auto" w:fill="auto"/>
            <w:vAlign w:val="center"/>
          </w:tcPr>
          <w:p w14:paraId="26362372"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05FAA2F6" w14:textId="77777777" w:rsidR="00515A5C" w:rsidRPr="00F846C6" w:rsidRDefault="00515A5C" w:rsidP="00515A5C">
            <w:pPr>
              <w:pStyle w:val="Styl1"/>
              <w:rPr>
                <w:sz w:val="16"/>
                <w:szCs w:val="16"/>
              </w:rPr>
            </w:pPr>
            <w:r w:rsidRPr="00F846C6">
              <w:rPr>
                <w:sz w:val="16"/>
                <w:szCs w:val="16"/>
              </w:rPr>
              <w:t>Układ klimatyzacji</w:t>
            </w:r>
          </w:p>
        </w:tc>
        <w:tc>
          <w:tcPr>
            <w:tcW w:w="3854" w:type="dxa"/>
            <w:shd w:val="clear" w:color="auto" w:fill="auto"/>
          </w:tcPr>
          <w:p w14:paraId="7B4A62F9" w14:textId="77777777" w:rsidR="00515A5C" w:rsidRPr="00F846C6" w:rsidRDefault="00515A5C">
            <w:pPr>
              <w:pStyle w:val="Styl1"/>
              <w:numPr>
                <w:ilvl w:val="0"/>
                <w:numId w:val="157"/>
              </w:numPr>
              <w:ind w:left="337" w:hanging="425"/>
              <w:rPr>
                <w:sz w:val="16"/>
                <w:szCs w:val="16"/>
              </w:rPr>
            </w:pPr>
            <w:r w:rsidRPr="00F846C6">
              <w:rPr>
                <w:sz w:val="16"/>
                <w:szCs w:val="16"/>
              </w:rPr>
              <w:t>dwustrefowy przestrzeni pasażerskiej oraz kabiny kierowcy zainstalowany na dachu autobusu w kompaktowej obudowie,</w:t>
            </w:r>
          </w:p>
          <w:p w14:paraId="6FC3DFB8" w14:textId="77777777" w:rsidR="00515A5C" w:rsidRPr="00F846C6" w:rsidRDefault="00515A5C">
            <w:pPr>
              <w:pStyle w:val="Styl1"/>
              <w:numPr>
                <w:ilvl w:val="0"/>
                <w:numId w:val="157"/>
              </w:numPr>
              <w:ind w:left="337" w:hanging="425"/>
              <w:rPr>
                <w:sz w:val="16"/>
                <w:szCs w:val="16"/>
              </w:rPr>
            </w:pPr>
            <w:r w:rsidRPr="00F846C6">
              <w:rPr>
                <w:sz w:val="16"/>
                <w:szCs w:val="16"/>
              </w:rPr>
              <w:t>min. moc chłodzenia klimatyzacji - 36 kW,</w:t>
            </w:r>
          </w:p>
          <w:p w14:paraId="486A7A06" w14:textId="77777777" w:rsidR="00515A5C" w:rsidRPr="00F846C6" w:rsidRDefault="00515A5C">
            <w:pPr>
              <w:pStyle w:val="Styl1"/>
              <w:numPr>
                <w:ilvl w:val="0"/>
                <w:numId w:val="157"/>
              </w:numPr>
              <w:ind w:left="337" w:hanging="425"/>
              <w:rPr>
                <w:sz w:val="16"/>
                <w:szCs w:val="16"/>
              </w:rPr>
            </w:pPr>
            <w:r w:rsidRPr="00F846C6">
              <w:rPr>
                <w:sz w:val="16"/>
                <w:szCs w:val="16"/>
              </w:rPr>
              <w:t>czynnik chłodzący R134a,</w:t>
            </w:r>
          </w:p>
          <w:p w14:paraId="37D80C7A" w14:textId="1B00B853" w:rsidR="00515A5C" w:rsidRPr="00F846C6" w:rsidRDefault="00515A5C">
            <w:pPr>
              <w:pStyle w:val="Styl1"/>
              <w:numPr>
                <w:ilvl w:val="0"/>
                <w:numId w:val="157"/>
              </w:numPr>
              <w:ind w:left="337" w:hanging="425"/>
              <w:rPr>
                <w:sz w:val="16"/>
                <w:szCs w:val="16"/>
              </w:rPr>
            </w:pPr>
            <w:r w:rsidRPr="00F846C6">
              <w:rPr>
                <w:sz w:val="16"/>
                <w:szCs w:val="16"/>
              </w:rPr>
              <w:t xml:space="preserve">spełniający wymagania załącznika nr </w:t>
            </w:r>
            <w:r w:rsidR="001B0A36" w:rsidRPr="00F846C6">
              <w:rPr>
                <w:sz w:val="16"/>
                <w:szCs w:val="16"/>
              </w:rPr>
              <w:t>8</w:t>
            </w:r>
            <w:r w:rsidRPr="00F846C6">
              <w:rPr>
                <w:sz w:val="16"/>
                <w:szCs w:val="16"/>
              </w:rPr>
              <w:t xml:space="preserve"> do SWZ ,,Zasady komfortu termicznego” pod względem wydajnościowym jaki i zasadami sterowania pracą układu,</w:t>
            </w:r>
          </w:p>
          <w:p w14:paraId="7663650E" w14:textId="77777777" w:rsidR="00515A5C" w:rsidRPr="00F846C6" w:rsidRDefault="00515A5C">
            <w:pPr>
              <w:pStyle w:val="Styl1"/>
              <w:numPr>
                <w:ilvl w:val="0"/>
                <w:numId w:val="157"/>
              </w:numPr>
              <w:ind w:left="337" w:hanging="425"/>
              <w:rPr>
                <w:sz w:val="16"/>
                <w:szCs w:val="16"/>
              </w:rPr>
            </w:pPr>
            <w:r w:rsidRPr="00F846C6">
              <w:rPr>
                <w:sz w:val="16"/>
                <w:szCs w:val="16"/>
              </w:rPr>
              <w:t xml:space="preserve">układ sterowania pracą urządzeń klimatyzacyjnych będzie działał automatycznie w oparciu o dane rejestrowane przez czujniki pomiaru temperatury, we współpracy z </w:t>
            </w:r>
            <w:r w:rsidRPr="00F846C6">
              <w:rPr>
                <w:sz w:val="16"/>
                <w:szCs w:val="16"/>
              </w:rPr>
              <w:lastRenderedPageBreak/>
              <w:t>układem ogrzewania pojazdu,</w:t>
            </w:r>
          </w:p>
          <w:p w14:paraId="5E28C7E4" w14:textId="77777777" w:rsidR="00515A5C" w:rsidRPr="00F846C6" w:rsidRDefault="00515A5C">
            <w:pPr>
              <w:pStyle w:val="Styl1"/>
              <w:numPr>
                <w:ilvl w:val="0"/>
                <w:numId w:val="157"/>
              </w:numPr>
              <w:ind w:left="337" w:hanging="425"/>
              <w:rPr>
                <w:sz w:val="16"/>
                <w:szCs w:val="16"/>
              </w:rPr>
            </w:pPr>
            <w:r w:rsidRPr="00F846C6">
              <w:rPr>
                <w:sz w:val="16"/>
                <w:szCs w:val="16"/>
              </w:rPr>
              <w:t xml:space="preserve">funkcja sterowania półautomatycznego z możliwością korekty nastawy w trybie serwisowym przez operatora w zakresie ±2°C, (zmiana wartości progowej załączania się automatycznie klimatyzacji), </w:t>
            </w:r>
          </w:p>
          <w:p w14:paraId="5D894EC4" w14:textId="77777777" w:rsidR="00515A5C" w:rsidRPr="00F846C6" w:rsidRDefault="00515A5C">
            <w:pPr>
              <w:pStyle w:val="Styl1"/>
              <w:numPr>
                <w:ilvl w:val="0"/>
                <w:numId w:val="157"/>
              </w:numPr>
              <w:ind w:left="337" w:hanging="425"/>
              <w:rPr>
                <w:sz w:val="16"/>
                <w:szCs w:val="16"/>
              </w:rPr>
            </w:pPr>
            <w:r w:rsidRPr="00F846C6">
              <w:rPr>
                <w:sz w:val="16"/>
                <w:szCs w:val="16"/>
              </w:rPr>
              <w:t>klimatyzacja ma zawierać funkcję niezależnego sterowania pracą i regulacją temperatury w kabinie kierowcy, z tym zastrzeżeniem, że kierowca nie będzie miał możliwości wyłączenia klimatyzacji w przestrzeni pasażerskiej,</w:t>
            </w:r>
          </w:p>
          <w:p w14:paraId="779FA657" w14:textId="77777777" w:rsidR="00515A5C" w:rsidRPr="00F846C6" w:rsidRDefault="00515A5C">
            <w:pPr>
              <w:pStyle w:val="Styl1"/>
              <w:numPr>
                <w:ilvl w:val="0"/>
                <w:numId w:val="157"/>
              </w:numPr>
              <w:ind w:left="337" w:hanging="425"/>
              <w:rPr>
                <w:sz w:val="16"/>
                <w:szCs w:val="16"/>
              </w:rPr>
            </w:pPr>
            <w:r w:rsidRPr="00F846C6">
              <w:rPr>
                <w:sz w:val="16"/>
                <w:szCs w:val="16"/>
              </w:rPr>
              <w:t>ma zapewnić szybkie odparowanie i osuszenie szyb pojazdu wraz z nadmuchem realizowanym przez zintegrowane urządzenie rozdziału ciepłego i zimnego powietrza za pomocą kanałów nawiewowych rozmieszczonych w odpowiednich punktach przestrzeni pasażerskiej,</w:t>
            </w:r>
          </w:p>
          <w:p w14:paraId="42BD6273" w14:textId="77777777" w:rsidR="00515A5C" w:rsidRPr="00F846C6" w:rsidRDefault="00515A5C">
            <w:pPr>
              <w:pStyle w:val="Styl1"/>
              <w:numPr>
                <w:ilvl w:val="0"/>
                <w:numId w:val="157"/>
              </w:numPr>
              <w:ind w:left="337" w:hanging="425"/>
              <w:rPr>
                <w:sz w:val="16"/>
                <w:szCs w:val="16"/>
              </w:rPr>
            </w:pPr>
            <w:r w:rsidRPr="00F846C6">
              <w:rPr>
                <w:sz w:val="16"/>
                <w:szCs w:val="16"/>
              </w:rPr>
              <w:t>możliwość włączenia i wyłączenia klimatyzacji w trybie serwisowym, w celu sprawdzenia poprawności działania układu, niezależnie od temperatury panującej w przestrzeni pasażerskiej. Funkcja uruchamiana odrębnym przyciskiem, niedostępnym dla kierowcy z miejsca pracy kierowcy (lokalizacja przycisku uzgodniona z Zamawiającym na etapie realizacji umowy),</w:t>
            </w:r>
          </w:p>
          <w:p w14:paraId="76769F94" w14:textId="58DD159A" w:rsidR="00515A5C" w:rsidRPr="00F846C6" w:rsidRDefault="00515A5C">
            <w:pPr>
              <w:pStyle w:val="Styl1"/>
              <w:numPr>
                <w:ilvl w:val="0"/>
                <w:numId w:val="157"/>
              </w:numPr>
              <w:ind w:left="337" w:hanging="425"/>
              <w:rPr>
                <w:sz w:val="16"/>
                <w:szCs w:val="16"/>
              </w:rPr>
            </w:pPr>
            <w:r w:rsidRPr="00F846C6">
              <w:rPr>
                <w:sz w:val="16"/>
                <w:szCs w:val="16"/>
              </w:rPr>
              <w:t xml:space="preserve">wszystkie parametry, o których mowa w załączniku nr </w:t>
            </w:r>
            <w:r w:rsidR="001B0A36" w:rsidRPr="00F846C6">
              <w:rPr>
                <w:sz w:val="16"/>
                <w:szCs w:val="16"/>
              </w:rPr>
              <w:t>8</w:t>
            </w:r>
            <w:r w:rsidRPr="00F846C6">
              <w:rPr>
                <w:sz w:val="16"/>
                <w:szCs w:val="16"/>
              </w:rPr>
              <w:t xml:space="preserve"> do SWZ  Zasady komfortu termicznego muszą być uzyskane po czasie nie dłuższym niż 20 min., licząc od włączenia układu klimatyzacji / ogrzewania oraz osiągane w warunkach pomiaru obejmujących zamknięte okna i drzwi oraz pomiar w środkowej części pojazdu poza strefami drzwi na wysokości 1,2m od podłogi,</w:t>
            </w:r>
          </w:p>
          <w:p w14:paraId="3FD4EDBF" w14:textId="77777777" w:rsidR="00515A5C" w:rsidRPr="00F846C6" w:rsidRDefault="00515A5C">
            <w:pPr>
              <w:pStyle w:val="Styl1"/>
              <w:numPr>
                <w:ilvl w:val="0"/>
                <w:numId w:val="157"/>
              </w:numPr>
              <w:ind w:left="337" w:hanging="425"/>
              <w:rPr>
                <w:sz w:val="16"/>
                <w:szCs w:val="16"/>
              </w:rPr>
            </w:pPr>
            <w:r w:rsidRPr="00F846C6">
              <w:rPr>
                <w:sz w:val="16"/>
                <w:szCs w:val="16"/>
              </w:rPr>
              <w:t>do obsługi / diagnozy układu należy dostarczyć interfejs oraz licencjonowane oprogramowanie diagnostyczne producenta układu umożliwiające pełną diagnozę układu.</w:t>
            </w:r>
          </w:p>
        </w:tc>
        <w:tc>
          <w:tcPr>
            <w:tcW w:w="3244" w:type="dxa"/>
          </w:tcPr>
          <w:p w14:paraId="7642F7CA" w14:textId="77777777" w:rsidR="00515A5C" w:rsidRPr="00F846C6" w:rsidRDefault="00515A5C" w:rsidP="00515A5C">
            <w:pPr>
              <w:pStyle w:val="Styl1"/>
              <w:rPr>
                <w:sz w:val="16"/>
                <w:szCs w:val="16"/>
                <w:lang w:val="x-none"/>
              </w:rPr>
            </w:pPr>
          </w:p>
        </w:tc>
      </w:tr>
      <w:tr w:rsidR="00F846C6" w:rsidRPr="00F846C6" w14:paraId="0891B53D" w14:textId="0228E983" w:rsidTr="00515A5C">
        <w:tc>
          <w:tcPr>
            <w:tcW w:w="546" w:type="dxa"/>
            <w:shd w:val="clear" w:color="auto" w:fill="auto"/>
            <w:vAlign w:val="center"/>
          </w:tcPr>
          <w:p w14:paraId="45210E4B"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202E37BA" w14:textId="77777777" w:rsidR="00515A5C" w:rsidRPr="00F846C6" w:rsidRDefault="00515A5C" w:rsidP="00515A5C">
            <w:pPr>
              <w:pStyle w:val="Styl1"/>
              <w:rPr>
                <w:sz w:val="16"/>
                <w:szCs w:val="16"/>
              </w:rPr>
            </w:pPr>
            <w:r w:rsidRPr="00F846C6">
              <w:rPr>
                <w:sz w:val="16"/>
                <w:szCs w:val="16"/>
              </w:rPr>
              <w:t xml:space="preserve">Wentylacja </w:t>
            </w:r>
          </w:p>
        </w:tc>
        <w:tc>
          <w:tcPr>
            <w:tcW w:w="3854" w:type="dxa"/>
            <w:shd w:val="clear" w:color="auto" w:fill="auto"/>
          </w:tcPr>
          <w:p w14:paraId="281CA44D" w14:textId="77777777" w:rsidR="00515A5C" w:rsidRPr="00F846C6" w:rsidRDefault="00515A5C">
            <w:pPr>
              <w:pStyle w:val="Styl1"/>
              <w:numPr>
                <w:ilvl w:val="0"/>
                <w:numId w:val="158"/>
              </w:numPr>
              <w:ind w:left="337" w:hanging="337"/>
              <w:rPr>
                <w:sz w:val="16"/>
                <w:szCs w:val="16"/>
              </w:rPr>
            </w:pPr>
            <w:r w:rsidRPr="00F846C6">
              <w:rPr>
                <w:sz w:val="16"/>
                <w:szCs w:val="16"/>
              </w:rPr>
              <w:t>naturalna zapewniana przez wywietrzniki dachowe (min. 3 szt.), które będą miały możliwość otwierania przód-tył niezależnie z poziomami ustawień:</w:t>
            </w:r>
          </w:p>
          <w:p w14:paraId="6DD7ED9E" w14:textId="77777777" w:rsidR="00515A5C" w:rsidRPr="00F846C6" w:rsidRDefault="00515A5C">
            <w:pPr>
              <w:pStyle w:val="Styl1"/>
              <w:numPr>
                <w:ilvl w:val="0"/>
                <w:numId w:val="32"/>
              </w:numPr>
              <w:rPr>
                <w:sz w:val="16"/>
                <w:szCs w:val="16"/>
              </w:rPr>
            </w:pPr>
            <w:r w:rsidRPr="00F846C6">
              <w:rPr>
                <w:sz w:val="16"/>
                <w:szCs w:val="16"/>
              </w:rPr>
              <w:t>nawiew – otwarta przednia część wywietrznika,</w:t>
            </w:r>
          </w:p>
          <w:p w14:paraId="0FC3C9D3" w14:textId="77777777" w:rsidR="00515A5C" w:rsidRPr="00F846C6" w:rsidRDefault="00515A5C">
            <w:pPr>
              <w:pStyle w:val="Styl1"/>
              <w:numPr>
                <w:ilvl w:val="0"/>
                <w:numId w:val="32"/>
              </w:numPr>
              <w:rPr>
                <w:sz w:val="16"/>
                <w:szCs w:val="16"/>
              </w:rPr>
            </w:pPr>
            <w:r w:rsidRPr="00F846C6">
              <w:rPr>
                <w:sz w:val="16"/>
                <w:szCs w:val="16"/>
              </w:rPr>
              <w:t>przewiew – otwarte obie części wywietrznika,</w:t>
            </w:r>
          </w:p>
          <w:p w14:paraId="65226E34" w14:textId="77777777" w:rsidR="00515A5C" w:rsidRPr="00F846C6" w:rsidRDefault="00515A5C">
            <w:pPr>
              <w:pStyle w:val="Styl1"/>
              <w:numPr>
                <w:ilvl w:val="0"/>
                <w:numId w:val="32"/>
              </w:numPr>
              <w:rPr>
                <w:sz w:val="16"/>
                <w:szCs w:val="16"/>
              </w:rPr>
            </w:pPr>
            <w:r w:rsidRPr="00F846C6">
              <w:rPr>
                <w:sz w:val="16"/>
                <w:szCs w:val="16"/>
              </w:rPr>
              <w:t>wywiew – otwarta tylna część wywietrznika,</w:t>
            </w:r>
          </w:p>
          <w:p w14:paraId="74EAB6D3" w14:textId="77777777" w:rsidR="00515A5C" w:rsidRPr="00F846C6" w:rsidRDefault="00515A5C">
            <w:pPr>
              <w:pStyle w:val="Styl1"/>
              <w:numPr>
                <w:ilvl w:val="0"/>
                <w:numId w:val="32"/>
              </w:numPr>
              <w:rPr>
                <w:sz w:val="16"/>
                <w:szCs w:val="16"/>
              </w:rPr>
            </w:pPr>
            <w:r w:rsidRPr="00F846C6">
              <w:rPr>
                <w:sz w:val="16"/>
                <w:szCs w:val="16"/>
              </w:rPr>
              <w:t>całkowite zamknięcie wywietrznika.</w:t>
            </w:r>
          </w:p>
          <w:p w14:paraId="6B74B91B" w14:textId="77777777" w:rsidR="00515A5C" w:rsidRPr="00F846C6" w:rsidRDefault="00515A5C" w:rsidP="00515A5C">
            <w:pPr>
              <w:pStyle w:val="Styl1"/>
              <w:rPr>
                <w:sz w:val="16"/>
                <w:szCs w:val="16"/>
              </w:rPr>
            </w:pPr>
            <w:r w:rsidRPr="00F846C6">
              <w:rPr>
                <w:sz w:val="16"/>
                <w:szCs w:val="16"/>
              </w:rPr>
              <w:t>Wywietrzniki będą sterowane zdalnie z miejsca kabiny kierowcy przy użyciu napędu elektrycznego. Klapy powinny automatycznie się zamykać po włączeniu klimatyzacji oraz przy pracy wycieraczek przedniej szyby w cyklu ciągłym,</w:t>
            </w:r>
          </w:p>
          <w:p w14:paraId="77EE35C5" w14:textId="35EEF277" w:rsidR="00515A5C" w:rsidRPr="00F846C6" w:rsidRDefault="00515A5C">
            <w:pPr>
              <w:pStyle w:val="Styl1"/>
              <w:numPr>
                <w:ilvl w:val="0"/>
                <w:numId w:val="158"/>
              </w:numPr>
              <w:ind w:left="337" w:hanging="337"/>
              <w:rPr>
                <w:sz w:val="16"/>
                <w:szCs w:val="16"/>
              </w:rPr>
            </w:pPr>
            <w:r w:rsidRPr="00F846C6">
              <w:rPr>
                <w:sz w:val="16"/>
                <w:szCs w:val="16"/>
              </w:rPr>
              <w:t>wentylacja zapewniona przez nawiewy nadmuchowo-wyciągowe (minimum 2 szt.)</w:t>
            </w:r>
            <w:r w:rsidR="003E0740">
              <w:rPr>
                <w:sz w:val="16"/>
                <w:szCs w:val="16"/>
              </w:rPr>
              <w:t xml:space="preserve"> </w:t>
            </w:r>
            <w:r w:rsidRPr="00F846C6">
              <w:rPr>
                <w:sz w:val="16"/>
                <w:szCs w:val="16"/>
              </w:rPr>
              <w:t>po jednym w każdym członie pojazdu, działające niezależnie od urządzeń klimatyzacyjnych. Dopuszcza się również wentylację mechaniczną poprzez wentylatory zintegrowanego urządzenia klimatyzacji. Łączny wydatek wymiany powietrza dla całej przestrzeni pasażerskiej powinien wynosić co najmniej 3000 m³/h.</w:t>
            </w:r>
          </w:p>
        </w:tc>
        <w:tc>
          <w:tcPr>
            <w:tcW w:w="3244" w:type="dxa"/>
          </w:tcPr>
          <w:p w14:paraId="7692F411" w14:textId="77777777" w:rsidR="00515A5C" w:rsidRPr="00F846C6" w:rsidRDefault="00515A5C" w:rsidP="00515A5C">
            <w:pPr>
              <w:pStyle w:val="Styl1"/>
              <w:rPr>
                <w:sz w:val="16"/>
                <w:szCs w:val="16"/>
              </w:rPr>
            </w:pPr>
          </w:p>
        </w:tc>
      </w:tr>
      <w:tr w:rsidR="00F846C6" w:rsidRPr="00F846C6" w14:paraId="7B572052" w14:textId="7EAA3A31" w:rsidTr="00515A5C">
        <w:tc>
          <w:tcPr>
            <w:tcW w:w="546" w:type="dxa"/>
            <w:shd w:val="clear" w:color="auto" w:fill="auto"/>
            <w:vAlign w:val="center"/>
          </w:tcPr>
          <w:p w14:paraId="58E2A393"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09AA2402" w14:textId="77777777" w:rsidR="00515A5C" w:rsidRPr="00F846C6" w:rsidRDefault="00515A5C" w:rsidP="00515A5C">
            <w:pPr>
              <w:pStyle w:val="Styl1"/>
              <w:rPr>
                <w:sz w:val="16"/>
                <w:szCs w:val="16"/>
              </w:rPr>
            </w:pPr>
            <w:r w:rsidRPr="00F846C6">
              <w:rPr>
                <w:sz w:val="16"/>
                <w:szCs w:val="16"/>
              </w:rPr>
              <w:t>Układ kierowniczy</w:t>
            </w:r>
          </w:p>
        </w:tc>
        <w:tc>
          <w:tcPr>
            <w:tcW w:w="3854" w:type="dxa"/>
            <w:shd w:val="clear" w:color="auto" w:fill="auto"/>
          </w:tcPr>
          <w:p w14:paraId="5F341FE4" w14:textId="77777777" w:rsidR="00515A5C" w:rsidRPr="00F846C6" w:rsidRDefault="00515A5C">
            <w:pPr>
              <w:pStyle w:val="Styl1"/>
              <w:numPr>
                <w:ilvl w:val="0"/>
                <w:numId w:val="159"/>
              </w:numPr>
              <w:ind w:left="337" w:hanging="337"/>
              <w:rPr>
                <w:sz w:val="16"/>
                <w:szCs w:val="16"/>
              </w:rPr>
            </w:pPr>
            <w:r w:rsidRPr="00F846C6">
              <w:rPr>
                <w:sz w:val="16"/>
                <w:szCs w:val="16"/>
              </w:rPr>
              <w:t>ze wspomaganiem hydraulicznym,</w:t>
            </w:r>
          </w:p>
          <w:p w14:paraId="6DB84C63" w14:textId="77777777" w:rsidR="00515A5C" w:rsidRPr="00F846C6" w:rsidRDefault="00515A5C">
            <w:pPr>
              <w:pStyle w:val="Styl1"/>
              <w:numPr>
                <w:ilvl w:val="0"/>
                <w:numId w:val="159"/>
              </w:numPr>
              <w:ind w:left="337" w:hanging="337"/>
              <w:rPr>
                <w:sz w:val="16"/>
                <w:szCs w:val="16"/>
              </w:rPr>
            </w:pPr>
            <w:r w:rsidRPr="00F846C6">
              <w:rPr>
                <w:sz w:val="16"/>
                <w:szCs w:val="16"/>
              </w:rPr>
              <w:t>pełna regulacja położenia koła kierownicy (regulacja wysokości i pochylenia),</w:t>
            </w:r>
          </w:p>
          <w:p w14:paraId="525754A5" w14:textId="77777777" w:rsidR="00515A5C" w:rsidRPr="00F846C6" w:rsidRDefault="00515A5C">
            <w:pPr>
              <w:pStyle w:val="Styl1"/>
              <w:numPr>
                <w:ilvl w:val="0"/>
                <w:numId w:val="159"/>
              </w:numPr>
              <w:ind w:left="337" w:hanging="337"/>
              <w:rPr>
                <w:sz w:val="16"/>
                <w:szCs w:val="16"/>
              </w:rPr>
            </w:pPr>
            <w:r w:rsidRPr="00F846C6">
              <w:rPr>
                <w:sz w:val="16"/>
                <w:szCs w:val="16"/>
              </w:rPr>
              <w:t xml:space="preserve">przyłącze diagnostyczne do badania wspomagania układu kierowniczego, wyprowadzone pod zewnętrzną klapę </w:t>
            </w:r>
            <w:r w:rsidRPr="00F846C6">
              <w:rPr>
                <w:sz w:val="16"/>
                <w:szCs w:val="16"/>
              </w:rPr>
              <w:lastRenderedPageBreak/>
              <w:t>obsługową.</w:t>
            </w:r>
          </w:p>
        </w:tc>
        <w:tc>
          <w:tcPr>
            <w:tcW w:w="3244" w:type="dxa"/>
          </w:tcPr>
          <w:p w14:paraId="6387710B" w14:textId="77777777" w:rsidR="00515A5C" w:rsidRPr="00F846C6" w:rsidRDefault="00515A5C" w:rsidP="007A2903">
            <w:pPr>
              <w:pStyle w:val="Styl1"/>
              <w:ind w:left="720"/>
              <w:rPr>
                <w:sz w:val="16"/>
                <w:szCs w:val="16"/>
              </w:rPr>
            </w:pPr>
          </w:p>
        </w:tc>
      </w:tr>
      <w:tr w:rsidR="00F846C6" w:rsidRPr="00F846C6" w14:paraId="3C2A79C3" w14:textId="5E08ADF4" w:rsidTr="00515A5C">
        <w:tc>
          <w:tcPr>
            <w:tcW w:w="546" w:type="dxa"/>
            <w:shd w:val="clear" w:color="auto" w:fill="auto"/>
            <w:vAlign w:val="center"/>
          </w:tcPr>
          <w:p w14:paraId="587FD695"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3B580871" w14:textId="77777777" w:rsidR="00515A5C" w:rsidRPr="00F846C6" w:rsidRDefault="00515A5C" w:rsidP="00515A5C">
            <w:pPr>
              <w:pStyle w:val="Styl1"/>
              <w:rPr>
                <w:sz w:val="16"/>
                <w:szCs w:val="16"/>
              </w:rPr>
            </w:pPr>
            <w:r w:rsidRPr="00F846C6">
              <w:rPr>
                <w:sz w:val="16"/>
                <w:szCs w:val="16"/>
              </w:rPr>
              <w:t xml:space="preserve">Instalacja pneumatyczna </w:t>
            </w:r>
          </w:p>
        </w:tc>
        <w:tc>
          <w:tcPr>
            <w:tcW w:w="3854" w:type="dxa"/>
            <w:shd w:val="clear" w:color="auto" w:fill="auto"/>
          </w:tcPr>
          <w:p w14:paraId="3B48A99F" w14:textId="77777777" w:rsidR="00515A5C" w:rsidRPr="00F846C6" w:rsidRDefault="00515A5C">
            <w:pPr>
              <w:pStyle w:val="Styl1"/>
              <w:numPr>
                <w:ilvl w:val="0"/>
                <w:numId w:val="160"/>
              </w:numPr>
              <w:ind w:left="337" w:hanging="337"/>
              <w:rPr>
                <w:sz w:val="16"/>
                <w:szCs w:val="16"/>
              </w:rPr>
            </w:pPr>
            <w:r w:rsidRPr="00F846C6">
              <w:rPr>
                <w:sz w:val="16"/>
                <w:szCs w:val="16"/>
              </w:rPr>
              <w:t>obwód zasilania powietrzem wyposażony, m.in. w:</w:t>
            </w:r>
          </w:p>
          <w:p w14:paraId="6DA0190B" w14:textId="77777777" w:rsidR="00515A5C" w:rsidRPr="00F846C6" w:rsidRDefault="00515A5C">
            <w:pPr>
              <w:pStyle w:val="Styl1"/>
              <w:numPr>
                <w:ilvl w:val="0"/>
                <w:numId w:val="31"/>
              </w:numPr>
              <w:rPr>
                <w:sz w:val="16"/>
                <w:szCs w:val="16"/>
              </w:rPr>
            </w:pPr>
            <w:r w:rsidRPr="00F846C6">
              <w:rPr>
                <w:sz w:val="16"/>
                <w:szCs w:val="16"/>
              </w:rPr>
              <w:t>sprężarkę o wydatku dostosowanym do pracy pojazdu w ruchu miejskim, wyposażoną w urządzenie (zawór bezpieczeństwa lub inne rozwiązanie) zabezpieczające sprężarkę przed nadmiernym wzrostem ciśnienia w przypadku zatkania przewodu (przewodów) za sprężarką,</w:t>
            </w:r>
          </w:p>
          <w:p w14:paraId="31EDA47F" w14:textId="77777777" w:rsidR="00515A5C" w:rsidRPr="00F846C6" w:rsidRDefault="00515A5C">
            <w:pPr>
              <w:pStyle w:val="Styl1"/>
              <w:numPr>
                <w:ilvl w:val="0"/>
                <w:numId w:val="31"/>
              </w:numPr>
              <w:rPr>
                <w:sz w:val="16"/>
                <w:szCs w:val="16"/>
              </w:rPr>
            </w:pPr>
            <w:r w:rsidRPr="00F846C6">
              <w:rPr>
                <w:sz w:val="16"/>
                <w:szCs w:val="16"/>
              </w:rPr>
              <w:t>sterowany automatycznie separator oleju,</w:t>
            </w:r>
          </w:p>
          <w:p w14:paraId="04CC6C64" w14:textId="77777777" w:rsidR="00515A5C" w:rsidRPr="00F846C6" w:rsidRDefault="00515A5C">
            <w:pPr>
              <w:pStyle w:val="Styl1"/>
              <w:numPr>
                <w:ilvl w:val="0"/>
                <w:numId w:val="31"/>
              </w:numPr>
              <w:rPr>
                <w:sz w:val="16"/>
                <w:szCs w:val="16"/>
              </w:rPr>
            </w:pPr>
            <w:r w:rsidRPr="00F846C6">
              <w:rPr>
                <w:sz w:val="16"/>
                <w:szCs w:val="16"/>
              </w:rPr>
              <w:t>podgrzewany jednokomorowy osuszacz powietrza. Zamawiający dopuści rozwiązanie gdzie osuszacz oraz separator oleju zintegrowane są w jednym podzespole,</w:t>
            </w:r>
          </w:p>
          <w:p w14:paraId="3166DA0C" w14:textId="77777777" w:rsidR="00515A5C" w:rsidRPr="00F846C6" w:rsidRDefault="00515A5C">
            <w:pPr>
              <w:pStyle w:val="Styl1"/>
              <w:numPr>
                <w:ilvl w:val="0"/>
                <w:numId w:val="31"/>
              </w:numPr>
              <w:rPr>
                <w:sz w:val="16"/>
                <w:szCs w:val="16"/>
              </w:rPr>
            </w:pPr>
            <w:r w:rsidRPr="00F846C6">
              <w:rPr>
                <w:sz w:val="16"/>
                <w:szCs w:val="16"/>
              </w:rPr>
              <w:t>przewody oraz zbiorniki powietrza wykonane z materiałów odpornych na korozję, bądź ze stali o podwyższonej wytrzymałości zabezpieczone antykorozyjnie metodą kataforezy zanurzeniowej,</w:t>
            </w:r>
          </w:p>
          <w:p w14:paraId="51C7CE28" w14:textId="77777777" w:rsidR="00515A5C" w:rsidRPr="00F846C6" w:rsidRDefault="00515A5C">
            <w:pPr>
              <w:pStyle w:val="Styl1"/>
              <w:numPr>
                <w:ilvl w:val="0"/>
                <w:numId w:val="31"/>
              </w:numPr>
              <w:rPr>
                <w:sz w:val="16"/>
                <w:szCs w:val="16"/>
              </w:rPr>
            </w:pPr>
            <w:r w:rsidRPr="00F846C6">
              <w:rPr>
                <w:sz w:val="16"/>
                <w:szCs w:val="16"/>
              </w:rPr>
              <w:t>wyposażona w dodatkowy zawór bezpieczeństwa, niestanowiący integralnej części sprężarki powietrza zabezpieczający przed nadmiernym wzrostem ciśnienia w układzie pneumatycznym, wymagane miejsce montażu – przed chłodnicą powietrza,</w:t>
            </w:r>
          </w:p>
          <w:p w14:paraId="793CBF87" w14:textId="77777777" w:rsidR="00515A5C" w:rsidRPr="00F846C6" w:rsidRDefault="00515A5C">
            <w:pPr>
              <w:pStyle w:val="Styl1"/>
              <w:numPr>
                <w:ilvl w:val="0"/>
                <w:numId w:val="31"/>
              </w:numPr>
              <w:rPr>
                <w:sz w:val="16"/>
                <w:szCs w:val="16"/>
              </w:rPr>
            </w:pPr>
            <w:r w:rsidRPr="00F846C6">
              <w:rPr>
                <w:sz w:val="16"/>
                <w:szCs w:val="16"/>
              </w:rPr>
              <w:t>szybkozłącze umożliwiające podłączenie zewnętrznego źródła sprężonego powietrza (męskie typ-26) umieszczone w przedniej części pojazdu za zderzakiem przednim, umieszczone w łatwo dostępnym miejscu, które pozwoli podłączyć sprężone powietrze z zewnętrznego źródła bez potrzeby demontażu elementów karoserii przy użyciu narzędzi. Powietrze dostarczane z zewnętrznego źródła musi przepływać przez podgrzewany osuszacz powietrza,</w:t>
            </w:r>
          </w:p>
          <w:p w14:paraId="2A8C8692" w14:textId="77777777" w:rsidR="00515A5C" w:rsidRPr="00F846C6" w:rsidRDefault="00515A5C">
            <w:pPr>
              <w:pStyle w:val="Styl1"/>
              <w:numPr>
                <w:ilvl w:val="0"/>
                <w:numId w:val="31"/>
              </w:numPr>
              <w:rPr>
                <w:sz w:val="16"/>
                <w:szCs w:val="16"/>
              </w:rPr>
            </w:pPr>
            <w:r w:rsidRPr="00F846C6">
              <w:rPr>
                <w:sz w:val="16"/>
                <w:szCs w:val="16"/>
              </w:rPr>
              <w:t>blokada uruchomienia (ruszenia) autobusu podłączonego do zewnętrznego źródła sprężonego powietrza,</w:t>
            </w:r>
          </w:p>
          <w:p w14:paraId="6C135180" w14:textId="514A26A9" w:rsidR="00515A5C" w:rsidRPr="00F846C6" w:rsidRDefault="00515A5C">
            <w:pPr>
              <w:pStyle w:val="Styl1"/>
              <w:numPr>
                <w:ilvl w:val="0"/>
                <w:numId w:val="31"/>
              </w:numPr>
              <w:rPr>
                <w:sz w:val="16"/>
                <w:szCs w:val="16"/>
              </w:rPr>
            </w:pPr>
            <w:r w:rsidRPr="00F846C6">
              <w:rPr>
                <w:sz w:val="16"/>
                <w:szCs w:val="16"/>
              </w:rPr>
              <w:t>w automatyczne zawory odwadniające zbiorniki powietrza, działające bezpośrednio po wyłączeniu zapłonu jak i po uruchomieniu pojazdu, mające na celu usunięcie wilgoci z układu pneumatycznego, zamontowane w miejscu zapobiegającym ich zamarznięcie</w:t>
            </w:r>
            <w:r w:rsidR="003E0740">
              <w:rPr>
                <w:sz w:val="16"/>
                <w:szCs w:val="16"/>
              </w:rPr>
              <w:t>.</w:t>
            </w:r>
          </w:p>
        </w:tc>
        <w:tc>
          <w:tcPr>
            <w:tcW w:w="3244" w:type="dxa"/>
          </w:tcPr>
          <w:p w14:paraId="0E064641" w14:textId="77777777" w:rsidR="00515A5C" w:rsidRPr="00F846C6" w:rsidRDefault="00515A5C" w:rsidP="007A2903">
            <w:pPr>
              <w:pStyle w:val="Styl1"/>
              <w:rPr>
                <w:sz w:val="16"/>
                <w:szCs w:val="16"/>
              </w:rPr>
            </w:pPr>
          </w:p>
        </w:tc>
      </w:tr>
      <w:tr w:rsidR="00F846C6" w:rsidRPr="00F846C6" w14:paraId="26F2FDA8" w14:textId="21C1F293" w:rsidTr="00515A5C">
        <w:tc>
          <w:tcPr>
            <w:tcW w:w="546" w:type="dxa"/>
            <w:shd w:val="clear" w:color="auto" w:fill="auto"/>
            <w:vAlign w:val="center"/>
          </w:tcPr>
          <w:p w14:paraId="448DF4CC"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14F5107A" w14:textId="77777777" w:rsidR="00515A5C" w:rsidRPr="00F846C6" w:rsidRDefault="00515A5C" w:rsidP="00515A5C">
            <w:pPr>
              <w:pStyle w:val="Styl1"/>
              <w:rPr>
                <w:sz w:val="16"/>
                <w:szCs w:val="16"/>
              </w:rPr>
            </w:pPr>
            <w:r w:rsidRPr="00F846C6">
              <w:rPr>
                <w:sz w:val="16"/>
                <w:szCs w:val="16"/>
              </w:rPr>
              <w:t>Układ hamulcowy</w:t>
            </w:r>
          </w:p>
        </w:tc>
        <w:tc>
          <w:tcPr>
            <w:tcW w:w="3854" w:type="dxa"/>
            <w:shd w:val="clear" w:color="auto" w:fill="auto"/>
          </w:tcPr>
          <w:p w14:paraId="1885CE0C" w14:textId="77777777" w:rsidR="00515A5C" w:rsidRPr="00F846C6" w:rsidRDefault="00515A5C">
            <w:pPr>
              <w:pStyle w:val="Styl1"/>
              <w:numPr>
                <w:ilvl w:val="0"/>
                <w:numId w:val="161"/>
              </w:numPr>
              <w:ind w:left="337" w:hanging="283"/>
              <w:rPr>
                <w:sz w:val="16"/>
                <w:szCs w:val="16"/>
              </w:rPr>
            </w:pPr>
            <w:r w:rsidRPr="00F846C6">
              <w:rPr>
                <w:sz w:val="16"/>
                <w:szCs w:val="16"/>
              </w:rPr>
              <w:t>autobus ma być wyposażony w elektronicznie sterowany układ hamulcowy EBS lub równoważny,</w:t>
            </w:r>
          </w:p>
          <w:p w14:paraId="603E5EE6" w14:textId="77777777" w:rsidR="00515A5C" w:rsidRPr="00F846C6" w:rsidRDefault="00515A5C">
            <w:pPr>
              <w:pStyle w:val="Styl1"/>
              <w:numPr>
                <w:ilvl w:val="0"/>
                <w:numId w:val="161"/>
              </w:numPr>
              <w:ind w:left="337" w:hanging="283"/>
              <w:rPr>
                <w:sz w:val="16"/>
                <w:szCs w:val="16"/>
              </w:rPr>
            </w:pPr>
            <w:r w:rsidRPr="00F846C6">
              <w:rPr>
                <w:sz w:val="16"/>
                <w:szCs w:val="16"/>
              </w:rPr>
              <w:t>mechanizmy hamulcowe tarczowe,</w:t>
            </w:r>
          </w:p>
          <w:p w14:paraId="53CB94C4" w14:textId="77777777" w:rsidR="00515A5C" w:rsidRPr="00F846C6" w:rsidRDefault="00515A5C">
            <w:pPr>
              <w:pStyle w:val="Styl1"/>
              <w:numPr>
                <w:ilvl w:val="0"/>
                <w:numId w:val="161"/>
              </w:numPr>
              <w:ind w:left="337" w:hanging="283"/>
              <w:rPr>
                <w:sz w:val="16"/>
                <w:szCs w:val="16"/>
              </w:rPr>
            </w:pPr>
            <w:r w:rsidRPr="00F846C6">
              <w:rPr>
                <w:sz w:val="16"/>
                <w:szCs w:val="16"/>
              </w:rPr>
              <w:t>z automatyczną regulacją luzów i elektrycznym wskaźnikiem  stopnia zużycia okładzin hamulcowych (informacja dostępna z poziomu pulpitu kierowcy),</w:t>
            </w:r>
          </w:p>
          <w:p w14:paraId="4416FCAB" w14:textId="77777777" w:rsidR="00515A5C" w:rsidRPr="00F846C6" w:rsidRDefault="00515A5C">
            <w:pPr>
              <w:pStyle w:val="Styl1"/>
              <w:numPr>
                <w:ilvl w:val="0"/>
                <w:numId w:val="161"/>
              </w:numPr>
              <w:ind w:left="337" w:hanging="283"/>
              <w:rPr>
                <w:sz w:val="16"/>
                <w:szCs w:val="16"/>
              </w:rPr>
            </w:pPr>
            <w:r w:rsidRPr="00F846C6">
              <w:rPr>
                <w:sz w:val="16"/>
                <w:szCs w:val="16"/>
              </w:rPr>
              <w:t>wyposażony w hamulec przystankowy załączany automatycznie po otwarciu dowolnych drzwi oraz ręcznie za pomocą przycisku zlokalizowanego na stanowisku pracy kierowcy. Hamulec przystankowy musi posiadać wyłącznik awaryjny zabezpieczony w sposób uniemożliwiający jego przypadkowe przełączenie,</w:t>
            </w:r>
          </w:p>
          <w:p w14:paraId="40E80151" w14:textId="77777777" w:rsidR="00515A5C" w:rsidRPr="00F846C6" w:rsidRDefault="00515A5C">
            <w:pPr>
              <w:pStyle w:val="Styl1"/>
              <w:numPr>
                <w:ilvl w:val="0"/>
                <w:numId w:val="161"/>
              </w:numPr>
              <w:ind w:left="337" w:hanging="283"/>
              <w:rPr>
                <w:sz w:val="16"/>
                <w:szCs w:val="16"/>
              </w:rPr>
            </w:pPr>
            <w:r w:rsidRPr="00F846C6">
              <w:rPr>
                <w:sz w:val="16"/>
                <w:szCs w:val="16"/>
              </w:rPr>
              <w:t xml:space="preserve">hamulec przystankowy uruchamiający się automatycznie po 3 sekundach wciśniętego hamulca nożnego, </w:t>
            </w:r>
          </w:p>
          <w:p w14:paraId="1F87480F" w14:textId="77777777" w:rsidR="00515A5C" w:rsidRPr="00F846C6" w:rsidRDefault="00515A5C">
            <w:pPr>
              <w:pStyle w:val="Styl1"/>
              <w:numPr>
                <w:ilvl w:val="0"/>
                <w:numId w:val="161"/>
              </w:numPr>
              <w:ind w:left="337" w:hanging="283"/>
              <w:rPr>
                <w:sz w:val="16"/>
                <w:szCs w:val="16"/>
              </w:rPr>
            </w:pPr>
            <w:r w:rsidRPr="00F846C6">
              <w:rPr>
                <w:sz w:val="16"/>
                <w:szCs w:val="16"/>
              </w:rPr>
              <w:t>brak załączenia hamulca postojowego w przypadku przekręcenia kluczyka w stacyjce w pozycję „0” musi być sygnalizowany akustycznie oraz sygnalizacją świetlną (czerwoną) na desce rozdzielczej,</w:t>
            </w:r>
          </w:p>
          <w:p w14:paraId="23E433CE" w14:textId="77777777" w:rsidR="00515A5C" w:rsidRPr="00F846C6" w:rsidRDefault="00515A5C">
            <w:pPr>
              <w:pStyle w:val="Styl1"/>
              <w:numPr>
                <w:ilvl w:val="0"/>
                <w:numId w:val="161"/>
              </w:numPr>
              <w:ind w:left="337" w:hanging="283"/>
              <w:rPr>
                <w:sz w:val="16"/>
                <w:szCs w:val="16"/>
              </w:rPr>
            </w:pPr>
            <w:r w:rsidRPr="00F846C6">
              <w:rPr>
                <w:sz w:val="16"/>
                <w:szCs w:val="16"/>
              </w:rPr>
              <w:t xml:space="preserve">wyposażony w asystenta ruszania pod górę, system zapobiegający staczaniu się pojazdu ze wzniesienia podczas postoju, ruszania, </w:t>
            </w:r>
          </w:p>
          <w:p w14:paraId="04A41CD6" w14:textId="77777777" w:rsidR="00515A5C" w:rsidRPr="00F846C6" w:rsidRDefault="00515A5C">
            <w:pPr>
              <w:pStyle w:val="Styl1"/>
              <w:numPr>
                <w:ilvl w:val="0"/>
                <w:numId w:val="161"/>
              </w:numPr>
              <w:ind w:left="337" w:hanging="283"/>
              <w:rPr>
                <w:sz w:val="16"/>
                <w:szCs w:val="16"/>
              </w:rPr>
            </w:pPr>
            <w:r w:rsidRPr="00F846C6">
              <w:rPr>
                <w:sz w:val="16"/>
                <w:szCs w:val="16"/>
              </w:rPr>
              <w:lastRenderedPageBreak/>
              <w:t>interfejs oraz licencjonowane oprogramowanie diagnostyczne producenta układu umożliwiające pełną diagnozę układu hamulcowego.</w:t>
            </w:r>
          </w:p>
        </w:tc>
        <w:tc>
          <w:tcPr>
            <w:tcW w:w="3244" w:type="dxa"/>
          </w:tcPr>
          <w:p w14:paraId="2883A568" w14:textId="77777777" w:rsidR="00515A5C" w:rsidRPr="00F846C6" w:rsidRDefault="00515A5C" w:rsidP="00030450">
            <w:pPr>
              <w:pStyle w:val="Styl1"/>
              <w:rPr>
                <w:sz w:val="16"/>
                <w:szCs w:val="16"/>
              </w:rPr>
            </w:pPr>
          </w:p>
        </w:tc>
      </w:tr>
      <w:tr w:rsidR="00F846C6" w:rsidRPr="00F846C6" w14:paraId="6A198566" w14:textId="5D6D3C81" w:rsidTr="00515A5C">
        <w:tc>
          <w:tcPr>
            <w:tcW w:w="546" w:type="dxa"/>
            <w:shd w:val="clear" w:color="auto" w:fill="auto"/>
            <w:vAlign w:val="center"/>
          </w:tcPr>
          <w:p w14:paraId="52F9ED8C"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591AF3B1" w14:textId="77777777" w:rsidR="00515A5C" w:rsidRPr="00F846C6" w:rsidRDefault="00515A5C" w:rsidP="00515A5C">
            <w:pPr>
              <w:pStyle w:val="Styl1"/>
              <w:rPr>
                <w:sz w:val="16"/>
                <w:szCs w:val="16"/>
              </w:rPr>
            </w:pPr>
            <w:r w:rsidRPr="00F846C6">
              <w:rPr>
                <w:sz w:val="16"/>
                <w:szCs w:val="16"/>
              </w:rPr>
              <w:t xml:space="preserve">Zawieszenie </w:t>
            </w:r>
          </w:p>
        </w:tc>
        <w:tc>
          <w:tcPr>
            <w:tcW w:w="3854" w:type="dxa"/>
            <w:shd w:val="clear" w:color="auto" w:fill="auto"/>
          </w:tcPr>
          <w:p w14:paraId="7A03B35A" w14:textId="77777777" w:rsidR="00515A5C" w:rsidRPr="00F846C6" w:rsidRDefault="00515A5C">
            <w:pPr>
              <w:pStyle w:val="Styl1"/>
              <w:numPr>
                <w:ilvl w:val="0"/>
                <w:numId w:val="162"/>
              </w:numPr>
              <w:ind w:left="337" w:hanging="283"/>
              <w:rPr>
                <w:sz w:val="16"/>
                <w:szCs w:val="16"/>
              </w:rPr>
            </w:pPr>
            <w:r w:rsidRPr="00F846C6">
              <w:rPr>
                <w:sz w:val="16"/>
                <w:szCs w:val="16"/>
              </w:rPr>
              <w:t>pneumatyczne na miechach gumowych z elektronicznym systemem regulacji,</w:t>
            </w:r>
          </w:p>
          <w:p w14:paraId="7B046CAB" w14:textId="77777777" w:rsidR="00515A5C" w:rsidRPr="00F846C6" w:rsidRDefault="00515A5C">
            <w:pPr>
              <w:pStyle w:val="Styl1"/>
              <w:numPr>
                <w:ilvl w:val="0"/>
                <w:numId w:val="162"/>
              </w:numPr>
              <w:ind w:left="337" w:hanging="283"/>
              <w:rPr>
                <w:sz w:val="16"/>
                <w:szCs w:val="16"/>
              </w:rPr>
            </w:pPr>
            <w:r w:rsidRPr="00F846C6">
              <w:rPr>
                <w:sz w:val="16"/>
                <w:szCs w:val="16"/>
              </w:rPr>
              <w:t>umożliwiające zmianę wysokości pojazdu góra – dół licząc od znamionowej wysokości pojazdu,</w:t>
            </w:r>
          </w:p>
          <w:p w14:paraId="73C9C864" w14:textId="77777777" w:rsidR="00515A5C" w:rsidRPr="00F846C6" w:rsidRDefault="00515A5C">
            <w:pPr>
              <w:pStyle w:val="Styl1"/>
              <w:numPr>
                <w:ilvl w:val="0"/>
                <w:numId w:val="162"/>
              </w:numPr>
              <w:ind w:left="337" w:hanging="283"/>
              <w:rPr>
                <w:sz w:val="16"/>
                <w:szCs w:val="16"/>
              </w:rPr>
            </w:pPr>
            <w:r w:rsidRPr="00F846C6">
              <w:rPr>
                <w:sz w:val="16"/>
                <w:szCs w:val="16"/>
              </w:rPr>
              <w:t>automatyczny powrót do znamionowej wysokości pojazdu po przekroczeniu prędkości 10 km/h,</w:t>
            </w:r>
          </w:p>
          <w:p w14:paraId="1F19904D" w14:textId="77777777" w:rsidR="00515A5C" w:rsidRPr="00F846C6" w:rsidRDefault="00515A5C">
            <w:pPr>
              <w:pStyle w:val="Styl1"/>
              <w:numPr>
                <w:ilvl w:val="0"/>
                <w:numId w:val="162"/>
              </w:numPr>
              <w:ind w:left="337" w:hanging="283"/>
              <w:rPr>
                <w:sz w:val="16"/>
                <w:szCs w:val="16"/>
              </w:rPr>
            </w:pPr>
            <w:r w:rsidRPr="00F846C6">
              <w:rPr>
                <w:sz w:val="16"/>
                <w:szCs w:val="16"/>
              </w:rPr>
              <w:t>znamionowa wysokość pojazdu mierzona na progu każdych drzwi wynosi 340 mm od poziomu jezdni,</w:t>
            </w:r>
          </w:p>
          <w:p w14:paraId="32C1AA12" w14:textId="77777777" w:rsidR="00515A5C" w:rsidRPr="00F846C6" w:rsidRDefault="00515A5C">
            <w:pPr>
              <w:pStyle w:val="Styl1"/>
              <w:numPr>
                <w:ilvl w:val="0"/>
                <w:numId w:val="162"/>
              </w:numPr>
              <w:ind w:left="337" w:hanging="283"/>
              <w:rPr>
                <w:sz w:val="16"/>
                <w:szCs w:val="16"/>
              </w:rPr>
            </w:pPr>
            <w:r w:rsidRPr="00F846C6">
              <w:rPr>
                <w:sz w:val="16"/>
                <w:szCs w:val="16"/>
              </w:rPr>
              <w:t>funkcja „przyklęku” uruchamiana przez kierowcę w czasie postoju autobusu, pozwalająca na obniżenie stopni wejściowych o co najmniej 60 mm – podniesienie pojazdu następuje automatycznie po zamknięciu wszystkich drzwi,</w:t>
            </w:r>
          </w:p>
          <w:p w14:paraId="4AA6550C" w14:textId="77777777" w:rsidR="00515A5C" w:rsidRPr="00F846C6" w:rsidRDefault="00515A5C">
            <w:pPr>
              <w:pStyle w:val="Styl1"/>
              <w:numPr>
                <w:ilvl w:val="0"/>
                <w:numId w:val="162"/>
              </w:numPr>
              <w:ind w:left="337" w:hanging="283"/>
              <w:rPr>
                <w:sz w:val="16"/>
                <w:szCs w:val="16"/>
              </w:rPr>
            </w:pPr>
            <w:r w:rsidRPr="00F846C6">
              <w:rPr>
                <w:sz w:val="16"/>
                <w:szCs w:val="16"/>
              </w:rPr>
              <w:t>interfejs oraz licencjonowane oprogramowanie diagnostyczne producenta układu umożliwiające pełną diagnozę oraz kalibrację systemu regulacji wysokości zawieszenia.</w:t>
            </w:r>
          </w:p>
        </w:tc>
        <w:tc>
          <w:tcPr>
            <w:tcW w:w="3244" w:type="dxa"/>
          </w:tcPr>
          <w:p w14:paraId="42B703C5" w14:textId="77777777" w:rsidR="00515A5C" w:rsidRPr="00F846C6" w:rsidRDefault="00515A5C" w:rsidP="00030450">
            <w:pPr>
              <w:pStyle w:val="Styl1"/>
              <w:ind w:left="720"/>
              <w:rPr>
                <w:sz w:val="16"/>
                <w:szCs w:val="16"/>
              </w:rPr>
            </w:pPr>
          </w:p>
        </w:tc>
      </w:tr>
      <w:tr w:rsidR="00F846C6" w:rsidRPr="00F846C6" w14:paraId="562F68B7" w14:textId="02186D6B" w:rsidTr="00515A5C">
        <w:tc>
          <w:tcPr>
            <w:tcW w:w="546" w:type="dxa"/>
            <w:shd w:val="clear" w:color="auto" w:fill="auto"/>
            <w:vAlign w:val="center"/>
          </w:tcPr>
          <w:p w14:paraId="701F844D"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04236D8B" w14:textId="77777777" w:rsidR="00515A5C" w:rsidRPr="00F846C6" w:rsidRDefault="00515A5C" w:rsidP="00515A5C">
            <w:pPr>
              <w:pStyle w:val="Styl1"/>
              <w:rPr>
                <w:sz w:val="16"/>
                <w:szCs w:val="16"/>
              </w:rPr>
            </w:pPr>
            <w:r w:rsidRPr="00F846C6">
              <w:rPr>
                <w:sz w:val="16"/>
                <w:szCs w:val="16"/>
              </w:rPr>
              <w:t xml:space="preserve">Układ elektryczny </w:t>
            </w:r>
          </w:p>
        </w:tc>
        <w:tc>
          <w:tcPr>
            <w:tcW w:w="3854" w:type="dxa"/>
            <w:shd w:val="clear" w:color="auto" w:fill="auto"/>
          </w:tcPr>
          <w:p w14:paraId="5E2E32CE" w14:textId="77777777" w:rsidR="00515A5C" w:rsidRPr="00F846C6" w:rsidRDefault="00515A5C">
            <w:pPr>
              <w:pStyle w:val="Styl1"/>
              <w:numPr>
                <w:ilvl w:val="0"/>
                <w:numId w:val="163"/>
              </w:numPr>
              <w:ind w:left="337" w:hanging="337"/>
              <w:rPr>
                <w:sz w:val="16"/>
                <w:szCs w:val="16"/>
              </w:rPr>
            </w:pPr>
            <w:r w:rsidRPr="00F846C6">
              <w:rPr>
                <w:sz w:val="16"/>
                <w:szCs w:val="16"/>
              </w:rPr>
              <w:t xml:space="preserve">oparty na elektronicznym systemie cyfrowej transmisji danych  </w:t>
            </w:r>
            <w:proofErr w:type="spellStart"/>
            <w:r w:rsidRPr="00F846C6">
              <w:rPr>
                <w:sz w:val="16"/>
                <w:szCs w:val="16"/>
              </w:rPr>
              <w:t>Multiplex</w:t>
            </w:r>
            <w:proofErr w:type="spellEnd"/>
            <w:r w:rsidRPr="00F846C6">
              <w:rPr>
                <w:sz w:val="16"/>
                <w:szCs w:val="16"/>
              </w:rPr>
              <w:t>,</w:t>
            </w:r>
          </w:p>
          <w:p w14:paraId="2D5FE35A" w14:textId="77777777" w:rsidR="00515A5C" w:rsidRPr="00F846C6" w:rsidRDefault="00515A5C">
            <w:pPr>
              <w:pStyle w:val="Styl1"/>
              <w:numPr>
                <w:ilvl w:val="0"/>
                <w:numId w:val="163"/>
              </w:numPr>
              <w:ind w:left="337" w:hanging="337"/>
              <w:rPr>
                <w:sz w:val="16"/>
                <w:szCs w:val="16"/>
              </w:rPr>
            </w:pPr>
            <w:r w:rsidRPr="00F846C6">
              <w:rPr>
                <w:sz w:val="16"/>
                <w:szCs w:val="16"/>
              </w:rPr>
              <w:t>instalacja zabezpieczona przed zawilgoceniem, zabrudzeniem w czasie eksploatacji, szczególnie w warunkach zimowych,</w:t>
            </w:r>
          </w:p>
          <w:p w14:paraId="52A1B75B" w14:textId="77777777" w:rsidR="00515A5C" w:rsidRPr="00F846C6" w:rsidRDefault="00515A5C">
            <w:pPr>
              <w:pStyle w:val="Styl1"/>
              <w:numPr>
                <w:ilvl w:val="0"/>
                <w:numId w:val="163"/>
              </w:numPr>
              <w:ind w:left="337" w:hanging="337"/>
              <w:rPr>
                <w:sz w:val="16"/>
                <w:szCs w:val="16"/>
              </w:rPr>
            </w:pPr>
            <w:r w:rsidRPr="00F846C6">
              <w:rPr>
                <w:sz w:val="16"/>
                <w:szCs w:val="16"/>
              </w:rPr>
              <w:t>instalacja elektryczna poprowadzona w tunelach pod dachem autobusu,</w:t>
            </w:r>
          </w:p>
          <w:p w14:paraId="2103F8B9" w14:textId="77777777" w:rsidR="00515A5C" w:rsidRPr="00F846C6" w:rsidRDefault="00515A5C">
            <w:pPr>
              <w:pStyle w:val="Styl1"/>
              <w:numPr>
                <w:ilvl w:val="0"/>
                <w:numId w:val="163"/>
              </w:numPr>
              <w:ind w:left="337" w:hanging="337"/>
              <w:rPr>
                <w:sz w:val="16"/>
                <w:szCs w:val="16"/>
              </w:rPr>
            </w:pPr>
            <w:r w:rsidRPr="00F846C6">
              <w:rPr>
                <w:sz w:val="16"/>
                <w:szCs w:val="16"/>
              </w:rPr>
              <w:t>tablica elektroniki umieszczona w środku pojazdu w miejscu najmniej narażonym na skutki kolizji drogowej o dogodnym dostępie bez konieczności demontażu stałych elementów wyposażenia,</w:t>
            </w:r>
          </w:p>
          <w:p w14:paraId="3069A2CE" w14:textId="77777777" w:rsidR="00515A5C" w:rsidRPr="00F846C6" w:rsidRDefault="00515A5C">
            <w:pPr>
              <w:pStyle w:val="Styl1"/>
              <w:numPr>
                <w:ilvl w:val="0"/>
                <w:numId w:val="163"/>
              </w:numPr>
              <w:ind w:left="337" w:hanging="337"/>
              <w:rPr>
                <w:sz w:val="16"/>
                <w:szCs w:val="16"/>
              </w:rPr>
            </w:pPr>
            <w:r w:rsidRPr="00F846C6">
              <w:rPr>
                <w:sz w:val="16"/>
                <w:szCs w:val="16"/>
              </w:rPr>
              <w:t xml:space="preserve">każda tablica elektroniki wyposażona w opis komponentów zgodny ze schematami elektrycznymi umieszczonym w sposób trwały na klapie osłonowej, </w:t>
            </w:r>
          </w:p>
          <w:p w14:paraId="5F978B41" w14:textId="77777777" w:rsidR="00515A5C" w:rsidRPr="00F846C6" w:rsidRDefault="00515A5C">
            <w:pPr>
              <w:pStyle w:val="Styl1"/>
              <w:numPr>
                <w:ilvl w:val="0"/>
                <w:numId w:val="163"/>
              </w:numPr>
              <w:ind w:left="337" w:hanging="337"/>
              <w:rPr>
                <w:sz w:val="16"/>
                <w:szCs w:val="16"/>
              </w:rPr>
            </w:pPr>
            <w:r w:rsidRPr="00F846C6">
              <w:rPr>
                <w:sz w:val="16"/>
                <w:szCs w:val="16"/>
              </w:rPr>
              <w:t>wszystkie bezpieczniki w instalacji elektrycznej – automatyczne,</w:t>
            </w:r>
          </w:p>
          <w:p w14:paraId="53C63552" w14:textId="77777777" w:rsidR="00515A5C" w:rsidRPr="00F846C6" w:rsidRDefault="00515A5C">
            <w:pPr>
              <w:pStyle w:val="Styl1"/>
              <w:numPr>
                <w:ilvl w:val="0"/>
                <w:numId w:val="163"/>
              </w:numPr>
              <w:ind w:left="337" w:hanging="337"/>
              <w:rPr>
                <w:sz w:val="16"/>
                <w:szCs w:val="16"/>
              </w:rPr>
            </w:pPr>
            <w:r w:rsidRPr="00F846C6">
              <w:rPr>
                <w:sz w:val="16"/>
                <w:szCs w:val="16"/>
              </w:rPr>
              <w:t>złącza przewodów i urządzeń opisane w sposób trwały i czytelny jak na schematach instalacji elektrycznej,</w:t>
            </w:r>
          </w:p>
          <w:p w14:paraId="75F87C87" w14:textId="77777777" w:rsidR="00515A5C" w:rsidRPr="00F846C6" w:rsidRDefault="00515A5C">
            <w:pPr>
              <w:pStyle w:val="Styl1"/>
              <w:numPr>
                <w:ilvl w:val="0"/>
                <w:numId w:val="163"/>
              </w:numPr>
              <w:ind w:left="337" w:hanging="337"/>
              <w:rPr>
                <w:sz w:val="16"/>
                <w:szCs w:val="16"/>
              </w:rPr>
            </w:pPr>
            <w:r w:rsidRPr="00F846C6">
              <w:rPr>
                <w:sz w:val="16"/>
                <w:szCs w:val="16"/>
              </w:rPr>
              <w:t>przyłącze do ładowania i rozruchu silnika z zewnętrznego źródła prądu – gniazdo NATO,</w:t>
            </w:r>
          </w:p>
          <w:p w14:paraId="58CE3CE7" w14:textId="77777777" w:rsidR="00515A5C" w:rsidRPr="00F846C6" w:rsidRDefault="00515A5C">
            <w:pPr>
              <w:pStyle w:val="Styl1"/>
              <w:numPr>
                <w:ilvl w:val="0"/>
                <w:numId w:val="163"/>
              </w:numPr>
              <w:ind w:left="337" w:hanging="337"/>
              <w:rPr>
                <w:sz w:val="16"/>
                <w:szCs w:val="16"/>
              </w:rPr>
            </w:pPr>
            <w:r w:rsidRPr="00F846C6">
              <w:rPr>
                <w:sz w:val="16"/>
                <w:szCs w:val="16"/>
              </w:rPr>
              <w:t>główny wyłącznik prądu w komorze akumulatorów,</w:t>
            </w:r>
          </w:p>
          <w:p w14:paraId="7B035F7A" w14:textId="24BA0161" w:rsidR="00515A5C" w:rsidRPr="00F846C6" w:rsidRDefault="00515A5C">
            <w:pPr>
              <w:pStyle w:val="Styl1"/>
              <w:numPr>
                <w:ilvl w:val="0"/>
                <w:numId w:val="163"/>
              </w:numPr>
              <w:ind w:left="337" w:hanging="337"/>
              <w:rPr>
                <w:sz w:val="16"/>
                <w:szCs w:val="16"/>
              </w:rPr>
            </w:pPr>
            <w:r w:rsidRPr="00F846C6">
              <w:rPr>
                <w:sz w:val="16"/>
                <w:szCs w:val="16"/>
              </w:rPr>
              <w:t>Zamawiający preferuje</w:t>
            </w:r>
            <w:r w:rsidRPr="00F846C6">
              <w:rPr>
                <w:sz w:val="16"/>
                <w:szCs w:val="16"/>
              </w:rPr>
              <w:footnoteReference w:id="7"/>
            </w:r>
            <w:r w:rsidRPr="00F846C6">
              <w:rPr>
                <w:sz w:val="16"/>
                <w:szCs w:val="16"/>
              </w:rPr>
              <w:t xml:space="preserve"> wyłączenie/włączenie głównego wyłącznika p</w:t>
            </w:r>
            <w:r w:rsidR="003E0740">
              <w:rPr>
                <w:sz w:val="16"/>
                <w:szCs w:val="16"/>
              </w:rPr>
              <w:t>r</w:t>
            </w:r>
            <w:r w:rsidRPr="00F846C6">
              <w:rPr>
                <w:sz w:val="16"/>
                <w:szCs w:val="16"/>
              </w:rPr>
              <w:t xml:space="preserve">ądu z zewnątrz pojazdu było możliwe bez konieczności otwierania akumulatorowej klapy serwisowej, wymagane zastosowanie osobnej dedykowanej klapki głównego wyłącznika prądu. Zamawiający uzna warunek za spełniony jeżeli wysokość akumulatorowej klapy serwisowej pod którą znajduje się główny wyłącznik prądu nie przekracza 500 mm, </w:t>
            </w:r>
          </w:p>
          <w:p w14:paraId="4B72CB4C" w14:textId="77777777" w:rsidR="00515A5C" w:rsidRPr="00F846C6" w:rsidRDefault="00515A5C">
            <w:pPr>
              <w:pStyle w:val="Styl1"/>
              <w:numPr>
                <w:ilvl w:val="0"/>
                <w:numId w:val="163"/>
              </w:numPr>
              <w:ind w:left="337" w:hanging="337"/>
              <w:rPr>
                <w:sz w:val="16"/>
                <w:szCs w:val="16"/>
              </w:rPr>
            </w:pPr>
            <w:r w:rsidRPr="00F846C6">
              <w:rPr>
                <w:sz w:val="16"/>
                <w:szCs w:val="16"/>
              </w:rPr>
              <w:t>instalacja elektryczna wyposażona w opisany wyprowadzony punkt zabezpieczony bezpiecznikiem zasilania urządzenia e-</w:t>
            </w:r>
            <w:proofErr w:type="spellStart"/>
            <w:r w:rsidRPr="00F846C6">
              <w:rPr>
                <w:sz w:val="16"/>
                <w:szCs w:val="16"/>
              </w:rPr>
              <w:t>toll</w:t>
            </w:r>
            <w:proofErr w:type="spellEnd"/>
            <w:r w:rsidRPr="00F846C6">
              <w:rPr>
                <w:sz w:val="16"/>
                <w:szCs w:val="16"/>
              </w:rPr>
              <w:t xml:space="preserve">, </w:t>
            </w:r>
          </w:p>
          <w:p w14:paraId="0DEE05BE" w14:textId="77777777" w:rsidR="00515A5C" w:rsidRPr="00F846C6" w:rsidRDefault="00515A5C">
            <w:pPr>
              <w:pStyle w:val="Styl1"/>
              <w:numPr>
                <w:ilvl w:val="0"/>
                <w:numId w:val="163"/>
              </w:numPr>
              <w:ind w:left="337" w:hanging="337"/>
              <w:rPr>
                <w:sz w:val="16"/>
                <w:szCs w:val="16"/>
              </w:rPr>
            </w:pPr>
            <w:r w:rsidRPr="00F846C6">
              <w:rPr>
                <w:sz w:val="16"/>
                <w:szCs w:val="16"/>
              </w:rPr>
              <w:t>wyposażony w podtrzymanie zasilania wynoszącego 30 min po wyłączonym zapłonie takich urządzeń/systemów jak:</w:t>
            </w:r>
          </w:p>
          <w:p w14:paraId="7F5F0969" w14:textId="77777777" w:rsidR="00515A5C" w:rsidRPr="00F846C6" w:rsidRDefault="00515A5C">
            <w:pPr>
              <w:pStyle w:val="Styl1"/>
              <w:numPr>
                <w:ilvl w:val="0"/>
                <w:numId w:val="138"/>
              </w:numPr>
              <w:rPr>
                <w:sz w:val="16"/>
                <w:szCs w:val="16"/>
              </w:rPr>
            </w:pPr>
            <w:r w:rsidRPr="00F846C6">
              <w:rPr>
                <w:sz w:val="16"/>
                <w:szCs w:val="16"/>
              </w:rPr>
              <w:t>System Informacji Pasażerskiej,</w:t>
            </w:r>
          </w:p>
          <w:p w14:paraId="7BF8F49B" w14:textId="77777777" w:rsidR="00515A5C" w:rsidRPr="00F846C6" w:rsidRDefault="00515A5C">
            <w:pPr>
              <w:pStyle w:val="Styl1"/>
              <w:numPr>
                <w:ilvl w:val="0"/>
                <w:numId w:val="138"/>
              </w:numPr>
              <w:rPr>
                <w:sz w:val="16"/>
                <w:szCs w:val="16"/>
              </w:rPr>
            </w:pPr>
            <w:r w:rsidRPr="00F846C6">
              <w:rPr>
                <w:sz w:val="16"/>
                <w:szCs w:val="16"/>
              </w:rPr>
              <w:t>System Kontroli ciśnienia i temperatury ogumienia,</w:t>
            </w:r>
          </w:p>
          <w:p w14:paraId="18CCDB11" w14:textId="0ED3B3DE" w:rsidR="00515A5C" w:rsidRPr="00F846C6" w:rsidRDefault="00515A5C">
            <w:pPr>
              <w:pStyle w:val="Styl1"/>
              <w:numPr>
                <w:ilvl w:val="0"/>
                <w:numId w:val="138"/>
              </w:numPr>
              <w:rPr>
                <w:sz w:val="16"/>
                <w:szCs w:val="16"/>
              </w:rPr>
            </w:pPr>
            <w:r w:rsidRPr="00F846C6">
              <w:rPr>
                <w:sz w:val="16"/>
                <w:szCs w:val="16"/>
              </w:rPr>
              <w:lastRenderedPageBreak/>
              <w:t>Systemu monitoringu</w:t>
            </w:r>
            <w:r w:rsidR="003E0740">
              <w:rPr>
                <w:sz w:val="16"/>
                <w:szCs w:val="16"/>
              </w:rPr>
              <w:t>,</w:t>
            </w:r>
          </w:p>
          <w:p w14:paraId="05FCDF4A" w14:textId="77777777" w:rsidR="00515A5C" w:rsidRPr="00F846C6" w:rsidRDefault="00515A5C">
            <w:pPr>
              <w:pStyle w:val="Styl1"/>
              <w:numPr>
                <w:ilvl w:val="0"/>
                <w:numId w:val="138"/>
              </w:numPr>
              <w:rPr>
                <w:sz w:val="16"/>
                <w:szCs w:val="16"/>
              </w:rPr>
            </w:pPr>
            <w:r w:rsidRPr="00F846C6">
              <w:rPr>
                <w:sz w:val="16"/>
                <w:szCs w:val="16"/>
              </w:rPr>
              <w:t>Instalacja wyposażona w wyłącznik podtrzymania zasilania 30 min umiejscowiony na pulpicie kierowcy,</w:t>
            </w:r>
          </w:p>
          <w:p w14:paraId="510ED1A1" w14:textId="77777777" w:rsidR="00515A5C" w:rsidRPr="00F846C6" w:rsidRDefault="00515A5C">
            <w:pPr>
              <w:pStyle w:val="Styl1"/>
              <w:numPr>
                <w:ilvl w:val="0"/>
                <w:numId w:val="163"/>
              </w:numPr>
              <w:ind w:left="337" w:hanging="337"/>
              <w:rPr>
                <w:sz w:val="16"/>
                <w:szCs w:val="16"/>
              </w:rPr>
            </w:pPr>
            <w:r w:rsidRPr="00F846C6">
              <w:rPr>
                <w:sz w:val="16"/>
                <w:szCs w:val="16"/>
              </w:rPr>
              <w:t>wyposażony w podtrzymanie zasilania wynoszącego 60 min po wyłączonym zapłonie takich urządzeń/systemów jak:</w:t>
            </w:r>
          </w:p>
          <w:p w14:paraId="408CECB9" w14:textId="77777777" w:rsidR="00515A5C" w:rsidRPr="00F846C6" w:rsidRDefault="00515A5C">
            <w:pPr>
              <w:pStyle w:val="Styl1"/>
              <w:numPr>
                <w:ilvl w:val="0"/>
                <w:numId w:val="139"/>
              </w:numPr>
              <w:rPr>
                <w:sz w:val="16"/>
                <w:szCs w:val="16"/>
              </w:rPr>
            </w:pPr>
            <w:r w:rsidRPr="00F846C6">
              <w:rPr>
                <w:sz w:val="16"/>
                <w:szCs w:val="16"/>
              </w:rPr>
              <w:t>System zliczania pasażerów,</w:t>
            </w:r>
          </w:p>
          <w:p w14:paraId="796249DF" w14:textId="77777777" w:rsidR="00515A5C" w:rsidRPr="00F846C6" w:rsidRDefault="00515A5C">
            <w:pPr>
              <w:pStyle w:val="Styl1"/>
              <w:numPr>
                <w:ilvl w:val="0"/>
                <w:numId w:val="139"/>
              </w:numPr>
              <w:rPr>
                <w:sz w:val="16"/>
                <w:szCs w:val="16"/>
              </w:rPr>
            </w:pPr>
            <w:r w:rsidRPr="00F846C6">
              <w:rPr>
                <w:sz w:val="16"/>
                <w:szCs w:val="16"/>
              </w:rPr>
              <w:t>Przyzwolenie  otwarcia drzwi przez pasażerów,</w:t>
            </w:r>
          </w:p>
          <w:p w14:paraId="4AB8F9F4" w14:textId="77777777" w:rsidR="00515A5C" w:rsidRPr="00F846C6" w:rsidRDefault="00515A5C">
            <w:pPr>
              <w:pStyle w:val="Styl1"/>
              <w:numPr>
                <w:ilvl w:val="0"/>
                <w:numId w:val="138"/>
              </w:numPr>
              <w:rPr>
                <w:sz w:val="16"/>
                <w:szCs w:val="16"/>
              </w:rPr>
            </w:pPr>
            <w:r w:rsidRPr="00F846C6">
              <w:rPr>
                <w:sz w:val="16"/>
                <w:szCs w:val="16"/>
              </w:rPr>
              <w:t>Instalacja wyposażona w wyłącznik podtrzymania zasilania 60 min umiejscowiony na pulpicie kierowcy,</w:t>
            </w:r>
          </w:p>
          <w:p w14:paraId="3559EEEA" w14:textId="77777777" w:rsidR="00515A5C" w:rsidRPr="00F846C6" w:rsidRDefault="00515A5C">
            <w:pPr>
              <w:pStyle w:val="Styl1"/>
              <w:numPr>
                <w:ilvl w:val="0"/>
                <w:numId w:val="163"/>
              </w:numPr>
              <w:ind w:left="337" w:hanging="337"/>
              <w:rPr>
                <w:sz w:val="16"/>
                <w:szCs w:val="16"/>
              </w:rPr>
            </w:pPr>
            <w:r w:rsidRPr="00F846C6">
              <w:rPr>
                <w:sz w:val="16"/>
                <w:szCs w:val="16"/>
              </w:rPr>
              <w:t>interfejs oraz licencjonowane oprogramowanie diagnostyczne producenta układu umożliwiające pełną diagnozę układu elektrycznego.</w:t>
            </w:r>
          </w:p>
        </w:tc>
        <w:tc>
          <w:tcPr>
            <w:tcW w:w="3244" w:type="dxa"/>
          </w:tcPr>
          <w:p w14:paraId="7E2A54F8" w14:textId="77777777" w:rsidR="00515A5C" w:rsidRPr="00F846C6" w:rsidRDefault="00515A5C" w:rsidP="00030450">
            <w:pPr>
              <w:pStyle w:val="Styl1"/>
              <w:rPr>
                <w:sz w:val="16"/>
                <w:szCs w:val="16"/>
              </w:rPr>
            </w:pPr>
          </w:p>
        </w:tc>
      </w:tr>
      <w:tr w:rsidR="00F846C6" w:rsidRPr="00F846C6" w14:paraId="2497C459" w14:textId="390AA9A7" w:rsidTr="00515A5C">
        <w:tc>
          <w:tcPr>
            <w:tcW w:w="546" w:type="dxa"/>
            <w:shd w:val="clear" w:color="auto" w:fill="auto"/>
            <w:vAlign w:val="center"/>
          </w:tcPr>
          <w:p w14:paraId="73D108EC"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35503AC6" w14:textId="77777777" w:rsidR="00515A5C" w:rsidRPr="00F846C6" w:rsidRDefault="00515A5C" w:rsidP="00515A5C">
            <w:pPr>
              <w:pStyle w:val="Styl1"/>
              <w:rPr>
                <w:sz w:val="16"/>
                <w:szCs w:val="16"/>
              </w:rPr>
            </w:pPr>
            <w:r w:rsidRPr="00F846C6">
              <w:rPr>
                <w:sz w:val="16"/>
                <w:szCs w:val="16"/>
              </w:rPr>
              <w:t>Konstrukcja nośna autobusu</w:t>
            </w:r>
          </w:p>
        </w:tc>
        <w:tc>
          <w:tcPr>
            <w:tcW w:w="3854" w:type="dxa"/>
            <w:shd w:val="clear" w:color="auto" w:fill="auto"/>
          </w:tcPr>
          <w:p w14:paraId="61EB8D47" w14:textId="77777777" w:rsidR="00515A5C" w:rsidRPr="00F846C6" w:rsidRDefault="00515A5C" w:rsidP="00515A5C">
            <w:pPr>
              <w:pStyle w:val="Styl1"/>
              <w:rPr>
                <w:sz w:val="16"/>
                <w:szCs w:val="16"/>
              </w:rPr>
            </w:pPr>
            <w:r w:rsidRPr="00F846C6">
              <w:rPr>
                <w:sz w:val="16"/>
                <w:szCs w:val="16"/>
              </w:rPr>
              <w:t>Samonośne o wzmocnionej konstrukcji, zabezpieczone antykorozyjnie i wykonane z materiałów zapewniających co najmniej 10 – letnią jego eksploatację bez napraw. Zamawiający wymaga pojazd którego konstrukcja wykonana jest ze stali odpornej na korozję (zgodnie z PN-EN 10088 lub równoważną) lub ze stali o podwyższonej wytrzymałości zabezpieczone antykorozyjnie metodą kataforezy zanurzeniowej lub aluminium nie wymagające dalszego zabezpieczenia antykorozyjnego.</w:t>
            </w:r>
          </w:p>
        </w:tc>
        <w:tc>
          <w:tcPr>
            <w:tcW w:w="3244" w:type="dxa"/>
          </w:tcPr>
          <w:p w14:paraId="691B4A4D" w14:textId="77777777" w:rsidR="00515A5C" w:rsidRPr="00F846C6" w:rsidRDefault="00515A5C" w:rsidP="00515A5C">
            <w:pPr>
              <w:pStyle w:val="Styl1"/>
              <w:rPr>
                <w:sz w:val="16"/>
                <w:szCs w:val="16"/>
              </w:rPr>
            </w:pPr>
          </w:p>
        </w:tc>
      </w:tr>
      <w:tr w:rsidR="00F846C6" w:rsidRPr="00F846C6" w14:paraId="7A479562" w14:textId="56FE559F" w:rsidTr="00515A5C">
        <w:tc>
          <w:tcPr>
            <w:tcW w:w="546" w:type="dxa"/>
            <w:shd w:val="clear" w:color="auto" w:fill="auto"/>
            <w:vAlign w:val="center"/>
          </w:tcPr>
          <w:p w14:paraId="6D543EDB"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53FC3E0F" w14:textId="77777777" w:rsidR="00515A5C" w:rsidRPr="00F846C6" w:rsidRDefault="00515A5C" w:rsidP="00515A5C">
            <w:pPr>
              <w:pStyle w:val="Styl1"/>
              <w:rPr>
                <w:sz w:val="16"/>
                <w:szCs w:val="16"/>
              </w:rPr>
            </w:pPr>
            <w:r w:rsidRPr="00F846C6">
              <w:rPr>
                <w:sz w:val="16"/>
                <w:szCs w:val="16"/>
              </w:rPr>
              <w:t>Poszycie zewnętrzne / nadwozie</w:t>
            </w:r>
          </w:p>
        </w:tc>
        <w:tc>
          <w:tcPr>
            <w:tcW w:w="3854" w:type="dxa"/>
            <w:shd w:val="clear" w:color="auto" w:fill="auto"/>
          </w:tcPr>
          <w:p w14:paraId="0EE5B1E0" w14:textId="77777777" w:rsidR="00515A5C" w:rsidRPr="00F846C6" w:rsidRDefault="00515A5C">
            <w:pPr>
              <w:pStyle w:val="Styl1"/>
              <w:numPr>
                <w:ilvl w:val="0"/>
                <w:numId w:val="164"/>
              </w:numPr>
              <w:ind w:left="337" w:hanging="337"/>
              <w:rPr>
                <w:sz w:val="16"/>
                <w:szCs w:val="16"/>
              </w:rPr>
            </w:pPr>
            <w:r w:rsidRPr="00F846C6">
              <w:rPr>
                <w:sz w:val="16"/>
                <w:szCs w:val="16"/>
              </w:rPr>
              <w:t>zewnętrzne poszycie wykonane z blachy ze stali odpornej na korozję (zgodnie z PN-EN 10088 lub równoważną) lub blachy ze stali obustronnie ocynkowanej o podwyższonej wytrzymałości zabezpieczonej antykorozyjnie metodą kataforezy zanurzeniowej lub aluminium lub tworzywa sztuczne wzmacniane włóknem szklanym oraz tworzywa sztuczne przeznaczone do stosowania na zewnątrz o dużej odporności na niskie temperatury oraz uszkodzenia mechaniczne, nie wymagające dalszego zabezpieczenia antykorozyjnego lub szkła hartowanego,</w:t>
            </w:r>
          </w:p>
          <w:p w14:paraId="1CE58B7C" w14:textId="77777777" w:rsidR="00515A5C" w:rsidRPr="00F846C6" w:rsidRDefault="00515A5C">
            <w:pPr>
              <w:pStyle w:val="Styl1"/>
              <w:numPr>
                <w:ilvl w:val="0"/>
                <w:numId w:val="164"/>
              </w:numPr>
              <w:ind w:left="337" w:hanging="337"/>
              <w:rPr>
                <w:sz w:val="16"/>
                <w:szCs w:val="16"/>
              </w:rPr>
            </w:pPr>
            <w:r w:rsidRPr="00F846C6">
              <w:rPr>
                <w:sz w:val="16"/>
                <w:szCs w:val="16"/>
              </w:rPr>
              <w:t>Zamawiający preferuje</w:t>
            </w:r>
            <w:r w:rsidRPr="00F846C6">
              <w:rPr>
                <w:sz w:val="16"/>
                <w:szCs w:val="16"/>
              </w:rPr>
              <w:footnoteReference w:id="8"/>
            </w:r>
            <w:r w:rsidRPr="00F846C6">
              <w:rPr>
                <w:sz w:val="16"/>
                <w:szCs w:val="16"/>
              </w:rPr>
              <w:t xml:space="preserve"> panele boczne poszycia zewnętrznego dzielone pionowo wzdłuż linii szyb, montowane za pomocą śrub – panele szybko wymienne, </w:t>
            </w:r>
          </w:p>
          <w:p w14:paraId="2D24D4DC" w14:textId="77777777" w:rsidR="00515A5C" w:rsidRPr="00F846C6" w:rsidRDefault="00515A5C">
            <w:pPr>
              <w:pStyle w:val="Styl1"/>
              <w:numPr>
                <w:ilvl w:val="0"/>
                <w:numId w:val="164"/>
              </w:numPr>
              <w:ind w:left="337" w:hanging="337"/>
              <w:rPr>
                <w:sz w:val="16"/>
                <w:szCs w:val="16"/>
              </w:rPr>
            </w:pPr>
            <w:r w:rsidRPr="00F846C6">
              <w:rPr>
                <w:sz w:val="16"/>
                <w:szCs w:val="16"/>
              </w:rPr>
              <w:t xml:space="preserve">wszystkie pokrywy obsługowe, klapy wyposażone w odpowiednie zamknięcie uniemożliwiające samoczynne ich otwarcie podczas jazdy autobusu, oraz wyposażone w siłowniki zabezpieczające przed samoczynnym zamykaniem, </w:t>
            </w:r>
          </w:p>
          <w:p w14:paraId="7906DA54" w14:textId="77777777" w:rsidR="00515A5C" w:rsidRPr="00F846C6" w:rsidRDefault="00515A5C">
            <w:pPr>
              <w:pStyle w:val="Styl1"/>
              <w:numPr>
                <w:ilvl w:val="0"/>
                <w:numId w:val="164"/>
              </w:numPr>
              <w:ind w:left="337" w:hanging="337"/>
              <w:rPr>
                <w:sz w:val="16"/>
                <w:szCs w:val="16"/>
              </w:rPr>
            </w:pPr>
            <w:r w:rsidRPr="00F846C6">
              <w:rPr>
                <w:sz w:val="16"/>
                <w:szCs w:val="16"/>
              </w:rPr>
              <w:t>gniazda zaczepów holowniczych z przodu i z tyłu pojazdu,+ wkręcany zaczep,</w:t>
            </w:r>
          </w:p>
          <w:p w14:paraId="16F2C3A0" w14:textId="77777777" w:rsidR="00515A5C" w:rsidRPr="00F846C6" w:rsidRDefault="00515A5C">
            <w:pPr>
              <w:pStyle w:val="Styl1"/>
              <w:numPr>
                <w:ilvl w:val="0"/>
                <w:numId w:val="164"/>
              </w:numPr>
              <w:ind w:left="337" w:hanging="337"/>
              <w:rPr>
                <w:sz w:val="16"/>
                <w:szCs w:val="16"/>
              </w:rPr>
            </w:pPr>
            <w:r w:rsidRPr="00F846C6">
              <w:rPr>
                <w:sz w:val="16"/>
                <w:szCs w:val="16"/>
              </w:rPr>
              <w:t>kolorystka  zewnętrzna jednolita  barwa  żółta  RAL 1018. Projekt malowania musi zostać przedstawiony do akceptacji Zamawiającemu na etapie realizacji umowy. Powłoki zewnętrzne wykonane lakierami poliuretanowymi lub akrylowymi, o podwyższonej odporności na ścieranie przy myciu pojazdów na myjniach wieloszczotkowych.</w:t>
            </w:r>
          </w:p>
        </w:tc>
        <w:tc>
          <w:tcPr>
            <w:tcW w:w="3244" w:type="dxa"/>
          </w:tcPr>
          <w:p w14:paraId="762792F2" w14:textId="77777777" w:rsidR="00515A5C" w:rsidRPr="00F846C6" w:rsidRDefault="00515A5C" w:rsidP="00030450">
            <w:pPr>
              <w:pStyle w:val="Styl1"/>
              <w:ind w:left="635"/>
              <w:rPr>
                <w:sz w:val="16"/>
                <w:szCs w:val="16"/>
              </w:rPr>
            </w:pPr>
          </w:p>
        </w:tc>
      </w:tr>
      <w:tr w:rsidR="00F846C6" w:rsidRPr="00F846C6" w14:paraId="355D52AA" w14:textId="673D341D" w:rsidTr="00515A5C">
        <w:tc>
          <w:tcPr>
            <w:tcW w:w="546" w:type="dxa"/>
            <w:shd w:val="clear" w:color="auto" w:fill="auto"/>
            <w:vAlign w:val="center"/>
          </w:tcPr>
          <w:p w14:paraId="273ABCA6"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13640373" w14:textId="77777777" w:rsidR="00515A5C" w:rsidRPr="00F846C6" w:rsidRDefault="00515A5C" w:rsidP="00515A5C">
            <w:pPr>
              <w:pStyle w:val="Styl1"/>
              <w:rPr>
                <w:sz w:val="16"/>
                <w:szCs w:val="16"/>
              </w:rPr>
            </w:pPr>
            <w:r w:rsidRPr="00F846C6">
              <w:rPr>
                <w:sz w:val="16"/>
                <w:szCs w:val="16"/>
              </w:rPr>
              <w:t xml:space="preserve">Wnętrze </w:t>
            </w:r>
          </w:p>
        </w:tc>
        <w:tc>
          <w:tcPr>
            <w:tcW w:w="3854" w:type="dxa"/>
            <w:shd w:val="clear" w:color="auto" w:fill="auto"/>
          </w:tcPr>
          <w:p w14:paraId="7EE50FC4" w14:textId="77777777" w:rsidR="00515A5C" w:rsidRPr="00F846C6" w:rsidRDefault="00515A5C">
            <w:pPr>
              <w:pStyle w:val="Styl1"/>
              <w:numPr>
                <w:ilvl w:val="0"/>
                <w:numId w:val="165"/>
              </w:numPr>
              <w:ind w:left="337" w:hanging="337"/>
              <w:rPr>
                <w:sz w:val="16"/>
                <w:szCs w:val="16"/>
              </w:rPr>
            </w:pPr>
            <w:r w:rsidRPr="00F846C6">
              <w:rPr>
                <w:sz w:val="16"/>
                <w:szCs w:val="16"/>
              </w:rPr>
              <w:t xml:space="preserve">poszycie wewnętrzne (ściany boczne, tylne, sufit izolowane akustycznie i termicznie, wykonane z materiałów gwarantujących 15 letnią eksploatację). Ściany boczne, sufit wykonane w kolorach odcieni szarości. Projekt wnętrza ma zostać przedstawiony </w:t>
            </w:r>
            <w:r w:rsidRPr="00F846C6">
              <w:rPr>
                <w:sz w:val="16"/>
                <w:szCs w:val="16"/>
              </w:rPr>
              <w:lastRenderedPageBreak/>
              <w:t>Zamawiającemu do akceptacji na etapie realizacji umowy,</w:t>
            </w:r>
          </w:p>
          <w:p w14:paraId="349ACCDD" w14:textId="77777777" w:rsidR="00515A5C" w:rsidRPr="00F846C6" w:rsidRDefault="00515A5C">
            <w:pPr>
              <w:pStyle w:val="Styl1"/>
              <w:numPr>
                <w:ilvl w:val="0"/>
                <w:numId w:val="165"/>
              </w:numPr>
              <w:ind w:left="337" w:hanging="337"/>
              <w:rPr>
                <w:sz w:val="16"/>
                <w:szCs w:val="16"/>
              </w:rPr>
            </w:pPr>
            <w:r w:rsidRPr="00F846C6">
              <w:rPr>
                <w:sz w:val="16"/>
                <w:szCs w:val="16"/>
              </w:rPr>
              <w:t>bezstopniowe wejście we wszystkich drzwiach pasażerskich,</w:t>
            </w:r>
          </w:p>
          <w:p w14:paraId="31B1FB19" w14:textId="77777777" w:rsidR="00515A5C" w:rsidRPr="00F846C6" w:rsidRDefault="00515A5C">
            <w:pPr>
              <w:pStyle w:val="Styl1"/>
              <w:numPr>
                <w:ilvl w:val="0"/>
                <w:numId w:val="165"/>
              </w:numPr>
              <w:ind w:left="337" w:hanging="337"/>
              <w:rPr>
                <w:sz w:val="16"/>
                <w:szCs w:val="16"/>
              </w:rPr>
            </w:pPr>
            <w:r w:rsidRPr="00F846C6">
              <w:rPr>
                <w:sz w:val="16"/>
                <w:szCs w:val="16"/>
              </w:rPr>
              <w:t>krawędzie stopni wejściowych, krawędzie stopni wewnątrz pojazdu oznaczone jaskrawym żółtym kolorem, zgodnym z księgą znaku ZTM,</w:t>
            </w:r>
          </w:p>
          <w:p w14:paraId="13FACC7F" w14:textId="77777777" w:rsidR="00515A5C" w:rsidRPr="00F846C6" w:rsidRDefault="00515A5C">
            <w:pPr>
              <w:pStyle w:val="Styl1"/>
              <w:numPr>
                <w:ilvl w:val="0"/>
                <w:numId w:val="165"/>
              </w:numPr>
              <w:ind w:left="337" w:hanging="337"/>
              <w:rPr>
                <w:sz w:val="16"/>
                <w:szCs w:val="16"/>
              </w:rPr>
            </w:pPr>
            <w:r w:rsidRPr="00F846C6">
              <w:rPr>
                <w:sz w:val="16"/>
                <w:szCs w:val="16"/>
              </w:rPr>
              <w:t>podłoga płaska, bez stopni poprzecznych we wnętrzu pojazdu,</w:t>
            </w:r>
          </w:p>
          <w:p w14:paraId="1783D285" w14:textId="77777777" w:rsidR="00515A5C" w:rsidRPr="00F846C6" w:rsidRDefault="00515A5C">
            <w:pPr>
              <w:pStyle w:val="Styl1"/>
              <w:numPr>
                <w:ilvl w:val="0"/>
                <w:numId w:val="165"/>
              </w:numPr>
              <w:ind w:left="337" w:hanging="337"/>
              <w:rPr>
                <w:sz w:val="16"/>
                <w:szCs w:val="16"/>
              </w:rPr>
            </w:pPr>
            <w:r w:rsidRPr="00F846C6">
              <w:rPr>
                <w:sz w:val="16"/>
                <w:szCs w:val="16"/>
              </w:rPr>
              <w:t>podłoga wielowarstwowa, klejona, wodoodporna, z dołu izolowana akustycznie i termicznie, pokryta gładką antypoślizgową wykładziną (rodzaj oraz typ wykładziny zostanie uzgodniony z Zamawiającym na etapie realizacji umowy), wywijaną, połączona za pomocą zgrzewania i wykończona listwami ozdobnymi, Zamawiający wymaga zastosowania wykładziny o minimalnej grubości 2,2 mm,</w:t>
            </w:r>
          </w:p>
          <w:p w14:paraId="372FFC81" w14:textId="77777777" w:rsidR="00515A5C" w:rsidRPr="00F846C6" w:rsidRDefault="00515A5C">
            <w:pPr>
              <w:pStyle w:val="Styl1"/>
              <w:numPr>
                <w:ilvl w:val="0"/>
                <w:numId w:val="165"/>
              </w:numPr>
              <w:ind w:left="337" w:hanging="337"/>
              <w:rPr>
                <w:sz w:val="16"/>
                <w:szCs w:val="16"/>
              </w:rPr>
            </w:pPr>
            <w:r w:rsidRPr="00F846C6">
              <w:rPr>
                <w:sz w:val="16"/>
                <w:szCs w:val="16"/>
              </w:rPr>
              <w:t>pokrywy podłogowe (o ile występują) zapewniające izolację akustyczną i termiczną,</w:t>
            </w:r>
          </w:p>
          <w:p w14:paraId="46F69F94" w14:textId="4AFBB466" w:rsidR="00515A5C" w:rsidRPr="00F846C6" w:rsidRDefault="00515A5C">
            <w:pPr>
              <w:pStyle w:val="Styl1"/>
              <w:numPr>
                <w:ilvl w:val="0"/>
                <w:numId w:val="165"/>
              </w:numPr>
              <w:ind w:left="337" w:hanging="337"/>
              <w:rPr>
                <w:sz w:val="16"/>
                <w:szCs w:val="16"/>
              </w:rPr>
            </w:pPr>
            <w:r w:rsidRPr="00F846C6">
              <w:rPr>
                <w:sz w:val="16"/>
                <w:szCs w:val="16"/>
              </w:rPr>
              <w:t>siedzenia pasażerskie o ergonomicznym kształcie oraz odporne na akty wandalizmu, siedzenia wyposażone w łatwo wymienne  miękko tapicerowane wkładki (minimalna grubość pianki -15mm) na całej powierzchni oparcia oraz siedziska. Wzór  materiału obiciowego zostanie ustalony z Zamawiającym na etapie realizacji umowy</w:t>
            </w:r>
            <w:r w:rsidR="003E0740">
              <w:rPr>
                <w:sz w:val="16"/>
                <w:szCs w:val="16"/>
              </w:rPr>
              <w:t>,</w:t>
            </w:r>
            <w:r w:rsidRPr="00F846C6">
              <w:rPr>
                <w:sz w:val="16"/>
                <w:szCs w:val="16"/>
              </w:rPr>
              <w:t xml:space="preserve"> </w:t>
            </w:r>
          </w:p>
          <w:p w14:paraId="7E54CBE0" w14:textId="77777777" w:rsidR="00515A5C" w:rsidRPr="00F846C6" w:rsidRDefault="00515A5C">
            <w:pPr>
              <w:pStyle w:val="Styl1"/>
              <w:numPr>
                <w:ilvl w:val="0"/>
                <w:numId w:val="165"/>
              </w:numPr>
              <w:ind w:left="337" w:hanging="337"/>
              <w:rPr>
                <w:sz w:val="16"/>
                <w:szCs w:val="16"/>
              </w:rPr>
            </w:pPr>
            <w:r w:rsidRPr="00F846C6">
              <w:rPr>
                <w:sz w:val="16"/>
                <w:szCs w:val="16"/>
              </w:rPr>
              <w:t>w strefie I drzwi pasażerskich zamontowana wahadłowa barierka pozioma ograniczająca stałe przebywanie pasażerów w strefie pierwszych drzwi,</w:t>
            </w:r>
          </w:p>
          <w:p w14:paraId="161E4BC9" w14:textId="6F648ECC" w:rsidR="00515A5C" w:rsidRPr="00F846C6" w:rsidRDefault="00515A5C">
            <w:pPr>
              <w:pStyle w:val="Styl1"/>
              <w:numPr>
                <w:ilvl w:val="0"/>
                <w:numId w:val="165"/>
              </w:numPr>
              <w:ind w:left="337" w:hanging="337"/>
              <w:rPr>
                <w:sz w:val="16"/>
                <w:szCs w:val="16"/>
              </w:rPr>
            </w:pPr>
            <w:r w:rsidRPr="00F846C6">
              <w:rPr>
                <w:sz w:val="16"/>
                <w:szCs w:val="16"/>
              </w:rPr>
              <w:t xml:space="preserve">rampa najazdowa zabudowana przy II oraz III drzwiach, ręcznie rozkładana przeznaczona do obsługi wózków inwalidzkich lub dziecięcych, spełniająca wymagania Załącznika nr 8 </w:t>
            </w:r>
            <w:r w:rsidR="0079130D" w:rsidRPr="00F846C6">
              <w:rPr>
                <w:sz w:val="16"/>
                <w:szCs w:val="16"/>
              </w:rPr>
              <w:t>Regulaminu nr 107 Europejskiej Komisji Gospodarczej Organizacji Narodów Zjednoczonych (EKG ONZ) Regulamin z dnia 23 lutego 2018r. – Jednolite przepisy dotyczące homologacji pojazdów kategorii M2 i M3 w zakresie ich budowy ogólnej [2018/237] (</w:t>
            </w:r>
            <w:proofErr w:type="spellStart"/>
            <w:r w:rsidR="0079130D" w:rsidRPr="00F846C6">
              <w:rPr>
                <w:sz w:val="16"/>
                <w:szCs w:val="16"/>
              </w:rPr>
              <w:t>Dz.Urz.UE.L</w:t>
            </w:r>
            <w:proofErr w:type="spellEnd"/>
            <w:r w:rsidR="0079130D" w:rsidRPr="00F846C6">
              <w:rPr>
                <w:sz w:val="16"/>
                <w:szCs w:val="16"/>
              </w:rPr>
              <w:t xml:space="preserve"> 2018 Nr 52, str.</w:t>
            </w:r>
          </w:p>
          <w:p w14:paraId="234E17CB" w14:textId="77777777" w:rsidR="00515A5C" w:rsidRPr="00F846C6" w:rsidRDefault="00515A5C">
            <w:pPr>
              <w:pStyle w:val="Styl1"/>
              <w:numPr>
                <w:ilvl w:val="0"/>
                <w:numId w:val="165"/>
              </w:numPr>
              <w:ind w:left="337" w:hanging="337"/>
              <w:rPr>
                <w:sz w:val="16"/>
                <w:szCs w:val="16"/>
              </w:rPr>
            </w:pPr>
            <w:r w:rsidRPr="00F846C6">
              <w:rPr>
                <w:sz w:val="16"/>
                <w:szCs w:val="16"/>
              </w:rPr>
              <w:t>wnęka w podłodze z otworem odwadniającym lub ukształtowanie wnęki umożliwiające samoczynny, grawitacyjny spływ wody spod rampy przy wypoziomowanym nadwoziu,</w:t>
            </w:r>
          </w:p>
          <w:p w14:paraId="05F37BF3" w14:textId="77777777" w:rsidR="00515A5C" w:rsidRPr="00F846C6" w:rsidRDefault="00515A5C">
            <w:pPr>
              <w:pStyle w:val="Styl1"/>
              <w:numPr>
                <w:ilvl w:val="0"/>
                <w:numId w:val="165"/>
              </w:numPr>
              <w:ind w:left="337" w:hanging="337"/>
              <w:rPr>
                <w:sz w:val="16"/>
                <w:szCs w:val="16"/>
              </w:rPr>
            </w:pPr>
            <w:r w:rsidRPr="00F846C6">
              <w:rPr>
                <w:sz w:val="16"/>
                <w:szCs w:val="16"/>
              </w:rPr>
              <w:t>wydzielone miejsce na wysokości II drzwi przeznaczone do przewozu i zamocowania: wózka inwalidzkiego lub wózka dziecięcego lub roweru, co najmniej o długości 2000 mm i szerokości 750 mm,</w:t>
            </w:r>
          </w:p>
          <w:p w14:paraId="68E6CB67" w14:textId="77777777" w:rsidR="00515A5C" w:rsidRPr="00F846C6" w:rsidRDefault="00515A5C">
            <w:pPr>
              <w:pStyle w:val="Styl1"/>
              <w:numPr>
                <w:ilvl w:val="0"/>
                <w:numId w:val="165"/>
              </w:numPr>
              <w:ind w:left="337" w:hanging="337"/>
              <w:rPr>
                <w:sz w:val="16"/>
                <w:szCs w:val="16"/>
              </w:rPr>
            </w:pPr>
            <w:r w:rsidRPr="00F846C6">
              <w:rPr>
                <w:sz w:val="16"/>
                <w:szCs w:val="16"/>
              </w:rPr>
              <w:t>wydzielone miejsce na wysokości III drzwi przeznaczone do przewozu i zamocowania: wózka inwalidzkiego lub wózka dziecięcego, co najmniej o długości 1300 mm i szerokości 750 mm,</w:t>
            </w:r>
          </w:p>
          <w:p w14:paraId="79161C1C" w14:textId="77777777" w:rsidR="00515A5C" w:rsidRPr="00F846C6" w:rsidRDefault="00515A5C">
            <w:pPr>
              <w:pStyle w:val="Styl1"/>
              <w:numPr>
                <w:ilvl w:val="0"/>
                <w:numId w:val="165"/>
              </w:numPr>
              <w:ind w:left="337" w:hanging="337"/>
              <w:rPr>
                <w:sz w:val="16"/>
                <w:szCs w:val="16"/>
              </w:rPr>
            </w:pPr>
            <w:r w:rsidRPr="00F846C6">
              <w:rPr>
                <w:sz w:val="16"/>
                <w:szCs w:val="16"/>
              </w:rPr>
              <w:t xml:space="preserve">poręcze w obszarze przestrzeni przeznaczonej do przewozu wózka inwalidzkiego lub wózka dziecięcego niepoprowadzone bezpośrednio do powierzchni podłogi – rozwiązanie umożliwiające swobodne mycie podłogi, </w:t>
            </w:r>
          </w:p>
          <w:p w14:paraId="60415B60" w14:textId="77777777" w:rsidR="00515A5C" w:rsidRPr="00F846C6" w:rsidRDefault="00515A5C">
            <w:pPr>
              <w:pStyle w:val="Styl1"/>
              <w:numPr>
                <w:ilvl w:val="0"/>
                <w:numId w:val="165"/>
              </w:numPr>
              <w:ind w:left="337" w:hanging="337"/>
              <w:rPr>
                <w:sz w:val="16"/>
                <w:szCs w:val="16"/>
              </w:rPr>
            </w:pPr>
            <w:r w:rsidRPr="00F846C6">
              <w:rPr>
                <w:sz w:val="16"/>
                <w:szCs w:val="16"/>
              </w:rPr>
              <w:t>miejsce do przewozu roweru musi być wyposażone w urządzenie zapobiegające przemieszczeniu się roweru (uchwyt oraz pas mocujący) oraz właściwie oznakowane z przyznaniem priorytetu dla przewozu w pierwszej kolejności wózka inwalidzkiego i dziecięcego,</w:t>
            </w:r>
          </w:p>
          <w:p w14:paraId="465B5FCB" w14:textId="77777777" w:rsidR="00515A5C" w:rsidRPr="00F846C6" w:rsidRDefault="00515A5C">
            <w:pPr>
              <w:pStyle w:val="Styl1"/>
              <w:numPr>
                <w:ilvl w:val="0"/>
                <w:numId w:val="165"/>
              </w:numPr>
              <w:ind w:left="337" w:hanging="337"/>
              <w:rPr>
                <w:sz w:val="16"/>
                <w:szCs w:val="16"/>
              </w:rPr>
            </w:pPr>
            <w:r w:rsidRPr="00F846C6">
              <w:rPr>
                <w:sz w:val="16"/>
                <w:szCs w:val="16"/>
              </w:rPr>
              <w:t xml:space="preserve">pokrywy obsługowe zabezpieczone przed samoczynnym otwarciem podczas jazdy </w:t>
            </w:r>
            <w:r w:rsidRPr="00F846C6">
              <w:rPr>
                <w:sz w:val="16"/>
                <w:szCs w:val="16"/>
              </w:rPr>
              <w:lastRenderedPageBreak/>
              <w:t>autobusu,</w:t>
            </w:r>
          </w:p>
          <w:p w14:paraId="3A76DA7E" w14:textId="77777777" w:rsidR="00515A5C" w:rsidRPr="00F846C6" w:rsidRDefault="00515A5C">
            <w:pPr>
              <w:pStyle w:val="Styl1"/>
              <w:numPr>
                <w:ilvl w:val="0"/>
                <w:numId w:val="165"/>
              </w:numPr>
              <w:ind w:left="337" w:hanging="337"/>
              <w:rPr>
                <w:sz w:val="16"/>
                <w:szCs w:val="16"/>
              </w:rPr>
            </w:pPr>
            <w:r w:rsidRPr="00F846C6">
              <w:rPr>
                <w:sz w:val="16"/>
                <w:szCs w:val="16"/>
              </w:rPr>
              <w:t>dwa lusterka wewnętrzne jedno z przodu przeznaczone do obserwacji wnętrza autobusu oraz drugie lusterko kontrolujące przy II drzwiach,</w:t>
            </w:r>
          </w:p>
          <w:p w14:paraId="7CA8F540" w14:textId="77777777" w:rsidR="00515A5C" w:rsidRPr="00F846C6" w:rsidRDefault="00515A5C">
            <w:pPr>
              <w:pStyle w:val="Styl1"/>
              <w:numPr>
                <w:ilvl w:val="0"/>
                <w:numId w:val="165"/>
              </w:numPr>
              <w:ind w:left="337" w:hanging="337"/>
              <w:rPr>
                <w:sz w:val="16"/>
                <w:szCs w:val="16"/>
              </w:rPr>
            </w:pPr>
            <w:r w:rsidRPr="00F846C6">
              <w:rPr>
                <w:sz w:val="16"/>
                <w:szCs w:val="16"/>
              </w:rPr>
              <w:t>w przestrzeni pasażerskiej (w miejscach uzgodnionych z Zamawiającym na etapie realizacji umowy, zamontowane gniazdami ładowania zwróconymi ku dołowi na wysokości ok 1700mm) należy zabudować ładowarki do urządzeń mobilnych o podwójnym gnieździe (USB typu A, napięcie – 5V, moc –  minimum 2A,) gniazda oznakowane symbolem „USB”, podświetlane (kolor podświetlenia niebieski) w liczbie: 4 sztuk po dwie w każdym członie autobusu, zasilane po KL. 15,</w:t>
            </w:r>
          </w:p>
          <w:p w14:paraId="78D5A483" w14:textId="77777777" w:rsidR="00515A5C" w:rsidRPr="00F846C6" w:rsidRDefault="00515A5C">
            <w:pPr>
              <w:pStyle w:val="Styl1"/>
              <w:numPr>
                <w:ilvl w:val="0"/>
                <w:numId w:val="165"/>
              </w:numPr>
              <w:ind w:left="337" w:hanging="337"/>
              <w:rPr>
                <w:sz w:val="16"/>
                <w:szCs w:val="16"/>
              </w:rPr>
            </w:pPr>
            <w:r w:rsidRPr="00F846C6">
              <w:rPr>
                <w:sz w:val="16"/>
                <w:szCs w:val="16"/>
              </w:rPr>
              <w:t xml:space="preserve">poręcze malowane proszkowo w kolorze żółtym RAL 1018. Poręcze pionowe schodzące bezpośrednio do poziomu podłogi wykonane ze stali nierdzewnej malowanej proszkowo w kolorze RAL 1018. Łącznik poręczy pionowej z podłogą wykonany ze stali nierdzewnej. </w:t>
            </w:r>
          </w:p>
          <w:p w14:paraId="371536FE" w14:textId="77777777" w:rsidR="00515A5C" w:rsidRPr="00F846C6" w:rsidRDefault="00515A5C">
            <w:pPr>
              <w:pStyle w:val="Styl1"/>
              <w:numPr>
                <w:ilvl w:val="0"/>
                <w:numId w:val="165"/>
              </w:numPr>
              <w:ind w:left="337" w:hanging="337"/>
              <w:rPr>
                <w:sz w:val="16"/>
                <w:szCs w:val="16"/>
              </w:rPr>
            </w:pPr>
            <w:r w:rsidRPr="00F846C6">
              <w:rPr>
                <w:sz w:val="16"/>
                <w:szCs w:val="16"/>
              </w:rPr>
              <w:t xml:space="preserve">urządzenie rozgłaszające usługę dostępu do bezprzewodowego </w:t>
            </w:r>
            <w:proofErr w:type="spellStart"/>
            <w:r w:rsidRPr="00F846C6">
              <w:rPr>
                <w:sz w:val="16"/>
                <w:szCs w:val="16"/>
              </w:rPr>
              <w:t>internetu</w:t>
            </w:r>
            <w:proofErr w:type="spellEnd"/>
            <w:r w:rsidRPr="00F846C6">
              <w:rPr>
                <w:sz w:val="16"/>
                <w:szCs w:val="16"/>
              </w:rPr>
              <w:t xml:space="preserve"> w autobusach – Router.</w:t>
            </w:r>
          </w:p>
          <w:p w14:paraId="43EB7C6C" w14:textId="77777777" w:rsidR="00515A5C" w:rsidRPr="00F846C6" w:rsidRDefault="00515A5C" w:rsidP="00515A5C">
            <w:pPr>
              <w:pStyle w:val="Styl1"/>
              <w:rPr>
                <w:sz w:val="16"/>
                <w:szCs w:val="16"/>
              </w:rPr>
            </w:pPr>
            <w:r w:rsidRPr="00F846C6">
              <w:rPr>
                <w:sz w:val="16"/>
                <w:szCs w:val="16"/>
              </w:rPr>
              <w:t>Router ma zapewniać podłączenie urządzeń sieciowych bezprzewodowo (WLAN),  dodatkowo musi posiadać co najmniej:</w:t>
            </w:r>
          </w:p>
          <w:p w14:paraId="3C112662" w14:textId="77777777" w:rsidR="00515A5C" w:rsidRPr="00F846C6" w:rsidRDefault="00515A5C">
            <w:pPr>
              <w:pStyle w:val="Styl1"/>
              <w:numPr>
                <w:ilvl w:val="0"/>
                <w:numId w:val="33"/>
              </w:numPr>
              <w:rPr>
                <w:sz w:val="16"/>
                <w:szCs w:val="16"/>
              </w:rPr>
            </w:pPr>
            <w:r w:rsidRPr="00F846C6">
              <w:rPr>
                <w:sz w:val="16"/>
                <w:szCs w:val="16"/>
              </w:rPr>
              <w:t xml:space="preserve">wbudowany </w:t>
            </w:r>
            <w:proofErr w:type="spellStart"/>
            <w:r w:rsidRPr="00F846C6">
              <w:rPr>
                <w:sz w:val="16"/>
                <w:szCs w:val="16"/>
              </w:rPr>
              <w:t>FireWall</w:t>
            </w:r>
            <w:proofErr w:type="spellEnd"/>
            <w:r w:rsidRPr="00F846C6">
              <w:rPr>
                <w:sz w:val="16"/>
                <w:szCs w:val="16"/>
              </w:rPr>
              <w:t xml:space="preserve"> z możliwością ograniczenia ruchu sieciowego poprzez filtrowanie protokołów sieciowych, </w:t>
            </w:r>
          </w:p>
          <w:p w14:paraId="78FA4DB2" w14:textId="77777777" w:rsidR="00515A5C" w:rsidRPr="00F846C6" w:rsidRDefault="00515A5C">
            <w:pPr>
              <w:pStyle w:val="Styl1"/>
              <w:numPr>
                <w:ilvl w:val="0"/>
                <w:numId w:val="33"/>
              </w:numPr>
              <w:rPr>
                <w:sz w:val="16"/>
                <w:szCs w:val="16"/>
              </w:rPr>
            </w:pPr>
            <w:r w:rsidRPr="00F846C6">
              <w:rPr>
                <w:sz w:val="16"/>
                <w:szCs w:val="16"/>
              </w:rPr>
              <w:t xml:space="preserve">możliwość włączenia/wyłączenia NAT na dowolnym interfejsie, </w:t>
            </w:r>
          </w:p>
          <w:p w14:paraId="3583AC89" w14:textId="77777777" w:rsidR="00515A5C" w:rsidRPr="00F846C6" w:rsidRDefault="00515A5C">
            <w:pPr>
              <w:pStyle w:val="Styl1"/>
              <w:numPr>
                <w:ilvl w:val="0"/>
                <w:numId w:val="33"/>
              </w:numPr>
              <w:rPr>
                <w:sz w:val="16"/>
                <w:szCs w:val="16"/>
              </w:rPr>
            </w:pPr>
            <w:r w:rsidRPr="00F846C6">
              <w:rPr>
                <w:sz w:val="16"/>
                <w:szCs w:val="16"/>
              </w:rPr>
              <w:t xml:space="preserve">możliwość włączenia </w:t>
            </w:r>
            <w:proofErr w:type="spellStart"/>
            <w:r w:rsidRPr="00F846C6">
              <w:rPr>
                <w:sz w:val="16"/>
                <w:szCs w:val="16"/>
              </w:rPr>
              <w:t>hotspot'a</w:t>
            </w:r>
            <w:proofErr w:type="spellEnd"/>
            <w:r w:rsidRPr="00F846C6">
              <w:rPr>
                <w:sz w:val="16"/>
                <w:szCs w:val="16"/>
              </w:rPr>
              <w:t xml:space="preserve"> i umieszczenie regulaminu umożliwiającego jego akceptację na Routerze,</w:t>
            </w:r>
          </w:p>
          <w:p w14:paraId="177EDBD0" w14:textId="77777777" w:rsidR="00515A5C" w:rsidRPr="00F846C6" w:rsidRDefault="00515A5C">
            <w:pPr>
              <w:pStyle w:val="Styl1"/>
              <w:numPr>
                <w:ilvl w:val="0"/>
                <w:numId w:val="33"/>
              </w:numPr>
              <w:rPr>
                <w:sz w:val="16"/>
                <w:szCs w:val="16"/>
              </w:rPr>
            </w:pPr>
            <w:r w:rsidRPr="00F846C6">
              <w:rPr>
                <w:sz w:val="16"/>
                <w:szCs w:val="16"/>
              </w:rPr>
              <w:t>możliwość tworzenia reguł przepuszczania ruchu w oparciu o adresy IP lub MAC,</w:t>
            </w:r>
          </w:p>
          <w:p w14:paraId="78C37E72" w14:textId="77777777" w:rsidR="00515A5C" w:rsidRPr="00F846C6" w:rsidRDefault="00515A5C">
            <w:pPr>
              <w:pStyle w:val="Styl1"/>
              <w:numPr>
                <w:ilvl w:val="0"/>
                <w:numId w:val="33"/>
              </w:numPr>
              <w:rPr>
                <w:sz w:val="16"/>
                <w:szCs w:val="16"/>
              </w:rPr>
            </w:pPr>
            <w:r w:rsidRPr="00F846C6">
              <w:rPr>
                <w:sz w:val="16"/>
                <w:szCs w:val="16"/>
              </w:rPr>
              <w:t xml:space="preserve">możliwość generowania, zapisywania na urządzeniu i przesyłania logów na serwer </w:t>
            </w:r>
            <w:proofErr w:type="spellStart"/>
            <w:r w:rsidRPr="00F846C6">
              <w:rPr>
                <w:sz w:val="16"/>
                <w:szCs w:val="16"/>
              </w:rPr>
              <w:t>Syslog</w:t>
            </w:r>
            <w:proofErr w:type="spellEnd"/>
            <w:r w:rsidRPr="00F846C6">
              <w:rPr>
                <w:sz w:val="16"/>
                <w:szCs w:val="16"/>
              </w:rPr>
              <w:t xml:space="preserve"> (logi powinny uwzględniać zbieranie informacji o pojawiających się MAC adresach z podłączanych urządzeń bezprzewodowych),</w:t>
            </w:r>
          </w:p>
          <w:p w14:paraId="7ED6CAFB" w14:textId="77777777" w:rsidR="00515A5C" w:rsidRPr="00F846C6" w:rsidRDefault="00515A5C">
            <w:pPr>
              <w:pStyle w:val="Styl1"/>
              <w:numPr>
                <w:ilvl w:val="0"/>
                <w:numId w:val="33"/>
              </w:numPr>
              <w:rPr>
                <w:sz w:val="16"/>
                <w:szCs w:val="16"/>
              </w:rPr>
            </w:pPr>
            <w:r w:rsidRPr="00F846C6">
              <w:rPr>
                <w:sz w:val="16"/>
                <w:szCs w:val="16"/>
              </w:rPr>
              <w:t>możliwość konfiguracji przekierowywania portów TCP i UTP,</w:t>
            </w:r>
            <w:r w:rsidRPr="00F846C6">
              <w:rPr>
                <w:sz w:val="16"/>
                <w:szCs w:val="16"/>
              </w:rPr>
              <w:br/>
              <w:t>możliwość tworzenia połączeń VPN,</w:t>
            </w:r>
          </w:p>
          <w:p w14:paraId="1135EADC" w14:textId="77777777" w:rsidR="00515A5C" w:rsidRPr="00F846C6" w:rsidRDefault="00515A5C">
            <w:pPr>
              <w:pStyle w:val="Styl1"/>
              <w:numPr>
                <w:ilvl w:val="0"/>
                <w:numId w:val="33"/>
              </w:numPr>
              <w:rPr>
                <w:sz w:val="16"/>
                <w:szCs w:val="16"/>
              </w:rPr>
            </w:pPr>
            <w:r w:rsidRPr="00F846C6">
              <w:rPr>
                <w:sz w:val="16"/>
                <w:szCs w:val="16"/>
              </w:rPr>
              <w:t xml:space="preserve">co najmniej 1 port RJ45, </w:t>
            </w:r>
          </w:p>
          <w:p w14:paraId="5C7FAE25" w14:textId="77777777" w:rsidR="00515A5C" w:rsidRPr="00F846C6" w:rsidRDefault="00515A5C">
            <w:pPr>
              <w:pStyle w:val="Styl1"/>
              <w:numPr>
                <w:ilvl w:val="0"/>
                <w:numId w:val="33"/>
              </w:numPr>
              <w:rPr>
                <w:sz w:val="16"/>
                <w:szCs w:val="16"/>
              </w:rPr>
            </w:pPr>
            <w:r w:rsidRPr="00F846C6">
              <w:rPr>
                <w:sz w:val="16"/>
                <w:szCs w:val="16"/>
              </w:rPr>
              <w:t>wbudowany modem GSM pozwalający na pracę w standardach, LTE, HSPA+, 3G, EDGE GPRS w zależności od dostępności technologii w danym miejscu,</w:t>
            </w:r>
          </w:p>
          <w:p w14:paraId="2948B26F" w14:textId="77777777" w:rsidR="00515A5C" w:rsidRPr="00F846C6" w:rsidRDefault="00515A5C">
            <w:pPr>
              <w:pStyle w:val="Styl1"/>
              <w:numPr>
                <w:ilvl w:val="0"/>
                <w:numId w:val="33"/>
              </w:numPr>
              <w:rPr>
                <w:sz w:val="16"/>
                <w:szCs w:val="16"/>
              </w:rPr>
            </w:pPr>
            <w:r w:rsidRPr="00F846C6">
              <w:rPr>
                <w:sz w:val="16"/>
                <w:szCs w:val="16"/>
              </w:rPr>
              <w:t>antenę zewnętrzną GSM (antena zewnętrzna  GSM w komplecie do modemu),</w:t>
            </w:r>
          </w:p>
          <w:p w14:paraId="64F222DD" w14:textId="77777777" w:rsidR="00515A5C" w:rsidRPr="00F846C6" w:rsidRDefault="00515A5C">
            <w:pPr>
              <w:pStyle w:val="Styl1"/>
              <w:numPr>
                <w:ilvl w:val="0"/>
                <w:numId w:val="33"/>
              </w:numPr>
              <w:rPr>
                <w:sz w:val="16"/>
                <w:szCs w:val="16"/>
              </w:rPr>
            </w:pPr>
            <w:r w:rsidRPr="00F846C6">
              <w:rPr>
                <w:sz w:val="16"/>
                <w:szCs w:val="16"/>
              </w:rPr>
              <w:t>dwie anteny Wi-Fi podsufitowe,</w:t>
            </w:r>
          </w:p>
          <w:p w14:paraId="3830709F" w14:textId="77777777" w:rsidR="00515A5C" w:rsidRPr="00F846C6" w:rsidRDefault="00515A5C">
            <w:pPr>
              <w:pStyle w:val="Styl1"/>
              <w:numPr>
                <w:ilvl w:val="0"/>
                <w:numId w:val="33"/>
              </w:numPr>
              <w:rPr>
                <w:sz w:val="16"/>
                <w:szCs w:val="16"/>
              </w:rPr>
            </w:pPr>
            <w:r w:rsidRPr="00F846C6">
              <w:rPr>
                <w:sz w:val="16"/>
                <w:szCs w:val="16"/>
              </w:rPr>
              <w:t>zasilanie Routera 24 V DC (Zamawiający nie dopuszcza zastosowania przetwornicy z 220 V AC na 24 V DC).</w:t>
            </w:r>
          </w:p>
        </w:tc>
        <w:tc>
          <w:tcPr>
            <w:tcW w:w="3244" w:type="dxa"/>
          </w:tcPr>
          <w:p w14:paraId="32053373" w14:textId="77777777" w:rsidR="00515A5C" w:rsidRPr="00F846C6" w:rsidRDefault="00515A5C" w:rsidP="00030450">
            <w:pPr>
              <w:pStyle w:val="Styl1"/>
              <w:ind w:left="720"/>
              <w:rPr>
                <w:sz w:val="16"/>
                <w:szCs w:val="16"/>
              </w:rPr>
            </w:pPr>
          </w:p>
        </w:tc>
      </w:tr>
      <w:tr w:rsidR="00F846C6" w:rsidRPr="00F846C6" w14:paraId="0E9CE18F" w14:textId="0C93805F" w:rsidTr="00515A5C">
        <w:tc>
          <w:tcPr>
            <w:tcW w:w="546" w:type="dxa"/>
            <w:shd w:val="clear" w:color="auto" w:fill="auto"/>
            <w:vAlign w:val="center"/>
          </w:tcPr>
          <w:p w14:paraId="5839017F"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1DFB58C1" w14:textId="77777777" w:rsidR="00515A5C" w:rsidRPr="00F846C6" w:rsidRDefault="00515A5C" w:rsidP="00515A5C">
            <w:pPr>
              <w:pStyle w:val="Styl1"/>
              <w:rPr>
                <w:sz w:val="16"/>
                <w:szCs w:val="16"/>
              </w:rPr>
            </w:pPr>
            <w:r w:rsidRPr="00F846C6">
              <w:rPr>
                <w:sz w:val="16"/>
                <w:szCs w:val="16"/>
              </w:rPr>
              <w:t>Kabina kierowcy</w:t>
            </w:r>
          </w:p>
        </w:tc>
        <w:tc>
          <w:tcPr>
            <w:tcW w:w="3854" w:type="dxa"/>
            <w:shd w:val="clear" w:color="auto" w:fill="auto"/>
          </w:tcPr>
          <w:p w14:paraId="4E88A201" w14:textId="219309E2" w:rsidR="00515A5C" w:rsidRPr="00F846C6" w:rsidRDefault="00515A5C">
            <w:pPr>
              <w:pStyle w:val="Styl1"/>
              <w:numPr>
                <w:ilvl w:val="0"/>
                <w:numId w:val="166"/>
              </w:numPr>
              <w:ind w:left="337" w:hanging="337"/>
              <w:rPr>
                <w:sz w:val="16"/>
                <w:szCs w:val="16"/>
              </w:rPr>
            </w:pPr>
            <w:r w:rsidRPr="00F846C6">
              <w:rPr>
                <w:sz w:val="16"/>
                <w:szCs w:val="16"/>
              </w:rPr>
              <w:t>wydzielona typu zamkniętego, maksymalna odległość pomiędzy skrzydłem drzwi a sufitem wynosząca 300 mm, klimatyzowana z okienkiem do sprzedaży biletów, zamykana na zamek patentowy,</w:t>
            </w:r>
          </w:p>
          <w:p w14:paraId="6ABBDB8C" w14:textId="29A8EBCB" w:rsidR="00515A5C" w:rsidRPr="00F846C6" w:rsidRDefault="00515A5C">
            <w:pPr>
              <w:pStyle w:val="Styl1"/>
              <w:numPr>
                <w:ilvl w:val="0"/>
                <w:numId w:val="166"/>
              </w:numPr>
              <w:ind w:left="337" w:hanging="337"/>
              <w:rPr>
                <w:sz w:val="16"/>
                <w:szCs w:val="16"/>
              </w:rPr>
            </w:pPr>
            <w:r w:rsidRPr="00F846C6">
              <w:rPr>
                <w:sz w:val="16"/>
                <w:szCs w:val="16"/>
              </w:rPr>
              <w:t xml:space="preserve">szyba drzwi kabiny kierowcy przyciemniania z zachowaniem wymogów </w:t>
            </w:r>
            <w:r w:rsidR="00A6395E" w:rsidRPr="00F846C6">
              <w:rPr>
                <w:sz w:val="16"/>
                <w:szCs w:val="16"/>
              </w:rPr>
              <w:t xml:space="preserve">Regulaminu nr 43 Europejskiej Komisji Gospodarczej Organizacji </w:t>
            </w:r>
            <w:r w:rsidR="00A6395E" w:rsidRPr="00F846C6">
              <w:rPr>
                <w:sz w:val="16"/>
                <w:szCs w:val="16"/>
              </w:rPr>
              <w:lastRenderedPageBreak/>
              <w:t>Narodów Zjednoczonych (EKG ONZ) Regulamin nr 43 z dnia 12 lutego 2014 r. Europejskiej Komisji Gospodarczej Organizacji Narodów Zjednoczonych (EKG ONZ) – Jednolite przepisy dotyczące homologacji materiałów oszklenia bezpiecznego i ich instalacji w pojazdach (</w:t>
            </w:r>
            <w:proofErr w:type="spellStart"/>
            <w:r w:rsidR="00A6395E" w:rsidRPr="00F846C6">
              <w:rPr>
                <w:sz w:val="16"/>
                <w:szCs w:val="16"/>
              </w:rPr>
              <w:t>Dz.Urz.UE.L</w:t>
            </w:r>
            <w:proofErr w:type="spellEnd"/>
            <w:r w:rsidR="00A6395E" w:rsidRPr="00F846C6">
              <w:rPr>
                <w:sz w:val="16"/>
                <w:szCs w:val="16"/>
              </w:rPr>
              <w:t xml:space="preserve">. 2014 Nr 42, str. 1 z </w:t>
            </w:r>
            <w:proofErr w:type="spellStart"/>
            <w:r w:rsidR="00A6395E" w:rsidRPr="00F846C6">
              <w:rPr>
                <w:sz w:val="16"/>
                <w:szCs w:val="16"/>
              </w:rPr>
              <w:t>późn</w:t>
            </w:r>
            <w:proofErr w:type="spellEnd"/>
            <w:r w:rsidR="00A6395E" w:rsidRPr="00F846C6">
              <w:rPr>
                <w:sz w:val="16"/>
                <w:szCs w:val="16"/>
              </w:rPr>
              <w:t xml:space="preserve"> .</w:t>
            </w:r>
            <w:proofErr w:type="spellStart"/>
            <w:r w:rsidR="00A6395E" w:rsidRPr="00F846C6">
              <w:rPr>
                <w:sz w:val="16"/>
                <w:szCs w:val="16"/>
              </w:rPr>
              <w:t>zm</w:t>
            </w:r>
            <w:proofErr w:type="spellEnd"/>
            <w:r w:rsidR="00A6395E" w:rsidRPr="00F846C6">
              <w:rPr>
                <w:sz w:val="16"/>
                <w:szCs w:val="16"/>
              </w:rPr>
              <w:t>),</w:t>
            </w:r>
          </w:p>
          <w:p w14:paraId="43E28C3C" w14:textId="77777777" w:rsidR="00515A5C" w:rsidRPr="00F846C6" w:rsidRDefault="00515A5C">
            <w:pPr>
              <w:pStyle w:val="Styl1"/>
              <w:numPr>
                <w:ilvl w:val="0"/>
                <w:numId w:val="166"/>
              </w:numPr>
              <w:ind w:left="337" w:hanging="337"/>
              <w:rPr>
                <w:sz w:val="16"/>
                <w:szCs w:val="16"/>
              </w:rPr>
            </w:pPr>
            <w:r w:rsidRPr="00F846C6">
              <w:rPr>
                <w:sz w:val="16"/>
                <w:szCs w:val="16"/>
              </w:rPr>
              <w:t>deska rozdzielcza ze standardowym układem przycisków (klawiszy) niezależnie działających od siebie. Rysunek rozmieszczenia elementów sterujących, wskaźników i kontrolek na desce rozdzielczej wraz z opisem funkcji ma zostać przedstawiony Zamawiającemu do akceptacji na etapie realizacji umowy.</w:t>
            </w:r>
          </w:p>
          <w:p w14:paraId="652AB5BB" w14:textId="77777777" w:rsidR="00515A5C" w:rsidRPr="00F846C6" w:rsidRDefault="00515A5C">
            <w:pPr>
              <w:pStyle w:val="Styl1"/>
              <w:numPr>
                <w:ilvl w:val="0"/>
                <w:numId w:val="166"/>
              </w:numPr>
              <w:ind w:left="337" w:hanging="337"/>
              <w:rPr>
                <w:sz w:val="16"/>
                <w:szCs w:val="16"/>
              </w:rPr>
            </w:pPr>
            <w:r w:rsidRPr="00F846C6">
              <w:rPr>
                <w:sz w:val="16"/>
                <w:szCs w:val="16"/>
              </w:rPr>
              <w:t>fotel kierowcy, obrotowy, z zawieszeniem pneumatycznym i wielozakresową regulacją ustawień siedziska oraz oparcia w zależności od indywidualnych potrzeb kierowcy, podgrzewany, wyposażony w podłokietnik lewy i prawy,</w:t>
            </w:r>
          </w:p>
          <w:p w14:paraId="328AC244" w14:textId="77777777" w:rsidR="00515A5C" w:rsidRPr="00F846C6" w:rsidRDefault="00515A5C">
            <w:pPr>
              <w:pStyle w:val="Styl1"/>
              <w:numPr>
                <w:ilvl w:val="0"/>
                <w:numId w:val="166"/>
              </w:numPr>
              <w:ind w:left="337" w:hanging="337"/>
              <w:rPr>
                <w:sz w:val="16"/>
                <w:szCs w:val="16"/>
              </w:rPr>
            </w:pPr>
            <w:r w:rsidRPr="00F846C6">
              <w:rPr>
                <w:sz w:val="16"/>
                <w:szCs w:val="16"/>
              </w:rPr>
              <w:t>wydajne ogrzewanie oraz przewietrzanie kabiny kierowcy z uwzględnieniem skutecznego nawiewu na szybę czołową,</w:t>
            </w:r>
          </w:p>
          <w:p w14:paraId="104B83CC" w14:textId="77777777" w:rsidR="00515A5C" w:rsidRPr="00F846C6" w:rsidRDefault="00515A5C">
            <w:pPr>
              <w:pStyle w:val="Styl1"/>
              <w:numPr>
                <w:ilvl w:val="0"/>
                <w:numId w:val="166"/>
              </w:numPr>
              <w:ind w:left="337" w:hanging="337"/>
              <w:rPr>
                <w:sz w:val="16"/>
                <w:szCs w:val="16"/>
              </w:rPr>
            </w:pPr>
            <w:r w:rsidRPr="00F846C6">
              <w:rPr>
                <w:sz w:val="16"/>
                <w:szCs w:val="16"/>
              </w:rPr>
              <w:t>osłony przeciwsłoneczne: co najmniej na szerokości lewej szyby czołowej (w przypadku dzielonej pionowo szyby czołowej), oraz lewej szyby bocznej kabiny kierowcy (osłony powinny chronić kierowcę przed promieniami słonecznymi także w lewym narożniku),</w:t>
            </w:r>
          </w:p>
          <w:p w14:paraId="3C0BDB76" w14:textId="77777777" w:rsidR="00515A5C" w:rsidRPr="00F846C6" w:rsidRDefault="00515A5C">
            <w:pPr>
              <w:pStyle w:val="Styl1"/>
              <w:numPr>
                <w:ilvl w:val="0"/>
                <w:numId w:val="166"/>
              </w:numPr>
              <w:ind w:left="337" w:hanging="337"/>
              <w:rPr>
                <w:sz w:val="16"/>
                <w:szCs w:val="16"/>
              </w:rPr>
            </w:pPr>
            <w:r w:rsidRPr="00F846C6">
              <w:rPr>
                <w:sz w:val="16"/>
                <w:szCs w:val="16"/>
              </w:rPr>
              <w:t>wyposażona w rozsuwaną szybę boczną w oknie bocznym kabiny kierowcy, część stała tego okna podgrzewana (co najmniej w polu widzenia kierowcy),</w:t>
            </w:r>
          </w:p>
          <w:p w14:paraId="2DEF1A1B" w14:textId="77777777" w:rsidR="00515A5C" w:rsidRPr="00F846C6" w:rsidRDefault="00515A5C">
            <w:pPr>
              <w:pStyle w:val="Styl1"/>
              <w:numPr>
                <w:ilvl w:val="0"/>
                <w:numId w:val="166"/>
              </w:numPr>
              <w:ind w:left="337" w:hanging="337"/>
              <w:rPr>
                <w:sz w:val="16"/>
                <w:szCs w:val="16"/>
              </w:rPr>
            </w:pPr>
            <w:r w:rsidRPr="00F846C6">
              <w:rPr>
                <w:sz w:val="16"/>
                <w:szCs w:val="16"/>
              </w:rPr>
              <w:t>lusterka zewnętrzne wykonane w technologii kamer zewnętrznych. Gniazdo montażowe kamer pełniących funkcję lusterek zewnętrznych przystosowane do zamocowania tradycyjnego lustra w przypadku uszkodzenia systemu kamer,</w:t>
            </w:r>
          </w:p>
          <w:p w14:paraId="48C94849" w14:textId="77777777" w:rsidR="00515A5C" w:rsidRPr="00F846C6" w:rsidRDefault="00515A5C">
            <w:pPr>
              <w:pStyle w:val="Styl1"/>
              <w:numPr>
                <w:ilvl w:val="0"/>
                <w:numId w:val="166"/>
              </w:numPr>
              <w:ind w:left="337" w:hanging="337"/>
              <w:rPr>
                <w:sz w:val="16"/>
                <w:szCs w:val="16"/>
              </w:rPr>
            </w:pPr>
            <w:r w:rsidRPr="00F846C6">
              <w:rPr>
                <w:sz w:val="16"/>
                <w:szCs w:val="16"/>
              </w:rPr>
              <w:t>schowek przeznaczony na rzeczy osobiste kierowcy, zamykany na zamek typu „kwadrat”,</w:t>
            </w:r>
          </w:p>
          <w:p w14:paraId="6CE7077C" w14:textId="77777777" w:rsidR="00515A5C" w:rsidRPr="00F846C6" w:rsidRDefault="00515A5C">
            <w:pPr>
              <w:pStyle w:val="Styl1"/>
              <w:numPr>
                <w:ilvl w:val="0"/>
                <w:numId w:val="166"/>
              </w:numPr>
              <w:ind w:left="337" w:hanging="337"/>
              <w:rPr>
                <w:sz w:val="16"/>
                <w:szCs w:val="16"/>
              </w:rPr>
            </w:pPr>
            <w:r w:rsidRPr="00F846C6">
              <w:rPr>
                <w:sz w:val="16"/>
                <w:szCs w:val="16"/>
              </w:rPr>
              <w:t>wyposażona w dodatkowe światło o mocy co najmniej 70 Lux, zamontowane na suficie pomiędzy kabiną kierowcy a pierwszymi drzwiami w taki sposób aby oświetlało wsiadającego pierwszymi drzwiami pasażera. Światło musi załączać się automatycznie na czas otwarcia I drzwi z funkcją dezaktywowania automatycznego zapalania po otwarciu przednich drzwi za pomocą przycisku umiejscowionego na pulpicie kierowcy,</w:t>
            </w:r>
          </w:p>
          <w:p w14:paraId="7617209F" w14:textId="77777777" w:rsidR="00515A5C" w:rsidRPr="00F846C6" w:rsidRDefault="00515A5C">
            <w:pPr>
              <w:pStyle w:val="Styl1"/>
              <w:numPr>
                <w:ilvl w:val="0"/>
                <w:numId w:val="166"/>
              </w:numPr>
              <w:ind w:left="337" w:hanging="337"/>
              <w:rPr>
                <w:sz w:val="16"/>
                <w:szCs w:val="16"/>
              </w:rPr>
            </w:pPr>
            <w:r w:rsidRPr="00F846C6">
              <w:rPr>
                <w:sz w:val="16"/>
                <w:szCs w:val="16"/>
              </w:rPr>
              <w:t>wieszak na ubrania kierowcy,</w:t>
            </w:r>
          </w:p>
          <w:p w14:paraId="704B6846" w14:textId="77777777" w:rsidR="00515A5C" w:rsidRPr="00F846C6" w:rsidRDefault="00515A5C">
            <w:pPr>
              <w:pStyle w:val="Styl1"/>
              <w:numPr>
                <w:ilvl w:val="0"/>
                <w:numId w:val="166"/>
              </w:numPr>
              <w:ind w:left="337" w:hanging="337"/>
              <w:rPr>
                <w:sz w:val="16"/>
                <w:szCs w:val="16"/>
              </w:rPr>
            </w:pPr>
            <w:r w:rsidRPr="00F846C6">
              <w:rPr>
                <w:sz w:val="16"/>
                <w:szCs w:val="16"/>
              </w:rPr>
              <w:t>dodatkowe gniazdo (2 porty) do ładowania urządzeń mobilnych USB (moc: minimum 2A, USB typu A), zasilane po KL. 30,</w:t>
            </w:r>
          </w:p>
          <w:p w14:paraId="17EC30A8" w14:textId="77777777" w:rsidR="00515A5C" w:rsidRPr="00F846C6" w:rsidRDefault="00515A5C">
            <w:pPr>
              <w:pStyle w:val="Styl1"/>
              <w:numPr>
                <w:ilvl w:val="0"/>
                <w:numId w:val="166"/>
              </w:numPr>
              <w:ind w:left="337" w:hanging="337"/>
              <w:rPr>
                <w:sz w:val="16"/>
                <w:szCs w:val="16"/>
              </w:rPr>
            </w:pPr>
            <w:r w:rsidRPr="00F846C6">
              <w:rPr>
                <w:sz w:val="16"/>
                <w:szCs w:val="16"/>
              </w:rPr>
              <w:t>radio bez zdejmowalnego panelu zasilane po KL. 30. Napięcie zasilania 24V DC, nie dopuszcza się zastosowania przetwornicy napięcia w celu zasilania radia,</w:t>
            </w:r>
          </w:p>
          <w:p w14:paraId="5B134DCF" w14:textId="06BEB107" w:rsidR="00515A5C" w:rsidRPr="00F846C6" w:rsidRDefault="00515A5C">
            <w:pPr>
              <w:pStyle w:val="Styl1"/>
              <w:numPr>
                <w:ilvl w:val="0"/>
                <w:numId w:val="166"/>
              </w:numPr>
              <w:ind w:left="337" w:hanging="337"/>
              <w:rPr>
                <w:sz w:val="16"/>
                <w:szCs w:val="16"/>
              </w:rPr>
            </w:pPr>
            <w:r w:rsidRPr="00F846C6">
              <w:rPr>
                <w:sz w:val="16"/>
                <w:szCs w:val="16"/>
              </w:rPr>
              <w:t>apteczka zamontowana w sposób trwały na ścianie tylnej wewnątrz kabiny kierowcy spełniająca normę DIN 13157</w:t>
            </w:r>
            <w:r w:rsidR="003E0740">
              <w:rPr>
                <w:sz w:val="16"/>
                <w:szCs w:val="16"/>
              </w:rPr>
              <w:t>.</w:t>
            </w:r>
          </w:p>
        </w:tc>
        <w:tc>
          <w:tcPr>
            <w:tcW w:w="3244" w:type="dxa"/>
          </w:tcPr>
          <w:p w14:paraId="11B07BD4" w14:textId="77777777" w:rsidR="00515A5C" w:rsidRPr="00F846C6" w:rsidRDefault="00515A5C" w:rsidP="00455971">
            <w:pPr>
              <w:pStyle w:val="Styl1"/>
              <w:ind w:left="360"/>
              <w:rPr>
                <w:sz w:val="16"/>
                <w:szCs w:val="16"/>
              </w:rPr>
            </w:pPr>
          </w:p>
        </w:tc>
      </w:tr>
      <w:tr w:rsidR="00F846C6" w:rsidRPr="00F846C6" w14:paraId="4F3FC576" w14:textId="3A8B3A26" w:rsidTr="00515A5C">
        <w:tc>
          <w:tcPr>
            <w:tcW w:w="546" w:type="dxa"/>
            <w:shd w:val="clear" w:color="auto" w:fill="auto"/>
            <w:vAlign w:val="center"/>
          </w:tcPr>
          <w:p w14:paraId="3385D8E2"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30DE16D7" w14:textId="77777777" w:rsidR="00515A5C" w:rsidRPr="00F846C6" w:rsidRDefault="00515A5C" w:rsidP="00515A5C">
            <w:pPr>
              <w:pStyle w:val="Styl1"/>
              <w:rPr>
                <w:sz w:val="16"/>
                <w:szCs w:val="16"/>
              </w:rPr>
            </w:pPr>
            <w:r w:rsidRPr="00F846C6">
              <w:rPr>
                <w:sz w:val="16"/>
                <w:szCs w:val="16"/>
              </w:rPr>
              <w:t>Szyby / okna</w:t>
            </w:r>
          </w:p>
        </w:tc>
        <w:tc>
          <w:tcPr>
            <w:tcW w:w="3854" w:type="dxa"/>
            <w:shd w:val="clear" w:color="auto" w:fill="auto"/>
          </w:tcPr>
          <w:p w14:paraId="531F0D8C" w14:textId="77777777" w:rsidR="00515A5C" w:rsidRPr="00F846C6" w:rsidRDefault="00515A5C">
            <w:pPr>
              <w:pStyle w:val="Styl1"/>
              <w:numPr>
                <w:ilvl w:val="0"/>
                <w:numId w:val="167"/>
              </w:numPr>
              <w:ind w:left="337" w:hanging="337"/>
              <w:rPr>
                <w:sz w:val="16"/>
                <w:szCs w:val="16"/>
              </w:rPr>
            </w:pPr>
            <w:r w:rsidRPr="00F846C6">
              <w:rPr>
                <w:sz w:val="16"/>
                <w:szCs w:val="16"/>
              </w:rPr>
              <w:t>szyba przednia, klejona ze szkła wielowarstwowego, Zamawiający preferuje</w:t>
            </w:r>
            <w:r w:rsidRPr="00F846C6">
              <w:rPr>
                <w:sz w:val="16"/>
                <w:szCs w:val="16"/>
                <w:vertAlign w:val="superscript"/>
              </w:rPr>
              <w:footnoteReference w:id="9"/>
            </w:r>
            <w:r w:rsidRPr="00F846C6">
              <w:rPr>
                <w:sz w:val="16"/>
                <w:szCs w:val="16"/>
              </w:rPr>
              <w:t xml:space="preserve"> szybę przednią dzieloną na cztery części, zabezpieczona w dolnej części folią chroniącą przed odpryskami pochodzącymi od kamienia,</w:t>
            </w:r>
          </w:p>
          <w:p w14:paraId="69578CB9" w14:textId="77777777" w:rsidR="00515A5C" w:rsidRPr="00F846C6" w:rsidRDefault="00515A5C">
            <w:pPr>
              <w:pStyle w:val="Styl1"/>
              <w:numPr>
                <w:ilvl w:val="0"/>
                <w:numId w:val="167"/>
              </w:numPr>
              <w:ind w:left="337" w:hanging="337"/>
              <w:rPr>
                <w:sz w:val="16"/>
                <w:szCs w:val="16"/>
              </w:rPr>
            </w:pPr>
            <w:r w:rsidRPr="00F846C6">
              <w:rPr>
                <w:sz w:val="16"/>
                <w:szCs w:val="16"/>
              </w:rPr>
              <w:t xml:space="preserve">wymagana przepisami ilość wyjść </w:t>
            </w:r>
            <w:r w:rsidRPr="00F846C6">
              <w:rPr>
                <w:sz w:val="16"/>
                <w:szCs w:val="16"/>
              </w:rPr>
              <w:lastRenderedPageBreak/>
              <w:t>bezpieczeństwa. Zamawiający preferuje</w:t>
            </w:r>
            <w:r w:rsidRPr="00F846C6">
              <w:rPr>
                <w:sz w:val="16"/>
                <w:szCs w:val="16"/>
                <w:vertAlign w:val="superscript"/>
              </w:rPr>
              <w:footnoteReference w:id="10"/>
            </w:r>
            <w:r w:rsidRPr="00F846C6">
              <w:rPr>
                <w:sz w:val="16"/>
                <w:szCs w:val="16"/>
                <w:vertAlign w:val="superscript"/>
              </w:rPr>
              <w:t xml:space="preserve"> </w:t>
            </w:r>
            <w:r w:rsidRPr="00F846C6">
              <w:rPr>
                <w:sz w:val="16"/>
                <w:szCs w:val="16"/>
              </w:rPr>
              <w:t xml:space="preserve">szybę tylną pełniąca funkcję pełnowymiarowego wyjścia bezpieczeństwa dostępnego dla pasażerów, </w:t>
            </w:r>
          </w:p>
          <w:p w14:paraId="5EBE7F61" w14:textId="5C9A0094" w:rsidR="00515A5C" w:rsidRPr="00F846C6" w:rsidRDefault="00515A5C">
            <w:pPr>
              <w:pStyle w:val="Styl1"/>
              <w:numPr>
                <w:ilvl w:val="0"/>
                <w:numId w:val="167"/>
              </w:numPr>
              <w:ind w:left="337" w:hanging="337"/>
              <w:rPr>
                <w:sz w:val="16"/>
                <w:szCs w:val="16"/>
              </w:rPr>
            </w:pPr>
            <w:r w:rsidRPr="00F846C6">
              <w:rPr>
                <w:sz w:val="16"/>
                <w:szCs w:val="16"/>
              </w:rPr>
              <w:t>minimum 50% okien bocznych (z każdej strony pojazdu) z przesuwnie lub uchylnie otwieraną częścią o wysokości nie mniejszej niż 30% wysokości okna, z możliwością ryglowania mechanicznego. Zmawiający dopuści zastosowanie okien z uchylnymi górnymi częściami z możliwością ryglowania, których powierzchnia wlotu powietrza będzie nie mniejsza jak w przypadku zastosowania okien przesuwnych, których część otwierana ma wysokość min. 30% wysokości okna</w:t>
            </w:r>
            <w:r w:rsidR="003E0740">
              <w:rPr>
                <w:sz w:val="16"/>
                <w:szCs w:val="16"/>
              </w:rPr>
              <w:t>,</w:t>
            </w:r>
          </w:p>
          <w:p w14:paraId="4D2994D6" w14:textId="77777777" w:rsidR="00515A5C" w:rsidRPr="00F846C6" w:rsidRDefault="00515A5C">
            <w:pPr>
              <w:pStyle w:val="Styl1"/>
              <w:numPr>
                <w:ilvl w:val="0"/>
                <w:numId w:val="167"/>
              </w:numPr>
              <w:ind w:left="337" w:hanging="337"/>
              <w:rPr>
                <w:sz w:val="16"/>
                <w:szCs w:val="16"/>
              </w:rPr>
            </w:pPr>
            <w:r w:rsidRPr="00F846C6">
              <w:rPr>
                <w:sz w:val="16"/>
                <w:szCs w:val="16"/>
              </w:rPr>
              <w:t>wszystkie zastosowane szyby muszą być szybami pojedynczymi – dopuszcza się zastosowanie szyby podwójnej w I skrzydle I drzwi.</w:t>
            </w:r>
          </w:p>
        </w:tc>
        <w:tc>
          <w:tcPr>
            <w:tcW w:w="3244" w:type="dxa"/>
          </w:tcPr>
          <w:p w14:paraId="0A429E3F" w14:textId="77777777" w:rsidR="00515A5C" w:rsidRPr="00F846C6" w:rsidRDefault="00515A5C" w:rsidP="008E6CB1">
            <w:pPr>
              <w:pStyle w:val="Styl1"/>
              <w:rPr>
                <w:sz w:val="16"/>
                <w:szCs w:val="16"/>
              </w:rPr>
            </w:pPr>
          </w:p>
        </w:tc>
      </w:tr>
      <w:tr w:rsidR="00F846C6" w:rsidRPr="00F846C6" w14:paraId="61010618" w14:textId="38BD9394" w:rsidTr="00515A5C">
        <w:tc>
          <w:tcPr>
            <w:tcW w:w="546" w:type="dxa"/>
            <w:shd w:val="clear" w:color="auto" w:fill="auto"/>
            <w:vAlign w:val="center"/>
          </w:tcPr>
          <w:p w14:paraId="5C871309"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44F231F0" w14:textId="77777777" w:rsidR="00515A5C" w:rsidRPr="00F846C6" w:rsidRDefault="00515A5C" w:rsidP="00515A5C">
            <w:pPr>
              <w:pStyle w:val="Styl1"/>
              <w:rPr>
                <w:sz w:val="16"/>
                <w:szCs w:val="16"/>
              </w:rPr>
            </w:pPr>
            <w:r w:rsidRPr="00F846C6">
              <w:rPr>
                <w:sz w:val="16"/>
                <w:szCs w:val="16"/>
              </w:rPr>
              <w:t xml:space="preserve">Światła zewnętrzne /oświetlenie wnętrza </w:t>
            </w:r>
          </w:p>
        </w:tc>
        <w:tc>
          <w:tcPr>
            <w:tcW w:w="3854" w:type="dxa"/>
            <w:shd w:val="clear" w:color="auto" w:fill="auto"/>
          </w:tcPr>
          <w:p w14:paraId="1A728CB9" w14:textId="77777777" w:rsidR="00515A5C" w:rsidRPr="00F846C6" w:rsidRDefault="00515A5C">
            <w:pPr>
              <w:pStyle w:val="Styl1"/>
              <w:numPr>
                <w:ilvl w:val="0"/>
                <w:numId w:val="168"/>
              </w:numPr>
              <w:ind w:left="337" w:hanging="337"/>
              <w:rPr>
                <w:sz w:val="16"/>
                <w:szCs w:val="16"/>
              </w:rPr>
            </w:pPr>
            <w:r w:rsidRPr="00F846C6">
              <w:rPr>
                <w:sz w:val="16"/>
                <w:szCs w:val="16"/>
              </w:rPr>
              <w:t xml:space="preserve">oświetlenie wewnątrz kabiny kierowcy jak i przestrzeni pasażerskiej wykonane w całości w technologii LED, barwa biała zimna, </w:t>
            </w:r>
          </w:p>
          <w:p w14:paraId="378D4217" w14:textId="77777777" w:rsidR="00515A5C" w:rsidRPr="00F846C6" w:rsidRDefault="00515A5C">
            <w:pPr>
              <w:pStyle w:val="Styl1"/>
              <w:numPr>
                <w:ilvl w:val="0"/>
                <w:numId w:val="168"/>
              </w:numPr>
              <w:ind w:left="337" w:hanging="337"/>
              <w:rPr>
                <w:sz w:val="16"/>
                <w:szCs w:val="16"/>
              </w:rPr>
            </w:pPr>
            <w:r w:rsidRPr="00F846C6">
              <w:rPr>
                <w:sz w:val="16"/>
                <w:szCs w:val="16"/>
              </w:rPr>
              <w:t>oświetlenie wewnętrzne obszaru drzwi w technologii LED zainstalowane we wnękach nad drzwiami, zapalające się automatycznie po otwarciu drzwi i świecące w sposób ciągły do momentu ich całkowitego zamknięcia. Oświetlenie nie powinno powodować oślepiania prowadzącego pojazd, zarówno bezpośrednio, jak i poprzez lusterka wewnętrzne,</w:t>
            </w:r>
          </w:p>
          <w:p w14:paraId="412D3EA1" w14:textId="77777777" w:rsidR="00515A5C" w:rsidRPr="00F846C6" w:rsidRDefault="00515A5C">
            <w:pPr>
              <w:pStyle w:val="Styl1"/>
              <w:numPr>
                <w:ilvl w:val="0"/>
                <w:numId w:val="168"/>
              </w:numPr>
              <w:ind w:left="337" w:hanging="337"/>
              <w:rPr>
                <w:sz w:val="16"/>
                <w:szCs w:val="16"/>
              </w:rPr>
            </w:pPr>
            <w:r w:rsidRPr="00F846C6">
              <w:rPr>
                <w:sz w:val="16"/>
                <w:szCs w:val="16"/>
              </w:rPr>
              <w:t xml:space="preserve">światło przeznaczone do oświetlenia stopni drzwi zamontowane na zewnątrz autobusu w technologii LED przy każdych drzwiach, działające zgodnie z wytycznymi określonymi w § 20 pkt 4 Rozporządzenia w sprawie warunków technicznych pojazdów oraz zakresu ich niezbędnego wyposażenia (tekst jednolity: Dz.U. z 2016 r. poz. 2022 z </w:t>
            </w:r>
            <w:proofErr w:type="spellStart"/>
            <w:r w:rsidRPr="00F846C6">
              <w:rPr>
                <w:sz w:val="16"/>
                <w:szCs w:val="16"/>
              </w:rPr>
              <w:t>późn</w:t>
            </w:r>
            <w:proofErr w:type="spellEnd"/>
            <w:r w:rsidRPr="00F846C6">
              <w:rPr>
                <w:sz w:val="16"/>
                <w:szCs w:val="16"/>
              </w:rPr>
              <w:t>. zm.), lampy te muszą być zamocowane w estetycznych i opływowych obudowach tak, aby nie zakłócały procesu mycia na myjni wieloszczotkowej (sposób zabudowy lampy musi wykluczać możliwość zahaczenia się włosia z myjni wieloszczotkowej),</w:t>
            </w:r>
          </w:p>
          <w:p w14:paraId="7FC86AE5" w14:textId="77777777" w:rsidR="00515A5C" w:rsidRPr="00F846C6" w:rsidRDefault="00515A5C">
            <w:pPr>
              <w:pStyle w:val="Styl1"/>
              <w:numPr>
                <w:ilvl w:val="0"/>
                <w:numId w:val="168"/>
              </w:numPr>
              <w:ind w:left="337" w:hanging="337"/>
              <w:rPr>
                <w:sz w:val="16"/>
                <w:szCs w:val="16"/>
              </w:rPr>
            </w:pPr>
            <w:r w:rsidRPr="00F846C6">
              <w:rPr>
                <w:sz w:val="16"/>
                <w:szCs w:val="16"/>
              </w:rPr>
              <w:t>światła zewnętrzne, przednie, tylne, kierunkowskazy, obrysowe wykonane w całości w technologii LED,</w:t>
            </w:r>
          </w:p>
          <w:p w14:paraId="46B9CD2D" w14:textId="77777777" w:rsidR="00515A5C" w:rsidRPr="00F846C6" w:rsidRDefault="00515A5C">
            <w:pPr>
              <w:pStyle w:val="Styl1"/>
              <w:numPr>
                <w:ilvl w:val="0"/>
                <w:numId w:val="168"/>
              </w:numPr>
              <w:ind w:left="337" w:hanging="337"/>
              <w:rPr>
                <w:sz w:val="16"/>
                <w:szCs w:val="16"/>
              </w:rPr>
            </w:pPr>
            <w:r w:rsidRPr="00F846C6">
              <w:rPr>
                <w:sz w:val="16"/>
                <w:szCs w:val="16"/>
              </w:rPr>
              <w:t>system automatycznego przełączania świateł dziennych na mijania.</w:t>
            </w:r>
          </w:p>
        </w:tc>
        <w:tc>
          <w:tcPr>
            <w:tcW w:w="3244" w:type="dxa"/>
          </w:tcPr>
          <w:p w14:paraId="5BD3738C" w14:textId="77777777" w:rsidR="00515A5C" w:rsidRPr="00F846C6" w:rsidRDefault="00515A5C" w:rsidP="008E6CB1">
            <w:pPr>
              <w:pStyle w:val="Styl1"/>
              <w:rPr>
                <w:sz w:val="16"/>
                <w:szCs w:val="16"/>
              </w:rPr>
            </w:pPr>
          </w:p>
        </w:tc>
      </w:tr>
      <w:tr w:rsidR="00F846C6" w:rsidRPr="00F846C6" w14:paraId="4F441F8A" w14:textId="5A04B972" w:rsidTr="00515A5C">
        <w:tc>
          <w:tcPr>
            <w:tcW w:w="546" w:type="dxa"/>
            <w:shd w:val="clear" w:color="auto" w:fill="auto"/>
            <w:vAlign w:val="center"/>
          </w:tcPr>
          <w:p w14:paraId="7F53C33F"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4B7643BE" w14:textId="77777777" w:rsidR="00515A5C" w:rsidRPr="00F846C6" w:rsidRDefault="00515A5C" w:rsidP="00515A5C">
            <w:pPr>
              <w:pStyle w:val="Styl1"/>
              <w:rPr>
                <w:sz w:val="16"/>
                <w:szCs w:val="16"/>
              </w:rPr>
            </w:pPr>
            <w:r w:rsidRPr="00F846C6">
              <w:rPr>
                <w:sz w:val="16"/>
                <w:szCs w:val="16"/>
              </w:rPr>
              <w:t>Ogumienie</w:t>
            </w:r>
          </w:p>
        </w:tc>
        <w:tc>
          <w:tcPr>
            <w:tcW w:w="3854" w:type="dxa"/>
            <w:shd w:val="clear" w:color="auto" w:fill="auto"/>
          </w:tcPr>
          <w:p w14:paraId="1311B39B" w14:textId="77777777" w:rsidR="00515A5C" w:rsidRPr="00F846C6" w:rsidRDefault="00515A5C">
            <w:pPr>
              <w:pStyle w:val="Styl1"/>
              <w:numPr>
                <w:ilvl w:val="0"/>
                <w:numId w:val="169"/>
              </w:numPr>
              <w:ind w:left="337" w:hanging="337"/>
              <w:rPr>
                <w:sz w:val="16"/>
                <w:szCs w:val="16"/>
              </w:rPr>
            </w:pPr>
            <w:r w:rsidRPr="00F846C6">
              <w:rPr>
                <w:sz w:val="16"/>
                <w:szCs w:val="16"/>
              </w:rPr>
              <w:t xml:space="preserve">opony radialne, </w:t>
            </w:r>
            <w:proofErr w:type="spellStart"/>
            <w:r w:rsidRPr="00F846C6">
              <w:rPr>
                <w:sz w:val="16"/>
                <w:szCs w:val="16"/>
              </w:rPr>
              <w:t>całostalowe</w:t>
            </w:r>
            <w:proofErr w:type="spellEnd"/>
            <w:r w:rsidRPr="00F846C6">
              <w:rPr>
                <w:sz w:val="16"/>
                <w:szCs w:val="16"/>
              </w:rPr>
              <w:t>, bezdętkowe w wersji "CITY" przeznaczone dla komunikacji miejskiej,</w:t>
            </w:r>
          </w:p>
          <w:p w14:paraId="29240425" w14:textId="77777777" w:rsidR="00515A5C" w:rsidRPr="00F846C6" w:rsidRDefault="00515A5C">
            <w:pPr>
              <w:pStyle w:val="Styl1"/>
              <w:numPr>
                <w:ilvl w:val="0"/>
                <w:numId w:val="169"/>
              </w:numPr>
              <w:ind w:left="337" w:hanging="337"/>
              <w:rPr>
                <w:sz w:val="16"/>
                <w:szCs w:val="16"/>
              </w:rPr>
            </w:pPr>
            <w:r w:rsidRPr="00F846C6">
              <w:rPr>
                <w:sz w:val="16"/>
                <w:szCs w:val="16"/>
              </w:rPr>
              <w:t>na kołach wewnętrznych przedłużane wentyle,</w:t>
            </w:r>
          </w:p>
          <w:p w14:paraId="65BFDA2D" w14:textId="77777777" w:rsidR="00515A5C" w:rsidRPr="00F846C6" w:rsidRDefault="00515A5C">
            <w:pPr>
              <w:pStyle w:val="Styl1"/>
              <w:numPr>
                <w:ilvl w:val="0"/>
                <w:numId w:val="169"/>
              </w:numPr>
              <w:ind w:left="337" w:hanging="337"/>
              <w:rPr>
                <w:sz w:val="16"/>
                <w:szCs w:val="16"/>
              </w:rPr>
            </w:pPr>
            <w:r w:rsidRPr="00F846C6">
              <w:rPr>
                <w:sz w:val="16"/>
                <w:szCs w:val="16"/>
              </w:rPr>
              <w:t>wszystkie koła wyważone,</w:t>
            </w:r>
          </w:p>
          <w:p w14:paraId="0C21EF48" w14:textId="77777777" w:rsidR="00515A5C" w:rsidRPr="00F846C6" w:rsidRDefault="00515A5C">
            <w:pPr>
              <w:pStyle w:val="Styl1"/>
              <w:numPr>
                <w:ilvl w:val="0"/>
                <w:numId w:val="169"/>
              </w:numPr>
              <w:ind w:left="337" w:hanging="337"/>
              <w:rPr>
                <w:sz w:val="16"/>
                <w:szCs w:val="16"/>
              </w:rPr>
            </w:pPr>
            <w:r w:rsidRPr="00F846C6">
              <w:rPr>
                <w:sz w:val="16"/>
                <w:szCs w:val="16"/>
              </w:rPr>
              <w:t>rozmiar opon: 275/70 R 22,5”.</w:t>
            </w:r>
          </w:p>
          <w:p w14:paraId="0CE54519" w14:textId="77777777" w:rsidR="00515A5C" w:rsidRPr="00F846C6" w:rsidRDefault="00515A5C">
            <w:pPr>
              <w:pStyle w:val="Styl1"/>
              <w:numPr>
                <w:ilvl w:val="0"/>
                <w:numId w:val="169"/>
              </w:numPr>
              <w:ind w:left="337" w:hanging="337"/>
              <w:rPr>
                <w:sz w:val="16"/>
                <w:szCs w:val="16"/>
              </w:rPr>
            </w:pPr>
            <w:r w:rsidRPr="00F846C6">
              <w:rPr>
                <w:sz w:val="16"/>
                <w:szCs w:val="16"/>
              </w:rPr>
              <w:t xml:space="preserve">wyposażone w system kontroli ciśnienia oraz temperatury w ogumieniu. Pomiar ciśnienia ma odbywać się poprzez czujniki umieszczone po wewnętrznej stronie opony montowane w specjalnych sakwach. Zmierzone parametry mają wyświetlać się na ekranie </w:t>
            </w:r>
            <w:proofErr w:type="spellStart"/>
            <w:r w:rsidRPr="00F846C6">
              <w:rPr>
                <w:sz w:val="16"/>
                <w:szCs w:val="16"/>
              </w:rPr>
              <w:t>autokomputera</w:t>
            </w:r>
            <w:proofErr w:type="spellEnd"/>
            <w:r w:rsidRPr="00F846C6">
              <w:rPr>
                <w:sz w:val="16"/>
                <w:szCs w:val="16"/>
              </w:rPr>
              <w:t xml:space="preserve"> systemu dynamicznej informacji pasażerskiej oraz za pomocą jego pośrednictwa ostrzegać o wykrytym spadku ciśnienia w danym kole. System zasilany z tego samego źródła co SDIP (podtrzymanie zasilania 30 min. po wyłączonym zapłonie), </w:t>
            </w:r>
          </w:p>
          <w:p w14:paraId="52987C70" w14:textId="77777777" w:rsidR="00515A5C" w:rsidRPr="00F846C6" w:rsidRDefault="00515A5C">
            <w:pPr>
              <w:pStyle w:val="Styl1"/>
              <w:numPr>
                <w:ilvl w:val="0"/>
                <w:numId w:val="169"/>
              </w:numPr>
              <w:ind w:left="337" w:hanging="337"/>
              <w:rPr>
                <w:sz w:val="16"/>
                <w:szCs w:val="16"/>
              </w:rPr>
            </w:pPr>
            <w:r w:rsidRPr="00F846C6">
              <w:rPr>
                <w:sz w:val="16"/>
                <w:szCs w:val="16"/>
              </w:rPr>
              <w:t xml:space="preserve">Wykonawca dostarczy jeden zdalny czytnik służący do zaprogramowania czujników jak i </w:t>
            </w:r>
            <w:r w:rsidRPr="00F846C6">
              <w:rPr>
                <w:sz w:val="16"/>
                <w:szCs w:val="16"/>
              </w:rPr>
              <w:lastRenderedPageBreak/>
              <w:t>odczytu zdalnego parametrów na całą dostawę,</w:t>
            </w:r>
          </w:p>
          <w:p w14:paraId="3EEAC2E8" w14:textId="1477CCF4" w:rsidR="00515A5C" w:rsidRPr="00F846C6" w:rsidRDefault="00515A5C">
            <w:pPr>
              <w:pStyle w:val="Styl1"/>
              <w:numPr>
                <w:ilvl w:val="0"/>
                <w:numId w:val="169"/>
              </w:numPr>
              <w:ind w:left="337" w:hanging="337"/>
              <w:rPr>
                <w:sz w:val="16"/>
                <w:szCs w:val="16"/>
              </w:rPr>
            </w:pPr>
            <w:r w:rsidRPr="00F846C6">
              <w:rPr>
                <w:sz w:val="16"/>
                <w:szCs w:val="16"/>
              </w:rPr>
              <w:t>Wykonawca dostarczy jeden zapasowy czujnik na każdy dostarczony autobus</w:t>
            </w:r>
            <w:r w:rsidR="003E0740">
              <w:rPr>
                <w:sz w:val="16"/>
                <w:szCs w:val="16"/>
              </w:rPr>
              <w:t>.</w:t>
            </w:r>
          </w:p>
        </w:tc>
        <w:tc>
          <w:tcPr>
            <w:tcW w:w="3244" w:type="dxa"/>
          </w:tcPr>
          <w:p w14:paraId="024B205C" w14:textId="77777777" w:rsidR="00515A5C" w:rsidRPr="00F846C6" w:rsidRDefault="00515A5C" w:rsidP="001840E2">
            <w:pPr>
              <w:pStyle w:val="Styl1"/>
              <w:rPr>
                <w:sz w:val="16"/>
                <w:szCs w:val="16"/>
              </w:rPr>
            </w:pPr>
          </w:p>
        </w:tc>
      </w:tr>
      <w:tr w:rsidR="00F846C6" w:rsidRPr="00F846C6" w14:paraId="0034B950" w14:textId="17252A03" w:rsidTr="00515A5C">
        <w:tc>
          <w:tcPr>
            <w:tcW w:w="546" w:type="dxa"/>
            <w:shd w:val="clear" w:color="auto" w:fill="auto"/>
            <w:vAlign w:val="center"/>
          </w:tcPr>
          <w:p w14:paraId="037AC222"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17765364" w14:textId="77777777" w:rsidR="00515A5C" w:rsidRPr="00F846C6" w:rsidRDefault="00515A5C" w:rsidP="00515A5C">
            <w:pPr>
              <w:pStyle w:val="Styl1"/>
              <w:rPr>
                <w:sz w:val="16"/>
                <w:szCs w:val="16"/>
              </w:rPr>
            </w:pPr>
            <w:r w:rsidRPr="00F846C6">
              <w:rPr>
                <w:sz w:val="16"/>
                <w:szCs w:val="16"/>
              </w:rPr>
              <w:t xml:space="preserve">System detekcji i automatycznego gaszenia pożaru </w:t>
            </w:r>
          </w:p>
        </w:tc>
        <w:tc>
          <w:tcPr>
            <w:tcW w:w="3854" w:type="dxa"/>
            <w:shd w:val="clear" w:color="auto" w:fill="auto"/>
          </w:tcPr>
          <w:p w14:paraId="3169F048" w14:textId="77777777" w:rsidR="00515A5C" w:rsidRPr="00F846C6" w:rsidRDefault="00515A5C">
            <w:pPr>
              <w:pStyle w:val="Styl1"/>
              <w:numPr>
                <w:ilvl w:val="0"/>
                <w:numId w:val="170"/>
              </w:numPr>
              <w:ind w:left="337" w:hanging="337"/>
              <w:rPr>
                <w:sz w:val="16"/>
                <w:szCs w:val="16"/>
              </w:rPr>
            </w:pPr>
            <w:r w:rsidRPr="00F846C6">
              <w:rPr>
                <w:sz w:val="16"/>
                <w:szCs w:val="16"/>
              </w:rPr>
              <w:t xml:space="preserve">komora silnika oraz komora dodatkowego agregatu grzewczego wyposażona w instalację </w:t>
            </w:r>
            <w:proofErr w:type="spellStart"/>
            <w:r w:rsidRPr="00F846C6">
              <w:rPr>
                <w:sz w:val="16"/>
                <w:szCs w:val="16"/>
              </w:rPr>
              <w:t>samogaszącą</w:t>
            </w:r>
            <w:proofErr w:type="spellEnd"/>
            <w:r w:rsidRPr="00F846C6">
              <w:rPr>
                <w:sz w:val="16"/>
                <w:szCs w:val="16"/>
              </w:rPr>
              <w:t>,</w:t>
            </w:r>
          </w:p>
          <w:p w14:paraId="4833C289" w14:textId="52FE630A" w:rsidR="00515A5C" w:rsidRPr="00F846C6" w:rsidRDefault="00515A5C">
            <w:pPr>
              <w:pStyle w:val="Styl1"/>
              <w:numPr>
                <w:ilvl w:val="0"/>
                <w:numId w:val="170"/>
              </w:numPr>
              <w:ind w:left="337" w:hanging="337"/>
              <w:rPr>
                <w:sz w:val="16"/>
                <w:szCs w:val="16"/>
              </w:rPr>
            </w:pPr>
            <w:r w:rsidRPr="00F846C6">
              <w:rPr>
                <w:sz w:val="16"/>
                <w:szCs w:val="16"/>
              </w:rPr>
              <w:t>komora silnika, komora dodatkowego agregatu grzewczego, wyposażona w czujnik pożarowy z sygnalizacją ostrzegawczą na pulpicie kierowcy oraz sygnalizacją dźwiękową w przestrzeni pasażerskiej</w:t>
            </w:r>
            <w:r w:rsidR="003E0740">
              <w:rPr>
                <w:sz w:val="16"/>
                <w:szCs w:val="16"/>
              </w:rPr>
              <w:t>,</w:t>
            </w:r>
          </w:p>
          <w:p w14:paraId="04BAED72" w14:textId="77777777" w:rsidR="00515A5C" w:rsidRPr="00F846C6" w:rsidRDefault="00515A5C">
            <w:pPr>
              <w:pStyle w:val="Styl1"/>
              <w:numPr>
                <w:ilvl w:val="0"/>
                <w:numId w:val="170"/>
              </w:numPr>
              <w:ind w:left="337" w:hanging="337"/>
              <w:rPr>
                <w:sz w:val="16"/>
                <w:szCs w:val="16"/>
              </w:rPr>
            </w:pPr>
            <w:r w:rsidRPr="00F846C6">
              <w:rPr>
                <w:sz w:val="16"/>
                <w:szCs w:val="16"/>
              </w:rPr>
              <w:t>detekcja pożaru liniowa hydropneumatyczna, elektryczna, lub pneumatyczna,</w:t>
            </w:r>
          </w:p>
          <w:p w14:paraId="1233E291" w14:textId="77777777" w:rsidR="00515A5C" w:rsidRPr="00F846C6" w:rsidRDefault="00515A5C">
            <w:pPr>
              <w:pStyle w:val="Styl1"/>
              <w:numPr>
                <w:ilvl w:val="0"/>
                <w:numId w:val="170"/>
              </w:numPr>
              <w:ind w:left="337" w:hanging="337"/>
              <w:rPr>
                <w:sz w:val="16"/>
                <w:szCs w:val="16"/>
              </w:rPr>
            </w:pPr>
            <w:r w:rsidRPr="00F846C6">
              <w:rPr>
                <w:sz w:val="16"/>
                <w:szCs w:val="16"/>
              </w:rPr>
              <w:t>przewód detekcji (wykrywania) pożaru nie może pełnić funkcji dostarczania/rozpylania środka gaśniczego,</w:t>
            </w:r>
          </w:p>
          <w:p w14:paraId="6B879855" w14:textId="77777777" w:rsidR="00515A5C" w:rsidRPr="00F846C6" w:rsidRDefault="00515A5C">
            <w:pPr>
              <w:pStyle w:val="Styl1"/>
              <w:numPr>
                <w:ilvl w:val="0"/>
                <w:numId w:val="170"/>
              </w:numPr>
              <w:ind w:left="337" w:hanging="337"/>
              <w:rPr>
                <w:sz w:val="16"/>
                <w:szCs w:val="16"/>
              </w:rPr>
            </w:pPr>
            <w:r w:rsidRPr="00F846C6">
              <w:rPr>
                <w:sz w:val="16"/>
                <w:szCs w:val="16"/>
              </w:rPr>
              <w:t>system dający możliwość zadziałania po odłączeniu głównego źródła prądu w autobusie,</w:t>
            </w:r>
          </w:p>
          <w:p w14:paraId="4BEBF5E8" w14:textId="77777777" w:rsidR="00515A5C" w:rsidRPr="00F846C6" w:rsidRDefault="00515A5C">
            <w:pPr>
              <w:pStyle w:val="Styl1"/>
              <w:numPr>
                <w:ilvl w:val="0"/>
                <w:numId w:val="170"/>
              </w:numPr>
              <w:ind w:left="337" w:hanging="337"/>
              <w:rPr>
                <w:sz w:val="16"/>
                <w:szCs w:val="16"/>
              </w:rPr>
            </w:pPr>
            <w:r w:rsidRPr="00F846C6">
              <w:rPr>
                <w:sz w:val="16"/>
                <w:szCs w:val="16"/>
              </w:rPr>
              <w:t xml:space="preserve">środek gaśniczy: ciecz (nie zamarzająca o temperaturze krystalizacji min.-30oC) lub proszek rozpylany za pomocą odpowiedniej ilości dysz. Ilość środka gaśniczego z odpowiednim zapasem zapewniającym ugaszenie każdego rodzaju pożaru w komorze agregatu grzewczego, </w:t>
            </w:r>
          </w:p>
          <w:p w14:paraId="36459707" w14:textId="77777777" w:rsidR="00515A5C" w:rsidRPr="00F846C6" w:rsidRDefault="00515A5C">
            <w:pPr>
              <w:pStyle w:val="Styl1"/>
              <w:numPr>
                <w:ilvl w:val="0"/>
                <w:numId w:val="170"/>
              </w:numPr>
              <w:ind w:left="337" w:hanging="337"/>
              <w:rPr>
                <w:sz w:val="16"/>
                <w:szCs w:val="16"/>
              </w:rPr>
            </w:pPr>
            <w:r w:rsidRPr="00F846C6">
              <w:rPr>
                <w:sz w:val="16"/>
                <w:szCs w:val="16"/>
              </w:rPr>
              <w:t>widoczne cechy legalizacyjne i daty dopuszczenia do użytkowania zgodne z ogólnie obowiązującymi przepisami dotyczącymi systemów przeciwpożarowych,</w:t>
            </w:r>
          </w:p>
          <w:p w14:paraId="26BFC7E7" w14:textId="042A4B88" w:rsidR="00515A5C" w:rsidRPr="00F846C6" w:rsidRDefault="00515A5C">
            <w:pPr>
              <w:pStyle w:val="Styl1"/>
              <w:numPr>
                <w:ilvl w:val="0"/>
                <w:numId w:val="170"/>
              </w:numPr>
              <w:ind w:left="337" w:hanging="337"/>
              <w:rPr>
                <w:sz w:val="16"/>
                <w:szCs w:val="16"/>
              </w:rPr>
            </w:pPr>
            <w:r w:rsidRPr="00F846C6">
              <w:rPr>
                <w:sz w:val="16"/>
                <w:szCs w:val="16"/>
              </w:rPr>
              <w:t xml:space="preserve">wymaga się aby dostęp wizualne do manometrów zamontowanych na butlach o ile występują nie wymagał demontażu innych podzespołów autobusu, </w:t>
            </w:r>
          </w:p>
          <w:p w14:paraId="2664B306" w14:textId="77777777" w:rsidR="00515A5C" w:rsidRPr="00F846C6" w:rsidRDefault="00515A5C">
            <w:pPr>
              <w:pStyle w:val="Styl1"/>
              <w:numPr>
                <w:ilvl w:val="0"/>
                <w:numId w:val="170"/>
              </w:numPr>
              <w:ind w:left="337" w:hanging="337"/>
              <w:rPr>
                <w:sz w:val="16"/>
                <w:szCs w:val="16"/>
              </w:rPr>
            </w:pPr>
            <w:r w:rsidRPr="00F846C6">
              <w:rPr>
                <w:sz w:val="16"/>
                <w:szCs w:val="16"/>
              </w:rPr>
              <w:t>interfejs oraz licencjonowane oprogramowanie diagnostyczne producenta układu umożliwiające pełną diagnozę układu detekcji i gaszenia pożaru.</w:t>
            </w:r>
          </w:p>
        </w:tc>
        <w:tc>
          <w:tcPr>
            <w:tcW w:w="3244" w:type="dxa"/>
          </w:tcPr>
          <w:p w14:paraId="07C97E9A" w14:textId="77777777" w:rsidR="00515A5C" w:rsidRPr="00F846C6" w:rsidRDefault="00515A5C" w:rsidP="001840E2">
            <w:pPr>
              <w:pStyle w:val="Styl1"/>
              <w:rPr>
                <w:sz w:val="16"/>
                <w:szCs w:val="16"/>
              </w:rPr>
            </w:pPr>
          </w:p>
        </w:tc>
      </w:tr>
      <w:tr w:rsidR="00F846C6" w:rsidRPr="00F846C6" w14:paraId="35FB61CC" w14:textId="580A8554" w:rsidTr="00515A5C">
        <w:tc>
          <w:tcPr>
            <w:tcW w:w="546" w:type="dxa"/>
            <w:shd w:val="clear" w:color="auto" w:fill="auto"/>
            <w:vAlign w:val="center"/>
          </w:tcPr>
          <w:p w14:paraId="01B5D429"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3798CED0" w14:textId="77777777" w:rsidR="00515A5C" w:rsidRPr="00F846C6" w:rsidRDefault="00515A5C" w:rsidP="00515A5C">
            <w:pPr>
              <w:pStyle w:val="Styl1"/>
              <w:rPr>
                <w:sz w:val="16"/>
                <w:szCs w:val="16"/>
              </w:rPr>
            </w:pPr>
            <w:r w:rsidRPr="00F846C6">
              <w:rPr>
                <w:sz w:val="16"/>
                <w:szCs w:val="16"/>
              </w:rPr>
              <w:t>System kontroli trzeźwości kierowcy</w:t>
            </w:r>
          </w:p>
        </w:tc>
        <w:tc>
          <w:tcPr>
            <w:tcW w:w="3854" w:type="dxa"/>
            <w:shd w:val="clear" w:color="auto" w:fill="auto"/>
          </w:tcPr>
          <w:p w14:paraId="7C42BFF6" w14:textId="77777777" w:rsidR="00515A5C" w:rsidRPr="00F846C6" w:rsidRDefault="00515A5C">
            <w:pPr>
              <w:pStyle w:val="Styl1"/>
              <w:numPr>
                <w:ilvl w:val="0"/>
                <w:numId w:val="171"/>
              </w:numPr>
              <w:ind w:left="337" w:hanging="337"/>
              <w:rPr>
                <w:sz w:val="16"/>
                <w:szCs w:val="16"/>
              </w:rPr>
            </w:pPr>
            <w:r w:rsidRPr="00F846C6">
              <w:rPr>
                <w:sz w:val="16"/>
                <w:szCs w:val="16"/>
              </w:rPr>
              <w:t>każde uruchomienie silnika autobusu (z wyłączeniem przerw pomiędzy poszczególnymi uruchomieniami silnika, trwającymi krócej niż 5 minut z możliwością zmiany czasu przez upoważnionych pracowników Zamawiającego) musi być poprzedzone wykonaniem testu kontroli trzeźwości. Wyłączenie i ponowne załączenie wyłącznika głównego prądu musi skutkować koniecznością wykonania testu niezależnie od czasu od ostatniego uruchomienia pojazdu,</w:t>
            </w:r>
          </w:p>
          <w:p w14:paraId="27CB4C69" w14:textId="77777777" w:rsidR="00515A5C" w:rsidRPr="00F846C6" w:rsidRDefault="00515A5C">
            <w:pPr>
              <w:pStyle w:val="Styl1"/>
              <w:numPr>
                <w:ilvl w:val="0"/>
                <w:numId w:val="171"/>
              </w:numPr>
              <w:ind w:left="337" w:hanging="337"/>
              <w:rPr>
                <w:sz w:val="16"/>
                <w:szCs w:val="16"/>
              </w:rPr>
            </w:pPr>
            <w:r w:rsidRPr="00F846C6">
              <w:rPr>
                <w:sz w:val="16"/>
                <w:szCs w:val="16"/>
              </w:rPr>
              <w:t>system aktywować będzie się na nowo gdy nastąpi zmiana kierowcy,</w:t>
            </w:r>
          </w:p>
          <w:p w14:paraId="3D3F1E5A" w14:textId="77777777" w:rsidR="00515A5C" w:rsidRPr="00F846C6" w:rsidRDefault="00515A5C">
            <w:pPr>
              <w:pStyle w:val="Styl1"/>
              <w:numPr>
                <w:ilvl w:val="0"/>
                <w:numId w:val="171"/>
              </w:numPr>
              <w:ind w:left="337" w:hanging="337"/>
              <w:rPr>
                <w:sz w:val="16"/>
                <w:szCs w:val="16"/>
              </w:rPr>
            </w:pPr>
            <w:r w:rsidRPr="00F846C6">
              <w:rPr>
                <w:sz w:val="16"/>
                <w:szCs w:val="16"/>
              </w:rPr>
              <w:t xml:space="preserve">gdy test ten wykaże zawartość alkoholu w wydychanym powietrzu, silnik autobusu nie może zostać uruchomiony, a sytuacja ta ma być sygnalizowana na pulpicie kierowcy, bądź wyświetlaczu </w:t>
            </w:r>
            <w:proofErr w:type="spellStart"/>
            <w:r w:rsidRPr="00F846C6">
              <w:rPr>
                <w:sz w:val="16"/>
                <w:szCs w:val="16"/>
              </w:rPr>
              <w:t>autokomputera</w:t>
            </w:r>
            <w:proofErr w:type="spellEnd"/>
            <w:r w:rsidRPr="00F846C6">
              <w:rPr>
                <w:sz w:val="16"/>
                <w:szCs w:val="16"/>
              </w:rPr>
              <w:t xml:space="preserve"> systemu informacji pasażerskiej, odpowiednim piktogramem oraz komunikatem w systemie dyspozytorskim Zamawiającego </w:t>
            </w:r>
            <w:proofErr w:type="spellStart"/>
            <w:r w:rsidRPr="00F846C6">
              <w:rPr>
                <w:sz w:val="16"/>
                <w:szCs w:val="16"/>
              </w:rPr>
              <w:t>tzw</w:t>
            </w:r>
            <w:proofErr w:type="spellEnd"/>
            <w:r w:rsidRPr="00F846C6">
              <w:rPr>
                <w:sz w:val="16"/>
                <w:szCs w:val="16"/>
              </w:rPr>
              <w:t xml:space="preserve"> Centrum Nadzoru Ruchu, </w:t>
            </w:r>
          </w:p>
          <w:p w14:paraId="397C441A" w14:textId="77777777" w:rsidR="00515A5C" w:rsidRPr="00F846C6" w:rsidRDefault="00515A5C">
            <w:pPr>
              <w:pStyle w:val="Styl1"/>
              <w:numPr>
                <w:ilvl w:val="0"/>
                <w:numId w:val="171"/>
              </w:numPr>
              <w:ind w:left="337" w:hanging="337"/>
              <w:rPr>
                <w:sz w:val="16"/>
                <w:szCs w:val="16"/>
              </w:rPr>
            </w:pPr>
            <w:r w:rsidRPr="00F846C6">
              <w:rPr>
                <w:sz w:val="16"/>
                <w:szCs w:val="16"/>
              </w:rPr>
              <w:t>kontrola trzeźwości kierowcy odbywać się musi poprzez zainstalowanie w kabinie kierowcy urządzenia (alkomatu), a proces kontroli polegać na wdmuchaniu przez kierującego odpowiedniej ilości powietrza. Wdmuchanie powietrza do alkomatu musi być równomierne z naturalną dla człowieka intensywnością tak, aby uniemożliwiło to próbę oszukania alkomatu poprzez podanie powietrza ze źródeł zewnętrznych, np. z pompki, balonu lub sprężonego powietrza z pojemnika,</w:t>
            </w:r>
          </w:p>
          <w:p w14:paraId="6F4D7860" w14:textId="77777777" w:rsidR="00515A5C" w:rsidRPr="00F846C6" w:rsidRDefault="00515A5C">
            <w:pPr>
              <w:pStyle w:val="Styl1"/>
              <w:numPr>
                <w:ilvl w:val="0"/>
                <w:numId w:val="171"/>
              </w:numPr>
              <w:ind w:left="337" w:hanging="337"/>
              <w:rPr>
                <w:sz w:val="16"/>
                <w:szCs w:val="16"/>
              </w:rPr>
            </w:pPr>
            <w:r w:rsidRPr="00F846C6">
              <w:rPr>
                <w:sz w:val="16"/>
                <w:szCs w:val="16"/>
              </w:rPr>
              <w:t xml:space="preserve">alkomat wyposażony w ustniki jednorazowe </w:t>
            </w:r>
            <w:r w:rsidRPr="00F846C6">
              <w:rPr>
                <w:sz w:val="16"/>
                <w:szCs w:val="16"/>
              </w:rPr>
              <w:lastRenderedPageBreak/>
              <w:t>(ogólnodostępne),</w:t>
            </w:r>
          </w:p>
          <w:p w14:paraId="0A100067" w14:textId="77777777" w:rsidR="00515A5C" w:rsidRPr="00F846C6" w:rsidRDefault="00515A5C">
            <w:pPr>
              <w:pStyle w:val="Styl1"/>
              <w:numPr>
                <w:ilvl w:val="0"/>
                <w:numId w:val="171"/>
              </w:numPr>
              <w:ind w:left="337" w:hanging="337"/>
              <w:rPr>
                <w:sz w:val="16"/>
                <w:szCs w:val="16"/>
              </w:rPr>
            </w:pPr>
            <w:r w:rsidRPr="00F846C6">
              <w:rPr>
                <w:sz w:val="16"/>
                <w:szCs w:val="16"/>
              </w:rPr>
              <w:t>część alkomatu, w którą kierowca musi wdmuchać powietrze musi być zainstalowana na elastycznym złączu spiralnym,</w:t>
            </w:r>
          </w:p>
          <w:p w14:paraId="22EC16E8" w14:textId="77777777" w:rsidR="00515A5C" w:rsidRPr="00F846C6" w:rsidRDefault="00515A5C">
            <w:pPr>
              <w:pStyle w:val="Styl1"/>
              <w:numPr>
                <w:ilvl w:val="0"/>
                <w:numId w:val="171"/>
              </w:numPr>
              <w:ind w:left="337" w:hanging="337"/>
              <w:rPr>
                <w:sz w:val="16"/>
                <w:szCs w:val="16"/>
              </w:rPr>
            </w:pPr>
            <w:r w:rsidRPr="00F846C6">
              <w:rPr>
                <w:sz w:val="16"/>
                <w:szCs w:val="16"/>
              </w:rPr>
              <w:t>komunikaty wyświetlane na urządzeniu muszą być w języku polskim,</w:t>
            </w:r>
          </w:p>
          <w:p w14:paraId="5637918E" w14:textId="77777777" w:rsidR="00515A5C" w:rsidRPr="00F846C6" w:rsidRDefault="00515A5C">
            <w:pPr>
              <w:pStyle w:val="Styl1"/>
              <w:numPr>
                <w:ilvl w:val="0"/>
                <w:numId w:val="171"/>
              </w:numPr>
              <w:ind w:left="337" w:hanging="337"/>
              <w:rPr>
                <w:sz w:val="16"/>
                <w:szCs w:val="16"/>
              </w:rPr>
            </w:pPr>
            <w:r w:rsidRPr="00F846C6">
              <w:rPr>
                <w:sz w:val="16"/>
                <w:szCs w:val="16"/>
              </w:rPr>
              <w:t xml:space="preserve">alkomat musi być zarządzany przez </w:t>
            </w:r>
            <w:proofErr w:type="spellStart"/>
            <w:r w:rsidRPr="00F846C6">
              <w:rPr>
                <w:sz w:val="16"/>
                <w:szCs w:val="16"/>
              </w:rPr>
              <w:t>autokomputer</w:t>
            </w:r>
            <w:proofErr w:type="spellEnd"/>
            <w:r w:rsidRPr="00F846C6">
              <w:rPr>
                <w:sz w:val="16"/>
                <w:szCs w:val="16"/>
              </w:rPr>
              <w:t xml:space="preserve"> systemu informacji pasażerskiej i powinien zarejestrować i archiwizować następujące dane: (minimalny czas archiwizacji danych 30 dni):</w:t>
            </w:r>
          </w:p>
          <w:p w14:paraId="2CD7D52C" w14:textId="77777777" w:rsidR="00515A5C" w:rsidRPr="00F846C6" w:rsidRDefault="00515A5C">
            <w:pPr>
              <w:pStyle w:val="Styl1"/>
              <w:numPr>
                <w:ilvl w:val="0"/>
                <w:numId w:val="100"/>
              </w:numPr>
              <w:ind w:left="621" w:hanging="284"/>
              <w:rPr>
                <w:sz w:val="16"/>
                <w:szCs w:val="16"/>
              </w:rPr>
            </w:pPr>
            <w:r w:rsidRPr="00F846C6">
              <w:rPr>
                <w:sz w:val="16"/>
                <w:szCs w:val="16"/>
              </w:rPr>
              <w:t>daty i godziny wykonania poszczególnych testów kontroli trzeźwości i ich wyników,</w:t>
            </w:r>
          </w:p>
          <w:p w14:paraId="6F19B1A1" w14:textId="77777777" w:rsidR="00515A5C" w:rsidRPr="00F846C6" w:rsidRDefault="00515A5C">
            <w:pPr>
              <w:pStyle w:val="Styl1"/>
              <w:numPr>
                <w:ilvl w:val="0"/>
                <w:numId w:val="100"/>
              </w:numPr>
              <w:ind w:left="621" w:hanging="284"/>
              <w:rPr>
                <w:sz w:val="16"/>
                <w:szCs w:val="16"/>
              </w:rPr>
            </w:pPr>
            <w:r w:rsidRPr="00F846C6">
              <w:rPr>
                <w:sz w:val="16"/>
                <w:szCs w:val="16"/>
              </w:rPr>
              <w:t>alarmy związane z pozytywnym wynikiem testu,</w:t>
            </w:r>
          </w:p>
          <w:p w14:paraId="47C0539E" w14:textId="77777777" w:rsidR="00515A5C" w:rsidRPr="00F846C6" w:rsidRDefault="00515A5C">
            <w:pPr>
              <w:pStyle w:val="Styl1"/>
              <w:numPr>
                <w:ilvl w:val="0"/>
                <w:numId w:val="171"/>
              </w:numPr>
              <w:ind w:left="337" w:hanging="337"/>
              <w:rPr>
                <w:sz w:val="16"/>
                <w:szCs w:val="16"/>
              </w:rPr>
            </w:pPr>
            <w:r w:rsidRPr="00F846C6">
              <w:rPr>
                <w:sz w:val="16"/>
                <w:szCs w:val="16"/>
              </w:rPr>
              <w:t>system musi generować raporty zawierające powyższe dane, które dostępne będą w systemie dyspozytorskim,</w:t>
            </w:r>
          </w:p>
          <w:p w14:paraId="38549E0E" w14:textId="77777777" w:rsidR="00515A5C" w:rsidRPr="00F846C6" w:rsidRDefault="00515A5C">
            <w:pPr>
              <w:pStyle w:val="Styl1"/>
              <w:numPr>
                <w:ilvl w:val="0"/>
                <w:numId w:val="171"/>
              </w:numPr>
              <w:ind w:left="337" w:hanging="337"/>
              <w:rPr>
                <w:sz w:val="16"/>
                <w:szCs w:val="16"/>
              </w:rPr>
            </w:pPr>
            <w:r w:rsidRPr="00F846C6">
              <w:rPr>
                <w:sz w:val="16"/>
                <w:szCs w:val="16"/>
              </w:rPr>
              <w:t>wymagane jest: zamontowanie stacyjki typu BYPASS, która w przypadku awarii systemu odłącza go od układu elektrycznego autobusu – lokalizacja (i sposób odłączania) stacyjki do uzgodnienia z Zamawiającym na etapie realizacji umowy,</w:t>
            </w:r>
          </w:p>
          <w:p w14:paraId="214047C5" w14:textId="77777777" w:rsidR="00515A5C" w:rsidRPr="00F846C6" w:rsidRDefault="00515A5C">
            <w:pPr>
              <w:pStyle w:val="Styl1"/>
              <w:numPr>
                <w:ilvl w:val="0"/>
                <w:numId w:val="171"/>
              </w:numPr>
              <w:ind w:left="337" w:hanging="337"/>
              <w:rPr>
                <w:sz w:val="16"/>
                <w:szCs w:val="16"/>
              </w:rPr>
            </w:pPr>
            <w:r w:rsidRPr="00F846C6">
              <w:rPr>
                <w:sz w:val="16"/>
                <w:szCs w:val="16"/>
              </w:rPr>
              <w:t>system ma spełniać wymagania oraz posiadać aktualny dokument potwierdzający kalibrację zgodnie z Rozporządzeniem Ministra Infrastruktury i Budownictwa z dnia 8 lipca 2016 r. w sprawie wymagań funkcjonalnych i wymogów technicznych blokady alkoholowej oraz wzoru dokumentu potwierdzającego kalibrację blokady alkoholowej (Dz. U. z 2016r. poz. 1072), które odwołuje się do Polskiej Normy PN-EN 50436-1 i Polskiej Normy PN-EN 50436-2 lub równoważnych,</w:t>
            </w:r>
          </w:p>
          <w:p w14:paraId="3A0E0B63" w14:textId="77777777" w:rsidR="00515A5C" w:rsidRPr="00F846C6" w:rsidRDefault="00515A5C">
            <w:pPr>
              <w:pStyle w:val="Styl1"/>
              <w:numPr>
                <w:ilvl w:val="0"/>
                <w:numId w:val="171"/>
              </w:numPr>
              <w:ind w:left="337" w:hanging="337"/>
              <w:rPr>
                <w:sz w:val="16"/>
                <w:szCs w:val="16"/>
              </w:rPr>
            </w:pPr>
            <w:r w:rsidRPr="00F846C6">
              <w:rPr>
                <w:sz w:val="16"/>
                <w:szCs w:val="16"/>
              </w:rPr>
              <w:t xml:space="preserve">Podtrzymanie zasilania systemu – 30 min po wyłączonym zapłonie, </w:t>
            </w:r>
          </w:p>
          <w:p w14:paraId="47D79EFE" w14:textId="77777777" w:rsidR="00515A5C" w:rsidRPr="00F846C6" w:rsidRDefault="00515A5C">
            <w:pPr>
              <w:pStyle w:val="Styl1"/>
              <w:numPr>
                <w:ilvl w:val="0"/>
                <w:numId w:val="171"/>
              </w:numPr>
              <w:ind w:left="337" w:hanging="337"/>
              <w:rPr>
                <w:sz w:val="16"/>
                <w:szCs w:val="16"/>
              </w:rPr>
            </w:pPr>
            <w:r w:rsidRPr="00F846C6">
              <w:rPr>
                <w:sz w:val="16"/>
                <w:szCs w:val="16"/>
              </w:rPr>
              <w:t>Interfejs oraz licencjonowane oprogramowanie diagnostyczne producenta układu umożliwiające pełną diagnozę odczyt parametrów systemu.</w:t>
            </w:r>
          </w:p>
        </w:tc>
        <w:tc>
          <w:tcPr>
            <w:tcW w:w="3244" w:type="dxa"/>
          </w:tcPr>
          <w:p w14:paraId="26A9C7E0" w14:textId="77777777" w:rsidR="00515A5C" w:rsidRPr="00F846C6" w:rsidRDefault="00515A5C" w:rsidP="001840E2">
            <w:pPr>
              <w:pStyle w:val="Styl1"/>
              <w:rPr>
                <w:sz w:val="16"/>
                <w:szCs w:val="16"/>
              </w:rPr>
            </w:pPr>
          </w:p>
        </w:tc>
      </w:tr>
      <w:tr w:rsidR="00F846C6" w:rsidRPr="00F846C6" w14:paraId="3622EC75" w14:textId="5A65A67A" w:rsidTr="00515A5C">
        <w:tc>
          <w:tcPr>
            <w:tcW w:w="546" w:type="dxa"/>
            <w:shd w:val="clear" w:color="auto" w:fill="auto"/>
            <w:vAlign w:val="center"/>
          </w:tcPr>
          <w:p w14:paraId="07E39BB1"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41D87AD7" w14:textId="77777777" w:rsidR="00515A5C" w:rsidRPr="00F846C6" w:rsidRDefault="00515A5C" w:rsidP="00515A5C">
            <w:pPr>
              <w:pStyle w:val="Styl1"/>
              <w:rPr>
                <w:sz w:val="16"/>
                <w:szCs w:val="16"/>
              </w:rPr>
            </w:pPr>
            <w:r w:rsidRPr="00F846C6">
              <w:rPr>
                <w:sz w:val="16"/>
                <w:szCs w:val="16"/>
              </w:rPr>
              <w:t>Urządzenia elektronicznego systemu poboru opłat</w:t>
            </w:r>
          </w:p>
        </w:tc>
        <w:tc>
          <w:tcPr>
            <w:tcW w:w="3854" w:type="dxa"/>
            <w:shd w:val="clear" w:color="auto" w:fill="auto"/>
          </w:tcPr>
          <w:p w14:paraId="28ED6405" w14:textId="76AA591C" w:rsidR="00515A5C" w:rsidRPr="00F846C6" w:rsidRDefault="00515A5C">
            <w:pPr>
              <w:pStyle w:val="Styl1"/>
              <w:numPr>
                <w:ilvl w:val="0"/>
                <w:numId w:val="172"/>
              </w:numPr>
              <w:ind w:left="337" w:hanging="337"/>
              <w:rPr>
                <w:sz w:val="16"/>
                <w:szCs w:val="16"/>
              </w:rPr>
            </w:pPr>
            <w:r w:rsidRPr="00F846C6">
              <w:rPr>
                <w:sz w:val="16"/>
                <w:szCs w:val="16"/>
              </w:rPr>
              <w:t xml:space="preserve">Wykonawca zobowiązany jest do wyposażenia pojazdu w zestaw urządzeń elektronicznego systemu pobierania opłat za przejazdy zgodnego ze standardami określonymi w załączniku nr </w:t>
            </w:r>
            <w:r w:rsidR="001B0A36" w:rsidRPr="00F846C6">
              <w:rPr>
                <w:sz w:val="16"/>
                <w:szCs w:val="16"/>
              </w:rPr>
              <w:t>7</w:t>
            </w:r>
            <w:r w:rsidRPr="00F846C6">
              <w:rPr>
                <w:sz w:val="16"/>
                <w:szCs w:val="16"/>
              </w:rPr>
              <w:t xml:space="preserve"> do SWZ.</w:t>
            </w:r>
          </w:p>
        </w:tc>
        <w:tc>
          <w:tcPr>
            <w:tcW w:w="3244" w:type="dxa"/>
          </w:tcPr>
          <w:p w14:paraId="08B088D0" w14:textId="77777777" w:rsidR="00515A5C" w:rsidRPr="00F846C6" w:rsidRDefault="00515A5C" w:rsidP="001840E2">
            <w:pPr>
              <w:pStyle w:val="Styl1"/>
              <w:rPr>
                <w:sz w:val="16"/>
                <w:szCs w:val="16"/>
              </w:rPr>
            </w:pPr>
          </w:p>
        </w:tc>
      </w:tr>
      <w:tr w:rsidR="00F846C6" w:rsidRPr="00F846C6" w14:paraId="7AFF6910" w14:textId="777D5C04" w:rsidTr="00515A5C">
        <w:tc>
          <w:tcPr>
            <w:tcW w:w="546" w:type="dxa"/>
            <w:shd w:val="clear" w:color="auto" w:fill="auto"/>
            <w:vAlign w:val="center"/>
          </w:tcPr>
          <w:p w14:paraId="74D619C5"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54A78F87" w14:textId="77777777" w:rsidR="00515A5C" w:rsidRPr="00F846C6" w:rsidRDefault="00515A5C" w:rsidP="00515A5C">
            <w:pPr>
              <w:pStyle w:val="Styl1"/>
              <w:rPr>
                <w:sz w:val="16"/>
                <w:szCs w:val="16"/>
              </w:rPr>
            </w:pPr>
            <w:r w:rsidRPr="00F846C6">
              <w:rPr>
                <w:sz w:val="16"/>
                <w:szCs w:val="16"/>
              </w:rPr>
              <w:t>System Dynamicznej  informacji pasażerskiej (SDIP)</w:t>
            </w:r>
          </w:p>
        </w:tc>
        <w:tc>
          <w:tcPr>
            <w:tcW w:w="3854" w:type="dxa"/>
            <w:shd w:val="clear" w:color="auto" w:fill="auto"/>
          </w:tcPr>
          <w:p w14:paraId="3B3A1CB6" w14:textId="77777777" w:rsidR="00515A5C" w:rsidRPr="00F846C6" w:rsidRDefault="00515A5C">
            <w:pPr>
              <w:pStyle w:val="Styl1"/>
              <w:numPr>
                <w:ilvl w:val="0"/>
                <w:numId w:val="173"/>
              </w:numPr>
              <w:ind w:left="337" w:hanging="337"/>
              <w:rPr>
                <w:sz w:val="16"/>
                <w:szCs w:val="16"/>
              </w:rPr>
            </w:pPr>
            <w:r w:rsidRPr="00F846C6">
              <w:rPr>
                <w:sz w:val="16"/>
                <w:szCs w:val="16"/>
              </w:rPr>
              <w:t xml:space="preserve">system kompatybilny z obecnie użytkowanym systemem przez Zamawiającego współpracujący w pełni z obecnie użytkowaną przez Zamawiającego infrastrukturą teletechniczną i programową, umożliwiającą zdalny </w:t>
            </w:r>
            <w:proofErr w:type="spellStart"/>
            <w:r w:rsidRPr="00F846C6">
              <w:rPr>
                <w:sz w:val="16"/>
                <w:szCs w:val="16"/>
              </w:rPr>
              <w:t>przesył</w:t>
            </w:r>
            <w:proofErr w:type="spellEnd"/>
            <w:r w:rsidRPr="00F846C6">
              <w:rPr>
                <w:sz w:val="16"/>
                <w:szCs w:val="16"/>
              </w:rPr>
              <w:t xml:space="preserve"> danych pomiędzy elementami składowymi systemu, w skład którego wchodzi komputer pokładowy z modułem GPS, GPRS z funkcją przekazywania danych drogą radiową krótkiego zasięgu, oraz za pomocą sieci GSM, współpracujący  ze wszystkimi elektronicznymi tablicami wewnętrznymi oraz zewnętrznymi, kasownikami, modułem zapowiadającym przystanki, jak również współpracujący w pełni z oprogramowaniem aplikacyjnym i z obecnie użytkowaną infrastrukturą teletechniczną i programową systemu funkcjonującego u Zamawiającego. </w:t>
            </w:r>
          </w:p>
          <w:p w14:paraId="3F6C56D2" w14:textId="77777777" w:rsidR="00515A5C" w:rsidRPr="00F846C6" w:rsidRDefault="00515A5C">
            <w:pPr>
              <w:pStyle w:val="Styl1"/>
              <w:numPr>
                <w:ilvl w:val="0"/>
                <w:numId w:val="173"/>
              </w:numPr>
              <w:ind w:left="337" w:hanging="337"/>
              <w:rPr>
                <w:sz w:val="16"/>
                <w:szCs w:val="16"/>
              </w:rPr>
            </w:pPr>
            <w:r w:rsidRPr="00F846C6">
              <w:rPr>
                <w:sz w:val="16"/>
                <w:szCs w:val="16"/>
              </w:rPr>
              <w:t>komunikacja z infrastrukturą teletechniczną Zamawiającego przy wykorzystaniu routera (GSM/Wi-Fi/GPS) w pasmach 2,4GHz oraz 5 GHz,</w:t>
            </w:r>
          </w:p>
          <w:p w14:paraId="3A4B94ED" w14:textId="77777777" w:rsidR="00515A5C" w:rsidRPr="00F846C6" w:rsidRDefault="00515A5C">
            <w:pPr>
              <w:pStyle w:val="Styl1"/>
              <w:numPr>
                <w:ilvl w:val="0"/>
                <w:numId w:val="173"/>
              </w:numPr>
              <w:ind w:left="337" w:hanging="337"/>
              <w:rPr>
                <w:sz w:val="16"/>
                <w:szCs w:val="16"/>
              </w:rPr>
            </w:pPr>
            <w:r w:rsidRPr="00F846C6">
              <w:rPr>
                <w:sz w:val="16"/>
                <w:szCs w:val="16"/>
              </w:rPr>
              <w:t>system musi umożliwiać import danych, w tym danych rozkładowych z systemów ZTM, w obecnie stosowanym formacie plików (.</w:t>
            </w:r>
            <w:proofErr w:type="spellStart"/>
            <w:r w:rsidRPr="00F846C6">
              <w:rPr>
                <w:sz w:val="16"/>
                <w:szCs w:val="16"/>
              </w:rPr>
              <w:t>csv</w:t>
            </w:r>
            <w:proofErr w:type="spellEnd"/>
            <w:r w:rsidRPr="00F846C6">
              <w:rPr>
                <w:sz w:val="16"/>
                <w:szCs w:val="16"/>
              </w:rPr>
              <w:t xml:space="preserve">), oraz danych rozkładowych w formacie GTFS. </w:t>
            </w:r>
          </w:p>
          <w:p w14:paraId="009D0B63" w14:textId="77777777" w:rsidR="00515A5C" w:rsidRPr="00F846C6" w:rsidRDefault="00515A5C">
            <w:pPr>
              <w:pStyle w:val="Styl1"/>
              <w:numPr>
                <w:ilvl w:val="0"/>
                <w:numId w:val="173"/>
              </w:numPr>
              <w:ind w:left="337" w:hanging="337"/>
              <w:rPr>
                <w:sz w:val="16"/>
                <w:szCs w:val="16"/>
              </w:rPr>
            </w:pPr>
            <w:r w:rsidRPr="00F846C6">
              <w:rPr>
                <w:sz w:val="16"/>
                <w:szCs w:val="16"/>
              </w:rPr>
              <w:t xml:space="preserve">system musi posiadać funkcję autodiagnostyki </w:t>
            </w:r>
            <w:r w:rsidRPr="00F846C6">
              <w:rPr>
                <w:sz w:val="16"/>
                <w:szCs w:val="16"/>
              </w:rPr>
              <w:lastRenderedPageBreak/>
              <w:t>urządzeń pracujących na szynie LAN,</w:t>
            </w:r>
          </w:p>
          <w:p w14:paraId="23CA8CCA" w14:textId="77777777" w:rsidR="00515A5C" w:rsidRPr="00F846C6" w:rsidRDefault="00515A5C">
            <w:pPr>
              <w:pStyle w:val="Styl1"/>
              <w:numPr>
                <w:ilvl w:val="0"/>
                <w:numId w:val="173"/>
              </w:numPr>
              <w:ind w:left="337" w:hanging="337"/>
              <w:rPr>
                <w:sz w:val="16"/>
                <w:szCs w:val="16"/>
              </w:rPr>
            </w:pPr>
            <w:r w:rsidRPr="00F846C6">
              <w:rPr>
                <w:sz w:val="16"/>
                <w:szCs w:val="16"/>
              </w:rPr>
              <w:t>system i w szczególności oprogramowanie dedykowane dla emisji informacji lub reklam przewoźnika na monitorach podsufitowych LCD musi umożliwiać definiowanie dat i godzin początkowych oraz końcowych emisji komunikatów, reklam oraz materiałów promocyjnych i/lub komunikatów dźwiękowych z dokładnością do 1 minuty oraz określenie odcinków tras lub przystanków, wybór pojazdów oraz urządzeń w tych pojazdach,</w:t>
            </w:r>
          </w:p>
          <w:p w14:paraId="2C87E139" w14:textId="77777777" w:rsidR="00515A5C" w:rsidRPr="00F846C6" w:rsidRDefault="00515A5C">
            <w:pPr>
              <w:pStyle w:val="Styl1"/>
              <w:numPr>
                <w:ilvl w:val="0"/>
                <w:numId w:val="173"/>
              </w:numPr>
              <w:ind w:left="337" w:hanging="337"/>
              <w:rPr>
                <w:sz w:val="16"/>
                <w:szCs w:val="16"/>
              </w:rPr>
            </w:pPr>
            <w:r w:rsidRPr="00F846C6">
              <w:rPr>
                <w:sz w:val="16"/>
                <w:szCs w:val="16"/>
              </w:rPr>
              <w:t>system SDIP musi zapewnić prezentację informacji na tablicach i poprzez głośniki w tym samym momencie oraz synchronizować emisję informacji i komunikatów. Nie dopuszcza się przesunięć czasowych w prezentacji informacji,</w:t>
            </w:r>
          </w:p>
          <w:p w14:paraId="73D823C1" w14:textId="382A81AE" w:rsidR="00515A5C" w:rsidRPr="00F846C6" w:rsidRDefault="00792AC8">
            <w:pPr>
              <w:pStyle w:val="Styl1"/>
              <w:numPr>
                <w:ilvl w:val="0"/>
                <w:numId w:val="173"/>
              </w:numPr>
              <w:ind w:left="337" w:hanging="337"/>
              <w:rPr>
                <w:sz w:val="16"/>
                <w:szCs w:val="16"/>
              </w:rPr>
            </w:pPr>
            <w:r>
              <w:rPr>
                <w:sz w:val="16"/>
                <w:szCs w:val="16"/>
              </w:rPr>
              <w:t>k</w:t>
            </w:r>
            <w:r w:rsidR="00515A5C" w:rsidRPr="00F846C6">
              <w:rPr>
                <w:sz w:val="16"/>
                <w:szCs w:val="16"/>
              </w:rPr>
              <w:t xml:space="preserve">ierujący musi posiadać możliwość przekazania informacji do przestrzeni pasażerskiej przy wykorzystaniu mikrofonu znajdującego się w kabinie kierowcy. Zadziałanie mikrofonu dopuszczalne jest tylko podczas wciśniętego przycisku. Niedopuszczalne jest uruchomienie mikrofonu włącznikiem, </w:t>
            </w:r>
          </w:p>
          <w:p w14:paraId="45E095B7" w14:textId="77777777" w:rsidR="00515A5C" w:rsidRPr="00F846C6" w:rsidRDefault="00515A5C">
            <w:pPr>
              <w:pStyle w:val="Styl1"/>
              <w:numPr>
                <w:ilvl w:val="0"/>
                <w:numId w:val="173"/>
              </w:numPr>
              <w:ind w:left="337" w:hanging="337"/>
              <w:rPr>
                <w:sz w:val="16"/>
                <w:szCs w:val="16"/>
              </w:rPr>
            </w:pPr>
            <w:r w:rsidRPr="00F846C6">
              <w:rPr>
                <w:sz w:val="16"/>
                <w:szCs w:val="16"/>
              </w:rPr>
              <w:t xml:space="preserve">System ma mieć możliwość definiowania sposobu przesyłania poszczególnych danych czy to przy użyciu sieci WLAN czy za pomocą sieci GSM, </w:t>
            </w:r>
          </w:p>
          <w:p w14:paraId="53DC739B" w14:textId="77777777" w:rsidR="00515A5C" w:rsidRPr="00F846C6" w:rsidRDefault="00515A5C">
            <w:pPr>
              <w:pStyle w:val="Styl1"/>
              <w:numPr>
                <w:ilvl w:val="0"/>
                <w:numId w:val="173"/>
              </w:numPr>
              <w:ind w:left="337" w:hanging="337"/>
              <w:rPr>
                <w:sz w:val="16"/>
                <w:szCs w:val="16"/>
              </w:rPr>
            </w:pPr>
            <w:r w:rsidRPr="00F846C6">
              <w:rPr>
                <w:sz w:val="16"/>
                <w:szCs w:val="16"/>
              </w:rPr>
              <w:t>Sterownik, komputer pokładowy (</w:t>
            </w:r>
            <w:proofErr w:type="spellStart"/>
            <w:r w:rsidRPr="00F846C6">
              <w:rPr>
                <w:sz w:val="16"/>
                <w:szCs w:val="16"/>
              </w:rPr>
              <w:t>autokomputer</w:t>
            </w:r>
            <w:proofErr w:type="spellEnd"/>
            <w:r w:rsidRPr="00F846C6">
              <w:rPr>
                <w:sz w:val="16"/>
                <w:szCs w:val="16"/>
              </w:rPr>
              <w:t>):</w:t>
            </w:r>
          </w:p>
          <w:p w14:paraId="4B4BF140" w14:textId="77777777" w:rsidR="00515A5C" w:rsidRPr="00F846C6" w:rsidRDefault="00515A5C">
            <w:pPr>
              <w:pStyle w:val="Styl1"/>
              <w:numPr>
                <w:ilvl w:val="0"/>
                <w:numId w:val="93"/>
              </w:numPr>
              <w:rPr>
                <w:sz w:val="16"/>
                <w:szCs w:val="16"/>
              </w:rPr>
            </w:pPr>
            <w:r w:rsidRPr="00F846C6">
              <w:rPr>
                <w:sz w:val="16"/>
                <w:szCs w:val="16"/>
              </w:rPr>
              <w:t>Zamawiający wymaga dostarczenia modułowego komputera pokładowego, składającego się z panelu sterującego kierowcy i modułów / zespołów wykonawczych montowanych poza kabiną kierowcy, w miejscu niedostępnym dla pasażerów,</w:t>
            </w:r>
          </w:p>
          <w:p w14:paraId="3B730C53" w14:textId="77777777" w:rsidR="00515A5C" w:rsidRPr="00F846C6" w:rsidRDefault="00515A5C">
            <w:pPr>
              <w:pStyle w:val="Styl1"/>
              <w:numPr>
                <w:ilvl w:val="0"/>
                <w:numId w:val="93"/>
              </w:numPr>
              <w:rPr>
                <w:sz w:val="16"/>
                <w:szCs w:val="16"/>
              </w:rPr>
            </w:pPr>
            <w:r w:rsidRPr="00F846C6">
              <w:rPr>
                <w:sz w:val="16"/>
                <w:szCs w:val="16"/>
              </w:rPr>
              <w:t>miejsce montażu komputera pokładowego do uzgodnienia z Zamawiającym, na etapie realizacji zamówienia,</w:t>
            </w:r>
          </w:p>
          <w:p w14:paraId="47ACB175" w14:textId="77777777" w:rsidR="00515A5C" w:rsidRPr="00F846C6" w:rsidRDefault="00515A5C">
            <w:pPr>
              <w:pStyle w:val="Styl1"/>
              <w:numPr>
                <w:ilvl w:val="0"/>
                <w:numId w:val="93"/>
              </w:numPr>
              <w:rPr>
                <w:sz w:val="16"/>
                <w:szCs w:val="16"/>
              </w:rPr>
            </w:pPr>
            <w:r w:rsidRPr="00F846C6">
              <w:rPr>
                <w:sz w:val="16"/>
                <w:szCs w:val="16"/>
              </w:rPr>
              <w:t xml:space="preserve">wymagana jest obsługa przez komputer pokładowy routera bezprzewodowej transmisji danych </w:t>
            </w:r>
            <w:proofErr w:type="spellStart"/>
            <w:r w:rsidRPr="00F846C6">
              <w:rPr>
                <w:sz w:val="16"/>
                <w:szCs w:val="16"/>
              </w:rPr>
              <w:t>WiFi</w:t>
            </w:r>
            <w:proofErr w:type="spellEnd"/>
            <w:r w:rsidRPr="00F846C6">
              <w:rPr>
                <w:sz w:val="16"/>
                <w:szCs w:val="16"/>
              </w:rPr>
              <w:t>, GSM (min. UMTS), modułu/systemu automatycznej lokalizacji pojazdu (obsługa modułu GPS oraz automatyczne przełączanie działania systemu lokalizacji pojazdu na sygnał z układów hodometru lub sygnał tachometryczny, w przypadku utraty zasięgu GPS), współpraca z istniejącym serwerem danych systemu Dyspozytorskiego Zamawiającego (automatyczne przekazywanie danych do i z serwera bazodanowego),</w:t>
            </w:r>
          </w:p>
          <w:p w14:paraId="47209F29" w14:textId="77777777" w:rsidR="00515A5C" w:rsidRPr="00F846C6" w:rsidRDefault="00515A5C">
            <w:pPr>
              <w:pStyle w:val="Styl1"/>
              <w:numPr>
                <w:ilvl w:val="0"/>
                <w:numId w:val="93"/>
              </w:numPr>
              <w:rPr>
                <w:sz w:val="16"/>
                <w:szCs w:val="16"/>
              </w:rPr>
            </w:pPr>
            <w:r w:rsidRPr="00F846C6">
              <w:rPr>
                <w:sz w:val="16"/>
                <w:szCs w:val="16"/>
              </w:rPr>
              <w:t xml:space="preserve">obsługa komputera musi być realizowana poprzez dotykowy wyświetlacz LCD przy pomocy przycisków szybkiego dostępu. Zamawiający wymaga dostarczenia rozwiązań interfejsu graficznego komputera pokładowego dedykowanego dla komunikacji miejskiej. Układ, treść, i zawartość graficznego interfejsu panelu sterującego powinna być uzgodniona z Zamawiającym na etapie realizacji zamówienia, </w:t>
            </w:r>
          </w:p>
          <w:p w14:paraId="4986B093" w14:textId="77777777" w:rsidR="00515A5C" w:rsidRPr="00F846C6" w:rsidRDefault="00515A5C">
            <w:pPr>
              <w:pStyle w:val="Styl1"/>
              <w:numPr>
                <w:ilvl w:val="0"/>
                <w:numId w:val="93"/>
              </w:numPr>
              <w:rPr>
                <w:sz w:val="16"/>
                <w:szCs w:val="16"/>
              </w:rPr>
            </w:pPr>
            <w:r w:rsidRPr="00F846C6">
              <w:rPr>
                <w:sz w:val="16"/>
                <w:szCs w:val="16"/>
              </w:rPr>
              <w:t xml:space="preserve">system komputera pokładowego musi zapewnić funkcję autoryzacji kierowcy poprzez logowanie, który będzie realizować powierzone mu zadanie przewozowe. Logowanie kierowców do systemu musi odbywać się poprzez wpisanie indywidualnego numeru ID </w:t>
            </w:r>
            <w:r w:rsidRPr="00F846C6">
              <w:rPr>
                <w:sz w:val="16"/>
                <w:szCs w:val="16"/>
              </w:rPr>
              <w:lastRenderedPageBreak/>
              <w:t xml:space="preserve">(hasła) z klawiatury </w:t>
            </w:r>
            <w:proofErr w:type="spellStart"/>
            <w:r w:rsidRPr="00F846C6">
              <w:rPr>
                <w:sz w:val="16"/>
                <w:szCs w:val="16"/>
              </w:rPr>
              <w:t>autokomputera</w:t>
            </w:r>
            <w:proofErr w:type="spellEnd"/>
            <w:r w:rsidRPr="00F846C6">
              <w:rPr>
                <w:sz w:val="16"/>
                <w:szCs w:val="16"/>
              </w:rPr>
              <w:t>,</w:t>
            </w:r>
          </w:p>
          <w:p w14:paraId="4F30D895" w14:textId="77777777" w:rsidR="00515A5C" w:rsidRPr="00F846C6" w:rsidRDefault="00515A5C">
            <w:pPr>
              <w:pStyle w:val="Styl1"/>
              <w:numPr>
                <w:ilvl w:val="0"/>
                <w:numId w:val="93"/>
              </w:numPr>
              <w:rPr>
                <w:sz w:val="16"/>
                <w:szCs w:val="16"/>
              </w:rPr>
            </w:pPr>
            <w:r w:rsidRPr="00F846C6">
              <w:rPr>
                <w:sz w:val="16"/>
                <w:szCs w:val="16"/>
              </w:rPr>
              <w:t xml:space="preserve">system </w:t>
            </w:r>
            <w:proofErr w:type="spellStart"/>
            <w:r w:rsidRPr="00F846C6">
              <w:rPr>
                <w:sz w:val="16"/>
                <w:szCs w:val="16"/>
              </w:rPr>
              <w:t>autokomputera</w:t>
            </w:r>
            <w:proofErr w:type="spellEnd"/>
            <w:r w:rsidRPr="00F846C6">
              <w:rPr>
                <w:sz w:val="16"/>
                <w:szCs w:val="16"/>
              </w:rPr>
              <w:t xml:space="preserve"> musi zapewnić procedurę weryfikacji danych na poziomie lokalnym. Dane niezbędne do weryfikacji logowania (lista kierowców i ich haseł/uprawnień) muszą pochodzić z systemu dyspozytorskiego – aktualizacja danych ma następować poprzez interfejs komunikacyjny,</w:t>
            </w:r>
          </w:p>
          <w:p w14:paraId="1FF1BC86" w14:textId="77777777" w:rsidR="00515A5C" w:rsidRPr="00F846C6" w:rsidRDefault="00515A5C">
            <w:pPr>
              <w:pStyle w:val="Styl1"/>
              <w:numPr>
                <w:ilvl w:val="0"/>
                <w:numId w:val="93"/>
              </w:numPr>
              <w:rPr>
                <w:sz w:val="16"/>
                <w:szCs w:val="16"/>
              </w:rPr>
            </w:pPr>
            <w:r w:rsidRPr="00F846C6">
              <w:rPr>
                <w:sz w:val="16"/>
                <w:szCs w:val="16"/>
              </w:rPr>
              <w:t>kierowca podczas realizacji zadania musi być informowany na bieżąco o stanie pracy/sprawności urządzeń/modułów (router GSM/GPS/</w:t>
            </w:r>
            <w:proofErr w:type="spellStart"/>
            <w:r w:rsidRPr="00F846C6">
              <w:rPr>
                <w:sz w:val="16"/>
                <w:szCs w:val="16"/>
              </w:rPr>
              <w:t>WiFi</w:t>
            </w:r>
            <w:proofErr w:type="spellEnd"/>
            <w:r w:rsidRPr="00F846C6">
              <w:rPr>
                <w:sz w:val="16"/>
                <w:szCs w:val="16"/>
              </w:rPr>
              <w:t>, kasowniki, rejestrator systemu monitoringu) w postaci graficznej, czytelnej, nie utrudniającej pracy,</w:t>
            </w:r>
          </w:p>
          <w:p w14:paraId="17DA25D7" w14:textId="77777777" w:rsidR="00515A5C" w:rsidRPr="00F846C6" w:rsidRDefault="00515A5C">
            <w:pPr>
              <w:pStyle w:val="Styl1"/>
              <w:numPr>
                <w:ilvl w:val="0"/>
                <w:numId w:val="93"/>
              </w:numPr>
              <w:rPr>
                <w:sz w:val="16"/>
                <w:szCs w:val="16"/>
              </w:rPr>
            </w:pPr>
            <w:r w:rsidRPr="00F846C6">
              <w:rPr>
                <w:sz w:val="16"/>
                <w:szCs w:val="16"/>
              </w:rPr>
              <w:t>musi umożliwiać zdalne zaprogramowanie (poprzez wgranie odpowiednich plików) informacji o wszystkich obsługiwanych liniach komunikacyjnych, tj. informacji o trasach, przystankach, odległościach między przystankami, rozkładach jazdy oraz plików zapowiedzi głosowych i zawartości treści prezentowanych na tablicach LED i LCD,</w:t>
            </w:r>
          </w:p>
          <w:p w14:paraId="26EA75AF" w14:textId="77777777" w:rsidR="00515A5C" w:rsidRPr="00F846C6" w:rsidRDefault="00515A5C">
            <w:pPr>
              <w:pStyle w:val="Styl1"/>
              <w:numPr>
                <w:ilvl w:val="0"/>
                <w:numId w:val="93"/>
              </w:numPr>
              <w:rPr>
                <w:sz w:val="16"/>
                <w:szCs w:val="16"/>
              </w:rPr>
            </w:pPr>
            <w:r w:rsidRPr="00F846C6">
              <w:rPr>
                <w:sz w:val="16"/>
                <w:szCs w:val="16"/>
              </w:rPr>
              <w:t>automatyzacja pracy systemu (automatyczne przełączanie poszczególnych zadań w ramach całej brygady kierowcy),</w:t>
            </w:r>
          </w:p>
          <w:p w14:paraId="0BB1867B" w14:textId="77777777" w:rsidR="00515A5C" w:rsidRPr="00F846C6" w:rsidRDefault="00515A5C">
            <w:pPr>
              <w:pStyle w:val="Styl1"/>
              <w:numPr>
                <w:ilvl w:val="0"/>
                <w:numId w:val="93"/>
              </w:numPr>
              <w:rPr>
                <w:sz w:val="16"/>
                <w:szCs w:val="16"/>
              </w:rPr>
            </w:pPr>
            <w:r w:rsidRPr="00F846C6">
              <w:rPr>
                <w:sz w:val="16"/>
                <w:szCs w:val="16"/>
              </w:rPr>
              <w:t>musi mieć możliwość przechowywania w pamięci wszystkich wyżej wymienionych składników, w tym kilku możliwych następnych planowanych zmian, z automatycznym przełączaniem na aktualne dane zgodnie z datą ważności załadowanych danych. Rozkłady jazdy – aktualny i min. wersja następna,</w:t>
            </w:r>
          </w:p>
          <w:p w14:paraId="3480D03C" w14:textId="77777777" w:rsidR="00515A5C" w:rsidRPr="00F846C6" w:rsidRDefault="00515A5C">
            <w:pPr>
              <w:pStyle w:val="Styl1"/>
              <w:numPr>
                <w:ilvl w:val="0"/>
                <w:numId w:val="93"/>
              </w:numPr>
              <w:rPr>
                <w:sz w:val="16"/>
                <w:szCs w:val="16"/>
              </w:rPr>
            </w:pPr>
            <w:r w:rsidRPr="00F846C6">
              <w:rPr>
                <w:sz w:val="16"/>
                <w:szCs w:val="16"/>
              </w:rPr>
              <w:t>musi umożliwiać wprowadzenie w każdym momencie przez kierowcę wyświetlania dowolnego zadania, w celu obsługi linii rezerwowych lub zastępczych,</w:t>
            </w:r>
          </w:p>
          <w:p w14:paraId="4CC16670" w14:textId="77777777" w:rsidR="00515A5C" w:rsidRPr="00F846C6" w:rsidRDefault="00515A5C">
            <w:pPr>
              <w:pStyle w:val="Styl1"/>
              <w:numPr>
                <w:ilvl w:val="0"/>
                <w:numId w:val="93"/>
              </w:numPr>
              <w:rPr>
                <w:sz w:val="16"/>
                <w:szCs w:val="16"/>
              </w:rPr>
            </w:pPr>
            <w:r w:rsidRPr="00F846C6">
              <w:rPr>
                <w:sz w:val="16"/>
                <w:szCs w:val="16"/>
              </w:rPr>
              <w:t>musi zapewniać alternatywną aktualizację w/w składników za pomocą pamięci przenośnej typu pendrive USB min. 2.0,</w:t>
            </w:r>
          </w:p>
          <w:p w14:paraId="3283ABF5" w14:textId="77777777" w:rsidR="00515A5C" w:rsidRPr="00F846C6" w:rsidRDefault="00515A5C">
            <w:pPr>
              <w:pStyle w:val="Styl1"/>
              <w:numPr>
                <w:ilvl w:val="0"/>
                <w:numId w:val="93"/>
              </w:numPr>
              <w:rPr>
                <w:sz w:val="16"/>
                <w:szCs w:val="16"/>
              </w:rPr>
            </w:pPr>
            <w:r w:rsidRPr="00F846C6">
              <w:rPr>
                <w:sz w:val="16"/>
                <w:szCs w:val="16"/>
              </w:rPr>
              <w:t>musi być wyposażony w urządzenia do lokalizacji w systemie GPS pojazdu z dokładnością o promieniu do 5m. Zastosowany odbiornik GPS powinien cechować się natywną dokładnością lokalizacji nie gorszą niż 5m (wg danych jego karty katalogowej),</w:t>
            </w:r>
          </w:p>
          <w:p w14:paraId="0068A49C" w14:textId="77777777" w:rsidR="00515A5C" w:rsidRPr="00F846C6" w:rsidRDefault="00515A5C">
            <w:pPr>
              <w:pStyle w:val="Styl1"/>
              <w:numPr>
                <w:ilvl w:val="0"/>
                <w:numId w:val="93"/>
              </w:numPr>
              <w:rPr>
                <w:sz w:val="16"/>
                <w:szCs w:val="16"/>
              </w:rPr>
            </w:pPr>
            <w:r w:rsidRPr="00F846C6">
              <w:rPr>
                <w:sz w:val="16"/>
                <w:szCs w:val="16"/>
              </w:rPr>
              <w:t>musi umożliwiać ustawienie przez kierującego pojazdem numeru linii oraz zadania przewozowego,</w:t>
            </w:r>
          </w:p>
          <w:p w14:paraId="497F968A" w14:textId="77777777" w:rsidR="00515A5C" w:rsidRPr="00F846C6" w:rsidRDefault="00515A5C">
            <w:pPr>
              <w:pStyle w:val="Styl1"/>
              <w:numPr>
                <w:ilvl w:val="0"/>
                <w:numId w:val="93"/>
              </w:numPr>
              <w:rPr>
                <w:sz w:val="16"/>
                <w:szCs w:val="16"/>
              </w:rPr>
            </w:pPr>
            <w:r w:rsidRPr="00F846C6">
              <w:rPr>
                <w:sz w:val="16"/>
                <w:szCs w:val="16"/>
              </w:rPr>
              <w:t>musi umożliwić kierującemu pojazdem ręczną korektę aktualnie obsługiwanego lub następnego przystanku – przycisk przewijania przystanków (wstecz i do przodu)</w:t>
            </w:r>
          </w:p>
          <w:p w14:paraId="3EBF09DF" w14:textId="77777777" w:rsidR="00515A5C" w:rsidRPr="00F846C6" w:rsidRDefault="00515A5C">
            <w:pPr>
              <w:pStyle w:val="Styl1"/>
              <w:numPr>
                <w:ilvl w:val="0"/>
                <w:numId w:val="93"/>
              </w:numPr>
              <w:rPr>
                <w:sz w:val="16"/>
                <w:szCs w:val="16"/>
              </w:rPr>
            </w:pPr>
            <w:r w:rsidRPr="00F846C6">
              <w:rPr>
                <w:sz w:val="16"/>
                <w:szCs w:val="16"/>
              </w:rPr>
              <w:t>musi posiadać możliwość wgrania komunikatów dodatkowych oraz komunikatów technicznych, uruchamianych przez kierującego pojazdem – minimalna liczba komunikatów dodatkowych – 10,</w:t>
            </w:r>
          </w:p>
          <w:p w14:paraId="41EA7ACA" w14:textId="77777777" w:rsidR="00515A5C" w:rsidRPr="00F846C6" w:rsidRDefault="00515A5C">
            <w:pPr>
              <w:pStyle w:val="Styl1"/>
              <w:numPr>
                <w:ilvl w:val="0"/>
                <w:numId w:val="93"/>
              </w:numPr>
              <w:rPr>
                <w:sz w:val="16"/>
                <w:szCs w:val="16"/>
              </w:rPr>
            </w:pPr>
            <w:r w:rsidRPr="00F846C6">
              <w:rPr>
                <w:sz w:val="16"/>
                <w:szCs w:val="16"/>
              </w:rPr>
              <w:t>ma umożliwiać rejestrację podstawowych parametrów pracy autobusu takich jak:</w:t>
            </w:r>
          </w:p>
          <w:p w14:paraId="5B757BDC" w14:textId="77777777" w:rsidR="00515A5C" w:rsidRPr="00F846C6" w:rsidRDefault="00515A5C">
            <w:pPr>
              <w:pStyle w:val="Styl1"/>
              <w:numPr>
                <w:ilvl w:val="0"/>
                <w:numId w:val="136"/>
              </w:numPr>
              <w:ind w:left="1046" w:hanging="284"/>
              <w:rPr>
                <w:sz w:val="16"/>
                <w:szCs w:val="16"/>
              </w:rPr>
            </w:pPr>
            <w:r w:rsidRPr="00F846C6">
              <w:rPr>
                <w:sz w:val="16"/>
                <w:szCs w:val="16"/>
              </w:rPr>
              <w:t>przebieg,</w:t>
            </w:r>
          </w:p>
          <w:p w14:paraId="451D9704" w14:textId="77777777" w:rsidR="00515A5C" w:rsidRPr="00F846C6" w:rsidRDefault="00515A5C">
            <w:pPr>
              <w:pStyle w:val="Styl1"/>
              <w:numPr>
                <w:ilvl w:val="0"/>
                <w:numId w:val="136"/>
              </w:numPr>
              <w:ind w:left="1046" w:hanging="284"/>
              <w:rPr>
                <w:sz w:val="16"/>
                <w:szCs w:val="16"/>
              </w:rPr>
            </w:pPr>
            <w:r w:rsidRPr="00F846C6">
              <w:rPr>
                <w:sz w:val="16"/>
                <w:szCs w:val="16"/>
              </w:rPr>
              <w:t>prędkość pojazdu,</w:t>
            </w:r>
          </w:p>
          <w:p w14:paraId="1B37441B" w14:textId="77777777" w:rsidR="00515A5C" w:rsidRPr="00F846C6" w:rsidRDefault="00515A5C">
            <w:pPr>
              <w:pStyle w:val="Styl1"/>
              <w:numPr>
                <w:ilvl w:val="0"/>
                <w:numId w:val="136"/>
              </w:numPr>
              <w:ind w:left="1046" w:hanging="284"/>
              <w:rPr>
                <w:sz w:val="16"/>
                <w:szCs w:val="16"/>
              </w:rPr>
            </w:pPr>
            <w:r w:rsidRPr="00F846C6">
              <w:rPr>
                <w:sz w:val="16"/>
                <w:szCs w:val="16"/>
              </w:rPr>
              <w:t>obroty silnika,</w:t>
            </w:r>
          </w:p>
          <w:p w14:paraId="323C7682" w14:textId="77777777" w:rsidR="00515A5C" w:rsidRPr="00F846C6" w:rsidRDefault="00515A5C">
            <w:pPr>
              <w:pStyle w:val="Styl1"/>
              <w:numPr>
                <w:ilvl w:val="0"/>
                <w:numId w:val="136"/>
              </w:numPr>
              <w:ind w:left="1046" w:hanging="284"/>
              <w:rPr>
                <w:sz w:val="16"/>
                <w:szCs w:val="16"/>
              </w:rPr>
            </w:pPr>
            <w:r w:rsidRPr="00F846C6">
              <w:rPr>
                <w:sz w:val="16"/>
                <w:szCs w:val="16"/>
              </w:rPr>
              <w:t>temperatura cieczy układu chłodzenia silnika,</w:t>
            </w:r>
          </w:p>
          <w:p w14:paraId="549B23A1" w14:textId="77777777" w:rsidR="00515A5C" w:rsidRPr="00F846C6" w:rsidRDefault="00515A5C">
            <w:pPr>
              <w:pStyle w:val="Styl1"/>
              <w:numPr>
                <w:ilvl w:val="0"/>
                <w:numId w:val="136"/>
              </w:numPr>
              <w:ind w:left="1046" w:hanging="284"/>
              <w:rPr>
                <w:sz w:val="16"/>
                <w:szCs w:val="16"/>
              </w:rPr>
            </w:pPr>
            <w:r w:rsidRPr="00F846C6">
              <w:rPr>
                <w:sz w:val="16"/>
                <w:szCs w:val="16"/>
              </w:rPr>
              <w:lastRenderedPageBreak/>
              <w:t>ciśnienie oleju silnikowego,</w:t>
            </w:r>
          </w:p>
          <w:p w14:paraId="5EB2BF7D" w14:textId="77777777" w:rsidR="00515A5C" w:rsidRPr="00F846C6" w:rsidRDefault="00515A5C">
            <w:pPr>
              <w:pStyle w:val="Styl1"/>
              <w:numPr>
                <w:ilvl w:val="0"/>
                <w:numId w:val="136"/>
              </w:numPr>
              <w:ind w:left="1046" w:hanging="284"/>
              <w:rPr>
                <w:sz w:val="16"/>
                <w:szCs w:val="16"/>
              </w:rPr>
            </w:pPr>
            <w:r w:rsidRPr="00F846C6">
              <w:rPr>
                <w:sz w:val="16"/>
                <w:szCs w:val="16"/>
              </w:rPr>
              <w:t>Zaciągnięcie hamulca przystankowego,</w:t>
            </w:r>
          </w:p>
          <w:p w14:paraId="0A68FCC0" w14:textId="77777777" w:rsidR="00515A5C" w:rsidRPr="00F846C6" w:rsidRDefault="00515A5C">
            <w:pPr>
              <w:pStyle w:val="Styl1"/>
              <w:numPr>
                <w:ilvl w:val="0"/>
                <w:numId w:val="136"/>
              </w:numPr>
              <w:ind w:left="1046" w:hanging="284"/>
              <w:rPr>
                <w:sz w:val="16"/>
                <w:szCs w:val="16"/>
              </w:rPr>
            </w:pPr>
            <w:r w:rsidRPr="00F846C6">
              <w:rPr>
                <w:sz w:val="16"/>
                <w:szCs w:val="16"/>
              </w:rPr>
              <w:t>Zaciągnięcie hamulca postojowego,</w:t>
            </w:r>
          </w:p>
          <w:p w14:paraId="78B4F929" w14:textId="77777777" w:rsidR="00515A5C" w:rsidRPr="00F846C6" w:rsidRDefault="00515A5C">
            <w:pPr>
              <w:pStyle w:val="Styl1"/>
              <w:numPr>
                <w:ilvl w:val="0"/>
                <w:numId w:val="136"/>
              </w:numPr>
              <w:ind w:left="1046" w:hanging="284"/>
              <w:rPr>
                <w:sz w:val="16"/>
                <w:szCs w:val="16"/>
              </w:rPr>
            </w:pPr>
            <w:r w:rsidRPr="00F846C6">
              <w:rPr>
                <w:sz w:val="16"/>
                <w:szCs w:val="16"/>
              </w:rPr>
              <w:t>Zadziałanie klimatyzacji,</w:t>
            </w:r>
          </w:p>
          <w:p w14:paraId="51C78890" w14:textId="77777777" w:rsidR="00515A5C" w:rsidRPr="00F846C6" w:rsidRDefault="00515A5C">
            <w:pPr>
              <w:pStyle w:val="Styl1"/>
              <w:numPr>
                <w:ilvl w:val="0"/>
                <w:numId w:val="136"/>
              </w:numPr>
              <w:ind w:left="1046" w:hanging="284"/>
              <w:rPr>
                <w:sz w:val="16"/>
                <w:szCs w:val="16"/>
              </w:rPr>
            </w:pPr>
            <w:r w:rsidRPr="00F846C6">
              <w:rPr>
                <w:sz w:val="16"/>
                <w:szCs w:val="16"/>
              </w:rPr>
              <w:t>Zadziałanie układu ogrzewania,</w:t>
            </w:r>
          </w:p>
          <w:p w14:paraId="6ECEE117" w14:textId="77777777" w:rsidR="00515A5C" w:rsidRPr="00F846C6" w:rsidRDefault="00515A5C">
            <w:pPr>
              <w:pStyle w:val="Styl1"/>
              <w:numPr>
                <w:ilvl w:val="0"/>
                <w:numId w:val="136"/>
              </w:numPr>
              <w:ind w:left="1046" w:hanging="284"/>
              <w:rPr>
                <w:sz w:val="16"/>
                <w:szCs w:val="16"/>
              </w:rPr>
            </w:pPr>
            <w:r w:rsidRPr="00F846C6">
              <w:rPr>
                <w:sz w:val="16"/>
                <w:szCs w:val="16"/>
              </w:rPr>
              <w:t>Temperatura zewnętrzna,</w:t>
            </w:r>
          </w:p>
          <w:p w14:paraId="119E14F6" w14:textId="77777777" w:rsidR="00515A5C" w:rsidRPr="00F846C6" w:rsidRDefault="00515A5C">
            <w:pPr>
              <w:pStyle w:val="Styl1"/>
              <w:numPr>
                <w:ilvl w:val="0"/>
                <w:numId w:val="136"/>
              </w:numPr>
              <w:ind w:left="1046" w:hanging="284"/>
              <w:rPr>
                <w:sz w:val="16"/>
                <w:szCs w:val="16"/>
              </w:rPr>
            </w:pPr>
            <w:r w:rsidRPr="00F846C6">
              <w:rPr>
                <w:sz w:val="16"/>
                <w:szCs w:val="16"/>
              </w:rPr>
              <w:t>Temperatura wewnątrz autobusu,</w:t>
            </w:r>
          </w:p>
          <w:p w14:paraId="7896E087" w14:textId="77777777" w:rsidR="00515A5C" w:rsidRPr="00F846C6" w:rsidRDefault="00515A5C">
            <w:pPr>
              <w:pStyle w:val="Styl1"/>
              <w:numPr>
                <w:ilvl w:val="0"/>
                <w:numId w:val="136"/>
              </w:numPr>
              <w:ind w:left="1046" w:hanging="284"/>
              <w:rPr>
                <w:sz w:val="16"/>
                <w:szCs w:val="16"/>
              </w:rPr>
            </w:pPr>
            <w:r w:rsidRPr="00F846C6">
              <w:rPr>
                <w:sz w:val="16"/>
                <w:szCs w:val="16"/>
              </w:rPr>
              <w:t>Otwarcie / zamknięcie drzwi,</w:t>
            </w:r>
          </w:p>
          <w:p w14:paraId="4F309FF7" w14:textId="77777777" w:rsidR="00515A5C" w:rsidRPr="00F846C6" w:rsidRDefault="00515A5C">
            <w:pPr>
              <w:pStyle w:val="Styl1"/>
              <w:numPr>
                <w:ilvl w:val="0"/>
                <w:numId w:val="136"/>
              </w:numPr>
              <w:ind w:left="1046" w:hanging="284"/>
              <w:rPr>
                <w:sz w:val="16"/>
                <w:szCs w:val="16"/>
              </w:rPr>
            </w:pPr>
            <w:r w:rsidRPr="00F846C6">
              <w:rPr>
                <w:sz w:val="16"/>
                <w:szCs w:val="16"/>
              </w:rPr>
              <w:t>Ciśnienie i temperatura ogumieni,</w:t>
            </w:r>
          </w:p>
          <w:p w14:paraId="1775A990" w14:textId="77777777" w:rsidR="00515A5C" w:rsidRPr="00F846C6" w:rsidRDefault="00515A5C">
            <w:pPr>
              <w:pStyle w:val="Styl1"/>
              <w:numPr>
                <w:ilvl w:val="0"/>
                <w:numId w:val="136"/>
              </w:numPr>
              <w:ind w:left="1046" w:hanging="284"/>
              <w:rPr>
                <w:sz w:val="16"/>
                <w:szCs w:val="16"/>
              </w:rPr>
            </w:pPr>
            <w:r w:rsidRPr="00F846C6">
              <w:rPr>
                <w:sz w:val="16"/>
                <w:szCs w:val="16"/>
              </w:rPr>
              <w:t>Daty i godziny wykonania poszczególnych testów kontroli trzeźwości i ich wyników,</w:t>
            </w:r>
          </w:p>
          <w:p w14:paraId="17F6C332" w14:textId="77777777" w:rsidR="00515A5C" w:rsidRPr="00F846C6" w:rsidRDefault="00515A5C">
            <w:pPr>
              <w:pStyle w:val="Styl1"/>
              <w:numPr>
                <w:ilvl w:val="0"/>
                <w:numId w:val="136"/>
              </w:numPr>
              <w:ind w:left="1046" w:hanging="284"/>
              <w:rPr>
                <w:sz w:val="16"/>
                <w:szCs w:val="16"/>
              </w:rPr>
            </w:pPr>
            <w:r w:rsidRPr="00F846C6">
              <w:rPr>
                <w:sz w:val="16"/>
                <w:szCs w:val="16"/>
              </w:rPr>
              <w:t>Przycisk inwalida zewnętrzny / wewnętrzny</w:t>
            </w:r>
          </w:p>
          <w:p w14:paraId="70AB0C62" w14:textId="77777777" w:rsidR="00515A5C" w:rsidRPr="00F846C6" w:rsidRDefault="00515A5C">
            <w:pPr>
              <w:pStyle w:val="Styl1"/>
              <w:numPr>
                <w:ilvl w:val="0"/>
                <w:numId w:val="136"/>
              </w:numPr>
              <w:ind w:left="1046" w:hanging="284"/>
              <w:rPr>
                <w:sz w:val="16"/>
                <w:szCs w:val="16"/>
              </w:rPr>
            </w:pPr>
            <w:r w:rsidRPr="00F846C6">
              <w:rPr>
                <w:sz w:val="16"/>
                <w:szCs w:val="16"/>
              </w:rPr>
              <w:t>Aktywacja przyklęku</w:t>
            </w:r>
          </w:p>
          <w:p w14:paraId="6D0706C8" w14:textId="77777777" w:rsidR="00515A5C" w:rsidRPr="00F846C6" w:rsidRDefault="00515A5C">
            <w:pPr>
              <w:pStyle w:val="Styl1"/>
              <w:numPr>
                <w:ilvl w:val="0"/>
                <w:numId w:val="93"/>
              </w:numPr>
              <w:rPr>
                <w:sz w:val="16"/>
                <w:szCs w:val="16"/>
              </w:rPr>
            </w:pPr>
            <w:r w:rsidRPr="00F846C6">
              <w:rPr>
                <w:sz w:val="16"/>
                <w:szCs w:val="16"/>
              </w:rPr>
              <w:t xml:space="preserve">musi posiadać funkcję nawigacji jazdy na liniach komunikacyjnych realizowanych przez Zamawiającego. Nawigacja realizowana graficznie na ekranie </w:t>
            </w:r>
            <w:proofErr w:type="spellStart"/>
            <w:r w:rsidRPr="00F846C6">
              <w:rPr>
                <w:sz w:val="16"/>
                <w:szCs w:val="16"/>
              </w:rPr>
              <w:t>autokomputera</w:t>
            </w:r>
            <w:proofErr w:type="spellEnd"/>
            <w:r w:rsidRPr="00F846C6">
              <w:rPr>
                <w:sz w:val="16"/>
                <w:szCs w:val="16"/>
              </w:rPr>
              <w:t xml:space="preserve"> jak i za pomocą komend głosowych informujących o konieczności wykonywania manewrów. Nawigacja ma uwzględniać przystanki obsługiwane na poszczególnych liniach komunikacyjnych. System nawigacji powinien automatycznie dostosowywać się do zmian w rozkładach jazdy, oznacza to że system nie wymaga dodatkowych ustawień parametryzacji w przypadku wgrania / zmiany rozkładów jazdy do </w:t>
            </w:r>
            <w:proofErr w:type="spellStart"/>
            <w:r w:rsidRPr="00F846C6">
              <w:rPr>
                <w:sz w:val="16"/>
                <w:szCs w:val="16"/>
              </w:rPr>
              <w:t>autokomputera</w:t>
            </w:r>
            <w:proofErr w:type="spellEnd"/>
            <w:r w:rsidRPr="00F846C6">
              <w:rPr>
                <w:sz w:val="16"/>
                <w:szCs w:val="16"/>
              </w:rPr>
              <w:t>,</w:t>
            </w:r>
          </w:p>
          <w:p w14:paraId="419C182C" w14:textId="77777777" w:rsidR="00515A5C" w:rsidRPr="00F846C6" w:rsidRDefault="00515A5C">
            <w:pPr>
              <w:pStyle w:val="Styl1"/>
              <w:numPr>
                <w:ilvl w:val="0"/>
                <w:numId w:val="93"/>
              </w:numPr>
              <w:rPr>
                <w:sz w:val="16"/>
                <w:szCs w:val="16"/>
              </w:rPr>
            </w:pPr>
            <w:r w:rsidRPr="00F846C6">
              <w:rPr>
                <w:sz w:val="16"/>
                <w:szCs w:val="16"/>
              </w:rPr>
              <w:t>sterować systemem zapowiadania przystanków,</w:t>
            </w:r>
          </w:p>
          <w:p w14:paraId="1C583105" w14:textId="77777777" w:rsidR="00515A5C" w:rsidRPr="00F846C6" w:rsidRDefault="00515A5C">
            <w:pPr>
              <w:pStyle w:val="Styl1"/>
              <w:numPr>
                <w:ilvl w:val="0"/>
                <w:numId w:val="93"/>
              </w:numPr>
              <w:rPr>
                <w:sz w:val="16"/>
                <w:szCs w:val="16"/>
              </w:rPr>
            </w:pPr>
            <w:r w:rsidRPr="00F846C6">
              <w:rPr>
                <w:sz w:val="16"/>
                <w:szCs w:val="16"/>
              </w:rPr>
              <w:t>sterować tablicami wewnętrznymi oraz zewnętrznymi,</w:t>
            </w:r>
          </w:p>
          <w:p w14:paraId="7E5D48E8" w14:textId="77777777" w:rsidR="00515A5C" w:rsidRPr="00F846C6" w:rsidRDefault="00515A5C">
            <w:pPr>
              <w:pStyle w:val="Styl1"/>
              <w:numPr>
                <w:ilvl w:val="0"/>
                <w:numId w:val="93"/>
              </w:numPr>
              <w:rPr>
                <w:sz w:val="16"/>
                <w:szCs w:val="16"/>
              </w:rPr>
            </w:pPr>
            <w:r w:rsidRPr="00F846C6">
              <w:rPr>
                <w:sz w:val="16"/>
                <w:szCs w:val="16"/>
              </w:rPr>
              <w:t>sterować systemem reklamowym,</w:t>
            </w:r>
          </w:p>
          <w:p w14:paraId="5BC2E00B" w14:textId="77777777" w:rsidR="00515A5C" w:rsidRPr="00F846C6" w:rsidRDefault="00515A5C">
            <w:pPr>
              <w:pStyle w:val="Styl1"/>
              <w:numPr>
                <w:ilvl w:val="0"/>
                <w:numId w:val="93"/>
              </w:numPr>
              <w:rPr>
                <w:sz w:val="16"/>
                <w:szCs w:val="16"/>
              </w:rPr>
            </w:pPr>
            <w:r w:rsidRPr="00F846C6">
              <w:rPr>
                <w:sz w:val="16"/>
                <w:szCs w:val="16"/>
              </w:rPr>
              <w:t>sterować kasownikami,</w:t>
            </w:r>
          </w:p>
          <w:p w14:paraId="5E19F843" w14:textId="77777777" w:rsidR="00515A5C" w:rsidRPr="00F846C6" w:rsidRDefault="00515A5C">
            <w:pPr>
              <w:pStyle w:val="Styl1"/>
              <w:numPr>
                <w:ilvl w:val="0"/>
                <w:numId w:val="93"/>
              </w:numPr>
              <w:rPr>
                <w:sz w:val="16"/>
                <w:szCs w:val="16"/>
              </w:rPr>
            </w:pPr>
            <w:r w:rsidRPr="00F846C6">
              <w:rPr>
                <w:sz w:val="16"/>
                <w:szCs w:val="16"/>
              </w:rPr>
              <w:t>umożliwiać wyświetlanie obrazu z systemu monitoringu, informować o statusie jego pracy tj.: pokazywać bieżące informacje o statusie pracy urządzenia, statusie poprawności działania kamer, działania rejestratora, Wyświetlany obraz z podziałem na cztery części (w każdej części widoczny obraz z innej kamery), z możliwością przełączenia przez kierowcę na pełny ekran obrazu z wybranej kamery, z funkcją automatycznego wyświetlania na pełnym ekranie obrazu wstecznej kamery po włączeniu biegu wstecznego oraz obrazu z III oraz IV drzwi po ich otwarciu,</w:t>
            </w:r>
          </w:p>
          <w:p w14:paraId="2555FC41" w14:textId="77777777" w:rsidR="00515A5C" w:rsidRPr="00F846C6" w:rsidRDefault="00515A5C">
            <w:pPr>
              <w:pStyle w:val="Styl1"/>
              <w:numPr>
                <w:ilvl w:val="0"/>
                <w:numId w:val="93"/>
              </w:numPr>
              <w:rPr>
                <w:sz w:val="16"/>
                <w:szCs w:val="16"/>
              </w:rPr>
            </w:pPr>
            <w:r w:rsidRPr="00F846C6">
              <w:rPr>
                <w:sz w:val="16"/>
                <w:szCs w:val="16"/>
              </w:rPr>
              <w:t>umożliwić w trybie serwisowym, bezpośrednie zgranie wybranego fragmentu zapisu z systemu monitoringu, przy wykorzystaniu złącza typ USB 2.0,</w:t>
            </w:r>
          </w:p>
          <w:p w14:paraId="6EBB2240" w14:textId="77777777" w:rsidR="00515A5C" w:rsidRPr="00F846C6" w:rsidRDefault="00515A5C">
            <w:pPr>
              <w:pStyle w:val="Styl1"/>
              <w:numPr>
                <w:ilvl w:val="0"/>
                <w:numId w:val="93"/>
              </w:numPr>
              <w:rPr>
                <w:sz w:val="16"/>
                <w:szCs w:val="16"/>
              </w:rPr>
            </w:pPr>
            <w:r w:rsidRPr="00F846C6">
              <w:rPr>
                <w:sz w:val="16"/>
                <w:szCs w:val="16"/>
              </w:rPr>
              <w:t>rejestrować wyniki pomiaru (pozytywny / negatywny) zawartości alkoholu w wydychanym powietrzu  dokonywanym przez system kontroli trzeźwości opisany w punkcie 28,</w:t>
            </w:r>
          </w:p>
          <w:p w14:paraId="1C1DECE2" w14:textId="51BDBC1D" w:rsidR="00515A5C" w:rsidRPr="00F846C6" w:rsidRDefault="00515A5C">
            <w:pPr>
              <w:pStyle w:val="Styl1"/>
              <w:numPr>
                <w:ilvl w:val="0"/>
                <w:numId w:val="93"/>
              </w:numPr>
              <w:rPr>
                <w:sz w:val="16"/>
                <w:szCs w:val="16"/>
              </w:rPr>
            </w:pPr>
            <w:r w:rsidRPr="00F846C6">
              <w:rPr>
                <w:sz w:val="16"/>
                <w:szCs w:val="16"/>
              </w:rPr>
              <w:t>wyświetlać w sposób czytelny dane z systemu nadzoru ciśnienia i temperatury w ogumieni</w:t>
            </w:r>
            <w:r w:rsidR="00792AC8">
              <w:rPr>
                <w:sz w:val="16"/>
                <w:szCs w:val="16"/>
              </w:rPr>
              <w:t>u</w:t>
            </w:r>
            <w:r w:rsidRPr="00F846C6">
              <w:rPr>
                <w:sz w:val="16"/>
                <w:szCs w:val="16"/>
              </w:rPr>
              <w:t>, informować o ewentualnym spadku ciśnienia,</w:t>
            </w:r>
          </w:p>
          <w:p w14:paraId="431568DA" w14:textId="77777777" w:rsidR="00515A5C" w:rsidRPr="00F846C6" w:rsidRDefault="00515A5C">
            <w:pPr>
              <w:pStyle w:val="Styl1"/>
              <w:numPr>
                <w:ilvl w:val="0"/>
                <w:numId w:val="93"/>
              </w:numPr>
              <w:rPr>
                <w:sz w:val="16"/>
                <w:szCs w:val="16"/>
              </w:rPr>
            </w:pPr>
            <w:r w:rsidRPr="00F846C6">
              <w:rPr>
                <w:sz w:val="16"/>
                <w:szCs w:val="16"/>
              </w:rPr>
              <w:t>Wymagania techniczne:</w:t>
            </w:r>
          </w:p>
          <w:p w14:paraId="2764495D" w14:textId="77777777" w:rsidR="00515A5C" w:rsidRPr="00F846C6" w:rsidRDefault="00515A5C">
            <w:pPr>
              <w:pStyle w:val="Styl1"/>
              <w:numPr>
                <w:ilvl w:val="0"/>
                <w:numId w:val="96"/>
              </w:numPr>
              <w:rPr>
                <w:sz w:val="16"/>
                <w:szCs w:val="16"/>
              </w:rPr>
            </w:pPr>
            <w:r w:rsidRPr="00F846C6">
              <w:rPr>
                <w:sz w:val="16"/>
                <w:szCs w:val="16"/>
              </w:rPr>
              <w:t>wyświetlacz kolorowy LCD o przekątnej min. 10” (nie więcej niż 12”),</w:t>
            </w:r>
          </w:p>
          <w:p w14:paraId="4D5F4A47" w14:textId="77777777" w:rsidR="00515A5C" w:rsidRPr="00F846C6" w:rsidRDefault="00515A5C">
            <w:pPr>
              <w:pStyle w:val="Styl1"/>
              <w:numPr>
                <w:ilvl w:val="0"/>
                <w:numId w:val="96"/>
              </w:numPr>
              <w:rPr>
                <w:sz w:val="16"/>
                <w:szCs w:val="16"/>
              </w:rPr>
            </w:pPr>
            <w:r w:rsidRPr="00F846C6">
              <w:rPr>
                <w:sz w:val="16"/>
                <w:szCs w:val="16"/>
              </w:rPr>
              <w:t>Rozdzielczość wyświetlacza min. 1024x768 pikseli,</w:t>
            </w:r>
          </w:p>
          <w:p w14:paraId="5BB1694C" w14:textId="77777777" w:rsidR="00515A5C" w:rsidRPr="00F846C6" w:rsidRDefault="00515A5C">
            <w:pPr>
              <w:pStyle w:val="Styl1"/>
              <w:numPr>
                <w:ilvl w:val="0"/>
                <w:numId w:val="96"/>
              </w:numPr>
              <w:rPr>
                <w:sz w:val="16"/>
                <w:szCs w:val="16"/>
              </w:rPr>
            </w:pPr>
            <w:r w:rsidRPr="00F846C6">
              <w:rPr>
                <w:sz w:val="16"/>
                <w:szCs w:val="16"/>
              </w:rPr>
              <w:t>Luminancja świecenia wyświetlacza min. 500 cd/m2,</w:t>
            </w:r>
          </w:p>
          <w:p w14:paraId="40216AD7" w14:textId="77777777" w:rsidR="00515A5C" w:rsidRPr="00F846C6" w:rsidRDefault="00515A5C">
            <w:pPr>
              <w:pStyle w:val="Styl1"/>
              <w:numPr>
                <w:ilvl w:val="0"/>
                <w:numId w:val="96"/>
              </w:numPr>
              <w:rPr>
                <w:sz w:val="16"/>
                <w:szCs w:val="16"/>
              </w:rPr>
            </w:pPr>
            <w:r w:rsidRPr="00F846C6">
              <w:rPr>
                <w:sz w:val="16"/>
                <w:szCs w:val="16"/>
              </w:rPr>
              <w:lastRenderedPageBreak/>
              <w:t>zakres napięcia zasilania: 24V +/- 30%,</w:t>
            </w:r>
          </w:p>
          <w:p w14:paraId="5D0C98F7" w14:textId="77777777" w:rsidR="00515A5C" w:rsidRPr="00F846C6" w:rsidRDefault="00515A5C">
            <w:pPr>
              <w:pStyle w:val="Styl1"/>
              <w:numPr>
                <w:ilvl w:val="0"/>
                <w:numId w:val="96"/>
              </w:numPr>
              <w:rPr>
                <w:sz w:val="16"/>
                <w:szCs w:val="16"/>
              </w:rPr>
            </w:pPr>
            <w:r w:rsidRPr="00F846C6">
              <w:rPr>
                <w:sz w:val="16"/>
                <w:szCs w:val="16"/>
              </w:rPr>
              <w:t xml:space="preserve">możliwość zdalnej, bezprzewodowej wymiany wewnętrznego </w:t>
            </w:r>
            <w:proofErr w:type="spellStart"/>
            <w:r w:rsidRPr="00F846C6">
              <w:rPr>
                <w:sz w:val="16"/>
                <w:szCs w:val="16"/>
              </w:rPr>
              <w:t>firmware’u</w:t>
            </w:r>
            <w:proofErr w:type="spellEnd"/>
            <w:r w:rsidRPr="00F846C6">
              <w:rPr>
                <w:sz w:val="16"/>
                <w:szCs w:val="16"/>
              </w:rPr>
              <w:t>,</w:t>
            </w:r>
          </w:p>
          <w:p w14:paraId="475513EC" w14:textId="77777777" w:rsidR="00515A5C" w:rsidRPr="00F846C6" w:rsidRDefault="00515A5C">
            <w:pPr>
              <w:pStyle w:val="Styl1"/>
              <w:numPr>
                <w:ilvl w:val="0"/>
                <w:numId w:val="96"/>
              </w:numPr>
              <w:rPr>
                <w:sz w:val="16"/>
                <w:szCs w:val="16"/>
              </w:rPr>
            </w:pPr>
            <w:r w:rsidRPr="00F846C6">
              <w:rPr>
                <w:sz w:val="16"/>
                <w:szCs w:val="16"/>
              </w:rPr>
              <w:t>zakres temperatur pracy od -20°C do +50°C,</w:t>
            </w:r>
          </w:p>
          <w:p w14:paraId="25EA168F" w14:textId="77777777" w:rsidR="00515A5C" w:rsidRPr="00F846C6" w:rsidRDefault="00515A5C">
            <w:pPr>
              <w:pStyle w:val="Styl1"/>
              <w:numPr>
                <w:ilvl w:val="0"/>
                <w:numId w:val="96"/>
              </w:numPr>
              <w:rPr>
                <w:sz w:val="16"/>
                <w:szCs w:val="16"/>
              </w:rPr>
            </w:pPr>
            <w:r w:rsidRPr="00F846C6">
              <w:rPr>
                <w:sz w:val="16"/>
                <w:szCs w:val="16"/>
              </w:rPr>
              <w:t>dedykowany klawisz włącznika/wyłącznika komputera pokładowego z podświetleniem LED,</w:t>
            </w:r>
          </w:p>
          <w:p w14:paraId="20702CEA" w14:textId="77777777" w:rsidR="00515A5C" w:rsidRPr="00F846C6" w:rsidRDefault="00515A5C">
            <w:pPr>
              <w:pStyle w:val="Styl1"/>
              <w:numPr>
                <w:ilvl w:val="0"/>
                <w:numId w:val="96"/>
              </w:numPr>
              <w:rPr>
                <w:sz w:val="16"/>
                <w:szCs w:val="16"/>
              </w:rPr>
            </w:pPr>
            <w:r w:rsidRPr="00F846C6">
              <w:rPr>
                <w:sz w:val="16"/>
                <w:szCs w:val="16"/>
              </w:rPr>
              <w:t>wymagane jest podświetlenie typu LED, z układem automatycznej regulacji jasności podświetlenia, w zależności od oświetlenia zewnętrznego,</w:t>
            </w:r>
          </w:p>
          <w:p w14:paraId="0A77D2FF" w14:textId="77777777" w:rsidR="00515A5C" w:rsidRPr="00F846C6" w:rsidRDefault="00515A5C">
            <w:pPr>
              <w:pStyle w:val="Styl1"/>
              <w:numPr>
                <w:ilvl w:val="0"/>
                <w:numId w:val="96"/>
              </w:numPr>
              <w:rPr>
                <w:sz w:val="16"/>
                <w:szCs w:val="16"/>
              </w:rPr>
            </w:pPr>
            <w:r w:rsidRPr="00F846C6">
              <w:rPr>
                <w:sz w:val="16"/>
                <w:szCs w:val="16"/>
              </w:rPr>
              <w:t>ekran dotykowy odpowiednio zabezpieczony, wymagana jest dodatkowa szyba hartowana o grubości  min. 1mm,</w:t>
            </w:r>
          </w:p>
          <w:p w14:paraId="31E626C7" w14:textId="77777777" w:rsidR="00515A5C" w:rsidRPr="00F846C6" w:rsidRDefault="00515A5C">
            <w:pPr>
              <w:pStyle w:val="Styl1"/>
              <w:numPr>
                <w:ilvl w:val="0"/>
                <w:numId w:val="96"/>
              </w:numPr>
              <w:rPr>
                <w:sz w:val="16"/>
                <w:szCs w:val="16"/>
              </w:rPr>
            </w:pPr>
            <w:r w:rsidRPr="00F846C6">
              <w:rPr>
                <w:sz w:val="16"/>
                <w:szCs w:val="16"/>
              </w:rPr>
              <w:t>wbudowane minimum jedno złącze USB2.0, umieszczone z przodu na panelu czołowym komputera pokładowego,</w:t>
            </w:r>
          </w:p>
          <w:p w14:paraId="656A653A" w14:textId="77777777" w:rsidR="00515A5C" w:rsidRPr="00F846C6" w:rsidRDefault="00515A5C">
            <w:pPr>
              <w:pStyle w:val="Styl1"/>
              <w:numPr>
                <w:ilvl w:val="0"/>
                <w:numId w:val="96"/>
              </w:numPr>
              <w:rPr>
                <w:sz w:val="16"/>
                <w:szCs w:val="16"/>
              </w:rPr>
            </w:pPr>
            <w:r w:rsidRPr="00F846C6">
              <w:rPr>
                <w:sz w:val="16"/>
                <w:szCs w:val="16"/>
              </w:rPr>
              <w:t>interfejsy komunikacyjne min. Ethernet, RS-485, USB lub równoważne,</w:t>
            </w:r>
          </w:p>
          <w:p w14:paraId="3DBA401B" w14:textId="77777777" w:rsidR="00515A5C" w:rsidRPr="00F846C6" w:rsidRDefault="00515A5C">
            <w:pPr>
              <w:pStyle w:val="Styl1"/>
              <w:numPr>
                <w:ilvl w:val="0"/>
                <w:numId w:val="96"/>
              </w:numPr>
              <w:rPr>
                <w:sz w:val="16"/>
                <w:szCs w:val="16"/>
              </w:rPr>
            </w:pPr>
            <w:r w:rsidRPr="00F846C6">
              <w:rPr>
                <w:sz w:val="16"/>
                <w:szCs w:val="16"/>
              </w:rPr>
              <w:t>wbudowany moduł audio z wyjściem liniowym 2 x Audio,</w:t>
            </w:r>
          </w:p>
          <w:p w14:paraId="2D3A2413" w14:textId="77777777" w:rsidR="00515A5C" w:rsidRPr="00F846C6" w:rsidRDefault="00515A5C">
            <w:pPr>
              <w:pStyle w:val="Styl1"/>
              <w:numPr>
                <w:ilvl w:val="0"/>
                <w:numId w:val="96"/>
              </w:numPr>
              <w:rPr>
                <w:sz w:val="16"/>
                <w:szCs w:val="16"/>
              </w:rPr>
            </w:pPr>
            <w:r w:rsidRPr="00F846C6">
              <w:rPr>
                <w:sz w:val="16"/>
                <w:szCs w:val="16"/>
              </w:rPr>
              <w:t>sterowanie kasownikami elektronicznymi kasującymi tradycyjny bilet papierowy.</w:t>
            </w:r>
          </w:p>
          <w:p w14:paraId="2A86C5B2" w14:textId="77777777" w:rsidR="00515A5C" w:rsidRPr="00F846C6" w:rsidRDefault="00515A5C">
            <w:pPr>
              <w:pStyle w:val="Styl1"/>
              <w:numPr>
                <w:ilvl w:val="0"/>
                <w:numId w:val="93"/>
              </w:numPr>
              <w:rPr>
                <w:sz w:val="16"/>
                <w:szCs w:val="16"/>
              </w:rPr>
            </w:pPr>
            <w:r w:rsidRPr="00F846C6">
              <w:rPr>
                <w:sz w:val="16"/>
                <w:szCs w:val="16"/>
              </w:rPr>
              <w:t>Wymagania do oprogramowania komputera pokładowego</w:t>
            </w:r>
          </w:p>
          <w:p w14:paraId="0F5AFA82" w14:textId="77777777" w:rsidR="00515A5C" w:rsidRPr="00F846C6" w:rsidRDefault="00515A5C">
            <w:pPr>
              <w:pStyle w:val="Styl1"/>
              <w:numPr>
                <w:ilvl w:val="0"/>
                <w:numId w:val="97"/>
              </w:numPr>
              <w:rPr>
                <w:sz w:val="16"/>
                <w:szCs w:val="16"/>
              </w:rPr>
            </w:pPr>
            <w:r w:rsidRPr="00F846C6">
              <w:rPr>
                <w:sz w:val="16"/>
                <w:szCs w:val="16"/>
              </w:rPr>
              <w:t>posiada interfejsy komunikacyjne realizujące wszystkie wymagane funkcje komputera pokładowego,</w:t>
            </w:r>
          </w:p>
          <w:p w14:paraId="30491396" w14:textId="77777777" w:rsidR="00515A5C" w:rsidRPr="00F846C6" w:rsidRDefault="00515A5C">
            <w:pPr>
              <w:pStyle w:val="Styl1"/>
              <w:numPr>
                <w:ilvl w:val="0"/>
                <w:numId w:val="97"/>
              </w:numPr>
              <w:rPr>
                <w:sz w:val="16"/>
                <w:szCs w:val="16"/>
              </w:rPr>
            </w:pPr>
            <w:r w:rsidRPr="00F846C6">
              <w:rPr>
                <w:sz w:val="16"/>
                <w:szCs w:val="16"/>
              </w:rPr>
              <w:t>automatycznie pobiera i przetwarza rozkłady jazdy z obecnie użytkowanego przez Zamawiającego oprogramowania,</w:t>
            </w:r>
          </w:p>
          <w:p w14:paraId="7E812A78" w14:textId="77777777" w:rsidR="00515A5C" w:rsidRPr="00F846C6" w:rsidRDefault="00515A5C">
            <w:pPr>
              <w:pStyle w:val="Styl1"/>
              <w:numPr>
                <w:ilvl w:val="0"/>
                <w:numId w:val="97"/>
              </w:numPr>
              <w:rPr>
                <w:sz w:val="16"/>
                <w:szCs w:val="16"/>
              </w:rPr>
            </w:pPr>
            <w:r w:rsidRPr="00F846C6">
              <w:rPr>
                <w:sz w:val="16"/>
                <w:szCs w:val="16"/>
              </w:rPr>
              <w:t>automatycznie pobiera aktualizacje plików audio,</w:t>
            </w:r>
          </w:p>
          <w:p w14:paraId="3C473AA6" w14:textId="77777777" w:rsidR="00515A5C" w:rsidRPr="00F846C6" w:rsidRDefault="00515A5C">
            <w:pPr>
              <w:pStyle w:val="Styl1"/>
              <w:numPr>
                <w:ilvl w:val="0"/>
                <w:numId w:val="97"/>
              </w:numPr>
              <w:rPr>
                <w:sz w:val="16"/>
                <w:szCs w:val="16"/>
              </w:rPr>
            </w:pPr>
            <w:r w:rsidRPr="00F846C6">
              <w:rPr>
                <w:sz w:val="16"/>
                <w:szCs w:val="16"/>
              </w:rPr>
              <w:t>zbiera i przekazuje do systemu dyspozytorskiego informacje diagnostyczne i alarmowe - sygnały diagnostyki stanu sprawności współpracujących z nim urządzeń (systemu monitoringu, kasowników, tablic informacyjnych wewnętrznych, zewnętrznych, modułu zapowiedzi głosowych, systemu blokady alkoholowej),</w:t>
            </w:r>
          </w:p>
          <w:p w14:paraId="13A1D24A" w14:textId="77777777" w:rsidR="00515A5C" w:rsidRPr="00F846C6" w:rsidRDefault="00515A5C">
            <w:pPr>
              <w:pStyle w:val="Styl1"/>
              <w:numPr>
                <w:ilvl w:val="0"/>
                <w:numId w:val="97"/>
              </w:numPr>
              <w:rPr>
                <w:sz w:val="16"/>
                <w:szCs w:val="16"/>
              </w:rPr>
            </w:pPr>
            <w:r w:rsidRPr="00F846C6">
              <w:rPr>
                <w:sz w:val="16"/>
                <w:szCs w:val="16"/>
              </w:rPr>
              <w:t xml:space="preserve">zbiera i przekazuje określone parametry eksploatacyjne w czasie rzeczywistym, do systemu dyspozytorskiego rozbudowanego  w ramach dostawy. Określone i uzgodnione z Zamawiającym na etapie realizacji umowy  dane mogą być przekazane w trybie on-line poprzez GSM lub sieć </w:t>
            </w:r>
            <w:proofErr w:type="spellStart"/>
            <w:r w:rsidRPr="00F846C6">
              <w:rPr>
                <w:sz w:val="16"/>
                <w:szCs w:val="16"/>
              </w:rPr>
              <w:t>WiFi</w:t>
            </w:r>
            <w:proofErr w:type="spellEnd"/>
            <w:r w:rsidRPr="00F846C6">
              <w:rPr>
                <w:sz w:val="16"/>
                <w:szCs w:val="16"/>
              </w:rPr>
              <w:t>,</w:t>
            </w:r>
          </w:p>
          <w:p w14:paraId="420D2E82" w14:textId="77777777" w:rsidR="00515A5C" w:rsidRPr="00F846C6" w:rsidRDefault="00515A5C">
            <w:pPr>
              <w:pStyle w:val="Styl1"/>
              <w:numPr>
                <w:ilvl w:val="0"/>
                <w:numId w:val="97"/>
              </w:numPr>
              <w:rPr>
                <w:sz w:val="16"/>
                <w:szCs w:val="16"/>
              </w:rPr>
            </w:pPr>
            <w:r w:rsidRPr="00F846C6">
              <w:rPr>
                <w:sz w:val="16"/>
                <w:szCs w:val="16"/>
              </w:rPr>
              <w:t>zbiera i przekazuje informacje o położeniu i czasie – do systemu dyspozytorskiego,</w:t>
            </w:r>
          </w:p>
          <w:p w14:paraId="0EBE11F6" w14:textId="77777777" w:rsidR="00515A5C" w:rsidRPr="00F846C6" w:rsidRDefault="00515A5C">
            <w:pPr>
              <w:pStyle w:val="Styl1"/>
              <w:numPr>
                <w:ilvl w:val="0"/>
                <w:numId w:val="97"/>
              </w:numPr>
              <w:rPr>
                <w:sz w:val="16"/>
                <w:szCs w:val="16"/>
              </w:rPr>
            </w:pPr>
            <w:r w:rsidRPr="00F846C6">
              <w:rPr>
                <w:sz w:val="16"/>
                <w:szCs w:val="16"/>
              </w:rPr>
              <w:t xml:space="preserve">zbiera i przekazuje informacje o </w:t>
            </w:r>
            <w:r w:rsidRPr="00F846C6">
              <w:rPr>
                <w:sz w:val="16"/>
                <w:szCs w:val="16"/>
              </w:rPr>
              <w:lastRenderedPageBreak/>
              <w:t>logowaniu się kierowców,</w:t>
            </w:r>
          </w:p>
          <w:p w14:paraId="2CC3D0F3" w14:textId="77777777" w:rsidR="00515A5C" w:rsidRPr="00F846C6" w:rsidRDefault="00515A5C">
            <w:pPr>
              <w:pStyle w:val="Styl1"/>
              <w:numPr>
                <w:ilvl w:val="0"/>
                <w:numId w:val="97"/>
              </w:numPr>
              <w:rPr>
                <w:sz w:val="16"/>
                <w:szCs w:val="16"/>
              </w:rPr>
            </w:pPr>
            <w:r w:rsidRPr="00F846C6">
              <w:rPr>
                <w:sz w:val="16"/>
                <w:szCs w:val="16"/>
              </w:rPr>
              <w:t>synchronizuje czas systemowy komputera pokładowego  współpracujących z nim urządzeń pokładowych ze wskazanego źródła,</w:t>
            </w:r>
          </w:p>
          <w:p w14:paraId="6F33D829" w14:textId="3B49C44B" w:rsidR="00515A5C" w:rsidRPr="00F846C6" w:rsidRDefault="00792AC8">
            <w:pPr>
              <w:pStyle w:val="Styl1"/>
              <w:numPr>
                <w:ilvl w:val="0"/>
                <w:numId w:val="173"/>
              </w:numPr>
              <w:ind w:left="337" w:hanging="337"/>
              <w:rPr>
                <w:sz w:val="16"/>
                <w:szCs w:val="16"/>
              </w:rPr>
            </w:pPr>
            <w:r>
              <w:rPr>
                <w:sz w:val="16"/>
                <w:szCs w:val="16"/>
              </w:rPr>
              <w:t>t</w:t>
            </w:r>
            <w:r w:rsidR="00515A5C" w:rsidRPr="00F846C6">
              <w:rPr>
                <w:sz w:val="16"/>
                <w:szCs w:val="16"/>
              </w:rPr>
              <w:t>ablice elektroniczne zewnętrzne w technologii LED:</w:t>
            </w:r>
          </w:p>
          <w:p w14:paraId="32F88D96" w14:textId="77777777" w:rsidR="00515A5C" w:rsidRPr="00F846C6" w:rsidRDefault="00515A5C">
            <w:pPr>
              <w:pStyle w:val="Styl1"/>
              <w:numPr>
                <w:ilvl w:val="0"/>
                <w:numId w:val="93"/>
              </w:numPr>
              <w:rPr>
                <w:sz w:val="16"/>
                <w:szCs w:val="16"/>
              </w:rPr>
            </w:pPr>
            <w:r w:rsidRPr="00F846C6">
              <w:rPr>
                <w:sz w:val="16"/>
                <w:szCs w:val="16"/>
              </w:rPr>
              <w:t>pełnowymiarowa tablica czołowa przednia wyświetlająca numer linii i kierunek jazdy, o rozdzielczości min. 24x200 punkty świetlne, dwuwierszowa,</w:t>
            </w:r>
          </w:p>
          <w:p w14:paraId="045C9487" w14:textId="77777777" w:rsidR="00515A5C" w:rsidRPr="00F846C6" w:rsidRDefault="00515A5C">
            <w:pPr>
              <w:pStyle w:val="Styl1"/>
              <w:numPr>
                <w:ilvl w:val="0"/>
                <w:numId w:val="93"/>
              </w:numPr>
              <w:rPr>
                <w:sz w:val="16"/>
                <w:szCs w:val="16"/>
              </w:rPr>
            </w:pPr>
            <w:r w:rsidRPr="00F846C6">
              <w:rPr>
                <w:sz w:val="16"/>
                <w:szCs w:val="16"/>
              </w:rPr>
              <w:t xml:space="preserve">dwie tablice boczne wyświetlające numer linii i kierunek jazdy o rozdzielczości min. 24x200 punkty świetlne, dwuwierszowe. Jedna tablica umiejscowiona w górnej części pojazdu pomiędzy I </w:t>
            </w:r>
            <w:proofErr w:type="spellStart"/>
            <w:r w:rsidRPr="00F846C6">
              <w:rPr>
                <w:sz w:val="16"/>
                <w:szCs w:val="16"/>
              </w:rPr>
              <w:t>i</w:t>
            </w:r>
            <w:proofErr w:type="spellEnd"/>
            <w:r w:rsidRPr="00F846C6">
              <w:rPr>
                <w:sz w:val="16"/>
                <w:szCs w:val="16"/>
              </w:rPr>
              <w:t xml:space="preserve"> II drzwiami, a druga umiejscowiona w górnej części pojazdu pomiędzy III i IV drzwiami</w:t>
            </w:r>
          </w:p>
          <w:p w14:paraId="6EBABB22" w14:textId="77777777" w:rsidR="00515A5C" w:rsidRPr="00F846C6" w:rsidRDefault="00515A5C">
            <w:pPr>
              <w:pStyle w:val="Styl1"/>
              <w:numPr>
                <w:ilvl w:val="0"/>
                <w:numId w:val="93"/>
              </w:numPr>
              <w:rPr>
                <w:sz w:val="16"/>
                <w:szCs w:val="16"/>
              </w:rPr>
            </w:pPr>
            <w:r w:rsidRPr="00F846C6">
              <w:rPr>
                <w:sz w:val="16"/>
                <w:szCs w:val="16"/>
              </w:rPr>
              <w:t xml:space="preserve">tablica boczna wyświetlająca numer linii o rozdzielczości min, 32x48  punkty świetlne. Tablicę należy umiejscowić w dolnej części pierwszego okna (lub drugiego okna w przypadku braku możliwości zamontowania tablicy w pierwszym oknie) licząc od przodu po prawej stronie pojazdu. Tablica nie może posiadać żadnych ostrych krawędzi oraz ograniczać miejsca dla pasażerów siedzących, </w:t>
            </w:r>
          </w:p>
          <w:p w14:paraId="0CA9FB1F" w14:textId="77777777" w:rsidR="00515A5C" w:rsidRPr="00F846C6" w:rsidRDefault="00515A5C">
            <w:pPr>
              <w:pStyle w:val="Styl1"/>
              <w:numPr>
                <w:ilvl w:val="0"/>
                <w:numId w:val="93"/>
              </w:numPr>
              <w:rPr>
                <w:sz w:val="16"/>
                <w:szCs w:val="16"/>
              </w:rPr>
            </w:pPr>
            <w:r w:rsidRPr="00F846C6">
              <w:rPr>
                <w:sz w:val="16"/>
                <w:szCs w:val="16"/>
              </w:rPr>
              <w:t>tablica tylna wyświetlająca numer linii o rozdzielczości min. 24x40 punkty świetlne. Tablicę należy umieścić w wydzielonej przestrzeni nad tylną szybą lub w górnej części tylnej szyby. Tablica ma umożliwiać wyświetlanie 4 znaków w linii.</w:t>
            </w:r>
          </w:p>
          <w:p w14:paraId="701379CC" w14:textId="77777777" w:rsidR="00515A5C" w:rsidRPr="00F846C6" w:rsidRDefault="00515A5C">
            <w:pPr>
              <w:pStyle w:val="Styl1"/>
              <w:numPr>
                <w:ilvl w:val="0"/>
                <w:numId w:val="93"/>
              </w:numPr>
              <w:rPr>
                <w:sz w:val="16"/>
                <w:szCs w:val="16"/>
              </w:rPr>
            </w:pPr>
            <w:r w:rsidRPr="00F846C6">
              <w:rPr>
                <w:sz w:val="16"/>
                <w:szCs w:val="16"/>
              </w:rPr>
              <w:t>wszystkie tablice diodowe (LED) z funkcją autoregulacji jasności świecenia w zależności od natężenia oświetlenia zewnętrznego o białym kolorze tekstu,</w:t>
            </w:r>
          </w:p>
          <w:p w14:paraId="36348763" w14:textId="77777777" w:rsidR="00515A5C" w:rsidRPr="00F846C6" w:rsidRDefault="00515A5C">
            <w:pPr>
              <w:pStyle w:val="Styl1"/>
              <w:numPr>
                <w:ilvl w:val="0"/>
                <w:numId w:val="93"/>
              </w:numPr>
              <w:rPr>
                <w:sz w:val="16"/>
                <w:szCs w:val="16"/>
              </w:rPr>
            </w:pPr>
            <w:r w:rsidRPr="00F846C6">
              <w:rPr>
                <w:sz w:val="16"/>
                <w:szCs w:val="16"/>
              </w:rPr>
              <w:t>Każda tablica musi posiadać możliwość wyświetlania numeru linii (4 znaki – cyfry, litery, znaki specjalne z kodu ASCII),</w:t>
            </w:r>
          </w:p>
          <w:p w14:paraId="183AB99C" w14:textId="77777777" w:rsidR="00515A5C" w:rsidRPr="00F846C6" w:rsidRDefault="00515A5C">
            <w:pPr>
              <w:pStyle w:val="Styl1"/>
              <w:numPr>
                <w:ilvl w:val="0"/>
                <w:numId w:val="93"/>
              </w:numPr>
              <w:rPr>
                <w:sz w:val="16"/>
                <w:szCs w:val="16"/>
              </w:rPr>
            </w:pPr>
            <w:r w:rsidRPr="00F846C6">
              <w:rPr>
                <w:sz w:val="16"/>
                <w:szCs w:val="16"/>
              </w:rPr>
              <w:t>tablice muszą posiadać możliwość wyświetlania wszystkich znaków alfanumerycznych  (w tym małe i duże litery w tym polskie symbole) prezentowanych jednolitą czcionką typu FF Info,</w:t>
            </w:r>
          </w:p>
          <w:p w14:paraId="1FEF4494" w14:textId="77777777" w:rsidR="00515A5C" w:rsidRPr="00F846C6" w:rsidRDefault="00515A5C">
            <w:pPr>
              <w:pStyle w:val="Styl1"/>
              <w:numPr>
                <w:ilvl w:val="0"/>
                <w:numId w:val="93"/>
              </w:numPr>
              <w:rPr>
                <w:sz w:val="16"/>
                <w:szCs w:val="16"/>
              </w:rPr>
            </w:pPr>
            <w:r w:rsidRPr="00F846C6">
              <w:rPr>
                <w:sz w:val="16"/>
                <w:szCs w:val="16"/>
              </w:rPr>
              <w:t>tablice muszą posiadać możliwość wyświetlania piktogramów,</w:t>
            </w:r>
          </w:p>
          <w:p w14:paraId="3926B05E" w14:textId="77777777" w:rsidR="00515A5C" w:rsidRPr="00F846C6" w:rsidRDefault="00515A5C">
            <w:pPr>
              <w:pStyle w:val="Styl1"/>
              <w:numPr>
                <w:ilvl w:val="0"/>
                <w:numId w:val="93"/>
              </w:numPr>
              <w:rPr>
                <w:sz w:val="16"/>
                <w:szCs w:val="16"/>
              </w:rPr>
            </w:pPr>
            <w:r w:rsidRPr="00F846C6">
              <w:rPr>
                <w:sz w:val="16"/>
                <w:szCs w:val="16"/>
              </w:rPr>
              <w:t>w przypadku pełnowymiarowej tablicy czołowej przedniej z numerem linii i kierunkiem jazdy oraz tablic kierunkowych z numerem linii i kierunkiem jazdy kierunek jazdy musi być prezentowany w całości – pełna nazwa przystanku końcowego w jednym lub dwóch wierszach. Warunek ten dotyczy wszystkich linii obsługiwanych przez zamawiającego,</w:t>
            </w:r>
          </w:p>
          <w:p w14:paraId="1C48CE62" w14:textId="77777777" w:rsidR="00515A5C" w:rsidRPr="00F846C6" w:rsidRDefault="00515A5C">
            <w:pPr>
              <w:pStyle w:val="Styl1"/>
              <w:numPr>
                <w:ilvl w:val="0"/>
                <w:numId w:val="93"/>
              </w:numPr>
              <w:rPr>
                <w:sz w:val="16"/>
                <w:szCs w:val="16"/>
              </w:rPr>
            </w:pPr>
            <w:r w:rsidRPr="00F846C6">
              <w:rPr>
                <w:sz w:val="16"/>
                <w:szCs w:val="16"/>
              </w:rPr>
              <w:t>podczas postoju na przystanku początkowym, na pełnowymiarowej tablicy czołowej przedniej, oraz na tablicach bocznych z numerem linii i kierunkiem jazdy, musi wyświetlać się naprzemiennie co 15s komunikat informujący o czasie pozostałym do odjazdu  oraz numer linii i kierunek jazdy, w tym przy wyłączonym zapłonie (minimalny czas działania systemu powinien wynosić 30 min),</w:t>
            </w:r>
          </w:p>
          <w:p w14:paraId="30223CFA" w14:textId="77777777" w:rsidR="00515A5C" w:rsidRPr="00F846C6" w:rsidRDefault="00515A5C">
            <w:pPr>
              <w:pStyle w:val="Styl1"/>
              <w:numPr>
                <w:ilvl w:val="0"/>
                <w:numId w:val="93"/>
              </w:numPr>
              <w:rPr>
                <w:sz w:val="16"/>
                <w:szCs w:val="16"/>
              </w:rPr>
            </w:pPr>
            <w:r w:rsidRPr="00F846C6">
              <w:rPr>
                <w:sz w:val="16"/>
                <w:szCs w:val="16"/>
              </w:rPr>
              <w:lastRenderedPageBreak/>
              <w:t>w przypadku zmiany trasy, numer linii musi być prezentowany w negatywie (podświetlenie tła, nie numeru), bądź w kwadratowej ramce,</w:t>
            </w:r>
          </w:p>
          <w:p w14:paraId="2C89FF37" w14:textId="77777777" w:rsidR="00515A5C" w:rsidRPr="00F846C6" w:rsidRDefault="00515A5C">
            <w:pPr>
              <w:pStyle w:val="Styl1"/>
              <w:numPr>
                <w:ilvl w:val="0"/>
                <w:numId w:val="93"/>
              </w:numPr>
              <w:rPr>
                <w:sz w:val="16"/>
                <w:szCs w:val="16"/>
              </w:rPr>
            </w:pPr>
            <w:r w:rsidRPr="00F846C6">
              <w:rPr>
                <w:sz w:val="16"/>
                <w:szCs w:val="16"/>
              </w:rPr>
              <w:t xml:space="preserve">obudowy tablic wykonane ze stopów metali lekkich, malowane proszkowo na kolor czarny, </w:t>
            </w:r>
          </w:p>
          <w:p w14:paraId="4510A3E4" w14:textId="77777777" w:rsidR="00515A5C" w:rsidRPr="00F846C6" w:rsidRDefault="00515A5C">
            <w:pPr>
              <w:pStyle w:val="Styl1"/>
              <w:numPr>
                <w:ilvl w:val="0"/>
                <w:numId w:val="93"/>
              </w:numPr>
              <w:rPr>
                <w:sz w:val="16"/>
                <w:szCs w:val="16"/>
              </w:rPr>
            </w:pPr>
            <w:r w:rsidRPr="00F846C6">
              <w:rPr>
                <w:sz w:val="16"/>
                <w:szCs w:val="16"/>
              </w:rPr>
              <w:t>Deklarowana jasność świecenia tablic min. 5000 cd/m2.</w:t>
            </w:r>
          </w:p>
          <w:p w14:paraId="2A6C4389" w14:textId="77777777" w:rsidR="00515A5C" w:rsidRPr="00F846C6" w:rsidRDefault="00515A5C">
            <w:pPr>
              <w:pStyle w:val="Styl1"/>
              <w:numPr>
                <w:ilvl w:val="0"/>
                <w:numId w:val="93"/>
              </w:numPr>
              <w:rPr>
                <w:sz w:val="16"/>
                <w:szCs w:val="16"/>
              </w:rPr>
            </w:pPr>
            <w:r w:rsidRPr="00F846C6">
              <w:rPr>
                <w:sz w:val="16"/>
                <w:szCs w:val="16"/>
              </w:rPr>
              <w:t xml:space="preserve">Tablice zewnętrzne nie mogę emitować  tak zwanego tekstu pływającego. W przypadku zbyt długiego tekstu, tekst z automatu ma zostać wyświetlony w dwóch wierszach. Przełączanie ma odbywać się automatycznie bez dokonywania dodatkowych czynności w oprogramowaniu do programowania tablic elektronicznych (niedopuszczalne jest ręczne wprowadzanie znaczników odpowiedzialnych za dwuwierszowe wyświetlanie tekstu na wyświetlaczach zewnętrznych), </w:t>
            </w:r>
          </w:p>
          <w:p w14:paraId="1667B337" w14:textId="0FE974DF" w:rsidR="00515A5C" w:rsidRPr="00F846C6" w:rsidRDefault="00792AC8" w:rsidP="00792AC8">
            <w:pPr>
              <w:pStyle w:val="Styl1"/>
              <w:numPr>
                <w:ilvl w:val="0"/>
                <w:numId w:val="173"/>
              </w:numPr>
              <w:ind w:left="337" w:hanging="337"/>
              <w:rPr>
                <w:sz w:val="16"/>
                <w:szCs w:val="16"/>
              </w:rPr>
            </w:pPr>
            <w:r>
              <w:rPr>
                <w:sz w:val="16"/>
                <w:szCs w:val="16"/>
              </w:rPr>
              <w:t>t</w:t>
            </w:r>
            <w:r w:rsidR="00515A5C" w:rsidRPr="00F846C6">
              <w:rPr>
                <w:sz w:val="16"/>
                <w:szCs w:val="16"/>
              </w:rPr>
              <w:t>ablice elektroniczne wewnętrzne.</w:t>
            </w:r>
          </w:p>
          <w:p w14:paraId="235313A8" w14:textId="77777777" w:rsidR="00515A5C" w:rsidRPr="00F846C6" w:rsidRDefault="00515A5C">
            <w:pPr>
              <w:pStyle w:val="Styl1"/>
              <w:numPr>
                <w:ilvl w:val="0"/>
                <w:numId w:val="93"/>
              </w:numPr>
              <w:rPr>
                <w:sz w:val="16"/>
                <w:szCs w:val="16"/>
              </w:rPr>
            </w:pPr>
            <w:r w:rsidRPr="00F846C6">
              <w:rPr>
                <w:sz w:val="16"/>
                <w:szCs w:val="16"/>
              </w:rPr>
              <w:t xml:space="preserve">dwie tablice elektroniczne informacyjne umieszczone pod sufitem, w połowie szerokości pojazdu jedna, za kabiną kierującego pojazdem, a druga za przegubem w drugim członie pojazdu. Tablica przeznaczona do emisji następujących informacji: numeru linii, kierunku jazdy, komunikatu: ,,Zmiana trasy” oraz aktualnej daty i godziny, nazwy gminy, w której znajduje się aktualnie pojazd wraz z prezentacją rozkładowego czasu, do następnych przystanków. Ponadto ekran musi wyświetlać  co najmniej 5 następnych przystanków w formie ,,koralików” oraz informację o następnym przystanku, lub przystanku na którym znajduje się pojazd. Informacja prezentowana jest na podstawie danych przekazywanych z </w:t>
            </w:r>
            <w:proofErr w:type="spellStart"/>
            <w:r w:rsidRPr="00F846C6">
              <w:rPr>
                <w:sz w:val="16"/>
                <w:szCs w:val="16"/>
              </w:rPr>
              <w:t>autokomputera</w:t>
            </w:r>
            <w:proofErr w:type="spellEnd"/>
            <w:r w:rsidRPr="00F846C6">
              <w:rPr>
                <w:sz w:val="16"/>
                <w:szCs w:val="16"/>
              </w:rPr>
              <w:t xml:space="preserve">, </w:t>
            </w:r>
          </w:p>
          <w:p w14:paraId="4525E33B" w14:textId="77777777" w:rsidR="00515A5C" w:rsidRPr="00F846C6" w:rsidRDefault="00515A5C">
            <w:pPr>
              <w:pStyle w:val="Styl1"/>
              <w:numPr>
                <w:ilvl w:val="0"/>
                <w:numId w:val="93"/>
              </w:numPr>
              <w:rPr>
                <w:sz w:val="16"/>
                <w:szCs w:val="16"/>
              </w:rPr>
            </w:pPr>
            <w:r w:rsidRPr="00F846C6">
              <w:rPr>
                <w:sz w:val="16"/>
                <w:szCs w:val="16"/>
              </w:rPr>
              <w:t xml:space="preserve">dwie tablice elektroniczne reklamowe (dwustronne – w postaci dwóch przeciwstawnych ekranów) w obudowie typu „V”, umieszczone pod sufitem w połowie szerokości pojazdu </w:t>
            </w:r>
          </w:p>
          <w:p w14:paraId="598B280C" w14:textId="77777777" w:rsidR="00515A5C" w:rsidRPr="00F846C6" w:rsidRDefault="00515A5C" w:rsidP="00515A5C">
            <w:pPr>
              <w:pStyle w:val="Styl1"/>
              <w:rPr>
                <w:sz w:val="16"/>
                <w:szCs w:val="16"/>
              </w:rPr>
            </w:pPr>
            <w:r w:rsidRPr="00F846C6">
              <w:rPr>
                <w:sz w:val="16"/>
                <w:szCs w:val="16"/>
              </w:rPr>
              <w:t xml:space="preserve">jedna na wysokości drugich drzwi pojazdu (lub za II drzwiami pojazdu w przypadku braku możliwości zamontowania tablicy na wysokości II drzwi), druga ma wysokości trzecich drzwi (lub za III drzwiami pojazdu w przypadku braku możliwości zamontowania tablicy na wysokości III drzwi) Tablice przeznaczone do emisji komunikatów, reklam, oraz materiałów promocyjnych ZTM (filmów, obrazów, komunikatów). Wszystkie komunikaty, reklamy muszą być prezentowane w postaci informacji pełnoekranowej. W przypadku braku komunikatów, reklam tablice mają, pełnić funkcję tablicy informacyjnej wewnętrznej z możliwością jej wyłączenia. Informacja prezentowana jest na podstawie danych przekazywanych z </w:t>
            </w:r>
            <w:proofErr w:type="spellStart"/>
            <w:r w:rsidRPr="00F846C6">
              <w:rPr>
                <w:sz w:val="16"/>
                <w:szCs w:val="16"/>
              </w:rPr>
              <w:t>autokomputera</w:t>
            </w:r>
            <w:proofErr w:type="spellEnd"/>
            <w:r w:rsidRPr="00F846C6">
              <w:rPr>
                <w:sz w:val="16"/>
                <w:szCs w:val="16"/>
              </w:rPr>
              <w:t xml:space="preserve">, </w:t>
            </w:r>
          </w:p>
          <w:p w14:paraId="4A8C377D" w14:textId="77777777" w:rsidR="00515A5C" w:rsidRPr="00F846C6" w:rsidRDefault="00515A5C">
            <w:pPr>
              <w:pStyle w:val="Styl1"/>
              <w:numPr>
                <w:ilvl w:val="0"/>
                <w:numId w:val="93"/>
              </w:numPr>
              <w:rPr>
                <w:sz w:val="16"/>
                <w:szCs w:val="16"/>
              </w:rPr>
            </w:pPr>
            <w:r w:rsidRPr="00F846C6">
              <w:rPr>
                <w:sz w:val="16"/>
                <w:szCs w:val="16"/>
              </w:rPr>
              <w:t>Wymagania techniczne:</w:t>
            </w:r>
          </w:p>
          <w:p w14:paraId="00399C2B" w14:textId="77777777" w:rsidR="00515A5C" w:rsidRPr="00F846C6" w:rsidRDefault="00515A5C">
            <w:pPr>
              <w:pStyle w:val="Styl1"/>
              <w:numPr>
                <w:ilvl w:val="0"/>
                <w:numId w:val="94"/>
              </w:numPr>
              <w:rPr>
                <w:sz w:val="16"/>
                <w:szCs w:val="16"/>
              </w:rPr>
            </w:pPr>
            <w:r w:rsidRPr="00F846C6">
              <w:rPr>
                <w:sz w:val="16"/>
                <w:szCs w:val="16"/>
              </w:rPr>
              <w:t>tablice LCD na bazie matryc TFT LED o przekątnej min 21,5” obraz w formacie 16:10 lub 16:9 i rozdzielczości minimalnej: 1920 x 1080</w:t>
            </w:r>
          </w:p>
          <w:p w14:paraId="3D28C45C" w14:textId="77777777" w:rsidR="00515A5C" w:rsidRPr="00F846C6" w:rsidRDefault="00515A5C">
            <w:pPr>
              <w:pStyle w:val="Styl1"/>
              <w:numPr>
                <w:ilvl w:val="0"/>
                <w:numId w:val="94"/>
              </w:numPr>
              <w:rPr>
                <w:sz w:val="16"/>
                <w:szCs w:val="16"/>
              </w:rPr>
            </w:pPr>
            <w:r w:rsidRPr="00F846C6">
              <w:rPr>
                <w:sz w:val="16"/>
                <w:szCs w:val="16"/>
              </w:rPr>
              <w:t xml:space="preserve">obudowa tablicy powinna być estetycznie skomponowana z wnętrzem pojazdu, bezpieczna dla pasażerów (bez ostrych kantów lub </w:t>
            </w:r>
            <w:r w:rsidRPr="00F846C6">
              <w:rPr>
                <w:sz w:val="16"/>
                <w:szCs w:val="16"/>
              </w:rPr>
              <w:lastRenderedPageBreak/>
              <w:t>krawędzi). Dolne krawędzie tablic muszą być oznakowane za pomocą żółto-czarnych pasów, a narożniki dolne zabezpieczone dodatkowo nakładkami silikonowymi,</w:t>
            </w:r>
          </w:p>
          <w:p w14:paraId="6001D3BD" w14:textId="77777777" w:rsidR="00515A5C" w:rsidRPr="00F846C6" w:rsidRDefault="00515A5C">
            <w:pPr>
              <w:pStyle w:val="Styl1"/>
              <w:numPr>
                <w:ilvl w:val="0"/>
                <w:numId w:val="94"/>
              </w:numPr>
              <w:rPr>
                <w:sz w:val="16"/>
                <w:szCs w:val="16"/>
              </w:rPr>
            </w:pPr>
            <w:r w:rsidRPr="00F846C6">
              <w:rPr>
                <w:sz w:val="16"/>
                <w:szCs w:val="16"/>
              </w:rPr>
              <w:t>obudowa tablic wykonana ze stopów metali lekkich (malowanych proszkowo. Zamawiający nie dopuszcza obudowy tablic wykonanych z blachy stalowej ani obudowy z palnego tworzywa sztucznego,</w:t>
            </w:r>
          </w:p>
          <w:p w14:paraId="4124EB7A" w14:textId="77777777" w:rsidR="00515A5C" w:rsidRPr="00F846C6" w:rsidRDefault="00515A5C">
            <w:pPr>
              <w:pStyle w:val="Styl1"/>
              <w:numPr>
                <w:ilvl w:val="0"/>
                <w:numId w:val="94"/>
              </w:numPr>
              <w:rPr>
                <w:sz w:val="16"/>
                <w:szCs w:val="16"/>
              </w:rPr>
            </w:pPr>
            <w:r w:rsidRPr="00F846C6">
              <w:rPr>
                <w:sz w:val="16"/>
                <w:szCs w:val="16"/>
              </w:rPr>
              <w:t>matryca zabezpieczona szybą hartowaną o grubości minimum 5mm,</w:t>
            </w:r>
          </w:p>
          <w:p w14:paraId="406A7DCA" w14:textId="77777777" w:rsidR="00515A5C" w:rsidRPr="00F846C6" w:rsidRDefault="00515A5C">
            <w:pPr>
              <w:pStyle w:val="Styl1"/>
              <w:numPr>
                <w:ilvl w:val="0"/>
                <w:numId w:val="94"/>
              </w:numPr>
              <w:rPr>
                <w:sz w:val="16"/>
                <w:szCs w:val="16"/>
              </w:rPr>
            </w:pPr>
            <w:r w:rsidRPr="00F846C6">
              <w:rPr>
                <w:sz w:val="16"/>
                <w:szCs w:val="16"/>
              </w:rPr>
              <w:t>jasność matrycy minimum 250cd/m2,</w:t>
            </w:r>
          </w:p>
          <w:p w14:paraId="50687963" w14:textId="17FC4E9C" w:rsidR="00515A5C" w:rsidRPr="00F846C6" w:rsidRDefault="00515A5C">
            <w:pPr>
              <w:pStyle w:val="Styl1"/>
              <w:numPr>
                <w:ilvl w:val="0"/>
                <w:numId w:val="94"/>
              </w:numPr>
              <w:rPr>
                <w:sz w:val="16"/>
                <w:szCs w:val="16"/>
              </w:rPr>
            </w:pPr>
            <w:r w:rsidRPr="00F846C6">
              <w:rPr>
                <w:sz w:val="16"/>
                <w:szCs w:val="16"/>
              </w:rPr>
              <w:t>wymagane interfejsy: Ethernet, złącze USB pod klapką niedostępną dla pasażerów (serwisowe),</w:t>
            </w:r>
            <w:r w:rsidR="00792AC8">
              <w:rPr>
                <w:sz w:val="16"/>
                <w:szCs w:val="16"/>
              </w:rPr>
              <w:t xml:space="preserve"> </w:t>
            </w:r>
            <w:r w:rsidRPr="00F846C6">
              <w:rPr>
                <w:sz w:val="16"/>
                <w:szCs w:val="16"/>
              </w:rPr>
              <w:t>złącze typu M12-D,</w:t>
            </w:r>
          </w:p>
          <w:p w14:paraId="53059DFC" w14:textId="77777777" w:rsidR="00515A5C" w:rsidRPr="00F846C6" w:rsidRDefault="00515A5C">
            <w:pPr>
              <w:pStyle w:val="Styl1"/>
              <w:numPr>
                <w:ilvl w:val="0"/>
                <w:numId w:val="94"/>
              </w:numPr>
              <w:rPr>
                <w:sz w:val="16"/>
                <w:szCs w:val="16"/>
              </w:rPr>
            </w:pPr>
            <w:r w:rsidRPr="00F846C6">
              <w:rPr>
                <w:sz w:val="16"/>
                <w:szCs w:val="16"/>
              </w:rPr>
              <w:t>procesor minimum 4x1,5GHz,</w:t>
            </w:r>
          </w:p>
          <w:p w14:paraId="198AB047" w14:textId="77777777" w:rsidR="00515A5C" w:rsidRPr="00F846C6" w:rsidRDefault="00515A5C">
            <w:pPr>
              <w:pStyle w:val="Styl1"/>
              <w:numPr>
                <w:ilvl w:val="0"/>
                <w:numId w:val="94"/>
              </w:numPr>
              <w:rPr>
                <w:sz w:val="16"/>
                <w:szCs w:val="16"/>
              </w:rPr>
            </w:pPr>
            <w:r w:rsidRPr="00F846C6">
              <w:rPr>
                <w:sz w:val="16"/>
                <w:szCs w:val="16"/>
              </w:rPr>
              <w:t>pamięć RAM: min. 2GB,</w:t>
            </w:r>
          </w:p>
          <w:p w14:paraId="78996490" w14:textId="77777777" w:rsidR="00515A5C" w:rsidRPr="00F846C6" w:rsidRDefault="00515A5C">
            <w:pPr>
              <w:pStyle w:val="Styl1"/>
              <w:numPr>
                <w:ilvl w:val="0"/>
                <w:numId w:val="94"/>
              </w:numPr>
              <w:rPr>
                <w:sz w:val="16"/>
                <w:szCs w:val="16"/>
              </w:rPr>
            </w:pPr>
            <w:r w:rsidRPr="00F846C6">
              <w:rPr>
                <w:sz w:val="16"/>
                <w:szCs w:val="16"/>
              </w:rPr>
              <w:t>pamięć Flash: min. 8GB,</w:t>
            </w:r>
          </w:p>
          <w:p w14:paraId="2FB3E12C" w14:textId="77777777" w:rsidR="00515A5C" w:rsidRPr="00F846C6" w:rsidRDefault="00515A5C">
            <w:pPr>
              <w:pStyle w:val="Styl1"/>
              <w:numPr>
                <w:ilvl w:val="0"/>
                <w:numId w:val="94"/>
              </w:numPr>
              <w:rPr>
                <w:sz w:val="16"/>
                <w:szCs w:val="16"/>
              </w:rPr>
            </w:pPr>
            <w:r w:rsidRPr="00F846C6">
              <w:rPr>
                <w:sz w:val="16"/>
                <w:szCs w:val="16"/>
              </w:rPr>
              <w:t>maksymalny pobór mocy dla tablicy informacyjnej: &lt;35W,</w:t>
            </w:r>
          </w:p>
          <w:p w14:paraId="22D22E60" w14:textId="77777777" w:rsidR="00515A5C" w:rsidRPr="00F846C6" w:rsidRDefault="00515A5C">
            <w:pPr>
              <w:pStyle w:val="Styl1"/>
              <w:numPr>
                <w:ilvl w:val="0"/>
                <w:numId w:val="94"/>
              </w:numPr>
              <w:rPr>
                <w:sz w:val="16"/>
                <w:szCs w:val="16"/>
              </w:rPr>
            </w:pPr>
            <w:r w:rsidRPr="00F846C6">
              <w:rPr>
                <w:sz w:val="16"/>
                <w:szCs w:val="16"/>
              </w:rPr>
              <w:t>maksymalny pobór mocy dla tablicy reklamowej: &lt;50W,</w:t>
            </w:r>
          </w:p>
          <w:p w14:paraId="7449E719" w14:textId="77777777" w:rsidR="00515A5C" w:rsidRPr="00F846C6" w:rsidRDefault="00515A5C">
            <w:pPr>
              <w:pStyle w:val="Styl1"/>
              <w:numPr>
                <w:ilvl w:val="0"/>
                <w:numId w:val="94"/>
              </w:numPr>
              <w:rPr>
                <w:sz w:val="16"/>
                <w:szCs w:val="16"/>
              </w:rPr>
            </w:pPr>
            <w:r w:rsidRPr="00F846C6">
              <w:rPr>
                <w:sz w:val="16"/>
                <w:szCs w:val="16"/>
              </w:rPr>
              <w:t>znamionowe napięcie zasilania: 24V DC</w:t>
            </w:r>
          </w:p>
          <w:p w14:paraId="52339C32" w14:textId="77777777" w:rsidR="00515A5C" w:rsidRPr="00F846C6" w:rsidRDefault="00515A5C">
            <w:pPr>
              <w:pStyle w:val="Styl1"/>
              <w:numPr>
                <w:ilvl w:val="0"/>
                <w:numId w:val="94"/>
              </w:numPr>
              <w:rPr>
                <w:sz w:val="16"/>
                <w:szCs w:val="16"/>
              </w:rPr>
            </w:pPr>
            <w:r w:rsidRPr="00F846C6">
              <w:rPr>
                <w:sz w:val="16"/>
                <w:szCs w:val="16"/>
              </w:rPr>
              <w:t xml:space="preserve">zakres napięć zasilania 20V +/- 30% </w:t>
            </w:r>
            <w:proofErr w:type="spellStart"/>
            <w:r w:rsidRPr="00F846C6">
              <w:rPr>
                <w:sz w:val="16"/>
                <w:szCs w:val="16"/>
              </w:rPr>
              <w:t>tj.od</w:t>
            </w:r>
            <w:proofErr w:type="spellEnd"/>
            <w:r w:rsidRPr="00F846C6">
              <w:rPr>
                <w:sz w:val="16"/>
                <w:szCs w:val="16"/>
              </w:rPr>
              <w:t xml:space="preserve"> 16,8V do 33,6V,</w:t>
            </w:r>
          </w:p>
          <w:p w14:paraId="20FC1C95" w14:textId="77777777" w:rsidR="00515A5C" w:rsidRPr="00F846C6" w:rsidRDefault="00515A5C">
            <w:pPr>
              <w:pStyle w:val="Styl1"/>
              <w:numPr>
                <w:ilvl w:val="0"/>
                <w:numId w:val="94"/>
              </w:numPr>
              <w:rPr>
                <w:sz w:val="16"/>
                <w:szCs w:val="16"/>
              </w:rPr>
            </w:pPr>
            <w:r w:rsidRPr="00F846C6">
              <w:rPr>
                <w:sz w:val="16"/>
                <w:szCs w:val="16"/>
              </w:rPr>
              <w:t>temperatura pracy: od  -25</w:t>
            </w:r>
            <w:r w:rsidRPr="00F846C6">
              <w:rPr>
                <w:sz w:val="16"/>
                <w:szCs w:val="16"/>
                <w:vertAlign w:val="superscript"/>
              </w:rPr>
              <w:t>0</w:t>
            </w:r>
            <w:r w:rsidRPr="00F846C6">
              <w:rPr>
                <w:sz w:val="16"/>
                <w:szCs w:val="16"/>
              </w:rPr>
              <w:t>C do +55</w:t>
            </w:r>
            <w:r w:rsidRPr="00F846C6">
              <w:rPr>
                <w:sz w:val="16"/>
                <w:szCs w:val="16"/>
                <w:vertAlign w:val="superscript"/>
              </w:rPr>
              <w:t>o</w:t>
            </w:r>
            <w:r w:rsidRPr="00F846C6">
              <w:rPr>
                <w:sz w:val="16"/>
                <w:szCs w:val="16"/>
              </w:rPr>
              <w:t>C,</w:t>
            </w:r>
          </w:p>
          <w:p w14:paraId="02E1419F" w14:textId="77777777" w:rsidR="00515A5C" w:rsidRPr="00F846C6" w:rsidRDefault="00515A5C">
            <w:pPr>
              <w:pStyle w:val="Styl1"/>
              <w:numPr>
                <w:ilvl w:val="0"/>
                <w:numId w:val="94"/>
              </w:numPr>
              <w:rPr>
                <w:sz w:val="16"/>
                <w:szCs w:val="16"/>
              </w:rPr>
            </w:pPr>
            <w:r w:rsidRPr="00F846C6">
              <w:rPr>
                <w:sz w:val="16"/>
                <w:szCs w:val="16"/>
              </w:rPr>
              <w:t>masa tablicy informacyjnej: &lt;10kg,</w:t>
            </w:r>
          </w:p>
          <w:p w14:paraId="169F1ACD" w14:textId="77777777" w:rsidR="00515A5C" w:rsidRPr="00F846C6" w:rsidRDefault="00515A5C">
            <w:pPr>
              <w:pStyle w:val="Styl1"/>
              <w:numPr>
                <w:ilvl w:val="0"/>
                <w:numId w:val="94"/>
              </w:numPr>
              <w:rPr>
                <w:sz w:val="16"/>
                <w:szCs w:val="16"/>
              </w:rPr>
            </w:pPr>
            <w:r w:rsidRPr="00F846C6">
              <w:rPr>
                <w:sz w:val="16"/>
                <w:szCs w:val="16"/>
              </w:rPr>
              <w:t xml:space="preserve">masa tablicy reklamowej: &lt;15kg, </w:t>
            </w:r>
          </w:p>
          <w:p w14:paraId="70D3DA20" w14:textId="77777777" w:rsidR="00515A5C" w:rsidRPr="00F846C6" w:rsidRDefault="00515A5C">
            <w:pPr>
              <w:pStyle w:val="Styl1"/>
              <w:numPr>
                <w:ilvl w:val="0"/>
                <w:numId w:val="94"/>
              </w:numPr>
              <w:rPr>
                <w:sz w:val="16"/>
                <w:szCs w:val="16"/>
              </w:rPr>
            </w:pPr>
            <w:r w:rsidRPr="00F846C6">
              <w:rPr>
                <w:sz w:val="16"/>
                <w:szCs w:val="16"/>
              </w:rPr>
              <w:t xml:space="preserve">moduł sterujący tablicy zbudowany na bazie przemysłowego komputera o parametrach minimum: procesor 4x1,5GHz, pamięć RAM: 2GB, pamięć Flash 8GB, </w:t>
            </w:r>
          </w:p>
          <w:p w14:paraId="0A64028D" w14:textId="77777777" w:rsidR="00515A5C" w:rsidRPr="00F846C6" w:rsidRDefault="00515A5C">
            <w:pPr>
              <w:pStyle w:val="Styl1"/>
              <w:numPr>
                <w:ilvl w:val="0"/>
                <w:numId w:val="94"/>
              </w:numPr>
              <w:rPr>
                <w:sz w:val="16"/>
                <w:szCs w:val="16"/>
              </w:rPr>
            </w:pPr>
            <w:r w:rsidRPr="00F846C6">
              <w:rPr>
                <w:sz w:val="16"/>
                <w:szCs w:val="16"/>
              </w:rPr>
              <w:t>automatyczna regulacja jasności zmniejszająca / zwiększająca  jasność świecenia  w zależności od natężenia oświetlenia zewnętrznego,</w:t>
            </w:r>
          </w:p>
          <w:p w14:paraId="39C297B1" w14:textId="77777777" w:rsidR="00515A5C" w:rsidRPr="00F846C6" w:rsidRDefault="00515A5C">
            <w:pPr>
              <w:pStyle w:val="Styl1"/>
              <w:numPr>
                <w:ilvl w:val="0"/>
                <w:numId w:val="94"/>
              </w:numPr>
              <w:rPr>
                <w:sz w:val="16"/>
                <w:szCs w:val="16"/>
              </w:rPr>
            </w:pPr>
            <w:r w:rsidRPr="00F846C6">
              <w:rPr>
                <w:sz w:val="16"/>
                <w:szCs w:val="16"/>
              </w:rPr>
              <w:t>tablica musi posiadać diodę LED sygnalizującą pracę tablicy,</w:t>
            </w:r>
          </w:p>
          <w:p w14:paraId="79422B2D" w14:textId="77777777" w:rsidR="00515A5C" w:rsidRPr="00F846C6" w:rsidRDefault="00515A5C">
            <w:pPr>
              <w:pStyle w:val="Styl1"/>
              <w:numPr>
                <w:ilvl w:val="0"/>
                <w:numId w:val="94"/>
              </w:numPr>
              <w:rPr>
                <w:sz w:val="16"/>
                <w:szCs w:val="16"/>
              </w:rPr>
            </w:pPr>
            <w:r w:rsidRPr="00F846C6">
              <w:rPr>
                <w:sz w:val="16"/>
                <w:szCs w:val="16"/>
              </w:rPr>
              <w:t>obudowa nie może posiadać otworów wentylacyjnych,</w:t>
            </w:r>
          </w:p>
          <w:p w14:paraId="7A7F614B" w14:textId="77777777" w:rsidR="00515A5C" w:rsidRPr="00F846C6" w:rsidRDefault="00515A5C">
            <w:pPr>
              <w:pStyle w:val="Styl1"/>
              <w:numPr>
                <w:ilvl w:val="0"/>
                <w:numId w:val="94"/>
              </w:numPr>
              <w:rPr>
                <w:sz w:val="16"/>
                <w:szCs w:val="16"/>
              </w:rPr>
            </w:pPr>
            <w:r w:rsidRPr="00F846C6">
              <w:rPr>
                <w:sz w:val="16"/>
                <w:szCs w:val="16"/>
              </w:rPr>
              <w:t>ze względu na duży pobór prądu podczas postoju, przy wyłączonym zapłonie, tablice powinny zostać wygaszone</w:t>
            </w:r>
          </w:p>
          <w:p w14:paraId="03C47582" w14:textId="510BD548" w:rsidR="00515A5C" w:rsidRPr="00F846C6" w:rsidRDefault="00515A5C">
            <w:pPr>
              <w:pStyle w:val="Styl1"/>
              <w:numPr>
                <w:ilvl w:val="0"/>
                <w:numId w:val="173"/>
              </w:numPr>
              <w:ind w:left="337" w:hanging="337"/>
              <w:rPr>
                <w:sz w:val="16"/>
                <w:szCs w:val="16"/>
              </w:rPr>
            </w:pPr>
            <w:r w:rsidRPr="00F846C6">
              <w:rPr>
                <w:sz w:val="16"/>
                <w:szCs w:val="16"/>
              </w:rPr>
              <w:t xml:space="preserve">Wzory treści oraz projekty graficzne informacji prezentowanych na tablicach zostały przedstawione w załączniku nr </w:t>
            </w:r>
            <w:r w:rsidR="001B0A36" w:rsidRPr="00F846C6">
              <w:rPr>
                <w:sz w:val="16"/>
                <w:szCs w:val="16"/>
              </w:rPr>
              <w:t>10</w:t>
            </w:r>
            <w:r w:rsidRPr="00F846C6">
              <w:rPr>
                <w:sz w:val="16"/>
                <w:szCs w:val="16"/>
              </w:rPr>
              <w:t xml:space="preserve"> do SWZ.</w:t>
            </w:r>
          </w:p>
          <w:p w14:paraId="22DCA810" w14:textId="77777777" w:rsidR="00515A5C" w:rsidRPr="00F846C6" w:rsidRDefault="00515A5C">
            <w:pPr>
              <w:pStyle w:val="Styl1"/>
              <w:numPr>
                <w:ilvl w:val="0"/>
                <w:numId w:val="173"/>
              </w:numPr>
              <w:ind w:left="337" w:hanging="337"/>
              <w:rPr>
                <w:sz w:val="16"/>
                <w:szCs w:val="16"/>
              </w:rPr>
            </w:pPr>
            <w:r w:rsidRPr="00F846C6">
              <w:rPr>
                <w:sz w:val="16"/>
                <w:szCs w:val="16"/>
              </w:rPr>
              <w:t>System emisji reklam:</w:t>
            </w:r>
          </w:p>
          <w:p w14:paraId="06282B42" w14:textId="77777777" w:rsidR="00515A5C" w:rsidRPr="00F846C6" w:rsidRDefault="00515A5C">
            <w:pPr>
              <w:pStyle w:val="Styl1"/>
              <w:numPr>
                <w:ilvl w:val="0"/>
                <w:numId w:val="93"/>
              </w:numPr>
              <w:rPr>
                <w:sz w:val="16"/>
                <w:szCs w:val="16"/>
              </w:rPr>
            </w:pPr>
            <w:r w:rsidRPr="00F846C6">
              <w:rPr>
                <w:sz w:val="16"/>
                <w:szCs w:val="16"/>
              </w:rPr>
              <w:t>Zamawiający wymaga aby system emisji reklam współpracował z posiadanym przez Zamawiającego systemem oraz infrastrukturą teletechniczną.</w:t>
            </w:r>
          </w:p>
          <w:p w14:paraId="4E10345B" w14:textId="77777777" w:rsidR="00515A5C" w:rsidRPr="00F846C6" w:rsidRDefault="00515A5C">
            <w:pPr>
              <w:pStyle w:val="Styl1"/>
              <w:numPr>
                <w:ilvl w:val="0"/>
                <w:numId w:val="93"/>
              </w:numPr>
              <w:rPr>
                <w:sz w:val="16"/>
                <w:szCs w:val="16"/>
              </w:rPr>
            </w:pPr>
            <w:r w:rsidRPr="00F846C6">
              <w:rPr>
                <w:sz w:val="16"/>
                <w:szCs w:val="16"/>
              </w:rPr>
              <w:t xml:space="preserve"> Zamawiający wymaga w ramach dostawy kolejnych licencji (lub rozszerzenia posiadanej) w liczbie odpowiadającej ilości nowo kupowanych nośników / tablic reklamowych dla całości przedmiotu zamówienia,</w:t>
            </w:r>
          </w:p>
          <w:p w14:paraId="5EB5556F" w14:textId="77777777" w:rsidR="00515A5C" w:rsidRPr="00F846C6" w:rsidRDefault="00515A5C">
            <w:pPr>
              <w:pStyle w:val="Styl1"/>
              <w:numPr>
                <w:ilvl w:val="0"/>
                <w:numId w:val="93"/>
              </w:numPr>
              <w:rPr>
                <w:sz w:val="16"/>
                <w:szCs w:val="16"/>
              </w:rPr>
            </w:pPr>
            <w:r w:rsidRPr="00F846C6">
              <w:rPr>
                <w:sz w:val="16"/>
                <w:szCs w:val="16"/>
              </w:rPr>
              <w:t xml:space="preserve">w przypadku dostarczenia systemu emisji reklam równoważnego z użytkowanym przez Zamawiającego, Wykonawca musi wyposażyć Zamawiającego w niezbędną infrastrukturę IT – komputer, oprogramowanie systemowe i aplikacyjne </w:t>
            </w:r>
            <w:r w:rsidRPr="00F846C6">
              <w:rPr>
                <w:sz w:val="16"/>
                <w:szCs w:val="16"/>
              </w:rPr>
              <w:lastRenderedPageBreak/>
              <w:t xml:space="preserve">zgodnie z rozwiązaniem Wykonawcy. Wykonawca ma dostarczyć niezbędną infrastrukturę informatyczną (jeżeli wymagane serwer centralny, serwery buforujące, dokumentację oraz udzielić licencji bez ograniczeń czasowych i ilościowych dostarczanych pojazdów, </w:t>
            </w:r>
          </w:p>
          <w:p w14:paraId="6D9B5D03" w14:textId="20B23003" w:rsidR="00515A5C" w:rsidRPr="00F846C6" w:rsidRDefault="00515A5C">
            <w:pPr>
              <w:pStyle w:val="Styl1"/>
              <w:numPr>
                <w:ilvl w:val="0"/>
                <w:numId w:val="173"/>
              </w:numPr>
              <w:ind w:left="337" w:hanging="337"/>
              <w:rPr>
                <w:sz w:val="16"/>
                <w:szCs w:val="16"/>
              </w:rPr>
            </w:pPr>
            <w:r w:rsidRPr="00F846C6">
              <w:rPr>
                <w:sz w:val="16"/>
                <w:szCs w:val="16"/>
              </w:rPr>
              <w:t>Zapowiedzi głosowe wewnętrz</w:t>
            </w:r>
            <w:r w:rsidR="00792AC8">
              <w:rPr>
                <w:sz w:val="16"/>
                <w:szCs w:val="16"/>
              </w:rPr>
              <w:t>n</w:t>
            </w:r>
            <w:r w:rsidRPr="00F846C6">
              <w:rPr>
                <w:sz w:val="16"/>
                <w:szCs w:val="16"/>
              </w:rPr>
              <w:t>e</w:t>
            </w:r>
            <w:r w:rsidR="00792AC8">
              <w:rPr>
                <w:sz w:val="16"/>
                <w:szCs w:val="16"/>
              </w:rPr>
              <w:t>:</w:t>
            </w:r>
            <w:r w:rsidRPr="00F846C6">
              <w:rPr>
                <w:sz w:val="16"/>
                <w:szCs w:val="16"/>
              </w:rPr>
              <w:t xml:space="preserve"> </w:t>
            </w:r>
          </w:p>
          <w:p w14:paraId="7C4C262F" w14:textId="6EE89C8F" w:rsidR="00515A5C" w:rsidRPr="00F846C6" w:rsidRDefault="00515A5C">
            <w:pPr>
              <w:pStyle w:val="Styl1"/>
              <w:numPr>
                <w:ilvl w:val="0"/>
                <w:numId w:val="93"/>
              </w:numPr>
              <w:rPr>
                <w:sz w:val="16"/>
                <w:szCs w:val="16"/>
              </w:rPr>
            </w:pPr>
            <w:r w:rsidRPr="00F846C6">
              <w:rPr>
                <w:sz w:val="16"/>
                <w:szCs w:val="16"/>
              </w:rPr>
              <w:t xml:space="preserve">głośniki wewnętrzne –  min. 4 sztuki,  montowane pod klapami obsługowymi w górnej części przestrzeni pasażerskiej. Rozmieszczone równomiernie na całej długości przedziału pasażerskiego umożliwiające emisję komunikatów dźwiękowych o głośności od 55 </w:t>
            </w:r>
            <w:proofErr w:type="spellStart"/>
            <w:r w:rsidRPr="00F846C6">
              <w:rPr>
                <w:sz w:val="16"/>
                <w:szCs w:val="16"/>
              </w:rPr>
              <w:t>dB</w:t>
            </w:r>
            <w:proofErr w:type="spellEnd"/>
            <w:r w:rsidRPr="00F846C6">
              <w:rPr>
                <w:sz w:val="16"/>
                <w:szCs w:val="16"/>
              </w:rPr>
              <w:t xml:space="preserve"> do 80 </w:t>
            </w:r>
            <w:proofErr w:type="spellStart"/>
            <w:r w:rsidRPr="00F846C6">
              <w:rPr>
                <w:sz w:val="16"/>
                <w:szCs w:val="16"/>
              </w:rPr>
              <w:t>dB</w:t>
            </w:r>
            <w:proofErr w:type="spellEnd"/>
            <w:r w:rsidRPr="00F846C6">
              <w:rPr>
                <w:sz w:val="16"/>
                <w:szCs w:val="16"/>
              </w:rPr>
              <w:t xml:space="preserve">. Zamawiający ma prawo w dowolnym momencie zmienić przedział głośności o co najwyżej 20% w odniesieniu do każdego pojazdu indywidualnie. Zmiana regulacji głośności może odbywać się wyłącznie w trybie serwisowym i ma być możliwa do dokonana przez służby serwisowe Zamawiającego. </w:t>
            </w:r>
          </w:p>
          <w:p w14:paraId="1061E113" w14:textId="77777777" w:rsidR="00515A5C" w:rsidRPr="00F846C6" w:rsidRDefault="00515A5C">
            <w:pPr>
              <w:pStyle w:val="Styl1"/>
              <w:numPr>
                <w:ilvl w:val="0"/>
                <w:numId w:val="93"/>
              </w:numPr>
              <w:rPr>
                <w:sz w:val="16"/>
                <w:szCs w:val="16"/>
              </w:rPr>
            </w:pPr>
            <w:r w:rsidRPr="00F846C6">
              <w:rPr>
                <w:sz w:val="16"/>
                <w:szCs w:val="16"/>
              </w:rPr>
              <w:t>podczas realizacji kursu wymaga się utrzymywania systemu zapowiadania przystanków oraz emitowania komunikatów głosowych,</w:t>
            </w:r>
          </w:p>
          <w:p w14:paraId="16043D18" w14:textId="77777777" w:rsidR="00515A5C" w:rsidRPr="00F846C6" w:rsidRDefault="00515A5C">
            <w:pPr>
              <w:pStyle w:val="Styl1"/>
              <w:numPr>
                <w:ilvl w:val="0"/>
                <w:numId w:val="93"/>
              </w:numPr>
              <w:rPr>
                <w:sz w:val="16"/>
                <w:szCs w:val="16"/>
              </w:rPr>
            </w:pPr>
            <w:r w:rsidRPr="00F846C6">
              <w:rPr>
                <w:sz w:val="16"/>
                <w:szCs w:val="16"/>
              </w:rPr>
              <w:t>kierujący pojazdem musi posiadać możliwość wyłączenia zapowiedzi przystanków w przypadku nagłej zmiany trasy przejazdu,</w:t>
            </w:r>
          </w:p>
          <w:p w14:paraId="3BA8751F" w14:textId="77777777" w:rsidR="00515A5C" w:rsidRPr="00F846C6" w:rsidRDefault="00515A5C">
            <w:pPr>
              <w:pStyle w:val="Styl1"/>
              <w:numPr>
                <w:ilvl w:val="0"/>
                <w:numId w:val="93"/>
              </w:numPr>
              <w:rPr>
                <w:sz w:val="16"/>
                <w:szCs w:val="16"/>
              </w:rPr>
            </w:pPr>
            <w:r w:rsidRPr="00F846C6">
              <w:rPr>
                <w:sz w:val="16"/>
                <w:szCs w:val="16"/>
              </w:rPr>
              <w:t xml:space="preserve">zapowiedzi muszą być emitowane automatycznie, na podstawie danych lokalizacyjnych pojazdu uzyskanych z lokalizatora GPS lub modułu drogi, </w:t>
            </w:r>
          </w:p>
          <w:p w14:paraId="48A1F0F7" w14:textId="77777777" w:rsidR="00515A5C" w:rsidRPr="00F846C6" w:rsidRDefault="00515A5C">
            <w:pPr>
              <w:pStyle w:val="Styl1"/>
              <w:numPr>
                <w:ilvl w:val="0"/>
                <w:numId w:val="93"/>
              </w:numPr>
              <w:rPr>
                <w:sz w:val="16"/>
                <w:szCs w:val="16"/>
              </w:rPr>
            </w:pPr>
            <w:r w:rsidRPr="00F846C6">
              <w:rPr>
                <w:sz w:val="16"/>
                <w:szCs w:val="16"/>
              </w:rPr>
              <w:t>zapowiedzi głosowe powinny być emitowane w przepływowości bitowej (</w:t>
            </w:r>
            <w:proofErr w:type="spellStart"/>
            <w:r w:rsidRPr="00F846C6">
              <w:rPr>
                <w:sz w:val="16"/>
                <w:szCs w:val="16"/>
              </w:rPr>
              <w:t>bitrate</w:t>
            </w:r>
            <w:proofErr w:type="spellEnd"/>
            <w:r w:rsidRPr="00F846C6">
              <w:rPr>
                <w:sz w:val="16"/>
                <w:szCs w:val="16"/>
              </w:rPr>
              <w:t xml:space="preserve">) co najmniej 128 </w:t>
            </w:r>
            <w:proofErr w:type="spellStart"/>
            <w:r w:rsidRPr="00F846C6">
              <w:rPr>
                <w:sz w:val="16"/>
                <w:szCs w:val="16"/>
              </w:rPr>
              <w:t>kbps</w:t>
            </w:r>
            <w:proofErr w:type="spellEnd"/>
            <w:r w:rsidRPr="00F846C6">
              <w:rPr>
                <w:sz w:val="16"/>
                <w:szCs w:val="16"/>
              </w:rPr>
              <w:t>,</w:t>
            </w:r>
          </w:p>
          <w:p w14:paraId="07A6113F" w14:textId="77777777" w:rsidR="00515A5C" w:rsidRPr="00F846C6" w:rsidRDefault="00515A5C">
            <w:pPr>
              <w:pStyle w:val="Styl1"/>
              <w:numPr>
                <w:ilvl w:val="0"/>
                <w:numId w:val="93"/>
              </w:numPr>
              <w:rPr>
                <w:sz w:val="16"/>
                <w:szCs w:val="16"/>
              </w:rPr>
            </w:pPr>
            <w:r w:rsidRPr="00F846C6">
              <w:rPr>
                <w:sz w:val="16"/>
                <w:szCs w:val="16"/>
              </w:rPr>
              <w:t>po ruszeniu z przystanku ma być emitowany komunikat „Następny przystanek… (nazwa następnego przystanku)” informujący o</w:t>
            </w:r>
            <w:r w:rsidRPr="00F846C6">
              <w:rPr>
                <w:bCs/>
                <w:sz w:val="16"/>
                <w:szCs w:val="16"/>
              </w:rPr>
              <w:t xml:space="preserve"> następnym przystanku,</w:t>
            </w:r>
          </w:p>
          <w:p w14:paraId="08F04561" w14:textId="42CBE920" w:rsidR="00515A5C" w:rsidRPr="00F846C6" w:rsidRDefault="00515A5C">
            <w:pPr>
              <w:pStyle w:val="Styl1"/>
              <w:numPr>
                <w:ilvl w:val="0"/>
                <w:numId w:val="93"/>
              </w:numPr>
              <w:rPr>
                <w:sz w:val="16"/>
                <w:szCs w:val="16"/>
              </w:rPr>
            </w:pPr>
            <w:r w:rsidRPr="00F846C6">
              <w:rPr>
                <w:sz w:val="16"/>
                <w:szCs w:val="16"/>
              </w:rPr>
              <w:t>Na</w:t>
            </w:r>
            <w:r w:rsidRPr="00F846C6">
              <w:rPr>
                <w:bCs/>
                <w:sz w:val="16"/>
                <w:szCs w:val="16"/>
              </w:rPr>
              <w:t xml:space="preserve"> ok. 150 m przed przystankiem musi być emitowany komunikat informujący o najbliższym przystanku „ … (nazwa przystanku)”</w:t>
            </w:r>
            <w:r w:rsidR="00792AC8">
              <w:rPr>
                <w:bCs/>
                <w:sz w:val="16"/>
                <w:szCs w:val="16"/>
              </w:rPr>
              <w:t>.</w:t>
            </w:r>
            <w:r w:rsidRPr="00F846C6">
              <w:rPr>
                <w:bCs/>
                <w:sz w:val="16"/>
                <w:szCs w:val="16"/>
              </w:rPr>
              <w:t xml:space="preserve"> W przypadku konieczności komunikat ten, musi być rozbudowany o komunikat informujący o możliwości przesiadek, granicy stref biletowych lub o inne komunikaty,</w:t>
            </w:r>
          </w:p>
          <w:p w14:paraId="04A24327" w14:textId="77777777" w:rsidR="00515A5C" w:rsidRPr="00F846C6" w:rsidRDefault="00515A5C">
            <w:pPr>
              <w:pStyle w:val="Styl1"/>
              <w:numPr>
                <w:ilvl w:val="0"/>
                <w:numId w:val="93"/>
              </w:numPr>
              <w:rPr>
                <w:sz w:val="16"/>
                <w:szCs w:val="16"/>
              </w:rPr>
            </w:pPr>
            <w:r w:rsidRPr="00F846C6">
              <w:rPr>
                <w:sz w:val="16"/>
                <w:szCs w:val="16"/>
              </w:rPr>
              <w:t xml:space="preserve">system musi umożliwiać emitowanie zapowiedzi głosowych w języku polskim oraz na przystankach wskazanych przez Zamawiającego w języku angielskim, </w:t>
            </w:r>
          </w:p>
          <w:p w14:paraId="5FF6E963" w14:textId="77777777" w:rsidR="00515A5C" w:rsidRPr="00F846C6" w:rsidRDefault="00515A5C">
            <w:pPr>
              <w:pStyle w:val="Styl1"/>
              <w:numPr>
                <w:ilvl w:val="0"/>
                <w:numId w:val="93"/>
              </w:numPr>
              <w:rPr>
                <w:sz w:val="16"/>
                <w:szCs w:val="16"/>
              </w:rPr>
            </w:pPr>
            <w:r w:rsidRPr="00F846C6">
              <w:rPr>
                <w:bCs/>
                <w:sz w:val="16"/>
                <w:szCs w:val="16"/>
              </w:rPr>
              <w:t>po dojechaniu do przystanku końcowego należy wyemitować komunikat o końcu trasy,</w:t>
            </w:r>
          </w:p>
          <w:p w14:paraId="1E6459FA" w14:textId="77777777" w:rsidR="00515A5C" w:rsidRPr="00F846C6" w:rsidRDefault="00515A5C">
            <w:pPr>
              <w:pStyle w:val="Styl1"/>
              <w:numPr>
                <w:ilvl w:val="0"/>
                <w:numId w:val="93"/>
              </w:numPr>
              <w:rPr>
                <w:sz w:val="16"/>
                <w:szCs w:val="16"/>
              </w:rPr>
            </w:pPr>
            <w:r w:rsidRPr="00F846C6">
              <w:rPr>
                <w:bCs/>
                <w:sz w:val="16"/>
                <w:szCs w:val="16"/>
              </w:rPr>
              <w:t>system musi umożliwiać emitowanie informacji o możliwości przesiadek,</w:t>
            </w:r>
          </w:p>
          <w:p w14:paraId="0ADC8B96" w14:textId="77777777" w:rsidR="00515A5C" w:rsidRPr="00F846C6" w:rsidRDefault="00515A5C">
            <w:pPr>
              <w:pStyle w:val="Styl1"/>
              <w:numPr>
                <w:ilvl w:val="0"/>
                <w:numId w:val="93"/>
              </w:numPr>
              <w:rPr>
                <w:sz w:val="16"/>
                <w:szCs w:val="16"/>
              </w:rPr>
            </w:pPr>
            <w:r w:rsidRPr="00F846C6">
              <w:rPr>
                <w:bCs/>
                <w:sz w:val="16"/>
                <w:szCs w:val="16"/>
              </w:rPr>
              <w:t>system musi umożliwiać emitowanie na każdym przystanku lub na wybranych przystankach, a także pomiędzy przystankami (po zapowiedzi następnego przystanku) komunikatów głosowych o długości do 30 sekund,</w:t>
            </w:r>
          </w:p>
          <w:p w14:paraId="49E3C312" w14:textId="77777777" w:rsidR="00515A5C" w:rsidRPr="00F846C6" w:rsidRDefault="00515A5C">
            <w:pPr>
              <w:pStyle w:val="Styl1"/>
              <w:numPr>
                <w:ilvl w:val="0"/>
                <w:numId w:val="93"/>
              </w:numPr>
              <w:rPr>
                <w:bCs/>
                <w:sz w:val="16"/>
                <w:szCs w:val="16"/>
              </w:rPr>
            </w:pPr>
            <w:r w:rsidRPr="00F846C6">
              <w:rPr>
                <w:bCs/>
                <w:sz w:val="16"/>
                <w:szCs w:val="16"/>
              </w:rPr>
              <w:t>system musi umożliwiać wgranie zapowiedzi przekazywanych przez ZTM,</w:t>
            </w:r>
          </w:p>
          <w:p w14:paraId="41BF719D" w14:textId="77777777" w:rsidR="00515A5C" w:rsidRPr="00F846C6" w:rsidRDefault="00515A5C">
            <w:pPr>
              <w:pStyle w:val="Styl1"/>
              <w:numPr>
                <w:ilvl w:val="0"/>
                <w:numId w:val="93"/>
              </w:numPr>
              <w:rPr>
                <w:bCs/>
                <w:sz w:val="16"/>
                <w:szCs w:val="16"/>
              </w:rPr>
            </w:pPr>
            <w:r w:rsidRPr="00F846C6">
              <w:rPr>
                <w:bCs/>
                <w:sz w:val="16"/>
                <w:szCs w:val="16"/>
              </w:rPr>
              <w:t xml:space="preserve">kierujący pojazdem musi posiadać możliwość wyłączenia zapowiedzi przystanków w przypadku nagłej zmiany trasy przejazdu, </w:t>
            </w:r>
          </w:p>
          <w:p w14:paraId="68767956" w14:textId="77777777" w:rsidR="00515A5C" w:rsidRPr="00F846C6" w:rsidRDefault="00515A5C">
            <w:pPr>
              <w:pStyle w:val="Styl1"/>
              <w:numPr>
                <w:ilvl w:val="0"/>
                <w:numId w:val="93"/>
              </w:numPr>
              <w:rPr>
                <w:bCs/>
                <w:sz w:val="16"/>
                <w:szCs w:val="16"/>
              </w:rPr>
            </w:pPr>
            <w:r w:rsidRPr="00F846C6">
              <w:rPr>
                <w:bCs/>
                <w:sz w:val="16"/>
                <w:szCs w:val="16"/>
              </w:rPr>
              <w:t xml:space="preserve">możliwość przypisania dodatkowego </w:t>
            </w:r>
            <w:r w:rsidRPr="00F846C6">
              <w:rPr>
                <w:bCs/>
                <w:sz w:val="16"/>
                <w:szCs w:val="16"/>
              </w:rPr>
              <w:lastRenderedPageBreak/>
              <w:t xml:space="preserve">komuniku głosowego do wybranego przystanku wygłaszanego w definiowanym w systemie nadzoru ruchu okresie czasu, </w:t>
            </w:r>
          </w:p>
          <w:p w14:paraId="2419C843" w14:textId="77777777" w:rsidR="00515A5C" w:rsidRPr="00F846C6" w:rsidRDefault="00515A5C">
            <w:pPr>
              <w:pStyle w:val="Styl1"/>
              <w:numPr>
                <w:ilvl w:val="0"/>
                <w:numId w:val="173"/>
              </w:numPr>
              <w:ind w:left="337" w:hanging="337"/>
              <w:rPr>
                <w:sz w:val="16"/>
                <w:szCs w:val="16"/>
              </w:rPr>
            </w:pPr>
            <w:r w:rsidRPr="00F846C6">
              <w:rPr>
                <w:sz w:val="16"/>
                <w:szCs w:val="16"/>
              </w:rPr>
              <w:t xml:space="preserve">Zapowiedzi głosowe zewnętrzne </w:t>
            </w:r>
          </w:p>
          <w:p w14:paraId="0C247B06" w14:textId="77777777" w:rsidR="00515A5C" w:rsidRPr="00F846C6" w:rsidRDefault="00515A5C">
            <w:pPr>
              <w:pStyle w:val="Styl1"/>
              <w:numPr>
                <w:ilvl w:val="0"/>
                <w:numId w:val="93"/>
              </w:numPr>
              <w:rPr>
                <w:sz w:val="16"/>
                <w:szCs w:val="16"/>
              </w:rPr>
            </w:pPr>
            <w:r w:rsidRPr="00F846C6">
              <w:rPr>
                <w:bCs/>
                <w:sz w:val="16"/>
                <w:szCs w:val="16"/>
              </w:rPr>
              <w:t>głośniki</w:t>
            </w:r>
            <w:r w:rsidRPr="00F846C6">
              <w:rPr>
                <w:sz w:val="16"/>
                <w:szCs w:val="16"/>
              </w:rPr>
              <w:t xml:space="preserve"> zewnętrzne – 2 sztuki. Jeden zabudowany w przedniej części pojazdu od strony drzwi. Głośnik ma być umieszczony nad drzwiami lub w przedniej części pojazdu. Drugi zabudowany w drugim członie pojazdu przy III drzwiach. Głośnik ma być umieszczony nad drzwiami lub w drugim członie pojazdu. Głośniki umożliwiające emisję komunikatów dźwiękowych w przedziale głośność od 65 </w:t>
            </w:r>
            <w:proofErr w:type="spellStart"/>
            <w:r w:rsidRPr="00F846C6">
              <w:rPr>
                <w:sz w:val="16"/>
                <w:szCs w:val="16"/>
              </w:rPr>
              <w:t>dB</w:t>
            </w:r>
            <w:proofErr w:type="spellEnd"/>
            <w:r w:rsidRPr="00F846C6">
              <w:rPr>
                <w:sz w:val="16"/>
                <w:szCs w:val="16"/>
              </w:rPr>
              <w:t xml:space="preserve"> do 80 </w:t>
            </w:r>
            <w:proofErr w:type="spellStart"/>
            <w:r w:rsidRPr="00F846C6">
              <w:rPr>
                <w:sz w:val="16"/>
                <w:szCs w:val="16"/>
              </w:rPr>
              <w:t>dB</w:t>
            </w:r>
            <w:proofErr w:type="spellEnd"/>
            <w:r w:rsidRPr="00F846C6">
              <w:rPr>
                <w:sz w:val="16"/>
                <w:szCs w:val="16"/>
              </w:rPr>
              <w:t>. Zamawiający ma prawo w dowolnym momencie zmienić przedział głośności o co najwyżej 20% w odniesieniu do każdego pojazdu indywidualnie. Zmiana regulacji głośności może odbywać się wyłącznie w trybie serwisowym i być możliwa do dokonana przez służby serwisowe Zamawiającego,</w:t>
            </w:r>
          </w:p>
          <w:p w14:paraId="6E904FFF" w14:textId="77777777" w:rsidR="00515A5C" w:rsidRPr="00F846C6" w:rsidRDefault="00515A5C">
            <w:pPr>
              <w:pStyle w:val="Styl1"/>
              <w:numPr>
                <w:ilvl w:val="0"/>
                <w:numId w:val="93"/>
              </w:numPr>
              <w:rPr>
                <w:sz w:val="16"/>
                <w:szCs w:val="16"/>
              </w:rPr>
            </w:pPr>
            <w:r w:rsidRPr="00F846C6">
              <w:rPr>
                <w:sz w:val="16"/>
                <w:szCs w:val="16"/>
              </w:rPr>
              <w:t xml:space="preserve">po zatrzymaniu na przystanku wymagana jest emisja komunikatu ,,Linia ..(numer linii) kierunek …(kierunek jazdy)” oraz jeżeli jest to konieczne dodatkowy komunikat ,,Uwaga zmiana trasy” lub Uwaga kurs skrócony”, </w:t>
            </w:r>
          </w:p>
          <w:p w14:paraId="3159DA08" w14:textId="77777777" w:rsidR="00515A5C" w:rsidRPr="00F846C6" w:rsidRDefault="00515A5C">
            <w:pPr>
              <w:pStyle w:val="Styl1"/>
              <w:numPr>
                <w:ilvl w:val="0"/>
                <w:numId w:val="93"/>
              </w:numPr>
              <w:rPr>
                <w:sz w:val="16"/>
                <w:szCs w:val="16"/>
              </w:rPr>
            </w:pPr>
            <w:r w:rsidRPr="00F846C6">
              <w:rPr>
                <w:sz w:val="16"/>
                <w:szCs w:val="16"/>
              </w:rPr>
              <w:t>system musi umożliwić emitowanie dodatkowo innych komunikatów o długości do 30 sekund,</w:t>
            </w:r>
          </w:p>
          <w:p w14:paraId="5F0E2A10" w14:textId="77777777" w:rsidR="00515A5C" w:rsidRPr="00F846C6" w:rsidRDefault="00515A5C">
            <w:pPr>
              <w:pStyle w:val="Styl1"/>
              <w:numPr>
                <w:ilvl w:val="0"/>
                <w:numId w:val="93"/>
              </w:numPr>
              <w:rPr>
                <w:sz w:val="16"/>
                <w:szCs w:val="16"/>
              </w:rPr>
            </w:pPr>
            <w:r w:rsidRPr="00F846C6">
              <w:rPr>
                <w:sz w:val="16"/>
                <w:szCs w:val="16"/>
              </w:rPr>
              <w:t>głośność komunikatów ma być dostosowywana do pory dnia. Wymaga się, aby głośność zapowiedzi dźwiękowych zmniejszała się automatycznie podczas obsługi linii (o około 30%) w godzinach od 21.00 do 7.00 rano,</w:t>
            </w:r>
          </w:p>
          <w:p w14:paraId="3D709AC1" w14:textId="62F4F182" w:rsidR="00515A5C" w:rsidRPr="00F846C6" w:rsidRDefault="00515A5C">
            <w:pPr>
              <w:pStyle w:val="Styl1"/>
              <w:numPr>
                <w:ilvl w:val="0"/>
                <w:numId w:val="173"/>
              </w:numPr>
              <w:ind w:left="337" w:hanging="337"/>
              <w:rPr>
                <w:sz w:val="16"/>
                <w:szCs w:val="16"/>
              </w:rPr>
            </w:pPr>
            <w:r w:rsidRPr="00F846C6">
              <w:rPr>
                <w:sz w:val="16"/>
                <w:szCs w:val="16"/>
              </w:rPr>
              <w:t>kasowniki elektroniczne –  min 4 sztuki - montowane w pobliżu pomostów wejściowych na wysokości co najmniej 1 m od podłogi pojazdu i nie wyżej niż 1.5 m, o min. czternastocyfrowym systemie kasowania (KKKK- oznacza kod pojazdu; DDMMRR – oznacza dzień, miesiąc, rok; GGMM – oznacza godzina minuta). Wymagane są kasowniki w obudow</w:t>
            </w:r>
            <w:r w:rsidR="00792AC8">
              <w:rPr>
                <w:sz w:val="16"/>
                <w:szCs w:val="16"/>
              </w:rPr>
              <w:t xml:space="preserve">ie </w:t>
            </w:r>
            <w:r w:rsidRPr="00F846C6">
              <w:rPr>
                <w:sz w:val="16"/>
                <w:szCs w:val="16"/>
              </w:rPr>
              <w:t xml:space="preserve">ze stopów metali lekkich, malowane proszkowo na kolor uzgodniony z Zamawiającym, z układem trwałego mechanicznego uszkodzenia (poprzez nakłucie lub dziurkowanie) struktury biletu papierowego, </w:t>
            </w:r>
          </w:p>
          <w:p w14:paraId="23EDAA05" w14:textId="77777777" w:rsidR="00515A5C" w:rsidRPr="00F846C6" w:rsidRDefault="00515A5C">
            <w:pPr>
              <w:pStyle w:val="Styl1"/>
              <w:numPr>
                <w:ilvl w:val="0"/>
                <w:numId w:val="173"/>
              </w:numPr>
              <w:ind w:left="337" w:hanging="337"/>
              <w:rPr>
                <w:sz w:val="16"/>
                <w:szCs w:val="16"/>
              </w:rPr>
            </w:pPr>
            <w:r w:rsidRPr="00F846C6">
              <w:rPr>
                <w:sz w:val="16"/>
                <w:szCs w:val="16"/>
              </w:rPr>
              <w:t>Moduł komunikacyjny</w:t>
            </w:r>
          </w:p>
          <w:p w14:paraId="6FA0355D" w14:textId="77777777" w:rsidR="00515A5C" w:rsidRPr="00F846C6" w:rsidRDefault="00515A5C">
            <w:pPr>
              <w:pStyle w:val="Styl1"/>
              <w:numPr>
                <w:ilvl w:val="0"/>
                <w:numId w:val="93"/>
              </w:numPr>
              <w:rPr>
                <w:sz w:val="16"/>
                <w:szCs w:val="16"/>
              </w:rPr>
            </w:pPr>
            <w:r w:rsidRPr="00F846C6">
              <w:rPr>
                <w:sz w:val="16"/>
                <w:szCs w:val="16"/>
              </w:rPr>
              <w:t>jeden, zarządzany przez Zamawiającego w sposób zdalny i lokalny (na pojeździe) modem/router spełniający wymagania:</w:t>
            </w:r>
          </w:p>
          <w:p w14:paraId="702C2FC9" w14:textId="77777777" w:rsidR="00515A5C" w:rsidRPr="00F846C6" w:rsidRDefault="00515A5C">
            <w:pPr>
              <w:pStyle w:val="Styl1"/>
              <w:numPr>
                <w:ilvl w:val="0"/>
                <w:numId w:val="98"/>
              </w:numPr>
              <w:rPr>
                <w:sz w:val="16"/>
                <w:szCs w:val="16"/>
              </w:rPr>
            </w:pPr>
            <w:r w:rsidRPr="00F846C6">
              <w:rPr>
                <w:sz w:val="16"/>
                <w:szCs w:val="16"/>
              </w:rPr>
              <w:t>wymiana danych poprzez WLAN 2,4 GHz oraz 5 GHz,</w:t>
            </w:r>
          </w:p>
          <w:p w14:paraId="6A322DB9" w14:textId="77777777" w:rsidR="00515A5C" w:rsidRPr="00F846C6" w:rsidRDefault="00515A5C">
            <w:pPr>
              <w:pStyle w:val="Styl1"/>
              <w:numPr>
                <w:ilvl w:val="0"/>
                <w:numId w:val="98"/>
              </w:numPr>
              <w:rPr>
                <w:sz w:val="16"/>
                <w:szCs w:val="16"/>
              </w:rPr>
            </w:pPr>
            <w:r w:rsidRPr="00F846C6">
              <w:rPr>
                <w:sz w:val="16"/>
                <w:szCs w:val="16"/>
              </w:rPr>
              <w:t>moduł radiowy obsługujący transmisję danych w standardzie  4G/3G/GPRS,</w:t>
            </w:r>
          </w:p>
          <w:p w14:paraId="22110E37" w14:textId="77777777" w:rsidR="00515A5C" w:rsidRPr="00F846C6" w:rsidRDefault="00515A5C">
            <w:pPr>
              <w:pStyle w:val="Styl1"/>
              <w:numPr>
                <w:ilvl w:val="0"/>
                <w:numId w:val="98"/>
              </w:numPr>
              <w:rPr>
                <w:sz w:val="16"/>
                <w:szCs w:val="16"/>
              </w:rPr>
            </w:pPr>
            <w:r w:rsidRPr="00F846C6">
              <w:rPr>
                <w:sz w:val="16"/>
                <w:szCs w:val="16"/>
              </w:rPr>
              <w:t>obsługa karty SIM,</w:t>
            </w:r>
          </w:p>
          <w:p w14:paraId="035B1F10" w14:textId="77777777" w:rsidR="00515A5C" w:rsidRPr="00F846C6" w:rsidRDefault="00515A5C">
            <w:pPr>
              <w:pStyle w:val="Styl1"/>
              <w:numPr>
                <w:ilvl w:val="0"/>
                <w:numId w:val="98"/>
              </w:numPr>
              <w:rPr>
                <w:sz w:val="16"/>
                <w:szCs w:val="16"/>
                <w:lang w:val="en-US"/>
              </w:rPr>
            </w:pPr>
            <w:r w:rsidRPr="00F846C6">
              <w:rPr>
                <w:sz w:val="16"/>
                <w:szCs w:val="16"/>
                <w:lang w:val="en-US"/>
              </w:rPr>
              <w:t>minimum 1 port ETH 1Gbit/s,</w:t>
            </w:r>
          </w:p>
          <w:p w14:paraId="59C35C70" w14:textId="77777777" w:rsidR="00515A5C" w:rsidRPr="00F846C6" w:rsidRDefault="00515A5C">
            <w:pPr>
              <w:pStyle w:val="Styl1"/>
              <w:numPr>
                <w:ilvl w:val="0"/>
                <w:numId w:val="98"/>
              </w:numPr>
              <w:rPr>
                <w:sz w:val="16"/>
                <w:szCs w:val="16"/>
              </w:rPr>
            </w:pPr>
            <w:r w:rsidRPr="00F846C6">
              <w:rPr>
                <w:sz w:val="16"/>
                <w:szCs w:val="16"/>
              </w:rPr>
              <w:t xml:space="preserve">- minimum 2 porty ETH 100 </w:t>
            </w:r>
            <w:proofErr w:type="spellStart"/>
            <w:r w:rsidRPr="00F846C6">
              <w:rPr>
                <w:sz w:val="16"/>
                <w:szCs w:val="16"/>
              </w:rPr>
              <w:t>Mbit</w:t>
            </w:r>
            <w:proofErr w:type="spellEnd"/>
            <w:r w:rsidRPr="00F846C6">
              <w:rPr>
                <w:sz w:val="16"/>
                <w:szCs w:val="16"/>
              </w:rPr>
              <w:t>/s, złącza RJ45 lub M12,</w:t>
            </w:r>
          </w:p>
          <w:p w14:paraId="36BE144C" w14:textId="77777777" w:rsidR="00515A5C" w:rsidRPr="00F846C6" w:rsidRDefault="00515A5C">
            <w:pPr>
              <w:pStyle w:val="Styl1"/>
              <w:numPr>
                <w:ilvl w:val="0"/>
                <w:numId w:val="93"/>
              </w:numPr>
              <w:rPr>
                <w:sz w:val="16"/>
                <w:szCs w:val="16"/>
              </w:rPr>
            </w:pPr>
            <w:r w:rsidRPr="00F846C6">
              <w:rPr>
                <w:sz w:val="16"/>
                <w:szCs w:val="16"/>
              </w:rPr>
              <w:t xml:space="preserve">Kartę SIM (1 szt. na pojazd) dostarcza Zamawiający, za jej pośrednictwem realizowane są połączenia z siecią </w:t>
            </w:r>
            <w:proofErr w:type="spellStart"/>
            <w:r w:rsidRPr="00F846C6">
              <w:rPr>
                <w:sz w:val="16"/>
                <w:szCs w:val="16"/>
              </w:rPr>
              <w:t>zajezdniową</w:t>
            </w:r>
            <w:proofErr w:type="spellEnd"/>
            <w:r w:rsidRPr="00F846C6">
              <w:rPr>
                <w:sz w:val="16"/>
                <w:szCs w:val="16"/>
              </w:rPr>
              <w:t xml:space="preserve"> i systemem Zamawiającego w ramach:</w:t>
            </w:r>
          </w:p>
          <w:p w14:paraId="351D78C2" w14:textId="77777777" w:rsidR="00515A5C" w:rsidRPr="00F846C6" w:rsidRDefault="00515A5C">
            <w:pPr>
              <w:pStyle w:val="Styl1"/>
              <w:numPr>
                <w:ilvl w:val="0"/>
                <w:numId w:val="99"/>
              </w:numPr>
              <w:rPr>
                <w:sz w:val="16"/>
                <w:szCs w:val="16"/>
              </w:rPr>
            </w:pPr>
            <w:r w:rsidRPr="00F846C6">
              <w:rPr>
                <w:sz w:val="16"/>
                <w:szCs w:val="16"/>
              </w:rPr>
              <w:t>systemu ładowania danych,</w:t>
            </w:r>
          </w:p>
          <w:p w14:paraId="46AE7973" w14:textId="77777777" w:rsidR="00515A5C" w:rsidRPr="00F846C6" w:rsidRDefault="00515A5C">
            <w:pPr>
              <w:pStyle w:val="Styl1"/>
              <w:numPr>
                <w:ilvl w:val="0"/>
                <w:numId w:val="99"/>
              </w:numPr>
              <w:rPr>
                <w:sz w:val="16"/>
                <w:szCs w:val="16"/>
              </w:rPr>
            </w:pPr>
            <w:r w:rsidRPr="00F846C6">
              <w:rPr>
                <w:sz w:val="16"/>
                <w:szCs w:val="16"/>
              </w:rPr>
              <w:lastRenderedPageBreak/>
              <w:t>informacji o lokalizacji pojazdu,</w:t>
            </w:r>
          </w:p>
          <w:p w14:paraId="2E761BDA" w14:textId="77777777" w:rsidR="00515A5C" w:rsidRPr="00F846C6" w:rsidRDefault="00515A5C">
            <w:pPr>
              <w:pStyle w:val="Styl1"/>
              <w:numPr>
                <w:ilvl w:val="0"/>
                <w:numId w:val="99"/>
              </w:numPr>
              <w:rPr>
                <w:sz w:val="16"/>
                <w:szCs w:val="16"/>
              </w:rPr>
            </w:pPr>
            <w:r w:rsidRPr="00F846C6">
              <w:rPr>
                <w:sz w:val="16"/>
                <w:szCs w:val="16"/>
              </w:rPr>
              <w:t>systemu dyspozytorskiego,</w:t>
            </w:r>
          </w:p>
          <w:p w14:paraId="04174354" w14:textId="77777777" w:rsidR="00515A5C" w:rsidRPr="00F846C6" w:rsidRDefault="00515A5C">
            <w:pPr>
              <w:pStyle w:val="Styl1"/>
              <w:numPr>
                <w:ilvl w:val="0"/>
                <w:numId w:val="99"/>
              </w:numPr>
              <w:rPr>
                <w:sz w:val="16"/>
                <w:szCs w:val="16"/>
              </w:rPr>
            </w:pPr>
            <w:r w:rsidRPr="00F846C6">
              <w:rPr>
                <w:sz w:val="16"/>
                <w:szCs w:val="16"/>
              </w:rPr>
              <w:t>informacji diagnostycznych systemów elektronicznych w pojeździe,</w:t>
            </w:r>
          </w:p>
          <w:p w14:paraId="0B7EABC9" w14:textId="77777777" w:rsidR="00515A5C" w:rsidRPr="00F846C6" w:rsidRDefault="00515A5C">
            <w:pPr>
              <w:pStyle w:val="Styl1"/>
              <w:numPr>
                <w:ilvl w:val="0"/>
                <w:numId w:val="99"/>
              </w:numPr>
              <w:rPr>
                <w:sz w:val="16"/>
                <w:szCs w:val="16"/>
              </w:rPr>
            </w:pPr>
            <w:r w:rsidRPr="00F846C6">
              <w:rPr>
                <w:sz w:val="16"/>
                <w:szCs w:val="16"/>
              </w:rPr>
              <w:t>systemu monitoringu,</w:t>
            </w:r>
          </w:p>
          <w:p w14:paraId="1590EF53" w14:textId="77777777" w:rsidR="00515A5C" w:rsidRPr="00F846C6" w:rsidRDefault="00515A5C">
            <w:pPr>
              <w:pStyle w:val="Styl1"/>
              <w:numPr>
                <w:ilvl w:val="0"/>
                <w:numId w:val="99"/>
              </w:numPr>
              <w:rPr>
                <w:sz w:val="16"/>
                <w:szCs w:val="16"/>
              </w:rPr>
            </w:pPr>
            <w:r w:rsidRPr="00F846C6">
              <w:rPr>
                <w:sz w:val="16"/>
                <w:szCs w:val="16"/>
              </w:rPr>
              <w:t xml:space="preserve">systemu emisji reklam, </w:t>
            </w:r>
          </w:p>
          <w:p w14:paraId="743A0A8E" w14:textId="69E1F851" w:rsidR="00515A5C" w:rsidRPr="00F846C6" w:rsidRDefault="00515A5C">
            <w:pPr>
              <w:pStyle w:val="Styl1"/>
              <w:numPr>
                <w:ilvl w:val="0"/>
                <w:numId w:val="173"/>
              </w:numPr>
              <w:ind w:left="337" w:hanging="337"/>
              <w:rPr>
                <w:sz w:val="16"/>
                <w:szCs w:val="16"/>
              </w:rPr>
            </w:pPr>
            <w:r w:rsidRPr="00F846C6">
              <w:rPr>
                <w:sz w:val="16"/>
                <w:szCs w:val="16"/>
              </w:rPr>
              <w:t xml:space="preserve">Okablowanie sieci Ethernet na pojeździe, przewodami min. klasy D kat. 5e ekranowanie SF/UTP, </w:t>
            </w:r>
          </w:p>
          <w:p w14:paraId="71B3EDC2" w14:textId="77777777" w:rsidR="00515A5C" w:rsidRPr="00F846C6" w:rsidRDefault="00515A5C">
            <w:pPr>
              <w:pStyle w:val="Styl1"/>
              <w:numPr>
                <w:ilvl w:val="0"/>
                <w:numId w:val="173"/>
              </w:numPr>
              <w:ind w:left="337" w:hanging="337"/>
              <w:rPr>
                <w:sz w:val="16"/>
                <w:szCs w:val="16"/>
              </w:rPr>
            </w:pPr>
            <w:r w:rsidRPr="00F846C6">
              <w:rPr>
                <w:sz w:val="16"/>
                <w:szCs w:val="16"/>
              </w:rPr>
              <w:t xml:space="preserve">Zamawiający wymaga, aby dostarczone urządzenia zabudowane w pojeździe współpracowały z posiadanym systemem nadzoru ruchu Zamawiającego. Zamawiający wymaga w ramach dostawy rozbudowy funkcjonalności i rozszerzenia posiadanych modułów w ramach rozbudowy posiadanej licencji, </w:t>
            </w:r>
          </w:p>
          <w:p w14:paraId="1EB51534" w14:textId="77777777" w:rsidR="00515A5C" w:rsidRPr="00F846C6" w:rsidRDefault="00515A5C">
            <w:pPr>
              <w:pStyle w:val="Styl1"/>
              <w:numPr>
                <w:ilvl w:val="0"/>
                <w:numId w:val="173"/>
              </w:numPr>
              <w:ind w:left="337" w:hanging="337"/>
              <w:rPr>
                <w:sz w:val="16"/>
                <w:szCs w:val="16"/>
              </w:rPr>
            </w:pPr>
            <w:r w:rsidRPr="00F846C6">
              <w:rPr>
                <w:sz w:val="16"/>
                <w:szCs w:val="16"/>
              </w:rPr>
              <w:t>Wykonawca dostarczy oprogramowanie umożliwiające monitoring oraz nadzór ruchu pojazdów, które musi być kompatybilne i  stanowić rozszerzenie obecnie użytkowanego systemu oraz musi współpracować z obecnie użytkowanym przez Zamawiającego oprogramowaniem i spełniać następujące wymagania:</w:t>
            </w:r>
          </w:p>
          <w:p w14:paraId="23FB2AC2" w14:textId="77777777" w:rsidR="00515A5C" w:rsidRPr="00F846C6" w:rsidRDefault="00515A5C">
            <w:pPr>
              <w:pStyle w:val="Styl1"/>
              <w:numPr>
                <w:ilvl w:val="0"/>
                <w:numId w:val="93"/>
              </w:numPr>
              <w:rPr>
                <w:sz w:val="16"/>
                <w:szCs w:val="16"/>
              </w:rPr>
            </w:pPr>
            <w:r w:rsidRPr="00F846C6">
              <w:rPr>
                <w:sz w:val="16"/>
                <w:szCs w:val="16"/>
              </w:rPr>
              <w:t>oprogramowanie musi posiadać pełny System Informacji Pasażerskiej (SIP) wraz z informacją reklamową, zgodną z obecnie użytkowanym systemem przez Zamawiającego,</w:t>
            </w:r>
          </w:p>
          <w:p w14:paraId="75A41729" w14:textId="77777777" w:rsidR="00515A5C" w:rsidRPr="00F846C6" w:rsidRDefault="00515A5C">
            <w:pPr>
              <w:pStyle w:val="Styl1"/>
              <w:numPr>
                <w:ilvl w:val="0"/>
                <w:numId w:val="93"/>
              </w:numPr>
              <w:rPr>
                <w:sz w:val="16"/>
                <w:szCs w:val="16"/>
              </w:rPr>
            </w:pPr>
            <w:r w:rsidRPr="00F846C6">
              <w:rPr>
                <w:sz w:val="16"/>
                <w:szCs w:val="16"/>
              </w:rPr>
              <w:t xml:space="preserve">musi istnieć opcja wysyłania komunikatów tekstowych do jednego lub wielu kierowców, wysyłanych na panel sterujący </w:t>
            </w:r>
            <w:proofErr w:type="spellStart"/>
            <w:r w:rsidRPr="00F846C6">
              <w:rPr>
                <w:sz w:val="16"/>
                <w:szCs w:val="16"/>
              </w:rPr>
              <w:t>autokomputera</w:t>
            </w:r>
            <w:proofErr w:type="spellEnd"/>
            <w:r w:rsidRPr="00F846C6">
              <w:rPr>
                <w:sz w:val="16"/>
                <w:szCs w:val="16"/>
              </w:rPr>
              <w:t xml:space="preserve"> pojazdu z systemu dyspozytorskiego,</w:t>
            </w:r>
          </w:p>
          <w:p w14:paraId="3319730F" w14:textId="77777777" w:rsidR="00515A5C" w:rsidRPr="00F846C6" w:rsidRDefault="00515A5C">
            <w:pPr>
              <w:pStyle w:val="Styl1"/>
              <w:numPr>
                <w:ilvl w:val="0"/>
                <w:numId w:val="93"/>
              </w:numPr>
              <w:rPr>
                <w:sz w:val="16"/>
                <w:szCs w:val="16"/>
              </w:rPr>
            </w:pPr>
            <w:r w:rsidRPr="00F846C6">
              <w:rPr>
                <w:sz w:val="16"/>
                <w:szCs w:val="16"/>
              </w:rPr>
              <w:t>musi istnieć funkcjonalność wysyłania w trybie doraźnym harmonogramu komunikatów tekstowych dla kierowców. Harmonogram powinien być konfigurowalny: minimum okres obowiązywania, numery linii, przystanki, okresy w ciągu dnia.</w:t>
            </w:r>
          </w:p>
          <w:p w14:paraId="725FE754" w14:textId="77777777" w:rsidR="00515A5C" w:rsidRPr="00F846C6" w:rsidRDefault="00515A5C">
            <w:pPr>
              <w:pStyle w:val="Styl1"/>
              <w:numPr>
                <w:ilvl w:val="0"/>
                <w:numId w:val="93"/>
              </w:numPr>
              <w:rPr>
                <w:sz w:val="16"/>
                <w:szCs w:val="16"/>
              </w:rPr>
            </w:pPr>
            <w:r w:rsidRPr="00F846C6">
              <w:rPr>
                <w:sz w:val="16"/>
                <w:szCs w:val="16"/>
              </w:rPr>
              <w:t>musi istnieć funkcjonalność wysyłania w trybie doraźnym harmonogramu dodatkowych komunikatów tekstowych wyświetlanych w postaci przewijanego paska na wewnętrznych tablicach reklamowych. Harmonogram powinien być konfigurowalny: minimum okres obowiązywania, numery linii, przystanki, okresy w ciągu dnia.</w:t>
            </w:r>
          </w:p>
          <w:p w14:paraId="643A7C65" w14:textId="77777777" w:rsidR="00515A5C" w:rsidRPr="00F846C6" w:rsidRDefault="00515A5C">
            <w:pPr>
              <w:pStyle w:val="Styl1"/>
              <w:numPr>
                <w:ilvl w:val="0"/>
                <w:numId w:val="93"/>
              </w:numPr>
              <w:rPr>
                <w:sz w:val="16"/>
                <w:szCs w:val="16"/>
              </w:rPr>
            </w:pPr>
            <w:r w:rsidRPr="00F846C6">
              <w:rPr>
                <w:sz w:val="16"/>
                <w:szCs w:val="16"/>
              </w:rPr>
              <w:t xml:space="preserve">musi istnieć możliwość wysyłania komunikatów tekstowych (wybranych z predefiniowanej w systemie centralnym listy) przez  kierowców. Wysyłane z poziomu </w:t>
            </w:r>
            <w:proofErr w:type="spellStart"/>
            <w:r w:rsidRPr="00F846C6">
              <w:rPr>
                <w:sz w:val="16"/>
                <w:szCs w:val="16"/>
              </w:rPr>
              <w:t>autokomputera</w:t>
            </w:r>
            <w:proofErr w:type="spellEnd"/>
            <w:r w:rsidRPr="00F846C6">
              <w:rPr>
                <w:sz w:val="16"/>
                <w:szCs w:val="16"/>
              </w:rPr>
              <w:t xml:space="preserve"> pojazdu do systemu dyspozytorskiego. </w:t>
            </w:r>
          </w:p>
          <w:p w14:paraId="32C32AB3" w14:textId="77777777" w:rsidR="00515A5C" w:rsidRPr="00F846C6" w:rsidRDefault="00515A5C">
            <w:pPr>
              <w:pStyle w:val="Styl1"/>
              <w:numPr>
                <w:ilvl w:val="0"/>
                <w:numId w:val="93"/>
              </w:numPr>
              <w:rPr>
                <w:sz w:val="16"/>
                <w:szCs w:val="16"/>
              </w:rPr>
            </w:pPr>
            <w:r w:rsidRPr="00F846C6">
              <w:rPr>
                <w:sz w:val="16"/>
                <w:szCs w:val="16"/>
              </w:rPr>
              <w:t>musi istnieć możliwość wyświetlania dyspozytorom powiadomień generowanych przez kierowcę np.:  naciśnięcie przycisku napadowego, żądanie rozmowy, wysłanie wiadomości tekstowej przez kierowcę. Powiadomienie powinno zawierać minimum informację o pojeździe, kierowcy, tekst wiadomości.</w:t>
            </w:r>
          </w:p>
          <w:p w14:paraId="0449E01C" w14:textId="77777777" w:rsidR="00515A5C" w:rsidRPr="00F846C6" w:rsidRDefault="00515A5C">
            <w:pPr>
              <w:pStyle w:val="Styl1"/>
              <w:numPr>
                <w:ilvl w:val="0"/>
                <w:numId w:val="93"/>
              </w:numPr>
              <w:rPr>
                <w:sz w:val="16"/>
                <w:szCs w:val="16"/>
              </w:rPr>
            </w:pPr>
            <w:r w:rsidRPr="00F846C6">
              <w:rPr>
                <w:sz w:val="16"/>
                <w:szCs w:val="16"/>
              </w:rPr>
              <w:t xml:space="preserve">oprogramowanie nadzoru ruchu powinno umożliwiać podgląd pojazdów na trzech typach widoków: mapie opartej o darmowe podkłady Open </w:t>
            </w:r>
            <w:proofErr w:type="spellStart"/>
            <w:r w:rsidRPr="00F846C6">
              <w:rPr>
                <w:sz w:val="16"/>
                <w:szCs w:val="16"/>
              </w:rPr>
              <w:t>Street</w:t>
            </w:r>
            <w:proofErr w:type="spellEnd"/>
            <w:r w:rsidRPr="00F846C6">
              <w:rPr>
                <w:sz w:val="16"/>
                <w:szCs w:val="16"/>
              </w:rPr>
              <w:t>, widoku tabelarycznym, widoku schematycznym linii (tzw. drabinka)</w:t>
            </w:r>
          </w:p>
          <w:p w14:paraId="212745CD" w14:textId="77777777" w:rsidR="00515A5C" w:rsidRPr="00F846C6" w:rsidRDefault="00515A5C">
            <w:pPr>
              <w:pStyle w:val="Styl1"/>
              <w:numPr>
                <w:ilvl w:val="0"/>
                <w:numId w:val="93"/>
              </w:numPr>
              <w:rPr>
                <w:sz w:val="16"/>
                <w:szCs w:val="16"/>
              </w:rPr>
            </w:pPr>
            <w:r w:rsidRPr="00F846C6">
              <w:rPr>
                <w:sz w:val="16"/>
                <w:szCs w:val="16"/>
              </w:rPr>
              <w:t xml:space="preserve">musi istnieć możliwość zdefiniowania objazdu dla linii, czyli zmiany trasy </w:t>
            </w:r>
            <w:r w:rsidRPr="00F846C6">
              <w:rPr>
                <w:sz w:val="16"/>
                <w:szCs w:val="16"/>
              </w:rPr>
              <w:lastRenderedPageBreak/>
              <w:t>pojazdów realizujących wybraną linię w sytuacjach doraźnych (np. wypadek, objazd),</w:t>
            </w:r>
          </w:p>
          <w:p w14:paraId="7AAD82B7" w14:textId="77777777" w:rsidR="00515A5C" w:rsidRPr="00F846C6" w:rsidRDefault="00515A5C">
            <w:pPr>
              <w:pStyle w:val="Styl1"/>
              <w:numPr>
                <w:ilvl w:val="0"/>
                <w:numId w:val="93"/>
              </w:numPr>
              <w:rPr>
                <w:sz w:val="16"/>
                <w:szCs w:val="16"/>
              </w:rPr>
            </w:pPr>
            <w:r w:rsidRPr="00F846C6">
              <w:rPr>
                <w:sz w:val="16"/>
                <w:szCs w:val="16"/>
              </w:rPr>
              <w:t>musi być możliwy aktywny podgląd kamer wnętrza pojazdu z poziomu systemu dyspozytorskiego,</w:t>
            </w:r>
          </w:p>
          <w:p w14:paraId="6D7C9DFD" w14:textId="77777777" w:rsidR="00515A5C" w:rsidRPr="00F846C6" w:rsidRDefault="00515A5C">
            <w:pPr>
              <w:pStyle w:val="Styl1"/>
              <w:numPr>
                <w:ilvl w:val="0"/>
                <w:numId w:val="93"/>
              </w:numPr>
              <w:rPr>
                <w:sz w:val="16"/>
                <w:szCs w:val="16"/>
              </w:rPr>
            </w:pPr>
            <w:r w:rsidRPr="00F846C6">
              <w:rPr>
                <w:sz w:val="16"/>
                <w:szCs w:val="16"/>
              </w:rPr>
              <w:t>musi generować komunikat w trybie on-line o tak zwanym sabotażu kamery systemu monitoringu (komunikat generowany w przypadku zaklejenia obiektywu kamery), musi umożliwiać generowanie raportów uwzględniających datę oraz czas dokonania zaklejenia obiektywu kamery,</w:t>
            </w:r>
          </w:p>
          <w:p w14:paraId="60C5E852" w14:textId="77777777" w:rsidR="00515A5C" w:rsidRPr="00F846C6" w:rsidRDefault="00515A5C">
            <w:pPr>
              <w:pStyle w:val="Styl1"/>
              <w:numPr>
                <w:ilvl w:val="0"/>
                <w:numId w:val="93"/>
              </w:numPr>
              <w:rPr>
                <w:sz w:val="16"/>
                <w:szCs w:val="16"/>
              </w:rPr>
            </w:pPr>
            <w:r w:rsidRPr="00F846C6">
              <w:rPr>
                <w:sz w:val="16"/>
                <w:szCs w:val="16"/>
              </w:rPr>
              <w:t xml:space="preserve">musi być obsługa przycisku napadowego (alarmowego) z podglądem strumienia wideo z kamer z poziomu systemu dyspozytorskiego, </w:t>
            </w:r>
          </w:p>
          <w:p w14:paraId="236E83E8" w14:textId="77777777" w:rsidR="00515A5C" w:rsidRPr="00F846C6" w:rsidRDefault="00515A5C">
            <w:pPr>
              <w:pStyle w:val="Styl1"/>
              <w:numPr>
                <w:ilvl w:val="0"/>
                <w:numId w:val="93"/>
              </w:numPr>
              <w:rPr>
                <w:sz w:val="16"/>
                <w:szCs w:val="16"/>
              </w:rPr>
            </w:pPr>
            <w:r w:rsidRPr="00F846C6">
              <w:rPr>
                <w:sz w:val="16"/>
                <w:szCs w:val="16"/>
              </w:rPr>
              <w:t>musi istnieć system raportowania on-line poprawności funkcjonowania systemu blokady alkoholowej, Wystawiania alarmów w przypadku pozytywnego wyniku testu,</w:t>
            </w:r>
          </w:p>
          <w:p w14:paraId="61C72742" w14:textId="77777777" w:rsidR="00515A5C" w:rsidRPr="00F846C6" w:rsidRDefault="00515A5C">
            <w:pPr>
              <w:pStyle w:val="Styl1"/>
              <w:numPr>
                <w:ilvl w:val="0"/>
                <w:numId w:val="93"/>
              </w:numPr>
              <w:rPr>
                <w:sz w:val="16"/>
                <w:szCs w:val="16"/>
              </w:rPr>
            </w:pPr>
            <w:r w:rsidRPr="00F846C6">
              <w:rPr>
                <w:sz w:val="16"/>
                <w:szCs w:val="16"/>
              </w:rPr>
              <w:t>musi istnieć system raportowania bieżącej diagnostyki on-line sprawności poszczególnych urządzeń systemu informacji pasażerskiej, (kasowniki, tablice informacyjne wew., zew., tablice reklamowe, system monitoringu),</w:t>
            </w:r>
          </w:p>
          <w:p w14:paraId="3039EFDC" w14:textId="77777777" w:rsidR="00515A5C" w:rsidRPr="00F846C6" w:rsidRDefault="00515A5C">
            <w:pPr>
              <w:pStyle w:val="Styl1"/>
              <w:numPr>
                <w:ilvl w:val="0"/>
                <w:numId w:val="93"/>
              </w:numPr>
              <w:rPr>
                <w:sz w:val="16"/>
                <w:szCs w:val="16"/>
              </w:rPr>
            </w:pPr>
            <w:r w:rsidRPr="00F846C6">
              <w:rPr>
                <w:sz w:val="16"/>
                <w:szCs w:val="16"/>
              </w:rPr>
              <w:t>musi istnieć system raportowania uszkodzeń poszczególnych elementów wykonawczych systemu informacji pasażerskiej. Możliwość generowania raportów za dowolnie definiowany okres czasu,</w:t>
            </w:r>
          </w:p>
          <w:p w14:paraId="39B39F71" w14:textId="77777777" w:rsidR="00515A5C" w:rsidRPr="00F846C6" w:rsidRDefault="00515A5C">
            <w:pPr>
              <w:pStyle w:val="Styl1"/>
              <w:numPr>
                <w:ilvl w:val="0"/>
                <w:numId w:val="93"/>
              </w:numPr>
              <w:rPr>
                <w:sz w:val="16"/>
                <w:szCs w:val="16"/>
              </w:rPr>
            </w:pPr>
            <w:r w:rsidRPr="00F846C6">
              <w:rPr>
                <w:sz w:val="16"/>
                <w:szCs w:val="16"/>
              </w:rPr>
              <w:t>dane diagnostyki on-line powinny być prezentowane w dedykowanym interfejsie, dostępnym w module dyspozytora,</w:t>
            </w:r>
          </w:p>
          <w:p w14:paraId="3AF887B2" w14:textId="77777777" w:rsidR="00515A5C" w:rsidRPr="00F846C6" w:rsidRDefault="00515A5C">
            <w:pPr>
              <w:pStyle w:val="Styl1"/>
              <w:numPr>
                <w:ilvl w:val="0"/>
                <w:numId w:val="93"/>
              </w:numPr>
              <w:rPr>
                <w:sz w:val="16"/>
                <w:szCs w:val="16"/>
              </w:rPr>
            </w:pPr>
            <w:r w:rsidRPr="00F846C6">
              <w:rPr>
                <w:sz w:val="16"/>
                <w:szCs w:val="16"/>
              </w:rPr>
              <w:t>musi występować raportowanie punktualności realizacji rozkładu jazdy (szczegółowo dla każdego pojazdu, kursu, przystanku),</w:t>
            </w:r>
          </w:p>
          <w:p w14:paraId="6B7A82BD" w14:textId="77777777" w:rsidR="00515A5C" w:rsidRPr="00F846C6" w:rsidRDefault="00515A5C">
            <w:pPr>
              <w:pStyle w:val="Styl1"/>
              <w:numPr>
                <w:ilvl w:val="0"/>
                <w:numId w:val="93"/>
              </w:numPr>
              <w:rPr>
                <w:sz w:val="16"/>
                <w:szCs w:val="16"/>
              </w:rPr>
            </w:pPr>
            <w:r w:rsidRPr="00F846C6">
              <w:rPr>
                <w:sz w:val="16"/>
                <w:szCs w:val="16"/>
              </w:rPr>
              <w:t>musi występować opcja ustawienia harmonogramu wygłaszania dodatkowych komunikatów specjalnych (MP3) na wskazanych liniach, przystankach w wybranym okresie lub w wybranych dniach tygodnia,</w:t>
            </w:r>
          </w:p>
          <w:p w14:paraId="55F68D03" w14:textId="77777777" w:rsidR="00515A5C" w:rsidRPr="00F846C6" w:rsidRDefault="00515A5C">
            <w:pPr>
              <w:pStyle w:val="Styl1"/>
              <w:numPr>
                <w:ilvl w:val="0"/>
                <w:numId w:val="93"/>
              </w:numPr>
              <w:rPr>
                <w:sz w:val="16"/>
                <w:szCs w:val="16"/>
              </w:rPr>
            </w:pPr>
            <w:r w:rsidRPr="00F846C6">
              <w:rPr>
                <w:sz w:val="16"/>
                <w:szCs w:val="16"/>
              </w:rPr>
              <w:t>musi istnieć funkcjonalność dziennika służąca do zapisywania akcji wykonanych przez dyspozytorów,</w:t>
            </w:r>
          </w:p>
          <w:p w14:paraId="6E8C8BC5" w14:textId="77777777" w:rsidR="00515A5C" w:rsidRPr="00F846C6" w:rsidRDefault="00515A5C">
            <w:pPr>
              <w:pStyle w:val="Styl1"/>
              <w:numPr>
                <w:ilvl w:val="0"/>
                <w:numId w:val="93"/>
              </w:numPr>
              <w:rPr>
                <w:sz w:val="16"/>
                <w:szCs w:val="16"/>
              </w:rPr>
            </w:pPr>
            <w:r w:rsidRPr="00F846C6">
              <w:rPr>
                <w:sz w:val="16"/>
                <w:szCs w:val="16"/>
              </w:rPr>
              <w:t>musi występować opcja personalizacji aplikacji pod kątem wymagań danego użytkownika,</w:t>
            </w:r>
          </w:p>
          <w:p w14:paraId="20DB030C" w14:textId="77777777" w:rsidR="00515A5C" w:rsidRPr="00F846C6" w:rsidRDefault="00515A5C">
            <w:pPr>
              <w:pStyle w:val="Styl1"/>
              <w:numPr>
                <w:ilvl w:val="0"/>
                <w:numId w:val="93"/>
              </w:numPr>
              <w:rPr>
                <w:sz w:val="16"/>
                <w:szCs w:val="16"/>
              </w:rPr>
            </w:pPr>
            <w:r w:rsidRPr="00F846C6">
              <w:rPr>
                <w:sz w:val="16"/>
                <w:szCs w:val="16"/>
              </w:rPr>
              <w:t>musi istnieć możliwość definiowania piktogramów, służących do wyświetlania na tablicach kierunkowych w pojeździe,</w:t>
            </w:r>
          </w:p>
          <w:p w14:paraId="0D10AE37" w14:textId="77777777" w:rsidR="00515A5C" w:rsidRPr="00F846C6" w:rsidRDefault="00515A5C">
            <w:pPr>
              <w:pStyle w:val="Styl1"/>
              <w:numPr>
                <w:ilvl w:val="0"/>
                <w:numId w:val="93"/>
              </w:numPr>
              <w:rPr>
                <w:sz w:val="16"/>
                <w:szCs w:val="16"/>
              </w:rPr>
            </w:pPr>
            <w:r w:rsidRPr="00F846C6">
              <w:rPr>
                <w:sz w:val="16"/>
                <w:szCs w:val="16"/>
              </w:rPr>
              <w:t xml:space="preserve">musi istnieć łączność on-line pomiędzy  oprogramowaniem a pojazdem na potrzeby ładowania danych (rozkładu jazdy, reklamy, pliki zapowiedzi)  poprzez  </w:t>
            </w:r>
            <w:proofErr w:type="spellStart"/>
            <w:r w:rsidRPr="00F846C6">
              <w:rPr>
                <w:sz w:val="16"/>
                <w:szCs w:val="16"/>
              </w:rPr>
              <w:t>zajezdniową</w:t>
            </w:r>
            <w:proofErr w:type="spellEnd"/>
            <w:r w:rsidRPr="00F846C6">
              <w:rPr>
                <w:sz w:val="16"/>
                <w:szCs w:val="16"/>
              </w:rPr>
              <w:t xml:space="preserve"> sieć </w:t>
            </w:r>
            <w:proofErr w:type="spellStart"/>
            <w:r w:rsidRPr="00F846C6">
              <w:rPr>
                <w:sz w:val="16"/>
                <w:szCs w:val="16"/>
              </w:rPr>
              <w:t>WiFi</w:t>
            </w:r>
            <w:proofErr w:type="spellEnd"/>
            <w:r w:rsidRPr="00F846C6">
              <w:rPr>
                <w:sz w:val="16"/>
                <w:szCs w:val="16"/>
              </w:rPr>
              <w:t xml:space="preserve"> oraz sieć GSM realizowaną za pomocą kart SIM zainstalowanych w pojeździe.</w:t>
            </w:r>
          </w:p>
          <w:p w14:paraId="53F83910" w14:textId="77777777" w:rsidR="00515A5C" w:rsidRPr="00F846C6" w:rsidRDefault="00515A5C">
            <w:pPr>
              <w:pStyle w:val="Styl1"/>
              <w:numPr>
                <w:ilvl w:val="0"/>
                <w:numId w:val="93"/>
              </w:numPr>
              <w:rPr>
                <w:sz w:val="16"/>
                <w:szCs w:val="16"/>
              </w:rPr>
            </w:pPr>
            <w:r w:rsidRPr="00F846C6">
              <w:rPr>
                <w:sz w:val="16"/>
                <w:szCs w:val="16"/>
              </w:rPr>
              <w:t xml:space="preserve">musi istnieć funkcjonalność w trybie on-line alarmowania o nieplanowanym zboczeniu pojazdu z trasy. </w:t>
            </w:r>
          </w:p>
          <w:p w14:paraId="74B206C8" w14:textId="77777777" w:rsidR="00515A5C" w:rsidRPr="00F846C6" w:rsidRDefault="00515A5C" w:rsidP="00515A5C">
            <w:pPr>
              <w:pStyle w:val="Styl1"/>
              <w:rPr>
                <w:sz w:val="16"/>
                <w:szCs w:val="16"/>
              </w:rPr>
            </w:pPr>
            <w:r w:rsidRPr="00F846C6">
              <w:rPr>
                <w:sz w:val="16"/>
                <w:szCs w:val="16"/>
              </w:rPr>
              <w:t xml:space="preserve">W przypadku dostarczenia równoważnego systemu nadzoru ruchu oraz monitoringu, niebędącego rozbudowaniem obecnie użytkowanego systemu przez Zamawiającego, Wykonawca musi wyposażyć Zamawiającego w niezbędną </w:t>
            </w:r>
            <w:r w:rsidRPr="00F846C6">
              <w:rPr>
                <w:sz w:val="16"/>
                <w:szCs w:val="16"/>
              </w:rPr>
              <w:lastRenderedPageBreak/>
              <w:t>infrastrukturę IT – komputer, oprogramowanie systemowe i aplikacyjne zgodnie z rozwiązaniem Wykonawcy. Dostawca ma dostarczyć niezbędną infrastrukturę informatyczną (jeżeli wymagane serwer centralny, serwery buforujące, dokumentację oraz udzielić licencji bez ograniczeń czasowych i ilościowych).</w:t>
            </w:r>
          </w:p>
          <w:p w14:paraId="6CBB1D0A" w14:textId="77777777" w:rsidR="00515A5C" w:rsidRPr="00F846C6" w:rsidRDefault="00515A5C" w:rsidP="00515A5C">
            <w:pPr>
              <w:pStyle w:val="Styl1"/>
              <w:rPr>
                <w:sz w:val="16"/>
                <w:szCs w:val="16"/>
              </w:rPr>
            </w:pPr>
            <w:r w:rsidRPr="00F846C6">
              <w:rPr>
                <w:sz w:val="16"/>
                <w:szCs w:val="16"/>
              </w:rPr>
              <w:t xml:space="preserve">Jeżeli rozbudowa obecnie użytkowanego przez Zamawiającego systemu nadzoru ruchu wymaga rozbudowy użytkowanej infrastruktury teletechnicznej, informacyjnej to Wykonawca musi wyposażyć Zamawiającego w niezbędną infrastrukturę IT – komputer, oprogramowanie systemowe i aplikacyjne zgodnie z rozwiązaniem wykonawcy. Dostawca ma dostarczyć niezbędną infrastrukturę informatyczną (jeżeli wymagane serwer centralny, serwery buforujące, dokumentację oraz udzielić licencji bez ograniczeń czasowych i ilościowych dostarczanych pojazdów. W przypadku rozbudowy Zamawiający wymaga rozszerzenia, bądź dostawy licencji na użytkowanie oprogramowania nadzoru ruchu obejmującego 5 stanowiska przez okres 10 lat. </w:t>
            </w:r>
          </w:p>
          <w:p w14:paraId="61560889" w14:textId="77777777" w:rsidR="00515A5C" w:rsidRPr="00F846C6" w:rsidRDefault="00515A5C">
            <w:pPr>
              <w:pStyle w:val="Styl1"/>
              <w:numPr>
                <w:ilvl w:val="0"/>
                <w:numId w:val="173"/>
              </w:numPr>
              <w:ind w:left="337" w:hanging="337"/>
              <w:rPr>
                <w:sz w:val="16"/>
                <w:szCs w:val="16"/>
              </w:rPr>
            </w:pPr>
            <w:r w:rsidRPr="00F846C6">
              <w:rPr>
                <w:sz w:val="16"/>
                <w:szCs w:val="16"/>
              </w:rPr>
              <w:t>Wykonawca zobowiązany jest do pełnego zaprogramowania oraz przekazania Zamawiającemu w/w systemu, tj. przygotowania komunikatów zapowiedzi głosowych oraz budowy rozkładu jazdy dla wszystkich linii komunikacyjnych, w tym linii okrężnych, obsługiwanych przez Zamawiającego. Nazwy przystanków, nr linii, itp. Zamawiający dostarczy Wykonawcy, na jego pisemną prośbę w terminie 30 dni przed terminem realizacji umowy,</w:t>
            </w:r>
          </w:p>
          <w:p w14:paraId="3C924C02" w14:textId="77777777" w:rsidR="00515A5C" w:rsidRPr="00F846C6" w:rsidRDefault="00515A5C">
            <w:pPr>
              <w:pStyle w:val="Styl1"/>
              <w:numPr>
                <w:ilvl w:val="0"/>
                <w:numId w:val="173"/>
              </w:numPr>
              <w:ind w:left="337" w:hanging="337"/>
              <w:rPr>
                <w:sz w:val="16"/>
                <w:szCs w:val="16"/>
              </w:rPr>
            </w:pPr>
            <w:r w:rsidRPr="00F846C6">
              <w:rPr>
                <w:sz w:val="16"/>
                <w:szCs w:val="16"/>
              </w:rPr>
              <w:t>Kartę SIM do zapewnienia pełnej funkcjonalności systemu informacji pasażerskiej z systemem dyspozytorskim, zapewni Zamawiający,</w:t>
            </w:r>
          </w:p>
          <w:p w14:paraId="537AB334" w14:textId="77777777" w:rsidR="00515A5C" w:rsidRPr="00F846C6" w:rsidRDefault="00515A5C">
            <w:pPr>
              <w:pStyle w:val="Styl1"/>
              <w:numPr>
                <w:ilvl w:val="0"/>
                <w:numId w:val="173"/>
              </w:numPr>
              <w:ind w:left="337" w:hanging="337"/>
              <w:rPr>
                <w:sz w:val="16"/>
                <w:szCs w:val="16"/>
              </w:rPr>
            </w:pPr>
            <w:r w:rsidRPr="00F846C6">
              <w:rPr>
                <w:sz w:val="16"/>
                <w:szCs w:val="16"/>
              </w:rPr>
              <w:t>W okresie 5 lat, licząc od dnia dostarczenia autobusów Wykonawca będzie zobowiązany na wniosek Zamawiającego uaktualnić komunikaty zapowiedzi przystanków w uzasadnionych przypadkach tj.  zmianie trasy danej linii komunikacyjnej, zmianie nazwy przystanku, obsługi nowych przystanków, wprowadzenie linii okrężnych,</w:t>
            </w:r>
          </w:p>
          <w:p w14:paraId="2539C0DD" w14:textId="77777777" w:rsidR="00515A5C" w:rsidRPr="00F846C6" w:rsidRDefault="00515A5C">
            <w:pPr>
              <w:pStyle w:val="Styl1"/>
              <w:numPr>
                <w:ilvl w:val="0"/>
                <w:numId w:val="173"/>
              </w:numPr>
              <w:ind w:left="337" w:hanging="337"/>
              <w:rPr>
                <w:sz w:val="16"/>
                <w:szCs w:val="16"/>
              </w:rPr>
            </w:pPr>
            <w:r w:rsidRPr="00F846C6">
              <w:rPr>
                <w:sz w:val="16"/>
                <w:szCs w:val="16"/>
              </w:rPr>
              <w:t xml:space="preserve">Wykonawca dostarczy licencjonowane oprogramowanie umożliwiające tworzenie rozkładów jazdy w oparciu o pozycję GPS przystanków oraz późniejszą ich edycję. Oprogramowanie z funkcją zapamiętywania linii okrężnych. Oprogramowanie kompatybilne z obecnie stosowanym systemem. </w:t>
            </w:r>
          </w:p>
          <w:p w14:paraId="33A89223" w14:textId="53BFFA27" w:rsidR="00515A5C" w:rsidRPr="00F846C6" w:rsidRDefault="00515A5C">
            <w:pPr>
              <w:pStyle w:val="Styl1"/>
              <w:numPr>
                <w:ilvl w:val="0"/>
                <w:numId w:val="173"/>
              </w:numPr>
              <w:ind w:left="337" w:hanging="337"/>
              <w:rPr>
                <w:sz w:val="16"/>
                <w:szCs w:val="16"/>
              </w:rPr>
            </w:pPr>
            <w:r w:rsidRPr="00F846C6">
              <w:rPr>
                <w:sz w:val="16"/>
                <w:szCs w:val="16"/>
              </w:rPr>
              <w:t xml:space="preserve">Wykonawca dostarczy licencjonowane oprogramowanie wraz z niezbędnym interfejsem, bądź rozszerzy licencję obecnie użytkowanego przez </w:t>
            </w:r>
            <w:proofErr w:type="spellStart"/>
            <w:r w:rsidRPr="00F846C6">
              <w:rPr>
                <w:sz w:val="16"/>
                <w:szCs w:val="16"/>
              </w:rPr>
              <w:t>Zamawiając</w:t>
            </w:r>
            <w:r w:rsidR="00792AC8">
              <w:rPr>
                <w:sz w:val="16"/>
                <w:szCs w:val="16"/>
              </w:rPr>
              <w:t>li</w:t>
            </w:r>
            <w:r w:rsidRPr="00F846C6">
              <w:rPr>
                <w:sz w:val="16"/>
                <w:szCs w:val="16"/>
              </w:rPr>
              <w:t>ego</w:t>
            </w:r>
            <w:proofErr w:type="spellEnd"/>
            <w:r w:rsidRPr="00F846C6">
              <w:rPr>
                <w:sz w:val="16"/>
                <w:szCs w:val="16"/>
              </w:rPr>
              <w:t xml:space="preserve"> oprogramowania do obsługi i serwisowania tablic reklamowych, informacyjnych zamontowanych w dostarczonych autobusach, </w:t>
            </w:r>
          </w:p>
          <w:p w14:paraId="64FB16DD" w14:textId="77777777" w:rsidR="00515A5C" w:rsidRPr="00F846C6" w:rsidRDefault="00515A5C">
            <w:pPr>
              <w:pStyle w:val="Styl1"/>
              <w:numPr>
                <w:ilvl w:val="0"/>
                <w:numId w:val="173"/>
              </w:numPr>
              <w:ind w:left="337" w:hanging="337"/>
              <w:rPr>
                <w:sz w:val="16"/>
                <w:szCs w:val="16"/>
              </w:rPr>
            </w:pPr>
            <w:r w:rsidRPr="00F846C6">
              <w:rPr>
                <w:sz w:val="16"/>
                <w:szCs w:val="16"/>
              </w:rPr>
              <w:t>Konfiguracja systemu, jego pierwsze uruchomienie podłączenie do systemu Zamawiającego leży po stronie Wykonawcy.</w:t>
            </w:r>
          </w:p>
          <w:p w14:paraId="0FA90770" w14:textId="77777777" w:rsidR="00515A5C" w:rsidRPr="00F846C6" w:rsidRDefault="00515A5C">
            <w:pPr>
              <w:pStyle w:val="Styl1"/>
              <w:numPr>
                <w:ilvl w:val="0"/>
                <w:numId w:val="173"/>
              </w:numPr>
              <w:ind w:left="337" w:hanging="337"/>
              <w:rPr>
                <w:sz w:val="16"/>
                <w:szCs w:val="16"/>
              </w:rPr>
            </w:pPr>
            <w:r w:rsidRPr="00F846C6">
              <w:rPr>
                <w:sz w:val="16"/>
                <w:szCs w:val="16"/>
              </w:rPr>
              <w:t>Podtrzymanie zasilania całego systemu wraz z jego pełną funkcjonalnością – 30min po wyłączonym zapłonie,</w:t>
            </w:r>
          </w:p>
          <w:p w14:paraId="628EFD6C" w14:textId="77777777" w:rsidR="00515A5C" w:rsidRPr="00F846C6" w:rsidRDefault="00515A5C">
            <w:pPr>
              <w:pStyle w:val="Styl1"/>
              <w:numPr>
                <w:ilvl w:val="0"/>
                <w:numId w:val="173"/>
              </w:numPr>
              <w:ind w:left="337" w:hanging="337"/>
              <w:rPr>
                <w:sz w:val="16"/>
                <w:szCs w:val="16"/>
              </w:rPr>
            </w:pPr>
            <w:r w:rsidRPr="00F846C6">
              <w:rPr>
                <w:sz w:val="16"/>
                <w:szCs w:val="16"/>
              </w:rPr>
              <w:t>Zamawiający musi mieć możliwość parametryzacji pracy systemu. Autoryzacja musi nastąpić przy pomocy dedykowanego klucza serwisowego (pastylka). Wykonawca dostarczy 5 kluczy serwisowych na całą dostawę autobusów</w:t>
            </w:r>
          </w:p>
          <w:p w14:paraId="229CF8BE" w14:textId="77777777" w:rsidR="00515A5C" w:rsidRPr="00F846C6" w:rsidRDefault="00515A5C">
            <w:pPr>
              <w:pStyle w:val="Styl1"/>
              <w:numPr>
                <w:ilvl w:val="0"/>
                <w:numId w:val="173"/>
              </w:numPr>
              <w:ind w:left="337" w:hanging="337"/>
              <w:rPr>
                <w:sz w:val="16"/>
                <w:szCs w:val="16"/>
              </w:rPr>
            </w:pPr>
            <w:r w:rsidRPr="00F846C6">
              <w:rPr>
                <w:sz w:val="16"/>
                <w:szCs w:val="16"/>
              </w:rPr>
              <w:t xml:space="preserve">Zamawiający wymaga, aby dostawca Systemu </w:t>
            </w:r>
            <w:r w:rsidRPr="00F846C6">
              <w:rPr>
                <w:sz w:val="16"/>
                <w:szCs w:val="16"/>
              </w:rPr>
              <w:lastRenderedPageBreak/>
              <w:t>Informacji Pasażerskiej w dostarczanych autobusach udostępnił kody API do komunikacji z urządzeniami zabudowanymi w autobusach oraz aplikacji centralnej, na której jest podgląd na mapie wraz z monitorowaniem statusów urządzeń</w:t>
            </w:r>
          </w:p>
        </w:tc>
        <w:tc>
          <w:tcPr>
            <w:tcW w:w="3244" w:type="dxa"/>
          </w:tcPr>
          <w:p w14:paraId="1F3FF819" w14:textId="77777777" w:rsidR="00515A5C" w:rsidRPr="00F846C6" w:rsidRDefault="00515A5C" w:rsidP="001840E2">
            <w:pPr>
              <w:pStyle w:val="Styl1"/>
              <w:rPr>
                <w:sz w:val="16"/>
                <w:szCs w:val="16"/>
              </w:rPr>
            </w:pPr>
          </w:p>
        </w:tc>
      </w:tr>
      <w:tr w:rsidR="00F846C6" w:rsidRPr="00F846C6" w14:paraId="036ADF9D" w14:textId="741D8742" w:rsidTr="00515A5C">
        <w:tc>
          <w:tcPr>
            <w:tcW w:w="546" w:type="dxa"/>
            <w:shd w:val="clear" w:color="auto" w:fill="auto"/>
            <w:vAlign w:val="center"/>
          </w:tcPr>
          <w:p w14:paraId="336E7510"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2F8DB02B" w14:textId="77777777" w:rsidR="00515A5C" w:rsidRPr="00F846C6" w:rsidRDefault="00515A5C" w:rsidP="00515A5C">
            <w:pPr>
              <w:pStyle w:val="Styl1"/>
              <w:rPr>
                <w:sz w:val="16"/>
                <w:szCs w:val="16"/>
              </w:rPr>
            </w:pPr>
            <w:r w:rsidRPr="00F846C6">
              <w:rPr>
                <w:sz w:val="16"/>
                <w:szCs w:val="16"/>
              </w:rPr>
              <w:t>System monitoringu</w:t>
            </w:r>
          </w:p>
        </w:tc>
        <w:tc>
          <w:tcPr>
            <w:tcW w:w="3854" w:type="dxa"/>
            <w:shd w:val="clear" w:color="auto" w:fill="auto"/>
          </w:tcPr>
          <w:p w14:paraId="69AC34CA" w14:textId="77777777" w:rsidR="00515A5C" w:rsidRPr="00F846C6" w:rsidRDefault="00515A5C">
            <w:pPr>
              <w:pStyle w:val="Styl1"/>
              <w:numPr>
                <w:ilvl w:val="0"/>
                <w:numId w:val="174"/>
              </w:numPr>
              <w:ind w:left="337" w:hanging="337"/>
              <w:rPr>
                <w:sz w:val="16"/>
                <w:szCs w:val="16"/>
              </w:rPr>
            </w:pPr>
            <w:r w:rsidRPr="00F846C6">
              <w:rPr>
                <w:sz w:val="16"/>
                <w:szCs w:val="16"/>
              </w:rPr>
              <w:t>System monitoringu pojazdu wraz z możliwością rejestracji cyfrowej obrazu video z zainstalowanych kamer:</w:t>
            </w:r>
          </w:p>
          <w:p w14:paraId="0E721B0D" w14:textId="77777777" w:rsidR="00515A5C" w:rsidRPr="00F846C6" w:rsidRDefault="00515A5C">
            <w:pPr>
              <w:pStyle w:val="Styl1"/>
              <w:numPr>
                <w:ilvl w:val="0"/>
                <w:numId w:val="93"/>
              </w:numPr>
              <w:rPr>
                <w:sz w:val="16"/>
                <w:szCs w:val="16"/>
              </w:rPr>
            </w:pPr>
            <w:r w:rsidRPr="00F846C6">
              <w:rPr>
                <w:sz w:val="16"/>
                <w:szCs w:val="16"/>
              </w:rPr>
              <w:t>rejestrator obrazu o następujących parametrach:</w:t>
            </w:r>
          </w:p>
          <w:p w14:paraId="4A848A41" w14:textId="77777777" w:rsidR="00515A5C" w:rsidRPr="00F846C6" w:rsidRDefault="00515A5C">
            <w:pPr>
              <w:pStyle w:val="Styl1"/>
              <w:numPr>
                <w:ilvl w:val="0"/>
                <w:numId w:val="99"/>
              </w:numPr>
              <w:rPr>
                <w:sz w:val="16"/>
                <w:szCs w:val="16"/>
              </w:rPr>
            </w:pPr>
            <w:r w:rsidRPr="00F846C6">
              <w:rPr>
                <w:sz w:val="16"/>
                <w:szCs w:val="16"/>
              </w:rPr>
              <w:t>kompresja obrazu –  H.265,</w:t>
            </w:r>
          </w:p>
          <w:p w14:paraId="59B8B2DB" w14:textId="77777777" w:rsidR="00515A5C" w:rsidRPr="00F846C6" w:rsidRDefault="00515A5C">
            <w:pPr>
              <w:pStyle w:val="Styl1"/>
              <w:numPr>
                <w:ilvl w:val="0"/>
                <w:numId w:val="99"/>
              </w:numPr>
              <w:rPr>
                <w:sz w:val="16"/>
                <w:szCs w:val="16"/>
              </w:rPr>
            </w:pPr>
            <w:r w:rsidRPr="00F846C6">
              <w:rPr>
                <w:sz w:val="16"/>
                <w:szCs w:val="16"/>
              </w:rPr>
              <w:t>rejestracja kanału audio – 2 kanały niezależne,</w:t>
            </w:r>
          </w:p>
          <w:p w14:paraId="1DB27432" w14:textId="77777777" w:rsidR="00515A5C" w:rsidRPr="00F846C6" w:rsidRDefault="00515A5C">
            <w:pPr>
              <w:pStyle w:val="Styl1"/>
              <w:numPr>
                <w:ilvl w:val="0"/>
                <w:numId w:val="99"/>
              </w:numPr>
              <w:rPr>
                <w:sz w:val="16"/>
                <w:szCs w:val="16"/>
              </w:rPr>
            </w:pPr>
            <w:r w:rsidRPr="00F846C6">
              <w:rPr>
                <w:sz w:val="16"/>
                <w:szCs w:val="16"/>
              </w:rPr>
              <w:t>rejestracja kanałów video – min. 16 kanałów,</w:t>
            </w:r>
          </w:p>
          <w:p w14:paraId="62206692" w14:textId="77777777" w:rsidR="00515A5C" w:rsidRPr="00F846C6" w:rsidRDefault="00515A5C">
            <w:pPr>
              <w:pStyle w:val="Styl1"/>
              <w:numPr>
                <w:ilvl w:val="0"/>
                <w:numId w:val="99"/>
              </w:numPr>
              <w:rPr>
                <w:sz w:val="16"/>
                <w:szCs w:val="16"/>
              </w:rPr>
            </w:pPr>
            <w:r w:rsidRPr="00F846C6">
              <w:rPr>
                <w:sz w:val="16"/>
                <w:szCs w:val="16"/>
              </w:rPr>
              <w:t>prędkość zapisu obrazu – min.15 klatek/s/ dla każdego z kanałów,</w:t>
            </w:r>
          </w:p>
          <w:p w14:paraId="100BE907" w14:textId="77777777" w:rsidR="00515A5C" w:rsidRPr="00F846C6" w:rsidRDefault="00515A5C">
            <w:pPr>
              <w:pStyle w:val="Styl1"/>
              <w:numPr>
                <w:ilvl w:val="0"/>
                <w:numId w:val="99"/>
              </w:numPr>
              <w:rPr>
                <w:sz w:val="16"/>
                <w:szCs w:val="16"/>
              </w:rPr>
            </w:pPr>
            <w:r w:rsidRPr="00F846C6">
              <w:rPr>
                <w:sz w:val="16"/>
                <w:szCs w:val="16"/>
              </w:rPr>
              <w:t>rozdzielczość rejestrowanego obrazu min. 1280x960  (przy prędkości rejestracji jw.),</w:t>
            </w:r>
          </w:p>
          <w:p w14:paraId="33F759EE" w14:textId="77777777" w:rsidR="00515A5C" w:rsidRPr="00F846C6" w:rsidRDefault="00515A5C">
            <w:pPr>
              <w:pStyle w:val="Styl1"/>
              <w:numPr>
                <w:ilvl w:val="0"/>
                <w:numId w:val="99"/>
              </w:numPr>
              <w:rPr>
                <w:sz w:val="16"/>
                <w:szCs w:val="16"/>
              </w:rPr>
            </w:pPr>
            <w:r w:rsidRPr="00F846C6">
              <w:rPr>
                <w:sz w:val="16"/>
                <w:szCs w:val="16"/>
              </w:rPr>
              <w:t xml:space="preserve">rejestrator wysyłający informacje o statusie pracy systemu tj.: pokazywać bieżące informacje o statusie pracy urządzenia, statusie poprawności działania kamer, prawidłowej pracy urządzenia podtrzymującego napięcie, poprawnym nagrywaniu, napięciach na płycie głównej, statusie zamknięcia kieszeni dysków wyjmowanych, do </w:t>
            </w:r>
            <w:proofErr w:type="spellStart"/>
            <w:r w:rsidRPr="00F846C6">
              <w:rPr>
                <w:sz w:val="16"/>
                <w:szCs w:val="16"/>
              </w:rPr>
              <w:t>autokomputera</w:t>
            </w:r>
            <w:proofErr w:type="spellEnd"/>
            <w:r w:rsidRPr="00F846C6">
              <w:rPr>
                <w:sz w:val="16"/>
                <w:szCs w:val="16"/>
              </w:rPr>
              <w:t xml:space="preserve"> systemu informacji pasażerskiej,</w:t>
            </w:r>
          </w:p>
          <w:p w14:paraId="3341D5A1" w14:textId="77777777" w:rsidR="00515A5C" w:rsidRPr="00F846C6" w:rsidRDefault="00515A5C">
            <w:pPr>
              <w:pStyle w:val="Styl1"/>
              <w:numPr>
                <w:ilvl w:val="0"/>
                <w:numId w:val="99"/>
              </w:numPr>
              <w:rPr>
                <w:sz w:val="16"/>
                <w:szCs w:val="16"/>
              </w:rPr>
            </w:pPr>
            <w:r w:rsidRPr="00F846C6">
              <w:rPr>
                <w:sz w:val="16"/>
                <w:szCs w:val="16"/>
              </w:rPr>
              <w:t xml:space="preserve">obraz z kamer wyświetlany na sterowniku, </w:t>
            </w:r>
            <w:proofErr w:type="spellStart"/>
            <w:r w:rsidRPr="00F846C6">
              <w:rPr>
                <w:sz w:val="16"/>
                <w:szCs w:val="16"/>
              </w:rPr>
              <w:t>autokomputera</w:t>
            </w:r>
            <w:proofErr w:type="spellEnd"/>
            <w:r w:rsidRPr="00F846C6">
              <w:rPr>
                <w:sz w:val="16"/>
                <w:szCs w:val="16"/>
              </w:rPr>
              <w:t xml:space="preserve"> systemu informacji pasażerskiej,</w:t>
            </w:r>
          </w:p>
          <w:p w14:paraId="7FAD56FA" w14:textId="77777777" w:rsidR="00515A5C" w:rsidRPr="00F846C6" w:rsidRDefault="00515A5C">
            <w:pPr>
              <w:pStyle w:val="Styl1"/>
              <w:numPr>
                <w:ilvl w:val="0"/>
                <w:numId w:val="99"/>
              </w:numPr>
              <w:rPr>
                <w:sz w:val="16"/>
                <w:szCs w:val="16"/>
              </w:rPr>
            </w:pPr>
            <w:r w:rsidRPr="00F846C6">
              <w:rPr>
                <w:sz w:val="16"/>
                <w:szCs w:val="16"/>
              </w:rPr>
              <w:t>rejestracja na dwóch nośnikach (HDD) z czego jeden wymienny/</w:t>
            </w:r>
            <w:proofErr w:type="spellStart"/>
            <w:r w:rsidRPr="00F846C6">
              <w:rPr>
                <w:sz w:val="16"/>
                <w:szCs w:val="16"/>
              </w:rPr>
              <w:t>wyjmowalny</w:t>
            </w:r>
            <w:proofErr w:type="spellEnd"/>
            <w:r w:rsidRPr="00F846C6">
              <w:rPr>
                <w:sz w:val="16"/>
                <w:szCs w:val="16"/>
              </w:rPr>
              <w:t>, umożliwiającym zapis materiału 720 godzinnego wg ww. parametrów, dopuszcza się nośnik wymienny typu twardy dysk 2,5” o pojemności 4TB oraz stały o pojemności 6TB, Zamawiający dopuści zastosowanie mniejszej pojemności dysków pod warunkiem spełnienia wymagań odnośnie długości zapisu jak i wymaganych jego parametrów,</w:t>
            </w:r>
          </w:p>
          <w:p w14:paraId="37EEBEB0" w14:textId="77777777" w:rsidR="00515A5C" w:rsidRPr="00F846C6" w:rsidRDefault="00515A5C">
            <w:pPr>
              <w:pStyle w:val="Styl1"/>
              <w:numPr>
                <w:ilvl w:val="0"/>
                <w:numId w:val="99"/>
              </w:numPr>
              <w:rPr>
                <w:sz w:val="16"/>
                <w:szCs w:val="16"/>
              </w:rPr>
            </w:pPr>
            <w:r w:rsidRPr="00F846C6">
              <w:rPr>
                <w:sz w:val="16"/>
                <w:szCs w:val="16"/>
              </w:rPr>
              <w:t xml:space="preserve">system monitoringu musi umożliwiać zgrywanie wybranego materiału wideo przez sieć </w:t>
            </w:r>
            <w:proofErr w:type="spellStart"/>
            <w:r w:rsidRPr="00F846C6">
              <w:rPr>
                <w:sz w:val="16"/>
                <w:szCs w:val="16"/>
              </w:rPr>
              <w:t>WiFi</w:t>
            </w:r>
            <w:proofErr w:type="spellEnd"/>
            <w:r w:rsidRPr="00F846C6">
              <w:rPr>
                <w:sz w:val="16"/>
                <w:szCs w:val="16"/>
              </w:rPr>
              <w:t xml:space="preserve">, oraz złącze USB zamontowane na </w:t>
            </w:r>
            <w:proofErr w:type="spellStart"/>
            <w:r w:rsidRPr="00F846C6">
              <w:rPr>
                <w:sz w:val="16"/>
                <w:szCs w:val="16"/>
              </w:rPr>
              <w:t>autokomputerze</w:t>
            </w:r>
            <w:proofErr w:type="spellEnd"/>
            <w:r w:rsidRPr="00F846C6">
              <w:rPr>
                <w:sz w:val="16"/>
                <w:szCs w:val="16"/>
              </w:rPr>
              <w:t xml:space="preserve"> SDIP,</w:t>
            </w:r>
          </w:p>
          <w:p w14:paraId="5D16482B" w14:textId="77777777" w:rsidR="00515A5C" w:rsidRPr="00F846C6" w:rsidRDefault="00515A5C">
            <w:pPr>
              <w:pStyle w:val="Styl1"/>
              <w:numPr>
                <w:ilvl w:val="0"/>
                <w:numId w:val="99"/>
              </w:numPr>
              <w:rPr>
                <w:sz w:val="16"/>
                <w:szCs w:val="16"/>
              </w:rPr>
            </w:pPr>
            <w:r w:rsidRPr="00F846C6">
              <w:rPr>
                <w:sz w:val="16"/>
                <w:szCs w:val="16"/>
              </w:rPr>
              <w:t xml:space="preserve">Zamawiający wymaga zastosowanie zewnętrznego Switch-a Ethernet z portami M12 typu </w:t>
            </w:r>
            <w:proofErr w:type="spellStart"/>
            <w:r w:rsidRPr="00F846C6">
              <w:rPr>
                <w:sz w:val="16"/>
                <w:szCs w:val="16"/>
              </w:rPr>
              <w:t>PoE</w:t>
            </w:r>
            <w:proofErr w:type="spellEnd"/>
            <w:r w:rsidRPr="00F846C6">
              <w:rPr>
                <w:sz w:val="16"/>
                <w:szCs w:val="16"/>
              </w:rPr>
              <w:t xml:space="preserve"> do zasilania kamer IP,</w:t>
            </w:r>
          </w:p>
          <w:p w14:paraId="3ADB787B" w14:textId="77777777" w:rsidR="00515A5C" w:rsidRPr="00F846C6" w:rsidRDefault="00515A5C">
            <w:pPr>
              <w:pStyle w:val="Styl1"/>
              <w:numPr>
                <w:ilvl w:val="0"/>
                <w:numId w:val="99"/>
              </w:numPr>
              <w:rPr>
                <w:sz w:val="16"/>
                <w:szCs w:val="16"/>
              </w:rPr>
            </w:pPr>
            <w:r w:rsidRPr="00F846C6">
              <w:rPr>
                <w:sz w:val="16"/>
                <w:szCs w:val="16"/>
              </w:rPr>
              <w:t>Wykonawca dostarczy dwa zapasowe dyski wymienne + zestaw do przeglądania materiału na komputerze PC po złączu USB lub przystawka (kieszeń operatorska) USB + odpowiednia aplikacja do analizy i archiwizacji wybranego przedziału zarejestrowanego materiału z możliwością wyświetlania danych telemetrycznych jak pozycja pojazdu, godzina, nazwa kamery, nazwa pojazdu,</w:t>
            </w:r>
          </w:p>
          <w:p w14:paraId="10A9DEE1" w14:textId="5FE706FB" w:rsidR="00515A5C" w:rsidRPr="00F846C6" w:rsidRDefault="00515A5C">
            <w:pPr>
              <w:pStyle w:val="Styl1"/>
              <w:numPr>
                <w:ilvl w:val="0"/>
                <w:numId w:val="99"/>
              </w:numPr>
              <w:rPr>
                <w:sz w:val="16"/>
                <w:szCs w:val="16"/>
              </w:rPr>
            </w:pPr>
            <w:r w:rsidRPr="00F846C6">
              <w:rPr>
                <w:sz w:val="16"/>
                <w:szCs w:val="16"/>
              </w:rPr>
              <w:t>rejestrator musi spełniać co najmniej warunki określone w normie PN-EN 50155 E1 lub równoważn</w:t>
            </w:r>
            <w:r w:rsidR="00ED22D0" w:rsidRPr="00F846C6">
              <w:rPr>
                <w:sz w:val="16"/>
                <w:szCs w:val="16"/>
              </w:rPr>
              <w:t>ej</w:t>
            </w:r>
            <w:r w:rsidRPr="00F846C6">
              <w:rPr>
                <w:sz w:val="16"/>
                <w:szCs w:val="16"/>
              </w:rPr>
              <w:t>, w zakresie zabezpieczenia przed  drganiami,</w:t>
            </w:r>
          </w:p>
          <w:p w14:paraId="5FD80932" w14:textId="77777777" w:rsidR="00515A5C" w:rsidRPr="00F846C6" w:rsidRDefault="00515A5C">
            <w:pPr>
              <w:pStyle w:val="Styl1"/>
              <w:numPr>
                <w:ilvl w:val="0"/>
                <w:numId w:val="99"/>
              </w:numPr>
              <w:rPr>
                <w:sz w:val="16"/>
                <w:szCs w:val="16"/>
              </w:rPr>
            </w:pPr>
            <w:r w:rsidRPr="00F846C6">
              <w:rPr>
                <w:sz w:val="16"/>
                <w:szCs w:val="16"/>
              </w:rPr>
              <w:t xml:space="preserve">w rejestrowanym materiale musi być zawarta informacja daty, godziny, numer </w:t>
            </w:r>
            <w:r w:rsidRPr="00F846C6">
              <w:rPr>
                <w:sz w:val="16"/>
                <w:szCs w:val="16"/>
              </w:rPr>
              <w:lastRenderedPageBreak/>
              <w:t xml:space="preserve">boczny autobusu, numer linii, nazw przystanków, aktualną prędkość oraz dane </w:t>
            </w:r>
            <w:proofErr w:type="spellStart"/>
            <w:r w:rsidRPr="00F846C6">
              <w:rPr>
                <w:sz w:val="16"/>
                <w:szCs w:val="16"/>
              </w:rPr>
              <w:t>geolokalizacyjne</w:t>
            </w:r>
            <w:proofErr w:type="spellEnd"/>
            <w:r w:rsidRPr="00F846C6">
              <w:rPr>
                <w:sz w:val="16"/>
                <w:szCs w:val="16"/>
              </w:rPr>
              <w:t xml:space="preserve"> z wykorzystaniem danych z magistrali IBIS lub </w:t>
            </w:r>
            <w:proofErr w:type="spellStart"/>
            <w:r w:rsidRPr="00F846C6">
              <w:rPr>
                <w:sz w:val="16"/>
                <w:szCs w:val="16"/>
              </w:rPr>
              <w:t>ethernet</w:t>
            </w:r>
            <w:proofErr w:type="spellEnd"/>
            <w:r w:rsidRPr="00F846C6">
              <w:rPr>
                <w:sz w:val="16"/>
                <w:szCs w:val="16"/>
              </w:rPr>
              <w:t>. Dane te muszą być zapisane na dysku twardym rejestratora,</w:t>
            </w:r>
          </w:p>
          <w:p w14:paraId="7DE5AA7D" w14:textId="77777777" w:rsidR="00515A5C" w:rsidRPr="00F846C6" w:rsidRDefault="00515A5C">
            <w:pPr>
              <w:pStyle w:val="Styl1"/>
              <w:numPr>
                <w:ilvl w:val="0"/>
                <w:numId w:val="99"/>
              </w:numPr>
              <w:rPr>
                <w:sz w:val="16"/>
                <w:szCs w:val="16"/>
              </w:rPr>
            </w:pPr>
            <w:r w:rsidRPr="00F846C6">
              <w:rPr>
                <w:sz w:val="16"/>
                <w:szCs w:val="16"/>
              </w:rPr>
              <w:t xml:space="preserve">przyłącza kamer pracujące w standardzie </w:t>
            </w:r>
            <w:proofErr w:type="spellStart"/>
            <w:r w:rsidRPr="00F846C6">
              <w:rPr>
                <w:sz w:val="16"/>
                <w:szCs w:val="16"/>
              </w:rPr>
              <w:t>PoE</w:t>
            </w:r>
            <w:proofErr w:type="spellEnd"/>
            <w:r w:rsidRPr="00F846C6">
              <w:rPr>
                <w:sz w:val="16"/>
                <w:szCs w:val="16"/>
              </w:rPr>
              <w:t>,</w:t>
            </w:r>
          </w:p>
          <w:p w14:paraId="6ECA69C1" w14:textId="77777777" w:rsidR="00515A5C" w:rsidRPr="00F846C6" w:rsidRDefault="00515A5C">
            <w:pPr>
              <w:pStyle w:val="Styl1"/>
              <w:numPr>
                <w:ilvl w:val="0"/>
                <w:numId w:val="99"/>
              </w:numPr>
              <w:rPr>
                <w:sz w:val="16"/>
                <w:szCs w:val="16"/>
              </w:rPr>
            </w:pPr>
            <w:r w:rsidRPr="00F846C6">
              <w:rPr>
                <w:sz w:val="16"/>
                <w:szCs w:val="16"/>
              </w:rPr>
              <w:t>zabezpieczenie przed ingerencją w zarejestrowany materiał,</w:t>
            </w:r>
          </w:p>
          <w:p w14:paraId="66480420" w14:textId="77777777" w:rsidR="00515A5C" w:rsidRPr="00F846C6" w:rsidRDefault="00515A5C">
            <w:pPr>
              <w:pStyle w:val="Styl1"/>
              <w:numPr>
                <w:ilvl w:val="0"/>
                <w:numId w:val="99"/>
              </w:numPr>
              <w:rPr>
                <w:sz w:val="16"/>
                <w:szCs w:val="16"/>
              </w:rPr>
            </w:pPr>
            <w:r w:rsidRPr="00F846C6">
              <w:rPr>
                <w:sz w:val="16"/>
                <w:szCs w:val="16"/>
              </w:rPr>
              <w:t>uruchomienie rejestracji musi nastąpić natychmiast po uruchomieniu się systemu operacyjnego, po załączeniu zapłonu w pojeździe, natomiast podtrzymanie rejestracji po wyłączeniu zapłonu musi wynosić minimum 30 minut,</w:t>
            </w:r>
          </w:p>
          <w:p w14:paraId="73D338EE" w14:textId="77777777" w:rsidR="00515A5C" w:rsidRPr="00F846C6" w:rsidRDefault="00515A5C">
            <w:pPr>
              <w:pStyle w:val="Styl1"/>
              <w:numPr>
                <w:ilvl w:val="0"/>
                <w:numId w:val="99"/>
              </w:numPr>
              <w:rPr>
                <w:sz w:val="16"/>
                <w:szCs w:val="16"/>
              </w:rPr>
            </w:pPr>
            <w:r w:rsidRPr="00F846C6">
              <w:rPr>
                <w:sz w:val="16"/>
                <w:szCs w:val="16"/>
              </w:rPr>
              <w:t xml:space="preserve">rejestrator musi być wyposażony w wewnętrzny moduł UPS podtrzymujący napięcie umożliwiający przynajmniej </w:t>
            </w:r>
            <w:proofErr w:type="spellStart"/>
            <w:r w:rsidRPr="00F846C6">
              <w:rPr>
                <w:sz w:val="16"/>
                <w:szCs w:val="16"/>
              </w:rPr>
              <w:t>softowe</w:t>
            </w:r>
            <w:proofErr w:type="spellEnd"/>
            <w:r w:rsidRPr="00F846C6">
              <w:rPr>
                <w:sz w:val="16"/>
                <w:szCs w:val="16"/>
              </w:rPr>
              <w:t xml:space="preserve"> zamknięcie systemu po nagłym zaniku napięcia zasilania w celu uniknięcia utraty niezapisanych plików, </w:t>
            </w:r>
          </w:p>
          <w:p w14:paraId="093C0597" w14:textId="77777777" w:rsidR="00515A5C" w:rsidRPr="00F846C6" w:rsidRDefault="00515A5C">
            <w:pPr>
              <w:pStyle w:val="Styl1"/>
              <w:numPr>
                <w:ilvl w:val="0"/>
                <w:numId w:val="99"/>
              </w:numPr>
              <w:rPr>
                <w:sz w:val="16"/>
                <w:szCs w:val="16"/>
              </w:rPr>
            </w:pPr>
            <w:r w:rsidRPr="00F846C6">
              <w:rPr>
                <w:sz w:val="16"/>
                <w:szCs w:val="16"/>
              </w:rPr>
              <w:t>zasilanie kamer z rejestratora,</w:t>
            </w:r>
          </w:p>
          <w:p w14:paraId="5EAF2089" w14:textId="77777777" w:rsidR="00515A5C" w:rsidRPr="00F846C6" w:rsidRDefault="00515A5C">
            <w:pPr>
              <w:pStyle w:val="Styl1"/>
              <w:numPr>
                <w:ilvl w:val="0"/>
                <w:numId w:val="99"/>
              </w:numPr>
              <w:rPr>
                <w:sz w:val="16"/>
                <w:szCs w:val="16"/>
              </w:rPr>
            </w:pPr>
            <w:r w:rsidRPr="00F846C6">
              <w:rPr>
                <w:sz w:val="16"/>
                <w:szCs w:val="16"/>
              </w:rPr>
              <w:t>zasilanie rejestratora 9-36V,</w:t>
            </w:r>
          </w:p>
          <w:p w14:paraId="7F8007D3" w14:textId="77777777" w:rsidR="00515A5C" w:rsidRPr="00F846C6" w:rsidRDefault="00515A5C">
            <w:pPr>
              <w:pStyle w:val="Styl1"/>
              <w:numPr>
                <w:ilvl w:val="0"/>
                <w:numId w:val="99"/>
              </w:numPr>
              <w:rPr>
                <w:sz w:val="16"/>
                <w:szCs w:val="16"/>
              </w:rPr>
            </w:pPr>
            <w:r w:rsidRPr="00F846C6">
              <w:rPr>
                <w:sz w:val="16"/>
                <w:szCs w:val="16"/>
              </w:rPr>
              <w:t xml:space="preserve">interfejsy: RS232, Ethernet 10/100/1000 </w:t>
            </w:r>
            <w:proofErr w:type="spellStart"/>
            <w:r w:rsidRPr="00F846C6">
              <w:rPr>
                <w:sz w:val="16"/>
                <w:szCs w:val="16"/>
              </w:rPr>
              <w:t>Mbit</w:t>
            </w:r>
            <w:proofErr w:type="spellEnd"/>
            <w:r w:rsidRPr="00F846C6">
              <w:rPr>
                <w:sz w:val="16"/>
                <w:szCs w:val="16"/>
              </w:rPr>
              <w:t>,</w:t>
            </w:r>
          </w:p>
          <w:p w14:paraId="6DB9249B" w14:textId="77777777" w:rsidR="00515A5C" w:rsidRPr="00F846C6" w:rsidRDefault="00515A5C">
            <w:pPr>
              <w:pStyle w:val="Styl1"/>
              <w:numPr>
                <w:ilvl w:val="0"/>
                <w:numId w:val="99"/>
              </w:numPr>
              <w:rPr>
                <w:sz w:val="16"/>
                <w:szCs w:val="16"/>
              </w:rPr>
            </w:pPr>
            <w:r w:rsidRPr="00F846C6">
              <w:rPr>
                <w:sz w:val="16"/>
                <w:szCs w:val="16"/>
              </w:rPr>
              <w:t>temperatura pracy rejestratora od - 20ºC do +55ºC,</w:t>
            </w:r>
          </w:p>
          <w:p w14:paraId="72BE515B" w14:textId="77777777" w:rsidR="00515A5C" w:rsidRPr="00F846C6" w:rsidRDefault="00515A5C">
            <w:pPr>
              <w:pStyle w:val="Styl1"/>
              <w:numPr>
                <w:ilvl w:val="0"/>
                <w:numId w:val="99"/>
              </w:numPr>
              <w:rPr>
                <w:sz w:val="16"/>
                <w:szCs w:val="16"/>
              </w:rPr>
            </w:pPr>
            <w:r w:rsidRPr="00F846C6">
              <w:rPr>
                <w:sz w:val="16"/>
                <w:szCs w:val="16"/>
              </w:rPr>
              <w:t>zabezpieczenie zabudowy pod rejestrator  przed kradzieżą za pomocą klucza patentowego,</w:t>
            </w:r>
          </w:p>
          <w:p w14:paraId="0A44046D" w14:textId="77777777" w:rsidR="00515A5C" w:rsidRPr="00F846C6" w:rsidRDefault="00515A5C">
            <w:pPr>
              <w:pStyle w:val="Styl1"/>
              <w:numPr>
                <w:ilvl w:val="0"/>
                <w:numId w:val="93"/>
              </w:numPr>
              <w:rPr>
                <w:sz w:val="16"/>
                <w:szCs w:val="16"/>
              </w:rPr>
            </w:pPr>
            <w:r w:rsidRPr="00F846C6">
              <w:rPr>
                <w:sz w:val="16"/>
                <w:szCs w:val="16"/>
              </w:rPr>
              <w:t>kamery do monitoringu (10 szt.) obejmujące obszarem patrzenia:</w:t>
            </w:r>
          </w:p>
          <w:p w14:paraId="6E6A8085" w14:textId="77777777" w:rsidR="00515A5C" w:rsidRPr="00F846C6" w:rsidRDefault="00515A5C">
            <w:pPr>
              <w:pStyle w:val="Styl1"/>
              <w:numPr>
                <w:ilvl w:val="0"/>
                <w:numId w:val="99"/>
              </w:numPr>
              <w:rPr>
                <w:sz w:val="16"/>
                <w:szCs w:val="16"/>
              </w:rPr>
            </w:pPr>
            <w:r w:rsidRPr="00F846C6">
              <w:rPr>
                <w:sz w:val="16"/>
                <w:szCs w:val="16"/>
              </w:rPr>
              <w:t>wnętrze pojazdu - 5 sztuk,</w:t>
            </w:r>
          </w:p>
          <w:p w14:paraId="06D14DA1" w14:textId="77777777" w:rsidR="00515A5C" w:rsidRPr="00F846C6" w:rsidRDefault="00515A5C">
            <w:pPr>
              <w:pStyle w:val="Styl1"/>
              <w:numPr>
                <w:ilvl w:val="0"/>
                <w:numId w:val="99"/>
              </w:numPr>
              <w:rPr>
                <w:sz w:val="16"/>
                <w:szCs w:val="16"/>
              </w:rPr>
            </w:pPr>
            <w:r w:rsidRPr="00F846C6">
              <w:rPr>
                <w:sz w:val="16"/>
                <w:szCs w:val="16"/>
              </w:rPr>
              <w:t>trasy przejazdu: skierowana do przodu (monitoring drogi przed pojazdem) – 1 sztuka,</w:t>
            </w:r>
          </w:p>
          <w:p w14:paraId="269BCEC4" w14:textId="77777777" w:rsidR="00515A5C" w:rsidRPr="00F846C6" w:rsidRDefault="00515A5C">
            <w:pPr>
              <w:pStyle w:val="Styl1"/>
              <w:numPr>
                <w:ilvl w:val="0"/>
                <w:numId w:val="99"/>
              </w:numPr>
              <w:rPr>
                <w:sz w:val="16"/>
                <w:szCs w:val="16"/>
              </w:rPr>
            </w:pPr>
            <w:r w:rsidRPr="00F846C6">
              <w:rPr>
                <w:sz w:val="16"/>
                <w:szCs w:val="16"/>
              </w:rPr>
              <w:t>kamera skierowana na stanowisko pracy kierowcy wraz z drzwiami wejściowymi do kabiny 1 sztuka,</w:t>
            </w:r>
          </w:p>
          <w:p w14:paraId="4257EE4C" w14:textId="77777777" w:rsidR="00515A5C" w:rsidRPr="00F846C6" w:rsidRDefault="00515A5C">
            <w:pPr>
              <w:pStyle w:val="Styl1"/>
              <w:numPr>
                <w:ilvl w:val="0"/>
                <w:numId w:val="99"/>
              </w:numPr>
              <w:rPr>
                <w:sz w:val="16"/>
                <w:szCs w:val="16"/>
              </w:rPr>
            </w:pPr>
            <w:r w:rsidRPr="00F846C6">
              <w:rPr>
                <w:sz w:val="16"/>
                <w:szCs w:val="16"/>
              </w:rPr>
              <w:t>kamera cofania – 1 sztuka, zabudowana wewnątrz pojazdu wyposażona w system antyrefleksyjny,</w:t>
            </w:r>
          </w:p>
          <w:p w14:paraId="425DC32F" w14:textId="77777777" w:rsidR="00515A5C" w:rsidRPr="00F846C6" w:rsidRDefault="00515A5C">
            <w:pPr>
              <w:pStyle w:val="Styl1"/>
              <w:numPr>
                <w:ilvl w:val="0"/>
                <w:numId w:val="99"/>
              </w:numPr>
              <w:rPr>
                <w:sz w:val="16"/>
                <w:szCs w:val="16"/>
              </w:rPr>
            </w:pPr>
            <w:r w:rsidRPr="00F846C6">
              <w:rPr>
                <w:sz w:val="16"/>
                <w:szCs w:val="16"/>
              </w:rPr>
              <w:t>kamery zewnętrzne po obu stronach pojazdu umieszczone w przedniej jego części 2 sztuki,</w:t>
            </w:r>
          </w:p>
          <w:p w14:paraId="2215B94B" w14:textId="77777777" w:rsidR="00515A5C" w:rsidRPr="00F846C6" w:rsidRDefault="00515A5C">
            <w:pPr>
              <w:pStyle w:val="Styl1"/>
              <w:numPr>
                <w:ilvl w:val="0"/>
                <w:numId w:val="93"/>
              </w:numPr>
              <w:rPr>
                <w:sz w:val="16"/>
                <w:szCs w:val="16"/>
              </w:rPr>
            </w:pPr>
            <w:r w:rsidRPr="00F846C6">
              <w:rPr>
                <w:sz w:val="16"/>
                <w:szCs w:val="16"/>
              </w:rPr>
              <w:t>Parametry kamer:</w:t>
            </w:r>
          </w:p>
          <w:p w14:paraId="36723635" w14:textId="77777777" w:rsidR="00515A5C" w:rsidRPr="00F846C6" w:rsidRDefault="00515A5C">
            <w:pPr>
              <w:pStyle w:val="Styl1"/>
              <w:numPr>
                <w:ilvl w:val="0"/>
                <w:numId w:val="99"/>
              </w:numPr>
              <w:rPr>
                <w:sz w:val="16"/>
                <w:szCs w:val="16"/>
              </w:rPr>
            </w:pPr>
            <w:r w:rsidRPr="00F846C6">
              <w:rPr>
                <w:sz w:val="16"/>
                <w:szCs w:val="16"/>
              </w:rPr>
              <w:t xml:space="preserve">kamera cyfrowa IP, 2.0 </w:t>
            </w:r>
            <w:proofErr w:type="spellStart"/>
            <w:r w:rsidRPr="00F846C6">
              <w:rPr>
                <w:sz w:val="16"/>
                <w:szCs w:val="16"/>
              </w:rPr>
              <w:t>Mpix</w:t>
            </w:r>
            <w:proofErr w:type="spellEnd"/>
            <w:r w:rsidRPr="00F846C6">
              <w:rPr>
                <w:sz w:val="16"/>
                <w:szCs w:val="16"/>
              </w:rPr>
              <w:t xml:space="preserve">; 1280x960; zasilana w standardzie </w:t>
            </w:r>
            <w:proofErr w:type="spellStart"/>
            <w:r w:rsidRPr="00F846C6">
              <w:rPr>
                <w:sz w:val="16"/>
                <w:szCs w:val="16"/>
              </w:rPr>
              <w:t>PoE</w:t>
            </w:r>
            <w:proofErr w:type="spellEnd"/>
            <w:r w:rsidRPr="00F846C6">
              <w:rPr>
                <w:sz w:val="16"/>
                <w:szCs w:val="16"/>
              </w:rPr>
              <w:t>, pracująca w standardzie ONVIF, trzy niezależnie konfigurowalne strumienie wideo, system WDR, przystosowana do pracy z dostarczonym rejestratorem,</w:t>
            </w:r>
          </w:p>
          <w:p w14:paraId="56965F6D" w14:textId="77777777" w:rsidR="00515A5C" w:rsidRPr="00F846C6" w:rsidRDefault="00515A5C">
            <w:pPr>
              <w:pStyle w:val="Styl1"/>
              <w:numPr>
                <w:ilvl w:val="0"/>
                <w:numId w:val="99"/>
              </w:numPr>
              <w:rPr>
                <w:sz w:val="16"/>
                <w:szCs w:val="16"/>
              </w:rPr>
            </w:pPr>
            <w:r w:rsidRPr="00F846C6">
              <w:rPr>
                <w:sz w:val="16"/>
                <w:szCs w:val="16"/>
              </w:rPr>
              <w:t>klasa szczelności IP66, wandaloodporna klasy IK 8,</w:t>
            </w:r>
          </w:p>
          <w:p w14:paraId="61D7C012" w14:textId="77777777" w:rsidR="00515A5C" w:rsidRPr="00F846C6" w:rsidRDefault="00515A5C">
            <w:pPr>
              <w:pStyle w:val="Styl1"/>
              <w:numPr>
                <w:ilvl w:val="0"/>
                <w:numId w:val="99"/>
              </w:numPr>
              <w:rPr>
                <w:sz w:val="16"/>
                <w:szCs w:val="16"/>
              </w:rPr>
            </w:pPr>
            <w:r w:rsidRPr="00F846C6">
              <w:rPr>
                <w:sz w:val="16"/>
                <w:szCs w:val="16"/>
              </w:rPr>
              <w:t xml:space="preserve">przetwornik CCD  w przedziale 1/2” – 1/3”, CMOS, </w:t>
            </w:r>
          </w:p>
          <w:p w14:paraId="2CF06CD3" w14:textId="77777777" w:rsidR="00515A5C" w:rsidRPr="00F846C6" w:rsidRDefault="00515A5C">
            <w:pPr>
              <w:pStyle w:val="Styl1"/>
              <w:numPr>
                <w:ilvl w:val="0"/>
                <w:numId w:val="99"/>
              </w:numPr>
              <w:rPr>
                <w:sz w:val="16"/>
                <w:szCs w:val="16"/>
              </w:rPr>
            </w:pPr>
            <w:proofErr w:type="spellStart"/>
            <w:r w:rsidRPr="00F846C6">
              <w:rPr>
                <w:sz w:val="16"/>
                <w:szCs w:val="16"/>
              </w:rPr>
              <w:t>bitrate</w:t>
            </w:r>
            <w:proofErr w:type="spellEnd"/>
            <w:r w:rsidRPr="00F846C6">
              <w:rPr>
                <w:sz w:val="16"/>
                <w:szCs w:val="16"/>
              </w:rPr>
              <w:t xml:space="preserve"> wideo 256 </w:t>
            </w:r>
            <w:proofErr w:type="spellStart"/>
            <w:r w:rsidRPr="00F846C6">
              <w:rPr>
                <w:sz w:val="16"/>
                <w:szCs w:val="16"/>
              </w:rPr>
              <w:t>Kbps</w:t>
            </w:r>
            <w:proofErr w:type="spellEnd"/>
            <w:r w:rsidRPr="00F846C6">
              <w:rPr>
                <w:sz w:val="16"/>
                <w:szCs w:val="16"/>
              </w:rPr>
              <w:t xml:space="preserve"> - 16 </w:t>
            </w:r>
            <w:proofErr w:type="spellStart"/>
            <w:r w:rsidRPr="00F846C6">
              <w:rPr>
                <w:sz w:val="16"/>
                <w:szCs w:val="16"/>
              </w:rPr>
              <w:t>Mbps</w:t>
            </w:r>
            <w:proofErr w:type="spellEnd"/>
            <w:r w:rsidRPr="00F846C6">
              <w:rPr>
                <w:sz w:val="16"/>
                <w:szCs w:val="16"/>
              </w:rPr>
              <w:t>,</w:t>
            </w:r>
          </w:p>
          <w:p w14:paraId="1E8B9EEA" w14:textId="77777777" w:rsidR="00515A5C" w:rsidRPr="00F846C6" w:rsidRDefault="00515A5C">
            <w:pPr>
              <w:pStyle w:val="Styl1"/>
              <w:numPr>
                <w:ilvl w:val="0"/>
                <w:numId w:val="99"/>
              </w:numPr>
              <w:rPr>
                <w:sz w:val="16"/>
                <w:szCs w:val="16"/>
              </w:rPr>
            </w:pPr>
            <w:r w:rsidRPr="00F846C6">
              <w:rPr>
                <w:sz w:val="16"/>
                <w:szCs w:val="16"/>
              </w:rPr>
              <w:t>obsługiwane formaty kompresji H265, H264, MJPEG,</w:t>
            </w:r>
          </w:p>
          <w:p w14:paraId="6D5C3CB0" w14:textId="77777777" w:rsidR="00515A5C" w:rsidRPr="00F846C6" w:rsidRDefault="00515A5C">
            <w:pPr>
              <w:pStyle w:val="Styl1"/>
              <w:numPr>
                <w:ilvl w:val="0"/>
                <w:numId w:val="99"/>
              </w:numPr>
              <w:rPr>
                <w:sz w:val="16"/>
                <w:szCs w:val="16"/>
              </w:rPr>
            </w:pPr>
            <w:r w:rsidRPr="00F846C6">
              <w:rPr>
                <w:sz w:val="16"/>
                <w:szCs w:val="16"/>
              </w:rPr>
              <w:t>wyposażona w slot karty pamięci i obsługę do 128GB,</w:t>
            </w:r>
          </w:p>
          <w:p w14:paraId="0691294C" w14:textId="77777777" w:rsidR="00515A5C" w:rsidRPr="00F846C6" w:rsidRDefault="00515A5C">
            <w:pPr>
              <w:pStyle w:val="Styl1"/>
              <w:numPr>
                <w:ilvl w:val="0"/>
                <w:numId w:val="99"/>
              </w:numPr>
              <w:rPr>
                <w:sz w:val="16"/>
                <w:szCs w:val="16"/>
              </w:rPr>
            </w:pPr>
            <w:r w:rsidRPr="00F846C6">
              <w:rPr>
                <w:sz w:val="16"/>
                <w:szCs w:val="16"/>
              </w:rPr>
              <w:t>kamera dualna (dzień/noc), z podświetleniem podczerwieni (do 10m) ilość pikseli HD: 1280x960,</w:t>
            </w:r>
          </w:p>
          <w:p w14:paraId="09E9F7BE" w14:textId="77777777" w:rsidR="00515A5C" w:rsidRPr="00F846C6" w:rsidRDefault="00515A5C">
            <w:pPr>
              <w:pStyle w:val="Styl1"/>
              <w:numPr>
                <w:ilvl w:val="0"/>
                <w:numId w:val="99"/>
              </w:numPr>
              <w:rPr>
                <w:sz w:val="16"/>
                <w:szCs w:val="16"/>
              </w:rPr>
            </w:pPr>
            <w:r w:rsidRPr="00F846C6">
              <w:rPr>
                <w:sz w:val="16"/>
                <w:szCs w:val="16"/>
              </w:rPr>
              <w:t xml:space="preserve">czułość nie gorsza niż 0,01 </w:t>
            </w:r>
            <w:proofErr w:type="spellStart"/>
            <w:r w:rsidRPr="00F846C6">
              <w:rPr>
                <w:sz w:val="16"/>
                <w:szCs w:val="16"/>
              </w:rPr>
              <w:t>lux</w:t>
            </w:r>
            <w:proofErr w:type="spellEnd"/>
            <w:r w:rsidRPr="00F846C6">
              <w:rPr>
                <w:sz w:val="16"/>
                <w:szCs w:val="16"/>
              </w:rPr>
              <w:t xml:space="preserve"> przy F= 1,2 i 0 </w:t>
            </w:r>
            <w:proofErr w:type="spellStart"/>
            <w:r w:rsidRPr="00F846C6">
              <w:rPr>
                <w:sz w:val="16"/>
                <w:szCs w:val="16"/>
              </w:rPr>
              <w:t>lux</w:t>
            </w:r>
            <w:proofErr w:type="spellEnd"/>
            <w:r w:rsidRPr="00F846C6">
              <w:rPr>
                <w:sz w:val="16"/>
                <w:szCs w:val="16"/>
              </w:rPr>
              <w:t xml:space="preserve"> dla IR,</w:t>
            </w:r>
          </w:p>
          <w:p w14:paraId="6FD1F12A" w14:textId="77777777" w:rsidR="00515A5C" w:rsidRPr="00F846C6" w:rsidRDefault="00515A5C">
            <w:pPr>
              <w:pStyle w:val="Styl1"/>
              <w:numPr>
                <w:ilvl w:val="0"/>
                <w:numId w:val="99"/>
              </w:numPr>
              <w:rPr>
                <w:sz w:val="16"/>
                <w:szCs w:val="16"/>
              </w:rPr>
            </w:pPr>
            <w:r w:rsidRPr="00F846C6">
              <w:rPr>
                <w:sz w:val="16"/>
                <w:szCs w:val="16"/>
              </w:rPr>
              <w:t>sprzętowo przystosowane do współpracy z dostarczanym rejestratorem,</w:t>
            </w:r>
          </w:p>
          <w:p w14:paraId="641DBA7D" w14:textId="77777777" w:rsidR="00515A5C" w:rsidRPr="00F846C6" w:rsidRDefault="00515A5C">
            <w:pPr>
              <w:pStyle w:val="Styl1"/>
              <w:numPr>
                <w:ilvl w:val="0"/>
                <w:numId w:val="99"/>
              </w:numPr>
              <w:rPr>
                <w:sz w:val="16"/>
                <w:szCs w:val="16"/>
              </w:rPr>
            </w:pPr>
            <w:r w:rsidRPr="00F846C6">
              <w:rPr>
                <w:sz w:val="16"/>
                <w:szCs w:val="16"/>
              </w:rPr>
              <w:t>temperatura pracy kamery od -10ºC do + 50ºC,</w:t>
            </w:r>
          </w:p>
          <w:p w14:paraId="63882C58" w14:textId="77777777" w:rsidR="00515A5C" w:rsidRPr="00F846C6" w:rsidRDefault="00515A5C">
            <w:pPr>
              <w:pStyle w:val="Styl1"/>
              <w:numPr>
                <w:ilvl w:val="0"/>
                <w:numId w:val="99"/>
              </w:numPr>
              <w:rPr>
                <w:sz w:val="16"/>
                <w:szCs w:val="16"/>
              </w:rPr>
            </w:pPr>
            <w:r w:rsidRPr="00F846C6">
              <w:rPr>
                <w:sz w:val="16"/>
                <w:szCs w:val="16"/>
              </w:rPr>
              <w:t>kamery zasilane z rejestratora,</w:t>
            </w:r>
          </w:p>
          <w:p w14:paraId="7A1A0B20" w14:textId="77777777" w:rsidR="00515A5C" w:rsidRPr="00F846C6" w:rsidRDefault="00515A5C">
            <w:pPr>
              <w:pStyle w:val="Styl1"/>
              <w:numPr>
                <w:ilvl w:val="0"/>
                <w:numId w:val="99"/>
              </w:numPr>
              <w:rPr>
                <w:sz w:val="16"/>
                <w:szCs w:val="16"/>
              </w:rPr>
            </w:pPr>
            <w:r w:rsidRPr="00F846C6">
              <w:rPr>
                <w:sz w:val="16"/>
                <w:szCs w:val="16"/>
              </w:rPr>
              <w:lastRenderedPageBreak/>
              <w:t>system musi realizować działanie funkcji „ALARM” uruchamianej w sposób dyskretny przez kierującego pojazd lub obsługę pojazdu. Od chwili uruchomienia tej funkcji musi być zapewniona łączność z centrum zarządzania komunikacją publiczną i przekazywany obraz wraz z dźwiękiem z kamer monitoringu w pojeździe. Nastąpić powinna wówczas natychmiastowe zestawienie połączenia głosowego z podglądem wideo z pojazdem w trybie „ALARM”. System nie może wymagać w tym czasie jakichkolwiek działań (oprócz uruchomienia) ze strony osób w pojeździe. O czasie transmisji i zabezpieczenia nagrania na lokalnym dysku rejestratora monitoringu w pojeździe decyduje dyspozytor centrum zarządzania obsługujący w danym czasie system. Równocześnie w rejestratorze na dysku nagrywającym obraz i dźwięk z kamer musi zostać uruchomiona blokada zapisu tego zajścia (obszar chroniony przed samoczynnym usunięciem min. 10 min. przed naciśnięciem alarmu i 10 min. po naciśnięciu). Ma to ułatwić obsłudze systemu monitoringu odbiór dysku i przekopiowanie danych. Po zgraniu danych chronionych dysk może ponownie zostać wyczyszczony i przekazany do dalszej eksploatacji. Materiał wideo, który nie został zwolniony przez obsługę systemu może być nadpisany jeżeli jest starszy niż 60 dni.</w:t>
            </w:r>
          </w:p>
          <w:p w14:paraId="5429BEB0" w14:textId="77777777" w:rsidR="00515A5C" w:rsidRPr="00F846C6" w:rsidRDefault="00515A5C">
            <w:pPr>
              <w:pStyle w:val="Styl1"/>
              <w:numPr>
                <w:ilvl w:val="0"/>
                <w:numId w:val="174"/>
              </w:numPr>
              <w:ind w:left="337" w:hanging="337"/>
              <w:rPr>
                <w:sz w:val="16"/>
                <w:szCs w:val="16"/>
              </w:rPr>
            </w:pPr>
            <w:r w:rsidRPr="00F846C6">
              <w:rPr>
                <w:sz w:val="16"/>
                <w:szCs w:val="16"/>
              </w:rPr>
              <w:t>komunikacja z infrastrukturą teletechniczną Zamawiającego przy wykorzystaniu routera (GSM/Wi-Fi/GPS) w pasmach 2,4GHz oraz 5 GHz kompatybilna z obecnie użytkowaną przez Zamawiającego infrastrukturą teletechniczną, Zamawiający dopuści wykorzystanie jednego routera komunikacyjnego obsługującego zarówno system monitoringu jak i system dynamicznej informacji pasażerskiej,</w:t>
            </w:r>
          </w:p>
          <w:p w14:paraId="60854DB6" w14:textId="06EC922C" w:rsidR="00515A5C" w:rsidRPr="00F846C6" w:rsidRDefault="00515A5C">
            <w:pPr>
              <w:pStyle w:val="Styl1"/>
              <w:numPr>
                <w:ilvl w:val="0"/>
                <w:numId w:val="174"/>
              </w:numPr>
              <w:ind w:left="337" w:hanging="337"/>
              <w:rPr>
                <w:sz w:val="16"/>
                <w:szCs w:val="16"/>
              </w:rPr>
            </w:pPr>
            <w:r w:rsidRPr="00F846C6">
              <w:rPr>
                <w:sz w:val="16"/>
                <w:szCs w:val="16"/>
              </w:rPr>
              <w:t xml:space="preserve">Wykonawca dostarczy niezbędne licencjonowane oprogramowanie wraz z interfejsem o ile występuje służące do obsługi / diagnozy/ konfiguracji systemu monitoringu. </w:t>
            </w:r>
          </w:p>
          <w:p w14:paraId="75032EE8" w14:textId="77777777" w:rsidR="00515A5C" w:rsidRPr="00F846C6" w:rsidRDefault="00515A5C">
            <w:pPr>
              <w:pStyle w:val="Styl1"/>
              <w:numPr>
                <w:ilvl w:val="0"/>
                <w:numId w:val="174"/>
              </w:numPr>
              <w:ind w:left="337" w:hanging="337"/>
              <w:rPr>
                <w:sz w:val="16"/>
                <w:szCs w:val="16"/>
              </w:rPr>
            </w:pPr>
            <w:r w:rsidRPr="00F846C6">
              <w:rPr>
                <w:sz w:val="16"/>
                <w:szCs w:val="16"/>
              </w:rPr>
              <w:t xml:space="preserve">system odtwarzania monitoringu z funkcję definiowania dowalonej liczby kamer z których ma zostać odtworzone nagranie, </w:t>
            </w:r>
          </w:p>
          <w:p w14:paraId="162B7AC9" w14:textId="77777777" w:rsidR="00515A5C" w:rsidRPr="00F846C6" w:rsidRDefault="00515A5C">
            <w:pPr>
              <w:pStyle w:val="Styl1"/>
              <w:numPr>
                <w:ilvl w:val="0"/>
                <w:numId w:val="174"/>
              </w:numPr>
              <w:ind w:left="337" w:hanging="337"/>
              <w:rPr>
                <w:sz w:val="16"/>
                <w:szCs w:val="16"/>
              </w:rPr>
            </w:pPr>
            <w:r w:rsidRPr="00F846C6">
              <w:rPr>
                <w:sz w:val="16"/>
                <w:szCs w:val="16"/>
              </w:rPr>
              <w:t>system odtwarzania monitoringu musi  posiadać możliwość zgrywania obrazu  w trybie ciągłym na przełomie dat. Oznacza to że nie dopuszczalna jest  sytuacja w której to definiowane są dwa zakresy czasowe zgrywania monitoringu na przełomie dat,</w:t>
            </w:r>
          </w:p>
          <w:p w14:paraId="1D123847" w14:textId="77777777" w:rsidR="00515A5C" w:rsidRPr="00F846C6" w:rsidRDefault="00515A5C">
            <w:pPr>
              <w:pStyle w:val="Styl1"/>
              <w:numPr>
                <w:ilvl w:val="0"/>
                <w:numId w:val="174"/>
              </w:numPr>
              <w:ind w:left="337" w:hanging="337"/>
              <w:rPr>
                <w:sz w:val="16"/>
                <w:szCs w:val="16"/>
              </w:rPr>
            </w:pPr>
            <w:r w:rsidRPr="00F846C6">
              <w:rPr>
                <w:sz w:val="16"/>
                <w:szCs w:val="16"/>
              </w:rPr>
              <w:t>system monitoringu musi współpracować z systemem SDIP w zakresie opisanym w punkcie 30,</w:t>
            </w:r>
          </w:p>
          <w:p w14:paraId="5F05CBAA" w14:textId="77777777" w:rsidR="00515A5C" w:rsidRPr="00F846C6" w:rsidRDefault="00515A5C">
            <w:pPr>
              <w:pStyle w:val="Styl1"/>
              <w:numPr>
                <w:ilvl w:val="0"/>
                <w:numId w:val="174"/>
              </w:numPr>
              <w:ind w:left="337" w:hanging="337"/>
              <w:rPr>
                <w:sz w:val="16"/>
                <w:szCs w:val="16"/>
              </w:rPr>
            </w:pPr>
            <w:r w:rsidRPr="00F846C6">
              <w:rPr>
                <w:sz w:val="16"/>
                <w:szCs w:val="16"/>
              </w:rPr>
              <w:t>kamera w kabinie kierowcy z wbudowanym mikrofonem.</w:t>
            </w:r>
          </w:p>
          <w:p w14:paraId="7C632AB8" w14:textId="77777777" w:rsidR="00515A5C" w:rsidRPr="00F846C6" w:rsidRDefault="00515A5C">
            <w:pPr>
              <w:pStyle w:val="Styl1"/>
              <w:numPr>
                <w:ilvl w:val="0"/>
                <w:numId w:val="174"/>
              </w:numPr>
              <w:ind w:left="337" w:hanging="337"/>
              <w:rPr>
                <w:sz w:val="16"/>
                <w:szCs w:val="16"/>
              </w:rPr>
            </w:pPr>
            <w:r w:rsidRPr="00F846C6">
              <w:rPr>
                <w:sz w:val="16"/>
                <w:szCs w:val="16"/>
              </w:rPr>
              <w:t>Zamawiający wymaga, aby dostawca Systemu Informacji Pasażerskiej w dostarczanych autobusach udostępnił kody API do komunikacji z urządzeniami zabudowanymi w autobusach oraz aplikacji centralnej, na której jest podgląd na mapie wraz z monitorowaniem statusów urządzeń</w:t>
            </w:r>
          </w:p>
        </w:tc>
        <w:tc>
          <w:tcPr>
            <w:tcW w:w="3244" w:type="dxa"/>
          </w:tcPr>
          <w:p w14:paraId="2BDAE750" w14:textId="77777777" w:rsidR="00515A5C" w:rsidRPr="00F846C6" w:rsidRDefault="00515A5C" w:rsidP="00355BAE">
            <w:pPr>
              <w:pStyle w:val="Styl1"/>
              <w:rPr>
                <w:sz w:val="16"/>
                <w:szCs w:val="16"/>
              </w:rPr>
            </w:pPr>
          </w:p>
        </w:tc>
      </w:tr>
      <w:tr w:rsidR="00F846C6" w:rsidRPr="00F846C6" w14:paraId="58056C32" w14:textId="07E8B71E" w:rsidTr="00515A5C">
        <w:tc>
          <w:tcPr>
            <w:tcW w:w="546" w:type="dxa"/>
            <w:shd w:val="clear" w:color="auto" w:fill="auto"/>
            <w:vAlign w:val="center"/>
          </w:tcPr>
          <w:p w14:paraId="36114CCC"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50BC01E1" w14:textId="77777777" w:rsidR="00515A5C" w:rsidRPr="00F846C6" w:rsidRDefault="00515A5C" w:rsidP="00515A5C">
            <w:pPr>
              <w:pStyle w:val="Styl1"/>
              <w:rPr>
                <w:sz w:val="16"/>
                <w:szCs w:val="16"/>
              </w:rPr>
            </w:pPr>
            <w:r w:rsidRPr="00F846C6">
              <w:rPr>
                <w:sz w:val="16"/>
                <w:szCs w:val="16"/>
              </w:rPr>
              <w:t xml:space="preserve">System zliczania pasażerów </w:t>
            </w:r>
          </w:p>
          <w:p w14:paraId="57A0F16C" w14:textId="77777777" w:rsidR="00515A5C" w:rsidRPr="00F846C6" w:rsidRDefault="00515A5C" w:rsidP="00515A5C">
            <w:pPr>
              <w:pStyle w:val="Styl1"/>
              <w:rPr>
                <w:sz w:val="16"/>
                <w:szCs w:val="16"/>
              </w:rPr>
            </w:pPr>
            <w:r w:rsidRPr="00F846C6">
              <w:rPr>
                <w:sz w:val="16"/>
                <w:szCs w:val="16"/>
              </w:rPr>
              <w:t xml:space="preserve">zwany dalej SZPP lub też </w:t>
            </w:r>
            <w:r w:rsidRPr="00F846C6">
              <w:rPr>
                <w:i/>
                <w:iCs/>
                <w:sz w:val="16"/>
                <w:szCs w:val="16"/>
              </w:rPr>
              <w:lastRenderedPageBreak/>
              <w:t>systemem zliczania potoków pasażerskich</w:t>
            </w:r>
          </w:p>
        </w:tc>
        <w:tc>
          <w:tcPr>
            <w:tcW w:w="3854" w:type="dxa"/>
            <w:shd w:val="clear" w:color="auto" w:fill="auto"/>
          </w:tcPr>
          <w:p w14:paraId="545AB086" w14:textId="40D6A1AB" w:rsidR="00515A5C" w:rsidRPr="00F846C6" w:rsidRDefault="00515A5C">
            <w:pPr>
              <w:pStyle w:val="Styl1"/>
              <w:numPr>
                <w:ilvl w:val="0"/>
                <w:numId w:val="175"/>
              </w:numPr>
              <w:ind w:left="337" w:hanging="283"/>
              <w:rPr>
                <w:sz w:val="16"/>
                <w:szCs w:val="16"/>
              </w:rPr>
            </w:pPr>
            <w:r w:rsidRPr="00F846C6">
              <w:rPr>
                <w:sz w:val="16"/>
                <w:szCs w:val="16"/>
              </w:rPr>
              <w:lastRenderedPageBreak/>
              <w:t xml:space="preserve">Autobusy należy wyposażyć w  systemem zliczania potoków pasażerów zwany dalej </w:t>
            </w:r>
            <w:r w:rsidRPr="00F846C6">
              <w:rPr>
                <w:i/>
                <w:sz w:val="16"/>
                <w:szCs w:val="16"/>
              </w:rPr>
              <w:t xml:space="preserve">SZPP </w:t>
            </w:r>
            <w:r w:rsidRPr="00F846C6">
              <w:rPr>
                <w:sz w:val="16"/>
                <w:szCs w:val="16"/>
              </w:rPr>
              <w:t xml:space="preserve">oraz zintegrować go z systemem </w:t>
            </w:r>
            <w:r w:rsidRPr="00F846C6">
              <w:rPr>
                <w:sz w:val="16"/>
                <w:szCs w:val="16"/>
              </w:rPr>
              <w:lastRenderedPageBreak/>
              <w:t xml:space="preserve">zliczania potoków pasażerskich eksploatowanym przez Zarząd Transportu Metropolitalnego (ZTM) Górnośląsko Zagłębiowskiej Metropolii, zgodny z wymogami opisanymi w załączniku nr </w:t>
            </w:r>
            <w:r w:rsidR="001B0A36" w:rsidRPr="00F846C6">
              <w:rPr>
                <w:sz w:val="16"/>
                <w:szCs w:val="16"/>
              </w:rPr>
              <w:t>9</w:t>
            </w:r>
            <w:r w:rsidRPr="00F846C6">
              <w:rPr>
                <w:sz w:val="16"/>
                <w:szCs w:val="16"/>
              </w:rPr>
              <w:t xml:space="preserve"> do SWZ,</w:t>
            </w:r>
          </w:p>
          <w:p w14:paraId="3632DAEC" w14:textId="77777777" w:rsidR="00515A5C" w:rsidRPr="00F846C6" w:rsidRDefault="00515A5C">
            <w:pPr>
              <w:pStyle w:val="Styl1"/>
              <w:numPr>
                <w:ilvl w:val="0"/>
                <w:numId w:val="175"/>
              </w:numPr>
              <w:ind w:left="337" w:hanging="283"/>
              <w:rPr>
                <w:sz w:val="16"/>
                <w:szCs w:val="16"/>
              </w:rPr>
            </w:pPr>
            <w:r w:rsidRPr="00F846C6">
              <w:rPr>
                <w:sz w:val="16"/>
                <w:szCs w:val="16"/>
              </w:rPr>
              <w:t xml:space="preserve">Wykonawca dostarczy licencjonowane oprogramowanie oraz </w:t>
            </w:r>
            <w:proofErr w:type="spellStart"/>
            <w:r w:rsidRPr="00F846C6">
              <w:rPr>
                <w:sz w:val="16"/>
                <w:szCs w:val="16"/>
              </w:rPr>
              <w:t>interface</w:t>
            </w:r>
            <w:proofErr w:type="spellEnd"/>
            <w:r w:rsidRPr="00F846C6">
              <w:rPr>
                <w:sz w:val="16"/>
                <w:szCs w:val="16"/>
              </w:rPr>
              <w:t xml:space="preserve"> (o ile występuje) do obsługi oraz diagnozy SZPP. Oprogramowanie musi posiadać funkcję zdalnej diagnozy opartej na platformie webowej. Wykonawca rozbuduje infrastrukturę teletechniczną zamawiającego o niezbędne urządzenia teletechniczne wymagane do obsługi, diagnozy systemu, na obu zajezdniach Zamawiającego o ile jest to wymagane.</w:t>
            </w:r>
          </w:p>
        </w:tc>
        <w:tc>
          <w:tcPr>
            <w:tcW w:w="3244" w:type="dxa"/>
          </w:tcPr>
          <w:p w14:paraId="05C59F37" w14:textId="77777777" w:rsidR="00515A5C" w:rsidRPr="00F846C6" w:rsidRDefault="00515A5C" w:rsidP="00BB3083">
            <w:pPr>
              <w:pStyle w:val="Styl1"/>
              <w:ind w:left="720"/>
              <w:rPr>
                <w:sz w:val="16"/>
                <w:szCs w:val="16"/>
              </w:rPr>
            </w:pPr>
          </w:p>
        </w:tc>
      </w:tr>
      <w:tr w:rsidR="00F846C6" w:rsidRPr="00F846C6" w14:paraId="010E2C79" w14:textId="0979C5FE" w:rsidTr="00515A5C">
        <w:tc>
          <w:tcPr>
            <w:tcW w:w="546" w:type="dxa"/>
            <w:shd w:val="clear" w:color="auto" w:fill="auto"/>
            <w:vAlign w:val="center"/>
          </w:tcPr>
          <w:p w14:paraId="6314998C"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28537277" w14:textId="77777777" w:rsidR="00515A5C" w:rsidRPr="00F846C6" w:rsidRDefault="00515A5C" w:rsidP="00515A5C">
            <w:pPr>
              <w:pStyle w:val="Styl1"/>
              <w:rPr>
                <w:sz w:val="16"/>
                <w:szCs w:val="16"/>
              </w:rPr>
            </w:pPr>
            <w:r w:rsidRPr="00F846C6">
              <w:rPr>
                <w:sz w:val="16"/>
                <w:szCs w:val="16"/>
              </w:rPr>
              <w:t>Pozostałe urządzenia i wyposażenie – na pojazd</w:t>
            </w:r>
          </w:p>
        </w:tc>
        <w:tc>
          <w:tcPr>
            <w:tcW w:w="3854" w:type="dxa"/>
            <w:shd w:val="clear" w:color="auto" w:fill="auto"/>
          </w:tcPr>
          <w:p w14:paraId="245B1A92" w14:textId="77777777" w:rsidR="00515A5C" w:rsidRPr="00F846C6" w:rsidRDefault="00515A5C">
            <w:pPr>
              <w:pStyle w:val="Styl1"/>
              <w:numPr>
                <w:ilvl w:val="0"/>
                <w:numId w:val="176"/>
              </w:numPr>
              <w:ind w:left="337" w:hanging="283"/>
              <w:rPr>
                <w:iCs/>
                <w:sz w:val="16"/>
                <w:szCs w:val="16"/>
              </w:rPr>
            </w:pPr>
            <w:r w:rsidRPr="00F846C6">
              <w:rPr>
                <w:sz w:val="16"/>
                <w:szCs w:val="16"/>
              </w:rPr>
              <w:t>układ</w:t>
            </w:r>
            <w:r w:rsidRPr="00F846C6">
              <w:rPr>
                <w:iCs/>
                <w:sz w:val="16"/>
                <w:szCs w:val="16"/>
              </w:rPr>
              <w:t xml:space="preserve"> smarowania podwozia: centralny układ smarowania obejmujący wszystkie punkty obsługowe (smarownicze) podwozia z wyjątkiem wału napędowego  dla wszystkich elementów podwozia, wymagających okresowego smarowania (zasilanie - 24 V, układ na smar stały w klasie NLGI 2 lub odpowiedniej). Wyposażony w funkcję autodiagnostyki, informującą kierowcę o awarii kontrolką na pulpicie kierowcy </w:t>
            </w:r>
          </w:p>
          <w:p w14:paraId="561716A0" w14:textId="77777777" w:rsidR="00515A5C" w:rsidRPr="00F846C6" w:rsidRDefault="00515A5C">
            <w:pPr>
              <w:pStyle w:val="Styl1"/>
              <w:numPr>
                <w:ilvl w:val="0"/>
                <w:numId w:val="176"/>
              </w:numPr>
              <w:ind w:left="337" w:hanging="283"/>
              <w:rPr>
                <w:sz w:val="16"/>
                <w:szCs w:val="16"/>
              </w:rPr>
            </w:pPr>
            <w:r w:rsidRPr="00F846C6">
              <w:rPr>
                <w:sz w:val="16"/>
                <w:szCs w:val="16"/>
              </w:rPr>
              <w:t>nie dopuszcza się stosowania tachografów w dostarczonych autobusach,</w:t>
            </w:r>
          </w:p>
          <w:p w14:paraId="4ECBCBD2" w14:textId="77777777" w:rsidR="00515A5C" w:rsidRPr="00F846C6" w:rsidRDefault="00515A5C">
            <w:pPr>
              <w:pStyle w:val="Styl1"/>
              <w:numPr>
                <w:ilvl w:val="0"/>
                <w:numId w:val="176"/>
              </w:numPr>
              <w:ind w:left="337" w:hanging="283"/>
              <w:rPr>
                <w:sz w:val="16"/>
                <w:szCs w:val="16"/>
              </w:rPr>
            </w:pPr>
            <w:r w:rsidRPr="00F846C6">
              <w:rPr>
                <w:sz w:val="16"/>
                <w:szCs w:val="16"/>
              </w:rPr>
              <w:t>wyposażony w akustyczny sygnał ostrzegający o cofaniu,</w:t>
            </w:r>
          </w:p>
          <w:p w14:paraId="7B570D01" w14:textId="77777777" w:rsidR="00515A5C" w:rsidRPr="00F846C6" w:rsidRDefault="00515A5C">
            <w:pPr>
              <w:pStyle w:val="Styl1"/>
              <w:numPr>
                <w:ilvl w:val="0"/>
                <w:numId w:val="176"/>
              </w:numPr>
              <w:ind w:left="337" w:hanging="283"/>
              <w:rPr>
                <w:sz w:val="16"/>
                <w:szCs w:val="16"/>
              </w:rPr>
            </w:pPr>
            <w:r w:rsidRPr="00F846C6">
              <w:rPr>
                <w:sz w:val="16"/>
                <w:szCs w:val="16"/>
              </w:rPr>
              <w:t>gniazda zaczepów holowniczych z przodu i tyłu + wkręcany zaczep, jeżeli holowanie autobusu wymaga adaptera łączącego autobus z holem, to wymagane jest wyposażenie autobusu w ten adapter,</w:t>
            </w:r>
          </w:p>
          <w:p w14:paraId="559AD7C6" w14:textId="77777777" w:rsidR="00515A5C" w:rsidRPr="00F846C6" w:rsidRDefault="00515A5C">
            <w:pPr>
              <w:pStyle w:val="Styl1"/>
              <w:numPr>
                <w:ilvl w:val="0"/>
                <w:numId w:val="176"/>
              </w:numPr>
              <w:ind w:left="337" w:hanging="283"/>
              <w:rPr>
                <w:sz w:val="16"/>
                <w:szCs w:val="16"/>
              </w:rPr>
            </w:pPr>
            <w:r w:rsidRPr="00F846C6">
              <w:rPr>
                <w:sz w:val="16"/>
                <w:szCs w:val="16"/>
              </w:rPr>
              <w:t>dwie gaśnice samochodowe typu X (pod stałym ciśnieniem) (6kg) – umieszczone w łatwo dostępnym miejscu przestrzeni pasażerskiej lub kabiny, zabezpieczone przed kradzieżą,</w:t>
            </w:r>
          </w:p>
          <w:p w14:paraId="30549CE0" w14:textId="77777777" w:rsidR="00515A5C" w:rsidRPr="00F846C6" w:rsidRDefault="00515A5C">
            <w:pPr>
              <w:pStyle w:val="Styl1"/>
              <w:numPr>
                <w:ilvl w:val="0"/>
                <w:numId w:val="176"/>
              </w:numPr>
              <w:ind w:left="337" w:hanging="283"/>
              <w:rPr>
                <w:sz w:val="16"/>
                <w:szCs w:val="16"/>
              </w:rPr>
            </w:pPr>
            <w:r w:rsidRPr="00F846C6">
              <w:rPr>
                <w:sz w:val="16"/>
                <w:szCs w:val="16"/>
              </w:rPr>
              <w:t>trójkąt ostrzegawczy,</w:t>
            </w:r>
          </w:p>
          <w:p w14:paraId="3912FDF7" w14:textId="77777777" w:rsidR="00515A5C" w:rsidRPr="00F846C6" w:rsidRDefault="00515A5C">
            <w:pPr>
              <w:pStyle w:val="Styl1"/>
              <w:numPr>
                <w:ilvl w:val="0"/>
                <w:numId w:val="176"/>
              </w:numPr>
              <w:ind w:left="337" w:hanging="283"/>
              <w:rPr>
                <w:sz w:val="16"/>
                <w:szCs w:val="16"/>
              </w:rPr>
            </w:pPr>
            <w:r w:rsidRPr="00F846C6">
              <w:rPr>
                <w:sz w:val="16"/>
                <w:szCs w:val="16"/>
              </w:rPr>
              <w:t>kliny pod koła,</w:t>
            </w:r>
          </w:p>
          <w:p w14:paraId="28A5B63D" w14:textId="77777777" w:rsidR="00515A5C" w:rsidRPr="00F846C6" w:rsidRDefault="00515A5C">
            <w:pPr>
              <w:pStyle w:val="Styl1"/>
              <w:numPr>
                <w:ilvl w:val="0"/>
                <w:numId w:val="176"/>
              </w:numPr>
              <w:ind w:left="337" w:hanging="283"/>
              <w:rPr>
                <w:sz w:val="16"/>
                <w:szCs w:val="16"/>
              </w:rPr>
            </w:pPr>
            <w:r w:rsidRPr="00F846C6">
              <w:rPr>
                <w:sz w:val="16"/>
                <w:szCs w:val="16"/>
              </w:rPr>
              <w:t>uchwyty na chorągiewki umiejscowione w górnej części uchwytów lusterek bocznych lub w pobliżu lusterek bocznych,</w:t>
            </w:r>
          </w:p>
          <w:p w14:paraId="784CFCE7" w14:textId="77777777" w:rsidR="00515A5C" w:rsidRPr="00F846C6" w:rsidRDefault="00515A5C">
            <w:pPr>
              <w:pStyle w:val="Styl1"/>
              <w:numPr>
                <w:ilvl w:val="0"/>
                <w:numId w:val="176"/>
              </w:numPr>
              <w:ind w:left="337" w:hanging="283"/>
              <w:rPr>
                <w:sz w:val="16"/>
                <w:szCs w:val="16"/>
              </w:rPr>
            </w:pPr>
            <w:r w:rsidRPr="00F846C6">
              <w:rPr>
                <w:sz w:val="16"/>
                <w:szCs w:val="16"/>
              </w:rPr>
              <w:t xml:space="preserve">wyważone koło zapasowe wyposażone w czujnik ciśnienia i temperatury ogumienia, </w:t>
            </w:r>
          </w:p>
          <w:p w14:paraId="3C8F1358" w14:textId="77777777" w:rsidR="00515A5C" w:rsidRPr="00F846C6" w:rsidRDefault="00515A5C">
            <w:pPr>
              <w:pStyle w:val="Styl1"/>
              <w:numPr>
                <w:ilvl w:val="0"/>
                <w:numId w:val="176"/>
              </w:numPr>
              <w:ind w:left="337" w:hanging="283"/>
              <w:rPr>
                <w:sz w:val="16"/>
                <w:szCs w:val="16"/>
              </w:rPr>
            </w:pPr>
            <w:r w:rsidRPr="00F846C6">
              <w:rPr>
                <w:sz w:val="16"/>
                <w:szCs w:val="16"/>
              </w:rPr>
              <w:t>100 ustników jednorazowych systemu pomiaru trzeźwości,</w:t>
            </w:r>
          </w:p>
          <w:p w14:paraId="57E5E053" w14:textId="77777777" w:rsidR="00515A5C" w:rsidRPr="00F846C6" w:rsidRDefault="00515A5C">
            <w:pPr>
              <w:pStyle w:val="Styl1"/>
              <w:numPr>
                <w:ilvl w:val="0"/>
                <w:numId w:val="176"/>
              </w:numPr>
              <w:ind w:left="337" w:hanging="283"/>
              <w:rPr>
                <w:sz w:val="16"/>
                <w:szCs w:val="16"/>
              </w:rPr>
            </w:pPr>
            <w:r w:rsidRPr="00F846C6">
              <w:rPr>
                <w:sz w:val="16"/>
                <w:szCs w:val="16"/>
              </w:rPr>
              <w:t>1 czujnik pomiaru ciśnienia i temperatury w ogumieniu systemu pomiaru ciśnienia i temperatury ogumienia,</w:t>
            </w:r>
          </w:p>
          <w:p w14:paraId="28DBA353" w14:textId="77777777" w:rsidR="00515A5C" w:rsidRPr="00F846C6" w:rsidRDefault="00515A5C">
            <w:pPr>
              <w:pStyle w:val="Styl1"/>
              <w:numPr>
                <w:ilvl w:val="0"/>
                <w:numId w:val="176"/>
              </w:numPr>
              <w:ind w:left="337" w:hanging="283"/>
              <w:rPr>
                <w:sz w:val="16"/>
                <w:szCs w:val="16"/>
              </w:rPr>
            </w:pPr>
            <w:r w:rsidRPr="00F846C6">
              <w:rPr>
                <w:sz w:val="16"/>
                <w:szCs w:val="16"/>
              </w:rPr>
              <w:t>kamizelki ostrzegawcze (2 szt.),</w:t>
            </w:r>
          </w:p>
          <w:p w14:paraId="0D157275" w14:textId="77777777" w:rsidR="00515A5C" w:rsidRPr="00F846C6" w:rsidRDefault="00515A5C">
            <w:pPr>
              <w:pStyle w:val="Styl1"/>
              <w:numPr>
                <w:ilvl w:val="0"/>
                <w:numId w:val="176"/>
              </w:numPr>
              <w:ind w:left="337" w:hanging="283"/>
              <w:rPr>
                <w:sz w:val="16"/>
                <w:szCs w:val="16"/>
              </w:rPr>
            </w:pPr>
            <w:r w:rsidRPr="00F846C6">
              <w:rPr>
                <w:sz w:val="16"/>
                <w:szCs w:val="16"/>
              </w:rPr>
              <w:t>kliny podkładowe pod koła (2 szt.)</w:t>
            </w:r>
          </w:p>
          <w:p w14:paraId="0AD4BB0A" w14:textId="77777777" w:rsidR="00515A5C" w:rsidRPr="00F846C6" w:rsidRDefault="00515A5C">
            <w:pPr>
              <w:pStyle w:val="Styl1"/>
              <w:numPr>
                <w:ilvl w:val="0"/>
                <w:numId w:val="176"/>
              </w:numPr>
              <w:ind w:left="337" w:hanging="283"/>
              <w:rPr>
                <w:iCs/>
                <w:sz w:val="16"/>
                <w:szCs w:val="16"/>
              </w:rPr>
            </w:pPr>
            <w:r w:rsidRPr="00F846C6">
              <w:rPr>
                <w:sz w:val="16"/>
                <w:szCs w:val="16"/>
              </w:rPr>
              <w:t>latarkę ręczną LED dla kierowcy (z bateriami w komplecie</w:t>
            </w:r>
            <w:r w:rsidRPr="00F846C6">
              <w:rPr>
                <w:iCs/>
                <w:sz w:val="16"/>
                <w:szCs w:val="16"/>
              </w:rPr>
              <w:t>),</w:t>
            </w:r>
          </w:p>
          <w:p w14:paraId="1E181B84" w14:textId="77777777" w:rsidR="00515A5C" w:rsidRPr="00F846C6" w:rsidRDefault="00515A5C">
            <w:pPr>
              <w:pStyle w:val="Styl1"/>
              <w:numPr>
                <w:ilvl w:val="0"/>
                <w:numId w:val="176"/>
              </w:numPr>
              <w:ind w:left="337" w:hanging="283"/>
              <w:rPr>
                <w:iCs/>
                <w:sz w:val="16"/>
                <w:szCs w:val="16"/>
              </w:rPr>
            </w:pPr>
            <w:r w:rsidRPr="00F846C6">
              <w:rPr>
                <w:iCs/>
                <w:sz w:val="16"/>
                <w:szCs w:val="16"/>
              </w:rPr>
              <w:t>narzędzie do otwarcia ręcznie rozkładanej pochylni (platformy) przedłużane, z solidną rękojeścią,</w:t>
            </w:r>
          </w:p>
          <w:p w14:paraId="1DE4693A" w14:textId="77777777" w:rsidR="00515A5C" w:rsidRPr="00F846C6" w:rsidRDefault="00515A5C">
            <w:pPr>
              <w:pStyle w:val="Styl1"/>
              <w:numPr>
                <w:ilvl w:val="0"/>
                <w:numId w:val="176"/>
              </w:numPr>
              <w:ind w:left="337" w:hanging="283"/>
              <w:rPr>
                <w:iCs/>
                <w:sz w:val="16"/>
                <w:szCs w:val="16"/>
              </w:rPr>
            </w:pPr>
            <w:r w:rsidRPr="00F846C6">
              <w:rPr>
                <w:iCs/>
                <w:sz w:val="16"/>
                <w:szCs w:val="16"/>
              </w:rPr>
              <w:t>3 komplety następujących kluczy</w:t>
            </w:r>
          </w:p>
          <w:p w14:paraId="5EA59A7A" w14:textId="20EA91FE" w:rsidR="00515A5C" w:rsidRPr="00F846C6" w:rsidRDefault="00515A5C">
            <w:pPr>
              <w:pStyle w:val="Styl1"/>
              <w:numPr>
                <w:ilvl w:val="0"/>
                <w:numId w:val="142"/>
              </w:numPr>
              <w:rPr>
                <w:iCs/>
                <w:sz w:val="16"/>
                <w:szCs w:val="16"/>
              </w:rPr>
            </w:pPr>
            <w:r w:rsidRPr="00F846C6">
              <w:rPr>
                <w:iCs/>
                <w:sz w:val="16"/>
                <w:szCs w:val="16"/>
              </w:rPr>
              <w:t>rygli do okien przesuwnych lub uchylnych,</w:t>
            </w:r>
          </w:p>
          <w:p w14:paraId="1224344F" w14:textId="77777777" w:rsidR="00515A5C" w:rsidRPr="00F846C6" w:rsidRDefault="00515A5C">
            <w:pPr>
              <w:pStyle w:val="Styl1"/>
              <w:numPr>
                <w:ilvl w:val="0"/>
                <w:numId w:val="142"/>
              </w:numPr>
              <w:rPr>
                <w:iCs/>
                <w:sz w:val="16"/>
                <w:szCs w:val="16"/>
              </w:rPr>
            </w:pPr>
            <w:r w:rsidRPr="00F846C6">
              <w:rPr>
                <w:iCs/>
                <w:sz w:val="16"/>
                <w:szCs w:val="16"/>
              </w:rPr>
              <w:t>rygli do drzwi pasażerskich,</w:t>
            </w:r>
          </w:p>
          <w:p w14:paraId="11F76317" w14:textId="5EA95339" w:rsidR="00515A5C" w:rsidRPr="00F846C6" w:rsidRDefault="00515A5C">
            <w:pPr>
              <w:pStyle w:val="Styl1"/>
              <w:numPr>
                <w:ilvl w:val="0"/>
                <w:numId w:val="142"/>
              </w:numPr>
              <w:rPr>
                <w:iCs/>
                <w:sz w:val="16"/>
                <w:szCs w:val="16"/>
              </w:rPr>
            </w:pPr>
            <w:r w:rsidRPr="00F846C6">
              <w:rPr>
                <w:iCs/>
                <w:sz w:val="16"/>
                <w:szCs w:val="16"/>
              </w:rPr>
              <w:t xml:space="preserve">do pokryw obsługowych (klap) w przestrzeni pasażerskiej zarówno podłogowych jak i sufitowych oraz pokryw w </w:t>
            </w:r>
            <w:proofErr w:type="spellStart"/>
            <w:r w:rsidRPr="00F846C6">
              <w:rPr>
                <w:iCs/>
                <w:sz w:val="16"/>
                <w:szCs w:val="16"/>
              </w:rPr>
              <w:t>poszyciach</w:t>
            </w:r>
            <w:proofErr w:type="spellEnd"/>
            <w:r w:rsidRPr="00F846C6">
              <w:rPr>
                <w:iCs/>
                <w:sz w:val="16"/>
                <w:szCs w:val="16"/>
              </w:rPr>
              <w:t xml:space="preserve"> zewnętrznych,</w:t>
            </w:r>
          </w:p>
          <w:p w14:paraId="5AA11929" w14:textId="77777777" w:rsidR="00515A5C" w:rsidRPr="00F846C6" w:rsidRDefault="00515A5C">
            <w:pPr>
              <w:pStyle w:val="Styl1"/>
              <w:numPr>
                <w:ilvl w:val="0"/>
                <w:numId w:val="142"/>
              </w:numPr>
              <w:rPr>
                <w:iCs/>
                <w:sz w:val="16"/>
                <w:szCs w:val="16"/>
              </w:rPr>
            </w:pPr>
            <w:r w:rsidRPr="00F846C6">
              <w:rPr>
                <w:iCs/>
                <w:sz w:val="16"/>
                <w:szCs w:val="16"/>
              </w:rPr>
              <w:t xml:space="preserve">do awaryjnego </w:t>
            </w:r>
            <w:proofErr w:type="spellStart"/>
            <w:r w:rsidRPr="00F846C6">
              <w:rPr>
                <w:iCs/>
                <w:sz w:val="16"/>
                <w:szCs w:val="16"/>
              </w:rPr>
              <w:t>rozblokowania</w:t>
            </w:r>
            <w:proofErr w:type="spellEnd"/>
            <w:r w:rsidRPr="00F846C6">
              <w:rPr>
                <w:iCs/>
                <w:sz w:val="16"/>
                <w:szCs w:val="16"/>
              </w:rPr>
              <w:t xml:space="preserve"> hamulca postojowego,</w:t>
            </w:r>
          </w:p>
          <w:p w14:paraId="3A4C964A" w14:textId="77777777" w:rsidR="00515A5C" w:rsidRPr="00F846C6" w:rsidRDefault="00515A5C">
            <w:pPr>
              <w:pStyle w:val="Styl1"/>
              <w:numPr>
                <w:ilvl w:val="0"/>
                <w:numId w:val="176"/>
              </w:numPr>
              <w:ind w:left="337" w:hanging="283"/>
              <w:rPr>
                <w:iCs/>
                <w:sz w:val="16"/>
                <w:szCs w:val="16"/>
              </w:rPr>
            </w:pPr>
            <w:r w:rsidRPr="00F846C6">
              <w:rPr>
                <w:iCs/>
                <w:sz w:val="16"/>
                <w:szCs w:val="16"/>
              </w:rPr>
              <w:t>Pokrowiec na siedzenie,</w:t>
            </w:r>
          </w:p>
          <w:p w14:paraId="3998B9EF" w14:textId="3C1E0C65" w:rsidR="00C35513" w:rsidRPr="00F846C6" w:rsidRDefault="00C35513">
            <w:pPr>
              <w:pStyle w:val="Styl1"/>
              <w:numPr>
                <w:ilvl w:val="0"/>
                <w:numId w:val="176"/>
              </w:numPr>
              <w:ind w:left="337" w:hanging="283"/>
              <w:rPr>
                <w:iCs/>
                <w:sz w:val="16"/>
                <w:szCs w:val="16"/>
              </w:rPr>
            </w:pPr>
            <w:r w:rsidRPr="00F846C6">
              <w:rPr>
                <w:iCs/>
                <w:sz w:val="16"/>
                <w:szCs w:val="16"/>
              </w:rPr>
              <w:t xml:space="preserve">4 szt. </w:t>
            </w:r>
            <w:r w:rsidR="0088735E">
              <w:rPr>
                <w:iCs/>
                <w:sz w:val="16"/>
                <w:szCs w:val="16"/>
              </w:rPr>
              <w:t>i</w:t>
            </w:r>
            <w:r w:rsidRPr="00F846C6">
              <w:rPr>
                <w:iCs/>
                <w:sz w:val="16"/>
                <w:szCs w:val="16"/>
              </w:rPr>
              <w:t>nstrukcji obsługi autobusu</w:t>
            </w:r>
          </w:p>
          <w:p w14:paraId="714F0F63" w14:textId="6BC9374D" w:rsidR="00C35513" w:rsidRPr="00F846C6" w:rsidRDefault="00C35513">
            <w:pPr>
              <w:pStyle w:val="Styl1"/>
              <w:numPr>
                <w:ilvl w:val="0"/>
                <w:numId w:val="176"/>
              </w:numPr>
              <w:ind w:left="337" w:hanging="283"/>
              <w:rPr>
                <w:iCs/>
                <w:sz w:val="16"/>
                <w:szCs w:val="16"/>
              </w:rPr>
            </w:pPr>
            <w:r w:rsidRPr="00F846C6">
              <w:rPr>
                <w:iCs/>
                <w:sz w:val="16"/>
                <w:szCs w:val="16"/>
              </w:rPr>
              <w:t>2 komplety kluczyków do uruchomienia pojazdu</w:t>
            </w:r>
          </w:p>
        </w:tc>
        <w:tc>
          <w:tcPr>
            <w:tcW w:w="3244" w:type="dxa"/>
          </w:tcPr>
          <w:p w14:paraId="1FAD5FEA" w14:textId="77777777" w:rsidR="00515A5C" w:rsidRPr="00F846C6" w:rsidRDefault="00515A5C" w:rsidP="006A5242">
            <w:pPr>
              <w:pStyle w:val="Styl1"/>
              <w:rPr>
                <w:sz w:val="16"/>
                <w:szCs w:val="16"/>
              </w:rPr>
            </w:pPr>
          </w:p>
        </w:tc>
      </w:tr>
      <w:tr w:rsidR="00F846C6" w:rsidRPr="00F846C6" w14:paraId="2AFEE058" w14:textId="59456827" w:rsidTr="00515A5C">
        <w:tc>
          <w:tcPr>
            <w:tcW w:w="546" w:type="dxa"/>
            <w:shd w:val="clear" w:color="auto" w:fill="auto"/>
            <w:vAlign w:val="center"/>
          </w:tcPr>
          <w:p w14:paraId="17CCD9D4"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28CD5284" w14:textId="77777777" w:rsidR="00515A5C" w:rsidRPr="00F846C6" w:rsidRDefault="00515A5C" w:rsidP="00515A5C">
            <w:pPr>
              <w:pStyle w:val="Styl1"/>
              <w:rPr>
                <w:sz w:val="16"/>
                <w:szCs w:val="16"/>
              </w:rPr>
            </w:pPr>
            <w:r w:rsidRPr="00F846C6">
              <w:rPr>
                <w:sz w:val="16"/>
                <w:szCs w:val="16"/>
              </w:rPr>
              <w:t>Dodatkowe wyposażenie – na dostawę</w:t>
            </w:r>
          </w:p>
        </w:tc>
        <w:tc>
          <w:tcPr>
            <w:tcW w:w="3854" w:type="dxa"/>
            <w:shd w:val="clear" w:color="auto" w:fill="auto"/>
          </w:tcPr>
          <w:p w14:paraId="67E34F48" w14:textId="1D2DF860" w:rsidR="00515A5C" w:rsidRPr="00F846C6" w:rsidRDefault="00515A5C">
            <w:pPr>
              <w:pStyle w:val="Styl1"/>
              <w:numPr>
                <w:ilvl w:val="0"/>
                <w:numId w:val="177"/>
              </w:numPr>
              <w:ind w:left="337" w:hanging="283"/>
              <w:rPr>
                <w:sz w:val="16"/>
                <w:szCs w:val="16"/>
              </w:rPr>
            </w:pPr>
            <w:r w:rsidRPr="00F846C6">
              <w:rPr>
                <w:sz w:val="16"/>
                <w:szCs w:val="16"/>
              </w:rPr>
              <w:t>komputer przenośny (notebook w wstrząsoodpornej obudowie) – 1 sztuka  wraz z licencjonowanym, polskojęzycznym oprogramowaniem systemowym oraz diagnostycznym, umożliwiające poprawną diagnostykę poprzez dostarczone interfejsy, o których mowa w pkt 5, 9, 11, 12, 13, 17, 18, 19, 27, 28,30,31,32</w:t>
            </w:r>
            <w:r w:rsidR="0088735E">
              <w:rPr>
                <w:sz w:val="16"/>
                <w:szCs w:val="16"/>
              </w:rPr>
              <w:t>,</w:t>
            </w:r>
          </w:p>
          <w:p w14:paraId="16655DA1" w14:textId="77777777" w:rsidR="00515A5C" w:rsidRPr="00F846C6" w:rsidRDefault="00515A5C">
            <w:pPr>
              <w:pStyle w:val="Styl1"/>
              <w:numPr>
                <w:ilvl w:val="0"/>
                <w:numId w:val="177"/>
              </w:numPr>
              <w:ind w:left="337" w:hanging="283"/>
              <w:rPr>
                <w:sz w:val="16"/>
                <w:szCs w:val="16"/>
              </w:rPr>
            </w:pPr>
            <w:r w:rsidRPr="00F846C6">
              <w:rPr>
                <w:sz w:val="16"/>
                <w:szCs w:val="16"/>
              </w:rPr>
              <w:t xml:space="preserve">1 rezerwowy alkomat – systemu pomiaru trzeźwości, </w:t>
            </w:r>
          </w:p>
          <w:p w14:paraId="49C5AAD3" w14:textId="77777777" w:rsidR="00515A5C" w:rsidRPr="00F846C6" w:rsidRDefault="00515A5C">
            <w:pPr>
              <w:pStyle w:val="Styl1"/>
              <w:numPr>
                <w:ilvl w:val="0"/>
                <w:numId w:val="177"/>
              </w:numPr>
              <w:ind w:left="337" w:hanging="283"/>
              <w:rPr>
                <w:sz w:val="16"/>
                <w:szCs w:val="16"/>
              </w:rPr>
            </w:pPr>
            <w:r w:rsidRPr="00F846C6">
              <w:rPr>
                <w:sz w:val="16"/>
                <w:szCs w:val="16"/>
              </w:rPr>
              <w:t>1 zestaw urządzeń do przeprowadzenia procedury kalibracyjnej systemu pomiaru trzeźwości,</w:t>
            </w:r>
          </w:p>
          <w:p w14:paraId="3F37497A" w14:textId="77777777" w:rsidR="00515A5C" w:rsidRPr="00F846C6" w:rsidRDefault="00515A5C">
            <w:pPr>
              <w:pStyle w:val="Styl1"/>
              <w:numPr>
                <w:ilvl w:val="0"/>
                <w:numId w:val="177"/>
              </w:numPr>
              <w:ind w:left="337" w:hanging="283"/>
              <w:rPr>
                <w:sz w:val="16"/>
                <w:szCs w:val="16"/>
              </w:rPr>
            </w:pPr>
            <w:r w:rsidRPr="00F846C6">
              <w:rPr>
                <w:sz w:val="16"/>
                <w:szCs w:val="16"/>
              </w:rPr>
              <w:t>2 zapasowe dyski wymienne + zestaw do przeglądania materiału na komputerze PC po złączu USB lub przystawka (kieszeń operatorska) USB + odpowiednią aplikację do analizy i archiwizacji wybranego przedziału zarejestrowanego materiału z możliwością wyświetlania danych telemetrycznych jak pozycja pojazdu, godzina, nazwa kamery, nazwa pojazdu,</w:t>
            </w:r>
          </w:p>
          <w:p w14:paraId="470AAB94" w14:textId="77777777" w:rsidR="00515A5C" w:rsidRPr="00F846C6" w:rsidRDefault="00515A5C">
            <w:pPr>
              <w:pStyle w:val="Styl1"/>
              <w:numPr>
                <w:ilvl w:val="0"/>
                <w:numId w:val="177"/>
              </w:numPr>
              <w:ind w:left="337" w:hanging="283"/>
              <w:rPr>
                <w:sz w:val="16"/>
                <w:szCs w:val="16"/>
              </w:rPr>
            </w:pPr>
            <w:r w:rsidRPr="00F846C6">
              <w:rPr>
                <w:sz w:val="16"/>
                <w:szCs w:val="16"/>
              </w:rPr>
              <w:t>1 urządzenie do kalibracji i programowania systemu pomiaru ciśnienia i temperatury w ogumieniu,</w:t>
            </w:r>
          </w:p>
          <w:p w14:paraId="7F6539EF" w14:textId="77777777" w:rsidR="00515A5C" w:rsidRPr="00F846C6" w:rsidRDefault="00515A5C">
            <w:pPr>
              <w:pStyle w:val="Styl1"/>
              <w:numPr>
                <w:ilvl w:val="0"/>
                <w:numId w:val="177"/>
              </w:numPr>
              <w:ind w:left="337" w:hanging="283"/>
              <w:rPr>
                <w:sz w:val="16"/>
                <w:szCs w:val="16"/>
              </w:rPr>
            </w:pPr>
            <w:r w:rsidRPr="00F846C6">
              <w:rPr>
                <w:sz w:val="16"/>
                <w:szCs w:val="16"/>
              </w:rPr>
              <w:t>niezbędne wyposażenie techniczne i programowe umożliwiające odczyt i analizę danych uzyskanych z wykorzystaniem modułu pomiarów technicznych komputera pokładowego obsługującego system informacji pasażerskiej,</w:t>
            </w:r>
          </w:p>
          <w:p w14:paraId="696C789D" w14:textId="77777777" w:rsidR="00515A5C" w:rsidRPr="00F846C6" w:rsidRDefault="00515A5C">
            <w:pPr>
              <w:pStyle w:val="Styl1"/>
              <w:numPr>
                <w:ilvl w:val="0"/>
                <w:numId w:val="177"/>
              </w:numPr>
              <w:ind w:left="337" w:hanging="283"/>
              <w:rPr>
                <w:sz w:val="16"/>
                <w:szCs w:val="16"/>
              </w:rPr>
            </w:pPr>
            <w:r w:rsidRPr="00F846C6">
              <w:rPr>
                <w:sz w:val="16"/>
                <w:szCs w:val="16"/>
              </w:rPr>
              <w:t>1 urządzenie do obsługi skrzyni biegów (program licencjonowany + interfejs) producenta skrzyni biegów umożliwiające dokonywanie pełnej diagnozy oraz rejestracji</w:t>
            </w:r>
            <w:r w:rsidRPr="00F846C6">
              <w:rPr>
                <w:sz w:val="16"/>
                <w:szCs w:val="16"/>
              </w:rPr>
              <w:br/>
              <w:t>i podglądu w czasie rzeczywistym parametrów pracy skrzyni biegów, jak również jej parametryzację,</w:t>
            </w:r>
          </w:p>
          <w:p w14:paraId="015C035E" w14:textId="77777777" w:rsidR="00515A5C" w:rsidRPr="00F846C6" w:rsidRDefault="00515A5C">
            <w:pPr>
              <w:pStyle w:val="Styl1"/>
              <w:numPr>
                <w:ilvl w:val="0"/>
                <w:numId w:val="177"/>
              </w:numPr>
              <w:ind w:left="337" w:hanging="283"/>
              <w:rPr>
                <w:sz w:val="16"/>
                <w:szCs w:val="16"/>
              </w:rPr>
            </w:pPr>
            <w:r w:rsidRPr="00F846C6">
              <w:rPr>
                <w:sz w:val="16"/>
                <w:szCs w:val="16"/>
              </w:rPr>
              <w:t>1 urządzenie diagnostyczne (producenta układów - program licencjonowany + interfejs) do obsługi systemów opisanych w punktach: 11,13, 17, 18,</w:t>
            </w:r>
          </w:p>
          <w:p w14:paraId="41F9E8F1" w14:textId="77777777" w:rsidR="00515A5C" w:rsidRPr="00F846C6" w:rsidRDefault="00515A5C">
            <w:pPr>
              <w:pStyle w:val="Styl1"/>
              <w:numPr>
                <w:ilvl w:val="0"/>
                <w:numId w:val="177"/>
              </w:numPr>
              <w:ind w:left="337" w:hanging="283"/>
              <w:rPr>
                <w:sz w:val="16"/>
                <w:szCs w:val="16"/>
              </w:rPr>
            </w:pPr>
            <w:r w:rsidRPr="00F846C6">
              <w:rPr>
                <w:sz w:val="16"/>
                <w:szCs w:val="16"/>
              </w:rPr>
              <w:t>Dedykowana skrzynka pomiarowa instalacji elektrycznej silnika, umożliwiająca pomiar całej instalacji silnika, pomiar ciągłości przewodów oraz wartości pomiarowych czujników jak i elementów wykonawczych jednostki napędowej,</w:t>
            </w:r>
          </w:p>
          <w:p w14:paraId="2B6A3D72" w14:textId="77777777" w:rsidR="00515A5C" w:rsidRPr="00F846C6" w:rsidRDefault="00515A5C">
            <w:pPr>
              <w:pStyle w:val="Styl1"/>
              <w:numPr>
                <w:ilvl w:val="0"/>
                <w:numId w:val="177"/>
              </w:numPr>
              <w:ind w:left="337" w:hanging="283"/>
              <w:rPr>
                <w:sz w:val="16"/>
                <w:szCs w:val="16"/>
              </w:rPr>
            </w:pPr>
            <w:r w:rsidRPr="00F846C6">
              <w:rPr>
                <w:sz w:val="16"/>
                <w:szCs w:val="16"/>
              </w:rPr>
              <w:t>Wykonawca zobowiązany jest dostarczyć pisemną licencje na przekazane oprogramowanie. Koszt dostarczonego systemu (sprzęt komputerowy, oprogramowanie wraz z aktualizacjami, licencje) ma być jednorazowy, wkalkulowany w cenę zamówienia. Wykonawca zobowiązany jest w ramach ceny do zapewnienia, co najmniej 10 - letniej licencji na oprogramowanie systemowe i diagnostyczne oraz do zapewnienia w tym okresie aktualizacji dostarczonego oprogramowania,</w:t>
            </w:r>
          </w:p>
          <w:p w14:paraId="25C3FFD4" w14:textId="77777777" w:rsidR="00515A5C" w:rsidRPr="00F846C6" w:rsidRDefault="00515A5C">
            <w:pPr>
              <w:pStyle w:val="Styl1"/>
              <w:numPr>
                <w:ilvl w:val="0"/>
                <w:numId w:val="177"/>
              </w:numPr>
              <w:ind w:left="337" w:hanging="283"/>
              <w:rPr>
                <w:sz w:val="16"/>
                <w:szCs w:val="16"/>
              </w:rPr>
            </w:pPr>
            <w:r w:rsidRPr="00F846C6">
              <w:rPr>
                <w:sz w:val="16"/>
                <w:szCs w:val="16"/>
              </w:rPr>
              <w:t>Wykonawca zobowiązany jest do sprzedaży Zamawiającemu przez okres 15 lat, każdego typu urządzeń i narzędzi wskazanych przez Zamawiającego służących do diagnostyki i naprawy autobusu. Decyzja o zakupie u Wykonawcy jest prawem Zamawiającego a nie zobowiązaniem – Wykonawcy z tego tytułu nie przysługują żadne roszczenia. Ewentualny zakup dokonany będzie na podstawie odrębnego zamówienia, udzielonego przez Zamawiającego. Dotyczy to także części i materiałów eksploatacyjnych nie objętych gwarancją,</w:t>
            </w:r>
          </w:p>
          <w:p w14:paraId="6B3A3171" w14:textId="77777777" w:rsidR="00515A5C" w:rsidRPr="00F846C6" w:rsidRDefault="00515A5C">
            <w:pPr>
              <w:pStyle w:val="Styl1"/>
              <w:numPr>
                <w:ilvl w:val="0"/>
                <w:numId w:val="177"/>
              </w:numPr>
              <w:ind w:left="337" w:hanging="283"/>
              <w:rPr>
                <w:sz w:val="16"/>
                <w:szCs w:val="16"/>
              </w:rPr>
            </w:pPr>
            <w:r w:rsidRPr="00F846C6">
              <w:rPr>
                <w:sz w:val="16"/>
                <w:szCs w:val="16"/>
              </w:rPr>
              <w:lastRenderedPageBreak/>
              <w:t>manometr wraz z przyłączem, do pomiaru ciśnienia w układzie wspomagania,</w:t>
            </w:r>
          </w:p>
          <w:p w14:paraId="3287BC8E" w14:textId="77777777" w:rsidR="00515A5C" w:rsidRPr="00F846C6" w:rsidRDefault="00515A5C">
            <w:pPr>
              <w:pStyle w:val="Styl1"/>
              <w:numPr>
                <w:ilvl w:val="0"/>
                <w:numId w:val="177"/>
              </w:numPr>
              <w:ind w:left="337" w:hanging="283"/>
              <w:rPr>
                <w:sz w:val="16"/>
                <w:szCs w:val="16"/>
              </w:rPr>
            </w:pPr>
            <w:r w:rsidRPr="00F846C6">
              <w:rPr>
                <w:sz w:val="16"/>
                <w:szCs w:val="16"/>
              </w:rPr>
              <w:t>zestaw narzędzi / kluczy do obsługi / naprawy osi napędowej, zgodny z wykazem narzędzi niezbędnych do wykonania czynności określonych w biuletynach serwisowych Wykonawcy,</w:t>
            </w:r>
          </w:p>
          <w:p w14:paraId="1C595AD8" w14:textId="67CE46C5" w:rsidR="00515A5C" w:rsidRPr="00F846C6" w:rsidRDefault="00515A5C">
            <w:pPr>
              <w:pStyle w:val="Styl1"/>
              <w:numPr>
                <w:ilvl w:val="0"/>
                <w:numId w:val="177"/>
              </w:numPr>
              <w:ind w:left="337" w:hanging="283"/>
              <w:rPr>
                <w:sz w:val="16"/>
                <w:szCs w:val="16"/>
              </w:rPr>
            </w:pPr>
            <w:r w:rsidRPr="00F846C6">
              <w:rPr>
                <w:sz w:val="16"/>
                <w:szCs w:val="16"/>
              </w:rPr>
              <w:t>zestaw narzędzi specjalistycznych do obsługi / naprawy osi kierowanej zgodny z wykazem narzędzi niezbędnych do wykonania czynności określonych w biuletynach serwisowych Wykonawcy</w:t>
            </w:r>
            <w:r w:rsidR="0088735E">
              <w:rPr>
                <w:sz w:val="16"/>
                <w:szCs w:val="16"/>
              </w:rPr>
              <w:t>.</w:t>
            </w:r>
          </w:p>
        </w:tc>
        <w:tc>
          <w:tcPr>
            <w:tcW w:w="3244" w:type="dxa"/>
          </w:tcPr>
          <w:p w14:paraId="56B97955" w14:textId="77777777" w:rsidR="00515A5C" w:rsidRPr="00F846C6" w:rsidRDefault="00515A5C" w:rsidP="00225E6D">
            <w:pPr>
              <w:pStyle w:val="Styl1"/>
              <w:rPr>
                <w:sz w:val="16"/>
                <w:szCs w:val="16"/>
              </w:rPr>
            </w:pPr>
          </w:p>
        </w:tc>
      </w:tr>
      <w:tr w:rsidR="00F846C6" w:rsidRPr="00F846C6" w14:paraId="22207541" w14:textId="24709190" w:rsidTr="00515A5C">
        <w:tc>
          <w:tcPr>
            <w:tcW w:w="546" w:type="dxa"/>
            <w:shd w:val="clear" w:color="auto" w:fill="auto"/>
            <w:vAlign w:val="center"/>
          </w:tcPr>
          <w:p w14:paraId="0EF15B93"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5C52D471" w14:textId="77777777" w:rsidR="00515A5C" w:rsidRPr="00F846C6" w:rsidRDefault="00515A5C" w:rsidP="00515A5C">
            <w:pPr>
              <w:pStyle w:val="Styl1"/>
              <w:rPr>
                <w:sz w:val="16"/>
                <w:szCs w:val="16"/>
              </w:rPr>
            </w:pPr>
            <w:r w:rsidRPr="00F846C6">
              <w:rPr>
                <w:sz w:val="16"/>
                <w:szCs w:val="16"/>
              </w:rPr>
              <w:t>Dokumentacja techniczna autobusów</w:t>
            </w:r>
          </w:p>
        </w:tc>
        <w:tc>
          <w:tcPr>
            <w:tcW w:w="3854" w:type="dxa"/>
            <w:shd w:val="clear" w:color="auto" w:fill="auto"/>
          </w:tcPr>
          <w:p w14:paraId="70ACDC2C" w14:textId="77777777" w:rsidR="00515A5C" w:rsidRPr="00F846C6" w:rsidRDefault="00515A5C">
            <w:pPr>
              <w:pStyle w:val="Styl1"/>
              <w:numPr>
                <w:ilvl w:val="0"/>
                <w:numId w:val="178"/>
              </w:numPr>
              <w:ind w:left="337" w:hanging="283"/>
              <w:rPr>
                <w:sz w:val="16"/>
                <w:szCs w:val="16"/>
              </w:rPr>
            </w:pPr>
            <w:r w:rsidRPr="00F846C6">
              <w:rPr>
                <w:sz w:val="16"/>
                <w:szCs w:val="16"/>
              </w:rPr>
              <w:t>Zamawiający wymaga dostarczenie szczegółowej dokumentacji technicznej oferowanych autobusów w formie online, opartej na platformie webowej, obejmującej: szczegółowe instrukcji naprawy zespołów i podzespołów zamontowanych w autobusie, procedur diagnostycznych, katalogów części zamiennych występujących w autobusie i ich bieżące aktualizowanie, schematów instalacji (elektrycznych, pneumatycznych, hydraulicznych i innych). Wykonawca dostarczy licencję użytkowania na 10 stanowisk, z zapewnieniem bezpłatnej licencji na każde stanowisko na czas 15 lat.</w:t>
            </w:r>
          </w:p>
          <w:p w14:paraId="32877E1E" w14:textId="77777777" w:rsidR="00515A5C" w:rsidRPr="00F846C6" w:rsidRDefault="00515A5C">
            <w:pPr>
              <w:pStyle w:val="Styl1"/>
              <w:numPr>
                <w:ilvl w:val="0"/>
                <w:numId w:val="178"/>
              </w:numPr>
              <w:ind w:left="337" w:hanging="283"/>
              <w:rPr>
                <w:sz w:val="16"/>
                <w:szCs w:val="16"/>
              </w:rPr>
            </w:pPr>
            <w:r w:rsidRPr="00F846C6">
              <w:rPr>
                <w:sz w:val="16"/>
                <w:szCs w:val="16"/>
              </w:rPr>
              <w:t>Zamawiający wymaga dostarczenia na nośniku elektronicznym (10 szt.) z możliwością powielania:</w:t>
            </w:r>
          </w:p>
          <w:p w14:paraId="12FE21BD" w14:textId="77777777" w:rsidR="00515A5C" w:rsidRPr="00F846C6" w:rsidRDefault="00515A5C">
            <w:pPr>
              <w:pStyle w:val="Styl1"/>
              <w:numPr>
                <w:ilvl w:val="0"/>
                <w:numId w:val="140"/>
              </w:numPr>
              <w:ind w:left="762" w:hanging="425"/>
              <w:rPr>
                <w:sz w:val="16"/>
                <w:szCs w:val="16"/>
              </w:rPr>
            </w:pPr>
            <w:r w:rsidRPr="00F846C6">
              <w:rPr>
                <w:sz w:val="16"/>
                <w:szCs w:val="16"/>
              </w:rPr>
              <w:t>schematów elektrycznych, pneumatycznych, hydraulicznych, smarowania oferowanych autobusów. Wszystkie dostarczone schematy mają być w języku polskim,</w:t>
            </w:r>
          </w:p>
          <w:p w14:paraId="3A610529" w14:textId="77777777" w:rsidR="00515A5C" w:rsidRPr="00F846C6" w:rsidRDefault="00515A5C">
            <w:pPr>
              <w:pStyle w:val="Styl1"/>
              <w:numPr>
                <w:ilvl w:val="0"/>
                <w:numId w:val="140"/>
              </w:numPr>
              <w:ind w:left="762" w:hanging="425"/>
              <w:rPr>
                <w:sz w:val="16"/>
                <w:szCs w:val="16"/>
              </w:rPr>
            </w:pPr>
            <w:r w:rsidRPr="00F846C6">
              <w:rPr>
                <w:sz w:val="16"/>
                <w:szCs w:val="16"/>
              </w:rPr>
              <w:t>wykazu wszystkich obsług technicznych i przeglądów  technicznych wraz z podaniem szczegółowego ich zakresu oraz interwałów wykonania,</w:t>
            </w:r>
          </w:p>
          <w:p w14:paraId="370FC3E5" w14:textId="77777777" w:rsidR="00515A5C" w:rsidRPr="00F846C6" w:rsidRDefault="00515A5C">
            <w:pPr>
              <w:pStyle w:val="Styl1"/>
              <w:numPr>
                <w:ilvl w:val="0"/>
                <w:numId w:val="140"/>
              </w:numPr>
              <w:ind w:left="762" w:hanging="425"/>
              <w:rPr>
                <w:sz w:val="16"/>
                <w:szCs w:val="16"/>
              </w:rPr>
            </w:pPr>
            <w:r w:rsidRPr="00F846C6">
              <w:rPr>
                <w:sz w:val="16"/>
                <w:szCs w:val="16"/>
              </w:rPr>
              <w:t>zestawienia zastosowanych płynów technicznych i olejów eksploatacyjnych oraz ich odpowiedników (tzw. listy olejowe) – o ile występują</w:t>
            </w:r>
          </w:p>
          <w:p w14:paraId="72DB0566" w14:textId="77777777" w:rsidR="00515A5C" w:rsidRPr="00F846C6" w:rsidRDefault="00515A5C">
            <w:pPr>
              <w:pStyle w:val="Styl1"/>
              <w:numPr>
                <w:ilvl w:val="0"/>
                <w:numId w:val="178"/>
              </w:numPr>
              <w:ind w:left="337" w:hanging="283"/>
              <w:rPr>
                <w:sz w:val="16"/>
                <w:szCs w:val="16"/>
              </w:rPr>
            </w:pPr>
            <w:r w:rsidRPr="00F846C6">
              <w:rPr>
                <w:sz w:val="16"/>
                <w:szCs w:val="16"/>
              </w:rPr>
              <w:t>Zamawiający wymaga dostarczenia dokumentacji technicznej Systemu Zliczania Pasażerów zawierającej:</w:t>
            </w:r>
          </w:p>
          <w:p w14:paraId="576B18C2" w14:textId="77777777" w:rsidR="00515A5C" w:rsidRPr="00F846C6" w:rsidRDefault="00515A5C">
            <w:pPr>
              <w:pStyle w:val="Styl1"/>
              <w:numPr>
                <w:ilvl w:val="0"/>
                <w:numId w:val="140"/>
              </w:numPr>
              <w:ind w:left="762" w:hanging="425"/>
              <w:rPr>
                <w:sz w:val="16"/>
                <w:szCs w:val="16"/>
              </w:rPr>
            </w:pPr>
            <w:r w:rsidRPr="00F846C6">
              <w:rPr>
                <w:sz w:val="16"/>
                <w:szCs w:val="16"/>
              </w:rPr>
              <w:t>wykaz wszystkich zamontowanych urządzeń wraz z numerami seryjnymi i podziałem na miejsce instalacji;</w:t>
            </w:r>
          </w:p>
          <w:p w14:paraId="42A1AA4F" w14:textId="77777777" w:rsidR="00515A5C" w:rsidRPr="00F846C6" w:rsidRDefault="00515A5C">
            <w:pPr>
              <w:pStyle w:val="Styl1"/>
              <w:numPr>
                <w:ilvl w:val="0"/>
                <w:numId w:val="140"/>
              </w:numPr>
              <w:ind w:left="762" w:hanging="425"/>
              <w:rPr>
                <w:sz w:val="16"/>
                <w:szCs w:val="16"/>
              </w:rPr>
            </w:pPr>
            <w:r w:rsidRPr="00F846C6">
              <w:rPr>
                <w:sz w:val="16"/>
                <w:szCs w:val="16"/>
              </w:rPr>
              <w:t>schematy elektrotechniczne,</w:t>
            </w:r>
          </w:p>
          <w:p w14:paraId="4F0F7EC0" w14:textId="77777777" w:rsidR="00515A5C" w:rsidRPr="00F846C6" w:rsidRDefault="00515A5C">
            <w:pPr>
              <w:pStyle w:val="Styl1"/>
              <w:numPr>
                <w:ilvl w:val="0"/>
                <w:numId w:val="140"/>
              </w:numPr>
              <w:ind w:left="762" w:hanging="425"/>
              <w:rPr>
                <w:sz w:val="16"/>
                <w:szCs w:val="16"/>
              </w:rPr>
            </w:pPr>
            <w:r w:rsidRPr="00F846C6">
              <w:rPr>
                <w:sz w:val="16"/>
                <w:szCs w:val="16"/>
              </w:rPr>
              <w:t>dokumentacje użytkownika w tym szczegółową instrukcję obsługi</w:t>
            </w:r>
          </w:p>
          <w:p w14:paraId="207E74BA" w14:textId="77777777" w:rsidR="00515A5C" w:rsidRPr="00F846C6" w:rsidRDefault="00515A5C">
            <w:pPr>
              <w:pStyle w:val="Styl1"/>
              <w:numPr>
                <w:ilvl w:val="0"/>
                <w:numId w:val="140"/>
              </w:numPr>
              <w:ind w:left="762" w:hanging="425"/>
              <w:rPr>
                <w:sz w:val="16"/>
                <w:szCs w:val="16"/>
              </w:rPr>
            </w:pPr>
            <w:r w:rsidRPr="00F846C6">
              <w:rPr>
                <w:sz w:val="16"/>
                <w:szCs w:val="16"/>
              </w:rPr>
              <w:t>pełny szczegółowy opis oprogramowania wraz ze sposobem integracji z interfejsem służącym do połączenia z SZP GZM,</w:t>
            </w:r>
          </w:p>
          <w:p w14:paraId="2E50C968" w14:textId="77777777" w:rsidR="00515A5C" w:rsidRPr="00F846C6" w:rsidRDefault="00515A5C">
            <w:pPr>
              <w:pStyle w:val="Styl1"/>
              <w:numPr>
                <w:ilvl w:val="0"/>
                <w:numId w:val="140"/>
              </w:numPr>
              <w:ind w:left="762" w:hanging="425"/>
              <w:rPr>
                <w:sz w:val="16"/>
                <w:szCs w:val="16"/>
              </w:rPr>
            </w:pPr>
            <w:r w:rsidRPr="00F846C6">
              <w:rPr>
                <w:sz w:val="16"/>
                <w:szCs w:val="16"/>
              </w:rPr>
              <w:t>dokumentacja eksploatacyjną SZP, w tym procedury aktualizacji oprogramowania,</w:t>
            </w:r>
          </w:p>
          <w:p w14:paraId="6C4B5958" w14:textId="29B4165A" w:rsidR="00515A5C" w:rsidRPr="00F846C6" w:rsidRDefault="00515A5C">
            <w:pPr>
              <w:pStyle w:val="Styl1"/>
              <w:numPr>
                <w:ilvl w:val="0"/>
                <w:numId w:val="140"/>
              </w:numPr>
              <w:ind w:left="762" w:hanging="425"/>
              <w:rPr>
                <w:sz w:val="16"/>
                <w:szCs w:val="16"/>
              </w:rPr>
            </w:pPr>
            <w:r w:rsidRPr="00F846C6">
              <w:rPr>
                <w:sz w:val="16"/>
                <w:szCs w:val="16"/>
              </w:rPr>
              <w:t xml:space="preserve">raport z wynikami testu próby 1000 dla każdego autobusu z osobna zgodnie z załącznikiem </w:t>
            </w:r>
            <w:r w:rsidR="001B0A36" w:rsidRPr="00F846C6">
              <w:rPr>
                <w:sz w:val="16"/>
                <w:szCs w:val="16"/>
              </w:rPr>
              <w:t>9</w:t>
            </w:r>
            <w:r w:rsidRPr="00F846C6">
              <w:rPr>
                <w:sz w:val="16"/>
                <w:szCs w:val="16"/>
              </w:rPr>
              <w:t>.</w:t>
            </w:r>
          </w:p>
          <w:p w14:paraId="21AF7883" w14:textId="77777777" w:rsidR="00515A5C" w:rsidRPr="00F846C6" w:rsidRDefault="00515A5C">
            <w:pPr>
              <w:pStyle w:val="Styl1"/>
              <w:numPr>
                <w:ilvl w:val="0"/>
                <w:numId w:val="178"/>
              </w:numPr>
              <w:ind w:left="337" w:hanging="283"/>
              <w:rPr>
                <w:sz w:val="16"/>
                <w:szCs w:val="16"/>
              </w:rPr>
            </w:pPr>
            <w:r w:rsidRPr="00F846C6">
              <w:rPr>
                <w:sz w:val="16"/>
                <w:szCs w:val="16"/>
              </w:rPr>
              <w:t>Wykonawca dostarczy również:</w:t>
            </w:r>
          </w:p>
          <w:p w14:paraId="63AEF0A9" w14:textId="77777777" w:rsidR="00515A5C" w:rsidRPr="00F846C6" w:rsidRDefault="00515A5C">
            <w:pPr>
              <w:pStyle w:val="Styl1"/>
              <w:numPr>
                <w:ilvl w:val="0"/>
                <w:numId w:val="140"/>
              </w:numPr>
              <w:ind w:left="762" w:hanging="425"/>
              <w:rPr>
                <w:sz w:val="16"/>
                <w:szCs w:val="16"/>
              </w:rPr>
            </w:pPr>
            <w:r w:rsidRPr="00F846C6">
              <w:rPr>
                <w:sz w:val="16"/>
                <w:szCs w:val="16"/>
              </w:rPr>
              <w:t>certyfikat oraz dokument potwierdzający kalibrację blokady alkoholowej zamontowanej na każdym dostarczonym autobusie z osobna,</w:t>
            </w:r>
          </w:p>
          <w:p w14:paraId="495370A4" w14:textId="77777777" w:rsidR="00515A5C" w:rsidRPr="00F846C6" w:rsidRDefault="00515A5C">
            <w:pPr>
              <w:pStyle w:val="Styl1"/>
              <w:numPr>
                <w:ilvl w:val="0"/>
                <w:numId w:val="140"/>
              </w:numPr>
              <w:ind w:left="762" w:hanging="425"/>
              <w:rPr>
                <w:sz w:val="16"/>
                <w:szCs w:val="16"/>
              </w:rPr>
            </w:pPr>
            <w:r w:rsidRPr="00F846C6">
              <w:rPr>
                <w:sz w:val="16"/>
                <w:szCs w:val="16"/>
              </w:rPr>
              <w:t>potwierdzenie mocy chłodniczej zamontowanego urządzenia klimatyzacji,</w:t>
            </w:r>
          </w:p>
          <w:p w14:paraId="211516FA" w14:textId="77777777" w:rsidR="00515A5C" w:rsidRPr="00F846C6" w:rsidRDefault="00515A5C">
            <w:pPr>
              <w:pStyle w:val="Styl1"/>
              <w:numPr>
                <w:ilvl w:val="0"/>
                <w:numId w:val="140"/>
              </w:numPr>
              <w:ind w:left="762" w:hanging="425"/>
              <w:rPr>
                <w:sz w:val="16"/>
                <w:szCs w:val="16"/>
              </w:rPr>
            </w:pPr>
            <w:r w:rsidRPr="00F846C6">
              <w:rPr>
                <w:sz w:val="16"/>
                <w:szCs w:val="16"/>
              </w:rPr>
              <w:t>potwierdzenie mocy grzewczej zamontowanego urządzenia ogrzewania dodatkowego,</w:t>
            </w:r>
          </w:p>
          <w:p w14:paraId="411F2EAA" w14:textId="77777777" w:rsidR="00515A5C" w:rsidRPr="00F846C6" w:rsidRDefault="00515A5C">
            <w:pPr>
              <w:pStyle w:val="Styl1"/>
              <w:numPr>
                <w:ilvl w:val="0"/>
                <w:numId w:val="140"/>
              </w:numPr>
              <w:ind w:left="762" w:hanging="425"/>
              <w:rPr>
                <w:sz w:val="16"/>
                <w:szCs w:val="16"/>
              </w:rPr>
            </w:pPr>
            <w:r w:rsidRPr="00F846C6">
              <w:rPr>
                <w:sz w:val="16"/>
                <w:szCs w:val="16"/>
              </w:rPr>
              <w:lastRenderedPageBreak/>
              <w:t>potwierdzenie rozdzielczości zainstalowanych zewnętrznych tablic informacji pasażerskiej,</w:t>
            </w:r>
          </w:p>
          <w:p w14:paraId="644E1249" w14:textId="4C7C6F91" w:rsidR="00515A5C" w:rsidRPr="00F846C6" w:rsidRDefault="00515A5C">
            <w:pPr>
              <w:pStyle w:val="Styl1"/>
              <w:numPr>
                <w:ilvl w:val="0"/>
                <w:numId w:val="140"/>
              </w:numPr>
              <w:ind w:left="762" w:hanging="425"/>
              <w:rPr>
                <w:sz w:val="16"/>
                <w:szCs w:val="16"/>
              </w:rPr>
            </w:pPr>
            <w:r w:rsidRPr="00F846C6">
              <w:rPr>
                <w:sz w:val="16"/>
                <w:szCs w:val="16"/>
              </w:rPr>
              <w:t>potwierdzenie zainstalowanej krzywej temperaturowej układu ogrzewania/klimatyzacji</w:t>
            </w:r>
            <w:r w:rsidR="0088735E">
              <w:rPr>
                <w:sz w:val="16"/>
                <w:szCs w:val="16"/>
              </w:rPr>
              <w:t>.</w:t>
            </w:r>
          </w:p>
        </w:tc>
        <w:tc>
          <w:tcPr>
            <w:tcW w:w="3244" w:type="dxa"/>
          </w:tcPr>
          <w:p w14:paraId="0D8D196E" w14:textId="77777777" w:rsidR="00515A5C" w:rsidRPr="00F846C6" w:rsidRDefault="00515A5C" w:rsidP="00030450">
            <w:pPr>
              <w:pStyle w:val="Styl1"/>
              <w:ind w:left="360"/>
              <w:rPr>
                <w:sz w:val="16"/>
                <w:szCs w:val="16"/>
              </w:rPr>
            </w:pPr>
          </w:p>
        </w:tc>
      </w:tr>
      <w:tr w:rsidR="00F846C6" w:rsidRPr="00F846C6" w14:paraId="24310D30" w14:textId="79155BD0" w:rsidTr="00515A5C">
        <w:tc>
          <w:tcPr>
            <w:tcW w:w="546" w:type="dxa"/>
            <w:shd w:val="clear" w:color="auto" w:fill="auto"/>
            <w:vAlign w:val="center"/>
          </w:tcPr>
          <w:p w14:paraId="523F0652"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56E24B1C" w14:textId="77777777" w:rsidR="00515A5C" w:rsidRPr="00F846C6" w:rsidRDefault="00515A5C" w:rsidP="00515A5C">
            <w:pPr>
              <w:pStyle w:val="Styl1"/>
              <w:rPr>
                <w:sz w:val="16"/>
                <w:szCs w:val="16"/>
              </w:rPr>
            </w:pPr>
            <w:r w:rsidRPr="00F846C6">
              <w:rPr>
                <w:sz w:val="16"/>
                <w:szCs w:val="16"/>
              </w:rPr>
              <w:t>Moduł zdalnej diagnozy</w:t>
            </w:r>
          </w:p>
        </w:tc>
        <w:tc>
          <w:tcPr>
            <w:tcW w:w="3854" w:type="dxa"/>
            <w:shd w:val="clear" w:color="auto" w:fill="auto"/>
          </w:tcPr>
          <w:p w14:paraId="42684A69" w14:textId="77777777" w:rsidR="00515A5C" w:rsidRPr="00F846C6" w:rsidRDefault="00515A5C" w:rsidP="00515A5C">
            <w:pPr>
              <w:pStyle w:val="Styl1"/>
              <w:rPr>
                <w:sz w:val="16"/>
                <w:szCs w:val="16"/>
              </w:rPr>
            </w:pPr>
            <w:r w:rsidRPr="00F846C6">
              <w:rPr>
                <w:sz w:val="16"/>
                <w:szCs w:val="16"/>
              </w:rPr>
              <w:t>Zamawiający preferuje</w:t>
            </w:r>
            <w:r w:rsidRPr="00F846C6">
              <w:rPr>
                <w:sz w:val="16"/>
                <w:szCs w:val="16"/>
                <w:vertAlign w:val="superscript"/>
              </w:rPr>
              <w:footnoteReference w:id="11"/>
            </w:r>
            <w:r w:rsidRPr="00F846C6">
              <w:rPr>
                <w:sz w:val="16"/>
                <w:szCs w:val="16"/>
              </w:rPr>
              <w:t>, aby pojazdy wyposażone były w system zdalnej diagnozy w formie online, opartej na platformie webowej. Moduł zdalnej diagnozy raportujący w czasie rzeczywistym takie parametry jak:</w:t>
            </w:r>
          </w:p>
          <w:p w14:paraId="35FB84CC" w14:textId="77777777" w:rsidR="00515A5C" w:rsidRPr="00F846C6" w:rsidRDefault="00515A5C">
            <w:pPr>
              <w:pStyle w:val="Styl1"/>
              <w:numPr>
                <w:ilvl w:val="0"/>
                <w:numId w:val="179"/>
              </w:numPr>
              <w:ind w:left="479" w:hanging="425"/>
              <w:rPr>
                <w:sz w:val="16"/>
                <w:szCs w:val="16"/>
              </w:rPr>
            </w:pPr>
            <w:r w:rsidRPr="00F846C6">
              <w:rPr>
                <w:sz w:val="16"/>
                <w:szCs w:val="16"/>
              </w:rPr>
              <w:t>błędy występujące w poszczególnych układach autobusu takich jak:</w:t>
            </w:r>
          </w:p>
          <w:p w14:paraId="0D225A1B" w14:textId="77777777" w:rsidR="00515A5C" w:rsidRPr="00F846C6" w:rsidRDefault="00515A5C">
            <w:pPr>
              <w:pStyle w:val="Styl1"/>
              <w:numPr>
                <w:ilvl w:val="0"/>
                <w:numId w:val="106"/>
              </w:numPr>
              <w:rPr>
                <w:sz w:val="16"/>
                <w:szCs w:val="16"/>
              </w:rPr>
            </w:pPr>
            <w:r w:rsidRPr="00F846C6">
              <w:rPr>
                <w:sz w:val="16"/>
                <w:szCs w:val="16"/>
              </w:rPr>
              <w:t>układu napędowego (silnik, skrzynia biegów),</w:t>
            </w:r>
          </w:p>
          <w:p w14:paraId="79E78909" w14:textId="77777777" w:rsidR="00515A5C" w:rsidRPr="00F846C6" w:rsidRDefault="00515A5C">
            <w:pPr>
              <w:pStyle w:val="Styl1"/>
              <w:numPr>
                <w:ilvl w:val="0"/>
                <w:numId w:val="106"/>
              </w:numPr>
              <w:rPr>
                <w:sz w:val="16"/>
                <w:szCs w:val="16"/>
              </w:rPr>
            </w:pPr>
            <w:r w:rsidRPr="00F846C6">
              <w:rPr>
                <w:sz w:val="16"/>
                <w:szCs w:val="16"/>
              </w:rPr>
              <w:t>układu hamulcowego,</w:t>
            </w:r>
          </w:p>
          <w:p w14:paraId="42810632" w14:textId="77777777" w:rsidR="00515A5C" w:rsidRPr="00F846C6" w:rsidRDefault="00515A5C">
            <w:pPr>
              <w:pStyle w:val="Styl1"/>
              <w:numPr>
                <w:ilvl w:val="0"/>
                <w:numId w:val="106"/>
              </w:numPr>
              <w:rPr>
                <w:sz w:val="16"/>
                <w:szCs w:val="16"/>
              </w:rPr>
            </w:pPr>
            <w:r w:rsidRPr="00F846C6">
              <w:rPr>
                <w:sz w:val="16"/>
                <w:szCs w:val="16"/>
              </w:rPr>
              <w:t>układu zawieszenia,</w:t>
            </w:r>
          </w:p>
          <w:p w14:paraId="6AD7839A" w14:textId="77777777" w:rsidR="00515A5C" w:rsidRPr="00F846C6" w:rsidRDefault="00515A5C">
            <w:pPr>
              <w:pStyle w:val="Styl1"/>
              <w:numPr>
                <w:ilvl w:val="0"/>
                <w:numId w:val="106"/>
              </w:numPr>
              <w:rPr>
                <w:sz w:val="16"/>
                <w:szCs w:val="16"/>
              </w:rPr>
            </w:pPr>
            <w:r w:rsidRPr="00F846C6">
              <w:rPr>
                <w:sz w:val="16"/>
                <w:szCs w:val="16"/>
              </w:rPr>
              <w:t>układu sterowania drzwi,</w:t>
            </w:r>
          </w:p>
          <w:p w14:paraId="68E0AA2C" w14:textId="77777777" w:rsidR="00515A5C" w:rsidRPr="00F846C6" w:rsidRDefault="00515A5C">
            <w:pPr>
              <w:pStyle w:val="Styl1"/>
              <w:numPr>
                <w:ilvl w:val="0"/>
                <w:numId w:val="106"/>
              </w:numPr>
              <w:rPr>
                <w:sz w:val="16"/>
                <w:szCs w:val="16"/>
              </w:rPr>
            </w:pPr>
            <w:r w:rsidRPr="00F846C6">
              <w:rPr>
                <w:sz w:val="16"/>
                <w:szCs w:val="16"/>
              </w:rPr>
              <w:t>układu klimatyzacji oraz ogrzewania dodatkowego,</w:t>
            </w:r>
          </w:p>
          <w:p w14:paraId="0DED4450" w14:textId="77777777" w:rsidR="00515A5C" w:rsidRPr="00F846C6" w:rsidRDefault="00515A5C">
            <w:pPr>
              <w:pStyle w:val="Styl1"/>
              <w:numPr>
                <w:ilvl w:val="0"/>
                <w:numId w:val="106"/>
              </w:numPr>
              <w:rPr>
                <w:sz w:val="16"/>
                <w:szCs w:val="16"/>
              </w:rPr>
            </w:pPr>
            <w:r w:rsidRPr="00F846C6">
              <w:rPr>
                <w:sz w:val="16"/>
                <w:szCs w:val="16"/>
              </w:rPr>
              <w:t>układu sterowania nadwozia pojazdu,</w:t>
            </w:r>
          </w:p>
          <w:p w14:paraId="62625ADF" w14:textId="77777777" w:rsidR="00515A5C" w:rsidRPr="00F846C6" w:rsidRDefault="00515A5C">
            <w:pPr>
              <w:pStyle w:val="Styl1"/>
              <w:numPr>
                <w:ilvl w:val="0"/>
                <w:numId w:val="106"/>
              </w:numPr>
              <w:rPr>
                <w:sz w:val="16"/>
                <w:szCs w:val="16"/>
              </w:rPr>
            </w:pPr>
            <w:r w:rsidRPr="00F846C6">
              <w:rPr>
                <w:sz w:val="16"/>
                <w:szCs w:val="16"/>
              </w:rPr>
              <w:t>układu sterowania podwozia pojazdu,</w:t>
            </w:r>
          </w:p>
          <w:p w14:paraId="7245047C" w14:textId="77777777" w:rsidR="00515A5C" w:rsidRPr="00F846C6" w:rsidRDefault="00515A5C" w:rsidP="00515A5C">
            <w:pPr>
              <w:pStyle w:val="Styl1"/>
              <w:rPr>
                <w:sz w:val="16"/>
                <w:szCs w:val="16"/>
              </w:rPr>
            </w:pPr>
            <w:r w:rsidRPr="00F846C6">
              <w:rPr>
                <w:sz w:val="16"/>
                <w:szCs w:val="16"/>
              </w:rPr>
              <w:t xml:space="preserve">Raportowane błędy powinny zawierać informacje takie jak: kod błędu, data godzina wystąpienia. Musi występować funkcjonalność dająca możliwość analizy parametrów pracy pojazdu (danego układu w którym wystąpił błąd bądź całego pojazdu) w odniesieniu do czasu wystąpienia danego błędu. Każdy wygenerowany błąd musi posiadać opis procedury naprawczej, diagnostycznej. </w:t>
            </w:r>
          </w:p>
          <w:p w14:paraId="5CCA0354" w14:textId="77777777" w:rsidR="00515A5C" w:rsidRPr="00F846C6" w:rsidRDefault="00515A5C">
            <w:pPr>
              <w:pStyle w:val="Styl1"/>
              <w:numPr>
                <w:ilvl w:val="0"/>
                <w:numId w:val="179"/>
              </w:numPr>
              <w:ind w:left="479" w:hanging="425"/>
              <w:rPr>
                <w:sz w:val="16"/>
                <w:szCs w:val="16"/>
              </w:rPr>
            </w:pPr>
            <w:r w:rsidRPr="00F846C6">
              <w:rPr>
                <w:sz w:val="16"/>
                <w:szCs w:val="16"/>
              </w:rPr>
              <w:t>Przebieg całkowity pojazdu,</w:t>
            </w:r>
          </w:p>
          <w:p w14:paraId="4CEE9823" w14:textId="77777777" w:rsidR="00515A5C" w:rsidRPr="00F846C6" w:rsidRDefault="00515A5C">
            <w:pPr>
              <w:pStyle w:val="Styl1"/>
              <w:numPr>
                <w:ilvl w:val="0"/>
                <w:numId w:val="179"/>
              </w:numPr>
              <w:ind w:left="479" w:hanging="425"/>
              <w:rPr>
                <w:sz w:val="16"/>
                <w:szCs w:val="16"/>
              </w:rPr>
            </w:pPr>
            <w:r w:rsidRPr="00F846C6">
              <w:rPr>
                <w:sz w:val="16"/>
                <w:szCs w:val="16"/>
              </w:rPr>
              <w:t>Przebieg dzienny pojazdu,</w:t>
            </w:r>
          </w:p>
          <w:p w14:paraId="784F62C2" w14:textId="77777777" w:rsidR="00515A5C" w:rsidRPr="00F846C6" w:rsidRDefault="00515A5C">
            <w:pPr>
              <w:pStyle w:val="Styl1"/>
              <w:numPr>
                <w:ilvl w:val="0"/>
                <w:numId w:val="179"/>
              </w:numPr>
              <w:ind w:left="479" w:hanging="425"/>
              <w:rPr>
                <w:sz w:val="16"/>
                <w:szCs w:val="16"/>
              </w:rPr>
            </w:pPr>
            <w:r w:rsidRPr="00F846C6">
              <w:rPr>
                <w:sz w:val="16"/>
                <w:szCs w:val="16"/>
              </w:rPr>
              <w:t>Zużycie paliwa</w:t>
            </w:r>
          </w:p>
          <w:p w14:paraId="188CA9D6" w14:textId="77777777" w:rsidR="00515A5C" w:rsidRPr="00F846C6" w:rsidRDefault="00515A5C" w:rsidP="00515A5C">
            <w:pPr>
              <w:pStyle w:val="Styl1"/>
              <w:rPr>
                <w:sz w:val="16"/>
                <w:szCs w:val="16"/>
              </w:rPr>
            </w:pPr>
            <w:r w:rsidRPr="00F846C6">
              <w:rPr>
                <w:sz w:val="16"/>
                <w:szCs w:val="16"/>
              </w:rPr>
              <w:t xml:space="preserve">System zdalnej diagnozy wyposażony w moduł serwisowy informujący Zamawiającego o konieczności dokonywania przeglądów w zależności od przebiegu bądź czasu. </w:t>
            </w:r>
          </w:p>
          <w:p w14:paraId="675C25DF" w14:textId="77777777" w:rsidR="00515A5C" w:rsidRPr="00F846C6" w:rsidRDefault="00515A5C" w:rsidP="00515A5C">
            <w:pPr>
              <w:pStyle w:val="Styl1"/>
              <w:rPr>
                <w:sz w:val="16"/>
                <w:szCs w:val="16"/>
              </w:rPr>
            </w:pPr>
            <w:r w:rsidRPr="00F846C6">
              <w:rPr>
                <w:sz w:val="16"/>
                <w:szCs w:val="16"/>
              </w:rPr>
              <w:t>Karetę SIM do zapewnienia pełnej funkcjonalności systemu zdalnej diagnozy zapewni Wykonawca.</w:t>
            </w:r>
          </w:p>
          <w:p w14:paraId="5525BF84" w14:textId="77777777" w:rsidR="00515A5C" w:rsidRPr="00F846C6" w:rsidRDefault="00515A5C" w:rsidP="00515A5C">
            <w:pPr>
              <w:pStyle w:val="Styl1"/>
              <w:rPr>
                <w:sz w:val="16"/>
                <w:szCs w:val="16"/>
              </w:rPr>
            </w:pPr>
            <w:r w:rsidRPr="00F846C6">
              <w:rPr>
                <w:sz w:val="16"/>
                <w:szCs w:val="16"/>
              </w:rPr>
              <w:t>Wykonawca dostarczy licencję użytkowania na 5 stanowisk,</w:t>
            </w:r>
            <w:r w:rsidRPr="00F846C6">
              <w:rPr>
                <w:sz w:val="16"/>
                <w:szCs w:val="16"/>
              </w:rPr>
              <w:br/>
              <w:t>z zapewnieniem bezpłatnej licencji na każde stanowisko na czas 15 lat.</w:t>
            </w:r>
          </w:p>
        </w:tc>
        <w:tc>
          <w:tcPr>
            <w:tcW w:w="3244" w:type="dxa"/>
          </w:tcPr>
          <w:p w14:paraId="43702603" w14:textId="77777777" w:rsidR="00515A5C" w:rsidRPr="00F846C6" w:rsidRDefault="00515A5C" w:rsidP="00515A5C">
            <w:pPr>
              <w:pStyle w:val="Styl1"/>
              <w:rPr>
                <w:sz w:val="16"/>
                <w:szCs w:val="16"/>
              </w:rPr>
            </w:pPr>
          </w:p>
        </w:tc>
      </w:tr>
      <w:tr w:rsidR="00F846C6" w:rsidRPr="00F846C6" w14:paraId="52851EC1" w14:textId="406F06D9" w:rsidTr="00515A5C">
        <w:tc>
          <w:tcPr>
            <w:tcW w:w="546" w:type="dxa"/>
            <w:shd w:val="clear" w:color="auto" w:fill="auto"/>
            <w:vAlign w:val="center"/>
          </w:tcPr>
          <w:p w14:paraId="08D3A2F0" w14:textId="77777777" w:rsidR="00515A5C" w:rsidRPr="00F846C6" w:rsidRDefault="00515A5C">
            <w:pPr>
              <w:pStyle w:val="Styl1"/>
              <w:numPr>
                <w:ilvl w:val="0"/>
                <w:numId w:val="147"/>
              </w:numPr>
              <w:rPr>
                <w:sz w:val="16"/>
                <w:szCs w:val="16"/>
              </w:rPr>
            </w:pPr>
          </w:p>
        </w:tc>
        <w:tc>
          <w:tcPr>
            <w:tcW w:w="1990" w:type="dxa"/>
            <w:shd w:val="clear" w:color="auto" w:fill="auto"/>
            <w:vAlign w:val="center"/>
          </w:tcPr>
          <w:p w14:paraId="3A1E8304" w14:textId="77777777" w:rsidR="00515A5C" w:rsidRPr="00F846C6" w:rsidRDefault="00515A5C" w:rsidP="00515A5C">
            <w:pPr>
              <w:pStyle w:val="Styl1"/>
              <w:rPr>
                <w:sz w:val="16"/>
                <w:szCs w:val="16"/>
              </w:rPr>
            </w:pPr>
            <w:r w:rsidRPr="00F846C6">
              <w:rPr>
                <w:sz w:val="16"/>
                <w:szCs w:val="16"/>
              </w:rPr>
              <w:t>Oznakowanie autobusu</w:t>
            </w:r>
          </w:p>
        </w:tc>
        <w:tc>
          <w:tcPr>
            <w:tcW w:w="3854" w:type="dxa"/>
            <w:shd w:val="clear" w:color="auto" w:fill="auto"/>
          </w:tcPr>
          <w:p w14:paraId="3F950246" w14:textId="2E2BDA16" w:rsidR="00515A5C" w:rsidRPr="00F846C6" w:rsidRDefault="00515A5C" w:rsidP="00515A5C">
            <w:pPr>
              <w:pStyle w:val="Styl1"/>
              <w:rPr>
                <w:sz w:val="16"/>
                <w:szCs w:val="16"/>
              </w:rPr>
            </w:pPr>
            <w:r w:rsidRPr="00F846C6">
              <w:rPr>
                <w:sz w:val="16"/>
                <w:szCs w:val="16"/>
              </w:rPr>
              <w:t>Na etapie realizacji zamówienia Wykonawca prześle Zamawiającemu szablon pojazdu umożliwiający naniesienie przez Zamawiającego w formie elektronicznej projektu oznakowania wewnętrznego jak i zewnętrznego autobusu zgodnego z wymogami Górnośląsko Zagłębiowskiej Metropolii</w:t>
            </w:r>
            <w:r w:rsidR="0088735E">
              <w:rPr>
                <w:sz w:val="16"/>
                <w:szCs w:val="16"/>
              </w:rPr>
              <w:t>.</w:t>
            </w:r>
          </w:p>
        </w:tc>
        <w:tc>
          <w:tcPr>
            <w:tcW w:w="3244" w:type="dxa"/>
          </w:tcPr>
          <w:p w14:paraId="7E6690CA" w14:textId="77777777" w:rsidR="00515A5C" w:rsidRPr="00F846C6" w:rsidRDefault="00515A5C" w:rsidP="00515A5C">
            <w:pPr>
              <w:pStyle w:val="Styl1"/>
              <w:rPr>
                <w:sz w:val="16"/>
                <w:szCs w:val="16"/>
              </w:rPr>
            </w:pPr>
          </w:p>
        </w:tc>
      </w:tr>
    </w:tbl>
    <w:p w14:paraId="7A526380" w14:textId="77777777" w:rsidR="00535C98" w:rsidRPr="00F846C6" w:rsidRDefault="00535C98" w:rsidP="00535C98">
      <w:pPr>
        <w:pStyle w:val="Styl1"/>
        <w:rPr>
          <w:sz w:val="22"/>
          <w:szCs w:val="22"/>
        </w:rPr>
      </w:pPr>
    </w:p>
    <w:p w14:paraId="6E5B0485" w14:textId="77777777" w:rsidR="003A5BEB" w:rsidRPr="00F846C6" w:rsidRDefault="003A5BEB" w:rsidP="00204307">
      <w:pPr>
        <w:ind w:right="142"/>
        <w:jc w:val="both"/>
        <w:rPr>
          <w:rFonts w:ascii="Arial" w:hAnsi="Arial" w:cs="Arial"/>
          <w:sz w:val="18"/>
          <w:szCs w:val="18"/>
        </w:rPr>
      </w:pPr>
    </w:p>
    <w:p w14:paraId="2C14C2A8" w14:textId="77777777" w:rsidR="003A5BEB" w:rsidRPr="00F846C6" w:rsidRDefault="003A5BEB" w:rsidP="00204307">
      <w:pPr>
        <w:ind w:right="142"/>
        <w:jc w:val="both"/>
        <w:rPr>
          <w:rFonts w:ascii="Arial" w:hAnsi="Arial" w:cs="Arial"/>
          <w:sz w:val="18"/>
          <w:szCs w:val="18"/>
        </w:rPr>
      </w:pPr>
    </w:p>
    <w:p w14:paraId="45BA129D" w14:textId="77777777" w:rsidR="003A5BEB" w:rsidRPr="00F846C6" w:rsidRDefault="003A5BEB" w:rsidP="00204307">
      <w:pPr>
        <w:ind w:right="142"/>
        <w:jc w:val="both"/>
        <w:rPr>
          <w:rFonts w:ascii="Arial" w:hAnsi="Arial" w:cs="Arial"/>
          <w:sz w:val="18"/>
          <w:szCs w:val="18"/>
        </w:rPr>
      </w:pPr>
    </w:p>
    <w:p w14:paraId="68C85366" w14:textId="77777777" w:rsidR="003A5BEB" w:rsidRPr="00F846C6" w:rsidRDefault="003A5BEB" w:rsidP="00204307">
      <w:pPr>
        <w:ind w:right="142"/>
        <w:jc w:val="both"/>
        <w:rPr>
          <w:rFonts w:ascii="Arial" w:hAnsi="Arial" w:cs="Arial"/>
          <w:sz w:val="18"/>
          <w:szCs w:val="18"/>
        </w:rPr>
      </w:pPr>
    </w:p>
    <w:p w14:paraId="3E420B78" w14:textId="77777777" w:rsidR="003A5BEB" w:rsidRPr="00F846C6" w:rsidRDefault="003A5BEB" w:rsidP="00204307">
      <w:pPr>
        <w:ind w:right="142"/>
        <w:jc w:val="both"/>
        <w:rPr>
          <w:rFonts w:ascii="Arial" w:hAnsi="Arial" w:cs="Arial"/>
          <w:sz w:val="18"/>
          <w:szCs w:val="18"/>
        </w:rPr>
      </w:pPr>
    </w:p>
    <w:p w14:paraId="28E2F034" w14:textId="68346CE2" w:rsidR="00204307" w:rsidRPr="00F846C6" w:rsidRDefault="00204307" w:rsidP="00204307">
      <w:pPr>
        <w:ind w:right="142"/>
        <w:jc w:val="both"/>
        <w:rPr>
          <w:rFonts w:ascii="Arial" w:hAnsi="Arial" w:cs="Arial"/>
          <w:sz w:val="18"/>
          <w:szCs w:val="18"/>
        </w:rPr>
      </w:pPr>
      <w:r w:rsidRPr="00F846C6">
        <w:rPr>
          <w:rFonts w:ascii="Arial" w:hAnsi="Arial" w:cs="Arial"/>
          <w:sz w:val="18"/>
          <w:szCs w:val="18"/>
        </w:rPr>
        <w:t xml:space="preserve">..................., dnia   ...................             </w:t>
      </w:r>
      <w:r w:rsidRPr="00F846C6">
        <w:rPr>
          <w:rFonts w:ascii="Arial" w:hAnsi="Arial" w:cs="Arial"/>
          <w:sz w:val="18"/>
          <w:szCs w:val="18"/>
        </w:rPr>
        <w:tab/>
        <w:t xml:space="preserve">              ………..………………………………………………                             </w:t>
      </w:r>
      <w:r w:rsidRPr="00F846C6">
        <w:rPr>
          <w:rFonts w:ascii="Arial" w:hAnsi="Arial" w:cs="Arial"/>
          <w:sz w:val="18"/>
          <w:szCs w:val="18"/>
        </w:rPr>
        <w:tab/>
      </w:r>
      <w:r w:rsidRPr="00F846C6">
        <w:rPr>
          <w:rFonts w:ascii="Arial" w:hAnsi="Arial" w:cs="Arial"/>
          <w:sz w:val="18"/>
          <w:szCs w:val="18"/>
        </w:rPr>
        <w:tab/>
      </w:r>
      <w:r w:rsidRPr="00F846C6">
        <w:rPr>
          <w:rFonts w:ascii="Arial" w:hAnsi="Arial" w:cs="Arial"/>
          <w:sz w:val="18"/>
          <w:szCs w:val="18"/>
        </w:rPr>
        <w:tab/>
      </w:r>
      <w:r w:rsidRPr="00F846C6">
        <w:rPr>
          <w:rFonts w:ascii="Arial" w:hAnsi="Arial" w:cs="Arial"/>
          <w:sz w:val="18"/>
          <w:szCs w:val="18"/>
        </w:rPr>
        <w:tab/>
        <w:t xml:space="preserve"> </w:t>
      </w:r>
      <w:r w:rsidRPr="00F846C6">
        <w:rPr>
          <w:rFonts w:ascii="Arial" w:hAnsi="Arial" w:cs="Arial"/>
          <w:sz w:val="18"/>
          <w:szCs w:val="18"/>
        </w:rPr>
        <w:tab/>
      </w:r>
      <w:r w:rsidRPr="00F846C6">
        <w:rPr>
          <w:rFonts w:ascii="Arial" w:hAnsi="Arial" w:cs="Arial"/>
          <w:sz w:val="18"/>
          <w:szCs w:val="18"/>
        </w:rPr>
        <w:tab/>
        <w:t xml:space="preserve">       Podpis/y/ osób upoważnionych do </w:t>
      </w:r>
    </w:p>
    <w:p w14:paraId="2525B6AF" w14:textId="77777777" w:rsidR="00204307" w:rsidRPr="00F846C6" w:rsidRDefault="00204307" w:rsidP="00204307">
      <w:pPr>
        <w:ind w:left="4248" w:right="142"/>
        <w:jc w:val="both"/>
        <w:rPr>
          <w:rFonts w:ascii="Arial" w:hAnsi="Arial" w:cs="Arial"/>
          <w:sz w:val="18"/>
          <w:szCs w:val="18"/>
        </w:rPr>
      </w:pPr>
      <w:r w:rsidRPr="00F846C6">
        <w:rPr>
          <w:rFonts w:ascii="Arial" w:eastAsia="Arial" w:hAnsi="Arial" w:cs="Arial"/>
          <w:sz w:val="18"/>
          <w:szCs w:val="18"/>
        </w:rPr>
        <w:t xml:space="preserve">       </w:t>
      </w:r>
      <w:r w:rsidRPr="00F846C6">
        <w:rPr>
          <w:rFonts w:ascii="Arial" w:hAnsi="Arial" w:cs="Arial"/>
          <w:sz w:val="18"/>
          <w:szCs w:val="18"/>
        </w:rPr>
        <w:t>reprezentowania Wykonawcy/Pełnomocnika</w:t>
      </w:r>
    </w:p>
    <w:p w14:paraId="32DE2F77" w14:textId="77777777" w:rsidR="00B223E6" w:rsidRPr="00F846C6" w:rsidRDefault="00B223E6" w:rsidP="0052651A">
      <w:pPr>
        <w:spacing w:before="120" w:after="120"/>
        <w:jc w:val="right"/>
        <w:rPr>
          <w:rFonts w:ascii="Arial" w:hAnsi="Arial" w:cs="Arial"/>
          <w:sz w:val="22"/>
          <w:szCs w:val="22"/>
        </w:rPr>
      </w:pPr>
    </w:p>
    <w:p w14:paraId="6FAFEB0B" w14:textId="77777777" w:rsidR="006F0C6A" w:rsidRPr="00F846C6" w:rsidRDefault="006F0C6A">
      <w:pPr>
        <w:pStyle w:val="Tekstdymka"/>
        <w:jc w:val="right"/>
        <w:rPr>
          <w:rFonts w:ascii="Arial" w:hAnsi="Arial" w:cs="Arial"/>
          <w:b/>
          <w:i/>
          <w:sz w:val="22"/>
          <w:szCs w:val="22"/>
        </w:rPr>
      </w:pPr>
    </w:p>
    <w:p w14:paraId="7FA9C9BA" w14:textId="77777777" w:rsidR="006F0C6A" w:rsidRPr="00F846C6" w:rsidRDefault="006F0C6A">
      <w:pPr>
        <w:pStyle w:val="Tekstdymka"/>
        <w:jc w:val="right"/>
        <w:rPr>
          <w:rFonts w:ascii="Arial" w:hAnsi="Arial" w:cs="Arial"/>
          <w:b/>
          <w:i/>
          <w:sz w:val="22"/>
          <w:szCs w:val="22"/>
        </w:rPr>
      </w:pPr>
    </w:p>
    <w:p w14:paraId="09839684" w14:textId="1307A07A" w:rsidR="00D41AA7" w:rsidRPr="00F846C6" w:rsidRDefault="00D41AA7">
      <w:pPr>
        <w:pStyle w:val="Tekstdymka"/>
        <w:jc w:val="right"/>
        <w:rPr>
          <w:rFonts w:ascii="Arial" w:hAnsi="Arial" w:cs="Arial"/>
          <w:sz w:val="22"/>
          <w:szCs w:val="22"/>
        </w:rPr>
      </w:pPr>
      <w:r w:rsidRPr="00F846C6">
        <w:rPr>
          <w:rFonts w:ascii="Arial" w:hAnsi="Arial" w:cs="Arial"/>
          <w:b/>
          <w:i/>
          <w:sz w:val="22"/>
          <w:szCs w:val="22"/>
        </w:rPr>
        <w:lastRenderedPageBreak/>
        <w:t xml:space="preserve">Załącznik nr </w:t>
      </w:r>
      <w:r w:rsidRPr="00F846C6">
        <w:rPr>
          <w:rFonts w:ascii="Arial" w:hAnsi="Arial" w:cs="Arial"/>
          <w:b/>
          <w:i/>
          <w:sz w:val="22"/>
          <w:szCs w:val="22"/>
          <w:lang w:val="pl-PL"/>
        </w:rPr>
        <w:t>2</w:t>
      </w:r>
      <w:r w:rsidRPr="00F846C6">
        <w:rPr>
          <w:rFonts w:ascii="Arial" w:hAnsi="Arial" w:cs="Arial"/>
          <w:b/>
          <w:i/>
          <w:sz w:val="22"/>
          <w:szCs w:val="22"/>
        </w:rPr>
        <w:t xml:space="preserve"> do </w:t>
      </w:r>
      <w:r w:rsidR="00A06E91" w:rsidRPr="00F846C6">
        <w:rPr>
          <w:rFonts w:ascii="Arial" w:hAnsi="Arial" w:cs="Arial"/>
          <w:b/>
          <w:i/>
          <w:sz w:val="22"/>
          <w:szCs w:val="22"/>
        </w:rPr>
        <w:t>SWZ</w:t>
      </w:r>
    </w:p>
    <w:p w14:paraId="1831EDBE" w14:textId="77777777" w:rsidR="00D41AA7" w:rsidRPr="00F846C6" w:rsidRDefault="0004172D">
      <w:pPr>
        <w:spacing w:before="240" w:after="480"/>
        <w:rPr>
          <w:rFonts w:ascii="Arial" w:hAnsi="Arial" w:cs="Arial"/>
          <w:sz w:val="22"/>
          <w:szCs w:val="22"/>
        </w:rPr>
      </w:pPr>
      <w:r w:rsidRPr="00F846C6">
        <w:rPr>
          <w:rFonts w:ascii="Arial" w:hAnsi="Arial" w:cs="Arial"/>
          <w:sz w:val="22"/>
          <w:szCs w:val="22"/>
        </w:rPr>
        <w:t>………………………………</w:t>
      </w:r>
      <w:r w:rsidRPr="00F846C6">
        <w:rPr>
          <w:rFonts w:ascii="Arial" w:hAnsi="Arial" w:cs="Arial"/>
          <w:sz w:val="22"/>
          <w:szCs w:val="22"/>
        </w:rPr>
        <w:br/>
        <w:t xml:space="preserve">nazwa i adres Wykonawcy </w:t>
      </w:r>
    </w:p>
    <w:p w14:paraId="4E7A56CF" w14:textId="77777777" w:rsidR="006C06B3" w:rsidRPr="00F846C6" w:rsidRDefault="006C06B3">
      <w:pPr>
        <w:jc w:val="center"/>
        <w:rPr>
          <w:rFonts w:ascii="Arial" w:hAnsi="Arial" w:cs="Arial"/>
          <w:b/>
          <w:sz w:val="22"/>
          <w:szCs w:val="22"/>
        </w:rPr>
      </w:pPr>
    </w:p>
    <w:p w14:paraId="4661134C" w14:textId="77777777" w:rsidR="00D41AA7" w:rsidRPr="00F846C6" w:rsidRDefault="00D41AA7">
      <w:pPr>
        <w:jc w:val="center"/>
        <w:rPr>
          <w:rFonts w:ascii="Arial" w:hAnsi="Arial" w:cs="Arial"/>
          <w:sz w:val="22"/>
          <w:szCs w:val="22"/>
        </w:rPr>
      </w:pPr>
      <w:r w:rsidRPr="00F846C6">
        <w:rPr>
          <w:rFonts w:ascii="Arial" w:hAnsi="Arial" w:cs="Arial"/>
          <w:b/>
          <w:sz w:val="22"/>
          <w:szCs w:val="22"/>
        </w:rPr>
        <w:t>Wykaz dostaw, o których mowa w pkt V</w:t>
      </w:r>
      <w:r w:rsidR="006926E1" w:rsidRPr="00F846C6">
        <w:rPr>
          <w:rFonts w:ascii="Arial" w:hAnsi="Arial" w:cs="Arial"/>
          <w:b/>
          <w:sz w:val="22"/>
          <w:szCs w:val="22"/>
        </w:rPr>
        <w:t>II</w:t>
      </w:r>
      <w:r w:rsidRPr="00F846C6">
        <w:rPr>
          <w:rFonts w:ascii="Arial" w:hAnsi="Arial" w:cs="Arial"/>
          <w:b/>
          <w:sz w:val="22"/>
          <w:szCs w:val="22"/>
        </w:rPr>
        <w:t>.</w:t>
      </w:r>
      <w:r w:rsidR="006926E1" w:rsidRPr="00F846C6">
        <w:rPr>
          <w:rFonts w:ascii="Arial" w:hAnsi="Arial" w:cs="Arial"/>
          <w:b/>
          <w:sz w:val="22"/>
          <w:szCs w:val="22"/>
        </w:rPr>
        <w:t xml:space="preserve">4 </w:t>
      </w:r>
      <w:r w:rsidRPr="00F846C6">
        <w:rPr>
          <w:rFonts w:ascii="Arial" w:hAnsi="Arial" w:cs="Arial"/>
          <w:b/>
          <w:sz w:val="22"/>
          <w:szCs w:val="22"/>
        </w:rPr>
        <w:t xml:space="preserve"> </w:t>
      </w:r>
      <w:r w:rsidR="00A06E91" w:rsidRPr="00F846C6">
        <w:rPr>
          <w:rFonts w:ascii="Arial" w:hAnsi="Arial" w:cs="Arial"/>
          <w:b/>
          <w:sz w:val="22"/>
          <w:szCs w:val="22"/>
        </w:rPr>
        <w:t>SWZ</w:t>
      </w:r>
      <w:r w:rsidRPr="00F846C6">
        <w:rPr>
          <w:rFonts w:ascii="Arial" w:hAnsi="Arial" w:cs="Arial"/>
          <w:b/>
          <w:sz w:val="22"/>
          <w:szCs w:val="22"/>
        </w:rPr>
        <w:t xml:space="preserve">, potwierdzający posiadanie przez Wykonawcę </w:t>
      </w:r>
      <w:r w:rsidRPr="00F846C6">
        <w:rPr>
          <w:rFonts w:ascii="Arial" w:hAnsi="Arial" w:cs="Arial"/>
          <w:b/>
          <w:bCs/>
          <w:sz w:val="22"/>
          <w:szCs w:val="22"/>
        </w:rPr>
        <w:t>zdolności technicznej lub zawodowej do wykonania przedmiotu zamówienia</w:t>
      </w:r>
    </w:p>
    <w:p w14:paraId="152E2B1F" w14:textId="77777777" w:rsidR="00D41AA7" w:rsidRPr="00F846C6" w:rsidRDefault="00D41AA7">
      <w:pPr>
        <w:jc w:val="both"/>
        <w:rPr>
          <w:rFonts w:ascii="Arial" w:hAnsi="Arial" w:cs="Arial"/>
          <w:sz w:val="22"/>
          <w:szCs w:val="22"/>
        </w:rPr>
      </w:pPr>
      <w:r w:rsidRPr="00F846C6">
        <w:rPr>
          <w:rFonts w:ascii="Arial" w:eastAsia="Arial" w:hAnsi="Arial" w:cs="Arial"/>
          <w:sz w:val="22"/>
          <w:szCs w:val="22"/>
        </w:rPr>
        <w:t xml:space="preserve"> </w:t>
      </w:r>
    </w:p>
    <w:p w14:paraId="2738F5F1" w14:textId="77777777" w:rsidR="00D41AA7" w:rsidRPr="00F846C6" w:rsidRDefault="00D41AA7">
      <w:pPr>
        <w:jc w:val="center"/>
        <w:rPr>
          <w:rFonts w:ascii="Arial" w:hAnsi="Arial" w:cs="Arial"/>
          <w:sz w:val="22"/>
          <w:szCs w:val="22"/>
        </w:rPr>
      </w:pPr>
    </w:p>
    <w:tbl>
      <w:tblPr>
        <w:tblW w:w="0" w:type="auto"/>
        <w:tblInd w:w="-890" w:type="dxa"/>
        <w:tblLayout w:type="fixed"/>
        <w:tblCellMar>
          <w:left w:w="70" w:type="dxa"/>
          <w:right w:w="70" w:type="dxa"/>
        </w:tblCellMar>
        <w:tblLook w:val="0000" w:firstRow="0" w:lastRow="0" w:firstColumn="0" w:lastColumn="0" w:noHBand="0" w:noVBand="0"/>
      </w:tblPr>
      <w:tblGrid>
        <w:gridCol w:w="623"/>
        <w:gridCol w:w="2233"/>
        <w:gridCol w:w="2907"/>
        <w:gridCol w:w="2255"/>
        <w:gridCol w:w="2611"/>
      </w:tblGrid>
      <w:tr w:rsidR="00F846C6" w:rsidRPr="00F846C6" w14:paraId="7283D6CD" w14:textId="77777777">
        <w:trPr>
          <w:cantSplit/>
          <w:trHeight w:val="1086"/>
        </w:trPr>
        <w:tc>
          <w:tcPr>
            <w:tcW w:w="623" w:type="dxa"/>
            <w:vMerge w:val="restart"/>
            <w:tcBorders>
              <w:top w:val="single" w:sz="4" w:space="0" w:color="000000"/>
              <w:left w:val="single" w:sz="4" w:space="0" w:color="000000"/>
              <w:bottom w:val="single" w:sz="4" w:space="0" w:color="000000"/>
            </w:tcBorders>
            <w:shd w:val="clear" w:color="auto" w:fill="auto"/>
            <w:vAlign w:val="center"/>
          </w:tcPr>
          <w:p w14:paraId="4F3FE26F" w14:textId="77777777" w:rsidR="00D41AA7" w:rsidRPr="00F846C6" w:rsidRDefault="00D41AA7">
            <w:pPr>
              <w:jc w:val="center"/>
              <w:rPr>
                <w:rFonts w:ascii="Arial" w:hAnsi="Arial" w:cs="Arial"/>
                <w:sz w:val="22"/>
                <w:szCs w:val="22"/>
              </w:rPr>
            </w:pPr>
            <w:r w:rsidRPr="00F846C6">
              <w:rPr>
                <w:rFonts w:ascii="Arial" w:hAnsi="Arial" w:cs="Arial"/>
                <w:b/>
                <w:sz w:val="22"/>
                <w:szCs w:val="22"/>
              </w:rPr>
              <w:t>L.P.</w:t>
            </w:r>
          </w:p>
        </w:tc>
        <w:tc>
          <w:tcPr>
            <w:tcW w:w="2233" w:type="dxa"/>
            <w:vMerge w:val="restart"/>
            <w:tcBorders>
              <w:top w:val="single" w:sz="4" w:space="0" w:color="000000"/>
              <w:left w:val="single" w:sz="4" w:space="0" w:color="000000"/>
              <w:bottom w:val="single" w:sz="4" w:space="0" w:color="000000"/>
            </w:tcBorders>
            <w:shd w:val="clear" w:color="auto" w:fill="auto"/>
            <w:vAlign w:val="center"/>
          </w:tcPr>
          <w:p w14:paraId="60DEABE4" w14:textId="77777777" w:rsidR="00D41AA7" w:rsidRPr="00F846C6" w:rsidRDefault="00D41AA7">
            <w:pPr>
              <w:jc w:val="center"/>
              <w:rPr>
                <w:rFonts w:ascii="Arial" w:hAnsi="Arial" w:cs="Arial"/>
                <w:sz w:val="22"/>
                <w:szCs w:val="22"/>
              </w:rPr>
            </w:pPr>
            <w:r w:rsidRPr="00F846C6">
              <w:rPr>
                <w:rFonts w:ascii="Arial" w:hAnsi="Arial" w:cs="Arial"/>
                <w:b/>
                <w:sz w:val="22"/>
                <w:szCs w:val="22"/>
              </w:rPr>
              <w:t>Odbiorca</w:t>
            </w:r>
          </w:p>
          <w:p w14:paraId="5975356D" w14:textId="77777777" w:rsidR="00D41AA7" w:rsidRPr="00F846C6" w:rsidRDefault="00D41AA7">
            <w:pPr>
              <w:jc w:val="center"/>
              <w:rPr>
                <w:rFonts w:ascii="Arial" w:hAnsi="Arial" w:cs="Arial"/>
                <w:sz w:val="22"/>
                <w:szCs w:val="22"/>
              </w:rPr>
            </w:pPr>
            <w:r w:rsidRPr="00F846C6">
              <w:rPr>
                <w:rFonts w:ascii="Arial" w:hAnsi="Arial" w:cs="Arial"/>
                <w:b/>
                <w:sz w:val="22"/>
                <w:szCs w:val="22"/>
              </w:rPr>
              <w:t xml:space="preserve">(podmiot na rzecz, którego wykonywano lub są wykonywane dostawy) </w:t>
            </w:r>
          </w:p>
          <w:p w14:paraId="008F6A26" w14:textId="77777777" w:rsidR="00D41AA7" w:rsidRPr="00F846C6" w:rsidRDefault="00D41AA7">
            <w:pPr>
              <w:jc w:val="center"/>
              <w:rPr>
                <w:rFonts w:ascii="Arial" w:hAnsi="Arial" w:cs="Arial"/>
                <w:sz w:val="22"/>
                <w:szCs w:val="22"/>
              </w:rPr>
            </w:pPr>
            <w:r w:rsidRPr="00F846C6">
              <w:rPr>
                <w:rFonts w:ascii="Arial" w:hAnsi="Arial" w:cs="Arial"/>
                <w:b/>
                <w:sz w:val="22"/>
                <w:szCs w:val="22"/>
              </w:rPr>
              <w:t xml:space="preserve">adres, telefon  </w:t>
            </w:r>
          </w:p>
        </w:tc>
        <w:tc>
          <w:tcPr>
            <w:tcW w:w="2907" w:type="dxa"/>
            <w:tcBorders>
              <w:top w:val="single" w:sz="4" w:space="0" w:color="000000"/>
              <w:left w:val="single" w:sz="4" w:space="0" w:color="000000"/>
              <w:bottom w:val="single" w:sz="4" w:space="0" w:color="000000"/>
            </w:tcBorders>
            <w:shd w:val="clear" w:color="auto" w:fill="auto"/>
            <w:vAlign w:val="center"/>
          </w:tcPr>
          <w:p w14:paraId="18E7D53A" w14:textId="77777777" w:rsidR="00D41AA7" w:rsidRPr="00F846C6" w:rsidRDefault="00D41AA7">
            <w:pPr>
              <w:jc w:val="center"/>
              <w:rPr>
                <w:rFonts w:ascii="Arial" w:hAnsi="Arial" w:cs="Arial"/>
                <w:sz w:val="22"/>
                <w:szCs w:val="22"/>
              </w:rPr>
            </w:pPr>
            <w:r w:rsidRPr="00F846C6">
              <w:rPr>
                <w:rFonts w:ascii="Arial" w:hAnsi="Arial" w:cs="Arial"/>
                <w:b/>
                <w:sz w:val="22"/>
                <w:szCs w:val="22"/>
              </w:rPr>
              <w:t>Przedmiot dostawy</w:t>
            </w:r>
          </w:p>
        </w:tc>
        <w:tc>
          <w:tcPr>
            <w:tcW w:w="2255" w:type="dxa"/>
            <w:vMerge w:val="restart"/>
            <w:tcBorders>
              <w:top w:val="single" w:sz="4" w:space="0" w:color="000000"/>
              <w:left w:val="single" w:sz="4" w:space="0" w:color="000000"/>
              <w:bottom w:val="single" w:sz="4" w:space="0" w:color="000000"/>
            </w:tcBorders>
            <w:shd w:val="clear" w:color="auto" w:fill="auto"/>
            <w:vAlign w:val="center"/>
          </w:tcPr>
          <w:p w14:paraId="10EBC600" w14:textId="77777777" w:rsidR="00D41AA7" w:rsidRPr="00F846C6" w:rsidRDefault="00D41AA7">
            <w:pPr>
              <w:jc w:val="center"/>
              <w:rPr>
                <w:rFonts w:ascii="Arial" w:hAnsi="Arial" w:cs="Arial"/>
                <w:sz w:val="22"/>
                <w:szCs w:val="22"/>
              </w:rPr>
            </w:pPr>
            <w:r w:rsidRPr="00F846C6">
              <w:rPr>
                <w:rFonts w:ascii="Arial" w:hAnsi="Arial" w:cs="Arial"/>
                <w:b/>
                <w:sz w:val="22"/>
                <w:szCs w:val="22"/>
              </w:rPr>
              <w:t>Daty wykonania zamówienia  (data rozpoczęcia i zakończenia realizacji dostaw - należy podać dzień/ miesiąc/ rok)</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17A842" w14:textId="77777777" w:rsidR="00D41AA7" w:rsidRPr="00F846C6" w:rsidRDefault="00D41AA7">
            <w:pPr>
              <w:jc w:val="center"/>
              <w:rPr>
                <w:rFonts w:ascii="Arial" w:hAnsi="Arial" w:cs="Arial"/>
                <w:sz w:val="22"/>
                <w:szCs w:val="22"/>
              </w:rPr>
            </w:pPr>
            <w:r w:rsidRPr="00F846C6">
              <w:rPr>
                <w:rFonts w:ascii="Arial" w:hAnsi="Arial" w:cs="Arial"/>
                <w:b/>
                <w:sz w:val="22"/>
                <w:szCs w:val="22"/>
              </w:rPr>
              <w:t xml:space="preserve">Wartość zamówienia </w:t>
            </w:r>
          </w:p>
          <w:p w14:paraId="669EBB49" w14:textId="77777777" w:rsidR="00D41AA7" w:rsidRPr="00F846C6" w:rsidRDefault="00D41AA7">
            <w:pPr>
              <w:jc w:val="center"/>
              <w:rPr>
                <w:rFonts w:ascii="Arial" w:hAnsi="Arial" w:cs="Arial"/>
                <w:sz w:val="22"/>
                <w:szCs w:val="22"/>
              </w:rPr>
            </w:pPr>
            <w:r w:rsidRPr="00F846C6">
              <w:rPr>
                <w:rFonts w:ascii="Arial" w:hAnsi="Arial" w:cs="Arial"/>
                <w:b/>
                <w:sz w:val="22"/>
                <w:szCs w:val="22"/>
              </w:rPr>
              <w:t>brutto [zł] wraz z podaniem okresu, którego dotyczy wskazana cena zamówienia</w:t>
            </w:r>
          </w:p>
        </w:tc>
      </w:tr>
      <w:tr w:rsidR="00F846C6" w:rsidRPr="00F846C6" w14:paraId="7792B64C" w14:textId="77777777">
        <w:trPr>
          <w:cantSplit/>
          <w:trHeight w:val="2121"/>
        </w:trPr>
        <w:tc>
          <w:tcPr>
            <w:tcW w:w="623" w:type="dxa"/>
            <w:vMerge/>
            <w:tcBorders>
              <w:top w:val="single" w:sz="4" w:space="0" w:color="000000"/>
              <w:left w:val="single" w:sz="4" w:space="0" w:color="000000"/>
              <w:bottom w:val="single" w:sz="4" w:space="0" w:color="000000"/>
            </w:tcBorders>
            <w:shd w:val="clear" w:color="auto" w:fill="auto"/>
            <w:vAlign w:val="center"/>
          </w:tcPr>
          <w:p w14:paraId="46D47D45" w14:textId="77777777" w:rsidR="00D41AA7" w:rsidRPr="00F846C6" w:rsidRDefault="00D41AA7">
            <w:pPr>
              <w:snapToGrid w:val="0"/>
              <w:jc w:val="center"/>
              <w:rPr>
                <w:rFonts w:ascii="Arial" w:hAnsi="Arial" w:cs="Arial"/>
                <w:b/>
                <w:sz w:val="22"/>
                <w:szCs w:val="22"/>
              </w:rPr>
            </w:pPr>
          </w:p>
        </w:tc>
        <w:tc>
          <w:tcPr>
            <w:tcW w:w="2233" w:type="dxa"/>
            <w:vMerge/>
            <w:tcBorders>
              <w:top w:val="single" w:sz="4" w:space="0" w:color="000000"/>
              <w:left w:val="single" w:sz="4" w:space="0" w:color="000000"/>
              <w:bottom w:val="single" w:sz="4" w:space="0" w:color="000000"/>
            </w:tcBorders>
            <w:shd w:val="clear" w:color="auto" w:fill="auto"/>
            <w:vAlign w:val="center"/>
          </w:tcPr>
          <w:p w14:paraId="60D69136" w14:textId="77777777" w:rsidR="00D41AA7" w:rsidRPr="00F846C6" w:rsidRDefault="00D41AA7">
            <w:pPr>
              <w:snapToGrid w:val="0"/>
              <w:jc w:val="center"/>
              <w:rPr>
                <w:rFonts w:ascii="Arial" w:hAnsi="Arial" w:cs="Arial"/>
                <w:b/>
                <w:sz w:val="22"/>
                <w:szCs w:val="22"/>
              </w:rPr>
            </w:pPr>
          </w:p>
        </w:tc>
        <w:tc>
          <w:tcPr>
            <w:tcW w:w="2907" w:type="dxa"/>
            <w:tcBorders>
              <w:top w:val="single" w:sz="4" w:space="0" w:color="000000"/>
              <w:left w:val="single" w:sz="4" w:space="0" w:color="000000"/>
              <w:bottom w:val="single" w:sz="4" w:space="0" w:color="000000"/>
            </w:tcBorders>
            <w:shd w:val="clear" w:color="auto" w:fill="auto"/>
            <w:vAlign w:val="center"/>
          </w:tcPr>
          <w:p w14:paraId="228DB9F5" w14:textId="77777777" w:rsidR="00D41AA7" w:rsidRPr="00F846C6" w:rsidRDefault="00D41AA7">
            <w:pPr>
              <w:jc w:val="center"/>
              <w:rPr>
                <w:rFonts w:ascii="Arial" w:hAnsi="Arial" w:cs="Arial"/>
                <w:sz w:val="22"/>
                <w:szCs w:val="22"/>
              </w:rPr>
            </w:pPr>
            <w:r w:rsidRPr="00F846C6">
              <w:rPr>
                <w:rFonts w:ascii="Arial" w:hAnsi="Arial" w:cs="Arial"/>
                <w:b/>
                <w:sz w:val="22"/>
                <w:szCs w:val="22"/>
              </w:rPr>
              <w:t>Nazwa, opis, model, typ lub inna cecha identyfikacji przedmiotu dostawy</w:t>
            </w:r>
          </w:p>
        </w:tc>
        <w:tc>
          <w:tcPr>
            <w:tcW w:w="2255" w:type="dxa"/>
            <w:vMerge/>
            <w:tcBorders>
              <w:top w:val="single" w:sz="4" w:space="0" w:color="000000"/>
              <w:left w:val="single" w:sz="4" w:space="0" w:color="000000"/>
              <w:bottom w:val="single" w:sz="4" w:space="0" w:color="000000"/>
            </w:tcBorders>
            <w:shd w:val="clear" w:color="auto" w:fill="auto"/>
            <w:vAlign w:val="center"/>
          </w:tcPr>
          <w:p w14:paraId="3223B0B7" w14:textId="77777777" w:rsidR="00D41AA7" w:rsidRPr="00F846C6" w:rsidRDefault="00D41AA7">
            <w:pPr>
              <w:snapToGrid w:val="0"/>
              <w:jc w:val="center"/>
              <w:rPr>
                <w:rFonts w:ascii="Arial" w:hAnsi="Arial" w:cs="Arial"/>
                <w:sz w:val="22"/>
                <w:szCs w:val="22"/>
              </w:rPr>
            </w:pP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F259D" w14:textId="77777777" w:rsidR="00D41AA7" w:rsidRPr="00F846C6" w:rsidRDefault="00D41AA7">
            <w:pPr>
              <w:snapToGrid w:val="0"/>
              <w:jc w:val="center"/>
              <w:rPr>
                <w:rFonts w:ascii="Arial" w:hAnsi="Arial" w:cs="Arial"/>
                <w:sz w:val="22"/>
                <w:szCs w:val="22"/>
              </w:rPr>
            </w:pPr>
          </w:p>
        </w:tc>
      </w:tr>
      <w:tr w:rsidR="00F846C6" w:rsidRPr="00F846C6" w14:paraId="09F4ED03" w14:textId="77777777">
        <w:trPr>
          <w:trHeight w:val="865"/>
        </w:trPr>
        <w:tc>
          <w:tcPr>
            <w:tcW w:w="623" w:type="dxa"/>
            <w:tcBorders>
              <w:top w:val="single" w:sz="4" w:space="0" w:color="000000"/>
              <w:left w:val="single" w:sz="4" w:space="0" w:color="000000"/>
              <w:bottom w:val="single" w:sz="4" w:space="0" w:color="000000"/>
            </w:tcBorders>
            <w:shd w:val="clear" w:color="auto" w:fill="auto"/>
          </w:tcPr>
          <w:p w14:paraId="52687FA3" w14:textId="77777777" w:rsidR="00D41AA7" w:rsidRPr="00F846C6"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0DF57E23" w14:textId="77777777" w:rsidR="00D41AA7" w:rsidRPr="00F846C6"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1DF4CA1A" w14:textId="77777777" w:rsidR="00D41AA7" w:rsidRPr="00F846C6" w:rsidRDefault="00D41AA7">
            <w:pPr>
              <w:snapToGrid w:val="0"/>
              <w:rPr>
                <w:rFonts w:ascii="Arial" w:hAnsi="Arial" w:cs="Arial"/>
                <w:sz w:val="22"/>
                <w:szCs w:val="22"/>
              </w:rPr>
            </w:pPr>
          </w:p>
          <w:p w14:paraId="52FA0290" w14:textId="77777777" w:rsidR="00D41AA7" w:rsidRPr="00F846C6" w:rsidRDefault="00D41AA7">
            <w:pPr>
              <w:rPr>
                <w:rFonts w:ascii="Arial" w:hAnsi="Arial" w:cs="Arial"/>
                <w:sz w:val="22"/>
                <w:szCs w:val="22"/>
              </w:rPr>
            </w:pPr>
          </w:p>
          <w:p w14:paraId="5C413437" w14:textId="77777777" w:rsidR="00D41AA7" w:rsidRPr="00F846C6"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4C7CFD05" w14:textId="77777777" w:rsidR="00D41AA7" w:rsidRPr="00F846C6"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20376E4" w14:textId="77777777" w:rsidR="00D41AA7" w:rsidRPr="00F846C6" w:rsidRDefault="00D41AA7">
            <w:pPr>
              <w:snapToGrid w:val="0"/>
              <w:rPr>
                <w:rFonts w:ascii="Arial" w:hAnsi="Arial" w:cs="Arial"/>
                <w:sz w:val="22"/>
                <w:szCs w:val="22"/>
              </w:rPr>
            </w:pPr>
          </w:p>
        </w:tc>
      </w:tr>
      <w:tr w:rsidR="00F846C6" w:rsidRPr="00F846C6" w14:paraId="3FE426FE" w14:textId="77777777">
        <w:trPr>
          <w:trHeight w:val="880"/>
        </w:trPr>
        <w:tc>
          <w:tcPr>
            <w:tcW w:w="623" w:type="dxa"/>
            <w:tcBorders>
              <w:top w:val="single" w:sz="4" w:space="0" w:color="000000"/>
              <w:left w:val="single" w:sz="4" w:space="0" w:color="000000"/>
              <w:bottom w:val="single" w:sz="4" w:space="0" w:color="000000"/>
            </w:tcBorders>
            <w:shd w:val="clear" w:color="auto" w:fill="auto"/>
          </w:tcPr>
          <w:p w14:paraId="14353A06" w14:textId="77777777" w:rsidR="00D41AA7" w:rsidRPr="00F846C6"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58FFB8EB" w14:textId="77777777" w:rsidR="00D41AA7" w:rsidRPr="00F846C6"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6565E6CF" w14:textId="77777777" w:rsidR="00D41AA7" w:rsidRPr="00F846C6" w:rsidRDefault="00D41AA7">
            <w:pPr>
              <w:snapToGrid w:val="0"/>
              <w:rPr>
                <w:rFonts w:ascii="Arial" w:hAnsi="Arial" w:cs="Arial"/>
                <w:sz w:val="22"/>
                <w:szCs w:val="22"/>
              </w:rPr>
            </w:pPr>
          </w:p>
          <w:p w14:paraId="1154926E" w14:textId="77777777" w:rsidR="00D41AA7" w:rsidRPr="00F846C6" w:rsidRDefault="00D41AA7">
            <w:pPr>
              <w:rPr>
                <w:rFonts w:ascii="Arial" w:hAnsi="Arial" w:cs="Arial"/>
                <w:sz w:val="22"/>
                <w:szCs w:val="22"/>
              </w:rPr>
            </w:pPr>
          </w:p>
          <w:p w14:paraId="748249C5" w14:textId="77777777" w:rsidR="00D41AA7" w:rsidRPr="00F846C6"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4554F32B" w14:textId="77777777" w:rsidR="00D41AA7" w:rsidRPr="00F846C6"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670181F9" w14:textId="77777777" w:rsidR="00D41AA7" w:rsidRPr="00F846C6" w:rsidRDefault="00D41AA7">
            <w:pPr>
              <w:snapToGrid w:val="0"/>
              <w:rPr>
                <w:rFonts w:ascii="Arial" w:hAnsi="Arial" w:cs="Arial"/>
                <w:sz w:val="22"/>
                <w:szCs w:val="22"/>
              </w:rPr>
            </w:pPr>
          </w:p>
        </w:tc>
      </w:tr>
      <w:tr w:rsidR="00F846C6" w:rsidRPr="00F846C6" w14:paraId="08280713" w14:textId="77777777">
        <w:trPr>
          <w:trHeight w:val="865"/>
        </w:trPr>
        <w:tc>
          <w:tcPr>
            <w:tcW w:w="623" w:type="dxa"/>
            <w:tcBorders>
              <w:top w:val="single" w:sz="4" w:space="0" w:color="000000"/>
              <w:left w:val="single" w:sz="4" w:space="0" w:color="000000"/>
              <w:bottom w:val="single" w:sz="4" w:space="0" w:color="000000"/>
            </w:tcBorders>
            <w:shd w:val="clear" w:color="auto" w:fill="auto"/>
          </w:tcPr>
          <w:p w14:paraId="2EB8A994" w14:textId="77777777" w:rsidR="00D41AA7" w:rsidRPr="00F846C6"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7D4E5B4B" w14:textId="77777777" w:rsidR="00D41AA7" w:rsidRPr="00F846C6"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421145DB" w14:textId="77777777" w:rsidR="00D41AA7" w:rsidRPr="00F846C6" w:rsidRDefault="00D41AA7">
            <w:pPr>
              <w:snapToGrid w:val="0"/>
              <w:rPr>
                <w:rFonts w:ascii="Arial" w:hAnsi="Arial" w:cs="Arial"/>
                <w:sz w:val="22"/>
                <w:szCs w:val="22"/>
              </w:rPr>
            </w:pPr>
          </w:p>
          <w:p w14:paraId="2BB1B4E8" w14:textId="77777777" w:rsidR="00D41AA7" w:rsidRPr="00F846C6" w:rsidRDefault="00D41AA7">
            <w:pPr>
              <w:rPr>
                <w:rFonts w:ascii="Arial" w:hAnsi="Arial" w:cs="Arial"/>
                <w:sz w:val="22"/>
                <w:szCs w:val="22"/>
              </w:rPr>
            </w:pPr>
          </w:p>
          <w:p w14:paraId="5B75F3A8" w14:textId="77777777" w:rsidR="00D41AA7" w:rsidRPr="00F846C6"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571169E4" w14:textId="77777777" w:rsidR="00D41AA7" w:rsidRPr="00F846C6"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2184551" w14:textId="77777777" w:rsidR="00D41AA7" w:rsidRPr="00F846C6" w:rsidRDefault="00D41AA7">
            <w:pPr>
              <w:snapToGrid w:val="0"/>
              <w:rPr>
                <w:rFonts w:ascii="Arial" w:hAnsi="Arial" w:cs="Arial"/>
                <w:sz w:val="22"/>
                <w:szCs w:val="22"/>
              </w:rPr>
            </w:pPr>
          </w:p>
        </w:tc>
      </w:tr>
      <w:tr w:rsidR="00F846C6" w:rsidRPr="00F846C6" w14:paraId="66E25E73" w14:textId="77777777">
        <w:trPr>
          <w:trHeight w:val="880"/>
        </w:trPr>
        <w:tc>
          <w:tcPr>
            <w:tcW w:w="623" w:type="dxa"/>
            <w:tcBorders>
              <w:top w:val="single" w:sz="4" w:space="0" w:color="000000"/>
              <w:left w:val="single" w:sz="4" w:space="0" w:color="000000"/>
              <w:bottom w:val="single" w:sz="4" w:space="0" w:color="000000"/>
            </w:tcBorders>
            <w:shd w:val="clear" w:color="auto" w:fill="auto"/>
          </w:tcPr>
          <w:p w14:paraId="02A424CB" w14:textId="77777777" w:rsidR="00D41AA7" w:rsidRPr="00F846C6"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6E243EC2" w14:textId="77777777" w:rsidR="00D41AA7" w:rsidRPr="00F846C6"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7F888F76" w14:textId="77777777" w:rsidR="00D41AA7" w:rsidRPr="00F846C6" w:rsidRDefault="00D41AA7">
            <w:pPr>
              <w:snapToGrid w:val="0"/>
              <w:rPr>
                <w:rFonts w:ascii="Arial" w:hAnsi="Arial" w:cs="Arial"/>
                <w:sz w:val="22"/>
                <w:szCs w:val="22"/>
              </w:rPr>
            </w:pPr>
          </w:p>
          <w:p w14:paraId="34F4A3DE" w14:textId="77777777" w:rsidR="00D41AA7" w:rsidRPr="00F846C6" w:rsidRDefault="00D41AA7">
            <w:pPr>
              <w:rPr>
                <w:rFonts w:ascii="Arial" w:hAnsi="Arial" w:cs="Arial"/>
                <w:sz w:val="22"/>
                <w:szCs w:val="22"/>
              </w:rPr>
            </w:pPr>
          </w:p>
          <w:p w14:paraId="283F5B2F" w14:textId="77777777" w:rsidR="00D41AA7" w:rsidRPr="00F846C6"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2199E441" w14:textId="77777777" w:rsidR="00D41AA7" w:rsidRPr="00F846C6"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27D664B6" w14:textId="77777777" w:rsidR="00D41AA7" w:rsidRPr="00F846C6" w:rsidRDefault="00D41AA7">
            <w:pPr>
              <w:snapToGrid w:val="0"/>
              <w:rPr>
                <w:rFonts w:ascii="Arial" w:hAnsi="Arial" w:cs="Arial"/>
                <w:sz w:val="22"/>
                <w:szCs w:val="22"/>
              </w:rPr>
            </w:pPr>
          </w:p>
        </w:tc>
      </w:tr>
      <w:tr w:rsidR="00F846C6" w:rsidRPr="00F846C6" w14:paraId="65F4A0E6" w14:textId="77777777">
        <w:trPr>
          <w:trHeight w:val="880"/>
        </w:trPr>
        <w:tc>
          <w:tcPr>
            <w:tcW w:w="623" w:type="dxa"/>
            <w:tcBorders>
              <w:top w:val="single" w:sz="4" w:space="0" w:color="000000"/>
              <w:left w:val="single" w:sz="4" w:space="0" w:color="000000"/>
              <w:bottom w:val="single" w:sz="4" w:space="0" w:color="000000"/>
            </w:tcBorders>
            <w:shd w:val="clear" w:color="auto" w:fill="auto"/>
          </w:tcPr>
          <w:p w14:paraId="154E54CC" w14:textId="77777777" w:rsidR="00D41AA7" w:rsidRPr="00F846C6"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7917C29D" w14:textId="77777777" w:rsidR="00D41AA7" w:rsidRPr="00F846C6"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1F91FD32" w14:textId="77777777" w:rsidR="00D41AA7" w:rsidRPr="00F846C6" w:rsidRDefault="00D41AA7">
            <w:pPr>
              <w:snapToGrid w:val="0"/>
              <w:rPr>
                <w:rFonts w:ascii="Arial" w:hAnsi="Arial" w:cs="Arial"/>
                <w:sz w:val="22"/>
                <w:szCs w:val="22"/>
              </w:rPr>
            </w:pPr>
          </w:p>
          <w:p w14:paraId="3EAB19E4" w14:textId="77777777" w:rsidR="00D41AA7" w:rsidRPr="00F846C6" w:rsidRDefault="00D41AA7">
            <w:pPr>
              <w:rPr>
                <w:rFonts w:ascii="Arial" w:hAnsi="Arial" w:cs="Arial"/>
                <w:sz w:val="22"/>
                <w:szCs w:val="22"/>
              </w:rPr>
            </w:pPr>
          </w:p>
          <w:p w14:paraId="450D188B" w14:textId="77777777" w:rsidR="00D41AA7" w:rsidRPr="00F846C6"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227368BC" w14:textId="77777777" w:rsidR="00D41AA7" w:rsidRPr="00F846C6"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085BEC7" w14:textId="77777777" w:rsidR="00D41AA7" w:rsidRPr="00F846C6" w:rsidRDefault="00D41AA7">
            <w:pPr>
              <w:snapToGrid w:val="0"/>
              <w:rPr>
                <w:rFonts w:ascii="Arial" w:hAnsi="Arial" w:cs="Arial"/>
                <w:sz w:val="22"/>
                <w:szCs w:val="22"/>
              </w:rPr>
            </w:pPr>
          </w:p>
        </w:tc>
      </w:tr>
    </w:tbl>
    <w:p w14:paraId="74CD71C4" w14:textId="77777777" w:rsidR="00D41AA7" w:rsidRPr="00F846C6" w:rsidRDefault="00D41AA7">
      <w:pPr>
        <w:pStyle w:val="Tekstdymka"/>
        <w:jc w:val="right"/>
        <w:rPr>
          <w:rFonts w:ascii="Arial" w:hAnsi="Arial" w:cs="Arial"/>
          <w:b/>
          <w:i/>
          <w:sz w:val="22"/>
          <w:szCs w:val="22"/>
        </w:rPr>
      </w:pPr>
    </w:p>
    <w:p w14:paraId="089260B8" w14:textId="77777777" w:rsidR="00D41AA7" w:rsidRPr="00F846C6" w:rsidRDefault="00D41AA7">
      <w:pPr>
        <w:pStyle w:val="Tekstdymka"/>
        <w:jc w:val="right"/>
        <w:rPr>
          <w:rFonts w:ascii="Arial" w:hAnsi="Arial" w:cs="Arial"/>
          <w:b/>
          <w:i/>
          <w:sz w:val="22"/>
          <w:szCs w:val="22"/>
        </w:rPr>
      </w:pPr>
    </w:p>
    <w:p w14:paraId="729537B3" w14:textId="77777777" w:rsidR="00D41AA7" w:rsidRPr="00F846C6" w:rsidRDefault="00D41AA7">
      <w:pPr>
        <w:pStyle w:val="Tekstdymka"/>
        <w:rPr>
          <w:rFonts w:ascii="Arial" w:hAnsi="Arial" w:cs="Arial"/>
          <w:b/>
          <w:i/>
        </w:rPr>
      </w:pPr>
    </w:p>
    <w:p w14:paraId="6186CB75" w14:textId="77777777" w:rsidR="00D41AA7" w:rsidRPr="00F846C6" w:rsidRDefault="00D41AA7">
      <w:pPr>
        <w:spacing w:before="120"/>
        <w:ind w:right="142"/>
        <w:jc w:val="both"/>
        <w:rPr>
          <w:rFonts w:ascii="Arial" w:hAnsi="Arial" w:cs="Arial"/>
          <w:sz w:val="16"/>
          <w:szCs w:val="16"/>
        </w:rPr>
      </w:pPr>
      <w:r w:rsidRPr="00F846C6">
        <w:rPr>
          <w:rFonts w:ascii="Arial" w:hAnsi="Arial" w:cs="Arial"/>
          <w:sz w:val="16"/>
          <w:szCs w:val="16"/>
        </w:rPr>
        <w:t xml:space="preserve">…………….., dnia   ...................          </w:t>
      </w:r>
      <w:r w:rsidRPr="00F846C6">
        <w:rPr>
          <w:rFonts w:ascii="Arial" w:hAnsi="Arial" w:cs="Arial"/>
          <w:sz w:val="16"/>
          <w:szCs w:val="16"/>
        </w:rPr>
        <w:tab/>
        <w:t xml:space="preserve">                        </w:t>
      </w:r>
      <w:r w:rsidR="006926E1" w:rsidRPr="00F846C6">
        <w:rPr>
          <w:rFonts w:ascii="Arial" w:hAnsi="Arial" w:cs="Arial"/>
          <w:sz w:val="16"/>
          <w:szCs w:val="16"/>
        </w:rPr>
        <w:t xml:space="preserve">                    </w:t>
      </w:r>
      <w:r w:rsidRPr="00F846C6">
        <w:rPr>
          <w:rFonts w:ascii="Arial" w:hAnsi="Arial" w:cs="Arial"/>
          <w:sz w:val="16"/>
          <w:szCs w:val="16"/>
        </w:rPr>
        <w:t xml:space="preserve"> ….……...................................................</w:t>
      </w:r>
    </w:p>
    <w:p w14:paraId="2561FA90" w14:textId="59B63ECD" w:rsidR="000A193A" w:rsidRPr="00F846C6" w:rsidRDefault="00D41AA7">
      <w:pPr>
        <w:ind w:left="5216" w:right="142" w:hanging="1678"/>
        <w:jc w:val="both"/>
        <w:rPr>
          <w:rFonts w:ascii="Arial" w:hAnsi="Arial" w:cs="Arial"/>
          <w:sz w:val="16"/>
          <w:szCs w:val="16"/>
        </w:rPr>
      </w:pPr>
      <w:r w:rsidRPr="00F846C6">
        <w:rPr>
          <w:rFonts w:ascii="Arial" w:eastAsia="Arial" w:hAnsi="Arial" w:cs="Arial"/>
          <w:sz w:val="16"/>
          <w:szCs w:val="16"/>
        </w:rPr>
        <w:t xml:space="preserve">                           </w:t>
      </w:r>
      <w:r w:rsidR="000A193A" w:rsidRPr="00F846C6">
        <w:rPr>
          <w:rFonts w:ascii="Arial" w:eastAsia="Arial" w:hAnsi="Arial" w:cs="Arial"/>
          <w:sz w:val="16"/>
          <w:szCs w:val="16"/>
        </w:rPr>
        <w:t xml:space="preserve">      </w:t>
      </w:r>
      <w:r w:rsidRPr="00F846C6">
        <w:rPr>
          <w:rFonts w:ascii="Arial" w:eastAsia="Arial" w:hAnsi="Arial" w:cs="Arial"/>
          <w:sz w:val="16"/>
          <w:szCs w:val="16"/>
        </w:rPr>
        <w:t xml:space="preserve">  </w:t>
      </w:r>
      <w:r w:rsidRPr="00F846C6">
        <w:rPr>
          <w:rFonts w:ascii="Arial" w:hAnsi="Arial" w:cs="Arial"/>
          <w:sz w:val="16"/>
          <w:szCs w:val="16"/>
        </w:rPr>
        <w:t>Podpis/y/ osób upoważnionych do</w:t>
      </w:r>
    </w:p>
    <w:p w14:paraId="0B38240B" w14:textId="2BEC988D" w:rsidR="00D41AA7" w:rsidRPr="00F846C6" w:rsidRDefault="000A193A">
      <w:pPr>
        <w:ind w:left="5216" w:right="142" w:hanging="1678"/>
        <w:jc w:val="both"/>
        <w:rPr>
          <w:rFonts w:ascii="Arial" w:hAnsi="Arial" w:cs="Arial"/>
          <w:sz w:val="16"/>
          <w:szCs w:val="16"/>
        </w:rPr>
      </w:pPr>
      <w:r w:rsidRPr="00F846C6">
        <w:rPr>
          <w:rFonts w:ascii="Arial" w:hAnsi="Arial" w:cs="Arial"/>
          <w:sz w:val="16"/>
          <w:szCs w:val="16"/>
        </w:rPr>
        <w:t xml:space="preserve">                     </w:t>
      </w:r>
      <w:r w:rsidR="00D41AA7" w:rsidRPr="00F846C6">
        <w:rPr>
          <w:rFonts w:ascii="Arial" w:hAnsi="Arial" w:cs="Arial"/>
          <w:sz w:val="16"/>
          <w:szCs w:val="16"/>
        </w:rPr>
        <w:t xml:space="preserve">     reprezentowania Wykonawcy/Pełnomocnika</w:t>
      </w:r>
    </w:p>
    <w:p w14:paraId="03CB79FD" w14:textId="77777777" w:rsidR="00D41AA7" w:rsidRPr="00F846C6" w:rsidRDefault="00D41AA7">
      <w:pPr>
        <w:pStyle w:val="Tekstdymka"/>
        <w:jc w:val="right"/>
        <w:rPr>
          <w:rFonts w:ascii="Arial" w:hAnsi="Arial" w:cs="Arial"/>
          <w:sz w:val="22"/>
          <w:szCs w:val="22"/>
        </w:rPr>
      </w:pPr>
    </w:p>
    <w:p w14:paraId="30139708" w14:textId="77777777" w:rsidR="00AA330B" w:rsidRPr="00F846C6" w:rsidRDefault="00AA330B">
      <w:pPr>
        <w:pStyle w:val="Tekstdymka"/>
        <w:jc w:val="right"/>
        <w:rPr>
          <w:rFonts w:ascii="Arial" w:hAnsi="Arial" w:cs="Arial"/>
          <w:sz w:val="22"/>
          <w:szCs w:val="22"/>
        </w:rPr>
      </w:pPr>
    </w:p>
    <w:p w14:paraId="7A95E99D" w14:textId="77777777" w:rsidR="006C06B3" w:rsidRDefault="006C06B3">
      <w:pPr>
        <w:pStyle w:val="Tekstdymka"/>
        <w:jc w:val="right"/>
        <w:rPr>
          <w:rFonts w:ascii="Arial" w:hAnsi="Arial" w:cs="Arial"/>
          <w:sz w:val="22"/>
          <w:szCs w:val="22"/>
        </w:rPr>
      </w:pPr>
    </w:p>
    <w:p w14:paraId="29B15E7F" w14:textId="77777777" w:rsidR="00390897" w:rsidRPr="00F846C6" w:rsidRDefault="00390897">
      <w:pPr>
        <w:pStyle w:val="Tekstdymka"/>
        <w:jc w:val="right"/>
        <w:rPr>
          <w:rFonts w:ascii="Arial" w:hAnsi="Arial" w:cs="Arial"/>
          <w:sz w:val="22"/>
          <w:szCs w:val="22"/>
        </w:rPr>
      </w:pPr>
    </w:p>
    <w:p w14:paraId="643038D3" w14:textId="77777777" w:rsidR="006C06B3" w:rsidRPr="00F846C6" w:rsidRDefault="006C06B3">
      <w:pPr>
        <w:pStyle w:val="Tekstdymka"/>
        <w:jc w:val="right"/>
        <w:rPr>
          <w:rFonts w:ascii="Arial" w:hAnsi="Arial" w:cs="Arial"/>
          <w:sz w:val="22"/>
          <w:szCs w:val="22"/>
        </w:rPr>
      </w:pPr>
    </w:p>
    <w:p w14:paraId="5FD37772" w14:textId="77777777" w:rsidR="00F425C0" w:rsidRPr="00F846C6" w:rsidRDefault="00F425C0">
      <w:pPr>
        <w:pStyle w:val="Tekstdymka"/>
        <w:jc w:val="right"/>
        <w:rPr>
          <w:rFonts w:ascii="Arial" w:hAnsi="Arial" w:cs="Arial"/>
          <w:sz w:val="22"/>
          <w:szCs w:val="22"/>
        </w:rPr>
      </w:pPr>
    </w:p>
    <w:p w14:paraId="086E9DB2" w14:textId="77777777" w:rsidR="00283959" w:rsidRPr="00F846C6" w:rsidRDefault="00283959" w:rsidP="00283959">
      <w:pPr>
        <w:pStyle w:val="Tekstdymka"/>
        <w:jc w:val="right"/>
        <w:rPr>
          <w:rFonts w:ascii="Arial" w:hAnsi="Arial" w:cs="Arial"/>
          <w:sz w:val="22"/>
          <w:szCs w:val="22"/>
        </w:rPr>
      </w:pPr>
      <w:r w:rsidRPr="00F846C6">
        <w:rPr>
          <w:rFonts w:ascii="Arial" w:hAnsi="Arial" w:cs="Arial"/>
          <w:b/>
          <w:i/>
          <w:sz w:val="22"/>
          <w:szCs w:val="22"/>
        </w:rPr>
        <w:lastRenderedPageBreak/>
        <w:t xml:space="preserve">Załącznik nr </w:t>
      </w:r>
      <w:r w:rsidRPr="00F846C6">
        <w:rPr>
          <w:rFonts w:ascii="Arial" w:hAnsi="Arial" w:cs="Arial"/>
          <w:b/>
          <w:i/>
          <w:sz w:val="22"/>
          <w:szCs w:val="22"/>
          <w:lang w:val="pl-PL"/>
        </w:rPr>
        <w:t>3</w:t>
      </w:r>
      <w:r w:rsidRPr="00F846C6">
        <w:rPr>
          <w:rFonts w:ascii="Arial" w:hAnsi="Arial" w:cs="Arial"/>
          <w:b/>
          <w:i/>
          <w:sz w:val="22"/>
          <w:szCs w:val="22"/>
        </w:rPr>
        <w:t xml:space="preserve"> do SWZ</w:t>
      </w:r>
    </w:p>
    <w:p w14:paraId="16A47522" w14:textId="77777777" w:rsidR="00D41AA7" w:rsidRPr="00F846C6" w:rsidRDefault="00D41AA7">
      <w:pPr>
        <w:pStyle w:val="Tekstdymka"/>
        <w:jc w:val="right"/>
        <w:rPr>
          <w:rFonts w:ascii="Arial" w:hAnsi="Arial" w:cs="Arial"/>
          <w:b/>
          <w:i/>
          <w:sz w:val="22"/>
          <w:szCs w:val="22"/>
        </w:rPr>
      </w:pPr>
    </w:p>
    <w:p w14:paraId="3E2E470F" w14:textId="77777777" w:rsidR="00283959" w:rsidRPr="00F846C6" w:rsidRDefault="00283959" w:rsidP="00283959">
      <w:pPr>
        <w:spacing w:before="240" w:after="480"/>
        <w:rPr>
          <w:rFonts w:ascii="Arial" w:hAnsi="Arial" w:cs="Arial"/>
          <w:sz w:val="22"/>
          <w:szCs w:val="22"/>
        </w:rPr>
      </w:pPr>
      <w:r w:rsidRPr="00F846C6">
        <w:rPr>
          <w:rFonts w:ascii="Arial" w:hAnsi="Arial" w:cs="Arial"/>
          <w:sz w:val="22"/>
          <w:szCs w:val="22"/>
        </w:rPr>
        <w:t>………………………………</w:t>
      </w:r>
      <w:r w:rsidRPr="00F846C6">
        <w:rPr>
          <w:rFonts w:ascii="Arial" w:hAnsi="Arial" w:cs="Arial"/>
          <w:sz w:val="22"/>
          <w:szCs w:val="22"/>
        </w:rPr>
        <w:br/>
        <w:t xml:space="preserve">nazwa i adres Wykonawcy </w:t>
      </w:r>
    </w:p>
    <w:p w14:paraId="1068DCA6" w14:textId="77777777" w:rsidR="00D41AA7" w:rsidRPr="00F846C6" w:rsidRDefault="00D41AA7">
      <w:pPr>
        <w:pStyle w:val="Tekstdymka"/>
        <w:jc w:val="right"/>
        <w:rPr>
          <w:rFonts w:ascii="Arial" w:hAnsi="Arial" w:cs="Arial"/>
          <w:b/>
          <w:i/>
          <w:sz w:val="22"/>
          <w:szCs w:val="22"/>
          <w:lang w:val="pl-PL"/>
        </w:rPr>
      </w:pPr>
    </w:p>
    <w:p w14:paraId="21E589C0" w14:textId="77777777" w:rsidR="00D41AA7" w:rsidRPr="00F846C6" w:rsidRDefault="00D41AA7">
      <w:pPr>
        <w:pStyle w:val="Tekstdymka"/>
        <w:jc w:val="right"/>
        <w:rPr>
          <w:rFonts w:ascii="Arial" w:hAnsi="Arial" w:cs="Arial"/>
          <w:b/>
          <w:i/>
          <w:sz w:val="22"/>
          <w:szCs w:val="22"/>
          <w:lang w:val="pl-PL"/>
        </w:rPr>
      </w:pPr>
    </w:p>
    <w:p w14:paraId="6B298C5C" w14:textId="77777777" w:rsidR="00D41AA7" w:rsidRPr="00F846C6" w:rsidRDefault="00D41AA7">
      <w:pPr>
        <w:pStyle w:val="Tekstdymka"/>
        <w:jc w:val="right"/>
        <w:rPr>
          <w:rFonts w:ascii="Arial" w:hAnsi="Arial" w:cs="Arial"/>
          <w:b/>
          <w:i/>
          <w:sz w:val="22"/>
          <w:szCs w:val="22"/>
        </w:rPr>
      </w:pPr>
    </w:p>
    <w:p w14:paraId="33FAA5A0" w14:textId="77777777" w:rsidR="00D41AA7" w:rsidRPr="00F846C6" w:rsidRDefault="00D41AA7">
      <w:pPr>
        <w:spacing w:after="240"/>
        <w:jc w:val="center"/>
        <w:rPr>
          <w:rFonts w:ascii="Arial" w:hAnsi="Arial" w:cs="Arial"/>
          <w:sz w:val="22"/>
          <w:szCs w:val="22"/>
        </w:rPr>
      </w:pPr>
      <w:r w:rsidRPr="00F846C6">
        <w:rPr>
          <w:rFonts w:ascii="Arial" w:hAnsi="Arial" w:cs="Arial"/>
          <w:sz w:val="22"/>
          <w:szCs w:val="22"/>
        </w:rPr>
        <w:t>OŚWIADCZENIE</w:t>
      </w:r>
    </w:p>
    <w:p w14:paraId="31B0BCDF" w14:textId="77777777" w:rsidR="00D41AA7" w:rsidRPr="00F846C6" w:rsidRDefault="00D41AA7">
      <w:pPr>
        <w:widowControl/>
        <w:autoSpaceDE w:val="0"/>
        <w:rPr>
          <w:rFonts w:ascii="Arial" w:hAnsi="Arial" w:cs="Arial"/>
          <w:sz w:val="22"/>
          <w:szCs w:val="22"/>
        </w:rPr>
      </w:pPr>
      <w:r w:rsidRPr="00F846C6">
        <w:rPr>
          <w:rFonts w:ascii="Arial" w:hAnsi="Arial" w:cs="Arial"/>
          <w:sz w:val="22"/>
          <w:szCs w:val="22"/>
        </w:rPr>
        <w:t>Składając ofertę w postępowaniu o udzielenie zamówienia publicznego na:</w:t>
      </w:r>
    </w:p>
    <w:p w14:paraId="644A975E" w14:textId="77777777" w:rsidR="00D41AA7" w:rsidRPr="00F846C6" w:rsidRDefault="00D41AA7">
      <w:pPr>
        <w:spacing w:after="240"/>
        <w:jc w:val="center"/>
        <w:rPr>
          <w:rFonts w:ascii="Arial" w:hAnsi="Arial" w:cs="Arial"/>
          <w:sz w:val="22"/>
          <w:szCs w:val="22"/>
        </w:rPr>
      </w:pPr>
    </w:p>
    <w:p w14:paraId="1C9DE19E" w14:textId="77777777" w:rsidR="00D41AA7" w:rsidRPr="00F846C6" w:rsidRDefault="00D41AA7">
      <w:pPr>
        <w:spacing w:after="240"/>
        <w:jc w:val="center"/>
        <w:rPr>
          <w:rFonts w:ascii="Arial" w:hAnsi="Arial" w:cs="Arial"/>
          <w:sz w:val="22"/>
          <w:szCs w:val="22"/>
        </w:rPr>
      </w:pPr>
    </w:p>
    <w:p w14:paraId="6FE53686" w14:textId="1A922230" w:rsidR="00D41AA7" w:rsidRPr="00F846C6" w:rsidRDefault="0089552C" w:rsidP="001F5BBB">
      <w:pPr>
        <w:jc w:val="center"/>
        <w:rPr>
          <w:rFonts w:ascii="Arial" w:hAnsi="Arial" w:cs="Arial"/>
          <w:b/>
          <w:sz w:val="22"/>
          <w:szCs w:val="22"/>
        </w:rPr>
      </w:pPr>
      <w:r w:rsidRPr="00F846C6">
        <w:rPr>
          <w:rFonts w:ascii="Arial" w:hAnsi="Arial" w:cs="Arial"/>
          <w:b/>
          <w:sz w:val="22"/>
          <w:szCs w:val="22"/>
        </w:rPr>
        <w:t>„</w:t>
      </w:r>
      <w:r w:rsidR="001F5BBB" w:rsidRPr="00F846C6">
        <w:rPr>
          <w:rFonts w:ascii="Arial" w:hAnsi="Arial" w:cs="Arial"/>
          <w:b/>
          <w:sz w:val="22"/>
          <w:szCs w:val="22"/>
        </w:rPr>
        <w:t xml:space="preserve">Dostawę </w:t>
      </w:r>
      <w:r w:rsidR="00E65DAA" w:rsidRPr="00F846C6">
        <w:rPr>
          <w:rFonts w:ascii="Arial" w:hAnsi="Arial" w:cs="Arial"/>
          <w:b/>
          <w:sz w:val="22"/>
          <w:szCs w:val="22"/>
        </w:rPr>
        <w:t>10</w:t>
      </w:r>
      <w:r w:rsidR="001F5BBB" w:rsidRPr="00F846C6">
        <w:rPr>
          <w:rFonts w:ascii="Arial" w:hAnsi="Arial" w:cs="Arial"/>
          <w:b/>
          <w:sz w:val="22"/>
          <w:szCs w:val="22"/>
        </w:rPr>
        <w:t xml:space="preserve"> sztuk fabrycznie nowych ekologicznych autobusów miejskich, niskopodłogowych dla PKM Katowice Sp. z o.o.</w:t>
      </w:r>
      <w:r w:rsidR="00AA330B" w:rsidRPr="00F846C6">
        <w:rPr>
          <w:rFonts w:ascii="Arial" w:hAnsi="Arial" w:cs="Arial"/>
          <w:b/>
          <w:sz w:val="22"/>
          <w:szCs w:val="22"/>
        </w:rPr>
        <w:t>”</w:t>
      </w:r>
    </w:p>
    <w:p w14:paraId="4769A180" w14:textId="77777777" w:rsidR="00D41AA7" w:rsidRPr="00F846C6" w:rsidRDefault="00D41AA7">
      <w:pPr>
        <w:jc w:val="center"/>
        <w:rPr>
          <w:rFonts w:ascii="Arial" w:hAnsi="Arial" w:cs="Arial"/>
          <w:b/>
          <w:i/>
          <w:sz w:val="22"/>
          <w:szCs w:val="22"/>
        </w:rPr>
      </w:pPr>
    </w:p>
    <w:p w14:paraId="3A6577DA" w14:textId="77777777" w:rsidR="00D41AA7" w:rsidRPr="00F846C6" w:rsidRDefault="00D41AA7">
      <w:pPr>
        <w:jc w:val="both"/>
        <w:rPr>
          <w:rFonts w:ascii="Arial" w:hAnsi="Arial" w:cs="Arial"/>
          <w:sz w:val="22"/>
          <w:szCs w:val="22"/>
        </w:rPr>
      </w:pPr>
      <w:r w:rsidRPr="00F846C6">
        <w:rPr>
          <w:rFonts w:ascii="Arial" w:hAnsi="Arial" w:cs="Arial"/>
          <w:sz w:val="22"/>
          <w:szCs w:val="22"/>
        </w:rPr>
        <w:t>oświadczamy, że</w:t>
      </w:r>
    </w:p>
    <w:p w14:paraId="61B3C38E" w14:textId="77777777" w:rsidR="00D41AA7" w:rsidRPr="00F846C6" w:rsidRDefault="00D41AA7">
      <w:pPr>
        <w:jc w:val="center"/>
        <w:rPr>
          <w:rFonts w:ascii="Arial" w:hAnsi="Arial" w:cs="Arial"/>
          <w:sz w:val="22"/>
          <w:szCs w:val="22"/>
        </w:rPr>
      </w:pPr>
    </w:p>
    <w:p w14:paraId="486204DD" w14:textId="77777777" w:rsidR="00D41AA7" w:rsidRPr="00F846C6" w:rsidRDefault="00D41AA7">
      <w:pPr>
        <w:jc w:val="center"/>
        <w:rPr>
          <w:rFonts w:ascii="Arial" w:hAnsi="Arial" w:cs="Arial"/>
          <w:sz w:val="22"/>
          <w:szCs w:val="22"/>
        </w:rPr>
      </w:pPr>
      <w:r w:rsidRPr="00F846C6">
        <w:rPr>
          <w:rFonts w:ascii="Arial" w:hAnsi="Arial" w:cs="Arial"/>
          <w:sz w:val="22"/>
          <w:szCs w:val="22"/>
        </w:rPr>
        <w:t>nie należymy* / należymy*</w:t>
      </w:r>
    </w:p>
    <w:p w14:paraId="736169CC" w14:textId="77777777" w:rsidR="00D41AA7" w:rsidRPr="00F846C6" w:rsidRDefault="00D41AA7">
      <w:pPr>
        <w:jc w:val="center"/>
        <w:rPr>
          <w:rFonts w:ascii="Arial" w:hAnsi="Arial" w:cs="Arial"/>
          <w:sz w:val="22"/>
          <w:szCs w:val="22"/>
        </w:rPr>
      </w:pPr>
    </w:p>
    <w:p w14:paraId="7B24BD4D" w14:textId="3F69202C" w:rsidR="00D41AA7" w:rsidRPr="00F846C6" w:rsidRDefault="00D41AA7">
      <w:pPr>
        <w:jc w:val="both"/>
        <w:rPr>
          <w:rFonts w:ascii="Arial" w:hAnsi="Arial" w:cs="Arial"/>
          <w:sz w:val="22"/>
          <w:szCs w:val="22"/>
        </w:rPr>
      </w:pPr>
      <w:r w:rsidRPr="00F846C6">
        <w:rPr>
          <w:rFonts w:ascii="Arial" w:hAnsi="Arial" w:cs="Arial"/>
          <w:sz w:val="22"/>
          <w:szCs w:val="22"/>
        </w:rPr>
        <w:t>z innymi Wykonawcami, którzy złożyli odrębne oferty w przedmiotowym postępowaniu  do tej samej grupy kapitałowej, w rozumieniu ustawy z dnia 16.02.2007r.  o ochronie konkurencji i konsumentów (</w:t>
      </w:r>
      <w:r w:rsidR="002B21D7" w:rsidRPr="00F846C6">
        <w:rPr>
          <w:rFonts w:ascii="Arial" w:hAnsi="Arial" w:cs="Arial"/>
          <w:sz w:val="22"/>
          <w:szCs w:val="22"/>
        </w:rPr>
        <w:t>tekst jednolity: Dz. U. z 202</w:t>
      </w:r>
      <w:r w:rsidR="004E14AE" w:rsidRPr="00F846C6">
        <w:rPr>
          <w:rFonts w:ascii="Arial" w:hAnsi="Arial" w:cs="Arial"/>
          <w:sz w:val="22"/>
          <w:szCs w:val="22"/>
        </w:rPr>
        <w:t>3</w:t>
      </w:r>
      <w:r w:rsidR="002B21D7" w:rsidRPr="00F846C6">
        <w:rPr>
          <w:rFonts w:ascii="Arial" w:hAnsi="Arial" w:cs="Arial"/>
          <w:sz w:val="22"/>
          <w:szCs w:val="22"/>
        </w:rPr>
        <w:t xml:space="preserve">r. poz. </w:t>
      </w:r>
      <w:r w:rsidR="004E14AE" w:rsidRPr="00F846C6">
        <w:rPr>
          <w:rFonts w:ascii="Arial" w:hAnsi="Arial" w:cs="Arial"/>
          <w:sz w:val="22"/>
          <w:szCs w:val="22"/>
        </w:rPr>
        <w:t>1689</w:t>
      </w:r>
      <w:r w:rsidR="002B21D7" w:rsidRPr="00F846C6">
        <w:rPr>
          <w:rFonts w:ascii="Arial" w:hAnsi="Arial" w:cs="Arial"/>
          <w:sz w:val="22"/>
          <w:szCs w:val="22"/>
        </w:rPr>
        <w:t xml:space="preserve"> z </w:t>
      </w:r>
      <w:proofErr w:type="spellStart"/>
      <w:r w:rsidR="002B21D7" w:rsidRPr="00F846C6">
        <w:rPr>
          <w:rFonts w:ascii="Arial" w:hAnsi="Arial" w:cs="Arial"/>
          <w:sz w:val="22"/>
          <w:szCs w:val="22"/>
        </w:rPr>
        <w:t>późn</w:t>
      </w:r>
      <w:proofErr w:type="spellEnd"/>
      <w:r w:rsidR="002B21D7" w:rsidRPr="00F846C6">
        <w:rPr>
          <w:rFonts w:ascii="Arial" w:hAnsi="Arial" w:cs="Arial"/>
          <w:sz w:val="22"/>
          <w:szCs w:val="22"/>
        </w:rPr>
        <w:t>. zm.)</w:t>
      </w:r>
      <w:r w:rsidR="00436F14" w:rsidRPr="00F846C6">
        <w:rPr>
          <w:rFonts w:ascii="Arial" w:hAnsi="Arial" w:cs="Arial"/>
          <w:sz w:val="22"/>
          <w:szCs w:val="22"/>
        </w:rPr>
        <w:t>.</w:t>
      </w:r>
    </w:p>
    <w:p w14:paraId="4B7F3F76" w14:textId="77777777" w:rsidR="00D41AA7" w:rsidRPr="00F846C6" w:rsidRDefault="00D41AA7">
      <w:pPr>
        <w:jc w:val="both"/>
        <w:rPr>
          <w:rFonts w:ascii="Arial" w:hAnsi="Arial" w:cs="Arial"/>
          <w:sz w:val="22"/>
          <w:szCs w:val="22"/>
        </w:rPr>
      </w:pPr>
    </w:p>
    <w:p w14:paraId="6BB281E2" w14:textId="77777777" w:rsidR="00D41AA7" w:rsidRPr="00F846C6" w:rsidRDefault="00D41AA7">
      <w:pPr>
        <w:ind w:left="142" w:hanging="142"/>
        <w:jc w:val="both"/>
        <w:rPr>
          <w:rFonts w:ascii="Arial" w:hAnsi="Arial" w:cs="Arial"/>
          <w:sz w:val="22"/>
          <w:szCs w:val="22"/>
        </w:rPr>
      </w:pPr>
      <w:r w:rsidRPr="00F846C6">
        <w:rPr>
          <w:rFonts w:ascii="Arial" w:hAnsi="Arial" w:cs="Arial"/>
          <w:sz w:val="22"/>
          <w:szCs w:val="22"/>
        </w:rPr>
        <w:t>*W związku z tym, że należymy do tej samej grupy kapitałowej z Wykonawcą /Wykonawcami ………………………………………………………., w załączeniu do przedmiotowego oświadczenia przedkładamy dowody, że powiązania z tym Wykonawcą/ tymi Wykonawcami  nie prowadzą do zakłócenia konkurencji w przedmiotowym postępowaniu.</w:t>
      </w:r>
    </w:p>
    <w:p w14:paraId="3A2DAA25" w14:textId="77777777" w:rsidR="00D41AA7" w:rsidRPr="00F846C6" w:rsidRDefault="00D41AA7">
      <w:pPr>
        <w:ind w:left="567" w:hanging="283"/>
        <w:jc w:val="both"/>
        <w:rPr>
          <w:rFonts w:ascii="Arial" w:hAnsi="Arial" w:cs="Arial"/>
          <w:sz w:val="22"/>
          <w:szCs w:val="22"/>
        </w:rPr>
      </w:pPr>
    </w:p>
    <w:p w14:paraId="04E52EC7" w14:textId="77777777" w:rsidR="00D41AA7" w:rsidRPr="00F846C6" w:rsidRDefault="00D41AA7">
      <w:pPr>
        <w:rPr>
          <w:rFonts w:ascii="Arial" w:hAnsi="Arial" w:cs="Arial"/>
          <w:sz w:val="22"/>
          <w:szCs w:val="22"/>
        </w:rPr>
      </w:pPr>
      <w:r w:rsidRPr="00F846C6">
        <w:rPr>
          <w:rFonts w:ascii="Arial" w:hAnsi="Arial" w:cs="Arial"/>
          <w:i/>
          <w:sz w:val="22"/>
          <w:szCs w:val="22"/>
        </w:rPr>
        <w:t>*</w:t>
      </w:r>
      <w:r w:rsidRPr="00F846C6">
        <w:rPr>
          <w:rFonts w:ascii="Arial" w:hAnsi="Arial" w:cs="Arial"/>
          <w:sz w:val="22"/>
          <w:szCs w:val="22"/>
        </w:rPr>
        <w:t xml:space="preserve"> niepotrzebne skreślić</w:t>
      </w:r>
    </w:p>
    <w:p w14:paraId="674039E5" w14:textId="77777777" w:rsidR="00D41AA7" w:rsidRPr="00F846C6" w:rsidRDefault="00D41AA7">
      <w:pPr>
        <w:ind w:left="567" w:hanging="283"/>
        <w:jc w:val="both"/>
        <w:rPr>
          <w:rFonts w:ascii="Arial" w:hAnsi="Arial" w:cs="Arial"/>
          <w:sz w:val="22"/>
          <w:szCs w:val="22"/>
        </w:rPr>
      </w:pPr>
    </w:p>
    <w:p w14:paraId="25F9E979" w14:textId="77777777" w:rsidR="00D41AA7" w:rsidRPr="00F846C6" w:rsidRDefault="00D41AA7">
      <w:pPr>
        <w:ind w:left="567" w:hanging="283"/>
        <w:jc w:val="both"/>
        <w:rPr>
          <w:rFonts w:ascii="Arial" w:hAnsi="Arial" w:cs="Arial"/>
          <w:sz w:val="22"/>
          <w:szCs w:val="22"/>
        </w:rPr>
      </w:pPr>
    </w:p>
    <w:p w14:paraId="7F7E9448" w14:textId="77777777" w:rsidR="00D41AA7" w:rsidRPr="00F846C6" w:rsidRDefault="00D41AA7">
      <w:pPr>
        <w:ind w:left="567" w:hanging="283"/>
        <w:jc w:val="both"/>
        <w:rPr>
          <w:rFonts w:ascii="Arial" w:hAnsi="Arial" w:cs="Arial"/>
          <w:sz w:val="22"/>
          <w:szCs w:val="22"/>
        </w:rPr>
      </w:pPr>
    </w:p>
    <w:p w14:paraId="360B7961" w14:textId="77777777" w:rsidR="00D41AA7" w:rsidRPr="00F846C6" w:rsidRDefault="00D41AA7">
      <w:pPr>
        <w:ind w:left="567" w:hanging="283"/>
        <w:jc w:val="both"/>
        <w:rPr>
          <w:rFonts w:ascii="Arial" w:hAnsi="Arial" w:cs="Arial"/>
          <w:sz w:val="22"/>
          <w:szCs w:val="22"/>
        </w:rPr>
      </w:pPr>
    </w:p>
    <w:p w14:paraId="713C5561" w14:textId="77777777" w:rsidR="00D41AA7" w:rsidRPr="00F846C6" w:rsidRDefault="00D41AA7">
      <w:pPr>
        <w:ind w:left="567" w:hanging="283"/>
        <w:jc w:val="both"/>
        <w:rPr>
          <w:rFonts w:ascii="Arial" w:hAnsi="Arial" w:cs="Arial"/>
          <w:sz w:val="22"/>
          <w:szCs w:val="22"/>
        </w:rPr>
      </w:pPr>
    </w:p>
    <w:p w14:paraId="32A44D98" w14:textId="77777777" w:rsidR="00D41AA7" w:rsidRPr="00F846C6" w:rsidRDefault="00D41AA7">
      <w:pPr>
        <w:spacing w:before="120"/>
        <w:ind w:right="142"/>
        <w:jc w:val="both"/>
        <w:rPr>
          <w:rFonts w:ascii="Arial" w:hAnsi="Arial" w:cs="Arial"/>
          <w:sz w:val="18"/>
          <w:szCs w:val="18"/>
        </w:rPr>
      </w:pPr>
      <w:r w:rsidRPr="00F846C6">
        <w:rPr>
          <w:rFonts w:ascii="Arial" w:hAnsi="Arial" w:cs="Arial"/>
          <w:sz w:val="18"/>
          <w:szCs w:val="18"/>
        </w:rPr>
        <w:t xml:space="preserve">…………….., dnia   ...................          </w:t>
      </w:r>
      <w:r w:rsidRPr="00F846C6">
        <w:rPr>
          <w:rFonts w:ascii="Arial" w:hAnsi="Arial" w:cs="Arial"/>
          <w:sz w:val="18"/>
          <w:szCs w:val="18"/>
        </w:rPr>
        <w:tab/>
        <w:t xml:space="preserve">                         ….……...................................................</w:t>
      </w:r>
    </w:p>
    <w:p w14:paraId="644194A9" w14:textId="77777777" w:rsidR="00D41AA7" w:rsidRPr="00F846C6" w:rsidRDefault="00D41AA7">
      <w:pPr>
        <w:ind w:left="5216" w:right="142" w:hanging="1678"/>
        <w:jc w:val="both"/>
        <w:rPr>
          <w:rFonts w:ascii="Arial" w:hAnsi="Arial" w:cs="Arial"/>
          <w:sz w:val="18"/>
          <w:szCs w:val="18"/>
        </w:rPr>
      </w:pPr>
      <w:r w:rsidRPr="00F846C6">
        <w:rPr>
          <w:rFonts w:ascii="Arial" w:eastAsia="Arial" w:hAnsi="Arial" w:cs="Arial"/>
          <w:sz w:val="18"/>
          <w:szCs w:val="18"/>
        </w:rPr>
        <w:t xml:space="preserve">                             </w:t>
      </w:r>
      <w:r w:rsidRPr="00F846C6">
        <w:rPr>
          <w:rFonts w:ascii="Arial" w:hAnsi="Arial" w:cs="Arial"/>
          <w:sz w:val="18"/>
          <w:szCs w:val="18"/>
        </w:rPr>
        <w:t>Podpis/y/ osób upoważnionych do     reprezentowania Wykonawcy/Pełnomocnika</w:t>
      </w:r>
    </w:p>
    <w:p w14:paraId="42F10C6F" w14:textId="77777777" w:rsidR="00D41AA7" w:rsidRPr="00F846C6" w:rsidRDefault="00D41AA7">
      <w:pPr>
        <w:pStyle w:val="Tekstdymka"/>
        <w:jc w:val="right"/>
        <w:rPr>
          <w:rFonts w:ascii="Arial" w:hAnsi="Arial" w:cs="Arial"/>
          <w:b/>
          <w:i/>
          <w:sz w:val="22"/>
          <w:szCs w:val="22"/>
        </w:rPr>
      </w:pPr>
    </w:p>
    <w:p w14:paraId="3476CD86" w14:textId="77777777" w:rsidR="00D41AA7" w:rsidRPr="00F846C6" w:rsidRDefault="00D41AA7">
      <w:pPr>
        <w:pStyle w:val="Tekstdymka"/>
        <w:jc w:val="right"/>
        <w:rPr>
          <w:rFonts w:ascii="Arial" w:hAnsi="Arial" w:cs="Arial"/>
          <w:b/>
          <w:i/>
          <w:sz w:val="22"/>
          <w:szCs w:val="22"/>
        </w:rPr>
      </w:pPr>
    </w:p>
    <w:p w14:paraId="4CB7674B" w14:textId="77777777" w:rsidR="00D41AA7" w:rsidRPr="00F846C6" w:rsidRDefault="00D41AA7">
      <w:pPr>
        <w:pStyle w:val="Tekstdymka"/>
        <w:jc w:val="right"/>
        <w:rPr>
          <w:rFonts w:ascii="Arial" w:hAnsi="Arial" w:cs="Arial"/>
          <w:b/>
          <w:i/>
          <w:sz w:val="22"/>
          <w:szCs w:val="22"/>
        </w:rPr>
      </w:pPr>
    </w:p>
    <w:p w14:paraId="33028B61" w14:textId="77777777" w:rsidR="00EF7CC3" w:rsidRPr="00F846C6" w:rsidRDefault="00EF7CC3">
      <w:pPr>
        <w:pStyle w:val="Tekstdymka"/>
        <w:jc w:val="right"/>
        <w:rPr>
          <w:rFonts w:ascii="Arial" w:hAnsi="Arial" w:cs="Arial"/>
          <w:b/>
          <w:i/>
          <w:sz w:val="22"/>
          <w:szCs w:val="22"/>
        </w:rPr>
      </w:pPr>
    </w:p>
    <w:p w14:paraId="03A9C7A2" w14:textId="77777777" w:rsidR="00EF7CC3" w:rsidRPr="00F846C6" w:rsidRDefault="00EF7CC3">
      <w:pPr>
        <w:pStyle w:val="Tekstdymka"/>
        <w:jc w:val="right"/>
        <w:rPr>
          <w:rFonts w:ascii="Arial" w:hAnsi="Arial" w:cs="Arial"/>
          <w:b/>
          <w:i/>
          <w:sz w:val="22"/>
          <w:szCs w:val="22"/>
        </w:rPr>
      </w:pPr>
    </w:p>
    <w:p w14:paraId="41250312" w14:textId="77777777" w:rsidR="0035553E" w:rsidRPr="00F846C6" w:rsidRDefault="0035553E">
      <w:pPr>
        <w:pStyle w:val="Tekstdymka"/>
        <w:jc w:val="right"/>
        <w:rPr>
          <w:rFonts w:ascii="Arial" w:hAnsi="Arial" w:cs="Arial"/>
          <w:b/>
          <w:i/>
          <w:sz w:val="22"/>
          <w:szCs w:val="22"/>
        </w:rPr>
      </w:pPr>
    </w:p>
    <w:p w14:paraId="6E6FCAB8" w14:textId="77777777" w:rsidR="00F425C0" w:rsidRPr="00F846C6" w:rsidRDefault="00F425C0">
      <w:pPr>
        <w:pStyle w:val="Tekstdymka"/>
        <w:jc w:val="right"/>
        <w:rPr>
          <w:rFonts w:ascii="Arial" w:hAnsi="Arial" w:cs="Arial"/>
          <w:b/>
          <w:i/>
          <w:sz w:val="22"/>
          <w:szCs w:val="22"/>
        </w:rPr>
      </w:pPr>
    </w:p>
    <w:p w14:paraId="71E1C68D" w14:textId="77777777" w:rsidR="00F425C0" w:rsidRPr="00F846C6" w:rsidRDefault="00F425C0">
      <w:pPr>
        <w:pStyle w:val="Tekstdymka"/>
        <w:jc w:val="right"/>
        <w:rPr>
          <w:rFonts w:ascii="Arial" w:hAnsi="Arial" w:cs="Arial"/>
          <w:b/>
          <w:i/>
          <w:sz w:val="22"/>
          <w:szCs w:val="22"/>
        </w:rPr>
      </w:pPr>
    </w:p>
    <w:p w14:paraId="612CAA13" w14:textId="77777777" w:rsidR="00F846C6" w:rsidRPr="00F846C6" w:rsidRDefault="00F846C6">
      <w:pPr>
        <w:pStyle w:val="Tekstdymka"/>
        <w:jc w:val="right"/>
        <w:rPr>
          <w:rFonts w:ascii="Arial" w:hAnsi="Arial" w:cs="Arial"/>
          <w:b/>
          <w:i/>
          <w:sz w:val="22"/>
          <w:szCs w:val="22"/>
        </w:rPr>
      </w:pPr>
    </w:p>
    <w:p w14:paraId="611000DB" w14:textId="77777777" w:rsidR="00F846C6" w:rsidRPr="00F846C6" w:rsidRDefault="00F846C6">
      <w:pPr>
        <w:pStyle w:val="Tekstdymka"/>
        <w:jc w:val="right"/>
        <w:rPr>
          <w:rFonts w:ascii="Arial" w:hAnsi="Arial" w:cs="Arial"/>
          <w:b/>
          <w:i/>
          <w:sz w:val="22"/>
          <w:szCs w:val="22"/>
        </w:rPr>
      </w:pPr>
    </w:p>
    <w:p w14:paraId="75622B50" w14:textId="77777777" w:rsidR="0035553E" w:rsidRPr="00F846C6" w:rsidRDefault="0035553E">
      <w:pPr>
        <w:pStyle w:val="Tekstdymka"/>
        <w:jc w:val="right"/>
        <w:rPr>
          <w:rFonts w:ascii="Arial" w:hAnsi="Arial" w:cs="Arial"/>
          <w:b/>
          <w:i/>
          <w:sz w:val="22"/>
          <w:szCs w:val="22"/>
        </w:rPr>
      </w:pPr>
    </w:p>
    <w:p w14:paraId="6C3EAF8B" w14:textId="77777777" w:rsidR="00F5462B" w:rsidRPr="00F846C6" w:rsidRDefault="00F5462B" w:rsidP="00F5462B">
      <w:pPr>
        <w:jc w:val="right"/>
        <w:rPr>
          <w:rFonts w:ascii="Arial" w:hAnsi="Arial" w:cs="Arial"/>
          <w:sz w:val="22"/>
          <w:szCs w:val="22"/>
        </w:rPr>
      </w:pPr>
      <w:r w:rsidRPr="00F846C6">
        <w:rPr>
          <w:rFonts w:ascii="Arial" w:hAnsi="Arial" w:cs="Arial"/>
          <w:sz w:val="22"/>
          <w:szCs w:val="22"/>
        </w:rPr>
        <w:t>Załącznik nr 4 do SWZ</w:t>
      </w:r>
    </w:p>
    <w:p w14:paraId="3BE165AD" w14:textId="77777777" w:rsidR="00F5462B" w:rsidRPr="00F846C6" w:rsidRDefault="00F5462B" w:rsidP="00F5462B">
      <w:pPr>
        <w:jc w:val="right"/>
        <w:rPr>
          <w:rFonts w:ascii="Arial" w:hAnsi="Arial" w:cs="Arial"/>
        </w:rPr>
      </w:pPr>
    </w:p>
    <w:p w14:paraId="51067EBB" w14:textId="77777777" w:rsidR="00F5462B" w:rsidRPr="00F846C6" w:rsidRDefault="00F5462B" w:rsidP="00F5462B">
      <w:pPr>
        <w:jc w:val="right"/>
        <w:rPr>
          <w:rFonts w:ascii="Arial" w:hAnsi="Arial" w:cs="Arial"/>
        </w:rPr>
      </w:pPr>
    </w:p>
    <w:p w14:paraId="0138A075" w14:textId="77777777" w:rsidR="00F5462B" w:rsidRPr="00F846C6" w:rsidRDefault="00F5462B" w:rsidP="00F5462B">
      <w:pPr>
        <w:spacing w:before="240" w:after="480"/>
        <w:rPr>
          <w:rFonts w:ascii="Arial" w:hAnsi="Arial" w:cs="Arial"/>
          <w:sz w:val="22"/>
          <w:szCs w:val="22"/>
        </w:rPr>
      </w:pPr>
      <w:r w:rsidRPr="00F846C6">
        <w:rPr>
          <w:rFonts w:ascii="Arial" w:hAnsi="Arial" w:cs="Arial"/>
          <w:sz w:val="22"/>
          <w:szCs w:val="22"/>
        </w:rPr>
        <w:t>………………………………</w:t>
      </w:r>
      <w:r w:rsidRPr="00F846C6">
        <w:rPr>
          <w:rFonts w:ascii="Arial" w:hAnsi="Arial" w:cs="Arial"/>
          <w:sz w:val="22"/>
          <w:szCs w:val="22"/>
        </w:rPr>
        <w:br/>
        <w:t xml:space="preserve">nazwa i adres Wykonawcy </w:t>
      </w:r>
    </w:p>
    <w:p w14:paraId="747057C8" w14:textId="77777777" w:rsidR="00F5462B" w:rsidRPr="00F846C6" w:rsidRDefault="00F5462B" w:rsidP="00F5462B">
      <w:pPr>
        <w:jc w:val="right"/>
        <w:rPr>
          <w:rFonts w:ascii="Arial" w:hAnsi="Arial" w:cs="Arial"/>
        </w:rPr>
      </w:pPr>
    </w:p>
    <w:p w14:paraId="14E4851A" w14:textId="77777777" w:rsidR="00F5462B" w:rsidRPr="00F846C6" w:rsidRDefault="00F5462B" w:rsidP="00F5462B">
      <w:pPr>
        <w:jc w:val="right"/>
        <w:rPr>
          <w:rFonts w:ascii="Arial" w:hAnsi="Arial" w:cs="Arial"/>
        </w:rPr>
      </w:pPr>
    </w:p>
    <w:p w14:paraId="4D1DFA1D" w14:textId="77777777" w:rsidR="00F5462B" w:rsidRPr="00F846C6" w:rsidRDefault="00F5462B" w:rsidP="00F5462B">
      <w:pPr>
        <w:jc w:val="center"/>
        <w:rPr>
          <w:rFonts w:ascii="Arial" w:hAnsi="Arial" w:cs="Arial"/>
          <w:b/>
          <w:bCs/>
          <w:sz w:val="23"/>
          <w:szCs w:val="23"/>
        </w:rPr>
      </w:pPr>
      <w:r w:rsidRPr="00F846C6">
        <w:rPr>
          <w:rFonts w:ascii="Arial" w:hAnsi="Arial" w:cs="Arial"/>
          <w:b/>
          <w:bCs/>
          <w:sz w:val="23"/>
          <w:szCs w:val="23"/>
        </w:rPr>
        <w:t>OŚWIADCZENIE SANKCYJNE WYKONAWCY/PODMIOTU UDOSTĘPNIAJĄCEGO ZASOBY</w:t>
      </w:r>
    </w:p>
    <w:p w14:paraId="662099E4" w14:textId="77777777" w:rsidR="00F5462B" w:rsidRPr="00F846C6" w:rsidRDefault="00F5462B" w:rsidP="00F5462B">
      <w:pPr>
        <w:pStyle w:val="Tekstdymka"/>
        <w:jc w:val="right"/>
        <w:rPr>
          <w:rFonts w:ascii="Arial" w:hAnsi="Arial" w:cs="Arial"/>
          <w:b/>
          <w:i/>
          <w:sz w:val="22"/>
          <w:szCs w:val="22"/>
          <w:lang w:val="pl-PL"/>
        </w:rPr>
      </w:pPr>
    </w:p>
    <w:p w14:paraId="0BBCB864" w14:textId="77777777" w:rsidR="00F5462B" w:rsidRPr="00F846C6" w:rsidRDefault="00F5462B" w:rsidP="00F5462B">
      <w:pPr>
        <w:pStyle w:val="Tekstdymka"/>
        <w:jc w:val="right"/>
        <w:rPr>
          <w:rFonts w:ascii="Arial" w:hAnsi="Arial" w:cs="Arial"/>
          <w:b/>
          <w:i/>
          <w:sz w:val="22"/>
          <w:szCs w:val="22"/>
          <w:lang w:val="pl-PL"/>
        </w:rPr>
      </w:pPr>
    </w:p>
    <w:p w14:paraId="4A9D5E39" w14:textId="6B502CD2" w:rsidR="004D2C82" w:rsidRPr="00F846C6" w:rsidRDefault="00F5462B" w:rsidP="00F5462B">
      <w:pPr>
        <w:jc w:val="center"/>
        <w:rPr>
          <w:rFonts w:ascii="Arial" w:hAnsi="Arial" w:cs="Arial"/>
          <w:b/>
          <w:sz w:val="22"/>
          <w:szCs w:val="22"/>
        </w:rPr>
      </w:pPr>
      <w:r w:rsidRPr="00F846C6">
        <w:rPr>
          <w:rFonts w:ascii="Arial" w:hAnsi="Arial" w:cs="Arial"/>
          <w:b/>
          <w:sz w:val="22"/>
          <w:szCs w:val="22"/>
        </w:rPr>
        <w:t xml:space="preserve">„Dostawę </w:t>
      </w:r>
      <w:r w:rsidR="00E65DAA" w:rsidRPr="00F846C6">
        <w:rPr>
          <w:rFonts w:ascii="Arial" w:hAnsi="Arial" w:cs="Arial"/>
          <w:b/>
          <w:sz w:val="22"/>
          <w:szCs w:val="22"/>
        </w:rPr>
        <w:t>10</w:t>
      </w:r>
      <w:r w:rsidRPr="00F846C6">
        <w:rPr>
          <w:rFonts w:ascii="Arial" w:hAnsi="Arial" w:cs="Arial"/>
          <w:b/>
          <w:sz w:val="22"/>
          <w:szCs w:val="22"/>
        </w:rPr>
        <w:t xml:space="preserve"> sztuk fabrycznie nowych ekologicznych autobusów miejskich, niskopodłogowych dla PKM Katowice Sp. z o.o.”</w:t>
      </w:r>
      <w:r w:rsidR="004D2C82" w:rsidRPr="00F846C6">
        <w:rPr>
          <w:rFonts w:ascii="Arial" w:hAnsi="Arial" w:cs="Arial"/>
          <w:b/>
          <w:sz w:val="22"/>
          <w:szCs w:val="22"/>
        </w:rPr>
        <w:t xml:space="preserve"> </w:t>
      </w:r>
    </w:p>
    <w:p w14:paraId="61FA91C5" w14:textId="7623E8C7" w:rsidR="00F5462B" w:rsidRPr="00F846C6" w:rsidRDefault="004D2C82" w:rsidP="00F5462B">
      <w:pPr>
        <w:jc w:val="center"/>
        <w:rPr>
          <w:rFonts w:ascii="Arial" w:hAnsi="Arial" w:cs="Arial"/>
          <w:b/>
          <w:sz w:val="22"/>
          <w:szCs w:val="22"/>
        </w:rPr>
      </w:pPr>
      <w:r w:rsidRPr="00F846C6">
        <w:rPr>
          <w:rFonts w:ascii="Arial" w:hAnsi="Arial" w:cs="Arial"/>
          <w:b/>
          <w:sz w:val="22"/>
          <w:szCs w:val="22"/>
        </w:rPr>
        <w:t xml:space="preserve">znak sprawy </w:t>
      </w:r>
      <w:proofErr w:type="spellStart"/>
      <w:r w:rsidRPr="00F846C6">
        <w:rPr>
          <w:rFonts w:ascii="Arial" w:hAnsi="Arial" w:cs="Arial"/>
          <w:b/>
          <w:sz w:val="22"/>
          <w:szCs w:val="22"/>
        </w:rPr>
        <w:t>pn</w:t>
      </w:r>
      <w:proofErr w:type="spellEnd"/>
      <w:r w:rsidRPr="00F846C6">
        <w:rPr>
          <w:rFonts w:ascii="Arial" w:hAnsi="Arial" w:cs="Arial"/>
          <w:b/>
          <w:sz w:val="22"/>
          <w:szCs w:val="22"/>
        </w:rPr>
        <w:t>/0</w:t>
      </w:r>
      <w:r w:rsidR="00B70414" w:rsidRPr="00F846C6">
        <w:rPr>
          <w:rFonts w:ascii="Arial" w:hAnsi="Arial" w:cs="Arial"/>
          <w:b/>
          <w:sz w:val="22"/>
          <w:szCs w:val="22"/>
        </w:rPr>
        <w:t>1</w:t>
      </w:r>
      <w:r w:rsidRPr="00F846C6">
        <w:rPr>
          <w:rFonts w:ascii="Arial" w:hAnsi="Arial" w:cs="Arial"/>
          <w:b/>
          <w:sz w:val="22"/>
          <w:szCs w:val="22"/>
        </w:rPr>
        <w:t>/202</w:t>
      </w:r>
      <w:r w:rsidR="00B70414" w:rsidRPr="00F846C6">
        <w:rPr>
          <w:rFonts w:ascii="Arial" w:hAnsi="Arial" w:cs="Arial"/>
          <w:b/>
          <w:sz w:val="22"/>
          <w:szCs w:val="22"/>
        </w:rPr>
        <w:t>4</w:t>
      </w:r>
    </w:p>
    <w:p w14:paraId="64B70A4E" w14:textId="77777777" w:rsidR="00F5462B" w:rsidRPr="00F846C6" w:rsidRDefault="00F5462B" w:rsidP="00F5462B">
      <w:pPr>
        <w:jc w:val="center"/>
        <w:rPr>
          <w:rFonts w:ascii="Arial" w:hAnsi="Arial" w:cs="Arial"/>
          <w:b/>
          <w:i/>
          <w:sz w:val="22"/>
          <w:szCs w:val="22"/>
        </w:rPr>
      </w:pPr>
    </w:p>
    <w:p w14:paraId="5D134713" w14:textId="77777777" w:rsidR="00F5462B" w:rsidRPr="00F846C6" w:rsidRDefault="00F5462B" w:rsidP="00F5462B">
      <w:pPr>
        <w:jc w:val="both"/>
        <w:rPr>
          <w:rFonts w:ascii="Arial" w:hAnsi="Arial" w:cs="Arial"/>
          <w:sz w:val="22"/>
          <w:szCs w:val="22"/>
        </w:rPr>
      </w:pPr>
      <w:r w:rsidRPr="00F846C6">
        <w:rPr>
          <w:rFonts w:ascii="Arial" w:hAnsi="Arial" w:cs="Arial"/>
          <w:sz w:val="22"/>
          <w:szCs w:val="22"/>
        </w:rPr>
        <w:t>oświadczamy, że</w:t>
      </w:r>
    </w:p>
    <w:p w14:paraId="479A7D97" w14:textId="77777777" w:rsidR="00F5462B" w:rsidRPr="00F846C6" w:rsidRDefault="00F5462B" w:rsidP="00F5462B">
      <w:pPr>
        <w:pStyle w:val="Tekstdymka"/>
        <w:jc w:val="right"/>
        <w:rPr>
          <w:rFonts w:ascii="Arial" w:hAnsi="Arial" w:cs="Arial"/>
          <w:b/>
          <w:i/>
          <w:sz w:val="22"/>
          <w:szCs w:val="22"/>
          <w:lang w:val="pl-PL"/>
        </w:rPr>
      </w:pPr>
    </w:p>
    <w:p w14:paraId="0CD0F3F5" w14:textId="77777777" w:rsidR="00F5462B" w:rsidRPr="00F846C6" w:rsidRDefault="00F5462B" w:rsidP="00F5462B">
      <w:pPr>
        <w:widowControl/>
        <w:suppressAutoHyphens w:val="0"/>
        <w:autoSpaceDE w:val="0"/>
        <w:autoSpaceDN w:val="0"/>
        <w:adjustRightInd w:val="0"/>
        <w:rPr>
          <w:rFonts w:ascii="Arial" w:hAnsi="Arial" w:cs="Arial"/>
          <w:sz w:val="24"/>
          <w:szCs w:val="24"/>
          <w:lang w:eastAsia="pl-PL"/>
        </w:rPr>
      </w:pPr>
    </w:p>
    <w:p w14:paraId="472BB946" w14:textId="77777777" w:rsidR="00F5462B" w:rsidRPr="00F846C6" w:rsidRDefault="00F5462B">
      <w:pPr>
        <w:numPr>
          <w:ilvl w:val="0"/>
          <w:numId w:val="121"/>
        </w:numPr>
        <w:jc w:val="both"/>
        <w:rPr>
          <w:rFonts w:ascii="Arial" w:hAnsi="Arial" w:cs="Arial"/>
          <w:sz w:val="22"/>
          <w:szCs w:val="22"/>
        </w:rPr>
      </w:pPr>
      <w:r w:rsidRPr="00F846C6">
        <w:rPr>
          <w:rFonts w:ascii="Arial" w:hAnsi="Arial" w:cs="Arial"/>
          <w:sz w:val="22"/>
          <w:szCs w:val="22"/>
        </w:rPr>
        <w:t>Oświadczam/y, że nie podlegamy wykluczeniu na podstawie art. 7 ust. 1 ustawy z dnia 13 kwietnia 2022 r. o szczególnych rozwiązaniach w zakresie przeciwdziałania wspieraniu agresji na Ukrainę oraz służących ochronie bezpieczeństwa narodowego</w:t>
      </w:r>
      <w:r w:rsidRPr="00F846C6">
        <w:rPr>
          <w:rStyle w:val="Odwoanieprzypisudolnego"/>
          <w:rFonts w:ascii="Arial" w:hAnsi="Arial" w:cs="Arial"/>
          <w:sz w:val="22"/>
          <w:szCs w:val="22"/>
        </w:rPr>
        <w:footnoteReference w:id="12"/>
      </w:r>
      <w:r w:rsidRPr="00F846C6">
        <w:rPr>
          <w:rFonts w:ascii="Arial" w:hAnsi="Arial" w:cs="Arial"/>
          <w:sz w:val="22"/>
          <w:szCs w:val="22"/>
        </w:rPr>
        <w:t xml:space="preserve"> </w:t>
      </w:r>
    </w:p>
    <w:p w14:paraId="736F7FE7" w14:textId="1CE4104F" w:rsidR="00F5462B" w:rsidRPr="00F846C6" w:rsidRDefault="00F5462B">
      <w:pPr>
        <w:numPr>
          <w:ilvl w:val="0"/>
          <w:numId w:val="121"/>
        </w:numPr>
        <w:jc w:val="both"/>
        <w:rPr>
          <w:rFonts w:ascii="Arial" w:hAnsi="Arial" w:cs="Arial"/>
          <w:sz w:val="22"/>
          <w:szCs w:val="22"/>
        </w:rPr>
      </w:pPr>
      <w:r w:rsidRPr="00F846C6">
        <w:rPr>
          <w:rFonts w:ascii="Arial" w:hAnsi="Arial" w:cs="Arial"/>
          <w:sz w:val="22"/>
          <w:szCs w:val="22"/>
        </w:rPr>
        <w:t>Oświadczam/y, że nie zachodzą w stosunku do mnie przesłanki wykluczenia z postępowania na podstawie art. 5k rozporządzenia Rady (UE) nr 833/2014 z dnia 31 lipca 2014 r. dotyczącego środków ograniczających w związku z działaniami Rosji destabilizującymi sytuację na Ukrainie (</w:t>
      </w:r>
      <w:proofErr w:type="spellStart"/>
      <w:r w:rsidRPr="00F846C6">
        <w:rPr>
          <w:rFonts w:ascii="Arial" w:hAnsi="Arial" w:cs="Arial"/>
          <w:sz w:val="22"/>
          <w:szCs w:val="22"/>
        </w:rPr>
        <w:t>Dz.Urz.UE</w:t>
      </w:r>
      <w:r w:rsidR="004E14AE" w:rsidRPr="00F846C6">
        <w:rPr>
          <w:rFonts w:ascii="Arial" w:hAnsi="Arial" w:cs="Arial"/>
          <w:sz w:val="22"/>
          <w:szCs w:val="22"/>
        </w:rPr>
        <w:t>.</w:t>
      </w:r>
      <w:r w:rsidRPr="00F846C6">
        <w:rPr>
          <w:rFonts w:ascii="Arial" w:hAnsi="Arial" w:cs="Arial"/>
          <w:sz w:val="22"/>
          <w:szCs w:val="22"/>
        </w:rPr>
        <w:t>L</w:t>
      </w:r>
      <w:proofErr w:type="spellEnd"/>
      <w:r w:rsidRPr="00F846C6">
        <w:rPr>
          <w:rFonts w:ascii="Arial" w:hAnsi="Arial" w:cs="Arial"/>
          <w:sz w:val="22"/>
          <w:szCs w:val="22"/>
        </w:rPr>
        <w:t xml:space="preserve"> </w:t>
      </w:r>
      <w:r w:rsidR="004E14AE" w:rsidRPr="00F846C6">
        <w:rPr>
          <w:rFonts w:ascii="Arial" w:hAnsi="Arial" w:cs="Arial"/>
          <w:sz w:val="22"/>
          <w:szCs w:val="22"/>
        </w:rPr>
        <w:t xml:space="preserve">z 2014r. Nr </w:t>
      </w:r>
      <w:r w:rsidRPr="00F846C6">
        <w:rPr>
          <w:rFonts w:ascii="Arial" w:hAnsi="Arial" w:cs="Arial"/>
          <w:sz w:val="22"/>
          <w:szCs w:val="22"/>
        </w:rPr>
        <w:t>229 str. 1</w:t>
      </w:r>
      <w:r w:rsidR="004E14AE" w:rsidRPr="00F846C6">
        <w:rPr>
          <w:rFonts w:ascii="Arial" w:hAnsi="Arial" w:cs="Arial"/>
          <w:sz w:val="22"/>
          <w:szCs w:val="22"/>
        </w:rPr>
        <w:t xml:space="preserve"> z </w:t>
      </w:r>
      <w:proofErr w:type="spellStart"/>
      <w:r w:rsidR="004E14AE" w:rsidRPr="00F846C6">
        <w:rPr>
          <w:rFonts w:ascii="Arial" w:hAnsi="Arial" w:cs="Arial"/>
          <w:sz w:val="22"/>
          <w:szCs w:val="22"/>
        </w:rPr>
        <w:t>późn</w:t>
      </w:r>
      <w:proofErr w:type="spellEnd"/>
      <w:r w:rsidR="004E14AE" w:rsidRPr="00F846C6">
        <w:rPr>
          <w:rFonts w:ascii="Arial" w:hAnsi="Arial" w:cs="Arial"/>
          <w:sz w:val="22"/>
          <w:szCs w:val="22"/>
        </w:rPr>
        <w:t>. zm.</w:t>
      </w:r>
      <w:r w:rsidRPr="00F846C6">
        <w:rPr>
          <w:rFonts w:ascii="Arial" w:hAnsi="Arial" w:cs="Arial"/>
          <w:sz w:val="22"/>
          <w:szCs w:val="22"/>
        </w:rPr>
        <w:t>)</w:t>
      </w:r>
      <w:r w:rsidR="00A97790" w:rsidRPr="00F846C6">
        <w:rPr>
          <w:rFonts w:ascii="Arial" w:hAnsi="Arial" w:cs="Arial"/>
          <w:sz w:val="22"/>
          <w:szCs w:val="22"/>
        </w:rPr>
        <w:t>.</w:t>
      </w:r>
      <w:r w:rsidRPr="00F846C6">
        <w:rPr>
          <w:rFonts w:ascii="Arial" w:hAnsi="Arial" w:cs="Arial"/>
          <w:sz w:val="22"/>
          <w:szCs w:val="22"/>
        </w:rPr>
        <w:t xml:space="preserve"> </w:t>
      </w:r>
    </w:p>
    <w:p w14:paraId="4011602A" w14:textId="132EBDD0" w:rsidR="00F5462B" w:rsidRPr="00F846C6" w:rsidRDefault="00F5462B" w:rsidP="00F5462B">
      <w:pPr>
        <w:pStyle w:val="Tekstdymka"/>
        <w:jc w:val="right"/>
        <w:rPr>
          <w:rFonts w:ascii="Arial" w:hAnsi="Arial" w:cs="Arial"/>
          <w:b/>
          <w:i/>
          <w:sz w:val="22"/>
          <w:szCs w:val="22"/>
          <w:lang w:val="pl-PL"/>
        </w:rPr>
      </w:pPr>
    </w:p>
    <w:p w14:paraId="0F0A278A" w14:textId="77777777" w:rsidR="00F5462B" w:rsidRPr="00F846C6" w:rsidRDefault="00F5462B" w:rsidP="00F5462B">
      <w:pPr>
        <w:pStyle w:val="Tekstdymka"/>
        <w:jc w:val="right"/>
        <w:rPr>
          <w:rFonts w:ascii="Arial" w:hAnsi="Arial" w:cs="Arial"/>
          <w:b/>
          <w:i/>
          <w:sz w:val="22"/>
          <w:szCs w:val="22"/>
          <w:lang w:val="pl-PL"/>
        </w:rPr>
      </w:pPr>
    </w:p>
    <w:p w14:paraId="139B8438" w14:textId="77777777" w:rsidR="00F5462B" w:rsidRPr="00F846C6" w:rsidRDefault="00F5462B" w:rsidP="00F5462B">
      <w:pPr>
        <w:pStyle w:val="Tekstdymka"/>
        <w:jc w:val="right"/>
        <w:rPr>
          <w:rFonts w:ascii="Arial" w:hAnsi="Arial" w:cs="Arial"/>
          <w:b/>
          <w:i/>
          <w:sz w:val="22"/>
          <w:szCs w:val="22"/>
          <w:lang w:val="pl-PL"/>
        </w:rPr>
      </w:pPr>
    </w:p>
    <w:p w14:paraId="502C1CD4" w14:textId="77777777" w:rsidR="00F5462B" w:rsidRPr="00F846C6" w:rsidRDefault="00F5462B" w:rsidP="00F5462B">
      <w:pPr>
        <w:pStyle w:val="Tekstdymka"/>
        <w:jc w:val="right"/>
        <w:rPr>
          <w:rFonts w:ascii="Arial" w:hAnsi="Arial" w:cs="Arial"/>
          <w:b/>
          <w:i/>
          <w:sz w:val="22"/>
          <w:szCs w:val="22"/>
          <w:lang w:val="pl-PL"/>
        </w:rPr>
      </w:pPr>
    </w:p>
    <w:p w14:paraId="475ACB9B" w14:textId="77777777" w:rsidR="00F5462B" w:rsidRPr="00F846C6" w:rsidRDefault="00F5462B" w:rsidP="00F5462B">
      <w:pPr>
        <w:spacing w:before="120"/>
        <w:ind w:right="142"/>
        <w:jc w:val="both"/>
        <w:rPr>
          <w:rFonts w:ascii="Arial" w:hAnsi="Arial" w:cs="Arial"/>
          <w:sz w:val="14"/>
          <w:szCs w:val="14"/>
        </w:rPr>
      </w:pPr>
      <w:r w:rsidRPr="00F846C6">
        <w:rPr>
          <w:rFonts w:ascii="Arial" w:hAnsi="Arial" w:cs="Arial"/>
          <w:sz w:val="14"/>
          <w:szCs w:val="14"/>
        </w:rPr>
        <w:t xml:space="preserve">…………….., dnia   ...................          </w:t>
      </w:r>
      <w:r w:rsidRPr="00F846C6">
        <w:rPr>
          <w:rFonts w:ascii="Arial" w:hAnsi="Arial" w:cs="Arial"/>
          <w:sz w:val="14"/>
          <w:szCs w:val="14"/>
        </w:rPr>
        <w:tab/>
        <w:t xml:space="preserve">                                             ….……...................................................</w:t>
      </w:r>
    </w:p>
    <w:p w14:paraId="0141C3F1" w14:textId="77777777" w:rsidR="00F5462B" w:rsidRPr="00F846C6" w:rsidRDefault="00F5462B" w:rsidP="00F5462B">
      <w:pPr>
        <w:ind w:left="5216" w:right="142" w:hanging="1678"/>
        <w:jc w:val="both"/>
        <w:rPr>
          <w:rFonts w:ascii="Arial" w:hAnsi="Arial" w:cs="Arial"/>
          <w:sz w:val="14"/>
          <w:szCs w:val="14"/>
        </w:rPr>
      </w:pPr>
      <w:r w:rsidRPr="00F846C6">
        <w:rPr>
          <w:rFonts w:ascii="Arial" w:eastAsia="Arial" w:hAnsi="Arial" w:cs="Arial"/>
          <w:sz w:val="14"/>
          <w:szCs w:val="14"/>
        </w:rPr>
        <w:t xml:space="preserve">                             </w:t>
      </w:r>
      <w:r w:rsidRPr="00F846C6">
        <w:rPr>
          <w:rFonts w:ascii="Arial" w:hAnsi="Arial" w:cs="Arial"/>
          <w:sz w:val="14"/>
          <w:szCs w:val="14"/>
        </w:rPr>
        <w:t xml:space="preserve">Podpis/y/ osób upoważnionych do </w:t>
      </w:r>
    </w:p>
    <w:p w14:paraId="5306A4BB" w14:textId="77777777" w:rsidR="00F5462B" w:rsidRPr="00F846C6" w:rsidRDefault="00F5462B" w:rsidP="00F5462B">
      <w:pPr>
        <w:ind w:left="5216" w:right="142" w:hanging="1678"/>
        <w:jc w:val="both"/>
        <w:rPr>
          <w:rFonts w:ascii="Arial" w:hAnsi="Arial" w:cs="Arial"/>
          <w:sz w:val="14"/>
          <w:szCs w:val="14"/>
        </w:rPr>
      </w:pPr>
      <w:r w:rsidRPr="00F846C6">
        <w:rPr>
          <w:rFonts w:ascii="Arial" w:hAnsi="Arial" w:cs="Arial"/>
          <w:sz w:val="14"/>
          <w:szCs w:val="14"/>
        </w:rPr>
        <w:t xml:space="preserve">                          reprezentowania Wykonawcy/Pełnomocnika</w:t>
      </w:r>
    </w:p>
    <w:p w14:paraId="40EA6BE8" w14:textId="77777777" w:rsidR="003A67F4" w:rsidRPr="00F846C6" w:rsidRDefault="003A67F4">
      <w:pPr>
        <w:pStyle w:val="Tekstdymka"/>
        <w:jc w:val="right"/>
        <w:rPr>
          <w:rFonts w:ascii="Arial" w:hAnsi="Arial" w:cs="Arial"/>
          <w:b/>
          <w:i/>
          <w:sz w:val="22"/>
          <w:szCs w:val="22"/>
          <w:lang w:val="pl-PL"/>
        </w:rPr>
      </w:pPr>
    </w:p>
    <w:p w14:paraId="3C34BDDC" w14:textId="77777777" w:rsidR="00CF3FC4" w:rsidRPr="00F846C6" w:rsidRDefault="00CF3FC4" w:rsidP="004F414D">
      <w:pPr>
        <w:pStyle w:val="Tekstdymka"/>
        <w:jc w:val="right"/>
        <w:rPr>
          <w:rFonts w:ascii="Arial" w:hAnsi="Arial" w:cs="Arial"/>
          <w:b/>
          <w:i/>
          <w:sz w:val="20"/>
          <w:szCs w:val="20"/>
        </w:rPr>
      </w:pPr>
    </w:p>
    <w:p w14:paraId="01530AAB" w14:textId="77777777" w:rsidR="00CF3FC4" w:rsidRPr="00F846C6" w:rsidRDefault="00CF3FC4" w:rsidP="004F414D">
      <w:pPr>
        <w:pStyle w:val="Tekstdymka"/>
        <w:jc w:val="right"/>
        <w:rPr>
          <w:rFonts w:ascii="Arial" w:hAnsi="Arial" w:cs="Arial"/>
          <w:b/>
          <w:i/>
          <w:sz w:val="20"/>
          <w:szCs w:val="20"/>
        </w:rPr>
      </w:pPr>
    </w:p>
    <w:p w14:paraId="05FAD894" w14:textId="4E64851A" w:rsidR="004F414D" w:rsidRPr="00F846C6" w:rsidRDefault="004F414D" w:rsidP="004F414D">
      <w:pPr>
        <w:pStyle w:val="Tekstdymka"/>
        <w:jc w:val="right"/>
        <w:rPr>
          <w:rFonts w:ascii="Arial" w:hAnsi="Arial" w:cs="Arial"/>
          <w:b/>
          <w:i/>
          <w:sz w:val="20"/>
          <w:szCs w:val="20"/>
        </w:rPr>
      </w:pPr>
      <w:r w:rsidRPr="00F846C6">
        <w:rPr>
          <w:rFonts w:ascii="Arial" w:hAnsi="Arial" w:cs="Arial"/>
          <w:b/>
          <w:i/>
          <w:sz w:val="20"/>
          <w:szCs w:val="20"/>
        </w:rPr>
        <w:t xml:space="preserve">Załącznik nr </w:t>
      </w:r>
      <w:r w:rsidR="00F5462B" w:rsidRPr="00F846C6">
        <w:rPr>
          <w:rFonts w:ascii="Arial" w:hAnsi="Arial" w:cs="Arial"/>
          <w:b/>
          <w:i/>
          <w:sz w:val="20"/>
          <w:szCs w:val="20"/>
          <w:lang w:val="pl-PL"/>
        </w:rPr>
        <w:t>5</w:t>
      </w:r>
      <w:r w:rsidRPr="00F846C6">
        <w:rPr>
          <w:rFonts w:ascii="Arial" w:hAnsi="Arial" w:cs="Arial"/>
          <w:b/>
          <w:i/>
          <w:sz w:val="20"/>
          <w:szCs w:val="20"/>
        </w:rPr>
        <w:t xml:space="preserve"> do SWZ</w:t>
      </w:r>
    </w:p>
    <w:p w14:paraId="04367E25" w14:textId="77777777" w:rsidR="0035553E" w:rsidRPr="00F846C6" w:rsidRDefault="0035553E" w:rsidP="0035553E">
      <w:pPr>
        <w:widowControl/>
        <w:spacing w:before="120" w:after="120"/>
        <w:jc w:val="right"/>
        <w:rPr>
          <w:rFonts w:ascii="Arial" w:hAnsi="Arial" w:cs="Arial"/>
          <w:b/>
        </w:rPr>
      </w:pPr>
    </w:p>
    <w:p w14:paraId="28F4C7B1" w14:textId="77777777" w:rsidR="0035553E" w:rsidRPr="00F846C6" w:rsidRDefault="0035553E" w:rsidP="0035553E">
      <w:pPr>
        <w:spacing w:before="240" w:after="480"/>
        <w:rPr>
          <w:rFonts w:ascii="Arial" w:hAnsi="Arial" w:cs="Arial"/>
          <w:sz w:val="22"/>
          <w:szCs w:val="22"/>
        </w:rPr>
      </w:pPr>
      <w:r w:rsidRPr="00F846C6">
        <w:rPr>
          <w:rFonts w:ascii="Arial" w:hAnsi="Arial" w:cs="Arial"/>
          <w:sz w:val="22"/>
          <w:szCs w:val="22"/>
        </w:rPr>
        <w:t>………………………………</w:t>
      </w:r>
      <w:r w:rsidRPr="00F846C6">
        <w:rPr>
          <w:rFonts w:ascii="Arial" w:hAnsi="Arial" w:cs="Arial"/>
          <w:sz w:val="22"/>
          <w:szCs w:val="22"/>
        </w:rPr>
        <w:br/>
        <w:t xml:space="preserve">nazwa i adres Wykonawcy </w:t>
      </w:r>
    </w:p>
    <w:p w14:paraId="30AB6A5D" w14:textId="77777777" w:rsidR="0035553E" w:rsidRPr="00F846C6" w:rsidRDefault="0035553E" w:rsidP="0035553E">
      <w:pPr>
        <w:spacing w:before="240" w:after="480"/>
        <w:jc w:val="both"/>
        <w:rPr>
          <w:rFonts w:ascii="Arial" w:hAnsi="Arial" w:cs="Arial"/>
        </w:rPr>
      </w:pPr>
    </w:p>
    <w:p w14:paraId="3B1C4DA6" w14:textId="77777777" w:rsidR="0035553E" w:rsidRPr="00F846C6" w:rsidRDefault="0035553E" w:rsidP="0035553E">
      <w:pPr>
        <w:spacing w:after="240"/>
        <w:jc w:val="center"/>
        <w:rPr>
          <w:rFonts w:ascii="Arial" w:hAnsi="Arial" w:cs="Arial"/>
          <w:sz w:val="28"/>
          <w:szCs w:val="28"/>
        </w:rPr>
      </w:pPr>
      <w:r w:rsidRPr="00F846C6">
        <w:rPr>
          <w:rFonts w:ascii="Arial" w:hAnsi="Arial" w:cs="Arial"/>
          <w:sz w:val="28"/>
          <w:szCs w:val="28"/>
        </w:rPr>
        <w:t>OŚWIADCZENIE</w:t>
      </w:r>
    </w:p>
    <w:p w14:paraId="47DBA74E" w14:textId="77777777" w:rsidR="0035553E" w:rsidRPr="00F846C6" w:rsidRDefault="0035553E" w:rsidP="0035553E">
      <w:pPr>
        <w:widowControl/>
        <w:autoSpaceDE w:val="0"/>
        <w:autoSpaceDN w:val="0"/>
        <w:adjustRightInd w:val="0"/>
        <w:rPr>
          <w:rFonts w:ascii="Arial" w:hAnsi="Arial" w:cs="Arial"/>
        </w:rPr>
      </w:pPr>
      <w:r w:rsidRPr="00F846C6">
        <w:rPr>
          <w:rFonts w:ascii="Arial" w:hAnsi="Arial" w:cs="Arial"/>
        </w:rPr>
        <w:t>Składając ofertę w postępowaniu o udzielenie zamówienia publicznego na:</w:t>
      </w:r>
    </w:p>
    <w:p w14:paraId="50AE388C" w14:textId="77777777" w:rsidR="0035553E" w:rsidRPr="00F846C6" w:rsidRDefault="0035553E" w:rsidP="0035553E">
      <w:pPr>
        <w:spacing w:after="240"/>
        <w:jc w:val="center"/>
        <w:rPr>
          <w:rFonts w:ascii="Arial" w:hAnsi="Arial" w:cs="Arial"/>
        </w:rPr>
      </w:pPr>
    </w:p>
    <w:p w14:paraId="20D831A8" w14:textId="77777777" w:rsidR="0035553E" w:rsidRPr="00F846C6" w:rsidRDefault="0035553E" w:rsidP="0035553E">
      <w:pPr>
        <w:jc w:val="center"/>
        <w:rPr>
          <w:rFonts w:ascii="Arial" w:hAnsi="Arial" w:cs="Arial"/>
          <w:b/>
          <w:sz w:val="22"/>
          <w:szCs w:val="22"/>
        </w:rPr>
      </w:pPr>
      <w:r w:rsidRPr="00F846C6">
        <w:rPr>
          <w:rFonts w:ascii="Arial" w:hAnsi="Arial" w:cs="Arial"/>
          <w:b/>
          <w:sz w:val="22"/>
          <w:szCs w:val="22"/>
        </w:rPr>
        <w:t xml:space="preserve">„Dostawę 10 sztuk fabrycznie nowych ekologicznych autobusów miejskich, niskopodłogowych dla PKM Katowice Sp. z o.o.” </w:t>
      </w:r>
    </w:p>
    <w:p w14:paraId="20F5C39D" w14:textId="77777777" w:rsidR="0035553E" w:rsidRPr="00F846C6" w:rsidRDefault="0035553E" w:rsidP="0035553E">
      <w:pPr>
        <w:jc w:val="center"/>
        <w:rPr>
          <w:rFonts w:ascii="Arial" w:hAnsi="Arial" w:cs="Arial"/>
          <w:b/>
          <w:sz w:val="22"/>
          <w:szCs w:val="22"/>
        </w:rPr>
      </w:pPr>
      <w:r w:rsidRPr="00F846C6">
        <w:rPr>
          <w:rFonts w:ascii="Arial" w:hAnsi="Arial" w:cs="Arial"/>
          <w:b/>
          <w:sz w:val="22"/>
          <w:szCs w:val="22"/>
        </w:rPr>
        <w:t xml:space="preserve">znak sprawy </w:t>
      </w:r>
      <w:proofErr w:type="spellStart"/>
      <w:r w:rsidRPr="00F846C6">
        <w:rPr>
          <w:rFonts w:ascii="Arial" w:hAnsi="Arial" w:cs="Arial"/>
          <w:b/>
          <w:sz w:val="22"/>
          <w:szCs w:val="22"/>
        </w:rPr>
        <w:t>pn</w:t>
      </w:r>
      <w:proofErr w:type="spellEnd"/>
      <w:r w:rsidRPr="00F846C6">
        <w:rPr>
          <w:rFonts w:ascii="Arial" w:hAnsi="Arial" w:cs="Arial"/>
          <w:b/>
          <w:sz w:val="22"/>
          <w:szCs w:val="22"/>
        </w:rPr>
        <w:t>/01/2024</w:t>
      </w:r>
    </w:p>
    <w:p w14:paraId="07A0869B" w14:textId="77777777" w:rsidR="0035553E" w:rsidRPr="00F846C6" w:rsidRDefault="0035553E" w:rsidP="0035553E">
      <w:pPr>
        <w:widowControl/>
        <w:autoSpaceDE w:val="0"/>
        <w:autoSpaceDN w:val="0"/>
        <w:adjustRightInd w:val="0"/>
        <w:rPr>
          <w:rFonts w:ascii="Arial" w:hAnsi="Arial" w:cs="Arial"/>
        </w:rPr>
      </w:pPr>
    </w:p>
    <w:p w14:paraId="3458AF0B" w14:textId="77777777" w:rsidR="0035553E" w:rsidRPr="00F846C6" w:rsidRDefault="0035553E" w:rsidP="0035553E">
      <w:pPr>
        <w:widowControl/>
        <w:autoSpaceDE w:val="0"/>
        <w:autoSpaceDN w:val="0"/>
        <w:adjustRightInd w:val="0"/>
        <w:rPr>
          <w:rFonts w:ascii="Arial" w:hAnsi="Arial" w:cs="Arial"/>
        </w:rPr>
      </w:pPr>
    </w:p>
    <w:p w14:paraId="493FFE74" w14:textId="77777777" w:rsidR="0035553E" w:rsidRPr="00F846C6" w:rsidRDefault="0035553E" w:rsidP="0035553E">
      <w:pPr>
        <w:widowControl/>
        <w:autoSpaceDE w:val="0"/>
        <w:autoSpaceDN w:val="0"/>
        <w:adjustRightInd w:val="0"/>
        <w:rPr>
          <w:rFonts w:ascii="Arial" w:hAnsi="Arial" w:cs="Arial"/>
        </w:rPr>
      </w:pPr>
    </w:p>
    <w:p w14:paraId="37119097" w14:textId="77777777" w:rsidR="0035553E" w:rsidRPr="00F846C6" w:rsidRDefault="0035553E" w:rsidP="0035553E">
      <w:pPr>
        <w:widowControl/>
        <w:autoSpaceDE w:val="0"/>
        <w:autoSpaceDN w:val="0"/>
        <w:adjustRightInd w:val="0"/>
        <w:rPr>
          <w:rFonts w:ascii="Arial" w:hAnsi="Arial" w:cs="Arial"/>
        </w:rPr>
      </w:pPr>
    </w:p>
    <w:p w14:paraId="37E4D2A3" w14:textId="0B0ED210" w:rsidR="0035553E" w:rsidRPr="00F846C6" w:rsidRDefault="0035553E" w:rsidP="0035553E">
      <w:pPr>
        <w:widowControl/>
        <w:autoSpaceDE w:val="0"/>
        <w:autoSpaceDN w:val="0"/>
        <w:adjustRightInd w:val="0"/>
        <w:ind w:firstLine="708"/>
        <w:jc w:val="both"/>
        <w:rPr>
          <w:rFonts w:ascii="Arial" w:hAnsi="Arial" w:cs="Arial"/>
        </w:rPr>
      </w:pPr>
      <w:r w:rsidRPr="00F846C6">
        <w:rPr>
          <w:rFonts w:ascii="Arial" w:hAnsi="Arial" w:cs="Arial"/>
        </w:rPr>
        <w:t>Oświadczamy, że zgodnie z wymaganiami pkt. III.6.6. Specyfikacji Warunków Zamówienia, w nawi</w:t>
      </w:r>
      <w:r w:rsidRPr="00F846C6">
        <w:rPr>
          <w:rFonts w:ascii="Arial" w:eastAsia="TimesNewRoman" w:hAnsi="Arial" w:cs="Arial"/>
        </w:rPr>
        <w:t>ą</w:t>
      </w:r>
      <w:r w:rsidRPr="00F846C6">
        <w:rPr>
          <w:rFonts w:ascii="Arial" w:hAnsi="Arial" w:cs="Arial"/>
        </w:rPr>
        <w:t xml:space="preserve">zaniu do art. </w:t>
      </w:r>
      <w:r w:rsidR="003464BB" w:rsidRPr="00F846C6">
        <w:rPr>
          <w:rFonts w:ascii="Arial" w:hAnsi="Arial" w:cs="Arial"/>
        </w:rPr>
        <w:t xml:space="preserve">393 </w:t>
      </w:r>
      <w:r w:rsidRPr="00F846C6">
        <w:rPr>
          <w:rFonts w:ascii="Arial" w:hAnsi="Arial" w:cs="Arial"/>
        </w:rPr>
        <w:t>ust. 1 pkt 4 ustawy Prawo Zamówie</w:t>
      </w:r>
      <w:r w:rsidRPr="00F846C6">
        <w:rPr>
          <w:rFonts w:ascii="Arial" w:eastAsia="TimesNewRoman" w:hAnsi="Arial" w:cs="Arial"/>
        </w:rPr>
        <w:t xml:space="preserve">ń </w:t>
      </w:r>
      <w:r w:rsidRPr="00F846C6">
        <w:rPr>
          <w:rFonts w:ascii="Arial" w:hAnsi="Arial" w:cs="Arial"/>
        </w:rPr>
        <w:t>Publicznych, że w każdym z oferowanych autobusów, udział towarów pochodz</w:t>
      </w:r>
      <w:r w:rsidRPr="00F846C6">
        <w:rPr>
          <w:rFonts w:ascii="Arial" w:eastAsia="TimesNewRoman" w:hAnsi="Arial" w:cs="Arial"/>
        </w:rPr>
        <w:t>ą</w:t>
      </w:r>
      <w:r w:rsidRPr="00F846C6">
        <w:rPr>
          <w:rFonts w:ascii="Arial" w:hAnsi="Arial" w:cs="Arial"/>
        </w:rPr>
        <w:t>cych z pa</w:t>
      </w:r>
      <w:r w:rsidRPr="00F846C6">
        <w:rPr>
          <w:rFonts w:ascii="Arial" w:eastAsia="TimesNewRoman" w:hAnsi="Arial" w:cs="Arial"/>
        </w:rPr>
        <w:t>ń</w:t>
      </w:r>
      <w:r w:rsidRPr="00F846C6">
        <w:rPr>
          <w:rFonts w:ascii="Arial" w:hAnsi="Arial" w:cs="Arial"/>
        </w:rPr>
        <w:t>stw członkowskich Unii Europejskiej lub pa</w:t>
      </w:r>
      <w:r w:rsidRPr="00F846C6">
        <w:rPr>
          <w:rFonts w:ascii="Arial" w:eastAsia="TimesNewRoman" w:hAnsi="Arial" w:cs="Arial"/>
        </w:rPr>
        <w:t>ń</w:t>
      </w:r>
      <w:r w:rsidRPr="00F846C6">
        <w:rPr>
          <w:rFonts w:ascii="Arial" w:hAnsi="Arial" w:cs="Arial"/>
        </w:rPr>
        <w:t>stw, z którymi Wspólnota Europejska zawarła umowy o równym traktowaniu przedsi</w:t>
      </w:r>
      <w:r w:rsidRPr="00F846C6">
        <w:rPr>
          <w:rFonts w:ascii="Arial" w:eastAsia="TimesNewRoman" w:hAnsi="Arial" w:cs="Arial"/>
        </w:rPr>
        <w:t>ę</w:t>
      </w:r>
      <w:r w:rsidRPr="00F846C6">
        <w:rPr>
          <w:rFonts w:ascii="Arial" w:hAnsi="Arial" w:cs="Arial"/>
        </w:rPr>
        <w:t>biorców, b</w:t>
      </w:r>
      <w:r w:rsidRPr="00F846C6">
        <w:rPr>
          <w:rFonts w:ascii="Arial" w:eastAsia="TimesNewRoman" w:hAnsi="Arial" w:cs="Arial"/>
        </w:rPr>
        <w:t>ę</w:t>
      </w:r>
      <w:r w:rsidRPr="00F846C6">
        <w:rPr>
          <w:rFonts w:ascii="Arial" w:hAnsi="Arial" w:cs="Arial"/>
        </w:rPr>
        <w:t>dzie przekraczał 50% (w uj</w:t>
      </w:r>
      <w:r w:rsidRPr="00F846C6">
        <w:rPr>
          <w:rFonts w:ascii="Arial" w:eastAsia="TimesNewRoman" w:hAnsi="Arial" w:cs="Arial"/>
        </w:rPr>
        <w:t>ę</w:t>
      </w:r>
      <w:r w:rsidRPr="00F846C6">
        <w:rPr>
          <w:rFonts w:ascii="Arial" w:hAnsi="Arial" w:cs="Arial"/>
        </w:rPr>
        <w:t>ciu warto</w:t>
      </w:r>
      <w:r w:rsidRPr="00F846C6">
        <w:rPr>
          <w:rFonts w:ascii="Arial" w:eastAsia="TimesNewRoman" w:hAnsi="Arial" w:cs="Arial"/>
        </w:rPr>
        <w:t>ś</w:t>
      </w:r>
      <w:r w:rsidRPr="00F846C6">
        <w:rPr>
          <w:rFonts w:ascii="Arial" w:hAnsi="Arial" w:cs="Arial"/>
        </w:rPr>
        <w:t>ciowym).</w:t>
      </w:r>
    </w:p>
    <w:p w14:paraId="607192A0" w14:textId="77777777" w:rsidR="0035553E" w:rsidRPr="00F846C6" w:rsidRDefault="0035553E" w:rsidP="0035553E">
      <w:pPr>
        <w:widowControl/>
        <w:autoSpaceDE w:val="0"/>
        <w:autoSpaceDN w:val="0"/>
        <w:adjustRightInd w:val="0"/>
        <w:jc w:val="both"/>
        <w:rPr>
          <w:rFonts w:ascii="Arial" w:hAnsi="Arial" w:cs="Arial"/>
        </w:rPr>
      </w:pPr>
    </w:p>
    <w:p w14:paraId="0012F50C" w14:textId="77777777" w:rsidR="0035553E" w:rsidRPr="00F846C6" w:rsidRDefault="0035553E" w:rsidP="0035553E">
      <w:pPr>
        <w:widowControl/>
        <w:autoSpaceDE w:val="0"/>
        <w:autoSpaceDN w:val="0"/>
        <w:adjustRightInd w:val="0"/>
        <w:jc w:val="both"/>
        <w:rPr>
          <w:rFonts w:ascii="Arial" w:hAnsi="Arial" w:cs="Arial"/>
        </w:rPr>
      </w:pPr>
    </w:p>
    <w:p w14:paraId="724F7691" w14:textId="77777777" w:rsidR="0035553E" w:rsidRPr="00F846C6" w:rsidRDefault="0035553E" w:rsidP="0035553E">
      <w:pPr>
        <w:widowControl/>
        <w:autoSpaceDE w:val="0"/>
        <w:autoSpaceDN w:val="0"/>
        <w:adjustRightInd w:val="0"/>
        <w:jc w:val="both"/>
        <w:rPr>
          <w:rFonts w:ascii="Arial" w:hAnsi="Arial" w:cs="Arial"/>
        </w:rPr>
      </w:pPr>
      <w:r w:rsidRPr="00F846C6">
        <w:rPr>
          <w:rFonts w:ascii="Arial" w:hAnsi="Arial" w:cs="Arial"/>
        </w:rPr>
        <w:t>Równocześnie zobowiązujemy się niezwłocznie przedstawić, na żądanie Zamawiającego, stosowne dokumenty potwierdzające powyższe oświadczenie.</w:t>
      </w:r>
    </w:p>
    <w:p w14:paraId="6D849521" w14:textId="77777777" w:rsidR="0035553E" w:rsidRPr="00F846C6" w:rsidRDefault="0035553E" w:rsidP="0035553E">
      <w:pPr>
        <w:spacing w:after="240"/>
        <w:jc w:val="center"/>
        <w:rPr>
          <w:rFonts w:ascii="Arial" w:hAnsi="Arial" w:cs="Arial"/>
        </w:rPr>
      </w:pPr>
    </w:p>
    <w:p w14:paraId="125A1597" w14:textId="77777777" w:rsidR="0035553E" w:rsidRPr="00F846C6" w:rsidRDefault="0035553E" w:rsidP="0035553E">
      <w:pPr>
        <w:spacing w:after="240"/>
        <w:jc w:val="center"/>
        <w:rPr>
          <w:rFonts w:ascii="Arial" w:hAnsi="Arial" w:cs="Arial"/>
        </w:rPr>
      </w:pPr>
    </w:p>
    <w:p w14:paraId="24FB0C69" w14:textId="77777777" w:rsidR="0035553E" w:rsidRPr="00F846C6" w:rsidRDefault="0035553E" w:rsidP="0035553E">
      <w:pPr>
        <w:spacing w:after="240"/>
        <w:jc w:val="center"/>
        <w:rPr>
          <w:rFonts w:ascii="Arial" w:hAnsi="Arial" w:cs="Arial"/>
        </w:rPr>
      </w:pPr>
    </w:p>
    <w:p w14:paraId="4E17E7B8" w14:textId="77777777" w:rsidR="0035553E" w:rsidRPr="00F846C6" w:rsidRDefault="0035553E" w:rsidP="0035553E">
      <w:pPr>
        <w:widowControl/>
        <w:autoSpaceDE w:val="0"/>
        <w:autoSpaceDN w:val="0"/>
        <w:adjustRightInd w:val="0"/>
        <w:jc w:val="both"/>
        <w:rPr>
          <w:rFonts w:ascii="Arial" w:hAnsi="Arial" w:cs="Arial"/>
          <w:b/>
          <w:bCs/>
        </w:rPr>
      </w:pPr>
    </w:p>
    <w:p w14:paraId="062153F1" w14:textId="77777777" w:rsidR="0035553E" w:rsidRPr="00F846C6" w:rsidRDefault="0035553E" w:rsidP="0035553E">
      <w:pPr>
        <w:spacing w:before="120"/>
        <w:ind w:right="142"/>
        <w:jc w:val="both"/>
        <w:rPr>
          <w:rFonts w:ascii="Arial" w:hAnsi="Arial" w:cs="Arial"/>
        </w:rPr>
      </w:pPr>
      <w:r w:rsidRPr="00F846C6">
        <w:rPr>
          <w:rFonts w:ascii="Arial" w:hAnsi="Arial" w:cs="Arial"/>
        </w:rPr>
        <w:t xml:space="preserve">…………….., dnia   ...................          </w:t>
      </w:r>
      <w:r w:rsidRPr="00F846C6">
        <w:rPr>
          <w:rFonts w:ascii="Arial" w:hAnsi="Arial" w:cs="Arial"/>
        </w:rPr>
        <w:tab/>
        <w:t xml:space="preserve">                            ………...................................................</w:t>
      </w:r>
    </w:p>
    <w:p w14:paraId="479DECB6" w14:textId="77777777" w:rsidR="0035553E" w:rsidRPr="00F846C6" w:rsidRDefault="0035553E" w:rsidP="0035553E">
      <w:pPr>
        <w:ind w:left="5216" w:right="142" w:hanging="1678"/>
        <w:jc w:val="both"/>
        <w:rPr>
          <w:rFonts w:ascii="Arial" w:hAnsi="Arial" w:cs="Arial"/>
          <w:sz w:val="16"/>
          <w:szCs w:val="16"/>
        </w:rPr>
      </w:pPr>
      <w:r w:rsidRPr="00F846C6">
        <w:rPr>
          <w:rFonts w:ascii="Arial" w:hAnsi="Arial" w:cs="Arial"/>
        </w:rPr>
        <w:t xml:space="preserve">                            </w:t>
      </w:r>
      <w:r w:rsidRPr="00F846C6">
        <w:rPr>
          <w:rFonts w:ascii="Arial" w:hAnsi="Arial" w:cs="Arial"/>
          <w:sz w:val="16"/>
          <w:szCs w:val="16"/>
        </w:rPr>
        <w:t>Podpis/y/ osób upoważnionych do     reprezentowania Wykonawcy/Pełnomocnika</w:t>
      </w:r>
    </w:p>
    <w:p w14:paraId="108EE9BF" w14:textId="77777777" w:rsidR="0035553E" w:rsidRPr="00F846C6" w:rsidRDefault="0035553E" w:rsidP="0035553E">
      <w:pPr>
        <w:widowControl/>
        <w:autoSpaceDE w:val="0"/>
        <w:autoSpaceDN w:val="0"/>
        <w:adjustRightInd w:val="0"/>
        <w:jc w:val="both"/>
        <w:rPr>
          <w:rFonts w:ascii="Arial" w:hAnsi="Arial" w:cs="Arial"/>
          <w:b/>
          <w:bCs/>
        </w:rPr>
      </w:pPr>
    </w:p>
    <w:p w14:paraId="5EBA2ED6" w14:textId="77777777" w:rsidR="0035553E" w:rsidRPr="00F846C6" w:rsidRDefault="0035553E" w:rsidP="0035553E">
      <w:pPr>
        <w:pStyle w:val="Tekstdymka"/>
        <w:jc w:val="right"/>
        <w:rPr>
          <w:rFonts w:ascii="Arial" w:hAnsi="Arial" w:cs="Arial"/>
          <w:b/>
          <w:i/>
          <w:sz w:val="20"/>
          <w:szCs w:val="20"/>
        </w:rPr>
      </w:pPr>
    </w:p>
    <w:p w14:paraId="4B32C609" w14:textId="77777777" w:rsidR="0035553E" w:rsidRPr="00F846C6" w:rsidRDefault="0035553E" w:rsidP="0035553E">
      <w:pPr>
        <w:pStyle w:val="Tekstdymka"/>
        <w:jc w:val="right"/>
        <w:rPr>
          <w:rFonts w:ascii="Arial" w:hAnsi="Arial" w:cs="Arial"/>
          <w:b/>
          <w:i/>
          <w:sz w:val="20"/>
          <w:szCs w:val="20"/>
        </w:rPr>
      </w:pPr>
    </w:p>
    <w:p w14:paraId="49F6F671" w14:textId="77777777" w:rsidR="0035553E" w:rsidRPr="00F846C6" w:rsidRDefault="0035553E" w:rsidP="0035553E">
      <w:pPr>
        <w:pStyle w:val="Tekstdymka"/>
        <w:jc w:val="right"/>
        <w:rPr>
          <w:rFonts w:ascii="Arial" w:hAnsi="Arial" w:cs="Arial"/>
          <w:b/>
          <w:i/>
          <w:sz w:val="20"/>
          <w:szCs w:val="20"/>
        </w:rPr>
      </w:pPr>
    </w:p>
    <w:p w14:paraId="50CE4F28" w14:textId="77777777" w:rsidR="0035553E" w:rsidRPr="00F846C6" w:rsidRDefault="0035553E" w:rsidP="0035553E">
      <w:pPr>
        <w:pStyle w:val="Tekstdymka"/>
        <w:jc w:val="right"/>
        <w:rPr>
          <w:rFonts w:ascii="Arial" w:hAnsi="Arial" w:cs="Arial"/>
          <w:b/>
          <w:i/>
          <w:sz w:val="20"/>
          <w:szCs w:val="20"/>
        </w:rPr>
      </w:pPr>
    </w:p>
    <w:p w14:paraId="6F7DD6C0" w14:textId="77777777" w:rsidR="0035553E" w:rsidRPr="00F846C6" w:rsidRDefault="0035553E" w:rsidP="0035553E">
      <w:pPr>
        <w:pStyle w:val="Tekstdymka"/>
        <w:jc w:val="right"/>
        <w:rPr>
          <w:rFonts w:ascii="Arial" w:hAnsi="Arial" w:cs="Arial"/>
          <w:b/>
          <w:i/>
          <w:sz w:val="20"/>
          <w:szCs w:val="20"/>
        </w:rPr>
      </w:pPr>
    </w:p>
    <w:p w14:paraId="470AFD87" w14:textId="77777777" w:rsidR="0035553E" w:rsidRPr="00F846C6" w:rsidRDefault="0035553E" w:rsidP="0035553E">
      <w:pPr>
        <w:pStyle w:val="Tekstdymka"/>
        <w:jc w:val="right"/>
        <w:rPr>
          <w:rFonts w:ascii="Arial" w:hAnsi="Arial" w:cs="Arial"/>
          <w:b/>
          <w:i/>
          <w:sz w:val="20"/>
          <w:szCs w:val="20"/>
        </w:rPr>
      </w:pPr>
    </w:p>
    <w:p w14:paraId="0452D2C6" w14:textId="77777777" w:rsidR="0035553E" w:rsidRPr="00F846C6" w:rsidRDefault="0035553E" w:rsidP="0035553E">
      <w:pPr>
        <w:pStyle w:val="Tekstdymka"/>
        <w:jc w:val="right"/>
        <w:rPr>
          <w:rFonts w:ascii="Arial" w:hAnsi="Arial" w:cs="Arial"/>
          <w:b/>
          <w:i/>
          <w:sz w:val="20"/>
          <w:szCs w:val="20"/>
        </w:rPr>
      </w:pPr>
    </w:p>
    <w:p w14:paraId="7941C841" w14:textId="77777777" w:rsidR="0035553E" w:rsidRPr="00F846C6" w:rsidRDefault="0035553E" w:rsidP="0035553E">
      <w:pPr>
        <w:pStyle w:val="Tekstdymka"/>
        <w:jc w:val="right"/>
        <w:rPr>
          <w:rFonts w:ascii="Arial" w:hAnsi="Arial" w:cs="Arial"/>
          <w:b/>
          <w:i/>
          <w:sz w:val="20"/>
          <w:szCs w:val="20"/>
        </w:rPr>
      </w:pPr>
    </w:p>
    <w:p w14:paraId="50494EFB" w14:textId="77777777" w:rsidR="0035553E" w:rsidRPr="00F846C6" w:rsidRDefault="0035553E" w:rsidP="0035553E">
      <w:pPr>
        <w:pStyle w:val="Tekstdymka"/>
        <w:jc w:val="right"/>
        <w:rPr>
          <w:rFonts w:ascii="Arial" w:hAnsi="Arial" w:cs="Arial"/>
          <w:b/>
          <w:i/>
          <w:sz w:val="20"/>
          <w:szCs w:val="20"/>
        </w:rPr>
      </w:pPr>
    </w:p>
    <w:p w14:paraId="56C0935D" w14:textId="77777777" w:rsidR="0035553E" w:rsidRPr="00F846C6" w:rsidRDefault="0035553E" w:rsidP="0035553E">
      <w:pPr>
        <w:pStyle w:val="Tekstdymka"/>
        <w:jc w:val="right"/>
        <w:rPr>
          <w:rFonts w:ascii="Arial" w:hAnsi="Arial" w:cs="Arial"/>
          <w:b/>
          <w:i/>
          <w:sz w:val="20"/>
          <w:szCs w:val="20"/>
        </w:rPr>
      </w:pPr>
    </w:p>
    <w:p w14:paraId="513B1DAF" w14:textId="7F254EF8" w:rsidR="0035553E" w:rsidRPr="00F846C6" w:rsidRDefault="0035553E" w:rsidP="0035553E">
      <w:pPr>
        <w:pStyle w:val="Tekstdymka"/>
        <w:jc w:val="right"/>
        <w:rPr>
          <w:rFonts w:ascii="Arial" w:hAnsi="Arial" w:cs="Arial"/>
          <w:b/>
          <w:i/>
          <w:sz w:val="20"/>
          <w:szCs w:val="20"/>
        </w:rPr>
      </w:pPr>
      <w:r w:rsidRPr="00F846C6">
        <w:rPr>
          <w:rFonts w:ascii="Arial" w:hAnsi="Arial" w:cs="Arial"/>
          <w:b/>
          <w:i/>
          <w:sz w:val="20"/>
          <w:szCs w:val="20"/>
        </w:rPr>
        <w:lastRenderedPageBreak/>
        <w:t>Załącznik nr 6 do SWZ</w:t>
      </w:r>
    </w:p>
    <w:p w14:paraId="436D1B32" w14:textId="77777777" w:rsidR="0035553E" w:rsidRPr="00F846C6" w:rsidRDefault="0035553E" w:rsidP="004F414D">
      <w:pPr>
        <w:pStyle w:val="Tekstdymka"/>
        <w:jc w:val="right"/>
        <w:rPr>
          <w:rFonts w:ascii="Arial" w:hAnsi="Arial" w:cs="Arial"/>
          <w:b/>
          <w:i/>
          <w:sz w:val="20"/>
          <w:szCs w:val="20"/>
          <w:lang w:val="pl-PL"/>
        </w:rPr>
      </w:pPr>
    </w:p>
    <w:p w14:paraId="18E6655E" w14:textId="77777777" w:rsidR="0035553E" w:rsidRPr="00F846C6" w:rsidRDefault="0035553E" w:rsidP="004F414D">
      <w:pPr>
        <w:pStyle w:val="Tekstdymka"/>
        <w:jc w:val="right"/>
        <w:rPr>
          <w:rFonts w:ascii="Arial" w:hAnsi="Arial" w:cs="Arial"/>
          <w:b/>
          <w:i/>
          <w:sz w:val="20"/>
          <w:szCs w:val="20"/>
        </w:rPr>
      </w:pPr>
    </w:p>
    <w:p w14:paraId="6DB922F8" w14:textId="77777777" w:rsidR="0035553E" w:rsidRPr="00F846C6" w:rsidRDefault="0035553E" w:rsidP="004F414D">
      <w:pPr>
        <w:pStyle w:val="Tekstdymka"/>
        <w:jc w:val="right"/>
        <w:rPr>
          <w:rFonts w:ascii="Arial" w:hAnsi="Arial" w:cs="Arial"/>
          <w:b/>
          <w:i/>
          <w:sz w:val="20"/>
          <w:szCs w:val="20"/>
        </w:rPr>
      </w:pPr>
    </w:p>
    <w:p w14:paraId="41C3BCCC" w14:textId="77777777" w:rsidR="00C70522" w:rsidRPr="00F846C6" w:rsidRDefault="00C70522" w:rsidP="00C70522">
      <w:pPr>
        <w:pStyle w:val="Tekstdymka"/>
        <w:jc w:val="center"/>
        <w:rPr>
          <w:rFonts w:ascii="Arial" w:hAnsi="Arial" w:cs="Arial"/>
          <w:sz w:val="22"/>
          <w:szCs w:val="22"/>
        </w:rPr>
      </w:pPr>
      <w:r w:rsidRPr="00F846C6">
        <w:rPr>
          <w:rFonts w:ascii="Arial" w:hAnsi="Arial" w:cs="Arial"/>
          <w:b/>
          <w:sz w:val="22"/>
          <w:szCs w:val="22"/>
        </w:rPr>
        <w:t>Wzór umowy</w:t>
      </w:r>
    </w:p>
    <w:p w14:paraId="0D2EAD89" w14:textId="77777777" w:rsidR="00C70522" w:rsidRPr="00F846C6" w:rsidRDefault="00C70522" w:rsidP="00C70522">
      <w:pPr>
        <w:pStyle w:val="Tekstdymka"/>
        <w:jc w:val="center"/>
        <w:rPr>
          <w:rFonts w:ascii="Arial" w:hAnsi="Arial" w:cs="Arial"/>
          <w:sz w:val="22"/>
          <w:szCs w:val="22"/>
        </w:rPr>
      </w:pPr>
      <w:r w:rsidRPr="00F846C6">
        <w:rPr>
          <w:rFonts w:ascii="Arial" w:hAnsi="Arial" w:cs="Arial"/>
          <w:b/>
          <w:sz w:val="22"/>
          <w:szCs w:val="22"/>
        </w:rPr>
        <w:t>Umowa nr …………….</w:t>
      </w:r>
    </w:p>
    <w:p w14:paraId="52C428ED" w14:textId="77777777" w:rsidR="00C70522" w:rsidRPr="00F846C6" w:rsidRDefault="00C70522" w:rsidP="00C70522">
      <w:pPr>
        <w:pStyle w:val="Tekstdymka"/>
        <w:jc w:val="center"/>
        <w:rPr>
          <w:rFonts w:ascii="Arial" w:hAnsi="Arial" w:cs="Arial"/>
          <w:b/>
          <w:sz w:val="22"/>
          <w:szCs w:val="22"/>
        </w:rPr>
      </w:pPr>
    </w:p>
    <w:p w14:paraId="4A62E2DD" w14:textId="77777777" w:rsidR="00C70522" w:rsidRPr="00F846C6" w:rsidRDefault="00C70522" w:rsidP="00C70522">
      <w:pPr>
        <w:pStyle w:val="Tekstdymka"/>
        <w:jc w:val="right"/>
        <w:rPr>
          <w:rFonts w:ascii="Arial" w:hAnsi="Arial" w:cs="Arial"/>
          <w:b/>
          <w:i/>
          <w:sz w:val="22"/>
          <w:szCs w:val="22"/>
        </w:rPr>
      </w:pPr>
    </w:p>
    <w:p w14:paraId="4EA61F29" w14:textId="77777777" w:rsidR="00C70522" w:rsidRPr="00F846C6" w:rsidRDefault="00C70522" w:rsidP="00C70522">
      <w:pPr>
        <w:autoSpaceDE w:val="0"/>
        <w:snapToGrid w:val="0"/>
        <w:rPr>
          <w:rFonts w:ascii="Arial" w:hAnsi="Arial" w:cs="Arial"/>
          <w:sz w:val="22"/>
          <w:szCs w:val="22"/>
        </w:rPr>
      </w:pPr>
      <w:r w:rsidRPr="00F846C6">
        <w:rPr>
          <w:rFonts w:ascii="Arial" w:hAnsi="Arial" w:cs="Arial"/>
          <w:sz w:val="22"/>
          <w:szCs w:val="22"/>
        </w:rPr>
        <w:t>zawarta dnia ……</w:t>
      </w:r>
      <w:r w:rsidR="00A63012" w:rsidRPr="00F846C6">
        <w:rPr>
          <w:rFonts w:ascii="Arial" w:hAnsi="Arial" w:cs="Arial"/>
          <w:sz w:val="22"/>
          <w:szCs w:val="22"/>
        </w:rPr>
        <w:t>….</w:t>
      </w:r>
      <w:r w:rsidRPr="00F846C6">
        <w:rPr>
          <w:rFonts w:ascii="Arial" w:hAnsi="Arial" w:cs="Arial"/>
          <w:sz w:val="22"/>
          <w:szCs w:val="22"/>
        </w:rPr>
        <w:t>…………. roku w Katowicach pomiędzy:</w:t>
      </w:r>
    </w:p>
    <w:p w14:paraId="560650CB" w14:textId="77777777" w:rsidR="002B21D7" w:rsidRPr="00F846C6" w:rsidRDefault="002B21D7" w:rsidP="00C70522">
      <w:pPr>
        <w:jc w:val="both"/>
        <w:rPr>
          <w:rFonts w:ascii="Arial" w:hAnsi="Arial" w:cs="Arial"/>
          <w:sz w:val="22"/>
          <w:szCs w:val="22"/>
        </w:rPr>
      </w:pPr>
    </w:p>
    <w:p w14:paraId="29DBEFF9" w14:textId="77777777" w:rsidR="00B84954" w:rsidRPr="00F846C6" w:rsidRDefault="00B84954" w:rsidP="00B84954">
      <w:pPr>
        <w:jc w:val="both"/>
        <w:rPr>
          <w:rFonts w:ascii="Arial" w:hAnsi="Arial" w:cs="Arial"/>
          <w:sz w:val="22"/>
          <w:szCs w:val="22"/>
        </w:rPr>
      </w:pPr>
      <w:r w:rsidRPr="00F846C6">
        <w:rPr>
          <w:rFonts w:ascii="Arial" w:hAnsi="Arial" w:cs="Arial"/>
          <w:b/>
          <w:bCs/>
          <w:sz w:val="22"/>
          <w:szCs w:val="22"/>
        </w:rPr>
        <w:t>Przedsiębiorstwem Komunikacji Miejskiej Katowice Spółka z ograniczoną odpowiedzialnością</w:t>
      </w:r>
      <w:r w:rsidRPr="00F846C6">
        <w:rPr>
          <w:rFonts w:ascii="Arial" w:hAnsi="Arial" w:cs="Arial"/>
          <w:sz w:val="22"/>
          <w:szCs w:val="22"/>
        </w:rPr>
        <w:t xml:space="preserve"> z siedzibą w Katowicach przy ulicy Mickiewicza 59, kod pocztowy 40-085, wpisaną do rejestru przedsiębiorców Sądu Rejonowego Katowice – Wschód w Katowicach Wydział VIII Gospodarczy Krajowego Rejestru Sądowego pod KRS 0000077474 (miejsce przechowywania dokumentacji Spółki), o kapitale zakładowym wpłaconym: 65 364 000 zł PLN, NIP: 634-22-72-762, Regon: 270563188, BDO 000016676 będącym dużym przedsiębiorcą o którym mowa w art. 4 pkt 6) ustawy z dnia 8 marca 2013r. o przeciwdziałaniu nadmiernym opóźnieniom w transakcjach handlowych (test jednolity: Dz. U. z 2023r. poz. 711 z </w:t>
      </w:r>
      <w:proofErr w:type="spellStart"/>
      <w:r w:rsidRPr="00F846C6">
        <w:rPr>
          <w:rFonts w:ascii="Arial" w:hAnsi="Arial" w:cs="Arial"/>
          <w:sz w:val="22"/>
          <w:szCs w:val="22"/>
        </w:rPr>
        <w:t>późn</w:t>
      </w:r>
      <w:proofErr w:type="spellEnd"/>
      <w:r w:rsidRPr="00F846C6">
        <w:rPr>
          <w:rFonts w:ascii="Arial" w:hAnsi="Arial" w:cs="Arial"/>
          <w:sz w:val="22"/>
          <w:szCs w:val="22"/>
        </w:rPr>
        <w:t xml:space="preserve">. zm.) </w:t>
      </w:r>
    </w:p>
    <w:p w14:paraId="4BD31982" w14:textId="77777777" w:rsidR="00C70522" w:rsidRPr="00F846C6" w:rsidRDefault="00C70522" w:rsidP="00C70522">
      <w:pPr>
        <w:rPr>
          <w:rFonts w:ascii="Arial" w:hAnsi="Arial" w:cs="Arial"/>
          <w:sz w:val="22"/>
          <w:szCs w:val="22"/>
        </w:rPr>
      </w:pPr>
    </w:p>
    <w:p w14:paraId="7C865D06" w14:textId="77777777" w:rsidR="00C70522" w:rsidRPr="00F846C6" w:rsidRDefault="00C70522" w:rsidP="00C70522">
      <w:pPr>
        <w:spacing w:before="120" w:after="120"/>
        <w:jc w:val="both"/>
        <w:rPr>
          <w:rFonts w:ascii="Arial" w:hAnsi="Arial" w:cs="Arial"/>
          <w:sz w:val="22"/>
          <w:szCs w:val="22"/>
        </w:rPr>
      </w:pPr>
      <w:r w:rsidRPr="00F846C6">
        <w:rPr>
          <w:rFonts w:ascii="Arial" w:hAnsi="Arial" w:cs="Arial"/>
          <w:sz w:val="22"/>
          <w:szCs w:val="22"/>
        </w:rPr>
        <w:t>……………………………………………...</w:t>
      </w:r>
    </w:p>
    <w:p w14:paraId="49ABB65A" w14:textId="77777777" w:rsidR="00C70522" w:rsidRPr="00F846C6" w:rsidRDefault="00C70522" w:rsidP="00C70522">
      <w:pPr>
        <w:jc w:val="both"/>
        <w:rPr>
          <w:rFonts w:ascii="Arial" w:hAnsi="Arial" w:cs="Arial"/>
          <w:sz w:val="22"/>
          <w:szCs w:val="22"/>
        </w:rPr>
      </w:pPr>
      <w:r w:rsidRPr="00F846C6">
        <w:rPr>
          <w:rFonts w:ascii="Arial" w:hAnsi="Arial" w:cs="Arial"/>
          <w:sz w:val="22"/>
          <w:szCs w:val="22"/>
        </w:rPr>
        <w:t>……………………………………………...</w:t>
      </w:r>
    </w:p>
    <w:p w14:paraId="5B7F683F" w14:textId="77777777" w:rsidR="00C70522" w:rsidRPr="00F846C6" w:rsidRDefault="00C70522" w:rsidP="00C70522">
      <w:pPr>
        <w:spacing w:before="120" w:after="120"/>
        <w:jc w:val="both"/>
        <w:rPr>
          <w:rFonts w:ascii="Arial" w:hAnsi="Arial" w:cs="Arial"/>
          <w:sz w:val="22"/>
          <w:szCs w:val="22"/>
        </w:rPr>
      </w:pPr>
      <w:r w:rsidRPr="00F846C6">
        <w:rPr>
          <w:rFonts w:ascii="Arial" w:hAnsi="Arial" w:cs="Arial"/>
          <w:sz w:val="22"/>
          <w:szCs w:val="22"/>
        </w:rPr>
        <w:t>oraz</w:t>
      </w:r>
    </w:p>
    <w:p w14:paraId="41CF12A7" w14:textId="77777777" w:rsidR="00C70522" w:rsidRPr="00F846C6" w:rsidRDefault="00C70522" w:rsidP="00C70522">
      <w:pPr>
        <w:jc w:val="both"/>
        <w:rPr>
          <w:rFonts w:ascii="Arial" w:hAnsi="Arial" w:cs="Arial"/>
          <w:sz w:val="22"/>
          <w:szCs w:val="22"/>
        </w:rPr>
      </w:pPr>
      <w:r w:rsidRPr="00F846C6">
        <w:rPr>
          <w:rFonts w:ascii="Arial" w:hAnsi="Arial" w:cs="Arial"/>
          <w:sz w:val="22"/>
          <w:szCs w:val="22"/>
        </w:rPr>
        <w:t xml:space="preserve">………………………………………………………………………………………………………………………………………………………………………………………………………………………………………………, zwaną dalej </w:t>
      </w:r>
      <w:r w:rsidRPr="00F846C6">
        <w:rPr>
          <w:rFonts w:ascii="Arial" w:hAnsi="Arial" w:cs="Arial"/>
          <w:b/>
          <w:bCs/>
          <w:sz w:val="22"/>
          <w:szCs w:val="22"/>
        </w:rPr>
        <w:t>WYKONAWCĄ,</w:t>
      </w:r>
      <w:r w:rsidRPr="00F846C6">
        <w:rPr>
          <w:rFonts w:ascii="Arial" w:hAnsi="Arial" w:cs="Arial"/>
          <w:bCs/>
          <w:sz w:val="22"/>
          <w:szCs w:val="22"/>
        </w:rPr>
        <w:t xml:space="preserve"> </w:t>
      </w:r>
      <w:r w:rsidRPr="00F846C6">
        <w:rPr>
          <w:rFonts w:ascii="Arial" w:hAnsi="Arial" w:cs="Arial"/>
          <w:sz w:val="22"/>
          <w:szCs w:val="22"/>
        </w:rPr>
        <w:t>reprezentowaną przez:</w:t>
      </w:r>
    </w:p>
    <w:p w14:paraId="400B5B5F" w14:textId="77777777" w:rsidR="00C70522" w:rsidRPr="00F846C6" w:rsidRDefault="00C70522" w:rsidP="00C70522">
      <w:pPr>
        <w:ind w:left="425"/>
        <w:jc w:val="both"/>
        <w:rPr>
          <w:rFonts w:ascii="Arial" w:hAnsi="Arial" w:cs="Arial"/>
          <w:sz w:val="22"/>
          <w:szCs w:val="22"/>
        </w:rPr>
      </w:pPr>
    </w:p>
    <w:p w14:paraId="0EBD2907" w14:textId="77777777" w:rsidR="00C70522" w:rsidRPr="00F846C6" w:rsidRDefault="00C70522" w:rsidP="00C70522">
      <w:pPr>
        <w:jc w:val="both"/>
        <w:rPr>
          <w:rFonts w:ascii="Arial" w:hAnsi="Arial" w:cs="Arial"/>
          <w:sz w:val="22"/>
          <w:szCs w:val="22"/>
        </w:rPr>
      </w:pPr>
      <w:r w:rsidRPr="00F846C6">
        <w:rPr>
          <w:rFonts w:ascii="Arial" w:hAnsi="Arial" w:cs="Arial"/>
          <w:sz w:val="22"/>
          <w:szCs w:val="22"/>
        </w:rPr>
        <w:t>……………………………………………..</w:t>
      </w:r>
    </w:p>
    <w:p w14:paraId="09DB9909" w14:textId="77777777" w:rsidR="00C70522" w:rsidRPr="00F846C6" w:rsidRDefault="00C70522" w:rsidP="00C70522">
      <w:pPr>
        <w:jc w:val="both"/>
        <w:rPr>
          <w:rFonts w:ascii="Arial" w:hAnsi="Arial" w:cs="Arial"/>
          <w:sz w:val="22"/>
          <w:szCs w:val="22"/>
        </w:rPr>
      </w:pPr>
    </w:p>
    <w:p w14:paraId="488A972E" w14:textId="77777777" w:rsidR="00C70522" w:rsidRPr="00F846C6" w:rsidRDefault="00C70522" w:rsidP="00C70522">
      <w:pPr>
        <w:jc w:val="both"/>
        <w:rPr>
          <w:rFonts w:ascii="Arial" w:hAnsi="Arial" w:cs="Arial"/>
          <w:sz w:val="22"/>
          <w:szCs w:val="22"/>
        </w:rPr>
      </w:pPr>
      <w:r w:rsidRPr="00F846C6">
        <w:rPr>
          <w:rFonts w:ascii="Arial" w:hAnsi="Arial" w:cs="Arial"/>
          <w:sz w:val="22"/>
          <w:szCs w:val="22"/>
        </w:rPr>
        <w:t xml:space="preserve">zwanymi dalej łącznie: </w:t>
      </w:r>
      <w:r w:rsidRPr="00F846C6">
        <w:rPr>
          <w:rFonts w:ascii="Arial" w:hAnsi="Arial" w:cs="Arial"/>
          <w:b/>
          <w:sz w:val="22"/>
          <w:szCs w:val="22"/>
        </w:rPr>
        <w:t>STRONAMI.</w:t>
      </w:r>
    </w:p>
    <w:p w14:paraId="07D6A04C" w14:textId="77777777" w:rsidR="00C70522" w:rsidRPr="00F846C6" w:rsidRDefault="00C70522" w:rsidP="00C70522">
      <w:pPr>
        <w:jc w:val="both"/>
        <w:rPr>
          <w:rFonts w:ascii="Arial" w:hAnsi="Arial" w:cs="Arial"/>
          <w:b/>
          <w:sz w:val="22"/>
          <w:szCs w:val="22"/>
        </w:rPr>
      </w:pPr>
    </w:p>
    <w:p w14:paraId="4FD03C41" w14:textId="77777777" w:rsidR="00C70522" w:rsidRPr="00F846C6" w:rsidRDefault="00C70522" w:rsidP="00C70522">
      <w:pPr>
        <w:jc w:val="both"/>
        <w:rPr>
          <w:rFonts w:ascii="Arial" w:hAnsi="Arial" w:cs="Arial"/>
          <w:sz w:val="22"/>
          <w:szCs w:val="22"/>
        </w:rPr>
      </w:pPr>
    </w:p>
    <w:p w14:paraId="02A46FBF" w14:textId="7643B4F4" w:rsidR="00C70522" w:rsidRPr="00F846C6" w:rsidRDefault="00C70522" w:rsidP="00C70522">
      <w:pPr>
        <w:jc w:val="both"/>
        <w:rPr>
          <w:rFonts w:ascii="Arial" w:hAnsi="Arial" w:cs="Arial"/>
          <w:sz w:val="22"/>
          <w:szCs w:val="22"/>
        </w:rPr>
      </w:pPr>
      <w:r w:rsidRPr="00F846C6">
        <w:rPr>
          <w:rFonts w:ascii="Arial" w:hAnsi="Arial" w:cs="Arial"/>
          <w:sz w:val="22"/>
          <w:szCs w:val="22"/>
        </w:rPr>
        <w:t xml:space="preserve">W rezultacie dokonania przez Zamawiającego wyboru oferty Wykonawcy w trybie przetargu nieograniczonego, znak sprawy </w:t>
      </w:r>
      <w:proofErr w:type="spellStart"/>
      <w:r w:rsidRPr="00F846C6">
        <w:rPr>
          <w:rFonts w:ascii="Arial" w:hAnsi="Arial" w:cs="Arial"/>
          <w:sz w:val="22"/>
          <w:szCs w:val="22"/>
        </w:rPr>
        <w:t>pn</w:t>
      </w:r>
      <w:proofErr w:type="spellEnd"/>
      <w:r w:rsidRPr="00F846C6">
        <w:rPr>
          <w:rFonts w:ascii="Arial" w:hAnsi="Arial" w:cs="Arial"/>
          <w:sz w:val="22"/>
          <w:szCs w:val="22"/>
        </w:rPr>
        <w:t>/0</w:t>
      </w:r>
      <w:r w:rsidR="00B70414" w:rsidRPr="00F846C6">
        <w:rPr>
          <w:rFonts w:ascii="Arial" w:hAnsi="Arial" w:cs="Arial"/>
          <w:sz w:val="22"/>
          <w:szCs w:val="22"/>
        </w:rPr>
        <w:t>1</w:t>
      </w:r>
      <w:r w:rsidRPr="00F846C6">
        <w:rPr>
          <w:rFonts w:ascii="Arial" w:hAnsi="Arial" w:cs="Arial"/>
          <w:sz w:val="22"/>
          <w:szCs w:val="22"/>
        </w:rPr>
        <w:t>/202</w:t>
      </w:r>
      <w:r w:rsidR="00B70414" w:rsidRPr="00F846C6">
        <w:rPr>
          <w:rFonts w:ascii="Arial" w:hAnsi="Arial" w:cs="Arial"/>
          <w:sz w:val="22"/>
          <w:szCs w:val="22"/>
        </w:rPr>
        <w:t>4</w:t>
      </w:r>
      <w:r w:rsidRPr="00F846C6">
        <w:rPr>
          <w:rFonts w:ascii="Arial" w:hAnsi="Arial" w:cs="Arial"/>
          <w:sz w:val="22"/>
          <w:szCs w:val="22"/>
        </w:rPr>
        <w:t>, w sposób zgodny z postanowieniami ustawy Prawo zamówień publicznych z dnia 11 września 2019r. (tekst jednolity Dz. U. z 202</w:t>
      </w:r>
      <w:r w:rsidR="00E01861" w:rsidRPr="00F846C6">
        <w:rPr>
          <w:rFonts w:ascii="Arial" w:hAnsi="Arial" w:cs="Arial"/>
          <w:sz w:val="22"/>
          <w:szCs w:val="22"/>
        </w:rPr>
        <w:t>3</w:t>
      </w:r>
      <w:r w:rsidRPr="00F846C6">
        <w:rPr>
          <w:rFonts w:ascii="Arial" w:hAnsi="Arial" w:cs="Arial"/>
          <w:sz w:val="22"/>
          <w:szCs w:val="22"/>
        </w:rPr>
        <w:t xml:space="preserve"> r. poz. </w:t>
      </w:r>
      <w:r w:rsidR="00E01861" w:rsidRPr="00F846C6">
        <w:rPr>
          <w:rFonts w:ascii="Arial" w:hAnsi="Arial" w:cs="Arial"/>
          <w:sz w:val="22"/>
          <w:szCs w:val="22"/>
        </w:rPr>
        <w:t>1605</w:t>
      </w:r>
      <w:r w:rsidRPr="00F846C6">
        <w:rPr>
          <w:rFonts w:ascii="Arial" w:hAnsi="Arial" w:cs="Arial"/>
          <w:sz w:val="22"/>
          <w:szCs w:val="22"/>
        </w:rPr>
        <w:t xml:space="preserve"> z </w:t>
      </w:r>
      <w:proofErr w:type="spellStart"/>
      <w:r w:rsidRPr="00F846C6">
        <w:rPr>
          <w:rFonts w:ascii="Arial" w:hAnsi="Arial" w:cs="Arial"/>
          <w:sz w:val="22"/>
          <w:szCs w:val="22"/>
        </w:rPr>
        <w:t>późn</w:t>
      </w:r>
      <w:proofErr w:type="spellEnd"/>
      <w:r w:rsidRPr="00F846C6">
        <w:rPr>
          <w:rFonts w:ascii="Arial" w:hAnsi="Arial" w:cs="Arial"/>
          <w:sz w:val="22"/>
          <w:szCs w:val="22"/>
        </w:rPr>
        <w:t>. zm.</w:t>
      </w:r>
      <w:r w:rsidR="00854A91" w:rsidRPr="00F846C6">
        <w:rPr>
          <w:rFonts w:ascii="Arial" w:hAnsi="Arial" w:cs="Arial"/>
          <w:sz w:val="22"/>
          <w:szCs w:val="22"/>
        </w:rPr>
        <w:t>)</w:t>
      </w:r>
      <w:r w:rsidRPr="00F846C6">
        <w:rPr>
          <w:rFonts w:ascii="Arial" w:hAnsi="Arial" w:cs="Arial"/>
          <w:sz w:val="22"/>
          <w:szCs w:val="22"/>
        </w:rPr>
        <w:t>, zostaje zawarta umowa następującej treści:</w:t>
      </w:r>
    </w:p>
    <w:p w14:paraId="795F959A" w14:textId="77777777" w:rsidR="00C70522" w:rsidRPr="00F846C6" w:rsidRDefault="00C70522" w:rsidP="00C70522">
      <w:pPr>
        <w:jc w:val="both"/>
        <w:rPr>
          <w:rFonts w:ascii="Arial" w:hAnsi="Arial" w:cs="Arial"/>
          <w:sz w:val="22"/>
          <w:szCs w:val="22"/>
        </w:rPr>
      </w:pPr>
    </w:p>
    <w:p w14:paraId="5695451F" w14:textId="77777777" w:rsidR="00854A91" w:rsidRPr="00F846C6" w:rsidRDefault="00854A91">
      <w:pPr>
        <w:pStyle w:val="paragraf"/>
        <w:numPr>
          <w:ilvl w:val="0"/>
          <w:numId w:val="35"/>
        </w:numPr>
        <w:tabs>
          <w:tab w:val="left" w:pos="720"/>
          <w:tab w:val="left" w:pos="4897"/>
        </w:tabs>
        <w:ind w:left="720"/>
        <w:rPr>
          <w:rFonts w:ascii="Arial" w:hAnsi="Arial" w:cs="Arial"/>
        </w:rPr>
      </w:pPr>
    </w:p>
    <w:p w14:paraId="37899D37" w14:textId="7795B302" w:rsidR="00854A91" w:rsidRPr="00F846C6" w:rsidRDefault="00854A91">
      <w:pPr>
        <w:numPr>
          <w:ilvl w:val="0"/>
          <w:numId w:val="36"/>
        </w:numPr>
        <w:autoSpaceDE w:val="0"/>
        <w:jc w:val="both"/>
        <w:rPr>
          <w:rFonts w:ascii="Arial" w:hAnsi="Arial" w:cs="Arial"/>
          <w:sz w:val="22"/>
          <w:szCs w:val="22"/>
        </w:rPr>
      </w:pPr>
      <w:r w:rsidRPr="00F846C6">
        <w:rPr>
          <w:rFonts w:ascii="Arial" w:hAnsi="Arial" w:cs="Arial"/>
          <w:sz w:val="22"/>
          <w:szCs w:val="22"/>
        </w:rPr>
        <w:t xml:space="preserve">Przedmiotem umowy jest dostawa: </w:t>
      </w:r>
      <w:r w:rsidR="00762E76" w:rsidRPr="00F846C6">
        <w:rPr>
          <w:rFonts w:ascii="Arial" w:hAnsi="Arial" w:cs="Arial"/>
          <w:sz w:val="22"/>
          <w:szCs w:val="22"/>
        </w:rPr>
        <w:t>10</w:t>
      </w:r>
      <w:r w:rsidRPr="00F846C6">
        <w:rPr>
          <w:rFonts w:ascii="Arial" w:hAnsi="Arial" w:cs="Arial"/>
          <w:sz w:val="22"/>
          <w:szCs w:val="22"/>
        </w:rPr>
        <w:t xml:space="preserve"> sztuk fabrycznie nowych ekologicznych autobusów miejskich, niskopodłogowych, </w:t>
      </w:r>
      <w:r w:rsidR="00E65DAA" w:rsidRPr="00F846C6">
        <w:rPr>
          <w:rFonts w:ascii="Arial" w:hAnsi="Arial" w:cs="Arial"/>
          <w:sz w:val="22"/>
          <w:szCs w:val="22"/>
        </w:rPr>
        <w:t xml:space="preserve">przegubowych </w:t>
      </w:r>
      <w:r w:rsidRPr="00F846C6">
        <w:rPr>
          <w:rFonts w:ascii="Arial" w:hAnsi="Arial" w:cs="Arial"/>
          <w:sz w:val="22"/>
          <w:szCs w:val="22"/>
        </w:rPr>
        <w:t>dla PKM Katowice Sp. z o.o.</w:t>
      </w:r>
      <w:r w:rsidR="00C85F5C" w:rsidRPr="00F846C6">
        <w:rPr>
          <w:rFonts w:ascii="Arial" w:hAnsi="Arial" w:cs="Arial"/>
          <w:sz w:val="22"/>
          <w:szCs w:val="22"/>
        </w:rPr>
        <w:t xml:space="preserve">, </w:t>
      </w:r>
      <w:r w:rsidR="00C85F5C" w:rsidRPr="00F846C6">
        <w:rPr>
          <w:rFonts w:ascii="Arial" w:eastAsia="Calibri" w:hAnsi="Arial" w:cs="Arial"/>
          <w:sz w:val="22"/>
          <w:szCs w:val="22"/>
        </w:rPr>
        <w:t>spełniający normę czystości spalin EURO 6d,</w:t>
      </w:r>
      <w:r w:rsidR="00C85F5C" w:rsidRPr="00F846C6">
        <w:rPr>
          <w:rFonts w:ascii="Arial" w:hAnsi="Arial" w:cs="Arial"/>
          <w:sz w:val="22"/>
          <w:szCs w:val="22"/>
        </w:rPr>
        <w:t xml:space="preserve"> </w:t>
      </w:r>
      <w:r w:rsidRPr="00F846C6">
        <w:rPr>
          <w:rFonts w:ascii="Arial" w:hAnsi="Arial" w:cs="Arial"/>
          <w:sz w:val="22"/>
          <w:szCs w:val="22"/>
        </w:rPr>
        <w:t xml:space="preserve"> w pełni sprawnych, o parametrach technicznych, w ukompletowaniu i z wyposażeniem zgodnymi z wymaganiami Zamawiającego określonymi w Specyfikacji Warunków Zamówienia dla postępowania o udzielenie zamówienia publicznego w trybie przetargu nieograniczonego o numerze </w:t>
      </w:r>
      <w:proofErr w:type="spellStart"/>
      <w:r w:rsidRPr="00F846C6">
        <w:rPr>
          <w:rFonts w:ascii="Arial" w:hAnsi="Arial" w:cs="Arial"/>
          <w:sz w:val="22"/>
          <w:szCs w:val="22"/>
        </w:rPr>
        <w:t>pn</w:t>
      </w:r>
      <w:proofErr w:type="spellEnd"/>
      <w:r w:rsidRPr="00F846C6">
        <w:rPr>
          <w:rFonts w:ascii="Arial" w:hAnsi="Arial" w:cs="Arial"/>
          <w:sz w:val="22"/>
          <w:szCs w:val="22"/>
        </w:rPr>
        <w:t>/0</w:t>
      </w:r>
      <w:r w:rsidR="00D65706" w:rsidRPr="00F846C6">
        <w:rPr>
          <w:rFonts w:ascii="Arial" w:hAnsi="Arial" w:cs="Arial"/>
          <w:sz w:val="22"/>
          <w:szCs w:val="22"/>
        </w:rPr>
        <w:t>1</w:t>
      </w:r>
      <w:r w:rsidRPr="00F846C6">
        <w:rPr>
          <w:rFonts w:ascii="Arial" w:hAnsi="Arial" w:cs="Arial"/>
          <w:sz w:val="22"/>
          <w:szCs w:val="22"/>
        </w:rPr>
        <w:t>/202</w:t>
      </w:r>
      <w:r w:rsidR="00D65706" w:rsidRPr="00F846C6">
        <w:rPr>
          <w:rFonts w:ascii="Arial" w:hAnsi="Arial" w:cs="Arial"/>
          <w:sz w:val="22"/>
          <w:szCs w:val="22"/>
        </w:rPr>
        <w:t>4</w:t>
      </w:r>
      <w:r w:rsidRPr="00F846C6">
        <w:rPr>
          <w:rFonts w:ascii="Arial" w:hAnsi="Arial" w:cs="Arial"/>
          <w:sz w:val="22"/>
          <w:szCs w:val="22"/>
        </w:rPr>
        <w:t>, zwanej dalej SWZ, oraz ofertą Wykonawcy złożoną w tym postępowaniu.</w:t>
      </w:r>
    </w:p>
    <w:p w14:paraId="3561107C" w14:textId="77777777" w:rsidR="00854A91" w:rsidRPr="00F846C6" w:rsidRDefault="00854A91">
      <w:pPr>
        <w:numPr>
          <w:ilvl w:val="0"/>
          <w:numId w:val="36"/>
        </w:numPr>
        <w:autoSpaceDE w:val="0"/>
        <w:jc w:val="both"/>
        <w:rPr>
          <w:rFonts w:ascii="Arial" w:hAnsi="Arial" w:cs="Arial"/>
          <w:sz w:val="22"/>
          <w:szCs w:val="22"/>
        </w:rPr>
      </w:pPr>
      <w:r w:rsidRPr="00F846C6">
        <w:rPr>
          <w:rFonts w:ascii="Arial" w:hAnsi="Arial" w:cs="Arial"/>
          <w:sz w:val="22"/>
          <w:szCs w:val="22"/>
        </w:rPr>
        <w:t xml:space="preserve">Wykonawca zrealizuje przedmiot umowy, z należytą starannością, zgodnie z: </w:t>
      </w:r>
    </w:p>
    <w:p w14:paraId="67C24627" w14:textId="77777777" w:rsidR="00854A91" w:rsidRPr="00F846C6" w:rsidRDefault="00854A91">
      <w:pPr>
        <w:pStyle w:val="Akapitzlist"/>
        <w:numPr>
          <w:ilvl w:val="1"/>
          <w:numId w:val="37"/>
        </w:numPr>
        <w:autoSpaceDE w:val="0"/>
        <w:ind w:hanging="644"/>
        <w:jc w:val="both"/>
        <w:rPr>
          <w:rFonts w:ascii="Arial" w:hAnsi="Arial" w:cs="Arial"/>
          <w:sz w:val="22"/>
          <w:szCs w:val="22"/>
        </w:rPr>
      </w:pPr>
      <w:r w:rsidRPr="00F846C6">
        <w:rPr>
          <w:rFonts w:ascii="Arial" w:hAnsi="Arial" w:cs="Arial"/>
          <w:sz w:val="22"/>
          <w:szCs w:val="22"/>
        </w:rPr>
        <w:t>warunkami określonymi w niniejszej umowie,</w:t>
      </w:r>
    </w:p>
    <w:p w14:paraId="230A2F98" w14:textId="77777777" w:rsidR="00854A91" w:rsidRPr="00F846C6" w:rsidRDefault="00854A91">
      <w:pPr>
        <w:pStyle w:val="Akapitzlist"/>
        <w:numPr>
          <w:ilvl w:val="1"/>
          <w:numId w:val="37"/>
        </w:numPr>
        <w:autoSpaceDE w:val="0"/>
        <w:ind w:hanging="644"/>
        <w:jc w:val="both"/>
        <w:rPr>
          <w:rFonts w:ascii="Arial" w:hAnsi="Arial" w:cs="Arial"/>
          <w:sz w:val="22"/>
          <w:szCs w:val="22"/>
        </w:rPr>
      </w:pPr>
      <w:r w:rsidRPr="00F846C6">
        <w:rPr>
          <w:rFonts w:ascii="Arial" w:hAnsi="Arial" w:cs="Arial"/>
          <w:sz w:val="22"/>
          <w:szCs w:val="22"/>
        </w:rPr>
        <w:t xml:space="preserve">warunkami wynikającymi z właściwych przepisów prawa, </w:t>
      </w:r>
    </w:p>
    <w:p w14:paraId="58D0A37F" w14:textId="77777777" w:rsidR="00854A91" w:rsidRPr="00F846C6" w:rsidRDefault="00854A91">
      <w:pPr>
        <w:pStyle w:val="Akapitzlist"/>
        <w:numPr>
          <w:ilvl w:val="1"/>
          <w:numId w:val="37"/>
        </w:numPr>
        <w:autoSpaceDE w:val="0"/>
        <w:ind w:hanging="644"/>
        <w:jc w:val="both"/>
        <w:rPr>
          <w:rFonts w:ascii="Arial" w:hAnsi="Arial" w:cs="Arial"/>
          <w:sz w:val="22"/>
          <w:szCs w:val="22"/>
        </w:rPr>
      </w:pPr>
      <w:r w:rsidRPr="00F846C6">
        <w:rPr>
          <w:rFonts w:ascii="Arial" w:hAnsi="Arial" w:cs="Arial"/>
          <w:sz w:val="22"/>
          <w:szCs w:val="22"/>
        </w:rPr>
        <w:t xml:space="preserve">zgodnie z warunkami określonymi w materiałach przetargowych, SWZ oraz ofercie Wykonawcy wraz ze wszystkimi załącznikami. </w:t>
      </w:r>
    </w:p>
    <w:p w14:paraId="571D31B3" w14:textId="4CA7EA11" w:rsidR="00854A91" w:rsidRPr="00F846C6" w:rsidRDefault="00ED22D0">
      <w:pPr>
        <w:numPr>
          <w:ilvl w:val="0"/>
          <w:numId w:val="36"/>
        </w:numPr>
        <w:autoSpaceDE w:val="0"/>
        <w:jc w:val="both"/>
        <w:rPr>
          <w:rFonts w:ascii="Arial" w:hAnsi="Arial" w:cs="Arial"/>
          <w:sz w:val="22"/>
          <w:szCs w:val="22"/>
        </w:rPr>
      </w:pPr>
      <w:r w:rsidRPr="00F846C6">
        <w:rPr>
          <w:rFonts w:ascii="Arial" w:hAnsi="Arial" w:cs="Arial"/>
          <w:sz w:val="22"/>
          <w:szCs w:val="22"/>
        </w:rPr>
        <w:lastRenderedPageBreak/>
        <w:t>Dokumentacja przetargowa</w:t>
      </w:r>
      <w:r w:rsidR="00854A91" w:rsidRPr="00F846C6">
        <w:rPr>
          <w:rFonts w:ascii="Arial" w:hAnsi="Arial" w:cs="Arial"/>
          <w:sz w:val="22"/>
          <w:szCs w:val="22"/>
        </w:rPr>
        <w:t>, SWZ oraz oferta Wykonawcy wraz ze wszystkimi załącznikami stanowią integralną część niniejszej umowy.</w:t>
      </w:r>
    </w:p>
    <w:p w14:paraId="160895D1" w14:textId="77777777" w:rsidR="00854A91" w:rsidRPr="00F846C6" w:rsidRDefault="00854A91">
      <w:pPr>
        <w:numPr>
          <w:ilvl w:val="0"/>
          <w:numId w:val="36"/>
        </w:numPr>
        <w:autoSpaceDE w:val="0"/>
        <w:jc w:val="both"/>
        <w:rPr>
          <w:rFonts w:ascii="Arial" w:hAnsi="Arial" w:cs="Arial"/>
          <w:sz w:val="22"/>
          <w:szCs w:val="22"/>
        </w:rPr>
      </w:pPr>
      <w:r w:rsidRPr="00F846C6">
        <w:rPr>
          <w:rFonts w:ascii="Arial" w:hAnsi="Arial" w:cs="Arial"/>
          <w:sz w:val="22"/>
          <w:szCs w:val="22"/>
        </w:rPr>
        <w:t>Osobami upoważnionymi do uzgadniania na bieżąco spraw związanych z realizacją umowy, w tym podpisywania dokumentów zdawczo-odbiorczych są:</w:t>
      </w:r>
    </w:p>
    <w:p w14:paraId="62683B14" w14:textId="77777777" w:rsidR="00854A91" w:rsidRPr="00F846C6" w:rsidRDefault="00854A91">
      <w:pPr>
        <w:pStyle w:val="Akapitzlist"/>
        <w:numPr>
          <w:ilvl w:val="1"/>
          <w:numId w:val="38"/>
        </w:numPr>
        <w:autoSpaceDE w:val="0"/>
        <w:ind w:hanging="644"/>
        <w:jc w:val="both"/>
        <w:rPr>
          <w:rFonts w:ascii="Arial" w:hAnsi="Arial" w:cs="Arial"/>
          <w:sz w:val="22"/>
          <w:szCs w:val="22"/>
        </w:rPr>
      </w:pPr>
      <w:r w:rsidRPr="00F846C6">
        <w:rPr>
          <w:rFonts w:ascii="Arial" w:hAnsi="Arial" w:cs="Arial"/>
          <w:sz w:val="22"/>
          <w:szCs w:val="22"/>
        </w:rPr>
        <w:t>Po stronie Zamawiającego:</w:t>
      </w:r>
    </w:p>
    <w:p w14:paraId="53AF6B65" w14:textId="77777777" w:rsidR="00854A91" w:rsidRPr="00F846C6" w:rsidRDefault="00854A91" w:rsidP="00854A91">
      <w:pPr>
        <w:pStyle w:val="Akapitzlist"/>
        <w:autoSpaceDE w:val="0"/>
        <w:ind w:left="1070"/>
        <w:jc w:val="both"/>
        <w:rPr>
          <w:rFonts w:ascii="Arial" w:hAnsi="Arial" w:cs="Arial"/>
          <w:sz w:val="22"/>
          <w:szCs w:val="22"/>
        </w:rPr>
      </w:pPr>
      <w:r w:rsidRPr="00F846C6">
        <w:rPr>
          <w:rFonts w:ascii="Arial" w:hAnsi="Arial" w:cs="Arial"/>
          <w:sz w:val="22"/>
          <w:szCs w:val="22"/>
        </w:rPr>
        <w:t>Pan Paweł Cyganek nr tel.: 698 413 452,</w:t>
      </w:r>
    </w:p>
    <w:p w14:paraId="0BB7E892" w14:textId="77777777" w:rsidR="00854A91" w:rsidRPr="00F846C6" w:rsidRDefault="00854A91" w:rsidP="00854A91">
      <w:pPr>
        <w:pStyle w:val="Akapitzlist"/>
        <w:autoSpaceDE w:val="0"/>
        <w:ind w:left="1070"/>
        <w:jc w:val="both"/>
        <w:rPr>
          <w:rFonts w:ascii="Arial" w:hAnsi="Arial" w:cs="Arial"/>
          <w:sz w:val="22"/>
          <w:szCs w:val="22"/>
        </w:rPr>
      </w:pPr>
      <w:r w:rsidRPr="00F846C6">
        <w:rPr>
          <w:rFonts w:ascii="Arial" w:hAnsi="Arial" w:cs="Arial"/>
          <w:sz w:val="22"/>
          <w:szCs w:val="22"/>
        </w:rPr>
        <w:t>Pan Grzegorz Guzik nr tel.: 694 48 88 49.</w:t>
      </w:r>
    </w:p>
    <w:p w14:paraId="2961EB94" w14:textId="77777777" w:rsidR="00854A91" w:rsidRPr="00F846C6" w:rsidRDefault="00854A91">
      <w:pPr>
        <w:pStyle w:val="Akapitzlist"/>
        <w:numPr>
          <w:ilvl w:val="1"/>
          <w:numId w:val="38"/>
        </w:numPr>
        <w:autoSpaceDE w:val="0"/>
        <w:ind w:hanging="644"/>
        <w:jc w:val="both"/>
        <w:rPr>
          <w:rFonts w:ascii="Arial" w:hAnsi="Arial" w:cs="Arial"/>
          <w:sz w:val="22"/>
          <w:szCs w:val="22"/>
        </w:rPr>
      </w:pPr>
      <w:r w:rsidRPr="00F846C6">
        <w:rPr>
          <w:rFonts w:ascii="Arial" w:hAnsi="Arial" w:cs="Arial"/>
          <w:sz w:val="22"/>
          <w:szCs w:val="22"/>
        </w:rPr>
        <w:t>Po stronie Wykonawcy:</w:t>
      </w:r>
    </w:p>
    <w:p w14:paraId="2C974BA2" w14:textId="77777777" w:rsidR="00854A91" w:rsidRPr="00F846C6" w:rsidRDefault="00854A91" w:rsidP="00854A91">
      <w:pPr>
        <w:pStyle w:val="Akapitzlist"/>
        <w:autoSpaceDE w:val="0"/>
        <w:ind w:left="1070"/>
        <w:jc w:val="both"/>
        <w:rPr>
          <w:rFonts w:ascii="Arial" w:hAnsi="Arial" w:cs="Arial"/>
          <w:sz w:val="22"/>
          <w:szCs w:val="22"/>
        </w:rPr>
      </w:pPr>
      <w:r w:rsidRPr="00F846C6">
        <w:rPr>
          <w:rFonts w:ascii="Arial" w:hAnsi="Arial" w:cs="Arial"/>
          <w:sz w:val="22"/>
          <w:szCs w:val="22"/>
        </w:rPr>
        <w:t>…………………………………………………………</w:t>
      </w:r>
    </w:p>
    <w:p w14:paraId="433D488A" w14:textId="4858ED5B" w:rsidR="00854A91" w:rsidRPr="00F846C6" w:rsidRDefault="00854A91" w:rsidP="00854A91">
      <w:pPr>
        <w:pStyle w:val="Akapitzlist"/>
        <w:autoSpaceDE w:val="0"/>
        <w:ind w:left="1070"/>
        <w:jc w:val="both"/>
        <w:rPr>
          <w:rFonts w:ascii="Arial" w:hAnsi="Arial" w:cs="Arial"/>
          <w:sz w:val="22"/>
          <w:szCs w:val="22"/>
        </w:rPr>
      </w:pPr>
      <w:r w:rsidRPr="00F846C6">
        <w:rPr>
          <w:rFonts w:ascii="Arial" w:hAnsi="Arial" w:cs="Arial"/>
          <w:sz w:val="22"/>
          <w:szCs w:val="22"/>
        </w:rPr>
        <w:t>………………………………………………………...</w:t>
      </w:r>
    </w:p>
    <w:p w14:paraId="1696A3FD" w14:textId="77777777" w:rsidR="004858F9" w:rsidRPr="00F846C6" w:rsidRDefault="004858F9" w:rsidP="00854A91">
      <w:pPr>
        <w:pStyle w:val="Akapitzlist"/>
        <w:autoSpaceDE w:val="0"/>
        <w:ind w:left="1070"/>
        <w:jc w:val="both"/>
        <w:rPr>
          <w:rFonts w:ascii="Arial" w:hAnsi="Arial" w:cs="Arial"/>
          <w:sz w:val="22"/>
          <w:szCs w:val="22"/>
        </w:rPr>
      </w:pPr>
    </w:p>
    <w:p w14:paraId="2114A2F0" w14:textId="77777777" w:rsidR="00854A91" w:rsidRPr="00F846C6" w:rsidRDefault="00854A91">
      <w:pPr>
        <w:pStyle w:val="paragraf"/>
        <w:numPr>
          <w:ilvl w:val="0"/>
          <w:numId w:val="35"/>
        </w:numPr>
        <w:tabs>
          <w:tab w:val="left" w:pos="720"/>
          <w:tab w:val="left" w:pos="4897"/>
        </w:tabs>
        <w:ind w:left="720"/>
        <w:rPr>
          <w:rFonts w:ascii="Arial" w:hAnsi="Arial" w:cs="Arial"/>
        </w:rPr>
      </w:pPr>
    </w:p>
    <w:p w14:paraId="2FBB8BA2" w14:textId="77777777"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Cena jednostkowa przedmiotu umowy określonego w §1 wynosi:  …………………………….. zł (słownie: …………………………………………..) + 23% podatek VAT: ………………………. zł (słownie: …………………………………………………), tj. brutto: ……………………… zł (słownie: ……………………………………………………………..).</w:t>
      </w:r>
    </w:p>
    <w:p w14:paraId="48E89367" w14:textId="77777777"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Całkowita wartość netto przedmiotu umowy wynosi: ………………………………… zł (słownie: ………………………………………..) + 23% podatek VAT: ……………………. zł (słownie: …………………………………), tj. brutto: …………………………………. zł (słownie: …………………………………….).*</w:t>
      </w:r>
    </w:p>
    <w:p w14:paraId="1D6BB02F" w14:textId="77777777"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 xml:space="preserve">Za każdy dostarczony autobus Wykonawca wystawi osobną fakturę VAT, na podstawie dokonanego odbioru autobusu potwierdzonego protokołem zdawczo – odbiorczym, której termin płatności wynosi do 30 dni od daty jej otrzymania przez Zamawiającego. </w:t>
      </w:r>
    </w:p>
    <w:p w14:paraId="4752C5C7" w14:textId="77777777"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Należność z tytułu przedmiotu umowy realizowana będzie przelewem na rachunek bankowy Wykonawcy nr  …………………………………………………</w:t>
      </w:r>
    </w:p>
    <w:p w14:paraId="4D7A40CE" w14:textId="77777777"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 xml:space="preserve">Za datę zapłaty strony uznają datę obciążenia rachunku bankowego Zamawiającego. </w:t>
      </w:r>
    </w:p>
    <w:p w14:paraId="6614ECAF" w14:textId="77777777"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Zamawiający oświadcza, że jest podatnikiem VAT, upoważnionym do otrzymania faktur VAT i posiada nr identyfikacyjny NIP 634 – 22 – 72 – 762.</w:t>
      </w:r>
    </w:p>
    <w:p w14:paraId="4BC8EB36" w14:textId="77777777"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Wykonawca oświadcza, że jest podatnikiem VAT i posiada nr identyfikacyjny NIP ……………………..</w:t>
      </w:r>
    </w:p>
    <w:p w14:paraId="75F45732" w14:textId="4AD1820C"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Zamawiający dokona zapłaty wyłącznie na rachunek bankowy ujawniony w elektronicznym wykazie podmiotów zarejestrowanych jako podatnicy VAT, na tzw. „białej liście podatników”, o którym mowa w art. 96b ustawy z dnia 11 marca 2004 r. o podatku od towarów i usług („Wykaz”). W przypadku, gdy wskazany w ust. 5 numer rachunku bankowego nie jest ujawniony w wykazie, na który Zamawiający  zobowiązany jest dokonać zapłaty wynagrodzenia (ceny), uprawnia to Zamawiającego  do wstrzymania się z dokonaniem zapłaty, aż do:</w:t>
      </w:r>
    </w:p>
    <w:p w14:paraId="39C21E8A" w14:textId="77777777" w:rsidR="00854A91" w:rsidRPr="00F846C6" w:rsidRDefault="00854A91" w:rsidP="00854A91">
      <w:pPr>
        <w:autoSpaceDE w:val="0"/>
        <w:ind w:left="397"/>
        <w:jc w:val="both"/>
        <w:rPr>
          <w:rFonts w:ascii="Arial" w:hAnsi="Arial" w:cs="Arial"/>
          <w:sz w:val="22"/>
          <w:szCs w:val="22"/>
        </w:rPr>
      </w:pPr>
      <w:r w:rsidRPr="00F846C6">
        <w:rPr>
          <w:rFonts w:ascii="Arial" w:hAnsi="Arial" w:cs="Arial"/>
          <w:sz w:val="22"/>
          <w:szCs w:val="22"/>
        </w:rPr>
        <w:t>1) dnia ujawnienia rachunku bankowego w wykazie</w:t>
      </w:r>
    </w:p>
    <w:p w14:paraId="671A53E5" w14:textId="77777777" w:rsidR="00854A91" w:rsidRPr="00F846C6" w:rsidRDefault="00854A91" w:rsidP="00854A91">
      <w:pPr>
        <w:autoSpaceDE w:val="0"/>
        <w:ind w:left="397"/>
        <w:jc w:val="both"/>
        <w:rPr>
          <w:rFonts w:ascii="Arial" w:hAnsi="Arial" w:cs="Arial"/>
          <w:sz w:val="22"/>
          <w:szCs w:val="22"/>
        </w:rPr>
      </w:pPr>
      <w:r w:rsidRPr="00F846C6">
        <w:rPr>
          <w:rFonts w:ascii="Arial" w:hAnsi="Arial" w:cs="Arial"/>
          <w:sz w:val="22"/>
          <w:szCs w:val="22"/>
        </w:rPr>
        <w:t>lub</w:t>
      </w:r>
    </w:p>
    <w:p w14:paraId="78116822" w14:textId="77777777" w:rsidR="00854A91" w:rsidRPr="00F846C6" w:rsidRDefault="00854A91" w:rsidP="00854A91">
      <w:pPr>
        <w:autoSpaceDE w:val="0"/>
        <w:ind w:left="397"/>
        <w:jc w:val="both"/>
        <w:rPr>
          <w:rFonts w:ascii="Arial" w:hAnsi="Arial" w:cs="Arial"/>
          <w:sz w:val="22"/>
          <w:szCs w:val="22"/>
        </w:rPr>
      </w:pPr>
      <w:r w:rsidRPr="00F846C6">
        <w:rPr>
          <w:rFonts w:ascii="Arial" w:hAnsi="Arial" w:cs="Arial"/>
          <w:sz w:val="22"/>
          <w:szCs w:val="22"/>
        </w:rPr>
        <w:t xml:space="preserve">2) dnia wskazania Zamawiającemu innego rachunku bankowego ujawnionego w wykazie, na który Zamawiający zobowiązany jest zapłacić wynagrodzenie, o którym mowa w ust. 2 lub 3. </w:t>
      </w:r>
    </w:p>
    <w:p w14:paraId="4ED4C86D" w14:textId="77777777" w:rsidR="00854A91" w:rsidRPr="00F846C6" w:rsidRDefault="00854A91">
      <w:pPr>
        <w:numPr>
          <w:ilvl w:val="0"/>
          <w:numId w:val="39"/>
        </w:numPr>
        <w:autoSpaceDE w:val="0"/>
        <w:jc w:val="both"/>
        <w:rPr>
          <w:rFonts w:ascii="Arial" w:hAnsi="Arial" w:cs="Arial"/>
          <w:sz w:val="22"/>
          <w:szCs w:val="22"/>
        </w:rPr>
      </w:pPr>
      <w:r w:rsidRPr="00F846C6">
        <w:rPr>
          <w:rFonts w:ascii="Arial" w:hAnsi="Arial" w:cs="Arial"/>
          <w:sz w:val="22"/>
          <w:szCs w:val="22"/>
        </w:rPr>
        <w:t>Wstrzymanie się z zapłatą wynagrodzenia przez Zamawiającego, w przypadku, o którym mowa w ust. 8,  nie stanowi podstawy do naliczenia odsetek za opóźnienie w zapłacie przez Zamawiającego, jak również wszelkich innych negatywnych konsekwencji dla Zamawiającego (np. podstawy do odstąpienia, wypowiedzenia lub rozwiązania umowy, zapłaty kar umownych lub odszkodowania).</w:t>
      </w:r>
    </w:p>
    <w:p w14:paraId="5419E2FA" w14:textId="77777777" w:rsidR="00854A91" w:rsidRPr="00F846C6" w:rsidRDefault="00854A91">
      <w:pPr>
        <w:numPr>
          <w:ilvl w:val="0"/>
          <w:numId w:val="39"/>
        </w:numPr>
        <w:autoSpaceDE w:val="0"/>
        <w:jc w:val="both"/>
        <w:rPr>
          <w:rFonts w:ascii="Arial" w:hAnsi="Arial" w:cs="Arial"/>
          <w:iCs/>
          <w:sz w:val="22"/>
          <w:szCs w:val="22"/>
        </w:rPr>
      </w:pPr>
      <w:r w:rsidRPr="00F846C6">
        <w:rPr>
          <w:rFonts w:ascii="Arial" w:hAnsi="Arial" w:cs="Arial"/>
          <w:sz w:val="22"/>
          <w:szCs w:val="22"/>
        </w:rPr>
        <w:t>W przypadku nie wskazania rachunków bankowych, o których mowa w ust. 8, Zamawiający ureguluje należność za pomocą mechanizmu podzielonej płatności bez względu na wartość brutto faktury.</w:t>
      </w:r>
    </w:p>
    <w:p w14:paraId="51DCDE59" w14:textId="77777777" w:rsidR="00854A91" w:rsidRPr="00F846C6" w:rsidRDefault="00854A91">
      <w:pPr>
        <w:pStyle w:val="paragraf"/>
        <w:numPr>
          <w:ilvl w:val="0"/>
          <w:numId w:val="35"/>
        </w:numPr>
        <w:tabs>
          <w:tab w:val="left" w:pos="720"/>
          <w:tab w:val="left" w:pos="4897"/>
        </w:tabs>
        <w:ind w:left="720"/>
        <w:rPr>
          <w:rFonts w:ascii="Arial" w:hAnsi="Arial" w:cs="Arial"/>
        </w:rPr>
      </w:pPr>
    </w:p>
    <w:p w14:paraId="214ACE88" w14:textId="3277890A" w:rsidR="00854A91" w:rsidRPr="00F846C6" w:rsidRDefault="00854A91">
      <w:pPr>
        <w:numPr>
          <w:ilvl w:val="0"/>
          <w:numId w:val="40"/>
        </w:numPr>
        <w:autoSpaceDE w:val="0"/>
        <w:jc w:val="both"/>
        <w:rPr>
          <w:rFonts w:ascii="Arial" w:hAnsi="Arial" w:cs="Arial"/>
          <w:strike/>
          <w:sz w:val="22"/>
          <w:szCs w:val="22"/>
        </w:rPr>
      </w:pPr>
      <w:r w:rsidRPr="00F846C6">
        <w:rPr>
          <w:rFonts w:ascii="Arial" w:hAnsi="Arial" w:cs="Arial"/>
          <w:sz w:val="22"/>
          <w:szCs w:val="22"/>
        </w:rPr>
        <w:t>Strony umowy ustalają, że Wykonawca dostarczy Zamawiającemu autobusy będące przedmiotem umowy i przy zachowaniu warunków określonych w tym paragrafie</w:t>
      </w:r>
      <w:r w:rsidR="004502E8" w:rsidRPr="00F846C6">
        <w:rPr>
          <w:rFonts w:ascii="Arial" w:hAnsi="Arial" w:cs="Arial"/>
          <w:sz w:val="22"/>
          <w:szCs w:val="22"/>
        </w:rPr>
        <w:t xml:space="preserve"> w terminie </w:t>
      </w:r>
      <w:r w:rsidR="00A86A49" w:rsidRPr="00F846C6">
        <w:rPr>
          <w:rFonts w:ascii="Arial" w:hAnsi="Arial" w:cs="Arial"/>
          <w:sz w:val="22"/>
          <w:szCs w:val="22"/>
        </w:rPr>
        <w:t xml:space="preserve">do </w:t>
      </w:r>
      <w:r w:rsidR="00021F90" w:rsidRPr="00F846C6">
        <w:rPr>
          <w:rFonts w:ascii="Arial" w:hAnsi="Arial" w:cs="Arial"/>
          <w:sz w:val="22"/>
          <w:szCs w:val="22"/>
        </w:rPr>
        <w:t xml:space="preserve">300 </w:t>
      </w:r>
      <w:r w:rsidR="00A86A49" w:rsidRPr="00F846C6">
        <w:rPr>
          <w:rFonts w:ascii="Arial" w:hAnsi="Arial" w:cs="Arial"/>
          <w:sz w:val="22"/>
          <w:szCs w:val="22"/>
        </w:rPr>
        <w:t>dni od daty podpisania umowy</w:t>
      </w:r>
      <w:r w:rsidR="00693D63" w:rsidRPr="00F846C6">
        <w:rPr>
          <w:rFonts w:ascii="Arial" w:hAnsi="Arial" w:cs="Arial"/>
          <w:sz w:val="22"/>
          <w:szCs w:val="22"/>
        </w:rPr>
        <w:t>.</w:t>
      </w:r>
      <w:r w:rsidR="004502E8" w:rsidRPr="00F846C6">
        <w:rPr>
          <w:rFonts w:ascii="Arial" w:hAnsi="Arial" w:cs="Arial"/>
          <w:sz w:val="22"/>
          <w:szCs w:val="22"/>
        </w:rPr>
        <w:t xml:space="preserve"> </w:t>
      </w:r>
    </w:p>
    <w:p w14:paraId="1FEA4107" w14:textId="77777777" w:rsidR="00C613F0" w:rsidRPr="00F846C6" w:rsidRDefault="00C613F0">
      <w:pPr>
        <w:numPr>
          <w:ilvl w:val="0"/>
          <w:numId w:val="40"/>
        </w:numPr>
        <w:autoSpaceDE w:val="0"/>
        <w:jc w:val="both"/>
        <w:rPr>
          <w:rFonts w:ascii="Arial" w:hAnsi="Arial" w:cs="Arial"/>
          <w:sz w:val="22"/>
          <w:szCs w:val="22"/>
        </w:rPr>
      </w:pPr>
      <w:r w:rsidRPr="00F846C6">
        <w:rPr>
          <w:rFonts w:ascii="Arial" w:hAnsi="Arial" w:cs="Arial"/>
          <w:sz w:val="22"/>
          <w:szCs w:val="22"/>
        </w:rPr>
        <w:t xml:space="preserve">Zamawiający zastrzega, że w ciągu jednego dnia może nastąpić dostawa nie więcej niż 5 sztuk autobusów. Zamawiający zastrzega ponadto, że odstęp pomiędzy poszczególnymi dostawami nie może być krótszy niż 3 dni robocze.  </w:t>
      </w:r>
    </w:p>
    <w:p w14:paraId="75FEFE86" w14:textId="59F6D759" w:rsidR="003535AF" w:rsidRPr="00F846C6" w:rsidRDefault="00854A91">
      <w:pPr>
        <w:numPr>
          <w:ilvl w:val="0"/>
          <w:numId w:val="40"/>
        </w:numPr>
        <w:autoSpaceDE w:val="0"/>
        <w:jc w:val="both"/>
        <w:rPr>
          <w:rFonts w:ascii="Arial" w:hAnsi="Arial" w:cs="Arial"/>
          <w:sz w:val="22"/>
          <w:szCs w:val="22"/>
        </w:rPr>
      </w:pPr>
      <w:r w:rsidRPr="00F846C6">
        <w:rPr>
          <w:rFonts w:ascii="Arial" w:hAnsi="Arial" w:cs="Arial"/>
          <w:sz w:val="22"/>
          <w:szCs w:val="22"/>
        </w:rPr>
        <w:t>Wykonawca jest obowiązany dostarczyć autobusy i pozostałe elementy wchodzące w skład przedmiotu zamówienia do siedziby Zamawiającego własnym staraniem, na własny koszt oraz odpowiedzialność i ryzyko</w:t>
      </w:r>
      <w:r w:rsidR="003535AF" w:rsidRPr="00F846C6">
        <w:rPr>
          <w:rFonts w:ascii="Arial" w:hAnsi="Arial" w:cs="Arial"/>
          <w:sz w:val="22"/>
          <w:szCs w:val="22"/>
        </w:rPr>
        <w:t>.</w:t>
      </w:r>
    </w:p>
    <w:p w14:paraId="50B1E525" w14:textId="0E8BAF46" w:rsidR="00107444" w:rsidRPr="00F846C6" w:rsidRDefault="00107444">
      <w:pPr>
        <w:numPr>
          <w:ilvl w:val="0"/>
          <w:numId w:val="40"/>
        </w:numPr>
        <w:autoSpaceDE w:val="0"/>
        <w:jc w:val="both"/>
        <w:rPr>
          <w:rFonts w:ascii="Arial" w:hAnsi="Arial" w:cs="Arial"/>
          <w:sz w:val="22"/>
          <w:szCs w:val="22"/>
        </w:rPr>
      </w:pPr>
      <w:r w:rsidRPr="00F846C6">
        <w:rPr>
          <w:rFonts w:ascii="Arial" w:hAnsi="Arial" w:cs="Arial"/>
          <w:sz w:val="22"/>
          <w:szCs w:val="22"/>
        </w:rPr>
        <w:t>Wykonawca wraz z pierwszą dostawą autobusów obowiązany jest dostarczyć Zamawiającemu wszelką dokumentację oraz wyposażenie określone w SWZ zapis punktu III.7.</w:t>
      </w:r>
      <w:r w:rsidRPr="00F846C6">
        <w:rPr>
          <w:rFonts w:ascii="Arial" w:eastAsia="Calibri" w:hAnsi="Arial" w:cs="Arial"/>
          <w:sz w:val="22"/>
          <w:szCs w:val="22"/>
          <w:lang w:eastAsia="en-US"/>
        </w:rPr>
        <w:t>pkt 5, (33,34,35)</w:t>
      </w:r>
      <w:r w:rsidRPr="00F846C6">
        <w:rPr>
          <w:rFonts w:ascii="Arial" w:hAnsi="Arial" w:cs="Arial"/>
          <w:sz w:val="22"/>
          <w:szCs w:val="22"/>
        </w:rPr>
        <w:t xml:space="preserve"> oraz wyciąg z świadectwa homologacji pojazdu, certyfikaty i atesty, dokumenty niezbędne do rejestracji pojazdu, a także książkę gwarancyjną pojazdu.</w:t>
      </w:r>
    </w:p>
    <w:p w14:paraId="6D850D43" w14:textId="77777777" w:rsidR="00854A91" w:rsidRPr="00F846C6" w:rsidRDefault="00854A91">
      <w:pPr>
        <w:pStyle w:val="Akapitzlist"/>
        <w:widowControl/>
        <w:numPr>
          <w:ilvl w:val="0"/>
          <w:numId w:val="40"/>
        </w:numPr>
        <w:autoSpaceDE w:val="0"/>
        <w:spacing w:after="22"/>
        <w:jc w:val="both"/>
        <w:rPr>
          <w:rFonts w:ascii="Arial" w:hAnsi="Arial" w:cs="Arial"/>
          <w:sz w:val="22"/>
          <w:szCs w:val="22"/>
        </w:rPr>
      </w:pPr>
      <w:r w:rsidRPr="00F846C6">
        <w:rPr>
          <w:rFonts w:ascii="Arial" w:hAnsi="Arial" w:cs="Arial"/>
          <w:sz w:val="22"/>
          <w:szCs w:val="22"/>
        </w:rPr>
        <w:t xml:space="preserve">Protokolarne przekazanie poszczególnych autobusów odbędzie się w siedzibie Zamawiającego mieszczącej się w Katowicach przy ulicy Mickiewicza 59, wyłącznie w dni robocze, w godzinach od 8:00 do 13:00 (wzór protokołu przekazania stanowi załącznik nr 2 do niniejszej umowy). O dokładnej dacie przekazania każdorazowo Wykonawca ma obowiązek powiadomić Zamawiającego pisemnie na 5 dni roboczych przed terminem przekazania autobusu. Zamawiający ma prawo dokonać zmiany terminu dostawy, jednakże nie później niż na 2 dni przed terminem wyznaczonym przez Wykonawcę. </w:t>
      </w:r>
    </w:p>
    <w:p w14:paraId="245AB575" w14:textId="77777777" w:rsidR="00854A91" w:rsidRPr="00F846C6" w:rsidRDefault="00854A91">
      <w:pPr>
        <w:numPr>
          <w:ilvl w:val="0"/>
          <w:numId w:val="40"/>
        </w:numPr>
        <w:autoSpaceDE w:val="0"/>
        <w:jc w:val="both"/>
        <w:rPr>
          <w:rFonts w:ascii="Arial" w:hAnsi="Arial" w:cs="Arial"/>
          <w:sz w:val="22"/>
          <w:szCs w:val="22"/>
        </w:rPr>
      </w:pPr>
      <w:r w:rsidRPr="00F846C6">
        <w:rPr>
          <w:rFonts w:ascii="Arial" w:hAnsi="Arial" w:cs="Arial"/>
          <w:sz w:val="22"/>
          <w:szCs w:val="22"/>
        </w:rPr>
        <w:t>Na okoliczność odbioru każdego autobusu sporządzony zostanie protokół zdawczo-odbiorczy poświadczający zgodność kompletacji dostarczonego autobusu z SWZ i ofertą Wykonawcy (wzór protokołu zdawczo – odbiorczego stanowi załącznik nr 3 do niniejszej umowy).</w:t>
      </w:r>
    </w:p>
    <w:p w14:paraId="46F0158E" w14:textId="77777777" w:rsidR="00854A91" w:rsidRPr="00F846C6" w:rsidRDefault="00854A91">
      <w:pPr>
        <w:pStyle w:val="Akapitzlist"/>
        <w:widowControl/>
        <w:numPr>
          <w:ilvl w:val="0"/>
          <w:numId w:val="40"/>
        </w:numPr>
        <w:autoSpaceDE w:val="0"/>
        <w:spacing w:after="22"/>
        <w:jc w:val="both"/>
        <w:rPr>
          <w:rFonts w:ascii="Arial" w:hAnsi="Arial" w:cs="Arial"/>
          <w:sz w:val="22"/>
          <w:szCs w:val="22"/>
        </w:rPr>
      </w:pPr>
      <w:r w:rsidRPr="00F846C6">
        <w:rPr>
          <w:rFonts w:ascii="Arial" w:hAnsi="Arial" w:cs="Arial"/>
          <w:sz w:val="22"/>
          <w:szCs w:val="22"/>
        </w:rPr>
        <w:t xml:space="preserve">Strony umowy ustalają, że niezależnie od terminu i formy płatności, przeniesienie własności dostarczonych autobusów będzie następowało każdorazowo z dniem dokonania przez Zamawiającego jego odbioru technicznego, co potwierdzi podpisaniem protokołu zdawczo-odbiorczego. </w:t>
      </w:r>
    </w:p>
    <w:p w14:paraId="0377D071" w14:textId="77777777" w:rsidR="00854A91" w:rsidRPr="00F846C6" w:rsidRDefault="00854A91">
      <w:pPr>
        <w:pStyle w:val="Akapitzlist"/>
        <w:widowControl/>
        <w:numPr>
          <w:ilvl w:val="0"/>
          <w:numId w:val="40"/>
        </w:numPr>
        <w:autoSpaceDE w:val="0"/>
        <w:spacing w:after="22"/>
        <w:jc w:val="both"/>
        <w:rPr>
          <w:rFonts w:ascii="Arial" w:hAnsi="Arial" w:cs="Arial"/>
          <w:sz w:val="22"/>
          <w:szCs w:val="22"/>
        </w:rPr>
      </w:pPr>
      <w:r w:rsidRPr="00F846C6">
        <w:rPr>
          <w:rFonts w:ascii="Arial" w:hAnsi="Arial" w:cs="Arial"/>
          <w:sz w:val="22"/>
          <w:szCs w:val="22"/>
        </w:rPr>
        <w:t>Od daty podpisania protokołu zdawczo-odbiorczego autobusu rozpoczyna się bieg okresu gwarancji oraz okresu rękojmi odrębnie dla każdego autobusu.</w:t>
      </w:r>
    </w:p>
    <w:p w14:paraId="26842916" w14:textId="77777777" w:rsidR="00854A91" w:rsidRPr="00F846C6" w:rsidRDefault="00854A91">
      <w:pPr>
        <w:pStyle w:val="Akapitzlist"/>
        <w:widowControl/>
        <w:numPr>
          <w:ilvl w:val="0"/>
          <w:numId w:val="40"/>
        </w:numPr>
        <w:autoSpaceDE w:val="0"/>
        <w:spacing w:after="22"/>
        <w:jc w:val="both"/>
        <w:rPr>
          <w:rFonts w:ascii="Arial" w:hAnsi="Arial" w:cs="Arial"/>
          <w:sz w:val="22"/>
          <w:szCs w:val="22"/>
        </w:rPr>
      </w:pPr>
      <w:r w:rsidRPr="00F846C6">
        <w:rPr>
          <w:rFonts w:ascii="Arial" w:hAnsi="Arial" w:cs="Arial"/>
          <w:sz w:val="22"/>
          <w:szCs w:val="22"/>
        </w:rPr>
        <w:t xml:space="preserve">Podpisany przez Strony umowy protokół zdawczo-odbiorczy stanowi podstawę wystawienia faktury VAT za autobus objęty odbiorem. </w:t>
      </w:r>
    </w:p>
    <w:p w14:paraId="37290703" w14:textId="77777777" w:rsidR="006C06B3" w:rsidRPr="00F846C6" w:rsidRDefault="006C06B3" w:rsidP="00B410BE">
      <w:pPr>
        <w:pStyle w:val="Akapitzlist"/>
        <w:widowControl/>
        <w:autoSpaceDE w:val="0"/>
        <w:spacing w:after="22"/>
        <w:ind w:left="0"/>
        <w:jc w:val="both"/>
        <w:rPr>
          <w:rFonts w:ascii="Arial" w:hAnsi="Arial" w:cs="Arial"/>
          <w:sz w:val="22"/>
          <w:szCs w:val="22"/>
        </w:rPr>
      </w:pPr>
    </w:p>
    <w:p w14:paraId="3BFEC5A6" w14:textId="77777777" w:rsidR="00854A91" w:rsidRPr="00F846C6" w:rsidRDefault="00854A91">
      <w:pPr>
        <w:pStyle w:val="paragraf"/>
        <w:numPr>
          <w:ilvl w:val="0"/>
          <w:numId w:val="35"/>
        </w:numPr>
        <w:tabs>
          <w:tab w:val="left" w:pos="720"/>
          <w:tab w:val="left" w:pos="4897"/>
        </w:tabs>
        <w:ind w:left="720"/>
        <w:rPr>
          <w:rFonts w:ascii="Arial" w:hAnsi="Arial" w:cs="Arial"/>
        </w:rPr>
      </w:pPr>
    </w:p>
    <w:p w14:paraId="37F136B0" w14:textId="77777777" w:rsidR="00854A91" w:rsidRPr="00F846C6" w:rsidRDefault="00854A91">
      <w:pPr>
        <w:numPr>
          <w:ilvl w:val="0"/>
          <w:numId w:val="41"/>
        </w:numPr>
        <w:autoSpaceDE w:val="0"/>
        <w:jc w:val="both"/>
        <w:rPr>
          <w:rFonts w:ascii="Arial" w:hAnsi="Arial" w:cs="Arial"/>
          <w:sz w:val="22"/>
          <w:szCs w:val="22"/>
        </w:rPr>
      </w:pPr>
      <w:r w:rsidRPr="00F846C6">
        <w:rPr>
          <w:rFonts w:ascii="Arial" w:hAnsi="Arial" w:cs="Arial"/>
          <w:sz w:val="22"/>
          <w:szCs w:val="22"/>
        </w:rPr>
        <w:t xml:space="preserve">Strony ustalają, że: </w:t>
      </w:r>
    </w:p>
    <w:p w14:paraId="3BCBDF6B" w14:textId="451EFA82" w:rsidR="00854A91" w:rsidRPr="00F846C6" w:rsidRDefault="00854A91">
      <w:pPr>
        <w:pStyle w:val="Akapitzlist"/>
        <w:numPr>
          <w:ilvl w:val="1"/>
          <w:numId w:val="41"/>
        </w:numPr>
        <w:autoSpaceDE w:val="0"/>
        <w:ind w:hanging="644"/>
        <w:jc w:val="both"/>
        <w:rPr>
          <w:rFonts w:ascii="Arial" w:hAnsi="Arial" w:cs="Arial"/>
          <w:sz w:val="22"/>
          <w:szCs w:val="22"/>
        </w:rPr>
      </w:pPr>
      <w:r w:rsidRPr="00F846C6">
        <w:rPr>
          <w:rFonts w:ascii="Arial" w:hAnsi="Arial" w:cs="Arial"/>
          <w:sz w:val="22"/>
          <w:szCs w:val="22"/>
        </w:rPr>
        <w:t xml:space="preserve">przedmiot umowy w zakresie dotyczącym danego autobusu uznaje się za zrealizowany po podpisaniu przez upoważnionych pracowników Zamawiającego protokołu zdawczo-odbiorczego, o którym mowa w pkt 1.3. poniżej, stwierdzającego kompletność i zgodność autobusu z ofertą Wykonawcy i SWZ – z zastrzeżeniem postanowień §3 ust. </w:t>
      </w:r>
      <w:r w:rsidR="002C224B" w:rsidRPr="00F846C6">
        <w:rPr>
          <w:rFonts w:ascii="Arial" w:hAnsi="Arial" w:cs="Arial"/>
          <w:sz w:val="22"/>
          <w:szCs w:val="22"/>
        </w:rPr>
        <w:t>4</w:t>
      </w:r>
      <w:r w:rsidRPr="00F846C6">
        <w:rPr>
          <w:rFonts w:ascii="Arial" w:hAnsi="Arial" w:cs="Arial"/>
          <w:sz w:val="22"/>
          <w:szCs w:val="22"/>
        </w:rPr>
        <w:t xml:space="preserve"> w szczególności nieodłącznym elementem odbioru będzie:</w:t>
      </w:r>
    </w:p>
    <w:p w14:paraId="1746F1C7" w14:textId="77777777" w:rsidR="00854A91" w:rsidRPr="00F846C6" w:rsidRDefault="00854A91">
      <w:pPr>
        <w:pStyle w:val="Akapitzlist"/>
        <w:numPr>
          <w:ilvl w:val="2"/>
          <w:numId w:val="42"/>
        </w:numPr>
        <w:autoSpaceDE w:val="0"/>
        <w:jc w:val="both"/>
        <w:rPr>
          <w:rFonts w:ascii="Arial" w:hAnsi="Arial" w:cs="Arial"/>
          <w:sz w:val="22"/>
          <w:szCs w:val="22"/>
        </w:rPr>
      </w:pPr>
      <w:r w:rsidRPr="00F846C6">
        <w:rPr>
          <w:rFonts w:ascii="Arial" w:hAnsi="Arial" w:cs="Arial"/>
          <w:sz w:val="22"/>
          <w:szCs w:val="22"/>
        </w:rPr>
        <w:t>konieczność zademonstrowania Zamawiającemu przez wykonawcę funkcjonowania systemów informacji pasażerskiej, zliczania potoków pasażerskich, systemu monitoringu. Na Wykonawcy spoczywa obowiązek i koszty przeprowadzenia jazd testowych (przy współudziale pracowników Zamawiającego) na wybranych liniach komunikacji miejskiej. Jazdy testowe przeprowadzane będą:</w:t>
      </w:r>
    </w:p>
    <w:p w14:paraId="17B613F8" w14:textId="77777777" w:rsidR="00854A91" w:rsidRPr="00F846C6" w:rsidRDefault="00854A91">
      <w:pPr>
        <w:pStyle w:val="Akapitzlist"/>
        <w:numPr>
          <w:ilvl w:val="0"/>
          <w:numId w:val="43"/>
        </w:numPr>
        <w:autoSpaceDE w:val="0"/>
        <w:jc w:val="both"/>
        <w:rPr>
          <w:rFonts w:ascii="Arial" w:hAnsi="Arial" w:cs="Arial"/>
          <w:sz w:val="22"/>
          <w:szCs w:val="22"/>
        </w:rPr>
      </w:pPr>
      <w:r w:rsidRPr="00F846C6">
        <w:rPr>
          <w:rFonts w:ascii="Arial" w:hAnsi="Arial" w:cs="Arial"/>
          <w:sz w:val="22"/>
          <w:szCs w:val="22"/>
        </w:rPr>
        <w:t>z zastrzeżeniem litery b), tylko jednym autobusem, a łączna ilość kilometrów nie będzie większa niż 200,</w:t>
      </w:r>
    </w:p>
    <w:p w14:paraId="3F28DF2B" w14:textId="77777777" w:rsidR="00854A91" w:rsidRPr="00F846C6" w:rsidRDefault="00854A91">
      <w:pPr>
        <w:pStyle w:val="Akapitzlist"/>
        <w:numPr>
          <w:ilvl w:val="0"/>
          <w:numId w:val="43"/>
        </w:numPr>
        <w:autoSpaceDE w:val="0"/>
        <w:jc w:val="both"/>
        <w:rPr>
          <w:rFonts w:ascii="Arial" w:hAnsi="Arial" w:cs="Arial"/>
          <w:sz w:val="22"/>
          <w:szCs w:val="22"/>
        </w:rPr>
      </w:pPr>
      <w:r w:rsidRPr="00F846C6">
        <w:rPr>
          <w:rFonts w:ascii="Arial" w:hAnsi="Arial" w:cs="Arial"/>
          <w:sz w:val="22"/>
          <w:szCs w:val="22"/>
        </w:rPr>
        <w:t xml:space="preserve">jeżeli podczas jazd testowych wystąpią wady lub usterki testowanych </w:t>
      </w:r>
      <w:r w:rsidRPr="00F846C6">
        <w:rPr>
          <w:rFonts w:ascii="Arial" w:hAnsi="Arial" w:cs="Arial"/>
          <w:sz w:val="22"/>
          <w:szCs w:val="22"/>
        </w:rPr>
        <w:lastRenderedPageBreak/>
        <w:t>systemów, to Wykonawca zobowiązany będzie do przeprowadzenia jazd testowych więcej niż jednym autobusem aż do skutku (jazdy testowej podczas której testowane systemy nie wykażą żadnych usterek) oraz przedłożenia Zamawiającemu raportu, wskazującego przyczyny wystąpienia wad i usterek w testowanych systemach wraz z sposobem ich usunięcia.</w:t>
      </w:r>
    </w:p>
    <w:p w14:paraId="1E0658CD" w14:textId="548D4F6B" w:rsidR="00854A91" w:rsidRPr="00F846C6" w:rsidRDefault="00854A91">
      <w:pPr>
        <w:pStyle w:val="Akapitzlist"/>
        <w:numPr>
          <w:ilvl w:val="1"/>
          <w:numId w:val="41"/>
        </w:numPr>
        <w:autoSpaceDE w:val="0"/>
        <w:ind w:hanging="644"/>
        <w:jc w:val="both"/>
        <w:rPr>
          <w:rFonts w:ascii="Arial" w:hAnsi="Arial" w:cs="Arial"/>
          <w:sz w:val="22"/>
          <w:szCs w:val="22"/>
        </w:rPr>
      </w:pPr>
      <w:r w:rsidRPr="00F846C6">
        <w:rPr>
          <w:rFonts w:ascii="Arial" w:hAnsi="Arial" w:cs="Arial"/>
          <w:sz w:val="22"/>
          <w:szCs w:val="22"/>
        </w:rPr>
        <w:t xml:space="preserve">Zamawiający zobowiązuje się do weryfikacji dostarczonych autobusów w </w:t>
      </w:r>
      <w:r w:rsidR="00BA5F65" w:rsidRPr="00F846C6">
        <w:rPr>
          <w:rFonts w:ascii="Arial" w:hAnsi="Arial" w:cs="Arial"/>
          <w:sz w:val="22"/>
          <w:szCs w:val="22"/>
        </w:rPr>
        <w:t xml:space="preserve">     </w:t>
      </w:r>
      <w:r w:rsidRPr="00F846C6">
        <w:rPr>
          <w:rFonts w:ascii="Arial" w:hAnsi="Arial" w:cs="Arial"/>
          <w:sz w:val="22"/>
          <w:szCs w:val="22"/>
        </w:rPr>
        <w:t xml:space="preserve">ciągu 10 dni roboczych, licząc od dnia przekazania; </w:t>
      </w:r>
    </w:p>
    <w:p w14:paraId="748984B0" w14:textId="04297D56" w:rsidR="00854A91" w:rsidRPr="00F846C6" w:rsidRDefault="00854A91">
      <w:pPr>
        <w:pStyle w:val="Akapitzlist"/>
        <w:numPr>
          <w:ilvl w:val="1"/>
          <w:numId w:val="41"/>
        </w:numPr>
        <w:autoSpaceDE w:val="0"/>
        <w:ind w:hanging="644"/>
        <w:jc w:val="both"/>
        <w:rPr>
          <w:rFonts w:ascii="Arial" w:hAnsi="Arial" w:cs="Arial"/>
          <w:sz w:val="22"/>
          <w:szCs w:val="22"/>
        </w:rPr>
      </w:pPr>
      <w:r w:rsidRPr="00F846C6">
        <w:rPr>
          <w:rFonts w:ascii="Arial" w:hAnsi="Arial" w:cs="Arial"/>
          <w:sz w:val="22"/>
          <w:szCs w:val="22"/>
        </w:rPr>
        <w:t xml:space="preserve">w przypadku braku zastrzeżeń co do realizacji przedmiotu umowy w zakresie dotyczącym danego autobusu Strony podpiszą protokół zdawczo-odbiorczy; </w:t>
      </w:r>
    </w:p>
    <w:p w14:paraId="5AB45A6F" w14:textId="3BA984F8" w:rsidR="00854A91" w:rsidRPr="00F846C6" w:rsidRDefault="00854A91">
      <w:pPr>
        <w:pStyle w:val="Akapitzlist"/>
        <w:numPr>
          <w:ilvl w:val="1"/>
          <w:numId w:val="41"/>
        </w:numPr>
        <w:autoSpaceDE w:val="0"/>
        <w:ind w:hanging="644"/>
        <w:jc w:val="both"/>
        <w:rPr>
          <w:rFonts w:ascii="Arial" w:hAnsi="Arial" w:cs="Arial"/>
          <w:sz w:val="22"/>
          <w:szCs w:val="22"/>
        </w:rPr>
      </w:pPr>
      <w:r w:rsidRPr="00F846C6">
        <w:rPr>
          <w:rFonts w:ascii="Arial" w:hAnsi="Arial" w:cs="Arial"/>
          <w:sz w:val="22"/>
          <w:szCs w:val="22"/>
        </w:rPr>
        <w:t xml:space="preserve">jeżeli Zamawiający uzależni odbiór od dokonania zmian lub uzupełnień lub zgłosi inne uwagi, Wykonawca zobowiązany jest w terminie ustalonym przez Strony, nie krótszym niż 10 dni roboczych, dokonać zmian lub uzupełnień i zgłosić przedmiot umowy do ponownego odbioru. </w:t>
      </w:r>
    </w:p>
    <w:p w14:paraId="53FE2FF6" w14:textId="77777777" w:rsidR="00854A91" w:rsidRPr="00F846C6" w:rsidRDefault="00854A91">
      <w:pPr>
        <w:numPr>
          <w:ilvl w:val="0"/>
          <w:numId w:val="41"/>
        </w:numPr>
        <w:autoSpaceDE w:val="0"/>
        <w:jc w:val="both"/>
        <w:rPr>
          <w:rFonts w:ascii="Arial" w:hAnsi="Arial" w:cs="Arial"/>
          <w:sz w:val="22"/>
          <w:szCs w:val="22"/>
        </w:rPr>
      </w:pPr>
      <w:r w:rsidRPr="00F846C6">
        <w:rPr>
          <w:rFonts w:ascii="Arial" w:hAnsi="Arial" w:cs="Arial"/>
          <w:sz w:val="22"/>
          <w:szCs w:val="22"/>
        </w:rPr>
        <w:t xml:space="preserve">Protokół zdawczo-odbiorczy zostanie podpisany przez Zamawiającego, jeżeli spełnione zostaną następujące warunki: </w:t>
      </w:r>
    </w:p>
    <w:p w14:paraId="5982CFD3" w14:textId="77777777" w:rsidR="00854A91" w:rsidRPr="00F846C6" w:rsidRDefault="00854A91">
      <w:pPr>
        <w:pStyle w:val="Akapitzlist"/>
        <w:widowControl/>
        <w:numPr>
          <w:ilvl w:val="1"/>
          <w:numId w:val="41"/>
        </w:numPr>
        <w:autoSpaceDE w:val="0"/>
        <w:spacing w:after="13"/>
        <w:ind w:hanging="644"/>
        <w:jc w:val="both"/>
        <w:rPr>
          <w:rFonts w:ascii="Arial" w:hAnsi="Arial" w:cs="Arial"/>
          <w:sz w:val="22"/>
          <w:szCs w:val="22"/>
        </w:rPr>
      </w:pPr>
      <w:r w:rsidRPr="00F846C6">
        <w:rPr>
          <w:rFonts w:ascii="Arial" w:hAnsi="Arial" w:cs="Arial"/>
          <w:sz w:val="22"/>
          <w:szCs w:val="22"/>
        </w:rPr>
        <w:t>Zamawiający stwierdzi, że dostarczono autobus w kompletacji zgodnej ze specyfikacją techniczną zawartą w załączniku nr 3 do niniejszej umowy,</w:t>
      </w:r>
    </w:p>
    <w:p w14:paraId="0A6BBB3B" w14:textId="77777777" w:rsidR="00854A91" w:rsidRPr="00F846C6" w:rsidRDefault="00854A91">
      <w:pPr>
        <w:pStyle w:val="Akapitzlist"/>
        <w:widowControl/>
        <w:numPr>
          <w:ilvl w:val="1"/>
          <w:numId w:val="41"/>
        </w:numPr>
        <w:autoSpaceDE w:val="0"/>
        <w:spacing w:after="13"/>
        <w:ind w:hanging="644"/>
        <w:jc w:val="both"/>
        <w:rPr>
          <w:rFonts w:ascii="Arial" w:hAnsi="Arial" w:cs="Arial"/>
          <w:sz w:val="22"/>
          <w:szCs w:val="22"/>
        </w:rPr>
      </w:pPr>
      <w:r w:rsidRPr="00F846C6">
        <w:rPr>
          <w:rFonts w:ascii="Arial" w:hAnsi="Arial" w:cs="Arial"/>
          <w:sz w:val="22"/>
          <w:szCs w:val="22"/>
        </w:rPr>
        <w:t>Zamawiający nie stwierdzi wad pojazdu ani jego poszczególnych elementów,</w:t>
      </w:r>
    </w:p>
    <w:p w14:paraId="61FA7749" w14:textId="77777777" w:rsidR="00854A91" w:rsidRPr="00F846C6" w:rsidRDefault="00854A91">
      <w:pPr>
        <w:pStyle w:val="Akapitzlist"/>
        <w:widowControl/>
        <w:numPr>
          <w:ilvl w:val="1"/>
          <w:numId w:val="41"/>
        </w:numPr>
        <w:autoSpaceDE w:val="0"/>
        <w:spacing w:after="13"/>
        <w:ind w:hanging="644"/>
        <w:jc w:val="both"/>
        <w:rPr>
          <w:rFonts w:ascii="Arial" w:hAnsi="Arial" w:cs="Arial"/>
          <w:sz w:val="22"/>
          <w:szCs w:val="22"/>
        </w:rPr>
      </w:pPr>
      <w:r w:rsidRPr="00F846C6">
        <w:rPr>
          <w:rFonts w:ascii="Arial" w:hAnsi="Arial" w:cs="Arial"/>
          <w:sz w:val="22"/>
          <w:szCs w:val="22"/>
        </w:rPr>
        <w:t xml:space="preserve">Zamawiający stwierdzi, że wraz z autobusem przekazano stosowną dokumentację oraz wraz z pierwszą dostawą komputer wraz z oprogramowaniem i licencjami – określone w SWZ i w niniejszej umowie. </w:t>
      </w:r>
    </w:p>
    <w:p w14:paraId="60BF15D7" w14:textId="77777777" w:rsidR="00854A91" w:rsidRPr="00F846C6" w:rsidRDefault="00854A91">
      <w:pPr>
        <w:numPr>
          <w:ilvl w:val="0"/>
          <w:numId w:val="41"/>
        </w:numPr>
        <w:autoSpaceDE w:val="0"/>
        <w:jc w:val="both"/>
        <w:rPr>
          <w:rFonts w:ascii="Arial" w:hAnsi="Arial" w:cs="Arial"/>
          <w:sz w:val="22"/>
          <w:szCs w:val="22"/>
        </w:rPr>
      </w:pPr>
      <w:r w:rsidRPr="00F846C6">
        <w:rPr>
          <w:rFonts w:ascii="Arial" w:hAnsi="Arial" w:cs="Arial"/>
          <w:sz w:val="22"/>
          <w:szCs w:val="22"/>
        </w:rPr>
        <w:t xml:space="preserve">Protokół zdawczo-odbiorczy winien zawierać co najmniej potwierdzenie okoliczności, o których mowa w ust. 2, przy czym potwierdzając zgodność kompletacji z SWZ należy wymienić każdy z elementów określonych w załączniku nr 3 do niniejszej umowy ze wskazaniem wyniku weryfikacji. </w:t>
      </w:r>
    </w:p>
    <w:p w14:paraId="1DB5CFA5" w14:textId="77777777" w:rsidR="00854A91" w:rsidRPr="00F846C6" w:rsidRDefault="00854A91">
      <w:pPr>
        <w:numPr>
          <w:ilvl w:val="0"/>
          <w:numId w:val="41"/>
        </w:numPr>
        <w:autoSpaceDE w:val="0"/>
        <w:jc w:val="both"/>
        <w:rPr>
          <w:rFonts w:ascii="Arial" w:hAnsi="Arial" w:cs="Arial"/>
          <w:sz w:val="22"/>
          <w:szCs w:val="22"/>
        </w:rPr>
      </w:pPr>
      <w:r w:rsidRPr="00F846C6">
        <w:rPr>
          <w:rFonts w:ascii="Arial" w:hAnsi="Arial" w:cs="Arial"/>
          <w:sz w:val="22"/>
          <w:szCs w:val="22"/>
        </w:rPr>
        <w:t xml:space="preserve">Odbiór i zawiadomienia Stron dotyczące odbioru będą dokonywane w dni robocze. </w:t>
      </w:r>
    </w:p>
    <w:p w14:paraId="62EBAE0D" w14:textId="77777777" w:rsidR="00854A91" w:rsidRPr="00F846C6" w:rsidRDefault="00854A91">
      <w:pPr>
        <w:numPr>
          <w:ilvl w:val="0"/>
          <w:numId w:val="41"/>
        </w:numPr>
        <w:autoSpaceDE w:val="0"/>
        <w:jc w:val="both"/>
        <w:rPr>
          <w:rFonts w:ascii="Arial" w:hAnsi="Arial" w:cs="Arial"/>
          <w:sz w:val="22"/>
          <w:szCs w:val="22"/>
        </w:rPr>
      </w:pPr>
      <w:r w:rsidRPr="00F846C6">
        <w:rPr>
          <w:rFonts w:ascii="Arial" w:hAnsi="Arial" w:cs="Arial"/>
          <w:sz w:val="22"/>
          <w:szCs w:val="22"/>
        </w:rPr>
        <w:t xml:space="preserve">Zamawiający dokona odbioru przedmiotu umowy w sytuacji określonej w ust. 1 pkt 1.4. w terminie 5 dni roboczych od dnia, w którym Wykonawca zgłosił ponownie przedmiot do odbioru i dostarczył przedmiot bez wad. </w:t>
      </w:r>
    </w:p>
    <w:p w14:paraId="06812302" w14:textId="77777777" w:rsidR="00854A91" w:rsidRPr="00F846C6" w:rsidRDefault="00854A91">
      <w:pPr>
        <w:numPr>
          <w:ilvl w:val="0"/>
          <w:numId w:val="41"/>
        </w:numPr>
        <w:autoSpaceDE w:val="0"/>
        <w:jc w:val="both"/>
        <w:rPr>
          <w:rFonts w:ascii="Arial" w:hAnsi="Arial" w:cs="Arial"/>
          <w:sz w:val="22"/>
          <w:szCs w:val="22"/>
        </w:rPr>
      </w:pPr>
      <w:r w:rsidRPr="00F846C6">
        <w:rPr>
          <w:rFonts w:ascii="Arial" w:hAnsi="Arial" w:cs="Arial"/>
          <w:sz w:val="22"/>
          <w:szCs w:val="22"/>
        </w:rPr>
        <w:t xml:space="preserve">Strony definiują dla potrzeb niniejszej umowy „dni robocze” jako dni od poniedziałku do piątku z wyjątkiem dni ustawowo wolnych od pracy. </w:t>
      </w:r>
    </w:p>
    <w:p w14:paraId="2328C7FD" w14:textId="77777777" w:rsidR="00854A91" w:rsidRPr="00F846C6" w:rsidRDefault="00854A91">
      <w:pPr>
        <w:numPr>
          <w:ilvl w:val="0"/>
          <w:numId w:val="41"/>
        </w:numPr>
        <w:autoSpaceDE w:val="0"/>
        <w:jc w:val="both"/>
        <w:rPr>
          <w:rFonts w:ascii="Arial" w:hAnsi="Arial" w:cs="Arial"/>
          <w:sz w:val="22"/>
          <w:szCs w:val="22"/>
        </w:rPr>
      </w:pPr>
      <w:r w:rsidRPr="00F846C6">
        <w:rPr>
          <w:rFonts w:ascii="Arial" w:hAnsi="Arial" w:cs="Arial"/>
          <w:sz w:val="22"/>
          <w:szCs w:val="22"/>
        </w:rPr>
        <w:t xml:space="preserve">Strony zgodnie postanawiają, że datą dostawy Przedmiotu umowy przez Wykonawcę jest dzień podpisania przez Strony protokołu zdawczo-odbiorczego, o którym mowa w ust. 2. </w:t>
      </w:r>
    </w:p>
    <w:p w14:paraId="6E8CFA97" w14:textId="77777777" w:rsidR="00854A91" w:rsidRPr="00F846C6" w:rsidRDefault="00854A91">
      <w:pPr>
        <w:pStyle w:val="paragraf"/>
        <w:numPr>
          <w:ilvl w:val="0"/>
          <w:numId w:val="35"/>
        </w:numPr>
        <w:tabs>
          <w:tab w:val="left" w:pos="720"/>
          <w:tab w:val="left" w:pos="4897"/>
        </w:tabs>
        <w:ind w:left="720"/>
        <w:rPr>
          <w:rFonts w:ascii="Arial" w:hAnsi="Arial" w:cs="Arial"/>
        </w:rPr>
      </w:pPr>
    </w:p>
    <w:p w14:paraId="31767036" w14:textId="77777777" w:rsidR="005340FC" w:rsidRPr="00F846C6" w:rsidRDefault="00854A91" w:rsidP="00854A91">
      <w:pPr>
        <w:autoSpaceDE w:val="0"/>
        <w:jc w:val="both"/>
        <w:rPr>
          <w:rFonts w:ascii="Arial" w:hAnsi="Arial" w:cs="Arial"/>
          <w:sz w:val="22"/>
          <w:szCs w:val="22"/>
        </w:rPr>
      </w:pPr>
      <w:r w:rsidRPr="00F846C6">
        <w:rPr>
          <w:rFonts w:ascii="Arial" w:hAnsi="Arial" w:cs="Arial"/>
          <w:sz w:val="22"/>
          <w:szCs w:val="22"/>
        </w:rPr>
        <w:t>Wykonawca udziela Zamawiającemu autoryzacji na obsługę serwisową autobusów będących przedmiotem niniejszej umowy oraz zapewni serwis dla zespołów i podzespołów, na które Wykonawca autoryzacji udzielić nie może.</w:t>
      </w:r>
    </w:p>
    <w:p w14:paraId="27BB9D1D" w14:textId="77777777" w:rsidR="00854A91" w:rsidRPr="00F846C6" w:rsidRDefault="00854A91">
      <w:pPr>
        <w:pStyle w:val="paragraf"/>
        <w:numPr>
          <w:ilvl w:val="0"/>
          <w:numId w:val="35"/>
        </w:numPr>
        <w:tabs>
          <w:tab w:val="left" w:pos="720"/>
          <w:tab w:val="left" w:pos="4897"/>
        </w:tabs>
        <w:ind w:left="720"/>
        <w:rPr>
          <w:rFonts w:ascii="Arial" w:hAnsi="Arial" w:cs="Arial"/>
        </w:rPr>
      </w:pPr>
    </w:p>
    <w:p w14:paraId="63871EAD" w14:textId="77777777" w:rsidR="00854A91" w:rsidRPr="00F846C6" w:rsidRDefault="00854A91">
      <w:pPr>
        <w:numPr>
          <w:ilvl w:val="0"/>
          <w:numId w:val="44"/>
        </w:numPr>
        <w:autoSpaceDE w:val="0"/>
        <w:jc w:val="both"/>
        <w:rPr>
          <w:rFonts w:ascii="Arial" w:hAnsi="Arial" w:cs="Arial"/>
          <w:sz w:val="22"/>
          <w:szCs w:val="22"/>
        </w:rPr>
      </w:pPr>
      <w:r w:rsidRPr="00F846C6">
        <w:rPr>
          <w:rFonts w:ascii="Arial" w:hAnsi="Arial" w:cs="Arial"/>
          <w:sz w:val="22"/>
          <w:szCs w:val="22"/>
        </w:rPr>
        <w:t xml:space="preserve">Wykonawca na przedmiot umowy udziela Zamawiającemu gwarancji zgodnie z zapisami niniejszej umowy, umowy serwisowej, stanowiącej załącznik nr 1 do niniejszej umowy, SWZ, oferty Wykonawcy oraz Kodeksu Cywilnego. </w:t>
      </w:r>
    </w:p>
    <w:p w14:paraId="51B0B514" w14:textId="77777777" w:rsidR="00854A91" w:rsidRPr="00F846C6" w:rsidRDefault="00854A91">
      <w:pPr>
        <w:numPr>
          <w:ilvl w:val="0"/>
          <w:numId w:val="44"/>
        </w:numPr>
        <w:autoSpaceDE w:val="0"/>
        <w:jc w:val="both"/>
        <w:rPr>
          <w:rFonts w:ascii="Arial" w:hAnsi="Arial" w:cs="Arial"/>
          <w:sz w:val="22"/>
          <w:szCs w:val="22"/>
        </w:rPr>
      </w:pPr>
      <w:r w:rsidRPr="00F846C6">
        <w:rPr>
          <w:rFonts w:ascii="Arial" w:hAnsi="Arial" w:cs="Arial"/>
          <w:sz w:val="22"/>
          <w:szCs w:val="22"/>
        </w:rPr>
        <w:t xml:space="preserve">W przypadku rozbieżności postanowień w danej kwestii, pierwszeństwo mają postanowienia korzystniejsze dla Zamawiającego. </w:t>
      </w:r>
    </w:p>
    <w:p w14:paraId="031F9F21" w14:textId="77777777" w:rsidR="00854A91" w:rsidRPr="00F846C6" w:rsidRDefault="00854A91">
      <w:pPr>
        <w:numPr>
          <w:ilvl w:val="0"/>
          <w:numId w:val="44"/>
        </w:numPr>
        <w:autoSpaceDE w:val="0"/>
        <w:jc w:val="both"/>
        <w:rPr>
          <w:rFonts w:ascii="Arial" w:hAnsi="Arial" w:cs="Arial"/>
          <w:sz w:val="22"/>
          <w:szCs w:val="22"/>
        </w:rPr>
      </w:pPr>
      <w:r w:rsidRPr="00F846C6">
        <w:rPr>
          <w:rFonts w:ascii="Arial" w:hAnsi="Arial" w:cs="Arial"/>
          <w:sz w:val="22"/>
          <w:szCs w:val="22"/>
        </w:rPr>
        <w:t xml:space="preserve">Ponadto Wykonawca odpowiada za przedmiot umowy z tytułu rękojmi za wady, przy czym okres rękojmi kończy się nie wcześniej niż po upływie trzech miesięcy od zakończenia gwarancji na autobus. </w:t>
      </w:r>
    </w:p>
    <w:p w14:paraId="6F2866D0" w14:textId="77777777" w:rsidR="00854A91" w:rsidRPr="00F846C6" w:rsidRDefault="00854A91">
      <w:pPr>
        <w:pStyle w:val="paragraf"/>
        <w:numPr>
          <w:ilvl w:val="0"/>
          <w:numId w:val="35"/>
        </w:numPr>
        <w:tabs>
          <w:tab w:val="left" w:pos="720"/>
          <w:tab w:val="left" w:pos="4897"/>
        </w:tabs>
        <w:ind w:left="720"/>
        <w:rPr>
          <w:rFonts w:ascii="Arial" w:hAnsi="Arial" w:cs="Arial"/>
          <w:b w:val="0"/>
        </w:rPr>
      </w:pPr>
    </w:p>
    <w:p w14:paraId="7BFD31BF" w14:textId="4970A149" w:rsidR="00854A91" w:rsidRPr="00F846C6" w:rsidRDefault="00854A91" w:rsidP="00854A91">
      <w:pPr>
        <w:autoSpaceDE w:val="0"/>
        <w:jc w:val="both"/>
        <w:rPr>
          <w:rFonts w:ascii="Arial" w:hAnsi="Arial" w:cs="Arial"/>
          <w:sz w:val="22"/>
          <w:szCs w:val="22"/>
        </w:rPr>
      </w:pPr>
      <w:r w:rsidRPr="00F846C6">
        <w:rPr>
          <w:rFonts w:ascii="Arial" w:hAnsi="Arial" w:cs="Arial"/>
          <w:sz w:val="22"/>
          <w:szCs w:val="22"/>
        </w:rPr>
        <w:t xml:space="preserve">Wykonawca zobowiązany jest do sprzedaży Zamawiającemu przez okres 15 lat każdego typu </w:t>
      </w:r>
      <w:r w:rsidRPr="00F846C6">
        <w:rPr>
          <w:rFonts w:ascii="Arial" w:hAnsi="Arial" w:cs="Arial"/>
          <w:sz w:val="22"/>
          <w:szCs w:val="22"/>
        </w:rPr>
        <w:lastRenderedPageBreak/>
        <w:t xml:space="preserve">urządzeń i narzędzi wskazanych przez Zamawiającego służących do diagnostyki i naprawy autobusu. W przypadku zaprzestania produkcji danych urządzeń i narzędzi, Wykonawca będzie zobowiązany do dostarczenie ich zamienników. Decyzja o zakupie u Wykonawcy jest prawem Zamawiającego a nie zobowiązaniem – Wykonawcy z tego tytułu nie przysługują żadne roszczenia. Ewentualny zakup dokonany będzie na podstawie odrębnego zamówienia, udzielonego przez Zamawiającego z poszanowaniem przepisów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00E846C3" w14:textId="69EF6720" w:rsidR="00647716" w:rsidRPr="00F846C6" w:rsidRDefault="00647716" w:rsidP="00854A91">
      <w:pPr>
        <w:autoSpaceDE w:val="0"/>
        <w:jc w:val="both"/>
        <w:rPr>
          <w:rFonts w:ascii="Arial" w:hAnsi="Arial" w:cs="Arial"/>
          <w:sz w:val="22"/>
          <w:szCs w:val="22"/>
        </w:rPr>
      </w:pPr>
    </w:p>
    <w:p w14:paraId="3B6A6ACB" w14:textId="77777777" w:rsidR="00854A91" w:rsidRPr="00F846C6" w:rsidRDefault="00854A91">
      <w:pPr>
        <w:pStyle w:val="paragraf"/>
        <w:numPr>
          <w:ilvl w:val="0"/>
          <w:numId w:val="35"/>
        </w:numPr>
        <w:tabs>
          <w:tab w:val="left" w:pos="720"/>
          <w:tab w:val="left" w:pos="4897"/>
        </w:tabs>
        <w:ind w:left="720"/>
        <w:rPr>
          <w:rFonts w:ascii="Arial" w:hAnsi="Arial" w:cs="Arial"/>
          <w:b w:val="0"/>
        </w:rPr>
      </w:pPr>
    </w:p>
    <w:p w14:paraId="7C8FB1B4" w14:textId="77777777" w:rsidR="00854A91" w:rsidRPr="00F846C6" w:rsidRDefault="00854A91">
      <w:pPr>
        <w:numPr>
          <w:ilvl w:val="0"/>
          <w:numId w:val="45"/>
        </w:numPr>
        <w:autoSpaceDE w:val="0"/>
        <w:jc w:val="both"/>
        <w:rPr>
          <w:rFonts w:ascii="Arial" w:hAnsi="Arial" w:cs="Arial"/>
          <w:sz w:val="22"/>
          <w:szCs w:val="22"/>
        </w:rPr>
      </w:pPr>
      <w:r w:rsidRPr="00F846C6">
        <w:rPr>
          <w:rFonts w:ascii="Arial" w:hAnsi="Arial" w:cs="Arial"/>
          <w:sz w:val="22"/>
          <w:szCs w:val="22"/>
        </w:rPr>
        <w:t xml:space="preserve">Z tytułu niewykonania lub nienależytego wykonania obowiązków wynikających z niniejszej umowy, bądź umowy serwisowej, Wykonawca zobowiązany jest zapłacić Zamawiającemu kary umowne, bez względu na to czy szkoda faktycznie zaistniała. </w:t>
      </w:r>
    </w:p>
    <w:p w14:paraId="2FA13CEE" w14:textId="77777777" w:rsidR="00854A91" w:rsidRPr="00F846C6" w:rsidRDefault="00854A91">
      <w:pPr>
        <w:numPr>
          <w:ilvl w:val="0"/>
          <w:numId w:val="45"/>
        </w:numPr>
        <w:autoSpaceDE w:val="0"/>
        <w:jc w:val="both"/>
        <w:rPr>
          <w:rFonts w:ascii="Arial" w:hAnsi="Arial" w:cs="Arial"/>
          <w:sz w:val="22"/>
          <w:szCs w:val="22"/>
        </w:rPr>
      </w:pPr>
      <w:r w:rsidRPr="00F846C6">
        <w:rPr>
          <w:rFonts w:ascii="Arial" w:hAnsi="Arial" w:cs="Arial"/>
          <w:sz w:val="22"/>
          <w:szCs w:val="22"/>
        </w:rPr>
        <w:t xml:space="preserve">Wykonawca zapłaci Zamawiającemu kary umowne: </w:t>
      </w:r>
    </w:p>
    <w:p w14:paraId="57AB37B9" w14:textId="77777777" w:rsidR="00854A91" w:rsidRPr="00F846C6" w:rsidRDefault="00854A91">
      <w:pPr>
        <w:pStyle w:val="Akapitzlist"/>
        <w:widowControl/>
        <w:numPr>
          <w:ilvl w:val="1"/>
          <w:numId w:val="45"/>
        </w:numPr>
        <w:autoSpaceDE w:val="0"/>
        <w:spacing w:after="13"/>
        <w:ind w:hanging="644"/>
        <w:jc w:val="both"/>
        <w:rPr>
          <w:rFonts w:ascii="Arial" w:hAnsi="Arial" w:cs="Arial"/>
          <w:sz w:val="22"/>
          <w:szCs w:val="22"/>
        </w:rPr>
      </w:pPr>
      <w:r w:rsidRPr="00F846C6">
        <w:rPr>
          <w:rFonts w:ascii="Arial" w:hAnsi="Arial" w:cs="Arial"/>
          <w:sz w:val="22"/>
          <w:szCs w:val="22"/>
        </w:rPr>
        <w:t xml:space="preserve">za każdy rozpoczęty dzień zwłoki w spełnieniu świadczenia, dla którego Zamawiający lub Strony ustaliły termin realizacji – w wysokości 0,1% ceny autobusu netto, którego dotyczy zwłoka, z zastrzeżeniem postanowień umowy serwisowej; </w:t>
      </w:r>
    </w:p>
    <w:p w14:paraId="5E859610" w14:textId="77777777" w:rsidR="00854A91" w:rsidRPr="00F846C6" w:rsidRDefault="00854A91">
      <w:pPr>
        <w:pStyle w:val="Akapitzlist"/>
        <w:widowControl/>
        <w:numPr>
          <w:ilvl w:val="1"/>
          <w:numId w:val="45"/>
        </w:numPr>
        <w:autoSpaceDE w:val="0"/>
        <w:spacing w:after="13"/>
        <w:ind w:hanging="644"/>
        <w:jc w:val="both"/>
        <w:rPr>
          <w:rFonts w:ascii="Arial" w:hAnsi="Arial" w:cs="Arial"/>
          <w:sz w:val="22"/>
          <w:szCs w:val="22"/>
        </w:rPr>
      </w:pPr>
      <w:r w:rsidRPr="00F846C6">
        <w:rPr>
          <w:rFonts w:ascii="Arial" w:hAnsi="Arial" w:cs="Arial"/>
          <w:sz w:val="22"/>
          <w:szCs w:val="22"/>
        </w:rPr>
        <w:t>z tytułu dostarczenia autobusu z wadą – w wysokości 5% wartości netto, którego wada dotyczy;</w:t>
      </w:r>
    </w:p>
    <w:p w14:paraId="45DAC631" w14:textId="77777777" w:rsidR="00854A91" w:rsidRPr="00F846C6" w:rsidRDefault="00854A91">
      <w:pPr>
        <w:pStyle w:val="Akapitzlist"/>
        <w:widowControl/>
        <w:numPr>
          <w:ilvl w:val="1"/>
          <w:numId w:val="45"/>
        </w:numPr>
        <w:autoSpaceDE w:val="0"/>
        <w:spacing w:after="13"/>
        <w:ind w:hanging="644"/>
        <w:jc w:val="both"/>
        <w:rPr>
          <w:rFonts w:ascii="Arial" w:hAnsi="Arial" w:cs="Arial"/>
          <w:sz w:val="22"/>
          <w:szCs w:val="22"/>
        </w:rPr>
      </w:pPr>
      <w:r w:rsidRPr="00F846C6">
        <w:rPr>
          <w:rFonts w:ascii="Arial" w:hAnsi="Arial" w:cs="Arial"/>
          <w:sz w:val="22"/>
          <w:szCs w:val="22"/>
        </w:rPr>
        <w:t>z tytułu odstąpienia od umowy lub jej części przez Zamawiającego z przyczyn leżących po stronie Wykonawcy – w wysokości 5% wartości netto przedmiotu umowy określonej w §2 ust. 2 niniejszej umowy, przy czym jeżeli Zamawiający odstąpi jedynie od części umowy wówczas naliczenie kary umownej nastąpi nie od całej wartości netto zamówienia, lecz od wartości netto tej części zamówienia, od której Zamawiający odstąpił</w:t>
      </w:r>
      <w:r w:rsidR="00DF4A07" w:rsidRPr="00F846C6">
        <w:rPr>
          <w:rFonts w:ascii="Arial" w:hAnsi="Arial" w:cs="Arial"/>
          <w:sz w:val="22"/>
          <w:szCs w:val="22"/>
        </w:rPr>
        <w:t>,</w:t>
      </w:r>
    </w:p>
    <w:p w14:paraId="74F23298" w14:textId="77777777" w:rsidR="00DF4A07" w:rsidRPr="00F846C6" w:rsidRDefault="00DF4A07">
      <w:pPr>
        <w:pStyle w:val="Akapitzlist"/>
        <w:widowControl/>
        <w:numPr>
          <w:ilvl w:val="1"/>
          <w:numId w:val="45"/>
        </w:numPr>
        <w:autoSpaceDE w:val="0"/>
        <w:spacing w:after="13"/>
        <w:ind w:hanging="644"/>
        <w:jc w:val="both"/>
        <w:rPr>
          <w:rFonts w:ascii="Arial" w:hAnsi="Arial" w:cs="Arial"/>
          <w:sz w:val="22"/>
          <w:szCs w:val="22"/>
        </w:rPr>
      </w:pPr>
      <w:r w:rsidRPr="00F846C6">
        <w:rPr>
          <w:rFonts w:ascii="Arial" w:hAnsi="Arial" w:cs="Arial"/>
          <w:sz w:val="22"/>
          <w:szCs w:val="22"/>
        </w:rPr>
        <w:t xml:space="preserve">w przypadku niedostarczenia Zamawiającemu certyfikatu zgodności Systemu Zliczania Potoków Pasażerów z Systemem Zliczania Pasażerów GZM w terminie określonym przez Strony – w wysokości 0,01% wartości netto autobusu za każdy dzień zwłoki. </w:t>
      </w:r>
    </w:p>
    <w:p w14:paraId="0A8BE789" w14:textId="77777777" w:rsidR="00854A91" w:rsidRPr="00F846C6" w:rsidRDefault="00854A91">
      <w:pPr>
        <w:numPr>
          <w:ilvl w:val="0"/>
          <w:numId w:val="45"/>
        </w:numPr>
        <w:autoSpaceDE w:val="0"/>
        <w:jc w:val="both"/>
        <w:rPr>
          <w:rFonts w:ascii="Arial" w:hAnsi="Arial" w:cs="Arial"/>
          <w:sz w:val="22"/>
          <w:szCs w:val="22"/>
        </w:rPr>
      </w:pPr>
      <w:r w:rsidRPr="00F846C6">
        <w:rPr>
          <w:rFonts w:ascii="Arial" w:hAnsi="Arial" w:cs="Arial"/>
          <w:sz w:val="22"/>
          <w:szCs w:val="22"/>
        </w:rPr>
        <w:t>W przypadku, gdy zwłoka, o którym mowa w ust. 2 pkt 2.1 przekroczy 30 dni Zamawiającemu oprócz kary umownej przysługuje prawo do odstąpienia od umowy z przyczyn leżących po stronie Wykonawcy w terminie do 3 miesięcy od dnia upływu terminu 30 dni.</w:t>
      </w:r>
    </w:p>
    <w:p w14:paraId="343E1F0E" w14:textId="77777777" w:rsidR="00854A91" w:rsidRPr="00F846C6" w:rsidRDefault="00854A91">
      <w:pPr>
        <w:numPr>
          <w:ilvl w:val="0"/>
          <w:numId w:val="45"/>
        </w:numPr>
        <w:autoSpaceDE w:val="0"/>
        <w:jc w:val="both"/>
        <w:rPr>
          <w:rFonts w:ascii="Arial" w:hAnsi="Arial" w:cs="Arial"/>
          <w:sz w:val="22"/>
          <w:szCs w:val="22"/>
        </w:rPr>
      </w:pPr>
      <w:r w:rsidRPr="00F846C6">
        <w:rPr>
          <w:rFonts w:ascii="Arial" w:hAnsi="Arial" w:cs="Arial"/>
          <w:sz w:val="22"/>
          <w:szCs w:val="22"/>
        </w:rPr>
        <w:t xml:space="preserve">Zamawiający może dochodzić odszkodowania przekraczającego wysokość zastrzeżonych kar umownych na zasadach ogólnych. </w:t>
      </w:r>
    </w:p>
    <w:p w14:paraId="4E3A1CF9" w14:textId="77777777" w:rsidR="00854A91" w:rsidRPr="00F846C6" w:rsidRDefault="00854A91">
      <w:pPr>
        <w:numPr>
          <w:ilvl w:val="0"/>
          <w:numId w:val="45"/>
        </w:numPr>
        <w:autoSpaceDE w:val="0"/>
        <w:jc w:val="both"/>
        <w:rPr>
          <w:rFonts w:ascii="Arial" w:hAnsi="Arial" w:cs="Arial"/>
          <w:sz w:val="22"/>
          <w:szCs w:val="22"/>
        </w:rPr>
      </w:pPr>
      <w:r w:rsidRPr="00F846C6">
        <w:rPr>
          <w:rFonts w:ascii="Arial" w:hAnsi="Arial" w:cs="Arial"/>
          <w:sz w:val="22"/>
          <w:szCs w:val="22"/>
        </w:rPr>
        <w:t>Łączna wysokość kar umownych, których może dochodzić Zamawiający nie może przekroczyć 20 % wynagrodzenia umownego netto wskazanego w § 2 ust. 2 Umowy.</w:t>
      </w:r>
    </w:p>
    <w:p w14:paraId="267661D6" w14:textId="77777777" w:rsidR="00854A91" w:rsidRPr="00F846C6" w:rsidRDefault="00854A91">
      <w:pPr>
        <w:numPr>
          <w:ilvl w:val="0"/>
          <w:numId w:val="45"/>
        </w:numPr>
        <w:autoSpaceDE w:val="0"/>
        <w:jc w:val="both"/>
        <w:rPr>
          <w:rFonts w:ascii="Arial" w:hAnsi="Arial" w:cs="Arial"/>
          <w:sz w:val="22"/>
          <w:szCs w:val="22"/>
        </w:rPr>
      </w:pPr>
      <w:r w:rsidRPr="00F846C6">
        <w:rPr>
          <w:rFonts w:ascii="Arial" w:hAnsi="Arial" w:cs="Arial"/>
          <w:sz w:val="22"/>
          <w:szCs w:val="22"/>
        </w:rPr>
        <w:t xml:space="preserve">Wykonawca dokona zapłaty z tytułu kary umownej w terminie 14 dni od daty wystawienia noty księgowej z naliczoną wartością kary. </w:t>
      </w:r>
    </w:p>
    <w:p w14:paraId="26941F5E" w14:textId="77777777" w:rsidR="00B410BE" w:rsidRPr="00F846C6" w:rsidRDefault="00B410BE">
      <w:pPr>
        <w:numPr>
          <w:ilvl w:val="0"/>
          <w:numId w:val="45"/>
        </w:numPr>
        <w:autoSpaceDE w:val="0"/>
        <w:jc w:val="both"/>
        <w:rPr>
          <w:rFonts w:ascii="Arial" w:hAnsi="Arial" w:cs="Arial"/>
          <w:sz w:val="22"/>
          <w:szCs w:val="22"/>
        </w:rPr>
      </w:pPr>
      <w:r w:rsidRPr="00F846C6">
        <w:rPr>
          <w:rFonts w:ascii="Arial" w:hAnsi="Arial" w:cs="Arial"/>
          <w:sz w:val="22"/>
          <w:szCs w:val="22"/>
        </w:rPr>
        <w:t>Zamawiającemu przysługuje prawo do potrącenia naliczonej kary umownej z wynagrodzenia należnego Wykonawcy, na co Wykonawca wyraża zgodę.</w:t>
      </w:r>
    </w:p>
    <w:p w14:paraId="1B841DB6" w14:textId="77777777" w:rsidR="00B410BE" w:rsidRPr="00F846C6" w:rsidRDefault="00B410BE" w:rsidP="00B410BE">
      <w:pPr>
        <w:autoSpaceDE w:val="0"/>
        <w:ind w:left="397"/>
        <w:jc w:val="both"/>
        <w:rPr>
          <w:rFonts w:ascii="Arial" w:hAnsi="Arial" w:cs="Arial"/>
          <w:sz w:val="22"/>
          <w:szCs w:val="22"/>
        </w:rPr>
      </w:pPr>
    </w:p>
    <w:p w14:paraId="2FEAE592" w14:textId="77777777" w:rsidR="00854A91" w:rsidRPr="00F846C6" w:rsidRDefault="00854A91">
      <w:pPr>
        <w:pStyle w:val="paragraf"/>
        <w:numPr>
          <w:ilvl w:val="0"/>
          <w:numId w:val="35"/>
        </w:numPr>
        <w:tabs>
          <w:tab w:val="left" w:pos="720"/>
          <w:tab w:val="left" w:pos="4897"/>
        </w:tabs>
        <w:ind w:left="720"/>
        <w:rPr>
          <w:rFonts w:ascii="Arial" w:hAnsi="Arial" w:cs="Arial"/>
          <w:b w:val="0"/>
        </w:rPr>
      </w:pPr>
    </w:p>
    <w:p w14:paraId="7B0B5D55" w14:textId="77777777" w:rsidR="002046AD" w:rsidRPr="00F846C6" w:rsidRDefault="002046AD">
      <w:pPr>
        <w:pStyle w:val="Akapitzlist"/>
        <w:widowControl/>
        <w:numPr>
          <w:ilvl w:val="0"/>
          <w:numId w:val="122"/>
        </w:numPr>
        <w:autoSpaceDE w:val="0"/>
        <w:jc w:val="both"/>
        <w:rPr>
          <w:rFonts w:ascii="Arial" w:hAnsi="Arial" w:cs="Arial"/>
          <w:sz w:val="22"/>
          <w:szCs w:val="22"/>
        </w:rPr>
      </w:pPr>
      <w:r w:rsidRPr="00F846C6">
        <w:rPr>
          <w:rFonts w:ascii="Arial" w:hAnsi="Arial" w:cs="Arial"/>
          <w:sz w:val="22"/>
          <w:szCs w:val="22"/>
        </w:rPr>
        <w:t xml:space="preserve">Przyczynami uprawniającymi Zamawiającego do odstąpienia od umowy, leżącymi po stronie Wykonawcy są w szczególności: </w:t>
      </w:r>
    </w:p>
    <w:p w14:paraId="7E0880C2" w14:textId="77777777" w:rsidR="002046AD" w:rsidRPr="00F846C6" w:rsidRDefault="002046AD">
      <w:pPr>
        <w:pStyle w:val="Akapitzlist"/>
        <w:widowControl/>
        <w:numPr>
          <w:ilvl w:val="1"/>
          <w:numId w:val="122"/>
        </w:numPr>
        <w:autoSpaceDE w:val="0"/>
        <w:spacing w:after="13"/>
        <w:ind w:hanging="644"/>
        <w:jc w:val="both"/>
        <w:rPr>
          <w:rFonts w:ascii="Arial" w:hAnsi="Arial" w:cs="Arial"/>
          <w:sz w:val="22"/>
          <w:szCs w:val="22"/>
        </w:rPr>
      </w:pPr>
      <w:r w:rsidRPr="00F846C6">
        <w:rPr>
          <w:rFonts w:ascii="Arial" w:hAnsi="Arial" w:cs="Arial"/>
          <w:sz w:val="22"/>
          <w:szCs w:val="22"/>
        </w:rPr>
        <w:t xml:space="preserve">stwierdzenie przez Zamawiającego wady prawnej przedmiotu umowy lub jego części; </w:t>
      </w:r>
    </w:p>
    <w:p w14:paraId="27408E7C" w14:textId="77777777" w:rsidR="002046AD" w:rsidRPr="00F846C6" w:rsidRDefault="002046AD">
      <w:pPr>
        <w:pStyle w:val="Akapitzlist"/>
        <w:widowControl/>
        <w:numPr>
          <w:ilvl w:val="1"/>
          <w:numId w:val="122"/>
        </w:numPr>
        <w:autoSpaceDE w:val="0"/>
        <w:spacing w:after="13"/>
        <w:ind w:hanging="644"/>
        <w:jc w:val="both"/>
        <w:rPr>
          <w:rFonts w:ascii="Arial" w:hAnsi="Arial" w:cs="Arial"/>
          <w:sz w:val="22"/>
          <w:szCs w:val="22"/>
        </w:rPr>
      </w:pPr>
      <w:r w:rsidRPr="00F846C6">
        <w:rPr>
          <w:rFonts w:ascii="Arial" w:hAnsi="Arial" w:cs="Arial"/>
          <w:sz w:val="22"/>
          <w:szCs w:val="22"/>
        </w:rPr>
        <w:t>zwłoki w dostarczeniu przedmiotu umowy przekraczające trzydzieści (30) dni.</w:t>
      </w:r>
    </w:p>
    <w:p w14:paraId="72A6F632" w14:textId="77777777" w:rsidR="002046AD" w:rsidRPr="00F846C6" w:rsidRDefault="002046AD">
      <w:pPr>
        <w:widowControl/>
        <w:numPr>
          <w:ilvl w:val="0"/>
          <w:numId w:val="122"/>
        </w:numPr>
        <w:shd w:val="clear" w:color="auto" w:fill="FFFFFF"/>
        <w:suppressAutoHyphens w:val="0"/>
        <w:jc w:val="both"/>
        <w:rPr>
          <w:rFonts w:ascii="Arial" w:hAnsi="Arial" w:cs="Arial"/>
          <w:sz w:val="22"/>
          <w:szCs w:val="22"/>
          <w:lang w:eastAsia="pl-PL"/>
        </w:rPr>
      </w:pPr>
      <w:r w:rsidRPr="00F846C6">
        <w:rPr>
          <w:rFonts w:ascii="Arial" w:hAnsi="Arial" w:cs="Arial"/>
          <w:sz w:val="22"/>
          <w:szCs w:val="22"/>
        </w:rPr>
        <w:t>Zamawiający może odstąpić od umowy:</w:t>
      </w:r>
    </w:p>
    <w:p w14:paraId="0A3FE37D" w14:textId="77777777" w:rsidR="002046AD" w:rsidRPr="00F846C6" w:rsidRDefault="002046AD">
      <w:pPr>
        <w:numPr>
          <w:ilvl w:val="1"/>
          <w:numId w:val="122"/>
        </w:numPr>
        <w:shd w:val="clear" w:color="auto" w:fill="FFFFFF"/>
        <w:ind w:hanging="644"/>
        <w:jc w:val="both"/>
        <w:rPr>
          <w:rFonts w:ascii="Arial" w:hAnsi="Arial" w:cs="Arial"/>
          <w:b/>
          <w:bCs/>
          <w:sz w:val="22"/>
          <w:szCs w:val="22"/>
        </w:rPr>
      </w:pPr>
      <w:r w:rsidRPr="00F846C6">
        <w:rPr>
          <w:rFonts w:ascii="Arial" w:hAnsi="Arial" w:cs="Arial"/>
          <w:sz w:val="22"/>
          <w:szCs w:val="22"/>
        </w:rPr>
        <w:t xml:space="preserve">w terminie 30 dni od dnia powzięcia wiadomości o zaistnieniu istotnej zmiany okoliczności powodującej, że wykonanie umowy nie leży w interesie publicznym, </w:t>
      </w:r>
      <w:r w:rsidRPr="00F846C6">
        <w:rPr>
          <w:rFonts w:ascii="Arial" w:hAnsi="Arial" w:cs="Arial"/>
          <w:sz w:val="22"/>
          <w:szCs w:val="22"/>
        </w:rPr>
        <w:lastRenderedPageBreak/>
        <w:t>czego nie można było przewidzieć w chwili zawarcia umowy, lub dalsze wykonywanie umowy może zagrozić podstawowemu interesowi bezpieczeństwa państwa lub bezpieczeństwu publicznemu;</w:t>
      </w:r>
    </w:p>
    <w:p w14:paraId="5006E7AF" w14:textId="77777777" w:rsidR="002046AD" w:rsidRPr="00F846C6" w:rsidRDefault="002046AD">
      <w:pPr>
        <w:numPr>
          <w:ilvl w:val="1"/>
          <w:numId w:val="122"/>
        </w:numPr>
        <w:shd w:val="clear" w:color="auto" w:fill="FFFFFF"/>
        <w:ind w:hanging="644"/>
        <w:jc w:val="both"/>
        <w:rPr>
          <w:rFonts w:ascii="Arial" w:hAnsi="Arial" w:cs="Arial"/>
          <w:b/>
          <w:bCs/>
          <w:sz w:val="22"/>
          <w:szCs w:val="22"/>
        </w:rPr>
      </w:pPr>
      <w:r w:rsidRPr="00F846C6">
        <w:rPr>
          <w:rFonts w:ascii="Arial" w:hAnsi="Arial" w:cs="Arial"/>
          <w:sz w:val="22"/>
          <w:szCs w:val="22"/>
        </w:rPr>
        <w:t>jeżeli zachodzi co najmniej jedna z następujących okoliczności:</w:t>
      </w:r>
    </w:p>
    <w:p w14:paraId="33F30409" w14:textId="77777777" w:rsidR="002046AD" w:rsidRPr="00F846C6" w:rsidRDefault="002046AD">
      <w:pPr>
        <w:numPr>
          <w:ilvl w:val="0"/>
          <w:numId w:val="123"/>
        </w:numPr>
        <w:shd w:val="clear" w:color="auto" w:fill="FFFFFF"/>
        <w:ind w:left="1418"/>
        <w:jc w:val="both"/>
        <w:rPr>
          <w:rFonts w:ascii="Arial" w:hAnsi="Arial" w:cs="Arial"/>
          <w:b/>
          <w:bCs/>
          <w:sz w:val="22"/>
          <w:szCs w:val="22"/>
        </w:rPr>
      </w:pPr>
      <w:r w:rsidRPr="00F846C6">
        <w:rPr>
          <w:rFonts w:ascii="Arial" w:hAnsi="Arial" w:cs="Arial"/>
          <w:sz w:val="22"/>
          <w:szCs w:val="22"/>
        </w:rPr>
        <w:t xml:space="preserve">dokonano zmiany umowy z naruszeniem art. 454 i art. 455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0CEE907C" w14:textId="77777777" w:rsidR="002046AD" w:rsidRPr="00F846C6" w:rsidRDefault="002046AD">
      <w:pPr>
        <w:numPr>
          <w:ilvl w:val="0"/>
          <w:numId w:val="123"/>
        </w:numPr>
        <w:shd w:val="clear" w:color="auto" w:fill="FFFFFF"/>
        <w:ind w:left="1418"/>
        <w:jc w:val="both"/>
        <w:rPr>
          <w:rFonts w:ascii="Arial" w:hAnsi="Arial" w:cs="Arial"/>
          <w:b/>
          <w:bCs/>
          <w:sz w:val="22"/>
          <w:szCs w:val="22"/>
        </w:rPr>
      </w:pPr>
      <w:r w:rsidRPr="00F846C6">
        <w:rPr>
          <w:rFonts w:ascii="Arial" w:hAnsi="Arial" w:cs="Arial"/>
          <w:sz w:val="22"/>
          <w:szCs w:val="22"/>
        </w:rPr>
        <w:t xml:space="preserve">wykonawca w chwili zawarcia umowy podlegał wykluczeniu na podstawie art. 108 ustawy </w:t>
      </w:r>
      <w:proofErr w:type="spellStart"/>
      <w:r w:rsidRPr="00F846C6">
        <w:rPr>
          <w:rFonts w:ascii="Arial" w:hAnsi="Arial" w:cs="Arial"/>
          <w:sz w:val="22"/>
          <w:szCs w:val="22"/>
        </w:rPr>
        <w:t>Pzp</w:t>
      </w:r>
      <w:proofErr w:type="spellEnd"/>
      <w:r w:rsidRPr="00F846C6">
        <w:rPr>
          <w:rFonts w:ascii="Arial" w:hAnsi="Arial" w:cs="Arial"/>
          <w:sz w:val="22"/>
          <w:szCs w:val="22"/>
        </w:rPr>
        <w:t>,</w:t>
      </w:r>
    </w:p>
    <w:p w14:paraId="372995E7" w14:textId="77777777" w:rsidR="002046AD" w:rsidRPr="00F846C6" w:rsidRDefault="002046AD">
      <w:pPr>
        <w:numPr>
          <w:ilvl w:val="0"/>
          <w:numId w:val="123"/>
        </w:numPr>
        <w:shd w:val="clear" w:color="auto" w:fill="FFFFFF"/>
        <w:ind w:left="1418"/>
        <w:jc w:val="both"/>
        <w:rPr>
          <w:rFonts w:ascii="Arial" w:hAnsi="Arial" w:cs="Arial"/>
          <w:b/>
          <w:bCs/>
          <w:sz w:val="22"/>
          <w:szCs w:val="22"/>
        </w:rPr>
      </w:pPr>
      <w:r w:rsidRPr="00F846C6">
        <w:rPr>
          <w:rFonts w:ascii="Arial" w:hAnsi="Arial" w:cs="Arial"/>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171C1EA" w14:textId="77777777" w:rsidR="002046AD" w:rsidRPr="00F846C6" w:rsidRDefault="002046AD">
      <w:pPr>
        <w:numPr>
          <w:ilvl w:val="0"/>
          <w:numId w:val="122"/>
        </w:numPr>
        <w:shd w:val="clear" w:color="auto" w:fill="FFFFFF"/>
        <w:jc w:val="both"/>
        <w:rPr>
          <w:rFonts w:ascii="Arial" w:hAnsi="Arial" w:cs="Arial"/>
          <w:sz w:val="22"/>
          <w:szCs w:val="22"/>
        </w:rPr>
      </w:pPr>
      <w:r w:rsidRPr="00F846C6">
        <w:rPr>
          <w:rFonts w:ascii="Arial" w:hAnsi="Arial" w:cs="Arial"/>
          <w:sz w:val="22"/>
          <w:szCs w:val="22"/>
        </w:rPr>
        <w:t>W przypadku, o którym mowa w ust. 2 pkt 2.2 lit. a), zamawiający odstępuje od umowy w części, której zmiana dotyczy.</w:t>
      </w:r>
    </w:p>
    <w:p w14:paraId="7428EF1E" w14:textId="5B2CC141" w:rsidR="002046AD" w:rsidRPr="00F846C6" w:rsidRDefault="002046AD">
      <w:pPr>
        <w:numPr>
          <w:ilvl w:val="0"/>
          <w:numId w:val="122"/>
        </w:numPr>
        <w:shd w:val="clear" w:color="auto" w:fill="FFFFFF"/>
        <w:jc w:val="both"/>
        <w:rPr>
          <w:rFonts w:ascii="Arial" w:hAnsi="Arial" w:cs="Arial"/>
          <w:sz w:val="22"/>
          <w:szCs w:val="22"/>
        </w:rPr>
      </w:pPr>
      <w:r w:rsidRPr="00F846C6">
        <w:rPr>
          <w:rFonts w:ascii="Arial" w:hAnsi="Arial" w:cs="Arial"/>
          <w:sz w:val="22"/>
          <w:szCs w:val="22"/>
        </w:rPr>
        <w:t xml:space="preserve">W przypadkach, o których mowa w ust. 2 </w:t>
      </w:r>
      <w:r w:rsidR="000A193A" w:rsidRPr="00F846C6">
        <w:rPr>
          <w:rFonts w:ascii="Arial" w:hAnsi="Arial" w:cs="Arial"/>
          <w:sz w:val="22"/>
          <w:szCs w:val="22"/>
        </w:rPr>
        <w:t>W</w:t>
      </w:r>
      <w:r w:rsidRPr="00F846C6">
        <w:rPr>
          <w:rFonts w:ascii="Arial" w:hAnsi="Arial" w:cs="Arial"/>
          <w:sz w:val="22"/>
          <w:szCs w:val="22"/>
        </w:rPr>
        <w:t>ykonawca może żądać wyłącznie wynagrodzenia należnego z tytułu wykonania części umowy.</w:t>
      </w:r>
    </w:p>
    <w:p w14:paraId="616A4C2E" w14:textId="77777777" w:rsidR="002046AD" w:rsidRPr="00F846C6" w:rsidRDefault="002046AD">
      <w:pPr>
        <w:pStyle w:val="Akapitzlist"/>
        <w:widowControl/>
        <w:numPr>
          <w:ilvl w:val="0"/>
          <w:numId w:val="122"/>
        </w:numPr>
        <w:autoSpaceDE w:val="0"/>
        <w:jc w:val="both"/>
        <w:rPr>
          <w:rFonts w:ascii="Arial" w:hAnsi="Arial" w:cs="Arial"/>
          <w:sz w:val="22"/>
          <w:szCs w:val="22"/>
        </w:rPr>
      </w:pPr>
      <w:r w:rsidRPr="00F846C6">
        <w:rPr>
          <w:rFonts w:ascii="Arial" w:hAnsi="Arial" w:cs="Arial"/>
          <w:sz w:val="22"/>
          <w:szCs w:val="22"/>
        </w:rPr>
        <w:t>W przypadku zaistnienia okoliczności, o których mowa w ust. 1, 2 Zamawiający może odstąpić od umowy w terminie do 3 miesięcy od powzięcia wiadomości o tych okolicznościach.</w:t>
      </w:r>
    </w:p>
    <w:p w14:paraId="0C9787EE" w14:textId="77777777" w:rsidR="002046AD" w:rsidRPr="00F846C6" w:rsidRDefault="002046AD">
      <w:pPr>
        <w:pStyle w:val="Akapitzlist"/>
        <w:widowControl/>
        <w:numPr>
          <w:ilvl w:val="0"/>
          <w:numId w:val="122"/>
        </w:numPr>
        <w:autoSpaceDE w:val="0"/>
        <w:jc w:val="both"/>
        <w:rPr>
          <w:rFonts w:ascii="Arial" w:hAnsi="Arial" w:cs="Arial"/>
          <w:sz w:val="22"/>
          <w:szCs w:val="22"/>
        </w:rPr>
      </w:pPr>
      <w:r w:rsidRPr="00F846C6">
        <w:rPr>
          <w:rFonts w:ascii="Arial" w:hAnsi="Arial" w:cs="Arial"/>
          <w:sz w:val="22"/>
          <w:szCs w:val="22"/>
        </w:rPr>
        <w:t>Strony zgodnie postanawiają, że w przypadku odstąpienia od Umowy przez którąkolwiek ze Stron Wykonawca ma prawo żądać wyłącznie wynagrodzenia należnego mu z tytułu wykonanej części umowy, przez co Strony rozumieją autobusy kompletne odebrane przez Zamawiającego bez uwag na podstawie protokołu zdawczo – odbiorczego.</w:t>
      </w:r>
    </w:p>
    <w:p w14:paraId="7A6B3148" w14:textId="77777777" w:rsidR="002046AD" w:rsidRPr="00F846C6" w:rsidRDefault="002046AD" w:rsidP="002046AD">
      <w:pPr>
        <w:pStyle w:val="Akapitzlist"/>
        <w:widowControl/>
        <w:autoSpaceDE w:val="0"/>
        <w:ind w:left="397"/>
        <w:jc w:val="both"/>
        <w:rPr>
          <w:rFonts w:ascii="Arial" w:hAnsi="Arial" w:cs="Arial"/>
          <w:sz w:val="22"/>
          <w:szCs w:val="22"/>
        </w:rPr>
      </w:pPr>
    </w:p>
    <w:p w14:paraId="4E811FE0" w14:textId="77777777" w:rsidR="00854A91" w:rsidRPr="00F846C6" w:rsidRDefault="00854A91">
      <w:pPr>
        <w:pStyle w:val="paragraf"/>
        <w:numPr>
          <w:ilvl w:val="0"/>
          <w:numId w:val="35"/>
        </w:numPr>
        <w:tabs>
          <w:tab w:val="clear" w:pos="5322"/>
          <w:tab w:val="left" w:pos="720"/>
        </w:tabs>
        <w:ind w:left="720"/>
        <w:rPr>
          <w:rFonts w:ascii="Arial" w:hAnsi="Arial" w:cs="Arial"/>
          <w:b w:val="0"/>
        </w:rPr>
      </w:pPr>
    </w:p>
    <w:p w14:paraId="77AADF0E" w14:textId="77777777" w:rsidR="00854A91" w:rsidRPr="00F846C6" w:rsidRDefault="00854A91">
      <w:pPr>
        <w:pStyle w:val="Akapitzlist"/>
        <w:widowControl/>
        <w:numPr>
          <w:ilvl w:val="0"/>
          <w:numId w:val="46"/>
        </w:numPr>
        <w:autoSpaceDE w:val="0"/>
        <w:jc w:val="both"/>
        <w:rPr>
          <w:rFonts w:ascii="Arial" w:hAnsi="Arial" w:cs="Arial"/>
          <w:sz w:val="22"/>
          <w:szCs w:val="22"/>
        </w:rPr>
      </w:pPr>
      <w:r w:rsidRPr="00F846C6">
        <w:rPr>
          <w:rFonts w:ascii="Arial" w:hAnsi="Arial" w:cs="Arial"/>
          <w:sz w:val="22"/>
          <w:szCs w:val="22"/>
        </w:rPr>
        <w:t>Zabezpieczenie należytego wykonania umowy Wykonawca składa w formie: …………….. w wysokości 3% ceny brutto, o której mowa w §2 ust. 2 niniejszej umowy tj. …………………………</w:t>
      </w:r>
    </w:p>
    <w:p w14:paraId="713C097B" w14:textId="77777777" w:rsidR="00854A91" w:rsidRPr="00F846C6" w:rsidRDefault="00854A91">
      <w:pPr>
        <w:pStyle w:val="Akapitzlist"/>
        <w:widowControl/>
        <w:numPr>
          <w:ilvl w:val="0"/>
          <w:numId w:val="46"/>
        </w:numPr>
        <w:autoSpaceDE w:val="0"/>
        <w:jc w:val="both"/>
        <w:rPr>
          <w:rFonts w:ascii="Arial" w:hAnsi="Arial" w:cs="Arial"/>
          <w:sz w:val="22"/>
          <w:szCs w:val="22"/>
        </w:rPr>
      </w:pPr>
      <w:r w:rsidRPr="00F846C6">
        <w:rPr>
          <w:rFonts w:ascii="Arial" w:hAnsi="Arial" w:cs="Arial"/>
          <w:sz w:val="22"/>
          <w:szCs w:val="22"/>
        </w:rPr>
        <w:t>Zabezpieczenie należytego wykonania umowy służy pokryciu z tytułu niewykonania lub nienależytego wykonania umowy.</w:t>
      </w:r>
    </w:p>
    <w:p w14:paraId="27449504" w14:textId="77777777" w:rsidR="00854A91" w:rsidRPr="00F846C6" w:rsidRDefault="00854A91">
      <w:pPr>
        <w:pStyle w:val="Akapitzlist"/>
        <w:widowControl/>
        <w:numPr>
          <w:ilvl w:val="0"/>
          <w:numId w:val="46"/>
        </w:numPr>
        <w:autoSpaceDE w:val="0"/>
        <w:jc w:val="both"/>
        <w:rPr>
          <w:rFonts w:ascii="Arial" w:hAnsi="Arial" w:cs="Arial"/>
          <w:sz w:val="22"/>
          <w:szCs w:val="22"/>
        </w:rPr>
      </w:pPr>
      <w:bookmarkStart w:id="116" w:name="_Hlk100656083"/>
      <w:r w:rsidRPr="00F846C6">
        <w:rPr>
          <w:rFonts w:ascii="Arial" w:hAnsi="Arial" w:cs="Arial"/>
          <w:sz w:val="22"/>
          <w:szCs w:val="22"/>
        </w:rPr>
        <w:t xml:space="preserve">Zabezpieczenie należytego wykonania umowy zostanie zwrócone w wysokości 70% wartości zabezpieczenia należytego wykonania umowy – w terminie 30 dni od dnia wykonania zamówienia i uznania przez Zamawiającego za należycie wykonane. Pozostałe 30% zabezpieczenia pozostawia się na pokrycie roszczeń Zamawiającego z tytułu rękojmi i gwarancji. </w:t>
      </w:r>
    </w:p>
    <w:p w14:paraId="3B592D3A" w14:textId="520EC813" w:rsidR="00647716" w:rsidRPr="00F846C6" w:rsidRDefault="00854A91">
      <w:pPr>
        <w:pStyle w:val="Akapitzlist"/>
        <w:widowControl/>
        <w:numPr>
          <w:ilvl w:val="0"/>
          <w:numId w:val="46"/>
        </w:numPr>
        <w:autoSpaceDE w:val="0"/>
        <w:jc w:val="both"/>
        <w:rPr>
          <w:rFonts w:ascii="Arial" w:hAnsi="Arial" w:cs="Arial"/>
          <w:sz w:val="22"/>
          <w:szCs w:val="22"/>
        </w:rPr>
      </w:pPr>
      <w:r w:rsidRPr="00F846C6">
        <w:rPr>
          <w:rFonts w:ascii="Arial" w:hAnsi="Arial" w:cs="Arial"/>
          <w:sz w:val="22"/>
          <w:szCs w:val="22"/>
        </w:rPr>
        <w:t>Kwota, o której mowa w ust. 3 zdanie drugie zostanie zwrócona nie później niż w 15 dniu po upływie okresu rękojmi za wady lub gwarancji</w:t>
      </w:r>
      <w:bookmarkEnd w:id="116"/>
      <w:r w:rsidRPr="00F846C6">
        <w:rPr>
          <w:rFonts w:ascii="Arial" w:hAnsi="Arial" w:cs="Arial"/>
          <w:sz w:val="22"/>
          <w:szCs w:val="22"/>
        </w:rPr>
        <w:t xml:space="preserve">. </w:t>
      </w:r>
    </w:p>
    <w:p w14:paraId="1C1E507B" w14:textId="77777777" w:rsidR="008D3EC6" w:rsidRPr="00F846C6" w:rsidRDefault="008D3EC6" w:rsidP="008D3EC6">
      <w:pPr>
        <w:pStyle w:val="Akapitzlist"/>
        <w:widowControl/>
        <w:autoSpaceDE w:val="0"/>
        <w:ind w:left="397"/>
        <w:jc w:val="both"/>
        <w:rPr>
          <w:rFonts w:ascii="Arial" w:hAnsi="Arial" w:cs="Arial"/>
          <w:sz w:val="22"/>
          <w:szCs w:val="22"/>
        </w:rPr>
      </w:pPr>
    </w:p>
    <w:p w14:paraId="4E9C6D62" w14:textId="77777777" w:rsidR="00854A91" w:rsidRPr="00F846C6" w:rsidRDefault="00854A91">
      <w:pPr>
        <w:pStyle w:val="paragraf"/>
        <w:numPr>
          <w:ilvl w:val="0"/>
          <w:numId w:val="35"/>
        </w:numPr>
        <w:tabs>
          <w:tab w:val="clear" w:pos="5322"/>
          <w:tab w:val="left" w:pos="720"/>
        </w:tabs>
        <w:ind w:left="720"/>
        <w:rPr>
          <w:rFonts w:ascii="Arial" w:hAnsi="Arial" w:cs="Arial"/>
          <w:b w:val="0"/>
        </w:rPr>
      </w:pPr>
    </w:p>
    <w:p w14:paraId="2C601B0B" w14:textId="77777777" w:rsidR="008D3EC6" w:rsidRPr="00F846C6" w:rsidRDefault="008D3EC6">
      <w:pPr>
        <w:pStyle w:val="Akapitzlist"/>
        <w:widowControl/>
        <w:numPr>
          <w:ilvl w:val="0"/>
          <w:numId w:val="132"/>
        </w:numPr>
        <w:autoSpaceDE w:val="0"/>
        <w:jc w:val="both"/>
        <w:rPr>
          <w:rFonts w:ascii="Arial" w:hAnsi="Arial" w:cs="Arial"/>
          <w:sz w:val="22"/>
          <w:szCs w:val="22"/>
        </w:rPr>
      </w:pPr>
      <w:r w:rsidRPr="00F846C6">
        <w:rPr>
          <w:rFonts w:ascii="Arial" w:hAnsi="Arial" w:cs="Arial"/>
          <w:sz w:val="22"/>
          <w:szCs w:val="22"/>
        </w:rPr>
        <w:t xml:space="preserve">Zmiana postanowień zawartej umowy może nastąpić wyłącznie w granicach postanowień art. 455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za zgodą obu stron wyrażoną na piśmie pod rygorem nieważności, w formie aneksu do umowy. </w:t>
      </w:r>
    </w:p>
    <w:p w14:paraId="7DFA38BA" w14:textId="77777777" w:rsidR="008D3EC6" w:rsidRPr="00F846C6" w:rsidRDefault="008D3EC6">
      <w:pPr>
        <w:pStyle w:val="Akapitzlist"/>
        <w:widowControl/>
        <w:numPr>
          <w:ilvl w:val="0"/>
          <w:numId w:val="132"/>
        </w:numPr>
        <w:autoSpaceDE w:val="0"/>
        <w:jc w:val="both"/>
        <w:rPr>
          <w:rFonts w:ascii="Arial" w:hAnsi="Arial" w:cs="Arial"/>
          <w:sz w:val="22"/>
          <w:szCs w:val="22"/>
        </w:rPr>
      </w:pPr>
      <w:r w:rsidRPr="00F846C6">
        <w:rPr>
          <w:rFonts w:ascii="Arial" w:hAnsi="Arial" w:cs="Arial"/>
          <w:sz w:val="22"/>
          <w:szCs w:val="22"/>
        </w:rPr>
        <w:t xml:space="preserve">Zamawiający w trybie art. 455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przewiduje możliwość dokonania zmian postanowień zawartej umowy w przypadku: </w:t>
      </w:r>
    </w:p>
    <w:p w14:paraId="035F3F92" w14:textId="77777777" w:rsidR="008D3EC6" w:rsidRPr="00F846C6" w:rsidRDefault="008D3EC6">
      <w:pPr>
        <w:widowControl/>
        <w:numPr>
          <w:ilvl w:val="1"/>
          <w:numId w:val="132"/>
        </w:numPr>
        <w:autoSpaceDE w:val="0"/>
        <w:ind w:hanging="644"/>
        <w:jc w:val="both"/>
        <w:rPr>
          <w:rFonts w:ascii="Arial" w:hAnsi="Arial" w:cs="Arial"/>
          <w:sz w:val="22"/>
          <w:szCs w:val="22"/>
        </w:rPr>
      </w:pPr>
      <w:r w:rsidRPr="00F846C6">
        <w:rPr>
          <w:rFonts w:ascii="Arial" w:hAnsi="Arial" w:cs="Arial"/>
          <w:sz w:val="22"/>
          <w:szCs w:val="22"/>
        </w:rPr>
        <w:t xml:space="preserve">zaistnienia okoliczności, o których mowa w pkt III.6.5. SWZ, </w:t>
      </w:r>
    </w:p>
    <w:p w14:paraId="78166B39" w14:textId="77777777" w:rsidR="008D3EC6" w:rsidRPr="00F846C6" w:rsidRDefault="008D3EC6">
      <w:pPr>
        <w:widowControl/>
        <w:numPr>
          <w:ilvl w:val="1"/>
          <w:numId w:val="132"/>
        </w:numPr>
        <w:autoSpaceDE w:val="0"/>
        <w:ind w:hanging="644"/>
        <w:jc w:val="both"/>
        <w:rPr>
          <w:rFonts w:ascii="Arial" w:hAnsi="Arial" w:cs="Arial"/>
          <w:sz w:val="22"/>
          <w:szCs w:val="22"/>
        </w:rPr>
      </w:pPr>
      <w:r w:rsidRPr="00F846C6">
        <w:rPr>
          <w:rFonts w:ascii="Arial" w:hAnsi="Arial" w:cs="Arial"/>
          <w:sz w:val="22"/>
          <w:szCs w:val="22"/>
        </w:rPr>
        <w:t>zaistnienia uwarunkowań techniczno-technologicznych wynikających z:</w:t>
      </w:r>
    </w:p>
    <w:p w14:paraId="0F1C69D6" w14:textId="77777777" w:rsidR="008D3EC6" w:rsidRPr="00F846C6" w:rsidRDefault="008D3EC6">
      <w:pPr>
        <w:widowControl/>
        <w:numPr>
          <w:ilvl w:val="1"/>
          <w:numId w:val="133"/>
        </w:numPr>
        <w:autoSpaceDE w:val="0"/>
        <w:jc w:val="both"/>
        <w:rPr>
          <w:rFonts w:ascii="Arial" w:hAnsi="Arial" w:cs="Arial"/>
          <w:sz w:val="22"/>
          <w:szCs w:val="22"/>
        </w:rPr>
      </w:pPr>
      <w:r w:rsidRPr="00F846C6">
        <w:rPr>
          <w:rFonts w:ascii="Arial" w:hAnsi="Arial" w:cs="Arial"/>
          <w:sz w:val="22"/>
          <w:szCs w:val="22"/>
        </w:rPr>
        <w:t>pojawienia się na rynku części, materiałów lub urządzeń nowszej generacji pozwalających na zaoszczędzenie kosztów realizacji przedmiotu zamówienia lub kosztów eksploatacji wykonanego przedmiotu zamówienia;</w:t>
      </w:r>
    </w:p>
    <w:p w14:paraId="50150198" w14:textId="77777777" w:rsidR="008D3EC6" w:rsidRPr="00F846C6" w:rsidRDefault="008D3EC6">
      <w:pPr>
        <w:widowControl/>
        <w:numPr>
          <w:ilvl w:val="1"/>
          <w:numId w:val="133"/>
        </w:numPr>
        <w:autoSpaceDE w:val="0"/>
        <w:jc w:val="both"/>
        <w:rPr>
          <w:rFonts w:ascii="Arial" w:hAnsi="Arial" w:cs="Arial"/>
          <w:sz w:val="22"/>
          <w:szCs w:val="22"/>
        </w:rPr>
      </w:pPr>
      <w:r w:rsidRPr="00F846C6">
        <w:rPr>
          <w:rFonts w:ascii="Arial" w:hAnsi="Arial" w:cs="Arial"/>
          <w:sz w:val="22"/>
          <w:szCs w:val="22"/>
        </w:rPr>
        <w:lastRenderedPageBreak/>
        <w:t>pojawienia się nowszej technologii wykonania przedmiotu zamówienia pozwalającej na:</w:t>
      </w:r>
    </w:p>
    <w:p w14:paraId="50EB0FAA" w14:textId="77777777" w:rsidR="008D3EC6" w:rsidRPr="00F846C6" w:rsidRDefault="008D3EC6">
      <w:pPr>
        <w:widowControl/>
        <w:numPr>
          <w:ilvl w:val="0"/>
          <w:numId w:val="134"/>
        </w:numPr>
        <w:tabs>
          <w:tab w:val="clear" w:pos="397"/>
        </w:tabs>
        <w:autoSpaceDE w:val="0"/>
        <w:ind w:left="2127" w:hanging="426"/>
        <w:jc w:val="both"/>
        <w:rPr>
          <w:rFonts w:ascii="Arial" w:hAnsi="Arial" w:cs="Arial"/>
          <w:sz w:val="22"/>
          <w:szCs w:val="22"/>
        </w:rPr>
      </w:pPr>
      <w:r w:rsidRPr="00F846C6">
        <w:rPr>
          <w:rFonts w:ascii="Arial" w:hAnsi="Arial" w:cs="Arial"/>
          <w:sz w:val="22"/>
          <w:szCs w:val="22"/>
        </w:rPr>
        <w:t>zaoszczędzenie czasu realizacji zamówienia lub jego kosztów,</w:t>
      </w:r>
    </w:p>
    <w:p w14:paraId="64C4D8BA" w14:textId="77777777" w:rsidR="008D3EC6" w:rsidRPr="00F846C6" w:rsidRDefault="008D3EC6">
      <w:pPr>
        <w:widowControl/>
        <w:numPr>
          <w:ilvl w:val="0"/>
          <w:numId w:val="134"/>
        </w:numPr>
        <w:tabs>
          <w:tab w:val="clear" w:pos="397"/>
        </w:tabs>
        <w:autoSpaceDE w:val="0"/>
        <w:ind w:left="2127" w:hanging="426"/>
        <w:jc w:val="both"/>
        <w:rPr>
          <w:rFonts w:ascii="Arial" w:hAnsi="Arial" w:cs="Arial"/>
          <w:sz w:val="22"/>
          <w:szCs w:val="22"/>
        </w:rPr>
      </w:pPr>
      <w:r w:rsidRPr="00F846C6">
        <w:rPr>
          <w:rFonts w:ascii="Arial" w:hAnsi="Arial" w:cs="Arial"/>
          <w:sz w:val="22"/>
          <w:szCs w:val="22"/>
        </w:rPr>
        <w:t>zaoszczędzenie kosztów eksploatacji wykonanego przedmiotu zamówienia,</w:t>
      </w:r>
    </w:p>
    <w:p w14:paraId="6EBB4DF4" w14:textId="77777777" w:rsidR="008D3EC6" w:rsidRPr="00F846C6" w:rsidRDefault="008D3EC6">
      <w:pPr>
        <w:widowControl/>
        <w:numPr>
          <w:ilvl w:val="0"/>
          <w:numId w:val="134"/>
        </w:numPr>
        <w:autoSpaceDE w:val="0"/>
        <w:ind w:left="2127" w:hanging="426"/>
        <w:jc w:val="both"/>
        <w:rPr>
          <w:rFonts w:ascii="Arial" w:hAnsi="Arial" w:cs="Arial"/>
          <w:sz w:val="22"/>
          <w:szCs w:val="22"/>
        </w:rPr>
      </w:pPr>
      <w:r w:rsidRPr="00F846C6">
        <w:rPr>
          <w:rFonts w:ascii="Arial" w:hAnsi="Arial" w:cs="Arial"/>
          <w:sz w:val="22"/>
          <w:szCs w:val="22"/>
        </w:rPr>
        <w:t>ograniczenie emisji szkodliwych substancji do atmosfery (zanieczyszczenia gazowe i pyłowe) lub emisji gazów cieplarnianych,</w:t>
      </w:r>
    </w:p>
    <w:p w14:paraId="22AA898C" w14:textId="77777777" w:rsidR="008D3EC6" w:rsidRPr="00F846C6" w:rsidRDefault="008D3EC6">
      <w:pPr>
        <w:widowControl/>
        <w:numPr>
          <w:ilvl w:val="1"/>
          <w:numId w:val="133"/>
        </w:numPr>
        <w:autoSpaceDE w:val="0"/>
        <w:jc w:val="both"/>
        <w:rPr>
          <w:rFonts w:ascii="Arial" w:hAnsi="Arial" w:cs="Arial"/>
          <w:sz w:val="22"/>
          <w:szCs w:val="22"/>
        </w:rPr>
      </w:pPr>
      <w:r w:rsidRPr="00F846C6">
        <w:rPr>
          <w:rFonts w:ascii="Arial" w:hAnsi="Arial" w:cs="Arial"/>
          <w:sz w:val="22"/>
          <w:szCs w:val="22"/>
        </w:rPr>
        <w:t xml:space="preserve">konieczności zrealizowania umowy, przy zastosowaniu innych rozwiązań technicznych lub materiałowych - ze względu na zmiany obowiązującego prawa, </w:t>
      </w:r>
    </w:p>
    <w:p w14:paraId="036B75BD" w14:textId="77777777" w:rsidR="008D3EC6" w:rsidRPr="00F846C6" w:rsidRDefault="008D3EC6">
      <w:pPr>
        <w:widowControl/>
        <w:numPr>
          <w:ilvl w:val="1"/>
          <w:numId w:val="133"/>
        </w:numPr>
        <w:autoSpaceDE w:val="0"/>
        <w:jc w:val="both"/>
        <w:rPr>
          <w:rFonts w:ascii="Arial" w:hAnsi="Arial" w:cs="Arial"/>
          <w:sz w:val="22"/>
          <w:szCs w:val="22"/>
        </w:rPr>
      </w:pPr>
      <w:r w:rsidRPr="00F846C6">
        <w:rPr>
          <w:rFonts w:ascii="Arial" w:hAnsi="Arial" w:cs="Arial"/>
          <w:sz w:val="22"/>
          <w:szCs w:val="22"/>
        </w:rPr>
        <w:t xml:space="preserve">wprowadzenia zmian technicznych, o ile są one dla Zamawiającego korzystne                   i obiektywnie uzasadnione. </w:t>
      </w:r>
    </w:p>
    <w:p w14:paraId="4C9077C6" w14:textId="77777777" w:rsidR="008D3EC6" w:rsidRPr="00F846C6" w:rsidRDefault="008D3EC6">
      <w:pPr>
        <w:widowControl/>
        <w:numPr>
          <w:ilvl w:val="1"/>
          <w:numId w:val="133"/>
        </w:numPr>
        <w:autoSpaceDE w:val="0"/>
        <w:jc w:val="both"/>
        <w:rPr>
          <w:rFonts w:ascii="Arial" w:hAnsi="Arial" w:cs="Arial"/>
          <w:sz w:val="22"/>
          <w:szCs w:val="22"/>
        </w:rPr>
      </w:pPr>
      <w:r w:rsidRPr="00F846C6">
        <w:rPr>
          <w:rFonts w:ascii="Arial" w:hAnsi="Arial" w:cs="Arial"/>
          <w:sz w:val="22"/>
          <w:szCs w:val="22"/>
        </w:rPr>
        <w:t>wprowadzenia zmian kompletacji autobusów wynikających z konieczności dostosowania go do aktualnych wymagań Zamawiającego, o ile nie wpłyną w sposób istotny na zmianę przedmiotu zamówienia.</w:t>
      </w:r>
    </w:p>
    <w:p w14:paraId="5D4FD5E6" w14:textId="77777777" w:rsidR="008D3EC6" w:rsidRPr="00F846C6" w:rsidRDefault="008D3EC6">
      <w:pPr>
        <w:pStyle w:val="Akapitzlist"/>
        <w:widowControl/>
        <w:numPr>
          <w:ilvl w:val="0"/>
          <w:numId w:val="132"/>
        </w:numPr>
        <w:autoSpaceDE w:val="0"/>
        <w:jc w:val="both"/>
        <w:rPr>
          <w:rFonts w:ascii="Arial" w:hAnsi="Arial" w:cs="Arial"/>
          <w:sz w:val="22"/>
          <w:szCs w:val="22"/>
        </w:rPr>
      </w:pPr>
      <w:r w:rsidRPr="00F846C6">
        <w:rPr>
          <w:rFonts w:ascii="Arial" w:hAnsi="Arial" w:cs="Arial"/>
          <w:sz w:val="22"/>
          <w:szCs w:val="22"/>
        </w:rPr>
        <w:t>W przypadku ziszczenia się którejkolwiek z przesłanek dokonania zmiany umowy, o której mowa w punktach 2.1. i 2.2 powyżej, Zamawiający dopuszcza następujące zmiany umowy: zmianę sposobu wykonania przedmiotu umowy, w tym w szczególności zmiany w zakresie stosowanej technologii produkcji, zmianę terminów dostaw przedmiotu umowy w odniesieniu do terminu końcowego wykonania przedmiotu umowy, przy czym Zamawiający w żadnym z wyżej oznaczonych przypadków, nie dopuszcza możliwości podwyższenia należnego Wykonawcy wynagrodzenia. Obniżenie wynagrodzenia jest dopuszczalne.</w:t>
      </w:r>
    </w:p>
    <w:p w14:paraId="5ACDB2C4" w14:textId="77777777" w:rsidR="008D3EC6" w:rsidRPr="00F846C6" w:rsidRDefault="008D3EC6">
      <w:pPr>
        <w:pStyle w:val="Akapitzlist"/>
        <w:widowControl/>
        <w:numPr>
          <w:ilvl w:val="0"/>
          <w:numId w:val="132"/>
        </w:numPr>
        <w:autoSpaceDE w:val="0"/>
        <w:jc w:val="both"/>
        <w:rPr>
          <w:rFonts w:ascii="Arial" w:hAnsi="Arial" w:cs="Arial"/>
          <w:sz w:val="22"/>
          <w:szCs w:val="22"/>
        </w:rPr>
      </w:pPr>
      <w:bookmarkStart w:id="117" w:name="_Hlk119931974"/>
      <w:r w:rsidRPr="00F846C6">
        <w:rPr>
          <w:rFonts w:ascii="Arial" w:hAnsi="Arial" w:cs="Arial"/>
          <w:iCs/>
          <w:sz w:val="22"/>
          <w:szCs w:val="22"/>
        </w:rPr>
        <w:t>Zamawiający przewiduje możliwość zmiany wysokości wynagrodzenia należnego wykonawcy w przypadku zmiany cen materiałów lub kosztów związanych z realizacją zamówienia, z tym zastrzeżeniem, że:</w:t>
      </w:r>
    </w:p>
    <w:p w14:paraId="204FFDB8" w14:textId="77777777" w:rsidR="008D3EC6" w:rsidRPr="00F846C6" w:rsidRDefault="008D3EC6">
      <w:pPr>
        <w:pStyle w:val="Akapitzlist"/>
        <w:widowControl/>
        <w:numPr>
          <w:ilvl w:val="1"/>
          <w:numId w:val="132"/>
        </w:numPr>
        <w:suppressAutoHyphens w:val="0"/>
        <w:ind w:hanging="644"/>
        <w:jc w:val="both"/>
        <w:rPr>
          <w:rFonts w:ascii="Arial" w:hAnsi="Arial" w:cs="Arial"/>
          <w:iCs/>
          <w:sz w:val="22"/>
          <w:szCs w:val="22"/>
        </w:rPr>
      </w:pPr>
      <w:r w:rsidRPr="00F846C6">
        <w:rPr>
          <w:rFonts w:ascii="Arial" w:hAnsi="Arial" w:cs="Arial"/>
          <w:iCs/>
          <w:sz w:val="22"/>
          <w:szCs w:val="22"/>
        </w:rPr>
        <w:t>minimalny poziom zmiany ceny materiałów lub kosztów, uprawniający strony umowy do żądania zmiany wynagrodzenia wynosi 0,5</w:t>
      </w:r>
      <w:r w:rsidRPr="00F846C6">
        <w:rPr>
          <w:rFonts w:ascii="Arial" w:hAnsi="Arial" w:cs="Arial"/>
          <w:b/>
          <w:bCs/>
          <w:iCs/>
          <w:sz w:val="22"/>
          <w:szCs w:val="22"/>
        </w:rPr>
        <w:t xml:space="preserve"> %</w:t>
      </w:r>
      <w:r w:rsidRPr="00F846C6">
        <w:rPr>
          <w:rFonts w:ascii="Arial" w:hAnsi="Arial" w:cs="Arial"/>
          <w:iCs/>
          <w:sz w:val="22"/>
          <w:szCs w:val="22"/>
        </w:rPr>
        <w:t xml:space="preserve"> w stosunku do cen lub kosztów z miesiąca, w którym złożono ofertę Wykonawcy;</w:t>
      </w:r>
    </w:p>
    <w:p w14:paraId="37C540A1" w14:textId="77777777" w:rsidR="008D3EC6" w:rsidRPr="00F846C6" w:rsidRDefault="008D3EC6">
      <w:pPr>
        <w:pStyle w:val="Akapitzlist"/>
        <w:widowControl/>
        <w:numPr>
          <w:ilvl w:val="1"/>
          <w:numId w:val="132"/>
        </w:numPr>
        <w:suppressAutoHyphens w:val="0"/>
        <w:ind w:hanging="644"/>
        <w:jc w:val="both"/>
        <w:rPr>
          <w:rFonts w:ascii="Arial" w:hAnsi="Arial" w:cs="Arial"/>
          <w:iCs/>
          <w:sz w:val="22"/>
          <w:szCs w:val="22"/>
        </w:rPr>
      </w:pPr>
      <w:r w:rsidRPr="00F846C6">
        <w:rPr>
          <w:rFonts w:ascii="Arial" w:hAnsi="Arial" w:cs="Arial"/>
          <w:iCs/>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254D3097" w14:textId="77777777" w:rsidR="008D3EC6" w:rsidRPr="00F846C6" w:rsidRDefault="008D3EC6">
      <w:pPr>
        <w:pStyle w:val="Akapitzlist"/>
        <w:widowControl/>
        <w:numPr>
          <w:ilvl w:val="1"/>
          <w:numId w:val="132"/>
        </w:numPr>
        <w:suppressAutoHyphens w:val="0"/>
        <w:ind w:hanging="644"/>
        <w:jc w:val="both"/>
        <w:rPr>
          <w:rFonts w:ascii="Arial" w:hAnsi="Arial" w:cs="Arial"/>
          <w:iCs/>
          <w:sz w:val="22"/>
          <w:szCs w:val="22"/>
        </w:rPr>
      </w:pPr>
      <w:r w:rsidRPr="00F846C6">
        <w:rPr>
          <w:rFonts w:ascii="Arial" w:hAnsi="Arial" w:cs="Arial"/>
          <w:iCs/>
          <w:sz w:val="22"/>
          <w:szCs w:val="22"/>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 poniesienie poszczególnych kosztów w ramach niniejszego zamówienia, a także na podstawie komunikatów Prezesa GUS, o których mowa w pkt 4.2 powyżej. Zmiana wynagrodzenia może nastąpić na podstawie pisemnego aneksu podpisanego przez obie Strony Umowy. </w:t>
      </w:r>
    </w:p>
    <w:p w14:paraId="1D4DCB01" w14:textId="77777777" w:rsidR="008D3EC6" w:rsidRPr="00F846C6" w:rsidRDefault="008D3EC6">
      <w:pPr>
        <w:pStyle w:val="Akapitzlist"/>
        <w:widowControl/>
        <w:numPr>
          <w:ilvl w:val="1"/>
          <w:numId w:val="132"/>
        </w:numPr>
        <w:suppressAutoHyphens w:val="0"/>
        <w:ind w:hanging="644"/>
        <w:jc w:val="both"/>
        <w:rPr>
          <w:rFonts w:ascii="Arial" w:hAnsi="Arial" w:cs="Arial"/>
          <w:iCs/>
          <w:sz w:val="22"/>
          <w:szCs w:val="22"/>
        </w:rPr>
      </w:pPr>
      <w:r w:rsidRPr="00F846C6">
        <w:rPr>
          <w:rFonts w:ascii="Arial" w:hAnsi="Arial" w:cs="Arial"/>
          <w:iCs/>
          <w:sz w:val="22"/>
          <w:szCs w:val="22"/>
        </w:rPr>
        <w:t>maksymalna wartość zmiany wynagrodzenia, jaką dopuszcza Zamawiający, to łącznie 2 % w stosunku do wartości całkowitego wynagrodzenia brutto określonego w § 2 ust. 2 umowy;</w:t>
      </w:r>
    </w:p>
    <w:p w14:paraId="4C71970A" w14:textId="77777777" w:rsidR="008D3EC6" w:rsidRPr="00F846C6" w:rsidRDefault="008D3EC6">
      <w:pPr>
        <w:pStyle w:val="Akapitzlist"/>
        <w:widowControl/>
        <w:numPr>
          <w:ilvl w:val="1"/>
          <w:numId w:val="132"/>
        </w:numPr>
        <w:suppressAutoHyphens w:val="0"/>
        <w:ind w:hanging="644"/>
        <w:jc w:val="both"/>
        <w:rPr>
          <w:rFonts w:ascii="Arial" w:hAnsi="Arial" w:cs="Arial"/>
          <w:iCs/>
          <w:sz w:val="22"/>
          <w:szCs w:val="22"/>
        </w:rPr>
      </w:pPr>
      <w:r w:rsidRPr="00F846C6">
        <w:rPr>
          <w:rFonts w:ascii="Arial" w:hAnsi="Arial" w:cs="Arial"/>
          <w:iCs/>
          <w:sz w:val="22"/>
          <w:szCs w:val="22"/>
        </w:rPr>
        <w:t>zmiana wynagrodzenia może nastąpić co 6 miesięcy, począwszy najwcześniej od 6-go miesiąca obowiązywania niniejszej Umowy.</w:t>
      </w:r>
    </w:p>
    <w:p w14:paraId="3CBC44E2" w14:textId="77777777" w:rsidR="008D3EC6" w:rsidRPr="00F846C6" w:rsidRDefault="008D3EC6">
      <w:pPr>
        <w:pStyle w:val="Akapitzlist"/>
        <w:widowControl/>
        <w:numPr>
          <w:ilvl w:val="0"/>
          <w:numId w:val="132"/>
        </w:numPr>
        <w:suppressAutoHyphens w:val="0"/>
        <w:autoSpaceDE w:val="0"/>
        <w:autoSpaceDN w:val="0"/>
        <w:adjustRightInd w:val="0"/>
        <w:jc w:val="both"/>
        <w:rPr>
          <w:rFonts w:ascii="Arial" w:hAnsi="Arial" w:cs="Arial"/>
          <w:sz w:val="22"/>
          <w:szCs w:val="22"/>
        </w:rPr>
      </w:pPr>
      <w:r w:rsidRPr="00F846C6">
        <w:rPr>
          <w:rFonts w:ascii="Arial" w:hAnsi="Arial" w:cs="Arial"/>
          <w:sz w:val="22"/>
          <w:szCs w:val="22"/>
        </w:rPr>
        <w:t>Wniosek, o którym mowa w ust. 4 pkt. 4.3, powinien zostać przekazany niezwłocznie, jednakże nie później niż w terminie 14 dni od dnia, w którym Wykonawca dowiedział się o danym zdarzeniu lub okolicznościach.</w:t>
      </w:r>
    </w:p>
    <w:p w14:paraId="1DAB5B4F" w14:textId="77777777" w:rsidR="008D3EC6" w:rsidRPr="00F846C6" w:rsidRDefault="008D3EC6">
      <w:pPr>
        <w:widowControl/>
        <w:numPr>
          <w:ilvl w:val="0"/>
          <w:numId w:val="132"/>
        </w:numPr>
        <w:suppressAutoHyphens w:val="0"/>
        <w:autoSpaceDE w:val="0"/>
        <w:autoSpaceDN w:val="0"/>
        <w:adjustRightInd w:val="0"/>
        <w:jc w:val="both"/>
        <w:rPr>
          <w:rFonts w:ascii="Arial" w:hAnsi="Arial" w:cs="Arial"/>
          <w:sz w:val="22"/>
          <w:szCs w:val="22"/>
        </w:rPr>
      </w:pPr>
      <w:r w:rsidRPr="00F846C6">
        <w:rPr>
          <w:rFonts w:ascii="Arial" w:hAnsi="Arial" w:cs="Arial"/>
          <w:sz w:val="22"/>
          <w:szCs w:val="22"/>
        </w:rPr>
        <w:lastRenderedPageBreak/>
        <w:t>W terminie 14 dni od dnia otrzymania wniosku, o którym mowa w ust. 4 pkt. 4.3, Zamawiający powiadomi Wykonawcę o akceptacji tego wniosku i terminie podpisania aneksu do umowy lub odpowiednio o braku akceptacji wniosku wraz z uzasadnieniem. Zmiana umowy wejdzie w życie z pierwszym dniem miesiąca następującego po miesiącu, w którym minie termin wskazany w zdaniu poprzedzającym.</w:t>
      </w:r>
    </w:p>
    <w:p w14:paraId="51DAAAEF" w14:textId="13390A2F" w:rsidR="008D3EC6" w:rsidRPr="00F846C6" w:rsidRDefault="008D3EC6">
      <w:pPr>
        <w:widowControl/>
        <w:numPr>
          <w:ilvl w:val="0"/>
          <w:numId w:val="132"/>
        </w:numPr>
        <w:suppressAutoHyphens w:val="0"/>
        <w:autoSpaceDE w:val="0"/>
        <w:autoSpaceDN w:val="0"/>
        <w:adjustRightInd w:val="0"/>
        <w:jc w:val="both"/>
        <w:rPr>
          <w:rFonts w:ascii="Arial" w:hAnsi="Arial" w:cs="Arial"/>
          <w:sz w:val="22"/>
          <w:szCs w:val="22"/>
        </w:rPr>
      </w:pPr>
      <w:r w:rsidRPr="00F846C6">
        <w:rPr>
          <w:rFonts w:ascii="Arial" w:hAnsi="Arial" w:cs="Arial"/>
          <w:sz w:val="22"/>
          <w:szCs w:val="22"/>
        </w:rPr>
        <w:t xml:space="preserve">Obowiązek udowodnienia wpływu zmian, o których mowa w ust. </w:t>
      </w:r>
      <w:r w:rsidR="00F674F9" w:rsidRPr="00F846C6">
        <w:rPr>
          <w:rFonts w:ascii="Arial" w:hAnsi="Arial" w:cs="Arial"/>
          <w:sz w:val="22"/>
          <w:szCs w:val="22"/>
        </w:rPr>
        <w:t>2</w:t>
      </w:r>
      <w:r w:rsidRPr="00F846C6">
        <w:rPr>
          <w:rFonts w:ascii="Arial" w:hAnsi="Arial" w:cs="Arial"/>
          <w:sz w:val="22"/>
          <w:szCs w:val="22"/>
        </w:rPr>
        <w:t xml:space="preserve"> i </w:t>
      </w:r>
      <w:r w:rsidR="00F674F9" w:rsidRPr="00F846C6">
        <w:rPr>
          <w:rFonts w:ascii="Arial" w:hAnsi="Arial" w:cs="Arial"/>
          <w:sz w:val="22"/>
          <w:szCs w:val="22"/>
        </w:rPr>
        <w:t>3</w:t>
      </w:r>
      <w:r w:rsidRPr="00F846C6">
        <w:rPr>
          <w:rFonts w:ascii="Arial" w:hAnsi="Arial" w:cs="Arial"/>
          <w:sz w:val="22"/>
          <w:szCs w:val="22"/>
        </w:rPr>
        <w:t xml:space="preserve"> niniejszego paragrafu na zmianę wynagrodzenia – należy do Wykonawcy pod rygorem odmowy dokonania zmiany Umowy przez Zamawiającego.</w:t>
      </w:r>
    </w:p>
    <w:p w14:paraId="4CDC665E" w14:textId="77777777" w:rsidR="008D3EC6" w:rsidRPr="00F846C6" w:rsidRDefault="008D3EC6">
      <w:pPr>
        <w:widowControl/>
        <w:numPr>
          <w:ilvl w:val="0"/>
          <w:numId w:val="132"/>
        </w:numPr>
        <w:suppressAutoHyphens w:val="0"/>
        <w:autoSpaceDE w:val="0"/>
        <w:autoSpaceDN w:val="0"/>
        <w:adjustRightInd w:val="0"/>
        <w:jc w:val="both"/>
        <w:rPr>
          <w:rFonts w:ascii="Arial" w:hAnsi="Arial" w:cs="Arial"/>
          <w:sz w:val="22"/>
          <w:szCs w:val="22"/>
        </w:rPr>
      </w:pPr>
      <w:r w:rsidRPr="00F846C6">
        <w:rPr>
          <w:rFonts w:ascii="Arial" w:hAnsi="Arial" w:cs="Arial"/>
          <w:sz w:val="22"/>
          <w:szCs w:val="22"/>
        </w:rPr>
        <w:t>W przypadku, gdy Wykonawca powierzył część zamówienia – podwykonawcy – Wykonawca, którego wynagrodzenie zostało zmienione, zobowiązany jest do zmiany wynagrodzenia przysługującego podwykonawcy, z którym zawarł umowę</w:t>
      </w:r>
      <w:bookmarkEnd w:id="117"/>
      <w:r w:rsidRPr="00F846C6">
        <w:rPr>
          <w:rFonts w:ascii="Arial" w:hAnsi="Arial" w:cs="Arial"/>
          <w:sz w:val="22"/>
          <w:szCs w:val="22"/>
        </w:rPr>
        <w:t>, w zakresie odpowiadającym zmianom cen materiałów lub kosztów dotyczących zobowiązania podwykonawcy, jeżeli łącznie spełnione są następujące warunki:</w:t>
      </w:r>
    </w:p>
    <w:p w14:paraId="3E50124B" w14:textId="77777777" w:rsidR="008D3EC6" w:rsidRPr="00F846C6" w:rsidRDefault="008D3EC6">
      <w:pPr>
        <w:pStyle w:val="Akapitzlist"/>
        <w:widowControl/>
        <w:numPr>
          <w:ilvl w:val="1"/>
          <w:numId w:val="132"/>
        </w:numPr>
        <w:suppressAutoHyphens w:val="0"/>
        <w:autoSpaceDE w:val="0"/>
        <w:autoSpaceDN w:val="0"/>
        <w:adjustRightInd w:val="0"/>
        <w:ind w:hanging="644"/>
        <w:jc w:val="both"/>
        <w:rPr>
          <w:rFonts w:ascii="Arial" w:hAnsi="Arial" w:cs="Arial"/>
          <w:sz w:val="22"/>
          <w:szCs w:val="22"/>
        </w:rPr>
      </w:pPr>
      <w:r w:rsidRPr="00F846C6">
        <w:rPr>
          <w:rFonts w:ascii="Arial" w:hAnsi="Arial" w:cs="Arial"/>
          <w:sz w:val="22"/>
          <w:szCs w:val="22"/>
        </w:rPr>
        <w:t xml:space="preserve">przedmiotem umowy są roboty budowlane, dostawy lub usługi; </w:t>
      </w:r>
    </w:p>
    <w:p w14:paraId="20DAA189" w14:textId="77777777" w:rsidR="008D3EC6" w:rsidRPr="00F846C6" w:rsidRDefault="008D3EC6">
      <w:pPr>
        <w:pStyle w:val="Akapitzlist"/>
        <w:widowControl/>
        <w:numPr>
          <w:ilvl w:val="1"/>
          <w:numId w:val="132"/>
        </w:numPr>
        <w:suppressAutoHyphens w:val="0"/>
        <w:autoSpaceDE w:val="0"/>
        <w:autoSpaceDN w:val="0"/>
        <w:adjustRightInd w:val="0"/>
        <w:ind w:hanging="644"/>
        <w:jc w:val="both"/>
        <w:rPr>
          <w:rFonts w:ascii="Arial" w:hAnsi="Arial" w:cs="Arial"/>
          <w:sz w:val="22"/>
          <w:szCs w:val="22"/>
        </w:rPr>
      </w:pPr>
      <w:r w:rsidRPr="00F846C6">
        <w:rPr>
          <w:rFonts w:ascii="Arial" w:hAnsi="Arial" w:cs="Arial"/>
          <w:sz w:val="22"/>
          <w:szCs w:val="22"/>
        </w:rPr>
        <w:t xml:space="preserve">okres obowiązywania umowy przekracza 6 miesięcy.  </w:t>
      </w:r>
    </w:p>
    <w:p w14:paraId="7E73D9E2" w14:textId="77777777" w:rsidR="008D3EC6" w:rsidRPr="00F846C6" w:rsidRDefault="008D3EC6">
      <w:pPr>
        <w:pStyle w:val="Akapitzlist"/>
        <w:widowControl/>
        <w:numPr>
          <w:ilvl w:val="0"/>
          <w:numId w:val="132"/>
        </w:numPr>
        <w:autoSpaceDE w:val="0"/>
        <w:jc w:val="both"/>
        <w:rPr>
          <w:rFonts w:ascii="Arial" w:hAnsi="Arial" w:cs="Arial"/>
          <w:sz w:val="22"/>
          <w:szCs w:val="22"/>
        </w:rPr>
      </w:pPr>
      <w:r w:rsidRPr="00F846C6">
        <w:rPr>
          <w:rFonts w:ascii="Arial" w:hAnsi="Arial" w:cs="Arial"/>
          <w:sz w:val="22"/>
          <w:szCs w:val="22"/>
        </w:rPr>
        <w:t xml:space="preserve">Nie stanowi istotnej zmiany umowy w rozumieniu art. 455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w szczególności:</w:t>
      </w:r>
    </w:p>
    <w:p w14:paraId="3D7AC07E" w14:textId="77777777" w:rsidR="008D3EC6" w:rsidRPr="00F846C6" w:rsidRDefault="008D3EC6">
      <w:pPr>
        <w:pStyle w:val="Akapitzlist"/>
        <w:widowControl/>
        <w:numPr>
          <w:ilvl w:val="1"/>
          <w:numId w:val="132"/>
        </w:numPr>
        <w:autoSpaceDE w:val="0"/>
        <w:ind w:hanging="644"/>
        <w:jc w:val="both"/>
        <w:rPr>
          <w:rFonts w:ascii="Arial" w:hAnsi="Arial" w:cs="Arial"/>
          <w:sz w:val="22"/>
          <w:szCs w:val="22"/>
        </w:rPr>
      </w:pPr>
      <w:r w:rsidRPr="00F846C6">
        <w:rPr>
          <w:rFonts w:ascii="Arial" w:hAnsi="Arial" w:cs="Arial"/>
          <w:sz w:val="22"/>
          <w:szCs w:val="22"/>
        </w:rPr>
        <w:t>zmiana danych teleadresowych, zmiana osób wskazanych do kontaktów między Stronami umowy,</w:t>
      </w:r>
    </w:p>
    <w:p w14:paraId="29377253" w14:textId="77777777" w:rsidR="008D3EC6" w:rsidRPr="00F846C6" w:rsidRDefault="008D3EC6">
      <w:pPr>
        <w:pStyle w:val="Akapitzlist"/>
        <w:widowControl/>
        <w:numPr>
          <w:ilvl w:val="1"/>
          <w:numId w:val="132"/>
        </w:numPr>
        <w:autoSpaceDE w:val="0"/>
        <w:ind w:hanging="644"/>
        <w:jc w:val="both"/>
        <w:rPr>
          <w:rFonts w:ascii="Arial" w:hAnsi="Arial" w:cs="Arial"/>
          <w:sz w:val="22"/>
          <w:szCs w:val="22"/>
        </w:rPr>
      </w:pPr>
      <w:r w:rsidRPr="00F846C6">
        <w:rPr>
          <w:rFonts w:ascii="Arial" w:hAnsi="Arial" w:cs="Arial"/>
          <w:sz w:val="22"/>
          <w:szCs w:val="22"/>
        </w:rPr>
        <w:t xml:space="preserve">zmiana danych związanych z obsługą </w:t>
      </w:r>
      <w:proofErr w:type="spellStart"/>
      <w:r w:rsidRPr="00F846C6">
        <w:rPr>
          <w:rFonts w:ascii="Arial" w:hAnsi="Arial" w:cs="Arial"/>
          <w:sz w:val="22"/>
          <w:szCs w:val="22"/>
        </w:rPr>
        <w:t>administracyjno</w:t>
      </w:r>
      <w:proofErr w:type="spellEnd"/>
      <w:r w:rsidRPr="00F846C6">
        <w:rPr>
          <w:rFonts w:ascii="Arial" w:hAnsi="Arial" w:cs="Arial"/>
          <w:sz w:val="22"/>
          <w:szCs w:val="22"/>
        </w:rPr>
        <w:t xml:space="preserve"> – organizacyjną umowy (np. zmiana numeru rachunku bankowego).</w:t>
      </w:r>
    </w:p>
    <w:p w14:paraId="736B3476" w14:textId="77777777" w:rsidR="008D3EC6" w:rsidRPr="00F846C6" w:rsidRDefault="008D3EC6" w:rsidP="008D3EC6">
      <w:pPr>
        <w:pStyle w:val="Akapitzlist"/>
        <w:widowControl/>
        <w:autoSpaceDE w:val="0"/>
        <w:ind w:left="397"/>
        <w:jc w:val="both"/>
        <w:rPr>
          <w:rFonts w:ascii="Arial" w:hAnsi="Arial" w:cs="Arial"/>
          <w:sz w:val="22"/>
          <w:szCs w:val="22"/>
        </w:rPr>
      </w:pPr>
    </w:p>
    <w:p w14:paraId="76F10E15" w14:textId="77777777" w:rsidR="00854A91" w:rsidRPr="00F846C6" w:rsidRDefault="00854A91">
      <w:pPr>
        <w:pStyle w:val="paragraf"/>
        <w:numPr>
          <w:ilvl w:val="0"/>
          <w:numId w:val="35"/>
        </w:numPr>
        <w:tabs>
          <w:tab w:val="clear" w:pos="5322"/>
          <w:tab w:val="left" w:pos="720"/>
        </w:tabs>
        <w:ind w:left="720"/>
        <w:rPr>
          <w:rFonts w:ascii="Arial" w:hAnsi="Arial" w:cs="Arial"/>
          <w:b w:val="0"/>
        </w:rPr>
      </w:pPr>
    </w:p>
    <w:p w14:paraId="18B63E88" w14:textId="04AE0EF9"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 xml:space="preserve">Zamawiający oraz Wykonawca oświadczają, iż są administratorami danych osobowych </w:t>
      </w:r>
      <w:r w:rsidRPr="00F846C6">
        <w:rPr>
          <w:rFonts w:ascii="Arial" w:hAnsi="Arial" w:cs="Arial"/>
          <w:sz w:val="22"/>
          <w:szCs w:val="22"/>
        </w:rPr>
        <w:br/>
        <w:t>w rozumieniu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F846C6">
        <w:rPr>
          <w:rFonts w:ascii="Arial" w:hAnsi="Arial" w:cs="Arial"/>
          <w:sz w:val="22"/>
          <w:szCs w:val="22"/>
        </w:rPr>
        <w:t>Dz.Urz.UE</w:t>
      </w:r>
      <w:r w:rsidR="00DB3D19" w:rsidRPr="00F846C6">
        <w:rPr>
          <w:rFonts w:ascii="Arial" w:hAnsi="Arial" w:cs="Arial"/>
          <w:sz w:val="22"/>
          <w:szCs w:val="22"/>
        </w:rPr>
        <w:t>.</w:t>
      </w:r>
      <w:r w:rsidRPr="00F846C6">
        <w:rPr>
          <w:rFonts w:ascii="Arial" w:hAnsi="Arial" w:cs="Arial"/>
          <w:sz w:val="22"/>
          <w:szCs w:val="22"/>
        </w:rPr>
        <w:t>L</w:t>
      </w:r>
      <w:proofErr w:type="spellEnd"/>
      <w:r w:rsidRPr="00F846C6">
        <w:rPr>
          <w:rFonts w:ascii="Arial" w:hAnsi="Arial" w:cs="Arial"/>
          <w:sz w:val="22"/>
          <w:szCs w:val="22"/>
        </w:rPr>
        <w:t xml:space="preserve"> </w:t>
      </w:r>
      <w:r w:rsidR="00DB3D19" w:rsidRPr="00F846C6">
        <w:rPr>
          <w:rFonts w:ascii="Arial" w:hAnsi="Arial" w:cs="Arial"/>
          <w:sz w:val="22"/>
          <w:szCs w:val="22"/>
        </w:rPr>
        <w:t xml:space="preserve">z 2016r. Nr </w:t>
      </w:r>
      <w:r w:rsidRPr="00F846C6">
        <w:rPr>
          <w:rFonts w:ascii="Arial" w:hAnsi="Arial" w:cs="Arial"/>
          <w:sz w:val="22"/>
          <w:szCs w:val="22"/>
        </w:rPr>
        <w:t>119</w:t>
      </w:r>
      <w:r w:rsidR="00DB3D19" w:rsidRPr="00F846C6">
        <w:rPr>
          <w:rFonts w:ascii="Arial" w:hAnsi="Arial" w:cs="Arial"/>
          <w:sz w:val="22"/>
          <w:szCs w:val="22"/>
        </w:rPr>
        <w:t xml:space="preserve"> str. </w:t>
      </w:r>
      <w:r w:rsidRPr="00F846C6">
        <w:rPr>
          <w:rFonts w:ascii="Arial" w:hAnsi="Arial" w:cs="Arial"/>
          <w:sz w:val="22"/>
          <w:szCs w:val="22"/>
        </w:rPr>
        <w:t xml:space="preserve">1 z </w:t>
      </w:r>
      <w:proofErr w:type="spellStart"/>
      <w:r w:rsidR="00DB3D19" w:rsidRPr="00F846C6">
        <w:rPr>
          <w:rFonts w:ascii="Arial" w:hAnsi="Arial" w:cs="Arial"/>
          <w:sz w:val="22"/>
          <w:szCs w:val="22"/>
        </w:rPr>
        <w:t>późn</w:t>
      </w:r>
      <w:proofErr w:type="spellEnd"/>
      <w:r w:rsidR="00DB3D19" w:rsidRPr="00F846C6">
        <w:rPr>
          <w:rFonts w:ascii="Arial" w:hAnsi="Arial" w:cs="Arial"/>
          <w:sz w:val="22"/>
          <w:szCs w:val="22"/>
        </w:rPr>
        <w:t>. zm.,</w:t>
      </w:r>
      <w:r w:rsidRPr="00F846C6">
        <w:rPr>
          <w:rFonts w:ascii="Arial" w:hAnsi="Arial" w:cs="Arial"/>
          <w:sz w:val="22"/>
          <w:szCs w:val="22"/>
        </w:rPr>
        <w:t xml:space="preserve"> zwane dalej: „Rozporządzeniem” lub „RODO”)</w:t>
      </w:r>
      <w:r w:rsidR="00745979" w:rsidRPr="00F846C6">
        <w:rPr>
          <w:rFonts w:ascii="Arial" w:hAnsi="Arial" w:cs="Arial"/>
          <w:sz w:val="22"/>
          <w:szCs w:val="22"/>
        </w:rPr>
        <w:t>,</w:t>
      </w:r>
      <w:r w:rsidRPr="00F846C6">
        <w:rPr>
          <w:rFonts w:ascii="Arial" w:hAnsi="Arial" w:cs="Arial"/>
          <w:sz w:val="22"/>
          <w:szCs w:val="22"/>
        </w:rPr>
        <w:t xml:space="preserve"> w odniesieniu do danych osobowych osób fizycznych reprezentujących Zamawiającego i Wykonawcę, a także osób fizycznych wskazanych przez te podmioty jako osoby do kontaktu, koordynatorzy, osoby odpowiedzialne za wykonanie niniejszej Umowy. </w:t>
      </w:r>
    </w:p>
    <w:p w14:paraId="2289A779"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Zamawiający informuje, że kontakt z Inspektorem Ochrony Danych w PKM Katowice Sp. z o.o. jest pod adresem: iod@pkm.katowice.pl.</w:t>
      </w:r>
    </w:p>
    <w:p w14:paraId="15EA8C0D"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Wykonawca informuje, że kontakt z Inspektorem Ochrony Danych** w …………………………. jest pod adresem: …………………………………………</w:t>
      </w:r>
    </w:p>
    <w:p w14:paraId="620B7FF3"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Dane osobowe osób, o których mowa w ust. 1, będą przetwarzane przez Zamawiającego oraz Wykonawcę na podstawie art. 6 ust.1 lit. b) i f) RODO jedynie w celu i zakresie niezbędnym do wykonania zadań  związanych z realizacją Umowy w kategorii dane zwykłe - imię, nazwisko, zajmowane stanowisko i miejsce pracy, numer służbowego telefonu, służbowy adres e-mail.</w:t>
      </w:r>
    </w:p>
    <w:p w14:paraId="6E387414"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Dane osobowe nie będą przekazywane podmiotom trzecim, o ile nie będzie się to wiązało z koniecznością wynikającą z realizacji niniejszej Umowy i nie będą przekazywane do państwa trzeciego, ani organizacji międzynarodowej w rozumieniu RODO.</w:t>
      </w:r>
    </w:p>
    <w:p w14:paraId="06CA0533"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Dane osobowe, o których mowa w ust. 1, będą przetwarzane przez okres 5 lat od końca roku kalendarzowego, w którym niniejsza Umowa została wykonana, chyba że niezbędny będzie dłuższy okres przetwarzania np.: z uwagi na obowiązki archiwizacyjne, dochodzenie roszczeń itp.</w:t>
      </w:r>
    </w:p>
    <w:p w14:paraId="0F363897"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 oraz prawo do wniesienia skargi do organu nadzorczego (Biuro Prezesa Urzędu Ochrony Danych Osobowych (PUODO), ul. Stawki 2, 00-193 Warszawa).</w:t>
      </w:r>
    </w:p>
    <w:p w14:paraId="2E25C223"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lastRenderedPageBreak/>
        <w:t>Podanie danych osobowych przez Zamawiającego oraz Wykonawcę, o których mowa w ust. 1, było wymagane do zawarcia niniejszej Umowy. Wniesienie żądania usunięcia lub ograniczenia przetwarzania może skutkować rozwiązaniem Umowy przez Zamawiającego lub Wykonawcę, w zależności od tego która z osób, której dane osobowe zostały ujawnione w treści Umowy wniosła takie żądanie. Wniesienie przez wyżej opisaną osobę fizyczną żądania jak w zdaniu drugim skutkuje obowiązkiem Zamawiającego lub Wykonawcy do niezwłocznego wskazania innej osoby w jej miejsce.</w:t>
      </w:r>
    </w:p>
    <w:p w14:paraId="799584EA"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W oparciu o podane dane osobowe osób, o których mowa w ust. 1, Zamawiający oraz  Wykonawca oświadczają, że nie będą podejmowały zautomatyzowanych decyzji, w tym decyzji będących wynikiem profilowania w rozumieniu RODO.</w:t>
      </w:r>
    </w:p>
    <w:p w14:paraId="7818FACB" w14:textId="77777777" w:rsidR="00854A91" w:rsidRPr="00F846C6" w:rsidRDefault="00854A91">
      <w:pPr>
        <w:pStyle w:val="Akapitzlist"/>
        <w:widowControl/>
        <w:numPr>
          <w:ilvl w:val="0"/>
          <w:numId w:val="47"/>
        </w:numPr>
        <w:spacing w:after="200"/>
        <w:ind w:left="426" w:hanging="426"/>
        <w:jc w:val="both"/>
        <w:rPr>
          <w:rFonts w:ascii="Arial" w:hAnsi="Arial" w:cs="Arial"/>
          <w:sz w:val="22"/>
          <w:szCs w:val="22"/>
        </w:rPr>
      </w:pPr>
      <w:r w:rsidRPr="00F846C6">
        <w:rPr>
          <w:rFonts w:ascii="Arial" w:hAnsi="Arial" w:cs="Arial"/>
          <w:sz w:val="22"/>
          <w:szCs w:val="22"/>
        </w:rPr>
        <w:t xml:space="preserve">Zamawiający oraz Wykonawca zobowiązują się, każda ze stron we własnym zakresie,  poinformować osoby fizyczne, których dane osobowe ujawniły, a które nie podpisały niniejszej Umowy, o treści niniejszych postanowień Umowy. </w:t>
      </w:r>
    </w:p>
    <w:p w14:paraId="053D54FC" w14:textId="77777777" w:rsidR="00DB3D19" w:rsidRPr="00F846C6" w:rsidRDefault="00DB3D19" w:rsidP="00DB3D19">
      <w:pPr>
        <w:pStyle w:val="Akapitzlist"/>
        <w:widowControl/>
        <w:spacing w:after="200"/>
        <w:ind w:left="426"/>
        <w:jc w:val="both"/>
        <w:rPr>
          <w:rFonts w:ascii="Arial" w:hAnsi="Arial" w:cs="Arial"/>
          <w:sz w:val="22"/>
          <w:szCs w:val="22"/>
        </w:rPr>
      </w:pPr>
    </w:p>
    <w:p w14:paraId="715A2C43" w14:textId="77777777" w:rsidR="00854A91" w:rsidRPr="00F846C6" w:rsidRDefault="00854A91">
      <w:pPr>
        <w:pStyle w:val="paragraf"/>
        <w:numPr>
          <w:ilvl w:val="0"/>
          <w:numId w:val="35"/>
        </w:numPr>
        <w:tabs>
          <w:tab w:val="clear" w:pos="5322"/>
          <w:tab w:val="left" w:pos="720"/>
        </w:tabs>
        <w:ind w:left="720"/>
        <w:rPr>
          <w:rFonts w:ascii="Arial" w:hAnsi="Arial" w:cs="Arial"/>
        </w:rPr>
      </w:pPr>
    </w:p>
    <w:p w14:paraId="2B61038C" w14:textId="77777777" w:rsidR="00854A91" w:rsidRPr="00F846C6" w:rsidRDefault="00854A91">
      <w:pPr>
        <w:pStyle w:val="Akapitzlist"/>
        <w:widowControl/>
        <w:numPr>
          <w:ilvl w:val="0"/>
          <w:numId w:val="124"/>
        </w:numPr>
        <w:spacing w:after="200"/>
        <w:ind w:left="426" w:hanging="426"/>
        <w:jc w:val="both"/>
        <w:rPr>
          <w:rFonts w:ascii="Arial" w:hAnsi="Arial" w:cs="Arial"/>
          <w:sz w:val="22"/>
          <w:szCs w:val="22"/>
        </w:rPr>
      </w:pPr>
      <w:r w:rsidRPr="00F846C6">
        <w:rPr>
          <w:rFonts w:ascii="Arial" w:hAnsi="Arial" w:cs="Arial"/>
          <w:sz w:val="22"/>
          <w:szCs w:val="22"/>
        </w:rPr>
        <w:t>Wykonawca oświadcza, że zrealizuje przedmiot umowy własnymi siłami bez udziału podwykonawców/ z udziałem podwykonawców zdolnych do wykonania przedmiotu Umowy.</w:t>
      </w:r>
    </w:p>
    <w:p w14:paraId="43D1D96A" w14:textId="77777777" w:rsidR="00854A91" w:rsidRPr="00F846C6" w:rsidRDefault="00854A91">
      <w:pPr>
        <w:pStyle w:val="Akapitzlist"/>
        <w:widowControl/>
        <w:numPr>
          <w:ilvl w:val="0"/>
          <w:numId w:val="124"/>
        </w:numPr>
        <w:spacing w:after="200"/>
        <w:ind w:left="426" w:hanging="426"/>
        <w:jc w:val="both"/>
        <w:rPr>
          <w:rFonts w:ascii="Arial" w:hAnsi="Arial" w:cs="Arial"/>
          <w:sz w:val="22"/>
          <w:szCs w:val="22"/>
        </w:rPr>
      </w:pPr>
      <w:r w:rsidRPr="00F846C6">
        <w:rPr>
          <w:rFonts w:ascii="Arial" w:hAnsi="Arial" w:cs="Arial"/>
          <w:sz w:val="22"/>
          <w:szCs w:val="22"/>
        </w:rPr>
        <w:t>Wykonawca następującą część zamówienia ……………………, powierza podwykonawcy …………….</w:t>
      </w:r>
    </w:p>
    <w:p w14:paraId="648EA341" w14:textId="77777777" w:rsidR="00854A91" w:rsidRPr="00F846C6" w:rsidRDefault="00854A91">
      <w:pPr>
        <w:pStyle w:val="Akapitzlist"/>
        <w:widowControl/>
        <w:numPr>
          <w:ilvl w:val="0"/>
          <w:numId w:val="124"/>
        </w:numPr>
        <w:spacing w:after="200"/>
        <w:ind w:left="426" w:hanging="426"/>
        <w:jc w:val="both"/>
        <w:rPr>
          <w:rFonts w:ascii="Arial" w:hAnsi="Arial" w:cs="Arial"/>
          <w:sz w:val="22"/>
          <w:szCs w:val="22"/>
        </w:rPr>
      </w:pPr>
      <w:r w:rsidRPr="00F846C6">
        <w:rPr>
          <w:rFonts w:ascii="Arial" w:hAnsi="Arial" w:cs="Arial"/>
          <w:sz w:val="22"/>
          <w:szCs w:val="22"/>
        </w:rPr>
        <w:t xml:space="preserve">Podwykonawca …………………. jest podwykonawcą, na którego zasoby Wykonawca powoływał się na zasadach określonych w ustawie </w:t>
      </w:r>
      <w:proofErr w:type="spellStart"/>
      <w:r w:rsidRPr="00F846C6">
        <w:rPr>
          <w:rFonts w:ascii="Arial" w:hAnsi="Arial" w:cs="Arial"/>
          <w:sz w:val="22"/>
          <w:szCs w:val="22"/>
        </w:rPr>
        <w:t>Pzp</w:t>
      </w:r>
      <w:proofErr w:type="spellEnd"/>
      <w:r w:rsidRPr="00F846C6">
        <w:rPr>
          <w:rFonts w:ascii="Arial" w:hAnsi="Arial" w:cs="Arial"/>
          <w:sz w:val="22"/>
          <w:szCs w:val="22"/>
        </w:rPr>
        <w:t xml:space="preserve">,  w celu wykazania spełnienia warunków udziału w postępowaniu o udzielenie zamówienia. </w:t>
      </w:r>
    </w:p>
    <w:p w14:paraId="4F19D618" w14:textId="77777777" w:rsidR="00854A91" w:rsidRPr="00F846C6" w:rsidRDefault="00854A91">
      <w:pPr>
        <w:pStyle w:val="Akapitzlist"/>
        <w:widowControl/>
        <w:numPr>
          <w:ilvl w:val="0"/>
          <w:numId w:val="124"/>
        </w:numPr>
        <w:spacing w:after="200"/>
        <w:ind w:left="426" w:hanging="426"/>
        <w:jc w:val="both"/>
        <w:rPr>
          <w:rFonts w:ascii="Arial" w:hAnsi="Arial" w:cs="Arial"/>
          <w:sz w:val="22"/>
          <w:szCs w:val="22"/>
        </w:rPr>
      </w:pPr>
      <w:r w:rsidRPr="00F846C6">
        <w:rPr>
          <w:rFonts w:ascii="Arial" w:hAnsi="Arial" w:cs="Arial"/>
          <w:sz w:val="22"/>
          <w:szCs w:val="22"/>
        </w:rPr>
        <w:t xml:space="preserve">Jeżeli zmiana albo rezygnacja z podwykonawcy dotyczy podwykonawcy, o którym mowa w ust. 3, Wykonawca zobowiązany jest wykazać Zamawiającemu, iż proponowany inny podwykonawca lub Wykonawca samodzielnie spełnia te warunki w stopniu nie mniejszym niż podwykonawca, na którego zasoby Wykonawca powoływał się w trakcie postępowania o udzielenie zamówienia objętego przedmiotową umową. Przepis art. 122 ustawy </w:t>
      </w:r>
      <w:proofErr w:type="spellStart"/>
      <w:r w:rsidRPr="00F846C6">
        <w:rPr>
          <w:rFonts w:ascii="Arial" w:hAnsi="Arial" w:cs="Arial"/>
          <w:sz w:val="22"/>
          <w:szCs w:val="22"/>
        </w:rPr>
        <w:t>Pzp</w:t>
      </w:r>
      <w:proofErr w:type="spellEnd"/>
      <w:r w:rsidRPr="00F846C6">
        <w:rPr>
          <w:rFonts w:ascii="Arial" w:hAnsi="Arial" w:cs="Arial"/>
          <w:sz w:val="22"/>
          <w:szCs w:val="22"/>
        </w:rPr>
        <w:t xml:space="preserve"> stosuje się odpowiednio.</w:t>
      </w:r>
    </w:p>
    <w:p w14:paraId="2D373C9F" w14:textId="77777777" w:rsidR="00854A91" w:rsidRPr="00F846C6" w:rsidRDefault="00854A91">
      <w:pPr>
        <w:pStyle w:val="Akapitzlist"/>
        <w:widowControl/>
        <w:numPr>
          <w:ilvl w:val="0"/>
          <w:numId w:val="124"/>
        </w:numPr>
        <w:spacing w:after="200"/>
        <w:ind w:left="426" w:hanging="426"/>
        <w:jc w:val="both"/>
        <w:rPr>
          <w:rFonts w:ascii="Arial" w:hAnsi="Arial" w:cs="Arial"/>
          <w:sz w:val="22"/>
          <w:szCs w:val="22"/>
        </w:rPr>
      </w:pPr>
      <w:r w:rsidRPr="00F846C6">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B1D7ACD" w14:textId="381A8280" w:rsidR="00854A91" w:rsidRPr="00F846C6" w:rsidRDefault="00854A91">
      <w:pPr>
        <w:pStyle w:val="Akapitzlist"/>
        <w:widowControl/>
        <w:numPr>
          <w:ilvl w:val="0"/>
          <w:numId w:val="124"/>
        </w:numPr>
        <w:spacing w:after="200"/>
        <w:ind w:left="426" w:hanging="426"/>
        <w:jc w:val="both"/>
        <w:rPr>
          <w:rFonts w:ascii="Arial" w:hAnsi="Arial" w:cs="Arial"/>
          <w:sz w:val="22"/>
          <w:szCs w:val="22"/>
        </w:rPr>
      </w:pPr>
      <w:r w:rsidRPr="00F846C6">
        <w:rPr>
          <w:rFonts w:ascii="Arial" w:hAnsi="Arial" w:cs="Arial"/>
          <w:sz w:val="22"/>
          <w:szCs w:val="22"/>
        </w:rPr>
        <w:t>Powierzenie wykonania części zamówienia podwykonawcom nie zwalnia Wykonawcy z odpowiedzialności za należyte wykonanie przedmiotowego zamówienia.</w:t>
      </w:r>
    </w:p>
    <w:p w14:paraId="4A9DA53C" w14:textId="77777777" w:rsidR="00FF1794" w:rsidRPr="00F846C6" w:rsidRDefault="00FF1794">
      <w:pPr>
        <w:pStyle w:val="paragraf"/>
        <w:numPr>
          <w:ilvl w:val="0"/>
          <w:numId w:val="35"/>
        </w:numPr>
        <w:tabs>
          <w:tab w:val="clear" w:pos="5322"/>
          <w:tab w:val="left" w:pos="720"/>
        </w:tabs>
        <w:ind w:left="720"/>
        <w:rPr>
          <w:rFonts w:ascii="Arial" w:hAnsi="Arial" w:cs="Arial"/>
        </w:rPr>
      </w:pPr>
    </w:p>
    <w:p w14:paraId="2C6D9688" w14:textId="77777777" w:rsidR="002D74FA" w:rsidRPr="00F846C6" w:rsidRDefault="002D74FA">
      <w:pPr>
        <w:widowControl/>
        <w:numPr>
          <w:ilvl w:val="0"/>
          <w:numId w:val="131"/>
        </w:numPr>
        <w:suppressAutoHyphens w:val="0"/>
        <w:ind w:left="284" w:hanging="284"/>
        <w:jc w:val="both"/>
        <w:rPr>
          <w:rFonts w:ascii="Arial" w:hAnsi="Arial" w:cs="Arial"/>
          <w:sz w:val="22"/>
          <w:szCs w:val="22"/>
          <w:lang w:eastAsia="en-US"/>
        </w:rPr>
      </w:pPr>
      <w:r w:rsidRPr="00F846C6">
        <w:rPr>
          <w:rFonts w:ascii="Arial" w:hAnsi="Arial" w:cs="Arial"/>
          <w:sz w:val="22"/>
          <w:szCs w:val="22"/>
          <w:lang w:eastAsia="en-US"/>
        </w:rPr>
        <w:t>W związku z sytuacją, jaka zaistniała na skutek wojny pomiędzy Federacją Rosyjską,                                            a Ukrainą, Wykonawca oświadcza, że stosuje się do obowiązujących przepisów prawa wprowadzających sankcje i nie współpracuje z podmiotami objętymi sankcjami, czy też w zakresie, który jest objęty sankcjami. W szczególności Wykonawca oświadcza, że stosuje się do:</w:t>
      </w:r>
    </w:p>
    <w:p w14:paraId="0334AAA3" w14:textId="77777777" w:rsidR="002D74FA" w:rsidRPr="00F846C6" w:rsidRDefault="002D74FA">
      <w:pPr>
        <w:widowControl/>
        <w:numPr>
          <w:ilvl w:val="1"/>
          <w:numId w:val="146"/>
        </w:numPr>
        <w:suppressAutoHyphens w:val="0"/>
        <w:ind w:left="1276"/>
        <w:jc w:val="both"/>
        <w:rPr>
          <w:rFonts w:ascii="Arial" w:eastAsia="Calibri" w:hAnsi="Arial" w:cs="Arial"/>
          <w:sz w:val="22"/>
          <w:szCs w:val="22"/>
          <w:lang w:eastAsia="en-US"/>
        </w:rPr>
      </w:pPr>
      <w:r w:rsidRPr="00F846C6">
        <w:rPr>
          <w:rFonts w:ascii="Arial" w:eastAsia="Calibri" w:hAnsi="Arial" w:cs="Arial"/>
          <w:sz w:val="22"/>
          <w:szCs w:val="22"/>
          <w:lang w:eastAsia="en-US"/>
        </w:rPr>
        <w:t>ustawy z dnia 13 kwietnia 2022r. o szczególnych rozwiązaniach w zakresie przeciwdziałania wspieraniu agresji na Ukrainę oraz służących ochronie bezpieczeństwa narodowego (tekst jednolity: Dz. U. z 2023 r. poz. 1497 wraz z późniejszymi zmianami);</w:t>
      </w:r>
    </w:p>
    <w:p w14:paraId="1682F0C8" w14:textId="77777777" w:rsidR="002D74FA" w:rsidRPr="00F846C6" w:rsidRDefault="002D74FA">
      <w:pPr>
        <w:widowControl/>
        <w:numPr>
          <w:ilvl w:val="1"/>
          <w:numId w:val="146"/>
        </w:numPr>
        <w:suppressAutoHyphens w:val="0"/>
        <w:ind w:left="1276"/>
        <w:jc w:val="both"/>
        <w:rPr>
          <w:rFonts w:ascii="Arial" w:eastAsia="Calibri" w:hAnsi="Arial" w:cs="Arial"/>
          <w:sz w:val="22"/>
          <w:szCs w:val="22"/>
          <w:lang w:eastAsia="en-US"/>
        </w:rPr>
      </w:pPr>
      <w:r w:rsidRPr="00F846C6">
        <w:rPr>
          <w:rFonts w:ascii="Arial" w:eastAsia="Calibri" w:hAnsi="Arial" w:cs="Arial"/>
          <w:sz w:val="22"/>
          <w:szCs w:val="22"/>
          <w:lang w:eastAsia="en-US"/>
        </w:rPr>
        <w:t>rozporządzenia Rady (WE) nr 765/2006 z dnia 18 maja 2006 r. dotyczącego środków ograniczających w związku z sytuacją na Białorusi i udziałem Białorusi w agresji Rosji wobec Ukrainy (</w:t>
      </w:r>
      <w:proofErr w:type="spellStart"/>
      <w:r w:rsidRPr="00F846C6">
        <w:rPr>
          <w:rFonts w:ascii="Arial" w:eastAsia="Calibri" w:hAnsi="Arial" w:cs="Arial"/>
          <w:sz w:val="22"/>
          <w:szCs w:val="22"/>
          <w:lang w:eastAsia="en-US"/>
        </w:rPr>
        <w:t>Dz.Urz.UE.L</w:t>
      </w:r>
      <w:proofErr w:type="spellEnd"/>
      <w:r w:rsidRPr="00F846C6">
        <w:rPr>
          <w:rFonts w:ascii="Arial" w:eastAsia="Calibri" w:hAnsi="Arial" w:cs="Arial"/>
          <w:sz w:val="22"/>
          <w:szCs w:val="22"/>
          <w:lang w:eastAsia="en-US"/>
        </w:rPr>
        <w:t xml:space="preserve"> 2006 Nr 134, str. 1 wraz z późniejszymi zmianami);</w:t>
      </w:r>
    </w:p>
    <w:p w14:paraId="385BD9AA" w14:textId="77777777" w:rsidR="002D74FA" w:rsidRPr="00F846C6" w:rsidRDefault="002D74FA">
      <w:pPr>
        <w:widowControl/>
        <w:numPr>
          <w:ilvl w:val="1"/>
          <w:numId w:val="146"/>
        </w:numPr>
        <w:suppressAutoHyphens w:val="0"/>
        <w:ind w:left="1276"/>
        <w:jc w:val="both"/>
        <w:rPr>
          <w:rFonts w:ascii="Arial" w:eastAsia="Calibri" w:hAnsi="Arial" w:cs="Arial"/>
          <w:sz w:val="22"/>
          <w:szCs w:val="22"/>
          <w:lang w:eastAsia="en-US"/>
        </w:rPr>
      </w:pPr>
      <w:r w:rsidRPr="00F846C6">
        <w:rPr>
          <w:rFonts w:ascii="Arial" w:eastAsia="Calibri" w:hAnsi="Arial" w:cs="Arial"/>
          <w:sz w:val="22"/>
          <w:szCs w:val="22"/>
          <w:lang w:eastAsia="en-US"/>
        </w:rPr>
        <w:lastRenderedPageBreak/>
        <w:t>rozporządzenia Rady (UE) nr 269/2014 z dnia 17 marca 2014 r. w sprawie środków ograniczających w odniesieniu do działań podważających integralność terytorialną, suwerenność i niezależność Ukrainy lub im zagrażających (</w:t>
      </w:r>
      <w:proofErr w:type="spellStart"/>
      <w:r w:rsidRPr="00F846C6">
        <w:rPr>
          <w:rFonts w:ascii="Arial" w:eastAsia="Calibri" w:hAnsi="Arial" w:cs="Arial"/>
          <w:sz w:val="22"/>
          <w:szCs w:val="22"/>
          <w:lang w:eastAsia="en-US"/>
        </w:rPr>
        <w:t>Dz.Urz.UE.L</w:t>
      </w:r>
      <w:proofErr w:type="spellEnd"/>
      <w:r w:rsidRPr="00F846C6">
        <w:rPr>
          <w:rFonts w:ascii="Arial" w:eastAsia="Calibri" w:hAnsi="Arial" w:cs="Arial"/>
          <w:sz w:val="22"/>
          <w:szCs w:val="22"/>
          <w:lang w:eastAsia="en-US"/>
        </w:rPr>
        <w:t xml:space="preserve"> 2014 Nr 78, str. 6 wraz z późniejszymi zmianami);</w:t>
      </w:r>
    </w:p>
    <w:p w14:paraId="36BA114C" w14:textId="77777777" w:rsidR="002D74FA" w:rsidRPr="00F846C6" w:rsidRDefault="002D74FA">
      <w:pPr>
        <w:widowControl/>
        <w:numPr>
          <w:ilvl w:val="1"/>
          <w:numId w:val="146"/>
        </w:numPr>
        <w:suppressAutoHyphens w:val="0"/>
        <w:ind w:left="1276"/>
        <w:jc w:val="both"/>
        <w:rPr>
          <w:rFonts w:ascii="Arial" w:eastAsia="Calibri" w:hAnsi="Arial" w:cs="Arial"/>
          <w:sz w:val="22"/>
          <w:szCs w:val="22"/>
          <w:lang w:eastAsia="en-US"/>
        </w:rPr>
      </w:pPr>
      <w:r w:rsidRPr="00F846C6">
        <w:rPr>
          <w:rFonts w:ascii="Arial" w:eastAsia="Calibri" w:hAnsi="Arial" w:cs="Arial"/>
          <w:sz w:val="22"/>
          <w:szCs w:val="22"/>
          <w:lang w:eastAsia="en-US"/>
        </w:rPr>
        <w:t>rozporządzenia Rady (UE) nr 833/2014 z dnia 31 lipca 2014 r. dotyczącego środków ograniczających w związku z działaniami Rosji destabilizującymi sytuację na Ukrainie (</w:t>
      </w:r>
      <w:proofErr w:type="spellStart"/>
      <w:r w:rsidRPr="00F846C6">
        <w:rPr>
          <w:rFonts w:ascii="Arial" w:eastAsia="Calibri" w:hAnsi="Arial" w:cs="Arial"/>
          <w:sz w:val="22"/>
          <w:szCs w:val="22"/>
          <w:lang w:eastAsia="en-US"/>
        </w:rPr>
        <w:t>Dz.Urz.UE.L</w:t>
      </w:r>
      <w:proofErr w:type="spellEnd"/>
      <w:r w:rsidRPr="00F846C6">
        <w:rPr>
          <w:rFonts w:ascii="Arial" w:eastAsia="Calibri" w:hAnsi="Arial" w:cs="Arial"/>
          <w:sz w:val="22"/>
          <w:szCs w:val="22"/>
          <w:lang w:eastAsia="en-US"/>
        </w:rPr>
        <w:t xml:space="preserve"> 2014 Nr 229, str. 1 wraz z późniejszymi zmianami);</w:t>
      </w:r>
    </w:p>
    <w:p w14:paraId="1B364F7A" w14:textId="77777777" w:rsidR="002D74FA" w:rsidRPr="00F846C6" w:rsidRDefault="002D74FA">
      <w:pPr>
        <w:widowControl/>
        <w:numPr>
          <w:ilvl w:val="0"/>
          <w:numId w:val="131"/>
        </w:numPr>
        <w:suppressAutoHyphens w:val="0"/>
        <w:ind w:left="284" w:hanging="284"/>
        <w:rPr>
          <w:rFonts w:ascii="Arial" w:hAnsi="Arial" w:cs="Arial"/>
          <w:sz w:val="22"/>
          <w:szCs w:val="22"/>
          <w:lang w:eastAsia="en-US"/>
        </w:rPr>
      </w:pPr>
      <w:r w:rsidRPr="00F846C6">
        <w:rPr>
          <w:rFonts w:ascii="Arial" w:hAnsi="Arial" w:cs="Arial"/>
          <w:sz w:val="22"/>
          <w:szCs w:val="22"/>
          <w:lang w:eastAsia="en-US"/>
        </w:rPr>
        <w:t>Wykonawca oświadcza także, że:</w:t>
      </w:r>
    </w:p>
    <w:p w14:paraId="0D93BE03" w14:textId="77777777" w:rsidR="002D74FA" w:rsidRPr="00F846C6" w:rsidRDefault="002D74FA">
      <w:pPr>
        <w:widowControl/>
        <w:numPr>
          <w:ilvl w:val="1"/>
          <w:numId w:val="144"/>
        </w:numPr>
        <w:suppressAutoHyphens w:val="0"/>
        <w:ind w:left="721" w:hanging="437"/>
        <w:jc w:val="both"/>
        <w:rPr>
          <w:rFonts w:ascii="Arial" w:eastAsia="Calibri" w:hAnsi="Arial" w:cs="Arial"/>
          <w:sz w:val="22"/>
          <w:szCs w:val="22"/>
          <w:lang w:eastAsia="en-US"/>
        </w:rPr>
      </w:pPr>
      <w:r w:rsidRPr="00F846C6">
        <w:rPr>
          <w:rFonts w:ascii="Arial" w:eastAsia="Calibri" w:hAnsi="Arial" w:cs="Arial"/>
          <w:sz w:val="22"/>
          <w:szCs w:val="22"/>
          <w:lang w:eastAsia="en-US"/>
        </w:rPr>
        <w:t>ani on sam, ani żaden członek jego zarządu, ani też jego beneficjenci rzeczywiści nie są objęci sankcjami,</w:t>
      </w:r>
    </w:p>
    <w:p w14:paraId="77ED1F86" w14:textId="77777777" w:rsidR="002D74FA" w:rsidRPr="00F846C6" w:rsidRDefault="002D74FA">
      <w:pPr>
        <w:widowControl/>
        <w:numPr>
          <w:ilvl w:val="1"/>
          <w:numId w:val="144"/>
        </w:numPr>
        <w:suppressAutoHyphens w:val="0"/>
        <w:ind w:left="721" w:hanging="437"/>
        <w:jc w:val="both"/>
        <w:rPr>
          <w:rFonts w:ascii="Arial" w:eastAsia="Calibri" w:hAnsi="Arial" w:cs="Arial"/>
          <w:sz w:val="22"/>
          <w:szCs w:val="22"/>
          <w:lang w:eastAsia="en-US"/>
        </w:rPr>
      </w:pPr>
      <w:r w:rsidRPr="00F846C6">
        <w:rPr>
          <w:rFonts w:ascii="Arial" w:eastAsia="Calibri" w:hAnsi="Arial" w:cs="Arial"/>
          <w:sz w:val="22"/>
          <w:szCs w:val="22"/>
          <w:lang w:eastAsia="en-US"/>
        </w:rPr>
        <w:t>wchodzące w zakres przedmiotu Umowy (zamówienia) wyroby nie pochodzą̨, ani nie zostały wywiezione z Białorusi lub Federacji Rosyjskiej,</w:t>
      </w:r>
    </w:p>
    <w:p w14:paraId="5EDF5ED9" w14:textId="77777777" w:rsidR="002D74FA" w:rsidRPr="00F846C6" w:rsidRDefault="002D74FA">
      <w:pPr>
        <w:widowControl/>
        <w:numPr>
          <w:ilvl w:val="1"/>
          <w:numId w:val="144"/>
        </w:numPr>
        <w:suppressAutoHyphens w:val="0"/>
        <w:ind w:left="721" w:hanging="437"/>
        <w:jc w:val="both"/>
        <w:rPr>
          <w:rFonts w:ascii="Arial" w:eastAsia="Calibri" w:hAnsi="Arial" w:cs="Arial"/>
          <w:sz w:val="22"/>
          <w:szCs w:val="22"/>
          <w:lang w:eastAsia="en-US"/>
        </w:rPr>
      </w:pPr>
      <w:r w:rsidRPr="00F846C6">
        <w:rPr>
          <w:rFonts w:ascii="Arial" w:eastAsia="Calibri" w:hAnsi="Arial" w:cs="Arial"/>
          <w:sz w:val="22"/>
          <w:szCs w:val="22"/>
          <w:lang w:eastAsia="en-US"/>
        </w:rPr>
        <w:t>nie są podejmowane wobec niego inne prawem przewidziane środki o charakterze sankcyjnym niż te określone w ust. 1.</w:t>
      </w:r>
    </w:p>
    <w:p w14:paraId="3A469EBF" w14:textId="77777777" w:rsidR="002D74FA" w:rsidRPr="00F846C6" w:rsidRDefault="002D74FA">
      <w:pPr>
        <w:widowControl/>
        <w:numPr>
          <w:ilvl w:val="0"/>
          <w:numId w:val="131"/>
        </w:numPr>
        <w:suppressAutoHyphens w:val="0"/>
        <w:ind w:left="284" w:hanging="284"/>
        <w:jc w:val="both"/>
        <w:rPr>
          <w:rFonts w:ascii="Arial" w:hAnsi="Arial" w:cs="Arial"/>
          <w:sz w:val="22"/>
          <w:szCs w:val="22"/>
          <w:lang w:eastAsia="en-US"/>
        </w:rPr>
      </w:pPr>
      <w:r w:rsidRPr="00F846C6">
        <w:rPr>
          <w:rFonts w:ascii="Arial" w:hAnsi="Arial" w:cs="Arial"/>
          <w:sz w:val="22"/>
          <w:szCs w:val="22"/>
          <w:lang w:eastAsia="en-US"/>
        </w:rPr>
        <w:t>Jeżeli którakolwiek z okoliczności zawartych w powyższych ust. 1-2 stanie się nieaktualna, wówczas Wykonawca zobowiązuje się niezwłocznie powiadomić o tym Zamawiającego za pośrednictwem poczty e-mail, nie później niż w ciągu 3 dni roboczych od zaistnienia tej okoliczności.</w:t>
      </w:r>
    </w:p>
    <w:p w14:paraId="4244DF27" w14:textId="77777777" w:rsidR="002D74FA" w:rsidRPr="00F846C6" w:rsidRDefault="002D74FA">
      <w:pPr>
        <w:widowControl/>
        <w:numPr>
          <w:ilvl w:val="0"/>
          <w:numId w:val="131"/>
        </w:numPr>
        <w:suppressAutoHyphens w:val="0"/>
        <w:ind w:left="284" w:hanging="284"/>
        <w:jc w:val="both"/>
        <w:rPr>
          <w:rFonts w:ascii="Arial" w:hAnsi="Arial" w:cs="Arial"/>
          <w:sz w:val="22"/>
          <w:szCs w:val="22"/>
          <w:lang w:eastAsia="en-US"/>
        </w:rPr>
      </w:pPr>
      <w:r w:rsidRPr="00F846C6">
        <w:rPr>
          <w:rFonts w:ascii="Arial" w:hAnsi="Arial" w:cs="Arial"/>
          <w:sz w:val="22"/>
          <w:szCs w:val="22"/>
          <w:lang w:eastAsia="en-US"/>
        </w:rPr>
        <w:t>Niezależnie od podstaw odstąpienia od Umowy określonych w jej treści, Zamawiający uprawniony jest do odstąpienia od Umowy w całości lub części w przypadku, gdy zajdzie co najmniej jedna z poniższych okoliczności:</w:t>
      </w:r>
    </w:p>
    <w:p w14:paraId="6731A5DF" w14:textId="77777777" w:rsidR="002D74FA" w:rsidRPr="00F846C6" w:rsidRDefault="002D74FA">
      <w:pPr>
        <w:widowControl/>
        <w:numPr>
          <w:ilvl w:val="1"/>
          <w:numId w:val="145"/>
        </w:numPr>
        <w:suppressAutoHyphens w:val="0"/>
        <w:ind w:left="1134" w:hanging="708"/>
        <w:jc w:val="both"/>
        <w:rPr>
          <w:rFonts w:ascii="Arial" w:eastAsia="Calibri" w:hAnsi="Arial" w:cs="Arial"/>
          <w:sz w:val="22"/>
          <w:szCs w:val="22"/>
          <w:lang w:eastAsia="en-US"/>
        </w:rPr>
      </w:pPr>
      <w:r w:rsidRPr="00F846C6">
        <w:rPr>
          <w:rFonts w:ascii="Arial" w:eastAsia="Calibri" w:hAnsi="Arial" w:cs="Arial"/>
          <w:sz w:val="22"/>
          <w:szCs w:val="22"/>
          <w:lang w:eastAsia="en-US"/>
        </w:rPr>
        <w:t xml:space="preserve">wobec Wykonawcy zajdzie co najmniej jedna z przesłanek wykluczenia z postępowania określona w art. 7 ustawy z dnia 13 kwietnia 2022 r. o szczególnych rozwiązaniach w zakresie przeciwdziałania wspieraniu agresji na Ukrainę oraz służących ochronie bezpieczeństwa narodowego (tekst jednolity: Dz. U. z 2023 r. poz. 1497 z </w:t>
      </w:r>
      <w:proofErr w:type="spellStart"/>
      <w:r w:rsidRPr="00F846C6">
        <w:rPr>
          <w:rFonts w:ascii="Arial" w:eastAsia="Calibri" w:hAnsi="Arial" w:cs="Arial"/>
          <w:sz w:val="22"/>
          <w:szCs w:val="22"/>
          <w:lang w:eastAsia="en-US"/>
        </w:rPr>
        <w:t>późn</w:t>
      </w:r>
      <w:proofErr w:type="spellEnd"/>
      <w:r w:rsidRPr="00F846C6">
        <w:rPr>
          <w:rFonts w:ascii="Arial" w:eastAsia="Calibri" w:hAnsi="Arial" w:cs="Arial"/>
          <w:sz w:val="22"/>
          <w:szCs w:val="22"/>
          <w:lang w:eastAsia="en-US"/>
        </w:rPr>
        <w:t>. zm.);</w:t>
      </w:r>
    </w:p>
    <w:p w14:paraId="76B53985" w14:textId="77777777" w:rsidR="002D74FA" w:rsidRPr="00F846C6" w:rsidRDefault="002D74FA">
      <w:pPr>
        <w:widowControl/>
        <w:numPr>
          <w:ilvl w:val="1"/>
          <w:numId w:val="145"/>
        </w:numPr>
        <w:suppressAutoHyphens w:val="0"/>
        <w:ind w:left="1134" w:hanging="708"/>
        <w:jc w:val="both"/>
        <w:rPr>
          <w:rFonts w:ascii="Arial" w:eastAsia="Calibri" w:hAnsi="Arial" w:cs="Arial"/>
          <w:sz w:val="22"/>
          <w:szCs w:val="22"/>
          <w:lang w:eastAsia="en-US"/>
        </w:rPr>
      </w:pPr>
      <w:r w:rsidRPr="00F846C6">
        <w:rPr>
          <w:rFonts w:ascii="Arial" w:eastAsia="Calibri" w:hAnsi="Arial" w:cs="Arial"/>
          <w:sz w:val="22"/>
          <w:szCs w:val="22"/>
          <w:lang w:eastAsia="en-US"/>
        </w:rPr>
        <w:t>wobec Wykonawcy zaistnieje zakaz udzielania zamówienia określony w art. 5k Rozporządzenia Rady (UE) nr 2022/576 z dnia 8 kwietnia 2022 r. w sprawie zmiany rozporządzenia (UE) nr 833/2014 dotyczącego środków ograniczających w związku z działaniami Rosji destabilizującymi sytuację na Ukrainie;</w:t>
      </w:r>
    </w:p>
    <w:p w14:paraId="216C9788" w14:textId="77777777" w:rsidR="002D74FA" w:rsidRPr="00F846C6" w:rsidRDefault="002D74FA">
      <w:pPr>
        <w:widowControl/>
        <w:numPr>
          <w:ilvl w:val="1"/>
          <w:numId w:val="145"/>
        </w:numPr>
        <w:suppressAutoHyphens w:val="0"/>
        <w:ind w:left="1134" w:hanging="708"/>
        <w:jc w:val="both"/>
        <w:rPr>
          <w:rFonts w:ascii="Arial" w:eastAsia="Calibri" w:hAnsi="Arial" w:cs="Arial"/>
          <w:sz w:val="22"/>
          <w:szCs w:val="22"/>
          <w:lang w:eastAsia="en-US"/>
        </w:rPr>
      </w:pPr>
      <w:r w:rsidRPr="00F846C6">
        <w:rPr>
          <w:rFonts w:ascii="Arial" w:eastAsia="Calibri" w:hAnsi="Arial" w:cs="Arial"/>
          <w:sz w:val="22"/>
          <w:szCs w:val="22"/>
          <w:lang w:eastAsia="en-US"/>
        </w:rPr>
        <w:t>wchodzące w zakres przedmiotu Umowy (zamówienia) wyroby pochodzą lub zostały wywiezione z Białorusi lub Federacji Rosyjskiej;</w:t>
      </w:r>
    </w:p>
    <w:p w14:paraId="5DFE0BC1" w14:textId="77777777" w:rsidR="002D74FA" w:rsidRPr="00F846C6" w:rsidRDefault="002D74FA">
      <w:pPr>
        <w:widowControl/>
        <w:numPr>
          <w:ilvl w:val="1"/>
          <w:numId w:val="145"/>
        </w:numPr>
        <w:suppressAutoHyphens w:val="0"/>
        <w:ind w:left="1134" w:hanging="708"/>
        <w:jc w:val="both"/>
        <w:rPr>
          <w:rFonts w:ascii="Arial" w:eastAsia="Calibri" w:hAnsi="Arial" w:cs="Arial"/>
          <w:sz w:val="22"/>
          <w:szCs w:val="22"/>
          <w:lang w:eastAsia="en-US"/>
        </w:rPr>
      </w:pPr>
      <w:r w:rsidRPr="00F846C6">
        <w:rPr>
          <w:rFonts w:ascii="Arial" w:eastAsia="Calibri" w:hAnsi="Arial" w:cs="Arial"/>
          <w:sz w:val="22"/>
          <w:szCs w:val="22"/>
          <w:lang w:eastAsia="en-US"/>
        </w:rPr>
        <w:t>Wykonawca nie stosuje się do obowiązujących przepisów prawa wprowadzających sankcje w związku z wojną pomiędzy Federacją Rosyjską i Ukrainą lub współpracuje z podmiotami objętymi sankcjami, czy też w zakresie, który jest objęty sankcjami.</w:t>
      </w:r>
    </w:p>
    <w:p w14:paraId="7615D2A9" w14:textId="77777777" w:rsidR="002D74FA" w:rsidRPr="00F846C6" w:rsidRDefault="002D74FA">
      <w:pPr>
        <w:widowControl/>
        <w:numPr>
          <w:ilvl w:val="1"/>
          <w:numId w:val="145"/>
        </w:numPr>
        <w:suppressAutoHyphens w:val="0"/>
        <w:ind w:left="1134" w:hanging="708"/>
        <w:jc w:val="both"/>
        <w:rPr>
          <w:rFonts w:ascii="Arial" w:eastAsia="Calibri" w:hAnsi="Arial" w:cs="Arial"/>
          <w:sz w:val="22"/>
          <w:szCs w:val="22"/>
          <w:lang w:eastAsia="en-US"/>
        </w:rPr>
      </w:pPr>
      <w:r w:rsidRPr="00F846C6">
        <w:rPr>
          <w:rFonts w:ascii="Arial" w:eastAsia="Calibri" w:hAnsi="Arial" w:cs="Arial"/>
          <w:sz w:val="22"/>
          <w:szCs w:val="22"/>
          <w:lang w:eastAsia="en-US"/>
        </w:rPr>
        <w:t>wobec Wykonawcy podejmowane są inne prawem przewidziane środki o charakterze sankcyjnym niż te określone w ust. 1.</w:t>
      </w:r>
    </w:p>
    <w:p w14:paraId="3E3F9EA5" w14:textId="77777777" w:rsidR="002D74FA" w:rsidRPr="00F846C6" w:rsidRDefault="002D74FA">
      <w:pPr>
        <w:widowControl/>
        <w:numPr>
          <w:ilvl w:val="0"/>
          <w:numId w:val="131"/>
        </w:numPr>
        <w:suppressAutoHyphens w:val="0"/>
        <w:ind w:left="284" w:hanging="284"/>
        <w:jc w:val="both"/>
        <w:rPr>
          <w:rFonts w:ascii="Arial" w:hAnsi="Arial" w:cs="Arial"/>
          <w:sz w:val="22"/>
          <w:szCs w:val="22"/>
          <w:lang w:eastAsia="en-US"/>
        </w:rPr>
      </w:pPr>
      <w:r w:rsidRPr="00F846C6">
        <w:rPr>
          <w:rFonts w:ascii="Arial" w:hAnsi="Arial" w:cs="Arial"/>
          <w:sz w:val="22"/>
          <w:szCs w:val="22"/>
          <w:lang w:eastAsia="en-US"/>
        </w:rPr>
        <w:t>Zamawiający uprawniony jest do skorzystania z uprawnienia do odstąpienia od Umowy, o którym mowa w ust. 4, w terminie trzech miesięcy od dnia powzięcia przez niego wiedzy o okoliczności stanowiącej podstawę odstąpienia.</w:t>
      </w:r>
    </w:p>
    <w:p w14:paraId="2B73EEEE" w14:textId="77777777" w:rsidR="00854A91" w:rsidRPr="00F846C6" w:rsidRDefault="00854A91">
      <w:pPr>
        <w:pStyle w:val="paragraf"/>
        <w:numPr>
          <w:ilvl w:val="0"/>
          <w:numId w:val="35"/>
        </w:numPr>
        <w:tabs>
          <w:tab w:val="clear" w:pos="5322"/>
          <w:tab w:val="left" w:pos="720"/>
        </w:tabs>
        <w:ind w:left="720"/>
        <w:rPr>
          <w:rFonts w:ascii="Arial" w:hAnsi="Arial" w:cs="Arial"/>
          <w:b w:val="0"/>
        </w:rPr>
      </w:pPr>
    </w:p>
    <w:p w14:paraId="19A1E134" w14:textId="77777777" w:rsidR="00854A91" w:rsidRPr="00F846C6" w:rsidRDefault="00854A91" w:rsidP="00854A91">
      <w:pPr>
        <w:pStyle w:val="Akapitzlist"/>
        <w:widowControl/>
        <w:autoSpaceDE w:val="0"/>
        <w:ind w:left="0"/>
        <w:jc w:val="both"/>
        <w:rPr>
          <w:rFonts w:ascii="Arial" w:hAnsi="Arial" w:cs="Arial"/>
          <w:sz w:val="22"/>
          <w:szCs w:val="22"/>
        </w:rPr>
      </w:pPr>
      <w:r w:rsidRPr="00F846C6">
        <w:rPr>
          <w:rFonts w:ascii="Arial" w:hAnsi="Arial" w:cs="Arial"/>
          <w:sz w:val="22"/>
          <w:szCs w:val="22"/>
        </w:rPr>
        <w:t>Wykonawca nie ma prawa, bez uzyskania wcześniejszej, pisemnej zgody Zamawiającego, przelewać na osoby trzecie jakichkolwiek obowiązków lub uprawnień wynikających z niniejszej umowy.</w:t>
      </w:r>
    </w:p>
    <w:p w14:paraId="724938F7" w14:textId="77777777" w:rsidR="00854A91" w:rsidRPr="00F846C6" w:rsidRDefault="00854A91">
      <w:pPr>
        <w:pStyle w:val="paragraf"/>
        <w:numPr>
          <w:ilvl w:val="0"/>
          <w:numId w:val="35"/>
        </w:numPr>
        <w:tabs>
          <w:tab w:val="clear" w:pos="5322"/>
          <w:tab w:val="left" w:pos="720"/>
        </w:tabs>
        <w:ind w:left="720"/>
        <w:rPr>
          <w:rFonts w:ascii="Arial" w:hAnsi="Arial" w:cs="Arial"/>
        </w:rPr>
      </w:pPr>
    </w:p>
    <w:p w14:paraId="7E1B5AF5" w14:textId="77777777" w:rsidR="00854A91" w:rsidRPr="00F846C6" w:rsidRDefault="00854A91">
      <w:pPr>
        <w:pStyle w:val="Akapitzlist"/>
        <w:widowControl/>
        <w:numPr>
          <w:ilvl w:val="0"/>
          <w:numId w:val="48"/>
        </w:numPr>
        <w:autoSpaceDE w:val="0"/>
        <w:jc w:val="both"/>
        <w:rPr>
          <w:rFonts w:ascii="Arial" w:hAnsi="Arial" w:cs="Arial"/>
          <w:sz w:val="22"/>
          <w:szCs w:val="22"/>
        </w:rPr>
      </w:pPr>
      <w:r w:rsidRPr="00F846C6">
        <w:rPr>
          <w:rFonts w:ascii="Arial" w:hAnsi="Arial" w:cs="Arial"/>
          <w:sz w:val="22"/>
          <w:szCs w:val="22"/>
        </w:rPr>
        <w:t xml:space="preserve">W razie powstania sporu związanego z wykonaniem umowy Strony będą starały się rozstrzygnąć spór polubownie. </w:t>
      </w:r>
    </w:p>
    <w:p w14:paraId="7A7D5353" w14:textId="77777777" w:rsidR="00854A91" w:rsidRPr="00F846C6" w:rsidRDefault="00854A91">
      <w:pPr>
        <w:pStyle w:val="Akapitzlist"/>
        <w:widowControl/>
        <w:numPr>
          <w:ilvl w:val="0"/>
          <w:numId w:val="48"/>
        </w:numPr>
        <w:autoSpaceDE w:val="0"/>
        <w:jc w:val="both"/>
        <w:rPr>
          <w:rFonts w:ascii="Arial" w:hAnsi="Arial" w:cs="Arial"/>
          <w:sz w:val="22"/>
          <w:szCs w:val="22"/>
        </w:rPr>
      </w:pPr>
      <w:r w:rsidRPr="00F846C6">
        <w:rPr>
          <w:rFonts w:ascii="Arial" w:hAnsi="Arial" w:cs="Arial"/>
          <w:sz w:val="22"/>
          <w:szCs w:val="22"/>
        </w:rPr>
        <w:lastRenderedPageBreak/>
        <w:t xml:space="preserve">W przypadku niemożności polubownego załatwienia sprawy spór będzie rozstrzygany przez sąd właściwy miejscowo dla siedziby Zamawiającego. </w:t>
      </w:r>
    </w:p>
    <w:p w14:paraId="34F28DC4" w14:textId="75C0EE3D" w:rsidR="00854A91" w:rsidRPr="00F846C6" w:rsidRDefault="00854A91">
      <w:pPr>
        <w:pStyle w:val="Akapitzlist"/>
        <w:widowControl/>
        <w:numPr>
          <w:ilvl w:val="0"/>
          <w:numId w:val="48"/>
        </w:numPr>
        <w:autoSpaceDE w:val="0"/>
        <w:jc w:val="both"/>
        <w:rPr>
          <w:rFonts w:ascii="Arial" w:hAnsi="Arial" w:cs="Arial"/>
          <w:sz w:val="22"/>
          <w:szCs w:val="22"/>
        </w:rPr>
      </w:pPr>
      <w:r w:rsidRPr="00F846C6">
        <w:rPr>
          <w:rFonts w:ascii="Arial" w:hAnsi="Arial" w:cs="Arial"/>
          <w:sz w:val="22"/>
          <w:szCs w:val="22"/>
        </w:rPr>
        <w:t>W sprawach nie uregulowanych niniejszą umową stosuje się w szczególności przepisy ustawy z dnia 11 września 2019r. Prawo zamówień publicznych (tekst jednolity: Dz. U. z 202</w:t>
      </w:r>
      <w:r w:rsidR="00E01861" w:rsidRPr="00F846C6">
        <w:rPr>
          <w:rFonts w:ascii="Arial" w:hAnsi="Arial" w:cs="Arial"/>
          <w:sz w:val="22"/>
          <w:szCs w:val="22"/>
        </w:rPr>
        <w:t>3</w:t>
      </w:r>
      <w:r w:rsidRPr="00F846C6">
        <w:rPr>
          <w:rFonts w:ascii="Arial" w:hAnsi="Arial" w:cs="Arial"/>
          <w:sz w:val="22"/>
          <w:szCs w:val="22"/>
        </w:rPr>
        <w:t xml:space="preserve"> r. poz. 1</w:t>
      </w:r>
      <w:r w:rsidR="00E01861" w:rsidRPr="00F846C6">
        <w:rPr>
          <w:rFonts w:ascii="Arial" w:hAnsi="Arial" w:cs="Arial"/>
          <w:sz w:val="22"/>
          <w:szCs w:val="22"/>
        </w:rPr>
        <w:t>605</w:t>
      </w:r>
      <w:r w:rsidRPr="00F846C6">
        <w:rPr>
          <w:rFonts w:ascii="Arial" w:hAnsi="Arial" w:cs="Arial"/>
          <w:sz w:val="22"/>
          <w:szCs w:val="22"/>
        </w:rPr>
        <w:t xml:space="preserve"> z </w:t>
      </w:r>
      <w:proofErr w:type="spellStart"/>
      <w:r w:rsidRPr="00F846C6">
        <w:rPr>
          <w:rFonts w:ascii="Arial" w:hAnsi="Arial" w:cs="Arial"/>
          <w:sz w:val="22"/>
          <w:szCs w:val="22"/>
        </w:rPr>
        <w:t>późn</w:t>
      </w:r>
      <w:proofErr w:type="spellEnd"/>
      <w:r w:rsidRPr="00F846C6">
        <w:rPr>
          <w:rFonts w:ascii="Arial" w:hAnsi="Arial" w:cs="Arial"/>
          <w:sz w:val="22"/>
          <w:szCs w:val="22"/>
        </w:rPr>
        <w:t>. zm.) oraz Kodeksu Cywilnego (tekst jednolity: Dz. U. z 202</w:t>
      </w:r>
      <w:r w:rsidR="000F5D11" w:rsidRPr="00F846C6">
        <w:rPr>
          <w:rFonts w:ascii="Arial" w:hAnsi="Arial" w:cs="Arial"/>
          <w:sz w:val="22"/>
          <w:szCs w:val="22"/>
        </w:rPr>
        <w:t>3</w:t>
      </w:r>
      <w:r w:rsidRPr="00F846C6">
        <w:rPr>
          <w:rFonts w:ascii="Arial" w:hAnsi="Arial" w:cs="Arial"/>
          <w:sz w:val="22"/>
          <w:szCs w:val="22"/>
        </w:rPr>
        <w:t xml:space="preserve">r. poz. </w:t>
      </w:r>
      <w:r w:rsidR="000F5D11" w:rsidRPr="00F846C6">
        <w:rPr>
          <w:rFonts w:ascii="Arial" w:hAnsi="Arial" w:cs="Arial"/>
          <w:sz w:val="22"/>
          <w:szCs w:val="22"/>
        </w:rPr>
        <w:t>1610</w:t>
      </w:r>
      <w:r w:rsidRPr="00F846C6">
        <w:rPr>
          <w:rFonts w:ascii="Arial" w:hAnsi="Arial" w:cs="Arial"/>
          <w:sz w:val="22"/>
          <w:szCs w:val="22"/>
        </w:rPr>
        <w:t xml:space="preserve"> z </w:t>
      </w:r>
      <w:proofErr w:type="spellStart"/>
      <w:r w:rsidRPr="00F846C6">
        <w:rPr>
          <w:rFonts w:ascii="Arial" w:hAnsi="Arial" w:cs="Arial"/>
          <w:sz w:val="22"/>
          <w:szCs w:val="22"/>
        </w:rPr>
        <w:t>późn</w:t>
      </w:r>
      <w:proofErr w:type="spellEnd"/>
      <w:r w:rsidRPr="00F846C6">
        <w:rPr>
          <w:rFonts w:ascii="Arial" w:hAnsi="Arial" w:cs="Arial"/>
          <w:sz w:val="22"/>
          <w:szCs w:val="22"/>
        </w:rPr>
        <w:t>. zm.).</w:t>
      </w:r>
      <w:r w:rsidR="005340FC" w:rsidRPr="00F846C6">
        <w:rPr>
          <w:rFonts w:ascii="Arial" w:hAnsi="Arial" w:cs="Arial"/>
          <w:sz w:val="22"/>
          <w:szCs w:val="22"/>
        </w:rPr>
        <w:t xml:space="preserve"> </w:t>
      </w:r>
    </w:p>
    <w:p w14:paraId="5835605C" w14:textId="77777777" w:rsidR="00854A91" w:rsidRPr="00F846C6" w:rsidRDefault="00854A91">
      <w:pPr>
        <w:pStyle w:val="paragraf"/>
        <w:numPr>
          <w:ilvl w:val="0"/>
          <w:numId w:val="35"/>
        </w:numPr>
        <w:tabs>
          <w:tab w:val="clear" w:pos="5322"/>
          <w:tab w:val="left" w:pos="720"/>
        </w:tabs>
        <w:ind w:left="720"/>
        <w:rPr>
          <w:rFonts w:ascii="Arial" w:hAnsi="Arial" w:cs="Arial"/>
          <w:b w:val="0"/>
        </w:rPr>
      </w:pPr>
    </w:p>
    <w:p w14:paraId="12BE8031" w14:textId="77777777" w:rsidR="00854A91" w:rsidRPr="00F846C6" w:rsidRDefault="00854A91" w:rsidP="00854A91">
      <w:pPr>
        <w:pStyle w:val="Akapitzlist"/>
        <w:widowControl/>
        <w:autoSpaceDE w:val="0"/>
        <w:ind w:left="0"/>
        <w:jc w:val="both"/>
        <w:rPr>
          <w:rFonts w:ascii="Arial" w:hAnsi="Arial" w:cs="Arial"/>
          <w:sz w:val="22"/>
          <w:szCs w:val="22"/>
        </w:rPr>
      </w:pPr>
      <w:r w:rsidRPr="00F846C6">
        <w:rPr>
          <w:rFonts w:ascii="Arial" w:hAnsi="Arial" w:cs="Arial"/>
          <w:sz w:val="22"/>
          <w:szCs w:val="22"/>
        </w:rPr>
        <w:t>Umowę niniejszą sporządzono w 3 jednobrzmiących egzemplarzach, jednego dla Wykonawcy i dwóch dla Zamawiającego.</w:t>
      </w:r>
    </w:p>
    <w:p w14:paraId="31489851" w14:textId="77777777" w:rsidR="00854A91" w:rsidRPr="00F846C6" w:rsidRDefault="00854A91" w:rsidP="00854A91">
      <w:pPr>
        <w:autoSpaceDE w:val="0"/>
        <w:snapToGrid w:val="0"/>
        <w:rPr>
          <w:rFonts w:ascii="Arial" w:hAnsi="Arial" w:cs="Arial"/>
          <w:sz w:val="22"/>
          <w:szCs w:val="22"/>
        </w:rPr>
      </w:pPr>
    </w:p>
    <w:p w14:paraId="56CAEF44" w14:textId="77777777" w:rsidR="00854A91" w:rsidRPr="00F846C6" w:rsidRDefault="00854A91" w:rsidP="00854A91">
      <w:pPr>
        <w:autoSpaceDE w:val="0"/>
        <w:snapToGrid w:val="0"/>
        <w:rPr>
          <w:rFonts w:ascii="Arial" w:hAnsi="Arial" w:cs="Arial"/>
          <w:sz w:val="22"/>
          <w:szCs w:val="22"/>
        </w:rPr>
      </w:pPr>
    </w:p>
    <w:p w14:paraId="4249F6DE" w14:textId="2F2D03E0" w:rsidR="00854A91" w:rsidRPr="00F846C6" w:rsidRDefault="00A03622" w:rsidP="00854A91">
      <w:pPr>
        <w:autoSpaceDE w:val="0"/>
        <w:snapToGrid w:val="0"/>
        <w:ind w:left="708" w:firstLine="708"/>
        <w:rPr>
          <w:rFonts w:ascii="Arial" w:hAnsi="Arial" w:cs="Arial"/>
          <w:sz w:val="22"/>
          <w:szCs w:val="22"/>
        </w:rPr>
      </w:pPr>
      <w:r w:rsidRPr="00F846C6">
        <w:rPr>
          <w:rFonts w:ascii="Arial" w:hAnsi="Arial" w:cs="Arial"/>
          <w:b/>
          <w:sz w:val="22"/>
          <w:szCs w:val="22"/>
        </w:rPr>
        <w:t>Zamawiający</w:t>
      </w:r>
      <w:r w:rsidR="00854A91" w:rsidRPr="00F846C6">
        <w:rPr>
          <w:rFonts w:ascii="Arial" w:hAnsi="Arial" w:cs="Arial"/>
          <w:b/>
          <w:sz w:val="22"/>
          <w:szCs w:val="22"/>
        </w:rPr>
        <w:t xml:space="preserve">:                                                                   </w:t>
      </w:r>
      <w:r w:rsidRPr="00F846C6">
        <w:rPr>
          <w:rFonts w:ascii="Arial" w:hAnsi="Arial" w:cs="Arial"/>
          <w:b/>
          <w:sz w:val="22"/>
          <w:szCs w:val="22"/>
        </w:rPr>
        <w:t>Wykonawca</w:t>
      </w:r>
      <w:r w:rsidR="00854A91" w:rsidRPr="00F846C6">
        <w:rPr>
          <w:rFonts w:ascii="Arial" w:hAnsi="Arial" w:cs="Arial"/>
          <w:b/>
          <w:sz w:val="22"/>
          <w:szCs w:val="22"/>
        </w:rPr>
        <w:t>:</w:t>
      </w:r>
    </w:p>
    <w:p w14:paraId="42D8B6E7" w14:textId="77777777" w:rsidR="00F00824" w:rsidRPr="00F846C6" w:rsidRDefault="00854A91" w:rsidP="00150D34">
      <w:pPr>
        <w:autoSpaceDE w:val="0"/>
        <w:snapToGrid w:val="0"/>
        <w:jc w:val="center"/>
        <w:rPr>
          <w:rFonts w:ascii="Arial" w:hAnsi="Arial" w:cs="Arial"/>
          <w:b/>
          <w:sz w:val="22"/>
          <w:szCs w:val="22"/>
        </w:rPr>
      </w:pPr>
      <w:r w:rsidRPr="00F846C6">
        <w:rPr>
          <w:rFonts w:ascii="Arial" w:hAnsi="Arial" w:cs="Arial"/>
          <w:b/>
          <w:sz w:val="22"/>
          <w:szCs w:val="22"/>
        </w:rPr>
        <w:br w:type="page"/>
      </w:r>
    </w:p>
    <w:p w14:paraId="4B240A52" w14:textId="47C3651D" w:rsidR="00F00824" w:rsidRPr="00F846C6" w:rsidRDefault="00F00824" w:rsidP="00F00824">
      <w:pPr>
        <w:autoSpaceDE w:val="0"/>
        <w:snapToGrid w:val="0"/>
        <w:jc w:val="right"/>
        <w:rPr>
          <w:rFonts w:ascii="Arial" w:hAnsi="Arial" w:cs="Arial"/>
          <w:bCs/>
          <w:sz w:val="22"/>
          <w:szCs w:val="22"/>
        </w:rPr>
      </w:pPr>
      <w:r w:rsidRPr="00F846C6">
        <w:rPr>
          <w:rFonts w:ascii="Arial" w:hAnsi="Arial" w:cs="Arial"/>
          <w:bCs/>
          <w:sz w:val="22"/>
          <w:szCs w:val="22"/>
        </w:rPr>
        <w:lastRenderedPageBreak/>
        <w:t>Załącznik nr 1 do umowy ………………………..</w:t>
      </w:r>
    </w:p>
    <w:p w14:paraId="2FE4FC93" w14:textId="77777777" w:rsidR="00F00824" w:rsidRPr="00F846C6" w:rsidRDefault="00F00824" w:rsidP="00F00824">
      <w:pPr>
        <w:autoSpaceDE w:val="0"/>
        <w:snapToGrid w:val="0"/>
        <w:jc w:val="right"/>
        <w:rPr>
          <w:rFonts w:ascii="Arial" w:hAnsi="Arial" w:cs="Arial"/>
          <w:bCs/>
          <w:sz w:val="22"/>
          <w:szCs w:val="22"/>
        </w:rPr>
      </w:pPr>
    </w:p>
    <w:p w14:paraId="4D96BC61" w14:textId="77777777" w:rsidR="00F00824" w:rsidRPr="00F846C6" w:rsidRDefault="00F00824" w:rsidP="00F00824">
      <w:pPr>
        <w:autoSpaceDE w:val="0"/>
        <w:snapToGrid w:val="0"/>
        <w:jc w:val="right"/>
        <w:rPr>
          <w:rFonts w:ascii="Arial" w:hAnsi="Arial" w:cs="Arial"/>
          <w:bCs/>
          <w:sz w:val="22"/>
          <w:szCs w:val="22"/>
        </w:rPr>
      </w:pPr>
    </w:p>
    <w:p w14:paraId="40CA3047" w14:textId="77777777" w:rsidR="00F00824" w:rsidRPr="00F846C6" w:rsidRDefault="00F00824" w:rsidP="00150D34">
      <w:pPr>
        <w:autoSpaceDE w:val="0"/>
        <w:snapToGrid w:val="0"/>
        <w:jc w:val="center"/>
        <w:rPr>
          <w:rFonts w:ascii="Arial" w:hAnsi="Arial" w:cs="Arial"/>
          <w:b/>
          <w:sz w:val="22"/>
          <w:szCs w:val="22"/>
        </w:rPr>
      </w:pPr>
    </w:p>
    <w:p w14:paraId="326DDD7F" w14:textId="40ACD091" w:rsidR="00150D34" w:rsidRPr="00F846C6" w:rsidRDefault="00150D34" w:rsidP="00150D34">
      <w:pPr>
        <w:autoSpaceDE w:val="0"/>
        <w:snapToGrid w:val="0"/>
        <w:jc w:val="center"/>
        <w:rPr>
          <w:rFonts w:ascii="Arial" w:hAnsi="Arial" w:cs="Arial"/>
          <w:sz w:val="22"/>
          <w:szCs w:val="22"/>
        </w:rPr>
      </w:pPr>
      <w:r w:rsidRPr="00F846C6">
        <w:rPr>
          <w:rFonts w:ascii="Arial" w:hAnsi="Arial" w:cs="Arial"/>
          <w:b/>
          <w:sz w:val="22"/>
          <w:szCs w:val="22"/>
        </w:rPr>
        <w:t>U M O W A  S E R W I S O W A</w:t>
      </w:r>
    </w:p>
    <w:p w14:paraId="3BD73145" w14:textId="77777777" w:rsidR="00150D34" w:rsidRPr="00F846C6" w:rsidRDefault="00150D34" w:rsidP="00150D34">
      <w:pPr>
        <w:autoSpaceDE w:val="0"/>
        <w:snapToGrid w:val="0"/>
        <w:jc w:val="center"/>
        <w:rPr>
          <w:rFonts w:ascii="Arial" w:hAnsi="Arial" w:cs="Arial"/>
          <w:b/>
          <w:sz w:val="22"/>
          <w:szCs w:val="22"/>
        </w:rPr>
      </w:pPr>
    </w:p>
    <w:p w14:paraId="4989FFA1" w14:textId="77777777" w:rsidR="00150D34" w:rsidRPr="00F846C6" w:rsidRDefault="00150D34" w:rsidP="00150D34">
      <w:pPr>
        <w:autoSpaceDE w:val="0"/>
        <w:snapToGrid w:val="0"/>
        <w:rPr>
          <w:rFonts w:ascii="Arial" w:hAnsi="Arial" w:cs="Arial"/>
          <w:sz w:val="22"/>
          <w:szCs w:val="22"/>
        </w:rPr>
      </w:pPr>
      <w:r w:rsidRPr="00F846C6">
        <w:rPr>
          <w:rFonts w:ascii="Arial" w:hAnsi="Arial" w:cs="Arial"/>
          <w:sz w:val="22"/>
          <w:szCs w:val="22"/>
        </w:rPr>
        <w:t>zawarta dnia ……………………………… w Katowicach pomiędzy:</w:t>
      </w:r>
    </w:p>
    <w:p w14:paraId="4E209BFA" w14:textId="77777777" w:rsidR="00150D34" w:rsidRPr="00F846C6" w:rsidRDefault="00150D34" w:rsidP="00150D34">
      <w:pPr>
        <w:autoSpaceDE w:val="0"/>
        <w:snapToGrid w:val="0"/>
        <w:rPr>
          <w:rFonts w:ascii="Arial" w:hAnsi="Arial" w:cs="Arial"/>
          <w:sz w:val="22"/>
          <w:szCs w:val="22"/>
        </w:rPr>
      </w:pPr>
    </w:p>
    <w:p w14:paraId="25AADE0C" w14:textId="77777777" w:rsidR="00B84954" w:rsidRPr="00F846C6" w:rsidRDefault="00B84954" w:rsidP="00B84954">
      <w:pPr>
        <w:jc w:val="both"/>
        <w:rPr>
          <w:rFonts w:ascii="Arial" w:hAnsi="Arial" w:cs="Arial"/>
          <w:sz w:val="22"/>
          <w:szCs w:val="22"/>
        </w:rPr>
      </w:pPr>
      <w:r w:rsidRPr="00F846C6">
        <w:rPr>
          <w:rFonts w:ascii="Arial" w:hAnsi="Arial" w:cs="Arial"/>
          <w:b/>
          <w:bCs/>
          <w:sz w:val="22"/>
          <w:szCs w:val="22"/>
        </w:rPr>
        <w:t>Przedsiębiorstwem Komunikacji Miejskiej Katowice Spółka z ograniczoną odpowiedzialnością</w:t>
      </w:r>
      <w:r w:rsidRPr="00F846C6">
        <w:rPr>
          <w:rFonts w:ascii="Arial" w:hAnsi="Arial" w:cs="Arial"/>
          <w:sz w:val="22"/>
          <w:szCs w:val="22"/>
        </w:rPr>
        <w:t xml:space="preserve"> z siedzibą w Katowicach przy ulicy Mickiewicza 59, kod pocztowy 40-085, wpisaną do rejestru przedsiębiorców Sądu Rejonowego Katowice – Wschód w Katowicach Wydział VIII Gospodarczy Krajowego Rejestru Sądowego pod KRS 0000077474 (miejsce przechowywania dokumentacji Spółki), o kapitale zakładowym wpłaconym: 65 364 000 zł PLN, NIP: 634-22-72-762, Regon: 270563188, BDO 000016676 będącym dużym przedsiębiorcą o którym mowa w art. 4 pkt 6) ustawy z dnia 8 marca 2013r. o przeciwdziałaniu nadmiernym opóźnieniom w transakcjach handlowych (test jednolity: Dz. U. z 2023r. poz. 711 z </w:t>
      </w:r>
      <w:proofErr w:type="spellStart"/>
      <w:r w:rsidRPr="00F846C6">
        <w:rPr>
          <w:rFonts w:ascii="Arial" w:hAnsi="Arial" w:cs="Arial"/>
          <w:sz w:val="22"/>
          <w:szCs w:val="22"/>
        </w:rPr>
        <w:t>późn</w:t>
      </w:r>
      <w:proofErr w:type="spellEnd"/>
      <w:r w:rsidRPr="00F846C6">
        <w:rPr>
          <w:rFonts w:ascii="Arial" w:hAnsi="Arial" w:cs="Arial"/>
          <w:sz w:val="22"/>
          <w:szCs w:val="22"/>
        </w:rPr>
        <w:t xml:space="preserve">. zm.) </w:t>
      </w:r>
    </w:p>
    <w:p w14:paraId="064FA5CD" w14:textId="77777777" w:rsidR="00150D34" w:rsidRPr="00F846C6" w:rsidRDefault="00150D34" w:rsidP="00150D34">
      <w:pPr>
        <w:jc w:val="both"/>
        <w:rPr>
          <w:rFonts w:ascii="Arial" w:hAnsi="Arial" w:cs="Arial"/>
          <w:sz w:val="22"/>
          <w:szCs w:val="22"/>
        </w:rPr>
      </w:pPr>
      <w:r w:rsidRPr="00F846C6">
        <w:rPr>
          <w:rFonts w:ascii="Arial" w:hAnsi="Arial" w:cs="Arial"/>
          <w:sz w:val="22"/>
          <w:szCs w:val="22"/>
        </w:rPr>
        <w:t>………………………………………………..</w:t>
      </w:r>
    </w:p>
    <w:p w14:paraId="38984A97" w14:textId="77777777" w:rsidR="00150D34" w:rsidRPr="00F846C6" w:rsidRDefault="00150D34" w:rsidP="00150D34">
      <w:pPr>
        <w:jc w:val="both"/>
        <w:rPr>
          <w:rFonts w:ascii="Arial" w:hAnsi="Arial" w:cs="Arial"/>
          <w:sz w:val="22"/>
          <w:szCs w:val="22"/>
        </w:rPr>
      </w:pPr>
      <w:r w:rsidRPr="00F846C6">
        <w:rPr>
          <w:rFonts w:ascii="Arial" w:hAnsi="Arial" w:cs="Arial"/>
          <w:sz w:val="22"/>
          <w:szCs w:val="22"/>
        </w:rPr>
        <w:t>……………………………………………….</w:t>
      </w:r>
    </w:p>
    <w:p w14:paraId="457267A2" w14:textId="77777777" w:rsidR="00150D34" w:rsidRPr="00F846C6" w:rsidRDefault="00150D34" w:rsidP="00150D34">
      <w:pPr>
        <w:spacing w:before="120" w:after="120"/>
        <w:jc w:val="both"/>
        <w:rPr>
          <w:rFonts w:ascii="Arial" w:hAnsi="Arial" w:cs="Arial"/>
          <w:sz w:val="22"/>
          <w:szCs w:val="22"/>
        </w:rPr>
      </w:pPr>
      <w:r w:rsidRPr="00F846C6">
        <w:rPr>
          <w:rFonts w:ascii="Arial" w:hAnsi="Arial" w:cs="Arial"/>
          <w:sz w:val="22"/>
          <w:szCs w:val="22"/>
        </w:rPr>
        <w:t>oraz</w:t>
      </w:r>
    </w:p>
    <w:p w14:paraId="50FE9774" w14:textId="77777777" w:rsidR="00150D34" w:rsidRPr="00F846C6" w:rsidRDefault="00150D34" w:rsidP="00150D34">
      <w:pPr>
        <w:jc w:val="both"/>
        <w:rPr>
          <w:rFonts w:ascii="Arial" w:hAnsi="Arial" w:cs="Arial"/>
          <w:sz w:val="22"/>
          <w:szCs w:val="22"/>
        </w:rPr>
      </w:pPr>
      <w:r w:rsidRPr="00F846C6">
        <w:rPr>
          <w:rFonts w:ascii="Arial" w:hAnsi="Arial" w:cs="Arial"/>
          <w:sz w:val="22"/>
          <w:szCs w:val="22"/>
        </w:rPr>
        <w:t>………………………………………………………………………………………………………………………………………………………………………………………………………………………………………………</w:t>
      </w:r>
      <w:r w:rsidRPr="00F846C6">
        <w:rPr>
          <w:rFonts w:ascii="Arial" w:eastAsia="Arial" w:hAnsi="Arial" w:cs="Arial"/>
          <w:sz w:val="22"/>
          <w:szCs w:val="22"/>
        </w:rPr>
        <w:t xml:space="preserve"> </w:t>
      </w:r>
      <w:r w:rsidRPr="00F846C6">
        <w:rPr>
          <w:rFonts w:ascii="Arial" w:hAnsi="Arial" w:cs="Arial"/>
          <w:sz w:val="22"/>
          <w:szCs w:val="22"/>
        </w:rPr>
        <w:t xml:space="preserve">zwaną dalej </w:t>
      </w:r>
      <w:r w:rsidRPr="00F846C6">
        <w:rPr>
          <w:rFonts w:ascii="Arial" w:hAnsi="Arial" w:cs="Arial"/>
          <w:b/>
          <w:bCs/>
          <w:sz w:val="22"/>
          <w:szCs w:val="22"/>
        </w:rPr>
        <w:t>WYKONAWCĄ,</w:t>
      </w:r>
      <w:r w:rsidRPr="00F846C6">
        <w:rPr>
          <w:rFonts w:ascii="Arial" w:hAnsi="Arial" w:cs="Arial"/>
          <w:bCs/>
          <w:sz w:val="22"/>
          <w:szCs w:val="22"/>
        </w:rPr>
        <w:t xml:space="preserve"> </w:t>
      </w:r>
      <w:r w:rsidRPr="00F846C6">
        <w:rPr>
          <w:rFonts w:ascii="Arial" w:hAnsi="Arial" w:cs="Arial"/>
          <w:sz w:val="22"/>
          <w:szCs w:val="22"/>
        </w:rPr>
        <w:t>reprezentowaną przez:</w:t>
      </w:r>
    </w:p>
    <w:p w14:paraId="520522AB" w14:textId="77777777" w:rsidR="00150D34" w:rsidRPr="00F846C6" w:rsidRDefault="00150D34" w:rsidP="00150D34">
      <w:pPr>
        <w:ind w:left="425"/>
        <w:jc w:val="both"/>
        <w:rPr>
          <w:rFonts w:ascii="Arial" w:hAnsi="Arial" w:cs="Arial"/>
          <w:sz w:val="22"/>
          <w:szCs w:val="22"/>
        </w:rPr>
      </w:pPr>
    </w:p>
    <w:p w14:paraId="2A0FD8AF" w14:textId="77777777" w:rsidR="00150D34" w:rsidRPr="00F846C6" w:rsidRDefault="00150D34" w:rsidP="00150D34">
      <w:pPr>
        <w:jc w:val="both"/>
        <w:rPr>
          <w:rFonts w:ascii="Arial" w:hAnsi="Arial" w:cs="Arial"/>
          <w:sz w:val="22"/>
          <w:szCs w:val="22"/>
        </w:rPr>
      </w:pPr>
      <w:r w:rsidRPr="00F846C6">
        <w:rPr>
          <w:rFonts w:ascii="Arial" w:hAnsi="Arial" w:cs="Arial"/>
          <w:sz w:val="22"/>
          <w:szCs w:val="22"/>
        </w:rPr>
        <w:t>………………………………………………</w:t>
      </w:r>
    </w:p>
    <w:p w14:paraId="3CF86DE4" w14:textId="77777777" w:rsidR="00150D34" w:rsidRPr="00F846C6" w:rsidRDefault="00150D34" w:rsidP="00150D34">
      <w:pPr>
        <w:autoSpaceDE w:val="0"/>
        <w:snapToGrid w:val="0"/>
        <w:rPr>
          <w:rFonts w:ascii="Arial" w:hAnsi="Arial" w:cs="Arial"/>
          <w:b/>
          <w:sz w:val="22"/>
          <w:szCs w:val="22"/>
        </w:rPr>
      </w:pPr>
    </w:p>
    <w:p w14:paraId="219CA623" w14:textId="77777777" w:rsidR="00150D34" w:rsidRPr="00F846C6" w:rsidRDefault="00150D34" w:rsidP="00150D34">
      <w:pPr>
        <w:autoSpaceDE w:val="0"/>
        <w:snapToGrid w:val="0"/>
        <w:rPr>
          <w:rFonts w:ascii="Arial" w:hAnsi="Arial" w:cs="Arial"/>
          <w:b/>
          <w:sz w:val="22"/>
          <w:szCs w:val="22"/>
        </w:rPr>
      </w:pPr>
    </w:p>
    <w:p w14:paraId="119E4C2F" w14:textId="77777777" w:rsidR="00150D34" w:rsidRPr="00F846C6" w:rsidRDefault="00150D34" w:rsidP="00150D34">
      <w:pPr>
        <w:autoSpaceDE w:val="0"/>
        <w:snapToGrid w:val="0"/>
        <w:rPr>
          <w:rFonts w:ascii="Arial" w:hAnsi="Arial" w:cs="Arial"/>
          <w:sz w:val="22"/>
          <w:szCs w:val="22"/>
        </w:rPr>
      </w:pPr>
      <w:r w:rsidRPr="00F846C6">
        <w:rPr>
          <w:rFonts w:ascii="Arial" w:hAnsi="Arial" w:cs="Arial"/>
          <w:sz w:val="22"/>
          <w:szCs w:val="22"/>
        </w:rPr>
        <w:t>zwanymi dalej łącznie STRONAMI.</w:t>
      </w:r>
    </w:p>
    <w:p w14:paraId="00DD54C9"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460A4EDA" w14:textId="77777777" w:rsidR="00150D34" w:rsidRPr="00F846C6" w:rsidRDefault="00150D34">
      <w:pPr>
        <w:pStyle w:val="Akapitzlist"/>
        <w:widowControl/>
        <w:numPr>
          <w:ilvl w:val="0"/>
          <w:numId w:val="50"/>
        </w:numPr>
        <w:autoSpaceDE w:val="0"/>
        <w:jc w:val="both"/>
        <w:rPr>
          <w:rFonts w:ascii="Arial" w:hAnsi="Arial" w:cs="Arial"/>
          <w:sz w:val="22"/>
          <w:szCs w:val="22"/>
        </w:rPr>
      </w:pPr>
      <w:r w:rsidRPr="00F846C6">
        <w:rPr>
          <w:rFonts w:ascii="Arial" w:hAnsi="Arial" w:cs="Arial"/>
          <w:sz w:val="22"/>
          <w:szCs w:val="22"/>
        </w:rPr>
        <w:t>Wykonawca udziela Zamawiającemu gwarancji:</w:t>
      </w:r>
    </w:p>
    <w:p w14:paraId="147FE501" w14:textId="5C04799C" w:rsidR="00150D34" w:rsidRPr="00F846C6" w:rsidRDefault="00150D34">
      <w:pPr>
        <w:pStyle w:val="Akapitzlist"/>
        <w:widowControl/>
        <w:numPr>
          <w:ilvl w:val="1"/>
          <w:numId w:val="50"/>
        </w:numPr>
        <w:autoSpaceDE w:val="0"/>
        <w:spacing w:after="13"/>
        <w:ind w:hanging="644"/>
        <w:jc w:val="both"/>
        <w:rPr>
          <w:rFonts w:ascii="Arial" w:hAnsi="Arial" w:cs="Arial"/>
          <w:sz w:val="22"/>
          <w:szCs w:val="22"/>
        </w:rPr>
      </w:pPr>
      <w:r w:rsidRPr="00F846C6">
        <w:rPr>
          <w:rFonts w:ascii="Arial" w:hAnsi="Arial" w:cs="Arial"/>
          <w:sz w:val="22"/>
          <w:szCs w:val="22"/>
        </w:rPr>
        <w:t xml:space="preserve">na autobusy, stanowiące przedmiot umowy nr …….. z dnia ……………… w tym także na układ napędowy – </w:t>
      </w:r>
      <w:r w:rsidR="00F846C6">
        <w:rPr>
          <w:rFonts w:ascii="Arial" w:hAnsi="Arial" w:cs="Arial"/>
          <w:sz w:val="22"/>
          <w:szCs w:val="22"/>
        </w:rPr>
        <w:t xml:space="preserve">…………… </w:t>
      </w:r>
      <w:r w:rsidRPr="00F846C6">
        <w:rPr>
          <w:rFonts w:ascii="Arial" w:hAnsi="Arial" w:cs="Arial"/>
          <w:sz w:val="22"/>
          <w:szCs w:val="22"/>
        </w:rPr>
        <w:t>miesięcy (min. 36 miesięcy), licząc odrębnie dla każdego autobusu od daty podpisania protokołu zdawczo – odbiorczego przez Strony umowy, bez limitu kilometrów,</w:t>
      </w:r>
    </w:p>
    <w:p w14:paraId="09811435" w14:textId="39EE612C" w:rsidR="00150D34" w:rsidRPr="00F846C6" w:rsidRDefault="00150D34">
      <w:pPr>
        <w:pStyle w:val="Akapitzlist"/>
        <w:widowControl/>
        <w:numPr>
          <w:ilvl w:val="1"/>
          <w:numId w:val="50"/>
        </w:numPr>
        <w:autoSpaceDE w:val="0"/>
        <w:spacing w:after="13"/>
        <w:ind w:hanging="644"/>
        <w:jc w:val="both"/>
        <w:rPr>
          <w:rFonts w:ascii="Arial" w:hAnsi="Arial" w:cs="Arial"/>
          <w:sz w:val="22"/>
          <w:szCs w:val="22"/>
        </w:rPr>
      </w:pPr>
      <w:r w:rsidRPr="00F846C6">
        <w:rPr>
          <w:rFonts w:ascii="Arial" w:hAnsi="Arial" w:cs="Arial"/>
          <w:sz w:val="22"/>
          <w:szCs w:val="22"/>
        </w:rPr>
        <w:t xml:space="preserve">na  powłoki lakiernicze </w:t>
      </w:r>
      <w:r w:rsidR="00F846C6">
        <w:rPr>
          <w:rFonts w:ascii="Arial" w:hAnsi="Arial" w:cs="Arial"/>
          <w:sz w:val="22"/>
          <w:szCs w:val="22"/>
        </w:rPr>
        <w:t>………….(min. 72 miesiące)</w:t>
      </w:r>
      <w:r w:rsidR="003846D4" w:rsidRPr="00F846C6">
        <w:rPr>
          <w:rFonts w:ascii="Arial" w:hAnsi="Arial" w:cs="Arial"/>
          <w:sz w:val="22"/>
          <w:szCs w:val="22"/>
        </w:rPr>
        <w:t xml:space="preserve"> miesiące </w:t>
      </w:r>
      <w:r w:rsidRPr="00F846C6">
        <w:rPr>
          <w:rFonts w:ascii="Arial" w:hAnsi="Arial" w:cs="Arial"/>
          <w:sz w:val="22"/>
          <w:szCs w:val="22"/>
        </w:rPr>
        <w:t>– pod warunkiem uzupełniania ubytków, należytej konserwacji oraz dokonywania napraw uszkodzeń powłok lakierniczych – zgodnie z dostarczoną dokumentacją przez Wykonawcę,</w:t>
      </w:r>
    </w:p>
    <w:p w14:paraId="37F0FB9D" w14:textId="6BEC365F" w:rsidR="00150D34" w:rsidRPr="00F846C6" w:rsidRDefault="00150D34">
      <w:pPr>
        <w:pStyle w:val="Akapitzlist"/>
        <w:widowControl/>
        <w:numPr>
          <w:ilvl w:val="1"/>
          <w:numId w:val="50"/>
        </w:numPr>
        <w:autoSpaceDE w:val="0"/>
        <w:spacing w:after="13"/>
        <w:ind w:hanging="644"/>
        <w:jc w:val="both"/>
        <w:rPr>
          <w:rFonts w:ascii="Arial" w:hAnsi="Arial" w:cs="Arial"/>
          <w:sz w:val="22"/>
          <w:szCs w:val="22"/>
        </w:rPr>
      </w:pPr>
      <w:r w:rsidRPr="00F846C6">
        <w:rPr>
          <w:rFonts w:ascii="Arial" w:hAnsi="Arial" w:cs="Arial"/>
          <w:sz w:val="22"/>
          <w:szCs w:val="22"/>
        </w:rPr>
        <w:t>na perforację spowodowaną korozją poszyć zewnętrznych, szkieletu nadwozia i podwozia</w:t>
      </w:r>
      <w:r w:rsidR="003A6AE4">
        <w:rPr>
          <w:rFonts w:ascii="Arial" w:hAnsi="Arial" w:cs="Arial"/>
          <w:sz w:val="22"/>
          <w:szCs w:val="22"/>
        </w:rPr>
        <w:t xml:space="preserve"> ……………….</w:t>
      </w:r>
      <w:r w:rsidRPr="00F846C6">
        <w:rPr>
          <w:rFonts w:ascii="Arial" w:hAnsi="Arial" w:cs="Arial"/>
          <w:sz w:val="22"/>
          <w:szCs w:val="22"/>
        </w:rPr>
        <w:t xml:space="preserve"> </w:t>
      </w:r>
      <w:r w:rsidR="003A6AE4">
        <w:rPr>
          <w:rFonts w:ascii="Arial" w:hAnsi="Arial" w:cs="Arial"/>
          <w:sz w:val="22"/>
          <w:szCs w:val="22"/>
        </w:rPr>
        <w:t xml:space="preserve">(min </w:t>
      </w:r>
      <w:r w:rsidR="00F2404B" w:rsidRPr="00F846C6">
        <w:rPr>
          <w:rFonts w:ascii="Arial" w:hAnsi="Arial" w:cs="Arial"/>
          <w:sz w:val="22"/>
          <w:szCs w:val="22"/>
        </w:rPr>
        <w:t>120 miesięcy</w:t>
      </w:r>
      <w:r w:rsidR="003A6AE4">
        <w:rPr>
          <w:rFonts w:ascii="Arial" w:hAnsi="Arial" w:cs="Arial"/>
          <w:sz w:val="22"/>
          <w:szCs w:val="22"/>
        </w:rPr>
        <w:t>)</w:t>
      </w:r>
      <w:r w:rsidR="00F2404B" w:rsidRPr="00F846C6">
        <w:rPr>
          <w:rFonts w:ascii="Arial" w:hAnsi="Arial" w:cs="Arial"/>
          <w:sz w:val="22"/>
          <w:szCs w:val="22"/>
        </w:rPr>
        <w:t>.</w:t>
      </w:r>
      <w:r w:rsidRPr="00F846C6">
        <w:rPr>
          <w:rFonts w:ascii="Arial" w:hAnsi="Arial" w:cs="Arial"/>
          <w:sz w:val="22"/>
          <w:szCs w:val="22"/>
        </w:rPr>
        <w:t xml:space="preserve"> Okresowe obowiązkowe  zabiegi konserwacyjne, polegające na uzupełnianiu, nakładaniu nowych warstw antykorozyjnych, zabezpieczających profili zewnętrznych, wewnętrznych stanowiących elementy kratownicy, ramy, poszycia przeprowadza w okresie gwarancji (na własny koszt) Wykonawca. Powyższe nie dotyczy uzupełnienia ubytków zewnętrznych powłok ochronnych, spowodowanych uszkodzeniami mechanicznymi – odpryski konserwacji od uderzeń kamieni i przetarcia. </w:t>
      </w:r>
    </w:p>
    <w:p w14:paraId="32F17F04" w14:textId="77777777" w:rsidR="00150D34" w:rsidRPr="00F846C6" w:rsidRDefault="00150D34">
      <w:pPr>
        <w:pStyle w:val="Akapitzlist"/>
        <w:widowControl/>
        <w:numPr>
          <w:ilvl w:val="1"/>
          <w:numId w:val="50"/>
        </w:numPr>
        <w:autoSpaceDE w:val="0"/>
        <w:spacing w:after="13"/>
        <w:ind w:hanging="644"/>
        <w:jc w:val="both"/>
        <w:rPr>
          <w:rFonts w:ascii="Arial" w:hAnsi="Arial" w:cs="Arial"/>
          <w:sz w:val="22"/>
          <w:szCs w:val="22"/>
        </w:rPr>
      </w:pPr>
      <w:r w:rsidRPr="00F846C6">
        <w:rPr>
          <w:rFonts w:ascii="Arial" w:hAnsi="Arial" w:cs="Arial"/>
          <w:sz w:val="22"/>
          <w:szCs w:val="22"/>
        </w:rPr>
        <w:t>na ogumienie: 150.000 km przebiegu,</w:t>
      </w:r>
    </w:p>
    <w:p w14:paraId="3CD98D5A" w14:textId="4CFF1A4D" w:rsidR="00150D34" w:rsidRPr="00F846C6" w:rsidRDefault="00150D34">
      <w:pPr>
        <w:pStyle w:val="Akapitzlist"/>
        <w:widowControl/>
        <w:numPr>
          <w:ilvl w:val="1"/>
          <w:numId w:val="50"/>
        </w:numPr>
        <w:autoSpaceDE w:val="0"/>
        <w:spacing w:after="13"/>
        <w:ind w:hanging="644"/>
        <w:jc w:val="both"/>
        <w:rPr>
          <w:rFonts w:ascii="Arial" w:hAnsi="Arial" w:cs="Arial"/>
          <w:sz w:val="22"/>
          <w:szCs w:val="22"/>
        </w:rPr>
      </w:pPr>
      <w:r w:rsidRPr="00F846C6">
        <w:rPr>
          <w:rFonts w:ascii="Arial" w:hAnsi="Arial" w:cs="Arial"/>
          <w:sz w:val="22"/>
          <w:szCs w:val="22"/>
        </w:rPr>
        <w:t>na system zliczania potoków pasażerów SZPP – 1</w:t>
      </w:r>
      <w:r w:rsidR="003846D4" w:rsidRPr="00F846C6">
        <w:rPr>
          <w:rFonts w:ascii="Arial" w:hAnsi="Arial" w:cs="Arial"/>
          <w:sz w:val="22"/>
          <w:szCs w:val="22"/>
        </w:rPr>
        <w:t>20</w:t>
      </w:r>
      <w:r w:rsidRPr="00F846C6">
        <w:rPr>
          <w:rFonts w:ascii="Arial" w:hAnsi="Arial" w:cs="Arial"/>
          <w:sz w:val="22"/>
          <w:szCs w:val="22"/>
        </w:rPr>
        <w:t xml:space="preserve"> </w:t>
      </w:r>
      <w:r w:rsidR="003846D4" w:rsidRPr="00F846C6">
        <w:rPr>
          <w:rFonts w:ascii="Arial" w:hAnsi="Arial" w:cs="Arial"/>
          <w:sz w:val="22"/>
          <w:szCs w:val="22"/>
        </w:rPr>
        <w:t xml:space="preserve">miesięcy, </w:t>
      </w:r>
    </w:p>
    <w:p w14:paraId="01109AA1" w14:textId="5984F724" w:rsidR="00150D34" w:rsidRPr="00F846C6" w:rsidRDefault="00150D34">
      <w:pPr>
        <w:pStyle w:val="Akapitzlist"/>
        <w:widowControl/>
        <w:numPr>
          <w:ilvl w:val="1"/>
          <w:numId w:val="50"/>
        </w:numPr>
        <w:autoSpaceDE w:val="0"/>
        <w:spacing w:after="13"/>
        <w:ind w:hanging="644"/>
        <w:jc w:val="both"/>
        <w:rPr>
          <w:rFonts w:ascii="Arial" w:hAnsi="Arial" w:cs="Arial"/>
          <w:sz w:val="22"/>
          <w:szCs w:val="22"/>
        </w:rPr>
      </w:pPr>
      <w:r w:rsidRPr="00F846C6">
        <w:rPr>
          <w:rFonts w:ascii="Arial" w:hAnsi="Arial" w:cs="Arial"/>
          <w:sz w:val="22"/>
          <w:szCs w:val="22"/>
        </w:rPr>
        <w:t xml:space="preserve">na urządzenia specjalistyczne określone w pkt III.7. SWZ (komputer przenośny, itp.)  – </w:t>
      </w:r>
      <w:r w:rsidR="003A6AE4">
        <w:rPr>
          <w:rFonts w:ascii="Arial" w:hAnsi="Arial" w:cs="Arial"/>
          <w:sz w:val="22"/>
          <w:szCs w:val="22"/>
        </w:rPr>
        <w:t xml:space="preserve">………….. (min. </w:t>
      </w:r>
      <w:r w:rsidRPr="00F846C6">
        <w:rPr>
          <w:rFonts w:ascii="Arial" w:hAnsi="Arial" w:cs="Arial"/>
          <w:sz w:val="22"/>
          <w:szCs w:val="22"/>
        </w:rPr>
        <w:t>36 miesięcy</w:t>
      </w:r>
      <w:r w:rsidR="003A6AE4">
        <w:rPr>
          <w:rFonts w:ascii="Arial" w:hAnsi="Arial" w:cs="Arial"/>
          <w:sz w:val="22"/>
          <w:szCs w:val="22"/>
        </w:rPr>
        <w:t>)</w:t>
      </w:r>
      <w:r w:rsidRPr="00F846C6">
        <w:rPr>
          <w:rFonts w:ascii="Arial" w:hAnsi="Arial" w:cs="Arial"/>
          <w:sz w:val="22"/>
          <w:szCs w:val="22"/>
        </w:rPr>
        <w:t xml:space="preserve">. </w:t>
      </w:r>
    </w:p>
    <w:p w14:paraId="7508B94C" w14:textId="77777777" w:rsidR="00150D34" w:rsidRPr="00F846C6" w:rsidRDefault="00150D34">
      <w:pPr>
        <w:pStyle w:val="Akapitzlist"/>
        <w:widowControl/>
        <w:numPr>
          <w:ilvl w:val="0"/>
          <w:numId w:val="50"/>
        </w:numPr>
        <w:autoSpaceDE w:val="0"/>
        <w:jc w:val="both"/>
        <w:rPr>
          <w:rFonts w:ascii="Arial" w:hAnsi="Arial" w:cs="Arial"/>
          <w:sz w:val="22"/>
          <w:szCs w:val="22"/>
        </w:rPr>
      </w:pPr>
      <w:r w:rsidRPr="00F846C6">
        <w:rPr>
          <w:rFonts w:ascii="Arial" w:hAnsi="Arial" w:cs="Arial"/>
          <w:sz w:val="22"/>
          <w:szCs w:val="22"/>
        </w:rPr>
        <w:t xml:space="preserve">Z gwarancji wyłączone są materiały eksploatacyjne takie jak filtry, wkłady filtrów oleje, smary, płyny eksploatacyjne, bezpieczniki, żarówki (z wyłączeniem żarówek typu LED), </w:t>
      </w:r>
      <w:r w:rsidRPr="00F846C6">
        <w:rPr>
          <w:rFonts w:ascii="Arial" w:hAnsi="Arial" w:cs="Arial"/>
          <w:sz w:val="22"/>
          <w:szCs w:val="22"/>
        </w:rPr>
        <w:lastRenderedPageBreak/>
        <w:t>oraz części zużywające się w sposób naturalny podczas prawidłowej eksploatacji autobusów. Za normalne zużycie Zamawiający uznaje zużycie po uzyskaniu przebiegu lub czasu eksploatacji podanego poniżej:</w:t>
      </w:r>
    </w:p>
    <w:p w14:paraId="6AB99C42" w14:textId="77777777" w:rsidR="00150D34" w:rsidRPr="00F846C6" w:rsidRDefault="00150D34">
      <w:pPr>
        <w:pStyle w:val="Akapitzlist"/>
        <w:widowControl/>
        <w:numPr>
          <w:ilvl w:val="1"/>
          <w:numId w:val="50"/>
        </w:numPr>
        <w:autoSpaceDE w:val="0"/>
        <w:ind w:hanging="644"/>
        <w:jc w:val="both"/>
        <w:rPr>
          <w:rFonts w:ascii="Arial" w:hAnsi="Arial" w:cs="Arial"/>
          <w:sz w:val="22"/>
          <w:szCs w:val="22"/>
        </w:rPr>
      </w:pPr>
      <w:r w:rsidRPr="00F846C6">
        <w:rPr>
          <w:rFonts w:ascii="Arial" w:hAnsi="Arial" w:cs="Arial"/>
          <w:sz w:val="22"/>
          <w:szCs w:val="22"/>
        </w:rPr>
        <w:t>Tarcze hamulcowe nie miej niż 160.000 km;</w:t>
      </w:r>
    </w:p>
    <w:p w14:paraId="6DAC7AE6" w14:textId="77777777" w:rsidR="00150D34" w:rsidRPr="00F846C6" w:rsidRDefault="00150D34">
      <w:pPr>
        <w:pStyle w:val="Akapitzlist"/>
        <w:widowControl/>
        <w:numPr>
          <w:ilvl w:val="1"/>
          <w:numId w:val="50"/>
        </w:numPr>
        <w:autoSpaceDE w:val="0"/>
        <w:ind w:hanging="644"/>
        <w:jc w:val="both"/>
        <w:rPr>
          <w:rFonts w:ascii="Arial" w:hAnsi="Arial" w:cs="Arial"/>
          <w:sz w:val="22"/>
          <w:szCs w:val="22"/>
        </w:rPr>
      </w:pPr>
      <w:r w:rsidRPr="00F846C6">
        <w:rPr>
          <w:rFonts w:ascii="Arial" w:hAnsi="Arial" w:cs="Arial"/>
          <w:sz w:val="22"/>
          <w:szCs w:val="22"/>
        </w:rPr>
        <w:t>Klocki hamulcowe – nie mniej niż 120.000 km;</w:t>
      </w:r>
    </w:p>
    <w:p w14:paraId="0CF3AB1D" w14:textId="77777777" w:rsidR="00150D34" w:rsidRPr="00F846C6" w:rsidRDefault="00150D34">
      <w:pPr>
        <w:pStyle w:val="Akapitzlist"/>
        <w:widowControl/>
        <w:numPr>
          <w:ilvl w:val="1"/>
          <w:numId w:val="50"/>
        </w:numPr>
        <w:autoSpaceDE w:val="0"/>
        <w:ind w:hanging="644"/>
        <w:jc w:val="both"/>
        <w:rPr>
          <w:rFonts w:ascii="Arial" w:hAnsi="Arial" w:cs="Arial"/>
          <w:sz w:val="22"/>
          <w:szCs w:val="22"/>
        </w:rPr>
      </w:pPr>
      <w:r w:rsidRPr="00F846C6">
        <w:rPr>
          <w:rFonts w:ascii="Arial" w:hAnsi="Arial" w:cs="Arial"/>
          <w:sz w:val="22"/>
          <w:szCs w:val="22"/>
        </w:rPr>
        <w:t>Paski klinowe – nie mniej niż 60.000 km;</w:t>
      </w:r>
    </w:p>
    <w:p w14:paraId="7AF83E30" w14:textId="77777777" w:rsidR="00150D34" w:rsidRPr="00F846C6" w:rsidRDefault="00150D34">
      <w:pPr>
        <w:pStyle w:val="Akapitzlist"/>
        <w:widowControl/>
        <w:numPr>
          <w:ilvl w:val="1"/>
          <w:numId w:val="50"/>
        </w:numPr>
        <w:autoSpaceDE w:val="0"/>
        <w:ind w:hanging="644"/>
        <w:jc w:val="both"/>
        <w:rPr>
          <w:rFonts w:ascii="Arial" w:hAnsi="Arial" w:cs="Arial"/>
          <w:sz w:val="22"/>
          <w:szCs w:val="22"/>
        </w:rPr>
      </w:pPr>
      <w:r w:rsidRPr="00F846C6">
        <w:rPr>
          <w:rFonts w:ascii="Arial" w:hAnsi="Arial" w:cs="Arial"/>
          <w:sz w:val="22"/>
          <w:szCs w:val="22"/>
        </w:rPr>
        <w:t>Pióra wycieraczek – nie mniej niż 6 m-</w:t>
      </w:r>
      <w:proofErr w:type="spellStart"/>
      <w:r w:rsidRPr="00F846C6">
        <w:rPr>
          <w:rFonts w:ascii="Arial" w:hAnsi="Arial" w:cs="Arial"/>
          <w:sz w:val="22"/>
          <w:szCs w:val="22"/>
        </w:rPr>
        <w:t>cy</w:t>
      </w:r>
      <w:proofErr w:type="spellEnd"/>
      <w:r w:rsidRPr="00F846C6">
        <w:rPr>
          <w:rFonts w:ascii="Arial" w:hAnsi="Arial" w:cs="Arial"/>
          <w:sz w:val="22"/>
          <w:szCs w:val="22"/>
        </w:rPr>
        <w:t>;</w:t>
      </w:r>
    </w:p>
    <w:p w14:paraId="2076C2A8" w14:textId="77777777" w:rsidR="00150D34" w:rsidRPr="00F846C6" w:rsidRDefault="00150D34">
      <w:pPr>
        <w:pStyle w:val="Akapitzlist"/>
        <w:widowControl/>
        <w:numPr>
          <w:ilvl w:val="1"/>
          <w:numId w:val="50"/>
        </w:numPr>
        <w:autoSpaceDE w:val="0"/>
        <w:ind w:hanging="644"/>
        <w:jc w:val="both"/>
        <w:rPr>
          <w:rFonts w:ascii="Arial" w:hAnsi="Arial" w:cs="Arial"/>
          <w:sz w:val="22"/>
          <w:szCs w:val="22"/>
        </w:rPr>
      </w:pPr>
      <w:r w:rsidRPr="00F846C6">
        <w:rPr>
          <w:rFonts w:ascii="Arial" w:hAnsi="Arial" w:cs="Arial"/>
          <w:sz w:val="22"/>
          <w:szCs w:val="22"/>
        </w:rPr>
        <w:t>Akumulatory – nie mniej niż 36 m-</w:t>
      </w:r>
      <w:proofErr w:type="spellStart"/>
      <w:r w:rsidRPr="00F846C6">
        <w:rPr>
          <w:rFonts w:ascii="Arial" w:hAnsi="Arial" w:cs="Arial"/>
          <w:sz w:val="22"/>
          <w:szCs w:val="22"/>
        </w:rPr>
        <w:t>cy</w:t>
      </w:r>
      <w:proofErr w:type="spellEnd"/>
      <w:r w:rsidRPr="00F846C6">
        <w:rPr>
          <w:rFonts w:ascii="Arial" w:hAnsi="Arial" w:cs="Arial"/>
          <w:sz w:val="22"/>
          <w:szCs w:val="22"/>
        </w:rPr>
        <w:t>.</w:t>
      </w:r>
    </w:p>
    <w:p w14:paraId="07166D65" w14:textId="77777777" w:rsidR="00150D34" w:rsidRPr="00F846C6" w:rsidRDefault="00150D34">
      <w:pPr>
        <w:pStyle w:val="Akapitzlist"/>
        <w:widowControl/>
        <w:numPr>
          <w:ilvl w:val="0"/>
          <w:numId w:val="50"/>
        </w:numPr>
        <w:autoSpaceDE w:val="0"/>
        <w:jc w:val="both"/>
        <w:rPr>
          <w:rFonts w:ascii="Arial" w:hAnsi="Arial" w:cs="Arial"/>
          <w:sz w:val="22"/>
          <w:szCs w:val="22"/>
        </w:rPr>
      </w:pPr>
      <w:r w:rsidRPr="00F846C6">
        <w:rPr>
          <w:rFonts w:ascii="Arial" w:hAnsi="Arial" w:cs="Arial"/>
          <w:sz w:val="22"/>
          <w:szCs w:val="22"/>
        </w:rPr>
        <w:t>Z gwarancji wyłączone są materiały eksploatacyjne (takie jak wkłady filtrów, paski klinowe, klocki hamulcowe, oleje, smary, płyny eksploatacyjne, bezpieczniki, żarówki, świetlówki, diody świetlne, normalnie zużywające się tarcze hamulcowe, pióra wycieraczek, szkło przy uszkodzeniach mechanicznych zawinionych przez Zamawiającego), jeżeli konieczność ich wymiany związana jest z ich zwykłym użyciem; wyłączenie gwarancji nie dotyczy sytuacji, w której Wykonawca dostarczył przedmiotowe elementy wadliwe.</w:t>
      </w:r>
    </w:p>
    <w:p w14:paraId="026F5E50"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0581D365" w14:textId="77777777" w:rsidR="00150D34" w:rsidRPr="00F846C6" w:rsidRDefault="00150D34">
      <w:pPr>
        <w:pStyle w:val="Akapitzlist"/>
        <w:widowControl/>
        <w:numPr>
          <w:ilvl w:val="0"/>
          <w:numId w:val="51"/>
        </w:numPr>
        <w:autoSpaceDE w:val="0"/>
        <w:jc w:val="both"/>
        <w:rPr>
          <w:rFonts w:ascii="Arial" w:hAnsi="Arial" w:cs="Arial"/>
          <w:sz w:val="22"/>
          <w:szCs w:val="22"/>
        </w:rPr>
      </w:pPr>
      <w:r w:rsidRPr="00F846C6">
        <w:rPr>
          <w:rFonts w:ascii="Arial" w:hAnsi="Arial" w:cs="Arial"/>
          <w:sz w:val="22"/>
          <w:szCs w:val="22"/>
        </w:rPr>
        <w:t>Obsługa i naprawy gwarancyjne i pogwarancyjne będą wykonywane przez Autoryzowane Stacje Obsługi (ASO).</w:t>
      </w:r>
    </w:p>
    <w:p w14:paraId="6097833D" w14:textId="77777777" w:rsidR="00150D34" w:rsidRPr="00F846C6" w:rsidRDefault="00150D34">
      <w:pPr>
        <w:pStyle w:val="Akapitzlist"/>
        <w:widowControl/>
        <w:numPr>
          <w:ilvl w:val="0"/>
          <w:numId w:val="51"/>
        </w:numPr>
        <w:autoSpaceDE w:val="0"/>
        <w:jc w:val="both"/>
        <w:rPr>
          <w:rFonts w:ascii="Arial" w:hAnsi="Arial" w:cs="Arial"/>
          <w:sz w:val="22"/>
          <w:szCs w:val="22"/>
        </w:rPr>
      </w:pPr>
      <w:r w:rsidRPr="00F846C6">
        <w:rPr>
          <w:rFonts w:ascii="Arial" w:hAnsi="Arial" w:cs="Arial"/>
          <w:sz w:val="22"/>
          <w:szCs w:val="22"/>
        </w:rPr>
        <w:t xml:space="preserve">Wykonawca udziela autoryzacji Zamawiającemu w zakresie wykonywania obsług i napraw autobusów będących przedmiotem zamówienia. </w:t>
      </w:r>
    </w:p>
    <w:p w14:paraId="2F9298D0" w14:textId="77777777" w:rsidR="00150D34" w:rsidRPr="00F846C6" w:rsidRDefault="00150D34" w:rsidP="00150D34">
      <w:pPr>
        <w:pStyle w:val="Akapitzlist"/>
        <w:widowControl/>
        <w:autoSpaceDE w:val="0"/>
        <w:jc w:val="both"/>
        <w:rPr>
          <w:rFonts w:ascii="Arial" w:hAnsi="Arial" w:cs="Arial"/>
          <w:sz w:val="22"/>
          <w:szCs w:val="22"/>
        </w:rPr>
      </w:pPr>
    </w:p>
    <w:p w14:paraId="25FD3011"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7D29C11B"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Wykonawca zobowiązuje się do:</w:t>
      </w:r>
    </w:p>
    <w:p w14:paraId="45E22D35"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 xml:space="preserve">Dostarczania części zamiennych, niezbędnych do wykonywania napraw objętych gwarancją w ciągu </w:t>
      </w:r>
      <w:r w:rsidRPr="00F846C6">
        <w:rPr>
          <w:rFonts w:ascii="Arial" w:hAnsi="Arial" w:cs="Arial"/>
          <w:b/>
          <w:bCs/>
          <w:sz w:val="22"/>
          <w:szCs w:val="22"/>
        </w:rPr>
        <w:t>2 dni roboczych</w:t>
      </w:r>
      <w:r w:rsidRPr="00F846C6">
        <w:rPr>
          <w:rFonts w:ascii="Arial" w:hAnsi="Arial" w:cs="Arial"/>
          <w:sz w:val="22"/>
          <w:szCs w:val="22"/>
        </w:rPr>
        <w:t xml:space="preserve"> od daty zgłoszenia zapotrzebowania faksem na numer …………………..  lub poprzez pocztę elektroniczną na e-mail: …………………………… lub za pomocą sklepu internetowego prowadzonego przez Wykonawcę. W przypadku części zamiennych nie występujących w standardowym obrocie termin dostawy części może ulec zmianie za zgodą obu Stron na wniosek Wykonawcy złożony e-mailowo lub droga pisemną jednak nie później niż w terminie dwóch dni roboczych od daty zgłoszenia zapotrzebowania przez Zamawiającego.</w:t>
      </w:r>
    </w:p>
    <w:p w14:paraId="10ED2299"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 xml:space="preserve">Dostarczenia części zamiennych nieobjętych gwarancją do wykonania naprawy w okresie gwarancyjnym w ciągu </w:t>
      </w:r>
      <w:r w:rsidRPr="00F846C6">
        <w:rPr>
          <w:rFonts w:ascii="Arial" w:hAnsi="Arial" w:cs="Arial"/>
          <w:b/>
          <w:sz w:val="22"/>
          <w:szCs w:val="22"/>
        </w:rPr>
        <w:t>5 dni roboczych</w:t>
      </w:r>
      <w:r w:rsidRPr="00F846C6">
        <w:rPr>
          <w:rFonts w:ascii="Arial" w:hAnsi="Arial" w:cs="Arial"/>
          <w:sz w:val="22"/>
          <w:szCs w:val="22"/>
        </w:rPr>
        <w:t xml:space="preserve"> od daty zgłoszenia zapotrzebowania faksem na numer ………………………….. lub poprzez pocztę elektroniczna na e-mail: ……………………………………………… lub za pomocą sklepu internetowego prowadzonego przez Wykonawcę. W przypadku części zamiennych nie występujących w standardowym obrocie termin dostawy może ulec zmianie za zgodą obu Stron na wniosek Wykonawcy złożony e-mailowo lub droga pisemną jednak nie później niż w terminie dwóch dni roboczych od daty zgłoszenia zapotrzebowania przez Zamawiającego.</w:t>
      </w:r>
    </w:p>
    <w:p w14:paraId="745500F9"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 xml:space="preserve">Dostarczenia części zamiennych do wykonania naprawy powypadkowej w okresie gwarancyjnym w ciągu </w:t>
      </w:r>
      <w:r w:rsidRPr="00F846C6">
        <w:rPr>
          <w:rFonts w:ascii="Arial" w:hAnsi="Arial" w:cs="Arial"/>
          <w:b/>
          <w:sz w:val="22"/>
          <w:szCs w:val="22"/>
        </w:rPr>
        <w:t>10 dni roboczych</w:t>
      </w:r>
      <w:r w:rsidRPr="00F846C6">
        <w:rPr>
          <w:rFonts w:ascii="Arial" w:hAnsi="Arial" w:cs="Arial"/>
          <w:sz w:val="22"/>
          <w:szCs w:val="22"/>
        </w:rPr>
        <w:t xml:space="preserve"> od daty zgłoszenia zapotrzebowania faksem na numer ………………………….. lub poprzez pocztę elektroniczna na e-mail: ……………………………………………… lub za pomocą sklepu internetowego prowadzonego przez Wykonawcę. W przypadku części zamiennych nie występujących w standardowym obrocie termin dostawy może ulec zmianie za zgodą obu Stron na wniosek Wykonawcy złożony e-mailowo lub droga pisemną jednak nie później niż w terminie dwóch dni roboczych od daty zgłoszenia zapotrzebowania przez Zamawiającego.</w:t>
      </w:r>
    </w:p>
    <w:p w14:paraId="7C1355E7"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lastRenderedPageBreak/>
        <w:t xml:space="preserve">Zapłacenia kar umownych za niedostarczenie w terminie części zamiennych, niezbędnych do wykonywania napraw gwarancyjnych i nieobjętych gwarancją w okresie gwarancji </w:t>
      </w:r>
      <w:proofErr w:type="spellStart"/>
      <w:r w:rsidRPr="00F846C6">
        <w:rPr>
          <w:rFonts w:ascii="Arial" w:hAnsi="Arial" w:cs="Arial"/>
          <w:sz w:val="22"/>
          <w:szCs w:val="22"/>
        </w:rPr>
        <w:t>całopojazdowej</w:t>
      </w:r>
      <w:proofErr w:type="spellEnd"/>
      <w:r w:rsidRPr="00F846C6">
        <w:rPr>
          <w:rFonts w:ascii="Arial" w:hAnsi="Arial" w:cs="Arial"/>
          <w:sz w:val="22"/>
          <w:szCs w:val="22"/>
        </w:rPr>
        <w:t xml:space="preserve"> w wysokości:</w:t>
      </w:r>
    </w:p>
    <w:p w14:paraId="0CD36C18" w14:textId="77777777" w:rsidR="00150D34" w:rsidRPr="00F846C6" w:rsidRDefault="00150D34" w:rsidP="00150D34">
      <w:pPr>
        <w:pStyle w:val="Akapitzlist"/>
        <w:widowControl/>
        <w:autoSpaceDE w:val="0"/>
        <w:spacing w:after="13"/>
        <w:ind w:left="1070"/>
        <w:jc w:val="both"/>
        <w:rPr>
          <w:rFonts w:ascii="Arial" w:hAnsi="Arial" w:cs="Arial"/>
          <w:sz w:val="22"/>
          <w:szCs w:val="22"/>
        </w:rPr>
      </w:pPr>
      <w:r w:rsidRPr="00F846C6">
        <w:rPr>
          <w:rFonts w:ascii="Arial" w:hAnsi="Arial" w:cs="Arial"/>
          <w:sz w:val="22"/>
          <w:szCs w:val="22"/>
        </w:rPr>
        <w:t>- 500 zł netto za każdy dzień roboczy zwłoki, w stosunku do terminów określonych w ust. 1 w punktach 1.1. i 1.2. niniejszej umowy, w przypadku gdy autobus może dalej realizować zadania przewozowe zgodnie z umową przewozową zawartą pomiędzy Zamawiającym a Górnośląsko – Zagłębiowską Metropolią</w:t>
      </w:r>
    </w:p>
    <w:p w14:paraId="25E67ADC" w14:textId="77777777" w:rsidR="00150D34" w:rsidRPr="00F846C6" w:rsidRDefault="00150D34" w:rsidP="00150D34">
      <w:pPr>
        <w:pStyle w:val="Akapitzlist"/>
        <w:widowControl/>
        <w:autoSpaceDE w:val="0"/>
        <w:spacing w:after="13"/>
        <w:ind w:left="1070"/>
        <w:jc w:val="both"/>
        <w:rPr>
          <w:rFonts w:ascii="Arial" w:hAnsi="Arial" w:cs="Arial"/>
          <w:sz w:val="22"/>
          <w:szCs w:val="22"/>
        </w:rPr>
      </w:pPr>
      <w:r w:rsidRPr="00F846C6">
        <w:rPr>
          <w:rFonts w:ascii="Arial" w:hAnsi="Arial" w:cs="Arial"/>
          <w:sz w:val="22"/>
          <w:szCs w:val="22"/>
        </w:rPr>
        <w:t>- 1.200,00 zł netto za każdy dzień roboczy zwłoki, w stosunku do terminów określonych w ust. 1 w punktach 1.1, 1.2, 1.3, niniejszej umowy w przypadku konieczności postoju autobusu spowodowanego brakiem części.</w:t>
      </w:r>
    </w:p>
    <w:p w14:paraId="16040EDC" w14:textId="5828DE46" w:rsidR="00150D34" w:rsidRPr="00F846C6" w:rsidRDefault="00150D34" w:rsidP="00150D34">
      <w:pPr>
        <w:pStyle w:val="Akapitzlist"/>
        <w:widowControl/>
        <w:autoSpaceDE w:val="0"/>
        <w:spacing w:after="13"/>
        <w:ind w:left="1070"/>
        <w:jc w:val="both"/>
        <w:rPr>
          <w:rFonts w:ascii="Arial" w:hAnsi="Arial" w:cs="Arial"/>
          <w:sz w:val="22"/>
          <w:szCs w:val="22"/>
        </w:rPr>
      </w:pPr>
      <w:r w:rsidRPr="00F846C6">
        <w:rPr>
          <w:rFonts w:ascii="Arial" w:hAnsi="Arial" w:cs="Arial"/>
          <w:sz w:val="22"/>
          <w:szCs w:val="22"/>
        </w:rPr>
        <w:t xml:space="preserve">- 500,00 zł netto za każdy dzień roboczy zwłoki, w stosunku do terminów określonych w §3 ust.16, </w:t>
      </w:r>
    </w:p>
    <w:p w14:paraId="34BAC598"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 xml:space="preserve">Wszystkie części zamienne, podzespoły i zespoły z wyłączeniem materiałów eksploatacyjnych oraz części zużywających się w sposób naturalny będą objęte indywidualną gwarancją jakości na okres 12 miesięcy, licząc od dnia dostawy danej części do magazynu Zamawiającego. </w:t>
      </w:r>
    </w:p>
    <w:p w14:paraId="7C3B307B"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Uregulowania płatności kar umownych za nieterminowe dostarczenie części zamiennych w ciągu 14 dni od daty wystawienia noty księgowej z naliczoną wartością. Rozliczenia między stronami umowy mogą być realizowane na zasadzie kompensaty należności w oparciu o miesięczne porównanie wzajemnych zobowiązań i należności. Zamawiający dopuszcza możliwość zmiany sposobu rozliczenia należności z tytułu kar umownych to jest: zastosowanie zamiast rozliczenia w pieniądzu, rozliczenia w równowartości dostaw części zamiennych, dostaw wyposażenia specjalnego dla zaplecza technicznego ASO usług serwisowych itp.</w:t>
      </w:r>
    </w:p>
    <w:p w14:paraId="05BFDDD7"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Sprzedaży niezbędnych do wykonania obsługi  i napraw narzędzi specjalnych.</w:t>
      </w:r>
    </w:p>
    <w:p w14:paraId="2CAE3E06"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Zapłaty za wykonanie napraw gwarancyjnych w terminie 14 dni od wystawienia faktury VAT w następujący sposób: przelew na konto Zamawiającego ING Bank Śląski S.A. z siedzibą w Katowicach, Centrum Bankowości Korporacyjnej w Katowicach, ul. Sokolska 34, nr konta: 82 1050 1214 1000 0007 0001 1257 na podstawie wystawionych przez Zamawiającego faktur, do których dołączone będą wnioski gwarancyjne.</w:t>
      </w:r>
    </w:p>
    <w:p w14:paraId="338E3982"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Rozpatrywania wniosków gwarancyjnych w terminie 2 dni od dnia dostarczenia.</w:t>
      </w:r>
    </w:p>
    <w:p w14:paraId="7240F515"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 xml:space="preserve">Brak zatwierdzenia wniosku gwarancyjnego przez Wykonawcę w terminie określonym w ust. 1 pkt 1.9. będzie traktowane jako jego zatwierdzenie. </w:t>
      </w:r>
    </w:p>
    <w:p w14:paraId="4107240F"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Koszt robocizny naprawy Zamawiający będzie rozliczać na podstawie przekazanego przez Wykonawcę katalogu norm  pracochłonności lub w przypadku niedostarczenia przedmiotowego katalogu według własnej rzeczywistej pracochłonności wykonania danej naprawy. W przypadku znaczących różnic w ilości roboczogodzin przeznaczonych na wykonanie danej naprawy pomiędzy katalogiem wykonawcy a rzeczywistą pracochłonnością poniesioną przez Zamawiającego, Zamawiający  w uzasadnionych przypadkach (brak specjalistycznego wyposażenia warsztatowego dedykowanego do wykonania danej naprawy) będzie miał możliwość zwiększenia ilości roboczogodzin o 25% wartości katalogowej Wykonawcy.</w:t>
      </w:r>
    </w:p>
    <w:p w14:paraId="49FF2FFC"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Wykonawca i Zamawiający uzgodnią stawkę rozliczeniową za jedną roboczogodzinę wykonywanych napraw gwarancyjnych w wysokości nie mniej niż 150 zł netto. Kwota ta będzie waloryzowana corocznie o wskaźnik inflacji ogłoszony przez prezesa GUS.</w:t>
      </w:r>
    </w:p>
    <w:p w14:paraId="5DE0BCE6"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 xml:space="preserve">Zamawiającemu przysługuje prawo waloryzacji stawki za jedną roboczogodzinę jeden raz w roku o wskaźnik wzrostu cen towarów i usług konsumpcyjnych ogółem ogłoszony przez Prezesa Głównego Urzędu Statystycznego za dany rok kalendarzowy ze skutkiem od stycznia następnego roku. </w:t>
      </w:r>
    </w:p>
    <w:p w14:paraId="11BBA20B"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Rachunki za naprawy i obsługi gwarancyjne Zamawiający będzie wysyłać Wykonawcy  w terminie 5 dni od ukończenia naprawy lub obsługi.</w:t>
      </w:r>
    </w:p>
    <w:p w14:paraId="66443558"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lastRenderedPageBreak/>
        <w:t>Wykonawca ma prawo nieuznania wniosku gwarancyjnego oraz obciążenia ASO Zamawiającego kosztami związanymi  z naprawą gwarancyjną w przypadku:</w:t>
      </w:r>
    </w:p>
    <w:p w14:paraId="61BF5765"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stwierdzenia nieuzasadnionej, zawinionej przez ASO wymiany części,</w:t>
      </w:r>
    </w:p>
    <w:p w14:paraId="0488A326"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uszkodzenia części z winy użytkownika lub ASO.</w:t>
      </w:r>
    </w:p>
    <w:p w14:paraId="08E79A09"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nieudostępnienia części do oględzin lub niedostarczenia części do Wykonawcy zgodnie z postanowieniami §4 ust. 1.5. niniejszej umowy.</w:t>
      </w:r>
    </w:p>
    <w:p w14:paraId="380D0BB5" w14:textId="77777777" w:rsidR="00150D34" w:rsidRPr="00F846C6" w:rsidRDefault="00150D34">
      <w:pPr>
        <w:pStyle w:val="Akapitzlist"/>
        <w:widowControl/>
        <w:numPr>
          <w:ilvl w:val="1"/>
          <w:numId w:val="52"/>
        </w:numPr>
        <w:autoSpaceDE w:val="0"/>
        <w:spacing w:after="13"/>
        <w:ind w:hanging="644"/>
        <w:jc w:val="both"/>
        <w:rPr>
          <w:rFonts w:ascii="Arial" w:hAnsi="Arial" w:cs="Arial"/>
          <w:sz w:val="22"/>
          <w:szCs w:val="22"/>
        </w:rPr>
      </w:pPr>
      <w:r w:rsidRPr="00F846C6">
        <w:rPr>
          <w:rFonts w:ascii="Arial" w:hAnsi="Arial" w:cs="Arial"/>
          <w:sz w:val="22"/>
          <w:szCs w:val="22"/>
        </w:rPr>
        <w:t>udostępnienia lub przesłania części niekompletnych.</w:t>
      </w:r>
    </w:p>
    <w:p w14:paraId="678700AF"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Przedłużenia ważności gwarancji, w odniesieniu do każdego autobusu o liczbę dni oczekiwania na dostarczenie części zamiennych w przypadku wyłączenia autobusu z ruchu, powiększonych o czas niezbędny do wykonania naprawy.</w:t>
      </w:r>
    </w:p>
    <w:p w14:paraId="413222EC"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 xml:space="preserve">Udzielenia na prośbę  Zamawiającego niezbędnych  porad technicznych najpóźniej  w ciągu 2 dni roboczych od daty zgłoszenia prośby. </w:t>
      </w:r>
    </w:p>
    <w:p w14:paraId="3B72A069"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Szkolenia:</w:t>
      </w:r>
    </w:p>
    <w:p w14:paraId="3780AC78" w14:textId="77777777" w:rsidR="00150D34" w:rsidRPr="00F846C6" w:rsidRDefault="00150D34">
      <w:pPr>
        <w:pStyle w:val="Akapitzlist"/>
        <w:widowControl/>
        <w:numPr>
          <w:ilvl w:val="0"/>
          <w:numId w:val="125"/>
        </w:numPr>
        <w:autoSpaceDE w:val="0"/>
        <w:jc w:val="both"/>
        <w:rPr>
          <w:rFonts w:ascii="Arial" w:hAnsi="Arial" w:cs="Arial"/>
          <w:sz w:val="22"/>
          <w:szCs w:val="22"/>
        </w:rPr>
      </w:pPr>
      <w:r w:rsidRPr="00F846C6">
        <w:rPr>
          <w:rFonts w:ascii="Arial" w:hAnsi="Arial" w:cs="Arial"/>
          <w:sz w:val="22"/>
          <w:szCs w:val="22"/>
        </w:rPr>
        <w:t>Przeszkolenia w dwóch turach na własny koszt, w siedzibie zamawiającego 14 – stu pracowników Serwisu Zamawiającego, w zakresie:</w:t>
      </w:r>
    </w:p>
    <w:p w14:paraId="5E6546A4" w14:textId="77777777" w:rsidR="00150D34" w:rsidRPr="00F846C6" w:rsidRDefault="00150D34" w:rsidP="00150D34">
      <w:pPr>
        <w:pStyle w:val="Akapitzlist"/>
        <w:widowControl/>
        <w:autoSpaceDE w:val="0"/>
        <w:ind w:left="757"/>
        <w:jc w:val="both"/>
        <w:rPr>
          <w:rFonts w:ascii="Arial" w:hAnsi="Arial" w:cs="Arial"/>
          <w:sz w:val="22"/>
          <w:szCs w:val="22"/>
        </w:rPr>
      </w:pPr>
      <w:r w:rsidRPr="00F846C6">
        <w:rPr>
          <w:rFonts w:ascii="Arial" w:hAnsi="Arial" w:cs="Arial"/>
          <w:sz w:val="22"/>
          <w:szCs w:val="22"/>
        </w:rPr>
        <w:t>- budowy autobusu,</w:t>
      </w:r>
    </w:p>
    <w:p w14:paraId="6E53F39E" w14:textId="77777777" w:rsidR="00150D34" w:rsidRPr="00F846C6" w:rsidRDefault="00150D34" w:rsidP="00150D34">
      <w:pPr>
        <w:pStyle w:val="Akapitzlist"/>
        <w:widowControl/>
        <w:autoSpaceDE w:val="0"/>
        <w:ind w:left="757"/>
        <w:jc w:val="both"/>
        <w:rPr>
          <w:rFonts w:ascii="Arial" w:hAnsi="Arial" w:cs="Arial"/>
          <w:sz w:val="22"/>
          <w:szCs w:val="22"/>
        </w:rPr>
      </w:pPr>
      <w:r w:rsidRPr="00F846C6">
        <w:rPr>
          <w:rFonts w:ascii="Arial" w:hAnsi="Arial" w:cs="Arial"/>
          <w:sz w:val="22"/>
          <w:szCs w:val="22"/>
        </w:rPr>
        <w:t>- budowy i diagnostyki układu elektronicznego sterującego pracą autobusu,</w:t>
      </w:r>
    </w:p>
    <w:p w14:paraId="25B5DFC6" w14:textId="77777777" w:rsidR="00150D34" w:rsidRPr="00F846C6" w:rsidRDefault="00150D34" w:rsidP="00150D34">
      <w:pPr>
        <w:pStyle w:val="Akapitzlist"/>
        <w:widowControl/>
        <w:autoSpaceDE w:val="0"/>
        <w:ind w:left="757"/>
        <w:jc w:val="both"/>
        <w:rPr>
          <w:rFonts w:ascii="Arial" w:hAnsi="Arial" w:cs="Arial"/>
          <w:sz w:val="22"/>
          <w:szCs w:val="22"/>
        </w:rPr>
      </w:pPr>
      <w:r w:rsidRPr="00F846C6">
        <w:rPr>
          <w:rFonts w:ascii="Arial" w:hAnsi="Arial" w:cs="Arial"/>
          <w:sz w:val="22"/>
          <w:szCs w:val="22"/>
        </w:rPr>
        <w:t xml:space="preserve">- budowa / naprawa /diagnostyka/ obsługa układu napędowego, </w:t>
      </w:r>
    </w:p>
    <w:p w14:paraId="4D566DA5" w14:textId="77777777" w:rsidR="00150D34" w:rsidRPr="00F846C6" w:rsidRDefault="00150D34" w:rsidP="00150D34">
      <w:pPr>
        <w:pStyle w:val="Akapitzlist"/>
        <w:widowControl/>
        <w:autoSpaceDE w:val="0"/>
        <w:ind w:left="757"/>
        <w:jc w:val="both"/>
        <w:rPr>
          <w:rFonts w:ascii="Arial" w:hAnsi="Arial" w:cs="Arial"/>
          <w:sz w:val="22"/>
          <w:szCs w:val="22"/>
        </w:rPr>
      </w:pPr>
      <w:r w:rsidRPr="00F846C6">
        <w:rPr>
          <w:rFonts w:ascii="Arial" w:hAnsi="Arial" w:cs="Arial"/>
          <w:sz w:val="22"/>
          <w:szCs w:val="22"/>
        </w:rPr>
        <w:t>- budowa / diagnostyka / naprawa układu pneumatycznego / hamulcowego / zawieszenia,</w:t>
      </w:r>
    </w:p>
    <w:p w14:paraId="07B92E0F" w14:textId="77777777" w:rsidR="00150D34" w:rsidRPr="00F846C6" w:rsidRDefault="00150D34" w:rsidP="00150D34">
      <w:pPr>
        <w:pStyle w:val="Akapitzlist"/>
        <w:widowControl/>
        <w:autoSpaceDE w:val="0"/>
        <w:ind w:left="757"/>
        <w:jc w:val="both"/>
        <w:rPr>
          <w:rFonts w:ascii="Arial" w:hAnsi="Arial" w:cs="Arial"/>
          <w:sz w:val="22"/>
          <w:szCs w:val="22"/>
        </w:rPr>
      </w:pPr>
      <w:r w:rsidRPr="00F846C6">
        <w:rPr>
          <w:rFonts w:ascii="Arial" w:hAnsi="Arial" w:cs="Arial"/>
          <w:sz w:val="22"/>
          <w:szCs w:val="22"/>
        </w:rPr>
        <w:t>- budowa / diagnostyka / naprawa układu ogrzewania oraz klimatyzacji,</w:t>
      </w:r>
    </w:p>
    <w:p w14:paraId="6628A421" w14:textId="77777777" w:rsidR="00150D34" w:rsidRPr="00F846C6" w:rsidRDefault="00150D34" w:rsidP="00150D34">
      <w:pPr>
        <w:pStyle w:val="Akapitzlist"/>
        <w:widowControl/>
        <w:autoSpaceDE w:val="0"/>
        <w:ind w:left="757"/>
        <w:jc w:val="both"/>
        <w:rPr>
          <w:rFonts w:ascii="Arial" w:hAnsi="Arial" w:cs="Arial"/>
          <w:sz w:val="22"/>
          <w:szCs w:val="22"/>
        </w:rPr>
      </w:pPr>
      <w:r w:rsidRPr="00F846C6">
        <w:rPr>
          <w:rFonts w:ascii="Arial" w:hAnsi="Arial" w:cs="Arial"/>
          <w:sz w:val="22"/>
          <w:szCs w:val="22"/>
        </w:rPr>
        <w:t>- budowa / diagnoza / naprawa układu kierowniczego / przeniesienia napędu / zawieszenia</w:t>
      </w:r>
    </w:p>
    <w:p w14:paraId="402D660C" w14:textId="77777777" w:rsidR="00150D34" w:rsidRPr="00F846C6" w:rsidRDefault="00150D34" w:rsidP="00150D34">
      <w:pPr>
        <w:widowControl/>
        <w:autoSpaceDE w:val="0"/>
        <w:ind w:left="851"/>
        <w:jc w:val="both"/>
        <w:rPr>
          <w:rFonts w:ascii="Arial" w:hAnsi="Arial" w:cs="Arial"/>
          <w:sz w:val="22"/>
          <w:szCs w:val="22"/>
        </w:rPr>
      </w:pPr>
      <w:r w:rsidRPr="00F846C6">
        <w:rPr>
          <w:rFonts w:ascii="Arial" w:hAnsi="Arial" w:cs="Arial"/>
          <w:sz w:val="22"/>
          <w:szCs w:val="22"/>
        </w:rPr>
        <w:t>W ramach szkolenia dostarczenie każdemu uczestnikowi niezbędnych materiałów szkoleniowych w formie elektronicznej.  I tura szkolenia winna być przeprowadzona w terminie do 4 tygodni licząc od dnia protokolarnego odbioru autobusów, natomiast II tura szkolenia w terminie 6 - 8 miesięcy licząc od dnia protokolarnego odbioru autobusów. Czas szkolenia min. 16 godziny na jedną turę, z tym że maksymalna liczba osób na szkoleniu to 7 pracowników Zamawiającego (oznacza to dwukrotne przeprowadzenie szkolenia w tym samym zakresie materiału w każdej turze dla każdej 7-osobowej grupy),</w:t>
      </w:r>
    </w:p>
    <w:p w14:paraId="28B0AEF5" w14:textId="77777777" w:rsidR="00150D34" w:rsidRPr="00F846C6" w:rsidRDefault="00150D34">
      <w:pPr>
        <w:pStyle w:val="Akapitzlist"/>
        <w:widowControl/>
        <w:numPr>
          <w:ilvl w:val="0"/>
          <w:numId w:val="125"/>
        </w:numPr>
        <w:autoSpaceDE w:val="0"/>
        <w:jc w:val="both"/>
        <w:rPr>
          <w:rFonts w:ascii="Arial" w:hAnsi="Arial" w:cs="Arial"/>
          <w:sz w:val="22"/>
          <w:szCs w:val="22"/>
        </w:rPr>
      </w:pPr>
      <w:r w:rsidRPr="00F846C6">
        <w:rPr>
          <w:rFonts w:ascii="Arial" w:hAnsi="Arial" w:cs="Arial"/>
          <w:sz w:val="22"/>
          <w:szCs w:val="22"/>
        </w:rPr>
        <w:t xml:space="preserve">Przeszkolenia 6 pracowników Zamawiającego z diagnostyki, naprawy automatycznej skrzyni biegów.  Szkolenie zorganizowane przez producenta skrzyni biegów. </w:t>
      </w:r>
    </w:p>
    <w:p w14:paraId="1D34A341" w14:textId="77777777" w:rsidR="00150D34" w:rsidRPr="00F846C6" w:rsidRDefault="00150D34">
      <w:pPr>
        <w:pStyle w:val="Akapitzlist"/>
        <w:widowControl/>
        <w:numPr>
          <w:ilvl w:val="0"/>
          <w:numId w:val="125"/>
        </w:numPr>
        <w:autoSpaceDE w:val="0"/>
        <w:jc w:val="both"/>
        <w:rPr>
          <w:rFonts w:ascii="Arial" w:hAnsi="Arial" w:cs="Arial"/>
          <w:sz w:val="22"/>
          <w:szCs w:val="22"/>
        </w:rPr>
      </w:pPr>
      <w:r w:rsidRPr="00F846C6">
        <w:rPr>
          <w:rFonts w:ascii="Arial" w:hAnsi="Arial" w:cs="Arial"/>
          <w:sz w:val="22"/>
          <w:szCs w:val="22"/>
        </w:rPr>
        <w:t>Przeszkolenia na własny koszt, w siedzibie Zamawiającego 4 pracowników Serwisu Zamawiającego  w zakresie:</w:t>
      </w:r>
    </w:p>
    <w:p w14:paraId="0767BB93" w14:textId="77777777" w:rsidR="00150D34" w:rsidRPr="00F846C6" w:rsidRDefault="00150D34">
      <w:pPr>
        <w:pStyle w:val="Akapitzlist"/>
        <w:widowControl/>
        <w:numPr>
          <w:ilvl w:val="0"/>
          <w:numId w:val="126"/>
        </w:numPr>
        <w:autoSpaceDE w:val="0"/>
        <w:jc w:val="both"/>
        <w:rPr>
          <w:rFonts w:ascii="Arial" w:hAnsi="Arial" w:cs="Arial"/>
          <w:sz w:val="22"/>
          <w:szCs w:val="22"/>
        </w:rPr>
      </w:pPr>
      <w:r w:rsidRPr="00F846C6">
        <w:rPr>
          <w:rFonts w:ascii="Arial" w:hAnsi="Arial" w:cs="Arial"/>
          <w:sz w:val="22"/>
          <w:szCs w:val="22"/>
        </w:rPr>
        <w:t xml:space="preserve">obsługi / diagnozy / naprawy/ konfiguracji (wdrożenia/ podłączenia poszczególnych pojazdów do systemu użytkowanego przez Zamawiającego) systemu informacji pasażerskiej, systemu reklam, z uzyskaniem autoryzacji wewnętrznej na wykonywanie prac serwisowych systemów zamontowanych na pojazdach będących przedmiotem Zamówienia, </w:t>
      </w:r>
    </w:p>
    <w:p w14:paraId="3193AA67" w14:textId="77777777" w:rsidR="00150D34" w:rsidRPr="00F846C6" w:rsidRDefault="00150D34">
      <w:pPr>
        <w:pStyle w:val="Akapitzlist"/>
        <w:widowControl/>
        <w:numPr>
          <w:ilvl w:val="0"/>
          <w:numId w:val="126"/>
        </w:numPr>
        <w:autoSpaceDE w:val="0"/>
        <w:jc w:val="both"/>
        <w:rPr>
          <w:rFonts w:ascii="Arial" w:hAnsi="Arial" w:cs="Arial"/>
          <w:sz w:val="22"/>
          <w:szCs w:val="22"/>
        </w:rPr>
      </w:pPr>
      <w:r w:rsidRPr="00F846C6">
        <w:rPr>
          <w:rFonts w:ascii="Arial" w:hAnsi="Arial" w:cs="Arial"/>
          <w:sz w:val="22"/>
          <w:szCs w:val="22"/>
        </w:rPr>
        <w:t xml:space="preserve">programowania / konfiguracji systemu monitoringu w tym  uzyskanie dostępu do programowania / adresacji / konfiguracji elementów składowych systemu (kamery/rejestrator </w:t>
      </w:r>
      <w:proofErr w:type="spellStart"/>
      <w:r w:rsidRPr="00F846C6">
        <w:rPr>
          <w:rFonts w:ascii="Arial" w:hAnsi="Arial" w:cs="Arial"/>
          <w:sz w:val="22"/>
          <w:szCs w:val="22"/>
        </w:rPr>
        <w:t>itp</w:t>
      </w:r>
      <w:proofErr w:type="spellEnd"/>
      <w:r w:rsidRPr="00F846C6">
        <w:rPr>
          <w:rFonts w:ascii="Arial" w:hAnsi="Arial" w:cs="Arial"/>
          <w:sz w:val="22"/>
          <w:szCs w:val="22"/>
        </w:rPr>
        <w:t xml:space="preserve">) z uzyskaniem autoryzacji wewnętrznej na wykonywanie prac serwisowych systemów zamontowanych na pojazdach będących przedmiotem Zamówienia, </w:t>
      </w:r>
    </w:p>
    <w:p w14:paraId="08FD0D82" w14:textId="77777777" w:rsidR="00150D34" w:rsidRPr="00F846C6" w:rsidRDefault="00150D34">
      <w:pPr>
        <w:pStyle w:val="Akapitzlist"/>
        <w:widowControl/>
        <w:numPr>
          <w:ilvl w:val="0"/>
          <w:numId w:val="125"/>
        </w:numPr>
        <w:autoSpaceDE w:val="0"/>
        <w:jc w:val="both"/>
        <w:rPr>
          <w:rFonts w:ascii="Arial" w:hAnsi="Arial" w:cs="Arial"/>
          <w:sz w:val="22"/>
          <w:szCs w:val="22"/>
        </w:rPr>
      </w:pPr>
      <w:r w:rsidRPr="00F846C6">
        <w:rPr>
          <w:rFonts w:ascii="Arial" w:hAnsi="Arial" w:cs="Arial"/>
          <w:sz w:val="22"/>
          <w:szCs w:val="22"/>
        </w:rPr>
        <w:t>Przeszkolenia na własny koszt w siedzibie zamawiającego 10 pracowników zamawiającego z obsługi systemu nadzoru ruchu, tzw. systemu dyspozytorskiego.</w:t>
      </w:r>
    </w:p>
    <w:p w14:paraId="6EFBF0C4" w14:textId="77777777" w:rsidR="00150D34" w:rsidRPr="00F846C6" w:rsidRDefault="00150D34">
      <w:pPr>
        <w:pStyle w:val="Akapitzlist"/>
        <w:widowControl/>
        <w:numPr>
          <w:ilvl w:val="0"/>
          <w:numId w:val="125"/>
        </w:numPr>
        <w:autoSpaceDE w:val="0"/>
        <w:jc w:val="both"/>
        <w:rPr>
          <w:rFonts w:ascii="Arial" w:hAnsi="Arial" w:cs="Arial"/>
          <w:sz w:val="22"/>
          <w:szCs w:val="22"/>
        </w:rPr>
      </w:pPr>
      <w:r w:rsidRPr="00F846C6">
        <w:rPr>
          <w:rFonts w:ascii="Arial" w:hAnsi="Arial" w:cs="Arial"/>
          <w:sz w:val="22"/>
          <w:szCs w:val="22"/>
        </w:rPr>
        <w:t>Przeszkolenia na własny koszt, w siedzibie Zamawiającego 3 pracowników Serwisu Zamawiającego w zakresie przeglądu / naprawy systemu detekcji i gaszenia pożaru z uzyskaniem autoryzacji  wewnętrznej na dostarczone autobusy na dokonywanie przeglądów okresowych tychże systemów.</w:t>
      </w:r>
    </w:p>
    <w:p w14:paraId="5250866A" w14:textId="77777777" w:rsidR="00150D34" w:rsidRPr="00F846C6" w:rsidRDefault="00150D34">
      <w:pPr>
        <w:pStyle w:val="Akapitzlist"/>
        <w:widowControl/>
        <w:numPr>
          <w:ilvl w:val="0"/>
          <w:numId w:val="125"/>
        </w:numPr>
        <w:autoSpaceDE w:val="0"/>
        <w:jc w:val="both"/>
        <w:rPr>
          <w:rFonts w:ascii="Arial" w:hAnsi="Arial" w:cs="Arial"/>
          <w:sz w:val="22"/>
          <w:szCs w:val="22"/>
        </w:rPr>
      </w:pPr>
      <w:r w:rsidRPr="00F846C6">
        <w:rPr>
          <w:rFonts w:ascii="Arial" w:hAnsi="Arial" w:cs="Arial"/>
          <w:sz w:val="22"/>
          <w:szCs w:val="22"/>
        </w:rPr>
        <w:t xml:space="preserve">Przeszkolenia na własny koszt, w siedzibie zamawiającego 3 pracowników Serwisu Zamawiającego w zakresie naprawy / diagnostyki/ obsługi systemu zliczania potoków </w:t>
      </w:r>
      <w:r w:rsidRPr="00F846C6">
        <w:rPr>
          <w:rFonts w:ascii="Arial" w:hAnsi="Arial" w:cs="Arial"/>
          <w:sz w:val="22"/>
          <w:szCs w:val="22"/>
        </w:rPr>
        <w:lastRenderedPageBreak/>
        <w:t xml:space="preserve">pasażerów SZPP. z uzyskaniem autoryzacji wewnętrznej na wykonywanie prac serwisowych systemów zamontowanych na pojazdach będących przedmiotem Zamówienia, </w:t>
      </w:r>
    </w:p>
    <w:p w14:paraId="76416A0B" w14:textId="77777777" w:rsidR="00150D34" w:rsidRPr="00F846C6" w:rsidRDefault="00150D34">
      <w:pPr>
        <w:pStyle w:val="Akapitzlist"/>
        <w:widowControl/>
        <w:numPr>
          <w:ilvl w:val="0"/>
          <w:numId w:val="125"/>
        </w:numPr>
        <w:autoSpaceDE w:val="0"/>
        <w:jc w:val="both"/>
        <w:rPr>
          <w:rFonts w:ascii="Arial" w:hAnsi="Arial" w:cs="Arial"/>
          <w:sz w:val="22"/>
          <w:szCs w:val="22"/>
        </w:rPr>
      </w:pPr>
      <w:r w:rsidRPr="00F846C6">
        <w:rPr>
          <w:rFonts w:ascii="Arial" w:hAnsi="Arial" w:cs="Arial"/>
          <w:sz w:val="22"/>
          <w:szCs w:val="22"/>
        </w:rPr>
        <w:t>Przeszkolenia na własny koszt, w siedzibie zamawiającego 3 pracowników Serwisu Zamawiającego w zakresie przeglądu / kalibracji systemu kontroli trzeźwości. Wykonawca udzieli trzem pracownikom Zamawiającego wewnętrznej autoryzacji do dokonywania kalibracji zmontowanych systemów pozwalającej wystawić dokument potwierdzający kalibrację zgodnie z Rozporządzeniem Ministra Infrastruktury i Budownictwa z dnia 8 lipca 2016 r. w sprawie wymagań funkcjonalnych i wymogów technicznych blokady alkoholowej oraz wzoru dokumentu potwierdzającego kalibrację blokady alkoholowej (Dz. U. poz. 1072), które odwołuje się do Polskiej Normy PN-EN 50436-1 i Polskiej Normy PN-EN 50436-2.</w:t>
      </w:r>
    </w:p>
    <w:p w14:paraId="468E2A85" w14:textId="77777777" w:rsidR="00150D34" w:rsidRPr="00F846C6" w:rsidRDefault="00150D34" w:rsidP="00150D34">
      <w:pPr>
        <w:widowControl/>
        <w:autoSpaceDE w:val="0"/>
        <w:ind w:left="360"/>
        <w:jc w:val="both"/>
        <w:rPr>
          <w:rFonts w:ascii="Arial" w:hAnsi="Arial" w:cs="Arial"/>
          <w:sz w:val="22"/>
          <w:szCs w:val="22"/>
        </w:rPr>
      </w:pPr>
      <w:r w:rsidRPr="00F846C6">
        <w:rPr>
          <w:rFonts w:ascii="Arial" w:hAnsi="Arial" w:cs="Arial"/>
          <w:sz w:val="22"/>
          <w:szCs w:val="22"/>
        </w:rPr>
        <w:t xml:space="preserve">Wszystkie szkolenia z wyjątkiem ust. 10 pkt a powinny zostać zrealizowane do 4 tygodni (28 dni) od protokolarnego przekazania autobusów Zamawiającego. W przypadku nieprzeprowadzenia szkoleń w wymaganym terminie Zamawiający naliczy kary umowne za nieterminowe przeprowadzenie szkoleń w wysokości 1.200,00 zł  za każdy dzień zwłoki w przeprowadzeniu szkolenia. </w:t>
      </w:r>
    </w:p>
    <w:p w14:paraId="57021A57"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Przeszkolenia na własny koszt 4 kierowców na każdy dostarczony autobus w zakresie umożliwiającym:</w:t>
      </w:r>
    </w:p>
    <w:p w14:paraId="06B95646" w14:textId="77777777" w:rsidR="00150D34" w:rsidRPr="00F846C6" w:rsidRDefault="00150D34">
      <w:pPr>
        <w:pStyle w:val="Akapitzlist"/>
        <w:widowControl/>
        <w:numPr>
          <w:ilvl w:val="1"/>
          <w:numId w:val="52"/>
        </w:numPr>
        <w:autoSpaceDE w:val="0"/>
        <w:ind w:hanging="644"/>
        <w:jc w:val="both"/>
        <w:rPr>
          <w:rFonts w:ascii="Arial" w:hAnsi="Arial" w:cs="Arial"/>
          <w:sz w:val="22"/>
          <w:szCs w:val="22"/>
        </w:rPr>
      </w:pPr>
      <w:r w:rsidRPr="00F846C6">
        <w:rPr>
          <w:rFonts w:ascii="Arial" w:hAnsi="Arial" w:cs="Arial"/>
          <w:sz w:val="22"/>
          <w:szCs w:val="22"/>
        </w:rPr>
        <w:t>prawidłową obsługę autobusu,</w:t>
      </w:r>
    </w:p>
    <w:p w14:paraId="0F2F66AB" w14:textId="77777777" w:rsidR="00150D34" w:rsidRPr="00F846C6" w:rsidRDefault="00150D34">
      <w:pPr>
        <w:pStyle w:val="Akapitzlist"/>
        <w:widowControl/>
        <w:numPr>
          <w:ilvl w:val="1"/>
          <w:numId w:val="52"/>
        </w:numPr>
        <w:autoSpaceDE w:val="0"/>
        <w:ind w:hanging="644"/>
        <w:jc w:val="both"/>
        <w:rPr>
          <w:rFonts w:ascii="Arial" w:hAnsi="Arial" w:cs="Arial"/>
          <w:sz w:val="22"/>
          <w:szCs w:val="22"/>
        </w:rPr>
      </w:pPr>
      <w:r w:rsidRPr="00F846C6">
        <w:rPr>
          <w:rFonts w:ascii="Arial" w:hAnsi="Arial" w:cs="Arial"/>
          <w:sz w:val="22"/>
          <w:szCs w:val="22"/>
        </w:rPr>
        <w:t xml:space="preserve">prawidłową i oszczędną eksploatację w ruchu miejskim autobusu w warunkach terenowych Zamawiającego, a także dostarczenie szkolonym kierowcom niezbędnych do tego celu materiałów (szkolenie to Wykonawca zobowiązuje się przeprowadzić w terminie do 4 tygodni licząc od dnia dostawy autobusów, czas szkolenia minimum 45 minut na jednego kierowcę), </w:t>
      </w:r>
    </w:p>
    <w:p w14:paraId="28825A2E"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 xml:space="preserve">Przeprowadzenia na własny koszt okresowych i obowiązkowych, a także wynikających z przepisów oraz instrukcji obsług, przeglądów / legalizacji systemu kontroli trzeźwości kierowcy w pełnym okresie gwarancji na ten system. </w:t>
      </w:r>
    </w:p>
    <w:p w14:paraId="2BCA690F"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W okresie gwarancji udzielonej na system detekcji i gaszenia pożarów Wykonawca zobowiązany jest do wykonania na swój koszt wszystkich czynności kontrolnych, obsługowych i legalizacyjnych systemu, w tym również do dostarczenia na własny koszt wszystkich niezbędnych (do wykonania tych czynności) materiałów eksploatacyjnych.</w:t>
      </w:r>
    </w:p>
    <w:p w14:paraId="0F2D2FD5"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Wykonania we własnym zakresie zerowego przeglądu technicznego. Przez zerowy przegląd techniczny należy rozumieć pierwszy przegląd przewidziany przez Producenta pojazdu po wprowadzeniu go do eksploatacji.</w:t>
      </w:r>
    </w:p>
    <w:p w14:paraId="5390A784"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Fonts w:ascii="Arial" w:hAnsi="Arial" w:cs="Arial"/>
          <w:sz w:val="22"/>
          <w:szCs w:val="22"/>
        </w:rPr>
        <w:t xml:space="preserve">Okresowe obowiązkowe  zabiegi konserwacyjne, polegające na uzupełnianiu, nakładaniu nowych warstw antykorozyjnych, zabezpieczających profili zewnętrznych, wewnętrznych stanowiących elementy kratownicy, ramy, poszycia przeprowadza w okresie gwarancji (na własny koszt) Wykonawca. Powyższe nie dotyczy uzupełnienia ubytków zewnętrznych powłok ochronnych, spowodowanych uszkodzeniami mechanicznymi – odpryski konserwacji od uderzeń kamieni i przetarcia. </w:t>
      </w:r>
    </w:p>
    <w:p w14:paraId="6F774213" w14:textId="77777777" w:rsidR="00150D34" w:rsidRPr="00F846C6" w:rsidRDefault="00150D34">
      <w:pPr>
        <w:pStyle w:val="Akapitzlist"/>
        <w:widowControl/>
        <w:numPr>
          <w:ilvl w:val="0"/>
          <w:numId w:val="52"/>
        </w:numPr>
        <w:autoSpaceDE w:val="0"/>
        <w:jc w:val="both"/>
        <w:rPr>
          <w:rFonts w:ascii="Arial" w:hAnsi="Arial" w:cs="Arial"/>
          <w:sz w:val="22"/>
          <w:szCs w:val="22"/>
        </w:rPr>
      </w:pPr>
      <w:r w:rsidRPr="00F846C6">
        <w:rPr>
          <w:rStyle w:val="FontStyle1039"/>
          <w:rFonts w:ascii="Arial" w:eastAsiaTheme="minorEastAsia" w:hAnsi="Arial" w:cs="Arial"/>
          <w:color w:val="auto"/>
          <w:sz w:val="22"/>
          <w:szCs w:val="22"/>
          <w:lang w:eastAsia="pl-PL"/>
        </w:rPr>
        <w:t>Wykonywania w czasie trwania gwarancji na system zliczania pasażerów, corocznych przeglądów dostarczonego sprzętu systemu zliczania pasażerów w pojazdach, w tym trwałości połączeń (wtyczek) oraz prawidłowości działania każdego z podłączonych urządzeń zliczających. Z każdego przeglądu Wykonawca sporządza protokół, który następnie jest przekazany do Zamawiającego. Wykonawca jest zobowiązany do Wykonania przeglądu w ciągu 5 dni roboczy od chwili zgłoszenia.</w:t>
      </w:r>
    </w:p>
    <w:p w14:paraId="4D2ECBE9" w14:textId="77777777" w:rsidR="00150D34" w:rsidRPr="00F846C6" w:rsidRDefault="00150D34" w:rsidP="00150D34">
      <w:pPr>
        <w:pStyle w:val="Akapitzlist"/>
        <w:widowControl/>
        <w:autoSpaceDE w:val="0"/>
        <w:ind w:left="397"/>
        <w:jc w:val="both"/>
        <w:rPr>
          <w:rFonts w:ascii="Arial" w:hAnsi="Arial" w:cs="Arial"/>
          <w:sz w:val="22"/>
          <w:szCs w:val="22"/>
        </w:rPr>
      </w:pPr>
    </w:p>
    <w:p w14:paraId="175190F9" w14:textId="77777777" w:rsidR="00150D34" w:rsidRPr="00F846C6" w:rsidRDefault="00150D34" w:rsidP="00150D34">
      <w:pPr>
        <w:widowControl/>
        <w:suppressAutoHyphens w:val="0"/>
        <w:rPr>
          <w:rFonts w:ascii="Arial" w:hAnsi="Arial" w:cs="Arial"/>
          <w:b/>
          <w:sz w:val="22"/>
          <w:szCs w:val="22"/>
        </w:rPr>
      </w:pPr>
      <w:r w:rsidRPr="00F846C6">
        <w:rPr>
          <w:rFonts w:ascii="Arial" w:hAnsi="Arial" w:cs="Arial"/>
        </w:rPr>
        <w:br w:type="page"/>
      </w:r>
    </w:p>
    <w:p w14:paraId="2F336671"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61EDC98D" w14:textId="77777777" w:rsidR="00150D34" w:rsidRPr="00F846C6" w:rsidRDefault="00150D34" w:rsidP="00150D34">
      <w:pPr>
        <w:pStyle w:val="Akapitzlist"/>
        <w:widowControl/>
        <w:autoSpaceDE w:val="0"/>
        <w:ind w:left="0"/>
        <w:jc w:val="both"/>
        <w:rPr>
          <w:rFonts w:ascii="Arial" w:hAnsi="Arial" w:cs="Arial"/>
          <w:sz w:val="22"/>
          <w:szCs w:val="22"/>
        </w:rPr>
      </w:pPr>
      <w:r w:rsidRPr="00F846C6">
        <w:rPr>
          <w:rFonts w:ascii="Arial" w:hAnsi="Arial" w:cs="Arial"/>
          <w:sz w:val="22"/>
          <w:szCs w:val="22"/>
        </w:rPr>
        <w:t>Zamawiający zobowiązuje się do:</w:t>
      </w:r>
    </w:p>
    <w:p w14:paraId="7A5A1184" w14:textId="77777777" w:rsidR="00150D34" w:rsidRPr="00F846C6" w:rsidRDefault="00150D34">
      <w:pPr>
        <w:pStyle w:val="Akapitzlist"/>
        <w:widowControl/>
        <w:numPr>
          <w:ilvl w:val="1"/>
          <w:numId w:val="53"/>
        </w:numPr>
        <w:autoSpaceDE w:val="0"/>
        <w:spacing w:after="13"/>
        <w:ind w:left="567" w:hanging="567"/>
        <w:jc w:val="both"/>
        <w:rPr>
          <w:rFonts w:ascii="Arial" w:hAnsi="Arial" w:cs="Arial"/>
          <w:sz w:val="22"/>
          <w:szCs w:val="22"/>
        </w:rPr>
      </w:pPr>
      <w:r w:rsidRPr="00F846C6">
        <w:rPr>
          <w:rFonts w:ascii="Arial" w:hAnsi="Arial" w:cs="Arial"/>
          <w:sz w:val="22"/>
          <w:szCs w:val="22"/>
        </w:rPr>
        <w:t>Kontroli autobusów przed wprowadzeniem do eksploatacji,</w:t>
      </w:r>
    </w:p>
    <w:p w14:paraId="6C5EF959" w14:textId="77777777" w:rsidR="00150D34" w:rsidRPr="00F846C6" w:rsidRDefault="00150D34">
      <w:pPr>
        <w:pStyle w:val="Akapitzlist"/>
        <w:widowControl/>
        <w:numPr>
          <w:ilvl w:val="1"/>
          <w:numId w:val="53"/>
        </w:numPr>
        <w:autoSpaceDE w:val="0"/>
        <w:spacing w:after="13"/>
        <w:ind w:left="567" w:hanging="567"/>
        <w:jc w:val="both"/>
        <w:rPr>
          <w:rFonts w:ascii="Arial" w:hAnsi="Arial" w:cs="Arial"/>
          <w:sz w:val="22"/>
          <w:szCs w:val="22"/>
        </w:rPr>
      </w:pPr>
      <w:r w:rsidRPr="00F846C6">
        <w:rPr>
          <w:rFonts w:ascii="Arial" w:hAnsi="Arial" w:cs="Arial"/>
          <w:sz w:val="22"/>
          <w:szCs w:val="22"/>
        </w:rPr>
        <w:t>Wykonywania obsług technicznych zgodnie z przekazaną przez Wykonawcę instrukcją warsztatową (obsługi) i innych jego wytycznych przekazanych na piśmie.</w:t>
      </w:r>
    </w:p>
    <w:p w14:paraId="1290CA0A" w14:textId="77777777" w:rsidR="00150D34" w:rsidRPr="00F846C6" w:rsidRDefault="00150D34">
      <w:pPr>
        <w:pStyle w:val="Akapitzlist"/>
        <w:widowControl/>
        <w:numPr>
          <w:ilvl w:val="1"/>
          <w:numId w:val="53"/>
        </w:numPr>
        <w:autoSpaceDE w:val="0"/>
        <w:spacing w:after="13"/>
        <w:ind w:left="567" w:hanging="567"/>
        <w:jc w:val="both"/>
        <w:rPr>
          <w:rFonts w:ascii="Arial" w:hAnsi="Arial" w:cs="Arial"/>
          <w:sz w:val="22"/>
          <w:szCs w:val="22"/>
        </w:rPr>
      </w:pPr>
      <w:r w:rsidRPr="00F846C6">
        <w:rPr>
          <w:rFonts w:ascii="Arial" w:hAnsi="Arial" w:cs="Arial"/>
          <w:sz w:val="22"/>
          <w:szCs w:val="22"/>
        </w:rPr>
        <w:t>Wykonania niezbędnych napraw gwarancyjnych lub powypadkowych poprzez wymianę uszkodzonych części zgodnie z instrukcją obsługi i inną dostarczoną dokumentacją oraz udzielonym zakresem autoryzacji.</w:t>
      </w:r>
    </w:p>
    <w:p w14:paraId="57A39B1A" w14:textId="77777777" w:rsidR="00150D34" w:rsidRPr="00F846C6" w:rsidRDefault="00150D34">
      <w:pPr>
        <w:pStyle w:val="Akapitzlist"/>
        <w:widowControl/>
        <w:numPr>
          <w:ilvl w:val="1"/>
          <w:numId w:val="53"/>
        </w:numPr>
        <w:autoSpaceDE w:val="0"/>
        <w:spacing w:after="13"/>
        <w:ind w:left="567" w:hanging="567"/>
        <w:jc w:val="both"/>
        <w:rPr>
          <w:rFonts w:ascii="Arial" w:hAnsi="Arial" w:cs="Arial"/>
          <w:sz w:val="22"/>
          <w:szCs w:val="22"/>
        </w:rPr>
      </w:pPr>
      <w:r w:rsidRPr="00F846C6">
        <w:rPr>
          <w:rFonts w:ascii="Arial" w:hAnsi="Arial" w:cs="Arial"/>
          <w:sz w:val="22"/>
          <w:szCs w:val="22"/>
        </w:rPr>
        <w:t>Podjęcia decyzji, co do konieczności wymiany części i powiadamiania o tym fakcie Wykonawcę oraz poniesienia odpowiedzialności w przypadku udowodnionej przez Wykonawcę wymiany nieuzasadnionej.</w:t>
      </w:r>
    </w:p>
    <w:p w14:paraId="3A821A80" w14:textId="77777777" w:rsidR="00150D34" w:rsidRPr="00F846C6" w:rsidRDefault="00150D34">
      <w:pPr>
        <w:pStyle w:val="Akapitzlist"/>
        <w:widowControl/>
        <w:numPr>
          <w:ilvl w:val="1"/>
          <w:numId w:val="53"/>
        </w:numPr>
        <w:autoSpaceDE w:val="0"/>
        <w:spacing w:after="13"/>
        <w:ind w:left="567" w:hanging="567"/>
        <w:jc w:val="both"/>
        <w:rPr>
          <w:rFonts w:ascii="Arial" w:hAnsi="Arial" w:cs="Arial"/>
          <w:sz w:val="22"/>
          <w:szCs w:val="22"/>
        </w:rPr>
      </w:pPr>
      <w:r w:rsidRPr="00F846C6">
        <w:rPr>
          <w:rFonts w:ascii="Arial" w:hAnsi="Arial" w:cs="Arial"/>
          <w:sz w:val="22"/>
          <w:szCs w:val="22"/>
        </w:rPr>
        <w:t xml:space="preserve">Zgłaszania niezbędnych napraw gwarancyjnych w formie uzgodnionej z Zamawiającym, </w:t>
      </w:r>
    </w:p>
    <w:p w14:paraId="2C3F631D" w14:textId="77777777" w:rsidR="00150D34" w:rsidRPr="00F846C6" w:rsidRDefault="00150D34">
      <w:pPr>
        <w:pStyle w:val="Akapitzlist"/>
        <w:widowControl/>
        <w:numPr>
          <w:ilvl w:val="1"/>
          <w:numId w:val="53"/>
        </w:numPr>
        <w:autoSpaceDE w:val="0"/>
        <w:spacing w:after="13"/>
        <w:ind w:left="567" w:hanging="567"/>
        <w:jc w:val="both"/>
        <w:rPr>
          <w:rFonts w:ascii="Arial" w:hAnsi="Arial" w:cs="Arial"/>
          <w:sz w:val="22"/>
          <w:szCs w:val="22"/>
        </w:rPr>
      </w:pPr>
      <w:r w:rsidRPr="00F846C6">
        <w:rPr>
          <w:rFonts w:ascii="Arial" w:hAnsi="Arial" w:cs="Arial"/>
          <w:sz w:val="22"/>
          <w:szCs w:val="22"/>
        </w:rPr>
        <w:t>Przechowywania części wymienionych wskutek uszkodzeń przez okres jednego miesiąca i udostępniania ich na każde żądanie Wykonawcy. Okres przetrzymywania przez Zamawiającego części liczony będzie od daty rozliczenia wniosku gwarancyjnego. Koszt przesyłki części wysyłanych na żądanie Wykonawcy pokrywa Wykonawca.</w:t>
      </w:r>
    </w:p>
    <w:p w14:paraId="16CA155F" w14:textId="07516FCA" w:rsidR="00150D34" w:rsidRPr="00F846C6" w:rsidRDefault="00150D34">
      <w:pPr>
        <w:pStyle w:val="Akapitzlist"/>
        <w:widowControl/>
        <w:numPr>
          <w:ilvl w:val="1"/>
          <w:numId w:val="53"/>
        </w:numPr>
        <w:autoSpaceDE w:val="0"/>
        <w:spacing w:after="13"/>
        <w:ind w:left="567" w:hanging="567"/>
        <w:jc w:val="both"/>
        <w:rPr>
          <w:rFonts w:ascii="Arial" w:hAnsi="Arial" w:cs="Arial"/>
          <w:sz w:val="22"/>
          <w:szCs w:val="22"/>
        </w:rPr>
      </w:pPr>
      <w:r w:rsidRPr="00F846C6">
        <w:rPr>
          <w:rFonts w:ascii="Arial" w:hAnsi="Arial" w:cs="Arial"/>
          <w:sz w:val="22"/>
          <w:szCs w:val="22"/>
        </w:rPr>
        <w:t xml:space="preserve">Zamawiający zastrzega sobie prawo do odmowy wykonania we własnym zakresie obsług technicznych, napraw gwarancyjnych lub napraw powypadkowych, o których mowa w ust. 1 pkt 2 i 3 niniejszego paragrafu. Zamawiający w zgłoszeniu usterki o której mowa w ust 1 pkt 5 poinformuje wykonawcę o przekierowaniu naprawy na serwis Wykonawcy a Wykonawca zobowiązany będzie do wykonania wyżej wymienionych obsług technicznych, napraw gwarancyjnych lub napraw powypadkowych na zasadach określonych w </w:t>
      </w:r>
      <w:r w:rsidR="001C4B01" w:rsidRPr="00F846C6">
        <w:rPr>
          <w:rFonts w:ascii="Arial" w:hAnsi="Arial" w:cs="Arial"/>
          <w:sz w:val="22"/>
          <w:szCs w:val="22"/>
        </w:rPr>
        <w:t>§</w:t>
      </w:r>
      <w:r w:rsidRPr="00F846C6">
        <w:rPr>
          <w:rFonts w:ascii="Arial" w:hAnsi="Arial" w:cs="Arial"/>
          <w:sz w:val="22"/>
          <w:szCs w:val="22"/>
        </w:rPr>
        <w:t xml:space="preserve"> 5</w:t>
      </w:r>
      <w:r w:rsidR="001C4B01">
        <w:rPr>
          <w:rFonts w:ascii="Arial" w:hAnsi="Arial" w:cs="Arial"/>
          <w:sz w:val="22"/>
          <w:szCs w:val="22"/>
        </w:rPr>
        <w:t>.</w:t>
      </w:r>
    </w:p>
    <w:p w14:paraId="61A29C13" w14:textId="77777777" w:rsidR="00150D34" w:rsidRPr="00F846C6" w:rsidRDefault="00150D34">
      <w:pPr>
        <w:pStyle w:val="paragraf"/>
        <w:numPr>
          <w:ilvl w:val="0"/>
          <w:numId w:val="49"/>
        </w:numPr>
        <w:tabs>
          <w:tab w:val="clear" w:pos="5039"/>
          <w:tab w:val="left" w:pos="720"/>
        </w:tabs>
        <w:ind w:left="720"/>
        <w:rPr>
          <w:rFonts w:ascii="Arial" w:hAnsi="Arial" w:cs="Arial"/>
          <w:b w:val="0"/>
        </w:rPr>
      </w:pPr>
    </w:p>
    <w:p w14:paraId="364A7871" w14:textId="77777777" w:rsidR="00150D34" w:rsidRPr="00F846C6" w:rsidRDefault="00150D34">
      <w:pPr>
        <w:pStyle w:val="Akapitzlist"/>
        <w:widowControl/>
        <w:numPr>
          <w:ilvl w:val="0"/>
          <w:numId w:val="54"/>
        </w:numPr>
        <w:autoSpaceDE w:val="0"/>
        <w:jc w:val="both"/>
        <w:rPr>
          <w:rFonts w:ascii="Arial" w:hAnsi="Arial" w:cs="Arial"/>
          <w:sz w:val="22"/>
          <w:szCs w:val="22"/>
        </w:rPr>
      </w:pPr>
      <w:bookmarkStart w:id="118" w:name="_Hlk100659207"/>
      <w:r w:rsidRPr="00F846C6">
        <w:rPr>
          <w:rFonts w:ascii="Arial" w:hAnsi="Arial" w:cs="Arial"/>
          <w:sz w:val="22"/>
          <w:szCs w:val="22"/>
        </w:rPr>
        <w:t>W przypadku konieczności wykonania obsług i napraw przekraczających możliwości techniczne Zamawiającego w zewnętrznych ASO Wykonawca zobowiązuje się do:</w:t>
      </w:r>
    </w:p>
    <w:p w14:paraId="61FB6456" w14:textId="77777777" w:rsidR="00150D34" w:rsidRPr="00F846C6" w:rsidRDefault="00150D34">
      <w:pPr>
        <w:pStyle w:val="Akapitzlist"/>
        <w:widowControl/>
        <w:numPr>
          <w:ilvl w:val="1"/>
          <w:numId w:val="54"/>
        </w:numPr>
        <w:autoSpaceDE w:val="0"/>
        <w:spacing w:after="13"/>
        <w:ind w:hanging="644"/>
        <w:jc w:val="both"/>
        <w:rPr>
          <w:rFonts w:ascii="Arial" w:hAnsi="Arial" w:cs="Arial"/>
          <w:sz w:val="22"/>
          <w:szCs w:val="22"/>
        </w:rPr>
      </w:pPr>
      <w:bookmarkStart w:id="119" w:name="_Hlk100659156"/>
      <w:bookmarkEnd w:id="118"/>
      <w:r w:rsidRPr="00F846C6">
        <w:rPr>
          <w:rFonts w:ascii="Arial" w:hAnsi="Arial" w:cs="Arial"/>
          <w:sz w:val="22"/>
          <w:szCs w:val="22"/>
        </w:rPr>
        <w:t>Wykonania naprawy gwarancyjnej w terminie nie przekraczającym 5 dni roboczych od daty zgłoszenia reklamacji oraz pokrycia kosztów dojazdów do ASO</w:t>
      </w:r>
      <w:bookmarkEnd w:id="119"/>
      <w:r w:rsidRPr="00F846C6">
        <w:rPr>
          <w:rFonts w:ascii="Arial" w:hAnsi="Arial" w:cs="Arial"/>
          <w:sz w:val="22"/>
          <w:szCs w:val="22"/>
        </w:rPr>
        <w:t xml:space="preserve">, a w przypadku napraw systemu zliczania potoków pasażerów SZPP wykonanie naprawy w terminie nie przekraczającym 2 dni roboczych od daty zgłoszenia reklamacji </w:t>
      </w:r>
    </w:p>
    <w:p w14:paraId="0445168E" w14:textId="77777777" w:rsidR="00150D34" w:rsidRPr="00F846C6" w:rsidRDefault="00150D34">
      <w:pPr>
        <w:pStyle w:val="Akapitzlist"/>
        <w:widowControl/>
        <w:numPr>
          <w:ilvl w:val="1"/>
          <w:numId w:val="54"/>
        </w:numPr>
        <w:autoSpaceDE w:val="0"/>
        <w:spacing w:after="13"/>
        <w:ind w:hanging="644"/>
        <w:jc w:val="both"/>
        <w:rPr>
          <w:rFonts w:ascii="Arial" w:hAnsi="Arial" w:cs="Arial"/>
          <w:sz w:val="22"/>
          <w:szCs w:val="22"/>
        </w:rPr>
      </w:pPr>
      <w:r w:rsidRPr="00F846C6">
        <w:rPr>
          <w:rFonts w:ascii="Arial" w:hAnsi="Arial" w:cs="Arial"/>
          <w:sz w:val="22"/>
          <w:szCs w:val="22"/>
        </w:rPr>
        <w:t xml:space="preserve">Zapłacenia kar umownych za niewykonanie napraw w terminach wynikających z pkt 1.1. w wysokości 1.200,00 zł za każdy kalendarzowy dzień zwłoki. </w:t>
      </w:r>
    </w:p>
    <w:p w14:paraId="697EFADC" w14:textId="77777777" w:rsidR="00150D34" w:rsidRPr="00F846C6" w:rsidRDefault="00150D34">
      <w:pPr>
        <w:pStyle w:val="Akapitzlist"/>
        <w:widowControl/>
        <w:numPr>
          <w:ilvl w:val="1"/>
          <w:numId w:val="54"/>
        </w:numPr>
        <w:autoSpaceDE w:val="0"/>
        <w:spacing w:after="13"/>
        <w:ind w:hanging="644"/>
        <w:jc w:val="both"/>
        <w:rPr>
          <w:rFonts w:ascii="Arial" w:hAnsi="Arial" w:cs="Arial"/>
          <w:sz w:val="22"/>
          <w:szCs w:val="22"/>
        </w:rPr>
      </w:pPr>
      <w:r w:rsidRPr="00F846C6">
        <w:rPr>
          <w:rFonts w:ascii="Arial" w:hAnsi="Arial" w:cs="Arial"/>
          <w:sz w:val="22"/>
          <w:szCs w:val="22"/>
        </w:rPr>
        <w:t>Zapewnienia holowania przez zewnętrzną ASO i na jej koszt, jeżeli reklamowane uszkodzenie uniemożliwia poruszanie się autobusem po drogach publicznych za pomocą własnego napędu lub zagraża bezpieczeństwu ruchu, a naprawa może być wykonana na terenie określonej (wskazanej przez Wykonawcę) ASO.</w:t>
      </w:r>
    </w:p>
    <w:p w14:paraId="476AA961" w14:textId="77777777" w:rsidR="00150D34" w:rsidRPr="00F846C6" w:rsidRDefault="00150D34">
      <w:pPr>
        <w:pStyle w:val="Akapitzlist"/>
        <w:widowControl/>
        <w:numPr>
          <w:ilvl w:val="1"/>
          <w:numId w:val="54"/>
        </w:numPr>
        <w:autoSpaceDE w:val="0"/>
        <w:spacing w:after="13"/>
        <w:ind w:hanging="644"/>
        <w:jc w:val="both"/>
        <w:rPr>
          <w:rFonts w:ascii="Arial" w:hAnsi="Arial" w:cs="Arial"/>
          <w:sz w:val="22"/>
          <w:szCs w:val="22"/>
        </w:rPr>
      </w:pPr>
      <w:bookmarkStart w:id="120" w:name="_Hlk100659215"/>
      <w:r w:rsidRPr="00F846C6">
        <w:rPr>
          <w:rFonts w:ascii="Arial" w:hAnsi="Arial" w:cs="Arial"/>
          <w:sz w:val="22"/>
          <w:szCs w:val="22"/>
        </w:rPr>
        <w:t>Przedłużenia okresu gwarancji o liczbę dni wyłączenia autobusu z eksploatacji na skutek naprawy gwarancyjnej, liczonej od dnia zgłoszenia uszkodzenia do czasu dokonania skutecznej naprawy potwierdzonej przez Zamawiającego.</w:t>
      </w:r>
    </w:p>
    <w:bookmarkEnd w:id="120"/>
    <w:p w14:paraId="61F0D7CF" w14:textId="77777777" w:rsidR="00150D34" w:rsidRPr="00F846C6" w:rsidRDefault="00150D34">
      <w:pPr>
        <w:pStyle w:val="Akapitzlist"/>
        <w:widowControl/>
        <w:numPr>
          <w:ilvl w:val="0"/>
          <w:numId w:val="54"/>
        </w:numPr>
        <w:autoSpaceDE w:val="0"/>
        <w:jc w:val="both"/>
        <w:rPr>
          <w:rFonts w:ascii="Arial" w:hAnsi="Arial" w:cs="Arial"/>
          <w:sz w:val="22"/>
          <w:szCs w:val="22"/>
        </w:rPr>
      </w:pPr>
      <w:r w:rsidRPr="00F846C6">
        <w:rPr>
          <w:rFonts w:ascii="Arial" w:hAnsi="Arial" w:cs="Arial"/>
          <w:sz w:val="22"/>
          <w:szCs w:val="22"/>
        </w:rPr>
        <w:t>Zamawiający uzna naprawę za należycie wykonaną po przeprowadzeniu jazdy próbnej i sprawdzeniu autobusu przez służby techniczne Zamawiającego.</w:t>
      </w:r>
    </w:p>
    <w:p w14:paraId="6F941DC7" w14:textId="77777777" w:rsidR="00150D34" w:rsidRPr="00F846C6" w:rsidRDefault="00150D34">
      <w:pPr>
        <w:pStyle w:val="Akapitzlist"/>
        <w:widowControl/>
        <w:numPr>
          <w:ilvl w:val="0"/>
          <w:numId w:val="54"/>
        </w:numPr>
        <w:autoSpaceDE w:val="0"/>
        <w:jc w:val="both"/>
        <w:rPr>
          <w:rFonts w:ascii="Arial" w:hAnsi="Arial" w:cs="Arial"/>
          <w:sz w:val="22"/>
          <w:szCs w:val="22"/>
        </w:rPr>
      </w:pPr>
      <w:r w:rsidRPr="00F846C6">
        <w:rPr>
          <w:rFonts w:ascii="Arial" w:hAnsi="Arial" w:cs="Arial"/>
          <w:sz w:val="22"/>
          <w:szCs w:val="22"/>
        </w:rPr>
        <w:t>Zamawiający zobowiązuje się potwierdzić na piśmie każdą skutecznie wykonaną naprawę przez serwis zewnętrzny niezwłocznie po jej wykonaniu.</w:t>
      </w:r>
    </w:p>
    <w:p w14:paraId="2047459E" w14:textId="77777777" w:rsidR="00150D34" w:rsidRPr="00F846C6" w:rsidRDefault="00150D34">
      <w:pPr>
        <w:pStyle w:val="Akapitzlist"/>
        <w:widowControl/>
        <w:numPr>
          <w:ilvl w:val="0"/>
          <w:numId w:val="54"/>
        </w:numPr>
        <w:autoSpaceDE w:val="0"/>
        <w:jc w:val="both"/>
        <w:rPr>
          <w:rFonts w:ascii="Arial" w:hAnsi="Arial" w:cs="Arial"/>
          <w:sz w:val="22"/>
          <w:szCs w:val="22"/>
        </w:rPr>
      </w:pPr>
      <w:bookmarkStart w:id="121" w:name="_Hlk100660302"/>
      <w:r w:rsidRPr="00F846C6">
        <w:rPr>
          <w:rFonts w:ascii="Arial" w:hAnsi="Arial" w:cs="Arial"/>
          <w:sz w:val="22"/>
          <w:szCs w:val="22"/>
        </w:rPr>
        <w:t xml:space="preserve">W przypadku, gdy w terminie 2 dni roboczych od wykonania naprawy wystąpi taka sama usterka, Zamawiający uzna naprawę za niewykonaną a Wykonawca zobowiązany jest do jej usunięcia w terminie 2 dni roboczych od chwili ponownego zgłoszenia. </w:t>
      </w:r>
    </w:p>
    <w:bookmarkEnd w:id="121"/>
    <w:p w14:paraId="69468EA5" w14:textId="77777777" w:rsidR="00150D34" w:rsidRPr="00F846C6" w:rsidRDefault="00150D34">
      <w:pPr>
        <w:pStyle w:val="Akapitzlist"/>
        <w:widowControl/>
        <w:numPr>
          <w:ilvl w:val="0"/>
          <w:numId w:val="54"/>
        </w:numPr>
        <w:autoSpaceDE w:val="0"/>
        <w:jc w:val="both"/>
        <w:rPr>
          <w:rFonts w:ascii="Arial" w:hAnsi="Arial" w:cs="Arial"/>
          <w:sz w:val="22"/>
          <w:szCs w:val="22"/>
        </w:rPr>
      </w:pPr>
      <w:r w:rsidRPr="00F846C6">
        <w:rPr>
          <w:rFonts w:ascii="Arial" w:hAnsi="Arial" w:cs="Arial"/>
          <w:sz w:val="22"/>
          <w:szCs w:val="22"/>
        </w:rPr>
        <w:t xml:space="preserve">W przypadku stwierdzenia, iż mimo wykonania naprawy gwarancyjnej przez zewnętrzne ASO  dany autobus nadal jest niesprawny, a zatem naprawa gwarancyjna była nieskuteczna, Zamawiający obciąży Wykonawcę karą umowną w wysokości 1.200,00 zł </w:t>
      </w:r>
      <w:r w:rsidRPr="00F846C6">
        <w:rPr>
          <w:rFonts w:ascii="Arial" w:hAnsi="Arial" w:cs="Arial"/>
          <w:sz w:val="22"/>
          <w:szCs w:val="22"/>
        </w:rPr>
        <w:lastRenderedPageBreak/>
        <w:t>za każdy dzień wyłączenia tego autobusu z eksploatacji ze względu na nieskuteczną naprawę gwarancyjną.</w:t>
      </w:r>
    </w:p>
    <w:p w14:paraId="52DB3E63"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3FF52BC4" w14:textId="77777777" w:rsidR="00150D34" w:rsidRPr="00F846C6" w:rsidRDefault="00150D34" w:rsidP="00150D34">
      <w:pPr>
        <w:pStyle w:val="Akapitzlist"/>
        <w:widowControl/>
        <w:autoSpaceDE w:val="0"/>
        <w:ind w:left="0"/>
        <w:jc w:val="both"/>
        <w:rPr>
          <w:rFonts w:ascii="Arial" w:hAnsi="Arial" w:cs="Arial"/>
          <w:sz w:val="22"/>
          <w:szCs w:val="22"/>
        </w:rPr>
      </w:pPr>
      <w:r w:rsidRPr="00F846C6">
        <w:rPr>
          <w:rFonts w:ascii="Arial" w:hAnsi="Arial" w:cs="Arial"/>
          <w:sz w:val="22"/>
          <w:szCs w:val="22"/>
        </w:rPr>
        <w:t xml:space="preserve">Jeżeli w okresie obowiązywania gwarancji </w:t>
      </w:r>
      <w:proofErr w:type="spellStart"/>
      <w:r w:rsidRPr="00F846C6">
        <w:rPr>
          <w:rFonts w:ascii="Arial" w:hAnsi="Arial" w:cs="Arial"/>
          <w:sz w:val="22"/>
          <w:szCs w:val="22"/>
        </w:rPr>
        <w:t>całopojazdowej</w:t>
      </w:r>
      <w:proofErr w:type="spellEnd"/>
      <w:r w:rsidRPr="00F846C6">
        <w:rPr>
          <w:rFonts w:ascii="Arial" w:hAnsi="Arial" w:cs="Arial"/>
          <w:sz w:val="22"/>
          <w:szCs w:val="22"/>
        </w:rPr>
        <w:t xml:space="preserve"> autobusów, o której mowa w §1 ust. 1 pkt 1 umowy, w trakcie wykonywania zadań przewozowych autobus ulegnie awarii technicznej objętej gwarancją uniemożliwiającej kontynuowanie jazdy autobusem, kosztami holowania autobusu będzie obciążony Wykonawca w wysokości 1.200,00 zł za jednorazowe holowanie. </w:t>
      </w:r>
    </w:p>
    <w:p w14:paraId="3B9CC2D7"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07EB7445" w14:textId="77777777" w:rsidR="00150D34" w:rsidRPr="00F846C6" w:rsidRDefault="00150D34" w:rsidP="00150D34">
      <w:pPr>
        <w:pStyle w:val="Akapitzlist"/>
        <w:widowControl/>
        <w:autoSpaceDE w:val="0"/>
        <w:ind w:left="0"/>
        <w:jc w:val="both"/>
        <w:rPr>
          <w:rFonts w:ascii="Arial" w:hAnsi="Arial" w:cs="Arial"/>
          <w:sz w:val="22"/>
          <w:szCs w:val="22"/>
        </w:rPr>
      </w:pPr>
      <w:r w:rsidRPr="00F846C6">
        <w:rPr>
          <w:rFonts w:ascii="Arial" w:hAnsi="Arial" w:cs="Arial"/>
          <w:sz w:val="22"/>
          <w:szCs w:val="22"/>
        </w:rPr>
        <w:t>Wykonawca zobowiązany jest do dostarczania części zamiennych do autobusów na podstawie zamówień Zamawiającego przez okres co najmniej 15 lat od daty przekazania autobusów Zamawiającemu ostatniego z autobusów stanowiących przedmiot umowy nr ………. z dnia …………..</w:t>
      </w:r>
    </w:p>
    <w:p w14:paraId="6ED83D73" w14:textId="77777777" w:rsidR="00150D34" w:rsidRPr="00F846C6" w:rsidRDefault="00150D34" w:rsidP="00150D34">
      <w:pPr>
        <w:pStyle w:val="Akapitzlist"/>
        <w:widowControl/>
        <w:autoSpaceDE w:val="0"/>
        <w:ind w:left="0"/>
        <w:jc w:val="both"/>
        <w:rPr>
          <w:rFonts w:ascii="Arial" w:hAnsi="Arial" w:cs="Arial"/>
          <w:sz w:val="22"/>
          <w:szCs w:val="22"/>
        </w:rPr>
      </w:pPr>
    </w:p>
    <w:p w14:paraId="78BA626E"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215F0754" w14:textId="77777777" w:rsidR="00150D34" w:rsidRPr="00F846C6" w:rsidRDefault="00150D34">
      <w:pPr>
        <w:pStyle w:val="Akapitzlist"/>
        <w:widowControl/>
        <w:numPr>
          <w:ilvl w:val="0"/>
          <w:numId w:val="55"/>
        </w:numPr>
        <w:autoSpaceDE w:val="0"/>
        <w:jc w:val="both"/>
        <w:rPr>
          <w:rFonts w:ascii="Arial" w:hAnsi="Arial" w:cs="Arial"/>
          <w:sz w:val="22"/>
          <w:szCs w:val="22"/>
        </w:rPr>
      </w:pPr>
      <w:r w:rsidRPr="00F846C6">
        <w:rPr>
          <w:rFonts w:ascii="Arial" w:hAnsi="Arial" w:cs="Arial"/>
          <w:sz w:val="22"/>
          <w:szCs w:val="22"/>
        </w:rPr>
        <w:t>Wykonawca jest zobowiązany informować niezwłocznie Zamawiającego o wszystkich wprowadzonych zmianach technicznych w autobusach, które mogą mieć wpływ na ich eksploatacje.</w:t>
      </w:r>
    </w:p>
    <w:p w14:paraId="55A8F49C" w14:textId="77777777" w:rsidR="00150D34" w:rsidRPr="00F846C6" w:rsidRDefault="00150D34">
      <w:pPr>
        <w:pStyle w:val="Akapitzlist"/>
        <w:widowControl/>
        <w:numPr>
          <w:ilvl w:val="0"/>
          <w:numId w:val="55"/>
        </w:numPr>
        <w:autoSpaceDE w:val="0"/>
        <w:jc w:val="both"/>
        <w:rPr>
          <w:rFonts w:ascii="Arial" w:hAnsi="Arial" w:cs="Arial"/>
          <w:sz w:val="22"/>
          <w:szCs w:val="22"/>
        </w:rPr>
      </w:pPr>
      <w:r w:rsidRPr="00F846C6">
        <w:rPr>
          <w:rFonts w:ascii="Arial" w:hAnsi="Arial" w:cs="Arial"/>
          <w:sz w:val="22"/>
          <w:szCs w:val="22"/>
        </w:rPr>
        <w:t>Skutki braku przekazania powyższych informacji obciążają Wykonawcę.</w:t>
      </w:r>
    </w:p>
    <w:p w14:paraId="4DBCEF5F" w14:textId="77777777" w:rsidR="00150D34" w:rsidRPr="00F846C6" w:rsidRDefault="00150D34" w:rsidP="00150D34">
      <w:pPr>
        <w:pStyle w:val="Akapitzlist"/>
        <w:widowControl/>
        <w:autoSpaceDE w:val="0"/>
        <w:jc w:val="both"/>
        <w:rPr>
          <w:rFonts w:ascii="Arial" w:hAnsi="Arial" w:cs="Arial"/>
          <w:sz w:val="22"/>
          <w:szCs w:val="22"/>
        </w:rPr>
      </w:pPr>
    </w:p>
    <w:p w14:paraId="6437DC29"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4E060A21" w14:textId="77777777" w:rsidR="00150D34" w:rsidRPr="00F846C6" w:rsidRDefault="00150D34" w:rsidP="00150D34">
      <w:pPr>
        <w:pStyle w:val="Akapitzlist"/>
        <w:widowControl/>
        <w:autoSpaceDE w:val="0"/>
        <w:ind w:left="0"/>
        <w:jc w:val="both"/>
        <w:rPr>
          <w:rFonts w:ascii="Arial" w:hAnsi="Arial" w:cs="Arial"/>
          <w:sz w:val="22"/>
          <w:szCs w:val="22"/>
        </w:rPr>
      </w:pPr>
      <w:r w:rsidRPr="00F846C6">
        <w:rPr>
          <w:rFonts w:ascii="Arial" w:hAnsi="Arial" w:cs="Arial"/>
          <w:sz w:val="22"/>
          <w:szCs w:val="22"/>
        </w:rPr>
        <w:t>Wykonawca jest zobowiązany podać Zamawiającemu adresy zewnętrznych, poza Zamawiającym, ASO oraz adresy autoryzowanych punktów, w których Zamawiający może dokonywać zakupów części zamiennych, która to lista stanowić  będzie załącznik nr 1 do niniejszej  umowy.</w:t>
      </w:r>
    </w:p>
    <w:p w14:paraId="58BF69C8" w14:textId="77777777" w:rsidR="00150D34" w:rsidRPr="00F846C6" w:rsidRDefault="00150D34" w:rsidP="00150D34">
      <w:pPr>
        <w:pStyle w:val="Akapitzlist"/>
        <w:widowControl/>
        <w:autoSpaceDE w:val="0"/>
        <w:jc w:val="both"/>
        <w:rPr>
          <w:rFonts w:ascii="Arial" w:hAnsi="Arial" w:cs="Arial"/>
          <w:sz w:val="22"/>
          <w:szCs w:val="22"/>
        </w:rPr>
      </w:pPr>
    </w:p>
    <w:p w14:paraId="4249F6AC" w14:textId="77777777" w:rsidR="00150D34" w:rsidRPr="00F846C6" w:rsidRDefault="00150D34">
      <w:pPr>
        <w:pStyle w:val="paragraf"/>
        <w:numPr>
          <w:ilvl w:val="0"/>
          <w:numId w:val="49"/>
        </w:numPr>
        <w:tabs>
          <w:tab w:val="clear" w:pos="5039"/>
          <w:tab w:val="left" w:pos="720"/>
        </w:tabs>
        <w:ind w:left="720"/>
        <w:rPr>
          <w:rFonts w:ascii="Arial" w:hAnsi="Arial" w:cs="Arial"/>
          <w:b w:val="0"/>
        </w:rPr>
      </w:pPr>
    </w:p>
    <w:p w14:paraId="2A88F63C" w14:textId="77777777" w:rsidR="00150D34" w:rsidRPr="00F846C6" w:rsidRDefault="00150D34" w:rsidP="00150D34">
      <w:pPr>
        <w:pStyle w:val="Tekstpodstawowy"/>
        <w:jc w:val="both"/>
        <w:rPr>
          <w:rFonts w:ascii="Arial" w:hAnsi="Arial" w:cs="Arial"/>
          <w:sz w:val="22"/>
          <w:szCs w:val="22"/>
        </w:rPr>
      </w:pPr>
      <w:r w:rsidRPr="00F846C6">
        <w:rPr>
          <w:rFonts w:ascii="Arial" w:hAnsi="Arial" w:cs="Arial"/>
          <w:sz w:val="22"/>
          <w:szCs w:val="22"/>
        </w:rPr>
        <w:t>W przypadku wystąpienia uszkodzeń masowych Wykonawca zobowiązuje się do oddzielnego ich usuwania przy zachowaniu następujących ustaleń:</w:t>
      </w:r>
    </w:p>
    <w:p w14:paraId="635B15CA" w14:textId="77777777" w:rsidR="00150D34" w:rsidRPr="00F846C6" w:rsidRDefault="00150D34">
      <w:pPr>
        <w:widowControl/>
        <w:numPr>
          <w:ilvl w:val="0"/>
          <w:numId w:val="56"/>
        </w:numPr>
        <w:jc w:val="both"/>
        <w:rPr>
          <w:rFonts w:ascii="Arial" w:hAnsi="Arial" w:cs="Arial"/>
          <w:sz w:val="22"/>
          <w:szCs w:val="22"/>
        </w:rPr>
      </w:pPr>
      <w:r w:rsidRPr="00F846C6">
        <w:rPr>
          <w:rFonts w:ascii="Arial" w:hAnsi="Arial" w:cs="Arial"/>
          <w:sz w:val="22"/>
          <w:szCs w:val="22"/>
        </w:rPr>
        <w:t>Za uszkodzenia masowe uznaje się takie uszkodzenia, które wystąpiły w dostarczonych autobusach, lecz nie mniej niż w 4 dostarczonych autobusów w okresie 12 miesięcy.</w:t>
      </w:r>
    </w:p>
    <w:p w14:paraId="385FD6DA" w14:textId="77777777" w:rsidR="00150D34" w:rsidRPr="00F846C6" w:rsidRDefault="00150D34">
      <w:pPr>
        <w:widowControl/>
        <w:numPr>
          <w:ilvl w:val="0"/>
          <w:numId w:val="56"/>
        </w:numPr>
        <w:jc w:val="both"/>
        <w:rPr>
          <w:rFonts w:ascii="Arial" w:hAnsi="Arial" w:cs="Arial"/>
          <w:sz w:val="22"/>
          <w:szCs w:val="22"/>
        </w:rPr>
      </w:pPr>
      <w:r w:rsidRPr="00F846C6">
        <w:rPr>
          <w:rFonts w:ascii="Arial" w:hAnsi="Arial" w:cs="Arial"/>
          <w:sz w:val="22"/>
          <w:szCs w:val="22"/>
        </w:rPr>
        <w:t>Wykonawca, po otrzymaniu informacji o wystąpieniu uszkodzeń masowych zobowiązuje się do udzielenia natychmiast, nie później jednak niż w ciągu 10 dni roboczych, pomocy Zamawiającemu w wykryciu przyczyny uszkodzenia.</w:t>
      </w:r>
    </w:p>
    <w:p w14:paraId="4FC23552" w14:textId="77777777" w:rsidR="00150D34" w:rsidRPr="00F846C6" w:rsidRDefault="00150D34">
      <w:pPr>
        <w:widowControl/>
        <w:numPr>
          <w:ilvl w:val="0"/>
          <w:numId w:val="56"/>
        </w:numPr>
        <w:jc w:val="both"/>
        <w:rPr>
          <w:rFonts w:ascii="Arial" w:hAnsi="Arial" w:cs="Arial"/>
          <w:sz w:val="22"/>
          <w:szCs w:val="22"/>
        </w:rPr>
      </w:pPr>
      <w:r w:rsidRPr="00F846C6">
        <w:rPr>
          <w:rFonts w:ascii="Arial" w:hAnsi="Arial" w:cs="Arial"/>
          <w:sz w:val="22"/>
          <w:szCs w:val="22"/>
        </w:rPr>
        <w:t>Wykonawca określa każdorazowo w porozumieniu z Zamawiającym sposób usunięcia uszkodzeń masowych.</w:t>
      </w:r>
    </w:p>
    <w:p w14:paraId="6884799B" w14:textId="77777777" w:rsidR="00150D34" w:rsidRPr="00F846C6" w:rsidRDefault="00150D34">
      <w:pPr>
        <w:widowControl/>
        <w:numPr>
          <w:ilvl w:val="0"/>
          <w:numId w:val="56"/>
        </w:numPr>
        <w:jc w:val="both"/>
        <w:rPr>
          <w:rFonts w:ascii="Arial" w:hAnsi="Arial" w:cs="Arial"/>
          <w:sz w:val="22"/>
          <w:szCs w:val="22"/>
        </w:rPr>
      </w:pPr>
      <w:r w:rsidRPr="00F846C6">
        <w:rPr>
          <w:rFonts w:ascii="Arial" w:hAnsi="Arial" w:cs="Arial"/>
          <w:sz w:val="22"/>
          <w:szCs w:val="22"/>
        </w:rPr>
        <w:t xml:space="preserve">Wykonawca, po wystąpieniu uszkodzeń masowych zobowiązuje się: </w:t>
      </w:r>
    </w:p>
    <w:p w14:paraId="3D3A21F3" w14:textId="68B50590" w:rsidR="00150D34" w:rsidRPr="00F846C6" w:rsidRDefault="00150D34">
      <w:pPr>
        <w:pStyle w:val="Akapitzlist"/>
        <w:widowControl/>
        <w:numPr>
          <w:ilvl w:val="1"/>
          <w:numId w:val="46"/>
        </w:numPr>
        <w:ind w:hanging="786"/>
        <w:jc w:val="both"/>
        <w:rPr>
          <w:rFonts w:ascii="Arial" w:hAnsi="Arial" w:cs="Arial"/>
          <w:sz w:val="22"/>
          <w:szCs w:val="22"/>
        </w:rPr>
      </w:pPr>
      <w:r w:rsidRPr="00F846C6">
        <w:rPr>
          <w:rFonts w:ascii="Arial" w:hAnsi="Arial" w:cs="Arial"/>
          <w:sz w:val="22"/>
          <w:szCs w:val="22"/>
        </w:rPr>
        <w:t xml:space="preserve">do niezwłocznego podjęcia skutecznych działań w celu niedopuszczenia do powtórzenia się podobnych uszkodzeń w przyszłości, w autobusach objętych umową. </w:t>
      </w:r>
    </w:p>
    <w:p w14:paraId="7A353DAB" w14:textId="77777777" w:rsidR="00150D34" w:rsidRPr="00F846C6" w:rsidRDefault="00150D34">
      <w:pPr>
        <w:pStyle w:val="Akapitzlist"/>
        <w:widowControl/>
        <w:numPr>
          <w:ilvl w:val="1"/>
          <w:numId w:val="46"/>
        </w:numPr>
        <w:ind w:hanging="786"/>
        <w:jc w:val="both"/>
        <w:rPr>
          <w:rFonts w:ascii="Arial" w:hAnsi="Arial" w:cs="Arial"/>
          <w:sz w:val="22"/>
          <w:szCs w:val="22"/>
        </w:rPr>
      </w:pPr>
      <w:r w:rsidRPr="00F846C6">
        <w:rPr>
          <w:rFonts w:ascii="Arial" w:hAnsi="Arial" w:cs="Arial"/>
          <w:sz w:val="22"/>
          <w:szCs w:val="22"/>
        </w:rPr>
        <w:t xml:space="preserve">do wykonania profilaktycznej naprawy/wymiany uszkodzonego podzespołu (elementu) w pozostałej partii autobusów objętych umową. </w:t>
      </w:r>
    </w:p>
    <w:p w14:paraId="678BB384" w14:textId="77777777" w:rsidR="00150D34" w:rsidRPr="00F846C6" w:rsidRDefault="00150D34" w:rsidP="00150D34">
      <w:pPr>
        <w:widowControl/>
        <w:suppressAutoHyphens w:val="0"/>
        <w:rPr>
          <w:rFonts w:ascii="Arial" w:hAnsi="Arial" w:cs="Arial"/>
          <w:sz w:val="22"/>
          <w:szCs w:val="22"/>
        </w:rPr>
      </w:pPr>
      <w:r w:rsidRPr="00F846C6">
        <w:rPr>
          <w:rFonts w:ascii="Arial" w:hAnsi="Arial" w:cs="Arial"/>
          <w:sz w:val="22"/>
          <w:szCs w:val="22"/>
        </w:rPr>
        <w:br w:type="page"/>
      </w:r>
    </w:p>
    <w:p w14:paraId="7572CC74" w14:textId="77777777" w:rsidR="00150D34" w:rsidRPr="00F846C6" w:rsidRDefault="00150D34">
      <w:pPr>
        <w:pStyle w:val="paragraf"/>
        <w:numPr>
          <w:ilvl w:val="0"/>
          <w:numId w:val="49"/>
        </w:numPr>
        <w:tabs>
          <w:tab w:val="clear" w:pos="5039"/>
          <w:tab w:val="left" w:pos="720"/>
        </w:tabs>
        <w:ind w:left="720"/>
        <w:rPr>
          <w:rFonts w:ascii="Arial" w:hAnsi="Arial" w:cs="Arial"/>
          <w:b w:val="0"/>
        </w:rPr>
      </w:pPr>
    </w:p>
    <w:p w14:paraId="501A87DC" w14:textId="77777777" w:rsidR="00150D34" w:rsidRPr="00F846C6" w:rsidRDefault="00150D34" w:rsidP="00150D34">
      <w:pPr>
        <w:pStyle w:val="Akapitzlist"/>
        <w:widowControl/>
        <w:autoSpaceDE w:val="0"/>
        <w:ind w:left="0"/>
        <w:jc w:val="both"/>
        <w:rPr>
          <w:rFonts w:ascii="Arial" w:hAnsi="Arial" w:cs="Arial"/>
          <w:sz w:val="22"/>
          <w:szCs w:val="22"/>
        </w:rPr>
      </w:pPr>
      <w:r w:rsidRPr="00F846C6">
        <w:rPr>
          <w:rFonts w:ascii="Arial" w:hAnsi="Arial" w:cs="Arial"/>
          <w:sz w:val="22"/>
          <w:szCs w:val="22"/>
        </w:rPr>
        <w:t>Wykonawca nie ma prawa, bez uzyskania wcześniejszej, pisemnej zgody Zamawiającego, przelewać na osoby trzecie jakichkolwiek obowiązków lub uprawnień wynikających z niniejszej umowy.</w:t>
      </w:r>
    </w:p>
    <w:p w14:paraId="24DAD75E" w14:textId="77777777" w:rsidR="00150D34" w:rsidRPr="00F846C6" w:rsidRDefault="00150D34">
      <w:pPr>
        <w:pStyle w:val="paragraf"/>
        <w:numPr>
          <w:ilvl w:val="0"/>
          <w:numId w:val="49"/>
        </w:numPr>
        <w:tabs>
          <w:tab w:val="clear" w:pos="5039"/>
          <w:tab w:val="left" w:pos="720"/>
        </w:tabs>
        <w:ind w:left="720"/>
        <w:rPr>
          <w:rFonts w:ascii="Arial" w:hAnsi="Arial" w:cs="Arial"/>
          <w:b w:val="0"/>
        </w:rPr>
      </w:pPr>
    </w:p>
    <w:p w14:paraId="7A84FFD2" w14:textId="77777777" w:rsidR="00150D34" w:rsidRPr="00F846C6" w:rsidRDefault="00150D34">
      <w:pPr>
        <w:pStyle w:val="Akapitzlist"/>
        <w:widowControl/>
        <w:numPr>
          <w:ilvl w:val="0"/>
          <w:numId w:val="57"/>
        </w:numPr>
        <w:autoSpaceDE w:val="0"/>
        <w:jc w:val="both"/>
        <w:rPr>
          <w:rFonts w:ascii="Arial" w:hAnsi="Arial" w:cs="Arial"/>
          <w:sz w:val="22"/>
          <w:szCs w:val="22"/>
        </w:rPr>
      </w:pPr>
      <w:r w:rsidRPr="00F846C6">
        <w:rPr>
          <w:rFonts w:ascii="Arial" w:hAnsi="Arial" w:cs="Arial"/>
          <w:sz w:val="22"/>
          <w:szCs w:val="22"/>
        </w:rPr>
        <w:t xml:space="preserve">W razie powstania sporu związanego z wykonaniem umowy Strony będą starały się rozstrzygnąć spór polubownie. </w:t>
      </w:r>
    </w:p>
    <w:p w14:paraId="5B5710DA" w14:textId="77777777" w:rsidR="00150D34" w:rsidRPr="00F846C6" w:rsidRDefault="00150D34">
      <w:pPr>
        <w:pStyle w:val="Akapitzlist"/>
        <w:widowControl/>
        <w:numPr>
          <w:ilvl w:val="0"/>
          <w:numId w:val="57"/>
        </w:numPr>
        <w:autoSpaceDE w:val="0"/>
        <w:jc w:val="both"/>
        <w:rPr>
          <w:rFonts w:ascii="Arial" w:hAnsi="Arial" w:cs="Arial"/>
          <w:sz w:val="22"/>
          <w:szCs w:val="22"/>
        </w:rPr>
      </w:pPr>
      <w:r w:rsidRPr="00F846C6">
        <w:rPr>
          <w:rFonts w:ascii="Arial" w:hAnsi="Arial" w:cs="Arial"/>
          <w:sz w:val="22"/>
          <w:szCs w:val="22"/>
        </w:rPr>
        <w:t xml:space="preserve">W przypadku niemożności polubownego załatwienia sprawy spór będzie rozstrzygany przez sąd właściwy miejscowo dla siedziby Zamawiającego. </w:t>
      </w:r>
    </w:p>
    <w:p w14:paraId="362E54E3" w14:textId="77777777" w:rsidR="00150D34" w:rsidRPr="00F846C6" w:rsidRDefault="00150D34" w:rsidP="00150D34">
      <w:pPr>
        <w:pStyle w:val="Akapitzlist"/>
        <w:widowControl/>
        <w:autoSpaceDE w:val="0"/>
        <w:jc w:val="both"/>
        <w:rPr>
          <w:rFonts w:ascii="Arial" w:hAnsi="Arial" w:cs="Arial"/>
          <w:sz w:val="22"/>
          <w:szCs w:val="22"/>
        </w:rPr>
      </w:pPr>
    </w:p>
    <w:p w14:paraId="2A7B4C34" w14:textId="77777777" w:rsidR="00150D34" w:rsidRPr="00F846C6" w:rsidRDefault="00150D34">
      <w:pPr>
        <w:pStyle w:val="paragraf"/>
        <w:numPr>
          <w:ilvl w:val="0"/>
          <w:numId w:val="49"/>
        </w:numPr>
        <w:tabs>
          <w:tab w:val="clear" w:pos="5039"/>
          <w:tab w:val="left" w:pos="720"/>
        </w:tabs>
        <w:ind w:left="720"/>
        <w:rPr>
          <w:rFonts w:ascii="Arial" w:hAnsi="Arial" w:cs="Arial"/>
          <w:b w:val="0"/>
        </w:rPr>
      </w:pPr>
    </w:p>
    <w:p w14:paraId="57272228" w14:textId="226FE2A7" w:rsidR="00150D34" w:rsidRPr="00F846C6" w:rsidRDefault="00150D34" w:rsidP="00150D34">
      <w:pPr>
        <w:pStyle w:val="Akapitzlist"/>
        <w:widowControl/>
        <w:autoSpaceDE w:val="0"/>
        <w:ind w:left="0"/>
        <w:jc w:val="both"/>
        <w:rPr>
          <w:rFonts w:ascii="Arial" w:hAnsi="Arial" w:cs="Arial"/>
          <w:sz w:val="22"/>
          <w:szCs w:val="22"/>
        </w:rPr>
      </w:pPr>
      <w:r w:rsidRPr="00F846C6">
        <w:rPr>
          <w:rFonts w:ascii="Arial" w:hAnsi="Arial" w:cs="Arial"/>
          <w:sz w:val="22"/>
          <w:szCs w:val="22"/>
        </w:rPr>
        <w:t xml:space="preserve">W sprawach nie uregulowanych niniejszą umową stosuje się w szczególności przepisy ustawy z dnia 11 września 2019r. Prawo zamówień publicznych (tekst jednolity: Dz. U. z 2023r. poz. 1605 z </w:t>
      </w:r>
      <w:proofErr w:type="spellStart"/>
      <w:r w:rsidRPr="00F846C6">
        <w:rPr>
          <w:rFonts w:ascii="Arial" w:hAnsi="Arial" w:cs="Arial"/>
          <w:sz w:val="22"/>
          <w:szCs w:val="22"/>
        </w:rPr>
        <w:t>późn</w:t>
      </w:r>
      <w:proofErr w:type="spellEnd"/>
      <w:r w:rsidRPr="00F846C6">
        <w:rPr>
          <w:rFonts w:ascii="Arial" w:hAnsi="Arial" w:cs="Arial"/>
          <w:sz w:val="22"/>
          <w:szCs w:val="22"/>
        </w:rPr>
        <w:t>. zm.) oraz Kodeksu Cywilnego (tekst jednolity: Dz. U. z 202</w:t>
      </w:r>
      <w:r w:rsidR="002B7E84" w:rsidRPr="00F846C6">
        <w:rPr>
          <w:rFonts w:ascii="Arial" w:hAnsi="Arial" w:cs="Arial"/>
          <w:sz w:val="22"/>
          <w:szCs w:val="22"/>
        </w:rPr>
        <w:t>3</w:t>
      </w:r>
      <w:r w:rsidRPr="00F846C6">
        <w:rPr>
          <w:rFonts w:ascii="Arial" w:hAnsi="Arial" w:cs="Arial"/>
          <w:sz w:val="22"/>
          <w:szCs w:val="22"/>
        </w:rPr>
        <w:t xml:space="preserve">r. poz. </w:t>
      </w:r>
      <w:r w:rsidR="002B7E84" w:rsidRPr="00F846C6">
        <w:rPr>
          <w:rFonts w:ascii="Arial" w:hAnsi="Arial" w:cs="Arial"/>
          <w:sz w:val="22"/>
          <w:szCs w:val="22"/>
        </w:rPr>
        <w:t>1610</w:t>
      </w:r>
      <w:r w:rsidRPr="00F846C6">
        <w:rPr>
          <w:rFonts w:ascii="Arial" w:hAnsi="Arial" w:cs="Arial"/>
          <w:sz w:val="22"/>
          <w:szCs w:val="22"/>
        </w:rPr>
        <w:t xml:space="preserve"> z </w:t>
      </w:r>
      <w:proofErr w:type="spellStart"/>
      <w:r w:rsidRPr="00F846C6">
        <w:rPr>
          <w:rFonts w:ascii="Arial" w:hAnsi="Arial" w:cs="Arial"/>
          <w:sz w:val="22"/>
          <w:szCs w:val="22"/>
        </w:rPr>
        <w:t>późn</w:t>
      </w:r>
      <w:proofErr w:type="spellEnd"/>
      <w:r w:rsidRPr="00F846C6">
        <w:rPr>
          <w:rFonts w:ascii="Arial" w:hAnsi="Arial" w:cs="Arial"/>
          <w:sz w:val="22"/>
          <w:szCs w:val="22"/>
        </w:rPr>
        <w:t>. zm.).</w:t>
      </w:r>
    </w:p>
    <w:p w14:paraId="13564C60" w14:textId="77777777" w:rsidR="00150D34" w:rsidRPr="00F846C6" w:rsidRDefault="00150D34">
      <w:pPr>
        <w:pStyle w:val="paragraf"/>
        <w:numPr>
          <w:ilvl w:val="0"/>
          <w:numId w:val="49"/>
        </w:numPr>
        <w:tabs>
          <w:tab w:val="clear" w:pos="5039"/>
          <w:tab w:val="left" w:pos="720"/>
        </w:tabs>
        <w:ind w:left="720"/>
        <w:rPr>
          <w:rFonts w:ascii="Arial" w:hAnsi="Arial" w:cs="Arial"/>
        </w:rPr>
      </w:pPr>
    </w:p>
    <w:p w14:paraId="70BCAB4E" w14:textId="77777777" w:rsidR="00150D34" w:rsidRPr="00F846C6" w:rsidRDefault="00150D34" w:rsidP="00150D34">
      <w:pPr>
        <w:pStyle w:val="Akapitzlist"/>
        <w:widowControl/>
        <w:autoSpaceDE w:val="0"/>
        <w:ind w:left="0"/>
        <w:jc w:val="both"/>
        <w:rPr>
          <w:rFonts w:ascii="Arial" w:hAnsi="Arial" w:cs="Arial"/>
          <w:sz w:val="22"/>
          <w:szCs w:val="22"/>
        </w:rPr>
      </w:pPr>
      <w:r w:rsidRPr="00F846C6">
        <w:rPr>
          <w:rFonts w:ascii="Arial" w:hAnsi="Arial" w:cs="Arial"/>
          <w:sz w:val="22"/>
          <w:szCs w:val="22"/>
        </w:rPr>
        <w:t>Umowę niniejsza sporządzono w 3 jednobrzmiących egzemplarzach, jednego dla Wykonawcy i dwóch dla Zamawiającego.</w:t>
      </w:r>
    </w:p>
    <w:p w14:paraId="1104C487" w14:textId="77777777" w:rsidR="00150D34" w:rsidRPr="00F846C6" w:rsidRDefault="00150D34" w:rsidP="00150D34">
      <w:pPr>
        <w:ind w:left="5400"/>
        <w:jc w:val="both"/>
        <w:rPr>
          <w:rFonts w:ascii="Arial" w:hAnsi="Arial" w:cs="Arial"/>
          <w:sz w:val="22"/>
          <w:szCs w:val="22"/>
        </w:rPr>
      </w:pPr>
    </w:p>
    <w:p w14:paraId="7EF425D0" w14:textId="77777777" w:rsidR="00150D34" w:rsidRPr="00F846C6" w:rsidRDefault="00150D34" w:rsidP="00150D34">
      <w:pPr>
        <w:ind w:left="5400"/>
        <w:jc w:val="both"/>
        <w:rPr>
          <w:rFonts w:ascii="Arial" w:hAnsi="Arial" w:cs="Arial"/>
          <w:sz w:val="22"/>
          <w:szCs w:val="22"/>
        </w:rPr>
      </w:pPr>
    </w:p>
    <w:p w14:paraId="775B944B" w14:textId="77777777" w:rsidR="00150D34" w:rsidRPr="00F846C6" w:rsidRDefault="00150D34" w:rsidP="00150D34">
      <w:pPr>
        <w:ind w:left="5400"/>
        <w:jc w:val="both"/>
        <w:rPr>
          <w:rFonts w:ascii="Arial" w:hAnsi="Arial" w:cs="Arial"/>
          <w:sz w:val="22"/>
          <w:szCs w:val="22"/>
        </w:rPr>
      </w:pPr>
    </w:p>
    <w:p w14:paraId="0F550BA4" w14:textId="77777777" w:rsidR="00150D34" w:rsidRPr="00F846C6" w:rsidRDefault="00150D34" w:rsidP="00150D34">
      <w:pPr>
        <w:ind w:firstLine="708"/>
        <w:jc w:val="center"/>
        <w:rPr>
          <w:rFonts w:ascii="Arial" w:hAnsi="Arial" w:cs="Arial"/>
          <w:b/>
          <w:sz w:val="22"/>
          <w:szCs w:val="22"/>
        </w:rPr>
      </w:pPr>
      <w:r w:rsidRPr="00F846C6">
        <w:rPr>
          <w:rFonts w:ascii="Arial" w:hAnsi="Arial" w:cs="Arial"/>
          <w:b/>
          <w:sz w:val="22"/>
          <w:szCs w:val="22"/>
        </w:rPr>
        <w:t>Zamawiający:</w:t>
      </w:r>
      <w:r w:rsidRPr="00F846C6">
        <w:rPr>
          <w:rFonts w:ascii="Arial" w:hAnsi="Arial" w:cs="Arial"/>
          <w:b/>
          <w:sz w:val="22"/>
          <w:szCs w:val="22"/>
        </w:rPr>
        <w:tab/>
      </w:r>
      <w:r w:rsidRPr="00F846C6">
        <w:rPr>
          <w:rFonts w:ascii="Arial" w:hAnsi="Arial" w:cs="Arial"/>
          <w:b/>
          <w:sz w:val="22"/>
          <w:szCs w:val="22"/>
        </w:rPr>
        <w:tab/>
        <w:t xml:space="preserve">   </w:t>
      </w:r>
      <w:r w:rsidRPr="00F846C6">
        <w:rPr>
          <w:rFonts w:ascii="Arial" w:hAnsi="Arial" w:cs="Arial"/>
          <w:b/>
          <w:sz w:val="22"/>
          <w:szCs w:val="22"/>
        </w:rPr>
        <w:tab/>
      </w:r>
      <w:r w:rsidRPr="00F846C6">
        <w:rPr>
          <w:rFonts w:ascii="Arial" w:hAnsi="Arial" w:cs="Arial"/>
          <w:b/>
          <w:sz w:val="22"/>
          <w:szCs w:val="22"/>
        </w:rPr>
        <w:tab/>
      </w:r>
      <w:r w:rsidRPr="00F846C6">
        <w:rPr>
          <w:rFonts w:ascii="Arial" w:hAnsi="Arial" w:cs="Arial"/>
          <w:b/>
          <w:sz w:val="22"/>
          <w:szCs w:val="22"/>
        </w:rPr>
        <w:tab/>
      </w:r>
      <w:r w:rsidRPr="00F846C6">
        <w:rPr>
          <w:rFonts w:ascii="Arial" w:hAnsi="Arial" w:cs="Arial"/>
          <w:b/>
          <w:sz w:val="22"/>
          <w:szCs w:val="22"/>
        </w:rPr>
        <w:tab/>
      </w:r>
      <w:r w:rsidRPr="00F846C6">
        <w:rPr>
          <w:rFonts w:ascii="Arial" w:hAnsi="Arial" w:cs="Arial"/>
          <w:b/>
          <w:sz w:val="22"/>
          <w:szCs w:val="22"/>
        </w:rPr>
        <w:tab/>
        <w:t>Wykonawca:</w:t>
      </w:r>
      <w:r w:rsidRPr="00F846C6">
        <w:rPr>
          <w:rFonts w:ascii="Arial" w:hAnsi="Arial" w:cs="Arial"/>
          <w:b/>
          <w:sz w:val="22"/>
          <w:szCs w:val="22"/>
        </w:rPr>
        <w:tab/>
      </w:r>
    </w:p>
    <w:p w14:paraId="4CAC58EF" w14:textId="77777777" w:rsidR="00150D34" w:rsidRPr="00F846C6" w:rsidRDefault="00150D34" w:rsidP="00150D34">
      <w:pPr>
        <w:ind w:firstLine="708"/>
        <w:jc w:val="center"/>
        <w:rPr>
          <w:rFonts w:ascii="Arial" w:hAnsi="Arial" w:cs="Arial"/>
          <w:b/>
        </w:rPr>
      </w:pPr>
    </w:p>
    <w:p w14:paraId="271FAE83" w14:textId="0ADCB82C" w:rsidR="00854A91" w:rsidRPr="00F846C6" w:rsidRDefault="00854A91" w:rsidP="00150D34">
      <w:pPr>
        <w:widowControl/>
        <w:suppressAutoHyphens w:val="0"/>
        <w:spacing w:after="160" w:line="256" w:lineRule="auto"/>
        <w:jc w:val="right"/>
        <w:rPr>
          <w:rFonts w:ascii="Arial" w:hAnsi="Arial" w:cs="Arial"/>
          <w:b/>
        </w:rPr>
      </w:pPr>
    </w:p>
    <w:p w14:paraId="05769B8E" w14:textId="77777777" w:rsidR="00854A91" w:rsidRPr="00F846C6" w:rsidRDefault="00854A91" w:rsidP="00854A91">
      <w:pPr>
        <w:ind w:firstLine="708"/>
        <w:jc w:val="center"/>
        <w:rPr>
          <w:rFonts w:ascii="Arial" w:hAnsi="Arial" w:cs="Arial"/>
          <w:b/>
        </w:rPr>
      </w:pPr>
    </w:p>
    <w:p w14:paraId="323A4066" w14:textId="77777777" w:rsidR="00854A91" w:rsidRPr="00F846C6" w:rsidRDefault="00854A91" w:rsidP="00854A91">
      <w:pPr>
        <w:ind w:firstLine="708"/>
        <w:jc w:val="center"/>
        <w:rPr>
          <w:rFonts w:ascii="Arial" w:hAnsi="Arial" w:cs="Arial"/>
          <w:b/>
        </w:rPr>
      </w:pPr>
    </w:p>
    <w:p w14:paraId="7FC54A2A" w14:textId="77777777" w:rsidR="00854A91" w:rsidRPr="00F846C6" w:rsidRDefault="00854A91" w:rsidP="00854A91">
      <w:pPr>
        <w:ind w:firstLine="708"/>
        <w:jc w:val="center"/>
        <w:rPr>
          <w:rFonts w:ascii="Arial" w:hAnsi="Arial" w:cs="Arial"/>
          <w:b/>
        </w:rPr>
      </w:pPr>
    </w:p>
    <w:p w14:paraId="4EBB278A" w14:textId="77777777" w:rsidR="00854A91" w:rsidRPr="00F846C6" w:rsidRDefault="00854A91" w:rsidP="00854A91">
      <w:pPr>
        <w:ind w:firstLine="708"/>
        <w:jc w:val="center"/>
        <w:rPr>
          <w:rFonts w:ascii="Arial" w:hAnsi="Arial" w:cs="Arial"/>
          <w:b/>
        </w:rPr>
      </w:pPr>
    </w:p>
    <w:p w14:paraId="7CE8C3C1" w14:textId="77777777" w:rsidR="00854A91" w:rsidRPr="00F846C6" w:rsidRDefault="00854A91" w:rsidP="00854A91">
      <w:pPr>
        <w:ind w:firstLine="708"/>
        <w:jc w:val="center"/>
        <w:rPr>
          <w:rFonts w:ascii="Arial" w:hAnsi="Arial" w:cs="Arial"/>
          <w:b/>
        </w:rPr>
      </w:pPr>
    </w:p>
    <w:p w14:paraId="08AAAF2A" w14:textId="77777777" w:rsidR="00854A91" w:rsidRPr="00F846C6" w:rsidRDefault="00854A91" w:rsidP="00854A91">
      <w:pPr>
        <w:ind w:firstLine="708"/>
        <w:jc w:val="center"/>
        <w:rPr>
          <w:rFonts w:ascii="Arial" w:hAnsi="Arial" w:cs="Arial"/>
          <w:b/>
        </w:rPr>
      </w:pPr>
    </w:p>
    <w:p w14:paraId="170E8F0A" w14:textId="77777777" w:rsidR="00854A91" w:rsidRPr="00F846C6" w:rsidRDefault="00854A91" w:rsidP="00854A91">
      <w:pPr>
        <w:ind w:firstLine="708"/>
        <w:jc w:val="center"/>
        <w:rPr>
          <w:rFonts w:ascii="Arial" w:hAnsi="Arial" w:cs="Arial"/>
          <w:b/>
        </w:rPr>
      </w:pPr>
    </w:p>
    <w:p w14:paraId="24922FA0" w14:textId="77777777" w:rsidR="00854A91" w:rsidRPr="00F846C6" w:rsidRDefault="00854A91" w:rsidP="00854A91">
      <w:pPr>
        <w:ind w:firstLine="708"/>
        <w:jc w:val="center"/>
        <w:rPr>
          <w:rFonts w:ascii="Arial" w:hAnsi="Arial" w:cs="Arial"/>
          <w:b/>
        </w:rPr>
      </w:pPr>
    </w:p>
    <w:p w14:paraId="1739E16C" w14:textId="77777777" w:rsidR="00854A91" w:rsidRPr="00F846C6" w:rsidRDefault="00854A91" w:rsidP="00854A91">
      <w:pPr>
        <w:ind w:firstLine="708"/>
        <w:jc w:val="center"/>
        <w:rPr>
          <w:rFonts w:ascii="Arial" w:hAnsi="Arial" w:cs="Arial"/>
          <w:b/>
        </w:rPr>
      </w:pPr>
    </w:p>
    <w:p w14:paraId="2289ACF9" w14:textId="77777777" w:rsidR="00854A91" w:rsidRPr="00F846C6" w:rsidRDefault="00854A91" w:rsidP="00854A91">
      <w:pPr>
        <w:ind w:firstLine="708"/>
        <w:jc w:val="center"/>
        <w:rPr>
          <w:rFonts w:ascii="Arial" w:hAnsi="Arial" w:cs="Arial"/>
          <w:b/>
        </w:rPr>
      </w:pPr>
    </w:p>
    <w:p w14:paraId="16BDA3E7" w14:textId="77777777" w:rsidR="00854A91" w:rsidRPr="00F846C6" w:rsidRDefault="00854A91" w:rsidP="00854A91">
      <w:pPr>
        <w:ind w:firstLine="708"/>
        <w:jc w:val="center"/>
        <w:rPr>
          <w:rFonts w:ascii="Arial" w:hAnsi="Arial" w:cs="Arial"/>
          <w:b/>
        </w:rPr>
      </w:pPr>
    </w:p>
    <w:p w14:paraId="0445876C" w14:textId="77777777" w:rsidR="00854A91" w:rsidRPr="00F846C6" w:rsidRDefault="00854A91" w:rsidP="00854A91">
      <w:pPr>
        <w:ind w:firstLine="708"/>
        <w:jc w:val="center"/>
        <w:rPr>
          <w:rFonts w:ascii="Arial" w:hAnsi="Arial" w:cs="Arial"/>
          <w:b/>
        </w:rPr>
      </w:pPr>
    </w:p>
    <w:p w14:paraId="7A68FE0B" w14:textId="77777777" w:rsidR="00854A91" w:rsidRPr="00F846C6" w:rsidRDefault="00854A91" w:rsidP="00854A91">
      <w:pPr>
        <w:ind w:firstLine="708"/>
        <w:jc w:val="center"/>
        <w:rPr>
          <w:rFonts w:ascii="Arial" w:hAnsi="Arial" w:cs="Arial"/>
          <w:b/>
        </w:rPr>
      </w:pPr>
    </w:p>
    <w:p w14:paraId="28E6D499" w14:textId="77777777" w:rsidR="00854A91" w:rsidRPr="00F846C6" w:rsidRDefault="00854A91" w:rsidP="00854A91">
      <w:pPr>
        <w:ind w:firstLine="708"/>
        <w:jc w:val="center"/>
        <w:rPr>
          <w:rFonts w:ascii="Arial" w:hAnsi="Arial" w:cs="Arial"/>
          <w:b/>
        </w:rPr>
      </w:pPr>
    </w:p>
    <w:p w14:paraId="3A76BAF0" w14:textId="77777777" w:rsidR="00854A91" w:rsidRPr="00F846C6" w:rsidRDefault="00854A91" w:rsidP="00854A91">
      <w:pPr>
        <w:ind w:firstLine="708"/>
        <w:jc w:val="center"/>
        <w:rPr>
          <w:rFonts w:ascii="Arial" w:hAnsi="Arial" w:cs="Arial"/>
          <w:b/>
        </w:rPr>
      </w:pPr>
    </w:p>
    <w:p w14:paraId="77EE5C5B" w14:textId="77777777" w:rsidR="00854A91" w:rsidRPr="00F846C6" w:rsidRDefault="00854A91" w:rsidP="00854A91">
      <w:pPr>
        <w:ind w:firstLine="708"/>
        <w:jc w:val="center"/>
        <w:rPr>
          <w:rFonts w:ascii="Arial" w:hAnsi="Arial" w:cs="Arial"/>
          <w:b/>
        </w:rPr>
      </w:pPr>
    </w:p>
    <w:p w14:paraId="0E5A00BA" w14:textId="77777777" w:rsidR="00854A91" w:rsidRPr="00F846C6" w:rsidRDefault="00854A91" w:rsidP="00854A91">
      <w:pPr>
        <w:ind w:firstLine="708"/>
        <w:jc w:val="center"/>
        <w:rPr>
          <w:rFonts w:ascii="Arial" w:hAnsi="Arial" w:cs="Arial"/>
          <w:b/>
        </w:rPr>
      </w:pPr>
    </w:p>
    <w:p w14:paraId="2DDAA82D" w14:textId="77777777" w:rsidR="00854A91" w:rsidRPr="00F846C6" w:rsidRDefault="00854A91" w:rsidP="00854A91">
      <w:pPr>
        <w:ind w:firstLine="708"/>
        <w:jc w:val="center"/>
        <w:rPr>
          <w:rFonts w:ascii="Arial" w:hAnsi="Arial" w:cs="Arial"/>
          <w:b/>
        </w:rPr>
      </w:pPr>
    </w:p>
    <w:p w14:paraId="3872A090" w14:textId="77777777" w:rsidR="00854A91" w:rsidRPr="00F846C6" w:rsidRDefault="00854A91" w:rsidP="00854A91">
      <w:pPr>
        <w:ind w:firstLine="708"/>
        <w:jc w:val="center"/>
        <w:rPr>
          <w:rFonts w:ascii="Arial" w:hAnsi="Arial" w:cs="Arial"/>
          <w:b/>
        </w:rPr>
      </w:pPr>
    </w:p>
    <w:p w14:paraId="20868277" w14:textId="77777777" w:rsidR="00854A91" w:rsidRPr="00F846C6" w:rsidRDefault="00854A91" w:rsidP="00854A91">
      <w:pPr>
        <w:ind w:firstLine="708"/>
        <w:jc w:val="center"/>
        <w:rPr>
          <w:rFonts w:ascii="Arial" w:hAnsi="Arial" w:cs="Arial"/>
          <w:b/>
        </w:rPr>
      </w:pPr>
    </w:p>
    <w:p w14:paraId="6347D403" w14:textId="77777777" w:rsidR="00854A91" w:rsidRPr="00F846C6" w:rsidRDefault="00854A91" w:rsidP="00854A91">
      <w:pPr>
        <w:ind w:firstLine="708"/>
        <w:jc w:val="center"/>
        <w:rPr>
          <w:rFonts w:ascii="Arial" w:hAnsi="Arial" w:cs="Arial"/>
          <w:b/>
        </w:rPr>
      </w:pPr>
    </w:p>
    <w:p w14:paraId="559D6D8D" w14:textId="77777777" w:rsidR="00854A91" w:rsidRPr="00F846C6" w:rsidRDefault="00854A91" w:rsidP="00854A91">
      <w:pPr>
        <w:ind w:firstLine="708"/>
        <w:jc w:val="center"/>
        <w:rPr>
          <w:rFonts w:ascii="Arial" w:hAnsi="Arial" w:cs="Arial"/>
          <w:b/>
        </w:rPr>
      </w:pPr>
    </w:p>
    <w:p w14:paraId="13809ABC" w14:textId="77777777" w:rsidR="00854A91" w:rsidRPr="00F846C6" w:rsidRDefault="00854A91" w:rsidP="00854A91">
      <w:pPr>
        <w:ind w:firstLine="708"/>
        <w:jc w:val="center"/>
        <w:rPr>
          <w:rFonts w:ascii="Arial" w:hAnsi="Arial" w:cs="Arial"/>
          <w:b/>
        </w:rPr>
      </w:pPr>
    </w:p>
    <w:p w14:paraId="47BCCFF9" w14:textId="77777777" w:rsidR="00854A91" w:rsidRPr="00F846C6" w:rsidRDefault="00854A91" w:rsidP="00854A91">
      <w:pPr>
        <w:ind w:firstLine="708"/>
        <w:jc w:val="center"/>
        <w:rPr>
          <w:rFonts w:ascii="Arial" w:hAnsi="Arial" w:cs="Arial"/>
          <w:b/>
        </w:rPr>
      </w:pPr>
    </w:p>
    <w:p w14:paraId="31836DB5" w14:textId="2C47C9C9" w:rsidR="00854A91" w:rsidRPr="00F846C6" w:rsidRDefault="00854A91" w:rsidP="00854A91">
      <w:pPr>
        <w:ind w:firstLine="708"/>
        <w:jc w:val="center"/>
        <w:rPr>
          <w:rFonts w:ascii="Arial" w:hAnsi="Arial" w:cs="Arial"/>
          <w:b/>
        </w:rPr>
      </w:pPr>
    </w:p>
    <w:p w14:paraId="5914E282" w14:textId="114281CD" w:rsidR="00980B95" w:rsidRPr="00F846C6" w:rsidRDefault="00980B95" w:rsidP="00854A91">
      <w:pPr>
        <w:ind w:firstLine="708"/>
        <w:jc w:val="center"/>
        <w:rPr>
          <w:rFonts w:ascii="Arial" w:hAnsi="Arial" w:cs="Arial"/>
          <w:b/>
        </w:rPr>
      </w:pPr>
    </w:p>
    <w:p w14:paraId="10B14680" w14:textId="77777777" w:rsidR="00854A91" w:rsidRPr="00F846C6" w:rsidRDefault="00854A91" w:rsidP="00854A91">
      <w:pPr>
        <w:ind w:firstLine="708"/>
        <w:jc w:val="right"/>
        <w:rPr>
          <w:rFonts w:ascii="Arial" w:hAnsi="Arial" w:cs="Arial"/>
        </w:rPr>
      </w:pPr>
      <w:r w:rsidRPr="00F846C6">
        <w:rPr>
          <w:rFonts w:ascii="Arial" w:hAnsi="Arial" w:cs="Arial"/>
        </w:rPr>
        <w:lastRenderedPageBreak/>
        <w:t xml:space="preserve">Załącznik nr 1 do umowy serwisowej </w:t>
      </w:r>
    </w:p>
    <w:p w14:paraId="7BEA4DCD" w14:textId="77777777" w:rsidR="00854A91" w:rsidRPr="00F846C6" w:rsidRDefault="00854A91" w:rsidP="00854A91">
      <w:pPr>
        <w:ind w:firstLine="708"/>
        <w:jc w:val="right"/>
        <w:rPr>
          <w:rFonts w:ascii="Arial" w:hAnsi="Arial" w:cs="Arial"/>
        </w:rPr>
      </w:pPr>
    </w:p>
    <w:p w14:paraId="66B79F3E" w14:textId="77777777" w:rsidR="00854A91" w:rsidRPr="00F846C6" w:rsidRDefault="00854A91" w:rsidP="00854A91">
      <w:pPr>
        <w:ind w:firstLine="708"/>
        <w:jc w:val="right"/>
        <w:rPr>
          <w:rFonts w:ascii="Arial" w:hAnsi="Arial" w:cs="Arial"/>
        </w:rPr>
      </w:pPr>
    </w:p>
    <w:p w14:paraId="2D64EB69" w14:textId="77777777" w:rsidR="00854A91" w:rsidRPr="00F846C6" w:rsidRDefault="00854A91" w:rsidP="00854A91">
      <w:pPr>
        <w:ind w:firstLine="708"/>
        <w:jc w:val="center"/>
        <w:rPr>
          <w:rFonts w:ascii="Arial" w:hAnsi="Arial" w:cs="Arial"/>
        </w:rPr>
      </w:pPr>
    </w:p>
    <w:p w14:paraId="13A7E57A" w14:textId="77777777" w:rsidR="00854A91" w:rsidRPr="00F846C6" w:rsidRDefault="00854A91" w:rsidP="00854A91">
      <w:pPr>
        <w:ind w:firstLine="708"/>
        <w:jc w:val="center"/>
        <w:rPr>
          <w:rFonts w:ascii="Arial" w:hAnsi="Arial" w:cs="Arial"/>
        </w:rPr>
      </w:pPr>
      <w:r w:rsidRPr="00F846C6">
        <w:rPr>
          <w:rFonts w:ascii="Arial" w:hAnsi="Arial" w:cs="Arial"/>
        </w:rPr>
        <w:t>Adresy zewnętrznych ASO oraz adresy autoryzowanych punktów sprzedaży</w:t>
      </w:r>
      <w:r w:rsidRPr="00F846C6">
        <w:rPr>
          <w:rFonts w:ascii="Arial" w:hAnsi="Arial" w:cs="Arial"/>
        </w:rPr>
        <w:tab/>
      </w:r>
      <w:r w:rsidRPr="00F846C6">
        <w:rPr>
          <w:rFonts w:ascii="Arial" w:hAnsi="Arial" w:cs="Arial"/>
          <w:b/>
        </w:rPr>
        <w:tab/>
      </w:r>
    </w:p>
    <w:p w14:paraId="2B1B33FE" w14:textId="77777777" w:rsidR="00854A91" w:rsidRPr="00F846C6" w:rsidRDefault="00854A91" w:rsidP="00854A91">
      <w:pPr>
        <w:ind w:firstLine="708"/>
        <w:jc w:val="center"/>
        <w:rPr>
          <w:rFonts w:ascii="Arial" w:hAnsi="Arial" w:cs="Arial"/>
        </w:rPr>
      </w:pP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p>
    <w:p w14:paraId="4DA6535E" w14:textId="77777777" w:rsidR="00854A91" w:rsidRPr="00F846C6" w:rsidRDefault="00854A91" w:rsidP="00854A91">
      <w:pPr>
        <w:jc w:val="both"/>
        <w:rPr>
          <w:rFonts w:ascii="Arial" w:hAnsi="Arial" w:cs="Arial"/>
          <w:b/>
        </w:rPr>
      </w:pPr>
    </w:p>
    <w:p w14:paraId="00D90A8E" w14:textId="77777777" w:rsidR="00854A91" w:rsidRPr="00F846C6" w:rsidRDefault="00854A91" w:rsidP="00854A91">
      <w:pPr>
        <w:jc w:val="both"/>
        <w:rPr>
          <w:rFonts w:ascii="Arial" w:hAnsi="Arial" w:cs="Arial"/>
          <w:b/>
        </w:rPr>
      </w:pPr>
    </w:p>
    <w:p w14:paraId="21768F0D" w14:textId="77777777" w:rsidR="00854A91" w:rsidRPr="00F846C6" w:rsidRDefault="00854A91" w:rsidP="00854A91">
      <w:pPr>
        <w:ind w:firstLine="397"/>
        <w:jc w:val="both"/>
        <w:rPr>
          <w:rFonts w:ascii="Arial" w:hAnsi="Arial" w:cs="Arial"/>
        </w:rPr>
      </w:pPr>
      <w:r w:rsidRPr="00F846C6">
        <w:rPr>
          <w:rFonts w:ascii="Arial" w:hAnsi="Arial" w:cs="Arial"/>
          <w:b/>
        </w:rPr>
        <w:t>……………………………….</w:t>
      </w:r>
    </w:p>
    <w:p w14:paraId="5C5AB8AB" w14:textId="77777777" w:rsidR="00854A91" w:rsidRPr="00F846C6" w:rsidRDefault="00854A91" w:rsidP="00854A91">
      <w:pPr>
        <w:ind w:firstLine="397"/>
        <w:jc w:val="both"/>
        <w:rPr>
          <w:rFonts w:ascii="Arial" w:hAnsi="Arial" w:cs="Arial"/>
          <w:b/>
        </w:rPr>
      </w:pPr>
    </w:p>
    <w:p w14:paraId="1F6B6063" w14:textId="77777777" w:rsidR="00854A91" w:rsidRPr="00F846C6" w:rsidRDefault="00854A91" w:rsidP="00854A91">
      <w:pPr>
        <w:ind w:firstLine="397"/>
        <w:jc w:val="both"/>
        <w:rPr>
          <w:rFonts w:ascii="Arial" w:hAnsi="Arial" w:cs="Arial"/>
          <w:b/>
        </w:rPr>
      </w:pPr>
    </w:p>
    <w:p w14:paraId="755D731A" w14:textId="77777777" w:rsidR="00854A91" w:rsidRPr="00F846C6" w:rsidRDefault="00854A91" w:rsidP="00854A91">
      <w:pPr>
        <w:ind w:firstLine="397"/>
        <w:jc w:val="both"/>
        <w:rPr>
          <w:rFonts w:ascii="Arial" w:hAnsi="Arial" w:cs="Arial"/>
          <w:b/>
        </w:rPr>
      </w:pPr>
    </w:p>
    <w:p w14:paraId="1D15B50B" w14:textId="77777777" w:rsidR="00854A91" w:rsidRPr="00F846C6" w:rsidRDefault="00854A91" w:rsidP="00854A91">
      <w:pPr>
        <w:ind w:firstLine="397"/>
        <w:jc w:val="both"/>
        <w:rPr>
          <w:rFonts w:ascii="Arial" w:hAnsi="Arial" w:cs="Arial"/>
        </w:rPr>
      </w:pPr>
      <w:r w:rsidRPr="00F846C6">
        <w:rPr>
          <w:rFonts w:ascii="Arial" w:hAnsi="Arial" w:cs="Arial"/>
          <w:b/>
        </w:rPr>
        <w:t>……………………………….</w:t>
      </w:r>
    </w:p>
    <w:p w14:paraId="64CF1F91" w14:textId="77777777" w:rsidR="00854A91" w:rsidRPr="00F846C6" w:rsidRDefault="00854A91" w:rsidP="00854A91">
      <w:pPr>
        <w:jc w:val="center"/>
        <w:rPr>
          <w:rFonts w:ascii="Arial" w:hAnsi="Arial" w:cs="Arial"/>
          <w:b/>
        </w:rPr>
      </w:pPr>
    </w:p>
    <w:p w14:paraId="78FADCD5" w14:textId="77777777" w:rsidR="00854A91" w:rsidRPr="00F846C6" w:rsidRDefault="00854A91" w:rsidP="00854A91">
      <w:pPr>
        <w:ind w:left="5400"/>
        <w:jc w:val="both"/>
        <w:rPr>
          <w:rFonts w:ascii="Arial" w:hAnsi="Arial" w:cs="Arial"/>
          <w:b/>
          <w:sz w:val="16"/>
          <w:szCs w:val="16"/>
        </w:rPr>
      </w:pPr>
    </w:p>
    <w:p w14:paraId="4AF6CB71" w14:textId="77777777" w:rsidR="00854A91" w:rsidRPr="00F846C6" w:rsidRDefault="00854A91" w:rsidP="00854A91">
      <w:pPr>
        <w:ind w:left="5400"/>
        <w:jc w:val="both"/>
        <w:rPr>
          <w:rFonts w:ascii="Arial" w:hAnsi="Arial" w:cs="Arial"/>
          <w:b/>
          <w:sz w:val="16"/>
          <w:szCs w:val="16"/>
        </w:rPr>
      </w:pPr>
    </w:p>
    <w:p w14:paraId="78E795D3" w14:textId="77777777" w:rsidR="00854A91" w:rsidRPr="00F846C6" w:rsidRDefault="00854A91" w:rsidP="00854A91">
      <w:pPr>
        <w:ind w:left="5400"/>
        <w:jc w:val="both"/>
        <w:rPr>
          <w:rFonts w:ascii="Arial" w:hAnsi="Arial" w:cs="Arial"/>
          <w:b/>
          <w:sz w:val="16"/>
          <w:szCs w:val="16"/>
        </w:rPr>
      </w:pPr>
    </w:p>
    <w:p w14:paraId="676BAF71" w14:textId="77777777" w:rsidR="00854A91" w:rsidRPr="00F846C6" w:rsidRDefault="00854A91" w:rsidP="00854A91">
      <w:pPr>
        <w:ind w:left="5400"/>
        <w:jc w:val="both"/>
        <w:rPr>
          <w:rFonts w:ascii="Arial" w:hAnsi="Arial" w:cs="Arial"/>
          <w:b/>
          <w:sz w:val="16"/>
          <w:szCs w:val="16"/>
        </w:rPr>
      </w:pPr>
    </w:p>
    <w:p w14:paraId="2936828E" w14:textId="77777777" w:rsidR="00854A91" w:rsidRPr="00F846C6" w:rsidRDefault="00854A91" w:rsidP="00854A91">
      <w:pPr>
        <w:ind w:firstLine="708"/>
        <w:jc w:val="center"/>
        <w:rPr>
          <w:rFonts w:ascii="Arial" w:hAnsi="Arial" w:cs="Arial"/>
        </w:rPr>
      </w:pPr>
      <w:r w:rsidRPr="00F846C6">
        <w:rPr>
          <w:rFonts w:ascii="Arial" w:hAnsi="Arial" w:cs="Arial"/>
          <w:b/>
        </w:rPr>
        <w:t>Wykonawca:</w:t>
      </w:r>
      <w:r w:rsidRPr="00F846C6">
        <w:rPr>
          <w:rFonts w:ascii="Arial" w:hAnsi="Arial" w:cs="Arial"/>
          <w:b/>
        </w:rPr>
        <w:tab/>
      </w:r>
      <w:r w:rsidRPr="00F846C6">
        <w:rPr>
          <w:rFonts w:ascii="Arial" w:hAnsi="Arial" w:cs="Arial"/>
          <w:b/>
        </w:rPr>
        <w:tab/>
        <w:t xml:space="preserve">   </w:t>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t>Zamawiający:</w:t>
      </w:r>
      <w:r w:rsidRPr="00F846C6">
        <w:rPr>
          <w:rFonts w:ascii="Arial" w:hAnsi="Arial" w:cs="Arial"/>
          <w:b/>
        </w:rPr>
        <w:tab/>
      </w:r>
    </w:p>
    <w:p w14:paraId="2B3B48C5" w14:textId="77777777" w:rsidR="00854A91" w:rsidRPr="00F846C6" w:rsidRDefault="00854A91" w:rsidP="00854A91">
      <w:pPr>
        <w:rPr>
          <w:rFonts w:ascii="Arial" w:hAnsi="Arial" w:cs="Arial"/>
        </w:rPr>
      </w:pPr>
    </w:p>
    <w:p w14:paraId="1C637679" w14:textId="77777777" w:rsidR="00854A91" w:rsidRPr="00F846C6" w:rsidRDefault="00854A91" w:rsidP="00C70522">
      <w:pPr>
        <w:jc w:val="both"/>
        <w:rPr>
          <w:rFonts w:ascii="Arial" w:hAnsi="Arial" w:cs="Arial"/>
        </w:rPr>
      </w:pPr>
    </w:p>
    <w:p w14:paraId="2EC4CFAF" w14:textId="77777777" w:rsidR="00854A91" w:rsidRPr="00F846C6" w:rsidRDefault="00854A91" w:rsidP="00C70522">
      <w:pPr>
        <w:jc w:val="both"/>
        <w:rPr>
          <w:rFonts w:ascii="Arial" w:hAnsi="Arial" w:cs="Arial"/>
        </w:rPr>
      </w:pPr>
    </w:p>
    <w:p w14:paraId="4F602A3D" w14:textId="77777777" w:rsidR="00854A91" w:rsidRPr="00F846C6" w:rsidRDefault="00854A91" w:rsidP="00C70522">
      <w:pPr>
        <w:jc w:val="both"/>
        <w:rPr>
          <w:rFonts w:ascii="Arial" w:hAnsi="Arial" w:cs="Arial"/>
        </w:rPr>
      </w:pPr>
    </w:p>
    <w:p w14:paraId="374152CF" w14:textId="77777777" w:rsidR="00DE6DBC" w:rsidRPr="00F846C6" w:rsidRDefault="00DE6DBC" w:rsidP="00C70522">
      <w:pPr>
        <w:ind w:firstLine="708"/>
        <w:jc w:val="center"/>
        <w:rPr>
          <w:rFonts w:ascii="Arial" w:hAnsi="Arial" w:cs="Arial"/>
          <w:b/>
        </w:rPr>
      </w:pPr>
    </w:p>
    <w:p w14:paraId="60129136" w14:textId="77777777" w:rsidR="00DE6DBC" w:rsidRPr="00F846C6" w:rsidRDefault="00DE6DBC" w:rsidP="00C70522">
      <w:pPr>
        <w:ind w:firstLine="708"/>
        <w:jc w:val="center"/>
        <w:rPr>
          <w:rFonts w:ascii="Arial" w:hAnsi="Arial" w:cs="Arial"/>
          <w:b/>
        </w:rPr>
      </w:pPr>
    </w:p>
    <w:p w14:paraId="43599F6E" w14:textId="77777777" w:rsidR="00C70522" w:rsidRPr="00F846C6" w:rsidRDefault="00C70522" w:rsidP="00C70522">
      <w:pPr>
        <w:ind w:firstLine="708"/>
        <w:jc w:val="center"/>
        <w:rPr>
          <w:rFonts w:ascii="Arial" w:hAnsi="Arial" w:cs="Arial"/>
          <w:b/>
        </w:rPr>
      </w:pPr>
    </w:p>
    <w:p w14:paraId="60461E7E" w14:textId="77777777" w:rsidR="00C70522" w:rsidRPr="00F846C6" w:rsidRDefault="00C70522" w:rsidP="00C70522">
      <w:pPr>
        <w:ind w:left="5400"/>
        <w:jc w:val="both"/>
        <w:rPr>
          <w:rFonts w:ascii="Arial" w:hAnsi="Arial" w:cs="Arial"/>
          <w:b/>
          <w:sz w:val="16"/>
          <w:szCs w:val="16"/>
        </w:rPr>
      </w:pPr>
    </w:p>
    <w:p w14:paraId="7D0CB850" w14:textId="77777777" w:rsidR="00C70522" w:rsidRPr="00F846C6" w:rsidRDefault="00C70522" w:rsidP="00C70522">
      <w:pPr>
        <w:ind w:left="5400"/>
        <w:jc w:val="both"/>
        <w:rPr>
          <w:rFonts w:ascii="Arial" w:hAnsi="Arial" w:cs="Arial"/>
          <w:b/>
          <w:sz w:val="16"/>
          <w:szCs w:val="16"/>
        </w:rPr>
      </w:pPr>
    </w:p>
    <w:p w14:paraId="6C07CE85" w14:textId="77777777" w:rsidR="00C70522" w:rsidRPr="00F846C6" w:rsidRDefault="00C70522" w:rsidP="00C70522">
      <w:pPr>
        <w:ind w:left="5400"/>
        <w:jc w:val="both"/>
        <w:rPr>
          <w:rFonts w:ascii="Arial" w:hAnsi="Arial" w:cs="Arial"/>
          <w:b/>
          <w:sz w:val="16"/>
          <w:szCs w:val="16"/>
        </w:rPr>
      </w:pPr>
    </w:p>
    <w:p w14:paraId="028AAF18" w14:textId="77777777" w:rsidR="00C70522" w:rsidRPr="00F846C6" w:rsidRDefault="00C70522" w:rsidP="00C70522">
      <w:pPr>
        <w:ind w:left="5400"/>
        <w:jc w:val="both"/>
        <w:rPr>
          <w:rFonts w:ascii="Arial" w:hAnsi="Arial" w:cs="Arial"/>
          <w:b/>
          <w:sz w:val="16"/>
          <w:szCs w:val="16"/>
        </w:rPr>
      </w:pPr>
    </w:p>
    <w:p w14:paraId="1D6BD90E" w14:textId="77777777" w:rsidR="00C70522" w:rsidRPr="00F846C6" w:rsidRDefault="00C70522" w:rsidP="00C70522">
      <w:pPr>
        <w:ind w:left="5400"/>
        <w:jc w:val="both"/>
        <w:rPr>
          <w:rFonts w:ascii="Arial" w:hAnsi="Arial" w:cs="Arial"/>
          <w:b/>
          <w:sz w:val="16"/>
          <w:szCs w:val="16"/>
        </w:rPr>
      </w:pPr>
    </w:p>
    <w:p w14:paraId="4D729D71" w14:textId="77777777" w:rsidR="00C70522" w:rsidRPr="00F846C6" w:rsidRDefault="00C70522" w:rsidP="00C70522">
      <w:pPr>
        <w:ind w:left="5400"/>
        <w:jc w:val="both"/>
        <w:rPr>
          <w:rFonts w:ascii="Arial" w:hAnsi="Arial" w:cs="Arial"/>
          <w:b/>
          <w:sz w:val="16"/>
          <w:szCs w:val="16"/>
        </w:rPr>
      </w:pPr>
    </w:p>
    <w:p w14:paraId="410EE11A" w14:textId="77777777" w:rsidR="00C70522" w:rsidRPr="00F846C6" w:rsidRDefault="00C70522" w:rsidP="00C70522">
      <w:pPr>
        <w:ind w:left="5400"/>
        <w:jc w:val="both"/>
        <w:rPr>
          <w:rFonts w:ascii="Arial" w:hAnsi="Arial" w:cs="Arial"/>
          <w:sz w:val="16"/>
          <w:szCs w:val="16"/>
        </w:rPr>
      </w:pPr>
    </w:p>
    <w:p w14:paraId="72DE6F3E" w14:textId="77777777" w:rsidR="00C70522" w:rsidRPr="00F846C6" w:rsidRDefault="00C70522" w:rsidP="00C70522">
      <w:pPr>
        <w:ind w:left="5400"/>
        <w:jc w:val="both"/>
        <w:rPr>
          <w:rFonts w:ascii="Arial" w:hAnsi="Arial" w:cs="Arial"/>
          <w:sz w:val="16"/>
          <w:szCs w:val="16"/>
        </w:rPr>
      </w:pPr>
    </w:p>
    <w:p w14:paraId="5A5EA4B1" w14:textId="77777777" w:rsidR="00C70522" w:rsidRPr="00F846C6" w:rsidRDefault="00C70522" w:rsidP="00C70522">
      <w:pPr>
        <w:ind w:left="5400"/>
        <w:jc w:val="both"/>
        <w:rPr>
          <w:rFonts w:ascii="Arial" w:hAnsi="Arial" w:cs="Arial"/>
          <w:sz w:val="16"/>
          <w:szCs w:val="16"/>
        </w:rPr>
      </w:pPr>
    </w:p>
    <w:p w14:paraId="7BE10E36" w14:textId="77777777" w:rsidR="00C70522" w:rsidRPr="00F846C6" w:rsidRDefault="00C70522" w:rsidP="00C70522">
      <w:pPr>
        <w:ind w:left="5400"/>
        <w:jc w:val="both"/>
        <w:rPr>
          <w:rFonts w:ascii="Arial" w:hAnsi="Arial" w:cs="Arial"/>
          <w:sz w:val="16"/>
          <w:szCs w:val="16"/>
        </w:rPr>
      </w:pPr>
    </w:p>
    <w:p w14:paraId="03EB2DC0" w14:textId="77777777" w:rsidR="00C70522" w:rsidRPr="00F846C6" w:rsidRDefault="00C70522" w:rsidP="00C70522">
      <w:pPr>
        <w:ind w:left="5400"/>
        <w:jc w:val="both"/>
        <w:rPr>
          <w:rFonts w:ascii="Arial" w:hAnsi="Arial" w:cs="Arial"/>
          <w:sz w:val="16"/>
          <w:szCs w:val="16"/>
        </w:rPr>
      </w:pPr>
    </w:p>
    <w:p w14:paraId="7046C33D" w14:textId="77777777" w:rsidR="00C70522" w:rsidRPr="00F846C6" w:rsidRDefault="00C70522" w:rsidP="00C70522">
      <w:pPr>
        <w:ind w:left="5400"/>
        <w:jc w:val="both"/>
        <w:rPr>
          <w:rFonts w:ascii="Arial" w:hAnsi="Arial" w:cs="Arial"/>
          <w:sz w:val="16"/>
          <w:szCs w:val="16"/>
        </w:rPr>
      </w:pPr>
    </w:p>
    <w:p w14:paraId="65BCE69B" w14:textId="77777777" w:rsidR="00D26898" w:rsidRPr="00F846C6" w:rsidRDefault="00D26898" w:rsidP="00C70522">
      <w:pPr>
        <w:ind w:left="5400"/>
        <w:jc w:val="both"/>
        <w:rPr>
          <w:rFonts w:ascii="Arial" w:hAnsi="Arial" w:cs="Arial"/>
          <w:sz w:val="16"/>
          <w:szCs w:val="16"/>
        </w:rPr>
      </w:pPr>
    </w:p>
    <w:p w14:paraId="1AE7B46F" w14:textId="77777777" w:rsidR="00D26898" w:rsidRPr="00F846C6" w:rsidRDefault="00D26898" w:rsidP="00C70522">
      <w:pPr>
        <w:ind w:left="5400"/>
        <w:jc w:val="both"/>
        <w:rPr>
          <w:rFonts w:ascii="Arial" w:hAnsi="Arial" w:cs="Arial"/>
          <w:sz w:val="16"/>
          <w:szCs w:val="16"/>
        </w:rPr>
      </w:pPr>
    </w:p>
    <w:p w14:paraId="4601BDEC" w14:textId="77777777" w:rsidR="00D26898" w:rsidRPr="00F846C6" w:rsidRDefault="00D26898" w:rsidP="00C70522">
      <w:pPr>
        <w:ind w:left="5400"/>
        <w:jc w:val="both"/>
        <w:rPr>
          <w:rFonts w:ascii="Arial" w:hAnsi="Arial" w:cs="Arial"/>
          <w:sz w:val="16"/>
          <w:szCs w:val="16"/>
        </w:rPr>
      </w:pPr>
    </w:p>
    <w:p w14:paraId="4BDFD808" w14:textId="77777777" w:rsidR="00D26898" w:rsidRPr="00F846C6" w:rsidRDefault="00D26898" w:rsidP="00C70522">
      <w:pPr>
        <w:ind w:left="5400"/>
        <w:jc w:val="both"/>
        <w:rPr>
          <w:rFonts w:ascii="Arial" w:hAnsi="Arial" w:cs="Arial"/>
          <w:sz w:val="16"/>
          <w:szCs w:val="16"/>
        </w:rPr>
      </w:pPr>
    </w:p>
    <w:p w14:paraId="656F87D1" w14:textId="77777777" w:rsidR="00D26898" w:rsidRPr="00F846C6" w:rsidRDefault="00D26898" w:rsidP="00C70522">
      <w:pPr>
        <w:ind w:left="5400"/>
        <w:jc w:val="both"/>
        <w:rPr>
          <w:rFonts w:ascii="Arial" w:hAnsi="Arial" w:cs="Arial"/>
          <w:sz w:val="16"/>
          <w:szCs w:val="16"/>
        </w:rPr>
      </w:pPr>
    </w:p>
    <w:p w14:paraId="02BA3FC3" w14:textId="77777777" w:rsidR="00D26898" w:rsidRPr="00F846C6" w:rsidRDefault="00D26898" w:rsidP="00C70522">
      <w:pPr>
        <w:ind w:left="5400"/>
        <w:jc w:val="both"/>
        <w:rPr>
          <w:rFonts w:ascii="Arial" w:hAnsi="Arial" w:cs="Arial"/>
          <w:sz w:val="16"/>
          <w:szCs w:val="16"/>
        </w:rPr>
      </w:pPr>
    </w:p>
    <w:p w14:paraId="3E2CBF5B" w14:textId="77777777" w:rsidR="00D26898" w:rsidRPr="00F846C6" w:rsidRDefault="00D26898" w:rsidP="00C70522">
      <w:pPr>
        <w:ind w:left="5400"/>
        <w:jc w:val="both"/>
        <w:rPr>
          <w:rFonts w:ascii="Arial" w:hAnsi="Arial" w:cs="Arial"/>
          <w:sz w:val="16"/>
          <w:szCs w:val="16"/>
        </w:rPr>
      </w:pPr>
    </w:p>
    <w:p w14:paraId="55B5E3A5" w14:textId="77777777" w:rsidR="00D26898" w:rsidRPr="00F846C6" w:rsidRDefault="00D26898" w:rsidP="00C70522">
      <w:pPr>
        <w:ind w:left="5400"/>
        <w:jc w:val="both"/>
        <w:rPr>
          <w:rFonts w:ascii="Arial" w:hAnsi="Arial" w:cs="Arial"/>
          <w:sz w:val="16"/>
          <w:szCs w:val="16"/>
        </w:rPr>
      </w:pPr>
    </w:p>
    <w:p w14:paraId="3DEB1CC3" w14:textId="77777777" w:rsidR="00D26898" w:rsidRPr="00F846C6" w:rsidRDefault="00D26898" w:rsidP="00C70522">
      <w:pPr>
        <w:ind w:left="5400"/>
        <w:jc w:val="both"/>
        <w:rPr>
          <w:rFonts w:ascii="Arial" w:hAnsi="Arial" w:cs="Arial"/>
          <w:sz w:val="16"/>
          <w:szCs w:val="16"/>
        </w:rPr>
      </w:pPr>
    </w:p>
    <w:p w14:paraId="7FBB4D49" w14:textId="77777777" w:rsidR="00D26898" w:rsidRPr="00F846C6" w:rsidRDefault="00D26898" w:rsidP="00C70522">
      <w:pPr>
        <w:ind w:left="5400"/>
        <w:jc w:val="both"/>
        <w:rPr>
          <w:rFonts w:ascii="Arial" w:hAnsi="Arial" w:cs="Arial"/>
          <w:sz w:val="16"/>
          <w:szCs w:val="16"/>
        </w:rPr>
      </w:pPr>
    </w:p>
    <w:p w14:paraId="4F90F1AA" w14:textId="77777777" w:rsidR="00D26898" w:rsidRPr="00F846C6" w:rsidRDefault="00D26898" w:rsidP="00C70522">
      <w:pPr>
        <w:ind w:left="5400"/>
        <w:jc w:val="both"/>
        <w:rPr>
          <w:rFonts w:ascii="Arial" w:hAnsi="Arial" w:cs="Arial"/>
          <w:sz w:val="16"/>
          <w:szCs w:val="16"/>
        </w:rPr>
      </w:pPr>
    </w:p>
    <w:p w14:paraId="0693E240" w14:textId="77777777" w:rsidR="00D26898" w:rsidRPr="00F846C6" w:rsidRDefault="00D26898" w:rsidP="00C70522">
      <w:pPr>
        <w:ind w:left="5400"/>
        <w:jc w:val="both"/>
        <w:rPr>
          <w:rFonts w:ascii="Arial" w:hAnsi="Arial" w:cs="Arial"/>
          <w:sz w:val="16"/>
          <w:szCs w:val="16"/>
        </w:rPr>
      </w:pPr>
    </w:p>
    <w:p w14:paraId="725B5C68" w14:textId="77777777" w:rsidR="00D26898" w:rsidRPr="00F846C6" w:rsidRDefault="00D26898" w:rsidP="00C70522">
      <w:pPr>
        <w:ind w:left="5400"/>
        <w:jc w:val="both"/>
        <w:rPr>
          <w:rFonts w:ascii="Arial" w:hAnsi="Arial" w:cs="Arial"/>
          <w:sz w:val="16"/>
          <w:szCs w:val="16"/>
        </w:rPr>
      </w:pPr>
    </w:p>
    <w:p w14:paraId="35F4F399" w14:textId="77777777" w:rsidR="00D26898" w:rsidRPr="00F846C6" w:rsidRDefault="00D26898" w:rsidP="00C70522">
      <w:pPr>
        <w:ind w:left="5400"/>
        <w:jc w:val="both"/>
        <w:rPr>
          <w:rFonts w:ascii="Arial" w:hAnsi="Arial" w:cs="Arial"/>
          <w:sz w:val="16"/>
          <w:szCs w:val="16"/>
        </w:rPr>
      </w:pPr>
    </w:p>
    <w:p w14:paraId="11320B21" w14:textId="77777777" w:rsidR="00D26898" w:rsidRPr="00F846C6" w:rsidRDefault="00D26898" w:rsidP="00C70522">
      <w:pPr>
        <w:ind w:left="5400"/>
        <w:jc w:val="both"/>
        <w:rPr>
          <w:rFonts w:ascii="Arial" w:hAnsi="Arial" w:cs="Arial"/>
          <w:sz w:val="16"/>
          <w:szCs w:val="16"/>
        </w:rPr>
      </w:pPr>
    </w:p>
    <w:p w14:paraId="47E19C99" w14:textId="77777777" w:rsidR="00D26898" w:rsidRPr="00F846C6" w:rsidRDefault="00D26898" w:rsidP="00C70522">
      <w:pPr>
        <w:ind w:left="5400"/>
        <w:jc w:val="both"/>
        <w:rPr>
          <w:rFonts w:ascii="Arial" w:hAnsi="Arial" w:cs="Arial"/>
          <w:sz w:val="16"/>
          <w:szCs w:val="16"/>
        </w:rPr>
      </w:pPr>
    </w:p>
    <w:p w14:paraId="3541687C" w14:textId="77777777" w:rsidR="00D26898" w:rsidRPr="00F846C6" w:rsidRDefault="00D26898" w:rsidP="00C70522">
      <w:pPr>
        <w:ind w:left="5400"/>
        <w:jc w:val="both"/>
        <w:rPr>
          <w:rFonts w:ascii="Arial" w:hAnsi="Arial" w:cs="Arial"/>
          <w:sz w:val="16"/>
          <w:szCs w:val="16"/>
        </w:rPr>
      </w:pPr>
    </w:p>
    <w:p w14:paraId="29521ACA" w14:textId="77777777" w:rsidR="00D26898" w:rsidRPr="00F846C6" w:rsidRDefault="00D26898" w:rsidP="00C70522">
      <w:pPr>
        <w:ind w:left="5400"/>
        <w:jc w:val="both"/>
        <w:rPr>
          <w:rFonts w:ascii="Arial" w:hAnsi="Arial" w:cs="Arial"/>
          <w:sz w:val="16"/>
          <w:szCs w:val="16"/>
        </w:rPr>
      </w:pPr>
    </w:p>
    <w:p w14:paraId="4DDA84A2" w14:textId="77777777" w:rsidR="00D26898" w:rsidRPr="00F846C6" w:rsidRDefault="00D26898" w:rsidP="00C70522">
      <w:pPr>
        <w:ind w:left="5400"/>
        <w:jc w:val="both"/>
        <w:rPr>
          <w:rFonts w:ascii="Arial" w:hAnsi="Arial" w:cs="Arial"/>
          <w:sz w:val="16"/>
          <w:szCs w:val="16"/>
        </w:rPr>
      </w:pPr>
    </w:p>
    <w:p w14:paraId="531F1F1B" w14:textId="77777777" w:rsidR="00D26898" w:rsidRPr="00F846C6" w:rsidRDefault="00D26898" w:rsidP="00C70522">
      <w:pPr>
        <w:ind w:left="5400"/>
        <w:jc w:val="both"/>
        <w:rPr>
          <w:rFonts w:ascii="Arial" w:hAnsi="Arial" w:cs="Arial"/>
          <w:sz w:val="16"/>
          <w:szCs w:val="16"/>
        </w:rPr>
      </w:pPr>
    </w:p>
    <w:p w14:paraId="6BF929FE" w14:textId="77777777" w:rsidR="00D26898" w:rsidRPr="00F846C6" w:rsidRDefault="00D26898" w:rsidP="00C70522">
      <w:pPr>
        <w:ind w:left="5400"/>
        <w:jc w:val="both"/>
        <w:rPr>
          <w:rFonts w:ascii="Arial" w:hAnsi="Arial" w:cs="Arial"/>
          <w:sz w:val="16"/>
          <w:szCs w:val="16"/>
        </w:rPr>
      </w:pPr>
    </w:p>
    <w:p w14:paraId="50CCF7A6" w14:textId="77777777" w:rsidR="00D26898" w:rsidRPr="00F846C6" w:rsidRDefault="00D26898" w:rsidP="00C70522">
      <w:pPr>
        <w:ind w:left="5400"/>
        <w:jc w:val="both"/>
        <w:rPr>
          <w:rFonts w:ascii="Arial" w:hAnsi="Arial" w:cs="Arial"/>
          <w:sz w:val="16"/>
          <w:szCs w:val="16"/>
        </w:rPr>
      </w:pPr>
    </w:p>
    <w:p w14:paraId="6245773D" w14:textId="77777777" w:rsidR="00D26898" w:rsidRPr="00F846C6" w:rsidRDefault="00D26898" w:rsidP="00C70522">
      <w:pPr>
        <w:ind w:left="5400"/>
        <w:jc w:val="both"/>
        <w:rPr>
          <w:rFonts w:ascii="Arial" w:hAnsi="Arial" w:cs="Arial"/>
          <w:sz w:val="16"/>
          <w:szCs w:val="16"/>
        </w:rPr>
      </w:pPr>
    </w:p>
    <w:p w14:paraId="1DFC5A7F" w14:textId="77777777" w:rsidR="00D26898" w:rsidRPr="00F846C6" w:rsidRDefault="00D26898" w:rsidP="00C70522">
      <w:pPr>
        <w:ind w:left="5400"/>
        <w:jc w:val="both"/>
        <w:rPr>
          <w:rFonts w:ascii="Arial" w:hAnsi="Arial" w:cs="Arial"/>
          <w:sz w:val="16"/>
          <w:szCs w:val="16"/>
        </w:rPr>
      </w:pPr>
    </w:p>
    <w:p w14:paraId="1294D1AB" w14:textId="77777777" w:rsidR="00515A5C" w:rsidRPr="00F846C6" w:rsidRDefault="00515A5C" w:rsidP="00C70522">
      <w:pPr>
        <w:ind w:left="5400"/>
        <w:jc w:val="both"/>
        <w:rPr>
          <w:rFonts w:ascii="Arial" w:hAnsi="Arial" w:cs="Arial"/>
          <w:sz w:val="16"/>
          <w:szCs w:val="16"/>
        </w:rPr>
      </w:pPr>
    </w:p>
    <w:p w14:paraId="0AD4F2C9" w14:textId="77777777" w:rsidR="00515A5C" w:rsidRPr="00F846C6" w:rsidRDefault="00515A5C" w:rsidP="00C70522">
      <w:pPr>
        <w:ind w:left="5400"/>
        <w:jc w:val="both"/>
        <w:rPr>
          <w:rFonts w:ascii="Arial" w:hAnsi="Arial" w:cs="Arial"/>
          <w:sz w:val="16"/>
          <w:szCs w:val="16"/>
        </w:rPr>
      </w:pPr>
    </w:p>
    <w:p w14:paraId="1BEC97D8" w14:textId="77777777" w:rsidR="00515A5C" w:rsidRPr="00F846C6" w:rsidRDefault="00515A5C" w:rsidP="00C70522">
      <w:pPr>
        <w:ind w:left="5400"/>
        <w:jc w:val="both"/>
        <w:rPr>
          <w:rFonts w:ascii="Arial" w:hAnsi="Arial" w:cs="Arial"/>
          <w:sz w:val="16"/>
          <w:szCs w:val="16"/>
        </w:rPr>
      </w:pPr>
    </w:p>
    <w:p w14:paraId="75286CDC" w14:textId="77777777" w:rsidR="00D26898" w:rsidRPr="00F846C6" w:rsidRDefault="00D26898" w:rsidP="00C70522">
      <w:pPr>
        <w:ind w:left="5400"/>
        <w:jc w:val="both"/>
        <w:rPr>
          <w:rFonts w:ascii="Arial" w:hAnsi="Arial" w:cs="Arial"/>
          <w:sz w:val="16"/>
          <w:szCs w:val="16"/>
        </w:rPr>
      </w:pPr>
    </w:p>
    <w:p w14:paraId="2AE53300" w14:textId="77777777" w:rsidR="00D26898" w:rsidRPr="00F846C6" w:rsidRDefault="00D26898" w:rsidP="00C70522">
      <w:pPr>
        <w:ind w:left="5400"/>
        <w:jc w:val="both"/>
        <w:rPr>
          <w:rFonts w:ascii="Arial" w:hAnsi="Arial" w:cs="Arial"/>
          <w:sz w:val="16"/>
          <w:szCs w:val="16"/>
        </w:rPr>
      </w:pPr>
    </w:p>
    <w:p w14:paraId="35E2633D" w14:textId="77777777" w:rsidR="00C70522" w:rsidRPr="00F846C6" w:rsidRDefault="00C70522" w:rsidP="00C70522">
      <w:pPr>
        <w:ind w:left="5400"/>
        <w:jc w:val="right"/>
        <w:rPr>
          <w:rFonts w:ascii="Arial" w:hAnsi="Arial" w:cs="Arial"/>
        </w:rPr>
      </w:pPr>
      <w:r w:rsidRPr="00F846C6">
        <w:rPr>
          <w:rFonts w:ascii="Arial" w:hAnsi="Arial" w:cs="Arial"/>
        </w:rPr>
        <w:t>Załącznik nr 2 do umowy</w:t>
      </w:r>
    </w:p>
    <w:p w14:paraId="4905E5A3" w14:textId="77777777" w:rsidR="00C70522" w:rsidRPr="00F846C6" w:rsidRDefault="00C70522" w:rsidP="00C70522">
      <w:pPr>
        <w:ind w:left="5400"/>
        <w:jc w:val="right"/>
        <w:rPr>
          <w:rFonts w:ascii="Arial" w:hAnsi="Arial" w:cs="Arial"/>
        </w:rPr>
      </w:pPr>
    </w:p>
    <w:p w14:paraId="02478D30" w14:textId="77777777" w:rsidR="00C70522" w:rsidRPr="00F846C6" w:rsidRDefault="00C70522" w:rsidP="00C70522">
      <w:pPr>
        <w:ind w:left="5400"/>
        <w:jc w:val="right"/>
        <w:rPr>
          <w:rFonts w:ascii="Arial" w:hAnsi="Arial" w:cs="Arial"/>
        </w:rPr>
      </w:pPr>
    </w:p>
    <w:p w14:paraId="0E001E4B" w14:textId="77777777" w:rsidR="00C70522" w:rsidRPr="00F846C6" w:rsidRDefault="00C70522" w:rsidP="00C70522">
      <w:pPr>
        <w:jc w:val="right"/>
        <w:rPr>
          <w:rFonts w:ascii="Arial" w:hAnsi="Arial" w:cs="Arial"/>
        </w:rPr>
      </w:pPr>
      <w:r w:rsidRPr="00F846C6">
        <w:rPr>
          <w:rFonts w:ascii="Arial" w:hAnsi="Arial" w:cs="Arial"/>
          <w:sz w:val="24"/>
          <w:szCs w:val="24"/>
        </w:rPr>
        <w:t>Katowice, ……………………..</w:t>
      </w:r>
    </w:p>
    <w:p w14:paraId="3596CB09" w14:textId="77777777" w:rsidR="00C70522" w:rsidRPr="00F846C6" w:rsidRDefault="00C70522" w:rsidP="00C70522">
      <w:pPr>
        <w:ind w:left="5400"/>
        <w:jc w:val="right"/>
        <w:rPr>
          <w:rFonts w:ascii="Arial" w:hAnsi="Arial" w:cs="Arial"/>
          <w:sz w:val="24"/>
          <w:szCs w:val="24"/>
        </w:rPr>
      </w:pPr>
    </w:p>
    <w:p w14:paraId="74F7F40E" w14:textId="77777777" w:rsidR="00C70522" w:rsidRPr="00F846C6" w:rsidRDefault="00C70522" w:rsidP="00C70522">
      <w:pPr>
        <w:ind w:left="5400"/>
        <w:jc w:val="right"/>
        <w:rPr>
          <w:rFonts w:ascii="Arial" w:hAnsi="Arial" w:cs="Arial"/>
          <w:sz w:val="24"/>
          <w:szCs w:val="24"/>
        </w:rPr>
      </w:pPr>
    </w:p>
    <w:p w14:paraId="675AAA7B" w14:textId="77777777" w:rsidR="00C70522" w:rsidRPr="00F846C6" w:rsidRDefault="00C70522" w:rsidP="00C70522">
      <w:pPr>
        <w:jc w:val="center"/>
        <w:rPr>
          <w:rFonts w:ascii="Arial" w:hAnsi="Arial" w:cs="Arial"/>
        </w:rPr>
      </w:pPr>
      <w:r w:rsidRPr="00F846C6">
        <w:rPr>
          <w:rFonts w:ascii="Arial" w:hAnsi="Arial" w:cs="Arial"/>
          <w:b/>
          <w:sz w:val="32"/>
          <w:szCs w:val="32"/>
        </w:rPr>
        <w:t>Protokół przekazania autobusu</w:t>
      </w:r>
    </w:p>
    <w:p w14:paraId="1C4B1205" w14:textId="77777777" w:rsidR="00C70522" w:rsidRPr="00F846C6" w:rsidRDefault="00C70522" w:rsidP="00C70522">
      <w:pPr>
        <w:jc w:val="center"/>
        <w:rPr>
          <w:rFonts w:ascii="Arial" w:hAnsi="Arial" w:cs="Arial"/>
          <w:b/>
          <w:sz w:val="32"/>
          <w:szCs w:val="32"/>
        </w:rPr>
      </w:pPr>
    </w:p>
    <w:p w14:paraId="06FEFB6C" w14:textId="77777777" w:rsidR="00C70522" w:rsidRPr="00F846C6" w:rsidRDefault="00C70522" w:rsidP="00C70522">
      <w:pPr>
        <w:jc w:val="center"/>
        <w:rPr>
          <w:rFonts w:ascii="Arial" w:hAnsi="Arial" w:cs="Arial"/>
          <w:b/>
          <w:sz w:val="26"/>
          <w:szCs w:val="26"/>
        </w:rPr>
      </w:pPr>
    </w:p>
    <w:p w14:paraId="7F001B26" w14:textId="77777777" w:rsidR="00C70522" w:rsidRPr="00F846C6" w:rsidRDefault="00C70522" w:rsidP="00C70522">
      <w:pPr>
        <w:jc w:val="both"/>
        <w:rPr>
          <w:rFonts w:ascii="Arial" w:hAnsi="Arial" w:cs="Arial"/>
        </w:rPr>
      </w:pPr>
      <w:r w:rsidRPr="00F846C6">
        <w:rPr>
          <w:rFonts w:ascii="Arial" w:hAnsi="Arial" w:cs="Arial"/>
          <w:sz w:val="24"/>
          <w:szCs w:val="24"/>
        </w:rPr>
        <w:t>Zgodnie z umową nr …………… z dnia ………………….</w:t>
      </w:r>
    </w:p>
    <w:p w14:paraId="421E747F" w14:textId="77777777" w:rsidR="00C70522" w:rsidRPr="00F846C6" w:rsidRDefault="00C70522" w:rsidP="00C70522">
      <w:pPr>
        <w:jc w:val="both"/>
        <w:rPr>
          <w:rFonts w:ascii="Arial" w:hAnsi="Arial" w:cs="Arial"/>
          <w:sz w:val="24"/>
          <w:szCs w:val="24"/>
        </w:rPr>
      </w:pPr>
    </w:p>
    <w:p w14:paraId="2567F0FF" w14:textId="77777777" w:rsidR="00C70522" w:rsidRPr="00F846C6" w:rsidRDefault="00C70522" w:rsidP="00C70522">
      <w:pPr>
        <w:jc w:val="both"/>
        <w:rPr>
          <w:rFonts w:ascii="Arial" w:hAnsi="Arial" w:cs="Arial"/>
          <w:sz w:val="24"/>
          <w:szCs w:val="24"/>
        </w:rPr>
      </w:pPr>
    </w:p>
    <w:p w14:paraId="1F953DB5" w14:textId="77777777" w:rsidR="00C70522" w:rsidRPr="00F846C6" w:rsidRDefault="00C70522" w:rsidP="00C70522">
      <w:pPr>
        <w:jc w:val="both"/>
        <w:rPr>
          <w:rFonts w:ascii="Arial" w:hAnsi="Arial" w:cs="Arial"/>
          <w:sz w:val="24"/>
          <w:szCs w:val="24"/>
        </w:rPr>
      </w:pPr>
    </w:p>
    <w:p w14:paraId="3B6CFEC7" w14:textId="77777777" w:rsidR="00C70522" w:rsidRPr="00F846C6" w:rsidRDefault="00C70522" w:rsidP="00C70522">
      <w:pPr>
        <w:jc w:val="both"/>
        <w:rPr>
          <w:rFonts w:ascii="Arial" w:hAnsi="Arial" w:cs="Arial"/>
        </w:rPr>
      </w:pPr>
      <w:r w:rsidRPr="00F846C6">
        <w:rPr>
          <w:rFonts w:ascii="Arial" w:hAnsi="Arial" w:cs="Arial"/>
          <w:sz w:val="24"/>
          <w:szCs w:val="24"/>
        </w:rPr>
        <w:t>MARKA/TYP:         ……………………………...</w:t>
      </w:r>
    </w:p>
    <w:p w14:paraId="5F76F0B5" w14:textId="77777777" w:rsidR="00C70522" w:rsidRPr="00F846C6" w:rsidRDefault="00C70522" w:rsidP="00C70522">
      <w:pPr>
        <w:jc w:val="both"/>
        <w:rPr>
          <w:rFonts w:ascii="Arial" w:hAnsi="Arial" w:cs="Arial"/>
          <w:sz w:val="24"/>
          <w:szCs w:val="24"/>
        </w:rPr>
      </w:pPr>
    </w:p>
    <w:p w14:paraId="70FD367A" w14:textId="77777777" w:rsidR="00C70522" w:rsidRPr="00F846C6" w:rsidRDefault="00C70522" w:rsidP="00C70522">
      <w:pPr>
        <w:jc w:val="both"/>
        <w:rPr>
          <w:rFonts w:ascii="Arial" w:hAnsi="Arial" w:cs="Arial"/>
        </w:rPr>
      </w:pPr>
      <w:r w:rsidRPr="00F846C6">
        <w:rPr>
          <w:rFonts w:ascii="Arial" w:hAnsi="Arial" w:cs="Arial"/>
          <w:sz w:val="24"/>
          <w:szCs w:val="24"/>
        </w:rPr>
        <w:t>NR NADWOZIA:    ………………………….…..</w:t>
      </w:r>
    </w:p>
    <w:p w14:paraId="3D1FE7A6" w14:textId="77777777" w:rsidR="00C70522" w:rsidRPr="00F846C6" w:rsidRDefault="00C70522" w:rsidP="00C70522">
      <w:pPr>
        <w:jc w:val="both"/>
        <w:rPr>
          <w:rFonts w:ascii="Arial" w:hAnsi="Arial" w:cs="Arial"/>
          <w:sz w:val="24"/>
          <w:szCs w:val="24"/>
        </w:rPr>
      </w:pPr>
    </w:p>
    <w:p w14:paraId="0C069291" w14:textId="77777777" w:rsidR="00C70522" w:rsidRPr="00F846C6" w:rsidRDefault="00C70522" w:rsidP="00C70522">
      <w:pPr>
        <w:jc w:val="both"/>
        <w:rPr>
          <w:rFonts w:ascii="Arial" w:hAnsi="Arial" w:cs="Arial"/>
        </w:rPr>
      </w:pPr>
      <w:r w:rsidRPr="00F846C6">
        <w:rPr>
          <w:rFonts w:ascii="Arial" w:hAnsi="Arial" w:cs="Arial"/>
          <w:sz w:val="24"/>
          <w:szCs w:val="24"/>
        </w:rPr>
        <w:t>ODBIERAJĄCY:    …………………….………..</w:t>
      </w:r>
    </w:p>
    <w:p w14:paraId="73316E2F" w14:textId="77777777" w:rsidR="00C70522" w:rsidRPr="00F846C6" w:rsidRDefault="00C70522" w:rsidP="00C70522">
      <w:pPr>
        <w:jc w:val="both"/>
        <w:rPr>
          <w:rFonts w:ascii="Arial" w:hAnsi="Arial" w:cs="Arial"/>
          <w:sz w:val="24"/>
          <w:szCs w:val="24"/>
        </w:rPr>
      </w:pPr>
    </w:p>
    <w:p w14:paraId="4A5CF30A" w14:textId="77777777" w:rsidR="00C70522" w:rsidRPr="00F846C6" w:rsidRDefault="00C70522" w:rsidP="00C70522">
      <w:pPr>
        <w:jc w:val="both"/>
        <w:rPr>
          <w:rFonts w:ascii="Arial" w:hAnsi="Arial" w:cs="Arial"/>
          <w:sz w:val="24"/>
          <w:szCs w:val="24"/>
        </w:rPr>
      </w:pPr>
    </w:p>
    <w:p w14:paraId="6AE4AB1C" w14:textId="77777777" w:rsidR="00C70522" w:rsidRPr="00F846C6" w:rsidRDefault="00C70522" w:rsidP="00C70522">
      <w:pPr>
        <w:jc w:val="both"/>
        <w:rPr>
          <w:rFonts w:ascii="Arial" w:hAnsi="Arial" w:cs="Arial"/>
        </w:rPr>
      </w:pPr>
      <w:r w:rsidRPr="00F846C6">
        <w:rPr>
          <w:rFonts w:ascii="Arial" w:hAnsi="Arial" w:cs="Arial"/>
          <w:sz w:val="24"/>
          <w:szCs w:val="24"/>
        </w:rPr>
        <w:t xml:space="preserve">W dniu …………………… dokonano fizycznego przekazania pojazdu w obecności stron, co strony potwierdzają własnoręcznymi podpisami. </w:t>
      </w:r>
    </w:p>
    <w:p w14:paraId="61854143" w14:textId="77777777" w:rsidR="00C70522" w:rsidRPr="00F846C6" w:rsidRDefault="00C70522" w:rsidP="00C70522">
      <w:pPr>
        <w:jc w:val="both"/>
        <w:rPr>
          <w:rFonts w:ascii="Arial" w:hAnsi="Arial" w:cs="Arial"/>
          <w:sz w:val="24"/>
          <w:szCs w:val="24"/>
        </w:rPr>
      </w:pPr>
    </w:p>
    <w:p w14:paraId="03D23FF8" w14:textId="77777777" w:rsidR="00C70522" w:rsidRPr="00F846C6" w:rsidRDefault="00C70522" w:rsidP="00C70522">
      <w:pPr>
        <w:jc w:val="both"/>
        <w:rPr>
          <w:rFonts w:ascii="Arial" w:hAnsi="Arial" w:cs="Arial"/>
          <w:sz w:val="24"/>
          <w:szCs w:val="24"/>
        </w:rPr>
      </w:pPr>
    </w:p>
    <w:p w14:paraId="33ECB315" w14:textId="77777777" w:rsidR="00C70522" w:rsidRPr="00F846C6" w:rsidRDefault="00C70522" w:rsidP="00C70522">
      <w:pPr>
        <w:jc w:val="both"/>
        <w:rPr>
          <w:rFonts w:ascii="Arial" w:hAnsi="Arial" w:cs="Arial"/>
          <w:sz w:val="24"/>
          <w:szCs w:val="24"/>
        </w:rPr>
      </w:pPr>
    </w:p>
    <w:p w14:paraId="1A9F09FE" w14:textId="77777777" w:rsidR="00C70522" w:rsidRPr="00F846C6" w:rsidRDefault="00C70522" w:rsidP="00C70522">
      <w:pPr>
        <w:jc w:val="both"/>
        <w:rPr>
          <w:rFonts w:ascii="Arial" w:hAnsi="Arial" w:cs="Arial"/>
        </w:rPr>
      </w:pPr>
      <w:r w:rsidRPr="00F846C6">
        <w:rPr>
          <w:rFonts w:ascii="Arial" w:hAnsi="Arial" w:cs="Arial"/>
          <w:sz w:val="24"/>
          <w:szCs w:val="24"/>
          <w:u w:val="single"/>
        </w:rPr>
        <w:t>UWAGA:</w:t>
      </w:r>
    </w:p>
    <w:p w14:paraId="624F152F" w14:textId="77777777" w:rsidR="00C70522" w:rsidRPr="00F846C6" w:rsidRDefault="00C70522" w:rsidP="00C70522">
      <w:pPr>
        <w:jc w:val="both"/>
        <w:rPr>
          <w:rFonts w:ascii="Arial" w:hAnsi="Arial" w:cs="Arial"/>
          <w:sz w:val="24"/>
          <w:szCs w:val="24"/>
          <w:u w:val="single"/>
        </w:rPr>
      </w:pPr>
    </w:p>
    <w:p w14:paraId="0EECA9F5" w14:textId="77777777" w:rsidR="00C70522" w:rsidRPr="00F846C6" w:rsidRDefault="00C70522" w:rsidP="00C70522">
      <w:pPr>
        <w:jc w:val="both"/>
        <w:rPr>
          <w:rFonts w:ascii="Arial" w:hAnsi="Arial" w:cs="Arial"/>
        </w:rPr>
      </w:pPr>
      <w:r w:rsidRPr="00F846C6">
        <w:rPr>
          <w:rFonts w:ascii="Arial" w:hAnsi="Arial" w:cs="Arial"/>
          <w:sz w:val="24"/>
          <w:szCs w:val="24"/>
        </w:rPr>
        <w:t xml:space="preserve">Niniejszy protokół nie stanowi dokumentu poświadczającego zgodność kompletacji dostarczonego autobusu z SWZ i ofertą Wykonawcy. </w:t>
      </w:r>
    </w:p>
    <w:p w14:paraId="2840D57A" w14:textId="77777777" w:rsidR="00C70522" w:rsidRPr="00F846C6" w:rsidRDefault="00C70522" w:rsidP="00C70522">
      <w:pPr>
        <w:jc w:val="both"/>
        <w:rPr>
          <w:rFonts w:ascii="Arial" w:hAnsi="Arial" w:cs="Arial"/>
          <w:sz w:val="24"/>
          <w:szCs w:val="24"/>
        </w:rPr>
      </w:pPr>
    </w:p>
    <w:p w14:paraId="5A4A6902" w14:textId="77777777" w:rsidR="00C70522" w:rsidRPr="00F846C6" w:rsidRDefault="00C70522" w:rsidP="00C70522">
      <w:pPr>
        <w:jc w:val="both"/>
        <w:rPr>
          <w:rFonts w:ascii="Arial" w:hAnsi="Arial" w:cs="Arial"/>
          <w:sz w:val="24"/>
          <w:szCs w:val="24"/>
        </w:rPr>
      </w:pPr>
    </w:p>
    <w:p w14:paraId="73AB5AB3" w14:textId="77777777" w:rsidR="00C70522" w:rsidRPr="00F846C6" w:rsidRDefault="00C70522" w:rsidP="00C70522">
      <w:pPr>
        <w:jc w:val="both"/>
        <w:rPr>
          <w:rFonts w:ascii="Arial" w:hAnsi="Arial" w:cs="Arial"/>
          <w:sz w:val="24"/>
          <w:szCs w:val="24"/>
        </w:rPr>
      </w:pPr>
    </w:p>
    <w:p w14:paraId="0FC3713A" w14:textId="77777777" w:rsidR="00C70522" w:rsidRPr="00F846C6" w:rsidRDefault="00C70522" w:rsidP="00C70522">
      <w:pPr>
        <w:jc w:val="both"/>
        <w:rPr>
          <w:rFonts w:ascii="Arial" w:hAnsi="Arial" w:cs="Arial"/>
          <w:sz w:val="24"/>
          <w:szCs w:val="24"/>
        </w:rPr>
      </w:pPr>
    </w:p>
    <w:p w14:paraId="57DB7CA2" w14:textId="77777777" w:rsidR="00C70522" w:rsidRPr="00F846C6" w:rsidRDefault="00C70522" w:rsidP="00C70522">
      <w:pPr>
        <w:jc w:val="both"/>
        <w:rPr>
          <w:rFonts w:ascii="Arial" w:hAnsi="Arial" w:cs="Arial"/>
          <w:sz w:val="24"/>
          <w:szCs w:val="24"/>
        </w:rPr>
      </w:pPr>
    </w:p>
    <w:p w14:paraId="1A494665" w14:textId="77777777" w:rsidR="00C70522" w:rsidRPr="00F846C6" w:rsidRDefault="00C70522" w:rsidP="00C70522">
      <w:pPr>
        <w:ind w:left="708" w:firstLine="708"/>
        <w:jc w:val="both"/>
        <w:rPr>
          <w:rFonts w:ascii="Arial" w:hAnsi="Arial" w:cs="Arial"/>
        </w:rPr>
      </w:pPr>
      <w:r w:rsidRPr="00F846C6">
        <w:rPr>
          <w:rFonts w:ascii="Arial" w:hAnsi="Arial" w:cs="Arial"/>
          <w:sz w:val="24"/>
          <w:szCs w:val="24"/>
        </w:rPr>
        <w:t xml:space="preserve">Wykonawca   </w:t>
      </w:r>
      <w:r w:rsidRPr="00F846C6">
        <w:rPr>
          <w:rFonts w:ascii="Arial" w:hAnsi="Arial" w:cs="Arial"/>
          <w:sz w:val="24"/>
          <w:szCs w:val="24"/>
        </w:rPr>
        <w:tab/>
      </w:r>
      <w:r w:rsidRPr="00F846C6">
        <w:rPr>
          <w:rFonts w:ascii="Arial" w:hAnsi="Arial" w:cs="Arial"/>
          <w:sz w:val="24"/>
          <w:szCs w:val="24"/>
        </w:rPr>
        <w:tab/>
      </w:r>
      <w:r w:rsidRPr="00F846C6">
        <w:rPr>
          <w:rFonts w:ascii="Arial" w:hAnsi="Arial" w:cs="Arial"/>
          <w:sz w:val="24"/>
          <w:szCs w:val="24"/>
        </w:rPr>
        <w:tab/>
      </w:r>
      <w:r w:rsidRPr="00F846C6">
        <w:rPr>
          <w:rFonts w:ascii="Arial" w:hAnsi="Arial" w:cs="Arial"/>
          <w:sz w:val="24"/>
          <w:szCs w:val="24"/>
        </w:rPr>
        <w:tab/>
      </w:r>
      <w:r w:rsidRPr="00F846C6">
        <w:rPr>
          <w:rFonts w:ascii="Arial" w:hAnsi="Arial" w:cs="Arial"/>
          <w:sz w:val="24"/>
          <w:szCs w:val="24"/>
        </w:rPr>
        <w:tab/>
        <w:t>Zamawiający</w:t>
      </w:r>
    </w:p>
    <w:p w14:paraId="081E479E" w14:textId="77777777" w:rsidR="00C70522" w:rsidRPr="00F846C6" w:rsidRDefault="00C70522" w:rsidP="00C70522">
      <w:pPr>
        <w:ind w:left="1416"/>
        <w:jc w:val="both"/>
        <w:rPr>
          <w:rFonts w:ascii="Arial" w:hAnsi="Arial" w:cs="Arial"/>
        </w:rPr>
      </w:pPr>
      <w:r w:rsidRPr="00F846C6">
        <w:rPr>
          <w:rFonts w:ascii="Arial" w:eastAsia="Arial" w:hAnsi="Arial" w:cs="Arial"/>
          <w:sz w:val="24"/>
          <w:szCs w:val="24"/>
        </w:rPr>
        <w:t xml:space="preserve">                                                    </w:t>
      </w:r>
    </w:p>
    <w:p w14:paraId="0CAE3159" w14:textId="77777777" w:rsidR="00C70522" w:rsidRPr="00F846C6" w:rsidRDefault="00C70522" w:rsidP="00C70522">
      <w:pPr>
        <w:jc w:val="both"/>
        <w:rPr>
          <w:rFonts w:ascii="Arial" w:hAnsi="Arial" w:cs="Arial"/>
        </w:rPr>
      </w:pPr>
      <w:r w:rsidRPr="00F846C6">
        <w:rPr>
          <w:rFonts w:ascii="Arial" w:hAnsi="Arial" w:cs="Arial"/>
          <w:sz w:val="24"/>
          <w:szCs w:val="24"/>
        </w:rPr>
        <w:tab/>
        <w:t xml:space="preserve">    …..………………………</w:t>
      </w:r>
      <w:r w:rsidRPr="00F846C6">
        <w:rPr>
          <w:rFonts w:ascii="Arial" w:hAnsi="Arial" w:cs="Arial"/>
          <w:sz w:val="24"/>
          <w:szCs w:val="24"/>
        </w:rPr>
        <w:tab/>
      </w:r>
      <w:r w:rsidRPr="00F846C6">
        <w:rPr>
          <w:rFonts w:ascii="Arial" w:hAnsi="Arial" w:cs="Arial"/>
          <w:sz w:val="24"/>
          <w:szCs w:val="24"/>
        </w:rPr>
        <w:tab/>
      </w:r>
      <w:r w:rsidRPr="00F846C6">
        <w:rPr>
          <w:rFonts w:ascii="Arial" w:hAnsi="Arial" w:cs="Arial"/>
          <w:sz w:val="24"/>
          <w:szCs w:val="24"/>
        </w:rPr>
        <w:tab/>
      </w:r>
      <w:r w:rsidRPr="00F846C6">
        <w:rPr>
          <w:rFonts w:ascii="Arial" w:hAnsi="Arial" w:cs="Arial"/>
          <w:sz w:val="24"/>
          <w:szCs w:val="24"/>
        </w:rPr>
        <w:tab/>
        <w:t>……………………………….</w:t>
      </w:r>
    </w:p>
    <w:p w14:paraId="11A7D89C" w14:textId="77777777" w:rsidR="00C70522" w:rsidRPr="00F846C6" w:rsidRDefault="00C70522" w:rsidP="00C70522">
      <w:pPr>
        <w:jc w:val="both"/>
        <w:rPr>
          <w:rFonts w:ascii="Arial" w:hAnsi="Arial" w:cs="Arial"/>
          <w:sz w:val="24"/>
          <w:szCs w:val="24"/>
        </w:rPr>
      </w:pPr>
    </w:p>
    <w:p w14:paraId="6F2D91C4" w14:textId="77777777" w:rsidR="00C70522" w:rsidRPr="00F846C6" w:rsidRDefault="00C70522" w:rsidP="00C70522">
      <w:pPr>
        <w:jc w:val="both"/>
        <w:rPr>
          <w:rFonts w:ascii="Arial" w:hAnsi="Arial" w:cs="Arial"/>
          <w:sz w:val="24"/>
          <w:szCs w:val="24"/>
        </w:rPr>
      </w:pPr>
    </w:p>
    <w:p w14:paraId="423DF5C7" w14:textId="77777777" w:rsidR="00852F60" w:rsidRPr="00F846C6" w:rsidRDefault="00852F60" w:rsidP="00C70522">
      <w:pPr>
        <w:jc w:val="both"/>
        <w:rPr>
          <w:rFonts w:ascii="Arial" w:hAnsi="Arial" w:cs="Arial"/>
          <w:sz w:val="24"/>
          <w:szCs w:val="24"/>
        </w:rPr>
      </w:pPr>
    </w:p>
    <w:p w14:paraId="5E0AAA95" w14:textId="4B4CEF2A" w:rsidR="00852F60" w:rsidRPr="00F846C6" w:rsidRDefault="00852F60" w:rsidP="00C70522">
      <w:pPr>
        <w:jc w:val="both"/>
        <w:rPr>
          <w:rFonts w:ascii="Arial" w:hAnsi="Arial" w:cs="Arial"/>
          <w:sz w:val="24"/>
          <w:szCs w:val="24"/>
        </w:rPr>
      </w:pPr>
    </w:p>
    <w:p w14:paraId="617FF04D" w14:textId="77777777" w:rsidR="00561A5C" w:rsidRPr="00F846C6" w:rsidRDefault="00561A5C" w:rsidP="00C70522">
      <w:pPr>
        <w:jc w:val="both"/>
        <w:rPr>
          <w:rFonts w:ascii="Arial" w:hAnsi="Arial" w:cs="Arial"/>
          <w:sz w:val="24"/>
          <w:szCs w:val="24"/>
        </w:rPr>
      </w:pPr>
    </w:p>
    <w:p w14:paraId="42AF6BA6" w14:textId="77777777" w:rsidR="0077635E" w:rsidRPr="00F846C6" w:rsidRDefault="0077635E" w:rsidP="00C70522">
      <w:pPr>
        <w:jc w:val="both"/>
        <w:rPr>
          <w:rFonts w:ascii="Arial" w:hAnsi="Arial" w:cs="Arial"/>
          <w:sz w:val="24"/>
          <w:szCs w:val="24"/>
        </w:rPr>
      </w:pPr>
    </w:p>
    <w:p w14:paraId="45284616" w14:textId="77777777" w:rsidR="0077635E" w:rsidRPr="00F846C6" w:rsidRDefault="0077635E" w:rsidP="00C70522">
      <w:pPr>
        <w:jc w:val="both"/>
        <w:rPr>
          <w:rFonts w:ascii="Arial" w:hAnsi="Arial" w:cs="Arial"/>
          <w:sz w:val="24"/>
          <w:szCs w:val="24"/>
        </w:rPr>
      </w:pPr>
    </w:p>
    <w:p w14:paraId="17D2442F" w14:textId="77777777" w:rsidR="0077635E" w:rsidRPr="00F846C6" w:rsidRDefault="0077635E" w:rsidP="00C70522">
      <w:pPr>
        <w:jc w:val="both"/>
        <w:rPr>
          <w:rFonts w:ascii="Arial" w:hAnsi="Arial" w:cs="Arial"/>
          <w:sz w:val="24"/>
          <w:szCs w:val="24"/>
        </w:rPr>
      </w:pPr>
    </w:p>
    <w:p w14:paraId="0C5A3690" w14:textId="77777777" w:rsidR="0077635E" w:rsidRPr="00F846C6" w:rsidRDefault="0077635E" w:rsidP="00C70522">
      <w:pPr>
        <w:jc w:val="both"/>
        <w:rPr>
          <w:rFonts w:ascii="Arial" w:hAnsi="Arial" w:cs="Arial"/>
          <w:sz w:val="24"/>
          <w:szCs w:val="24"/>
        </w:rPr>
      </w:pPr>
    </w:p>
    <w:p w14:paraId="2248DA2A" w14:textId="77777777" w:rsidR="0077635E" w:rsidRPr="00F846C6" w:rsidRDefault="0077635E" w:rsidP="00C70522">
      <w:pPr>
        <w:jc w:val="both"/>
        <w:rPr>
          <w:rFonts w:ascii="Arial" w:hAnsi="Arial" w:cs="Arial"/>
          <w:sz w:val="24"/>
          <w:szCs w:val="24"/>
        </w:rPr>
      </w:pPr>
    </w:p>
    <w:p w14:paraId="1D166BE7" w14:textId="77777777" w:rsidR="0077635E" w:rsidRPr="00F846C6" w:rsidRDefault="0077635E" w:rsidP="00C70522">
      <w:pPr>
        <w:jc w:val="both"/>
        <w:rPr>
          <w:rFonts w:ascii="Arial" w:hAnsi="Arial" w:cs="Arial"/>
          <w:sz w:val="24"/>
          <w:szCs w:val="24"/>
        </w:rPr>
      </w:pPr>
    </w:p>
    <w:p w14:paraId="5A3F076B" w14:textId="77777777" w:rsidR="00C70522" w:rsidRPr="00F846C6" w:rsidRDefault="00C70522" w:rsidP="00C70522">
      <w:pPr>
        <w:jc w:val="both"/>
        <w:rPr>
          <w:rFonts w:ascii="Arial" w:hAnsi="Arial" w:cs="Arial"/>
          <w:sz w:val="24"/>
          <w:szCs w:val="24"/>
        </w:rPr>
      </w:pPr>
    </w:p>
    <w:p w14:paraId="3F0C8649" w14:textId="77777777" w:rsidR="00C70522" w:rsidRPr="00F846C6" w:rsidRDefault="00C70522" w:rsidP="00C70522">
      <w:pPr>
        <w:ind w:left="5400"/>
        <w:jc w:val="right"/>
        <w:rPr>
          <w:rFonts w:ascii="Arial" w:hAnsi="Arial" w:cs="Arial"/>
        </w:rPr>
      </w:pPr>
      <w:r w:rsidRPr="00F846C6">
        <w:rPr>
          <w:rFonts w:ascii="Arial" w:hAnsi="Arial" w:cs="Arial"/>
        </w:rPr>
        <w:t>Załącznik nr 3 do umowy</w:t>
      </w:r>
    </w:p>
    <w:p w14:paraId="5E88865E" w14:textId="77777777" w:rsidR="00C70522" w:rsidRPr="00F846C6" w:rsidRDefault="00C70522" w:rsidP="00C70522">
      <w:pPr>
        <w:ind w:left="5400"/>
        <w:jc w:val="right"/>
        <w:rPr>
          <w:rFonts w:ascii="Arial" w:hAnsi="Arial" w:cs="Arial"/>
        </w:rPr>
      </w:pPr>
    </w:p>
    <w:p w14:paraId="3697BAE9" w14:textId="77777777" w:rsidR="00C70522" w:rsidRPr="00F846C6" w:rsidRDefault="00C70522" w:rsidP="00C70522">
      <w:pPr>
        <w:spacing w:after="120"/>
        <w:jc w:val="center"/>
        <w:rPr>
          <w:rFonts w:ascii="Arial" w:hAnsi="Arial" w:cs="Arial"/>
          <w:b/>
        </w:rPr>
      </w:pPr>
    </w:p>
    <w:p w14:paraId="75EA52A9" w14:textId="77777777" w:rsidR="00C70522" w:rsidRPr="00F846C6" w:rsidRDefault="00C70522" w:rsidP="00C70522">
      <w:pPr>
        <w:spacing w:after="120"/>
        <w:jc w:val="center"/>
        <w:rPr>
          <w:rFonts w:ascii="Arial" w:hAnsi="Arial" w:cs="Arial"/>
        </w:rPr>
      </w:pPr>
      <w:r w:rsidRPr="00F846C6">
        <w:rPr>
          <w:rFonts w:ascii="Arial" w:hAnsi="Arial" w:cs="Arial"/>
          <w:b/>
        </w:rPr>
        <w:t xml:space="preserve">PROTOKÓŁ ZDAWCZO – ODBIORCZY </w:t>
      </w:r>
    </w:p>
    <w:p w14:paraId="39720B51" w14:textId="77777777" w:rsidR="00C70522" w:rsidRPr="00F846C6" w:rsidRDefault="00C70522" w:rsidP="00C70522">
      <w:pPr>
        <w:spacing w:after="120"/>
        <w:jc w:val="center"/>
        <w:rPr>
          <w:rFonts w:ascii="Arial" w:hAnsi="Arial" w:cs="Arial"/>
        </w:rPr>
      </w:pPr>
      <w:r w:rsidRPr="00F846C6">
        <w:rPr>
          <w:rFonts w:ascii="Arial" w:hAnsi="Arial" w:cs="Arial"/>
          <w:b/>
        </w:rPr>
        <w:t>z dnia …………………………………..</w:t>
      </w:r>
    </w:p>
    <w:p w14:paraId="6728E7E2" w14:textId="77777777" w:rsidR="00C70522" w:rsidRPr="00F846C6" w:rsidRDefault="00C70522" w:rsidP="00C70522">
      <w:pPr>
        <w:spacing w:after="120"/>
        <w:jc w:val="center"/>
        <w:rPr>
          <w:rFonts w:ascii="Arial" w:hAnsi="Arial" w:cs="Arial"/>
          <w:b/>
        </w:rPr>
      </w:pPr>
    </w:p>
    <w:p w14:paraId="2754B18E" w14:textId="77777777" w:rsidR="00C70522" w:rsidRPr="00F846C6" w:rsidRDefault="00C70522" w:rsidP="00C70522">
      <w:pPr>
        <w:spacing w:after="120"/>
        <w:jc w:val="center"/>
        <w:rPr>
          <w:rFonts w:ascii="Arial" w:hAnsi="Arial" w:cs="Arial"/>
        </w:rPr>
      </w:pPr>
      <w:r w:rsidRPr="00F846C6">
        <w:rPr>
          <w:rFonts w:ascii="Arial" w:hAnsi="Arial" w:cs="Arial"/>
          <w:b/>
        </w:rPr>
        <w:t>POŚWIADCZAJĄCY ZGODNOŚĆ</w:t>
      </w:r>
      <w:r w:rsidRPr="00F846C6">
        <w:rPr>
          <w:rFonts w:ascii="Arial" w:hAnsi="Arial" w:cs="Arial"/>
          <w:b/>
          <w:i/>
        </w:rPr>
        <w:t xml:space="preserve"> </w:t>
      </w:r>
      <w:r w:rsidRPr="00F846C6">
        <w:rPr>
          <w:rFonts w:ascii="Arial" w:hAnsi="Arial" w:cs="Arial"/>
          <w:b/>
        </w:rPr>
        <w:t xml:space="preserve">KOMPLETACJI DOSTARCZONEGO AUTOBUSU </w:t>
      </w:r>
    </w:p>
    <w:p w14:paraId="772C5000" w14:textId="77777777" w:rsidR="00C70522" w:rsidRPr="00F846C6" w:rsidRDefault="00C70522" w:rsidP="00C70522">
      <w:pPr>
        <w:spacing w:after="120"/>
        <w:jc w:val="center"/>
        <w:rPr>
          <w:rFonts w:ascii="Arial" w:hAnsi="Arial" w:cs="Arial"/>
        </w:rPr>
      </w:pPr>
      <w:r w:rsidRPr="00F846C6">
        <w:rPr>
          <w:rFonts w:ascii="Arial" w:hAnsi="Arial" w:cs="Arial"/>
          <w:b/>
        </w:rPr>
        <w:t xml:space="preserve">MARKI …………………………….  Z SWZ I OFERTĄ WYKONAWCY </w:t>
      </w:r>
    </w:p>
    <w:p w14:paraId="7A0611C6" w14:textId="77777777" w:rsidR="00C70522" w:rsidRPr="00F846C6" w:rsidRDefault="00C70522" w:rsidP="00C70522">
      <w:pPr>
        <w:jc w:val="center"/>
        <w:rPr>
          <w:rFonts w:ascii="Arial" w:hAnsi="Arial" w:cs="Arial"/>
        </w:rPr>
      </w:pPr>
      <w:r w:rsidRPr="00F846C6">
        <w:rPr>
          <w:rFonts w:ascii="Arial" w:hAnsi="Arial" w:cs="Arial"/>
          <w:b/>
        </w:rPr>
        <w:t>z dnia …………………………….</w:t>
      </w:r>
    </w:p>
    <w:p w14:paraId="55E4C9D8" w14:textId="77777777" w:rsidR="00C70522" w:rsidRPr="00F846C6" w:rsidRDefault="00C70522" w:rsidP="00C70522">
      <w:pPr>
        <w:jc w:val="center"/>
        <w:rPr>
          <w:rFonts w:ascii="Arial" w:hAnsi="Arial" w:cs="Arial"/>
          <w:b/>
        </w:rPr>
      </w:pPr>
    </w:p>
    <w:p w14:paraId="4520597B" w14:textId="77777777" w:rsidR="00C70522" w:rsidRPr="00F846C6" w:rsidRDefault="00C70522" w:rsidP="00C70522">
      <w:pPr>
        <w:jc w:val="center"/>
        <w:rPr>
          <w:rFonts w:ascii="Arial" w:hAnsi="Arial" w:cs="Arial"/>
          <w:b/>
        </w:rPr>
      </w:pPr>
    </w:p>
    <w:p w14:paraId="0515A0C0" w14:textId="77777777" w:rsidR="00C70522" w:rsidRPr="00F846C6" w:rsidRDefault="00C70522" w:rsidP="00C70522">
      <w:pPr>
        <w:jc w:val="center"/>
        <w:rPr>
          <w:rFonts w:ascii="Arial" w:hAnsi="Arial" w:cs="Arial"/>
          <w:b/>
        </w:rPr>
      </w:pPr>
    </w:p>
    <w:tbl>
      <w:tblPr>
        <w:tblW w:w="9893" w:type="dxa"/>
        <w:tblInd w:w="-42" w:type="dxa"/>
        <w:tblLayout w:type="fixed"/>
        <w:tblCellMar>
          <w:left w:w="70" w:type="dxa"/>
          <w:right w:w="70" w:type="dxa"/>
        </w:tblCellMar>
        <w:tblLook w:val="04A0" w:firstRow="1" w:lastRow="0" w:firstColumn="1" w:lastColumn="0" w:noHBand="0" w:noVBand="1"/>
      </w:tblPr>
      <w:tblGrid>
        <w:gridCol w:w="4039"/>
        <w:gridCol w:w="2692"/>
        <w:gridCol w:w="12"/>
        <w:gridCol w:w="3150"/>
      </w:tblGrid>
      <w:tr w:rsidR="00F846C6" w:rsidRPr="00F846C6" w14:paraId="1A1F000A" w14:textId="77777777" w:rsidTr="00A50786">
        <w:tc>
          <w:tcPr>
            <w:tcW w:w="4039" w:type="dxa"/>
            <w:tcBorders>
              <w:top w:val="single" w:sz="6" w:space="0" w:color="000000"/>
              <w:left w:val="single" w:sz="6" w:space="0" w:color="000000"/>
              <w:bottom w:val="nil"/>
              <w:right w:val="nil"/>
            </w:tcBorders>
            <w:vAlign w:val="center"/>
            <w:hideMark/>
          </w:tcPr>
          <w:p w14:paraId="29C489CB" w14:textId="77777777" w:rsidR="00C70522" w:rsidRPr="00F846C6" w:rsidRDefault="00C70522">
            <w:pPr>
              <w:jc w:val="center"/>
              <w:rPr>
                <w:rFonts w:ascii="Arial" w:hAnsi="Arial" w:cs="Arial"/>
              </w:rPr>
            </w:pPr>
            <w:r w:rsidRPr="00F846C6">
              <w:rPr>
                <w:rFonts w:ascii="Arial" w:hAnsi="Arial" w:cs="Arial"/>
                <w:b/>
              </w:rPr>
              <w:t>Dane ogólne</w:t>
            </w:r>
          </w:p>
        </w:tc>
        <w:tc>
          <w:tcPr>
            <w:tcW w:w="2704" w:type="dxa"/>
            <w:gridSpan w:val="2"/>
            <w:tcBorders>
              <w:top w:val="single" w:sz="4" w:space="0" w:color="000000"/>
              <w:left w:val="single" w:sz="6" w:space="0" w:color="000000"/>
              <w:bottom w:val="nil"/>
              <w:right w:val="nil"/>
            </w:tcBorders>
            <w:hideMark/>
          </w:tcPr>
          <w:p w14:paraId="73E6F261" w14:textId="77777777" w:rsidR="00C70522" w:rsidRPr="00F846C6" w:rsidRDefault="00C70522">
            <w:pPr>
              <w:rPr>
                <w:rFonts w:ascii="Arial" w:hAnsi="Arial" w:cs="Arial"/>
              </w:rPr>
            </w:pPr>
            <w:r w:rsidRPr="00F846C6">
              <w:rPr>
                <w:rFonts w:ascii="Arial" w:hAnsi="Arial" w:cs="Arial"/>
              </w:rPr>
              <w:t>Kompletacja dostarczanego autobusu /wypełnia Wykonawca/</w:t>
            </w:r>
          </w:p>
        </w:tc>
        <w:tc>
          <w:tcPr>
            <w:tcW w:w="3150" w:type="dxa"/>
            <w:tcBorders>
              <w:top w:val="single" w:sz="4" w:space="0" w:color="000000"/>
              <w:left w:val="single" w:sz="4" w:space="0" w:color="000000"/>
              <w:bottom w:val="nil"/>
              <w:right w:val="single" w:sz="4" w:space="0" w:color="000000"/>
            </w:tcBorders>
            <w:hideMark/>
          </w:tcPr>
          <w:p w14:paraId="7DED77EF" w14:textId="77777777" w:rsidR="00C70522" w:rsidRPr="00F846C6" w:rsidRDefault="00C70522">
            <w:pPr>
              <w:rPr>
                <w:rFonts w:ascii="Arial" w:hAnsi="Arial" w:cs="Arial"/>
              </w:rPr>
            </w:pPr>
            <w:r w:rsidRPr="00F846C6">
              <w:rPr>
                <w:rFonts w:ascii="Arial" w:hAnsi="Arial" w:cs="Arial"/>
              </w:rPr>
              <w:t>Potwierdzenie kompletacji /Zamawiający/</w:t>
            </w:r>
          </w:p>
        </w:tc>
      </w:tr>
      <w:tr w:rsidR="00F846C6" w:rsidRPr="00F846C6" w14:paraId="7CA9A6A6" w14:textId="77777777" w:rsidTr="00A50786">
        <w:tc>
          <w:tcPr>
            <w:tcW w:w="4039" w:type="dxa"/>
            <w:tcBorders>
              <w:top w:val="single" w:sz="6" w:space="0" w:color="000000"/>
              <w:left w:val="single" w:sz="6" w:space="0" w:color="000000"/>
              <w:bottom w:val="single" w:sz="6" w:space="0" w:color="000000"/>
              <w:right w:val="nil"/>
            </w:tcBorders>
            <w:hideMark/>
          </w:tcPr>
          <w:p w14:paraId="32514EFC" w14:textId="77777777" w:rsidR="00C70522" w:rsidRPr="00F846C6" w:rsidRDefault="00C70522">
            <w:pPr>
              <w:rPr>
                <w:rFonts w:ascii="Arial" w:hAnsi="Arial" w:cs="Arial"/>
              </w:rPr>
            </w:pPr>
            <w:r w:rsidRPr="00F846C6">
              <w:rPr>
                <w:rFonts w:ascii="Arial" w:hAnsi="Arial" w:cs="Arial"/>
              </w:rPr>
              <w:t xml:space="preserve">Autobus miejski      marka:                 </w:t>
            </w:r>
          </w:p>
        </w:tc>
        <w:tc>
          <w:tcPr>
            <w:tcW w:w="2704" w:type="dxa"/>
            <w:gridSpan w:val="2"/>
            <w:tcBorders>
              <w:top w:val="single" w:sz="6" w:space="0" w:color="000000"/>
              <w:left w:val="single" w:sz="6" w:space="0" w:color="000000"/>
              <w:bottom w:val="single" w:sz="6" w:space="0" w:color="000000"/>
              <w:right w:val="nil"/>
            </w:tcBorders>
          </w:tcPr>
          <w:p w14:paraId="744FDABB" w14:textId="77777777" w:rsidR="00C70522" w:rsidRPr="00F846C6" w:rsidRDefault="00C70522">
            <w:pPr>
              <w:snapToGrid w:val="0"/>
              <w:rPr>
                <w:rFonts w:ascii="Arial" w:hAnsi="Arial" w:cs="Arial"/>
              </w:rPr>
            </w:pPr>
          </w:p>
        </w:tc>
        <w:tc>
          <w:tcPr>
            <w:tcW w:w="3150" w:type="dxa"/>
            <w:tcBorders>
              <w:top w:val="single" w:sz="6" w:space="0" w:color="000000"/>
              <w:left w:val="single" w:sz="4" w:space="0" w:color="000000"/>
              <w:bottom w:val="single" w:sz="6" w:space="0" w:color="000000"/>
              <w:right w:val="single" w:sz="6" w:space="0" w:color="000000"/>
            </w:tcBorders>
          </w:tcPr>
          <w:p w14:paraId="36873930" w14:textId="77777777" w:rsidR="00C70522" w:rsidRPr="00F846C6" w:rsidRDefault="00C70522">
            <w:pPr>
              <w:snapToGrid w:val="0"/>
              <w:rPr>
                <w:rFonts w:ascii="Arial" w:hAnsi="Arial" w:cs="Arial"/>
              </w:rPr>
            </w:pPr>
          </w:p>
        </w:tc>
      </w:tr>
      <w:tr w:rsidR="00F846C6" w:rsidRPr="00F846C6" w14:paraId="2CC72178" w14:textId="77777777" w:rsidTr="00A50786">
        <w:tc>
          <w:tcPr>
            <w:tcW w:w="4039" w:type="dxa"/>
            <w:tcBorders>
              <w:top w:val="single" w:sz="6" w:space="0" w:color="000000"/>
              <w:left w:val="single" w:sz="6" w:space="0" w:color="000000"/>
              <w:bottom w:val="single" w:sz="6" w:space="0" w:color="000000"/>
              <w:right w:val="nil"/>
            </w:tcBorders>
            <w:hideMark/>
          </w:tcPr>
          <w:p w14:paraId="136B21B3" w14:textId="77777777" w:rsidR="00C70522" w:rsidRPr="00F846C6" w:rsidRDefault="00C70522">
            <w:pPr>
              <w:rPr>
                <w:rFonts w:ascii="Arial" w:hAnsi="Arial" w:cs="Arial"/>
              </w:rPr>
            </w:pPr>
            <w:r w:rsidRPr="00F846C6">
              <w:rPr>
                <w:rFonts w:ascii="Arial" w:hAnsi="Arial" w:cs="Arial"/>
              </w:rPr>
              <w:t>Typ, model:</w:t>
            </w:r>
          </w:p>
        </w:tc>
        <w:tc>
          <w:tcPr>
            <w:tcW w:w="2704" w:type="dxa"/>
            <w:gridSpan w:val="2"/>
            <w:tcBorders>
              <w:top w:val="single" w:sz="6" w:space="0" w:color="000000"/>
              <w:left w:val="single" w:sz="6" w:space="0" w:color="000000"/>
              <w:bottom w:val="single" w:sz="6" w:space="0" w:color="000000"/>
              <w:right w:val="nil"/>
            </w:tcBorders>
          </w:tcPr>
          <w:p w14:paraId="0FF87904" w14:textId="77777777" w:rsidR="00C70522" w:rsidRPr="00F846C6" w:rsidRDefault="00C70522">
            <w:pPr>
              <w:snapToGrid w:val="0"/>
              <w:rPr>
                <w:rFonts w:ascii="Arial" w:hAnsi="Arial" w:cs="Arial"/>
              </w:rPr>
            </w:pPr>
          </w:p>
        </w:tc>
        <w:tc>
          <w:tcPr>
            <w:tcW w:w="3150" w:type="dxa"/>
            <w:tcBorders>
              <w:top w:val="single" w:sz="6" w:space="0" w:color="000000"/>
              <w:left w:val="single" w:sz="4" w:space="0" w:color="000000"/>
              <w:bottom w:val="single" w:sz="6" w:space="0" w:color="000000"/>
              <w:right w:val="single" w:sz="6" w:space="0" w:color="000000"/>
            </w:tcBorders>
          </w:tcPr>
          <w:p w14:paraId="4A474FA4" w14:textId="77777777" w:rsidR="00C70522" w:rsidRPr="00F846C6" w:rsidRDefault="00C70522">
            <w:pPr>
              <w:snapToGrid w:val="0"/>
              <w:rPr>
                <w:rFonts w:ascii="Arial" w:hAnsi="Arial" w:cs="Arial"/>
              </w:rPr>
            </w:pPr>
          </w:p>
        </w:tc>
      </w:tr>
      <w:tr w:rsidR="00F846C6" w:rsidRPr="00F846C6" w14:paraId="711F69F8" w14:textId="77777777" w:rsidTr="00A50786">
        <w:tc>
          <w:tcPr>
            <w:tcW w:w="4039" w:type="dxa"/>
            <w:tcBorders>
              <w:top w:val="single" w:sz="6" w:space="0" w:color="000000"/>
              <w:left w:val="single" w:sz="6" w:space="0" w:color="000000"/>
              <w:bottom w:val="single" w:sz="6" w:space="0" w:color="000000"/>
              <w:right w:val="nil"/>
            </w:tcBorders>
            <w:hideMark/>
          </w:tcPr>
          <w:p w14:paraId="73460758" w14:textId="77777777" w:rsidR="00C70522" w:rsidRPr="00F846C6" w:rsidRDefault="00C70522">
            <w:pPr>
              <w:rPr>
                <w:rFonts w:ascii="Arial" w:hAnsi="Arial" w:cs="Arial"/>
              </w:rPr>
            </w:pPr>
            <w:r w:rsidRPr="00F846C6">
              <w:rPr>
                <w:rFonts w:ascii="Arial" w:hAnsi="Arial" w:cs="Arial"/>
              </w:rPr>
              <w:t>Nr identyfikacyjny VIN/nr nadwozia i podwozia</w:t>
            </w:r>
          </w:p>
        </w:tc>
        <w:tc>
          <w:tcPr>
            <w:tcW w:w="2704" w:type="dxa"/>
            <w:gridSpan w:val="2"/>
            <w:tcBorders>
              <w:top w:val="single" w:sz="6" w:space="0" w:color="000000"/>
              <w:left w:val="single" w:sz="6" w:space="0" w:color="000000"/>
              <w:bottom w:val="single" w:sz="6" w:space="0" w:color="000000"/>
              <w:right w:val="nil"/>
            </w:tcBorders>
          </w:tcPr>
          <w:p w14:paraId="6094ADAF" w14:textId="77777777" w:rsidR="00C70522" w:rsidRPr="00F846C6" w:rsidRDefault="00C70522">
            <w:pPr>
              <w:snapToGrid w:val="0"/>
              <w:rPr>
                <w:rFonts w:ascii="Arial" w:hAnsi="Arial" w:cs="Arial"/>
              </w:rPr>
            </w:pPr>
          </w:p>
        </w:tc>
        <w:tc>
          <w:tcPr>
            <w:tcW w:w="3150" w:type="dxa"/>
            <w:tcBorders>
              <w:top w:val="single" w:sz="6" w:space="0" w:color="000000"/>
              <w:left w:val="single" w:sz="4" w:space="0" w:color="000000"/>
              <w:bottom w:val="single" w:sz="6" w:space="0" w:color="000000"/>
              <w:right w:val="single" w:sz="6" w:space="0" w:color="000000"/>
            </w:tcBorders>
          </w:tcPr>
          <w:p w14:paraId="42D7F003" w14:textId="77777777" w:rsidR="00C70522" w:rsidRPr="00F846C6" w:rsidRDefault="00C70522">
            <w:pPr>
              <w:snapToGrid w:val="0"/>
              <w:rPr>
                <w:rFonts w:ascii="Arial" w:hAnsi="Arial" w:cs="Arial"/>
              </w:rPr>
            </w:pPr>
          </w:p>
        </w:tc>
      </w:tr>
      <w:tr w:rsidR="00F846C6" w:rsidRPr="00F846C6" w14:paraId="6C5EA089" w14:textId="77777777" w:rsidTr="00A50786">
        <w:tc>
          <w:tcPr>
            <w:tcW w:w="4039" w:type="dxa"/>
            <w:tcBorders>
              <w:top w:val="single" w:sz="6" w:space="0" w:color="000000"/>
              <w:left w:val="single" w:sz="6" w:space="0" w:color="000000"/>
              <w:bottom w:val="single" w:sz="6" w:space="0" w:color="000000"/>
              <w:right w:val="nil"/>
            </w:tcBorders>
            <w:hideMark/>
          </w:tcPr>
          <w:p w14:paraId="5D3148DA" w14:textId="77777777" w:rsidR="00C70522" w:rsidRPr="00F846C6" w:rsidRDefault="00C70522">
            <w:pPr>
              <w:rPr>
                <w:rFonts w:ascii="Arial" w:hAnsi="Arial" w:cs="Arial"/>
              </w:rPr>
            </w:pPr>
            <w:r w:rsidRPr="00F846C6">
              <w:rPr>
                <w:rFonts w:ascii="Arial" w:hAnsi="Arial" w:cs="Arial"/>
              </w:rPr>
              <w:t>Rok produkcji</w:t>
            </w:r>
          </w:p>
        </w:tc>
        <w:tc>
          <w:tcPr>
            <w:tcW w:w="2704" w:type="dxa"/>
            <w:gridSpan w:val="2"/>
            <w:tcBorders>
              <w:top w:val="single" w:sz="6" w:space="0" w:color="000000"/>
              <w:left w:val="single" w:sz="6" w:space="0" w:color="000000"/>
              <w:bottom w:val="single" w:sz="6" w:space="0" w:color="000000"/>
              <w:right w:val="nil"/>
            </w:tcBorders>
          </w:tcPr>
          <w:p w14:paraId="46C4B37A" w14:textId="77777777" w:rsidR="00C70522" w:rsidRPr="00F846C6" w:rsidRDefault="00C70522">
            <w:pPr>
              <w:snapToGrid w:val="0"/>
              <w:rPr>
                <w:rFonts w:ascii="Arial" w:hAnsi="Arial" w:cs="Arial"/>
              </w:rPr>
            </w:pPr>
          </w:p>
        </w:tc>
        <w:tc>
          <w:tcPr>
            <w:tcW w:w="3150" w:type="dxa"/>
            <w:tcBorders>
              <w:top w:val="single" w:sz="6" w:space="0" w:color="000000"/>
              <w:left w:val="single" w:sz="4" w:space="0" w:color="000000"/>
              <w:bottom w:val="single" w:sz="6" w:space="0" w:color="000000"/>
              <w:right w:val="single" w:sz="6" w:space="0" w:color="000000"/>
            </w:tcBorders>
          </w:tcPr>
          <w:p w14:paraId="032638D3" w14:textId="77777777" w:rsidR="00C70522" w:rsidRPr="00F846C6" w:rsidRDefault="00C70522">
            <w:pPr>
              <w:snapToGrid w:val="0"/>
              <w:rPr>
                <w:rFonts w:ascii="Arial" w:hAnsi="Arial" w:cs="Arial"/>
              </w:rPr>
            </w:pPr>
          </w:p>
        </w:tc>
      </w:tr>
      <w:tr w:rsidR="00F846C6" w:rsidRPr="00F846C6" w14:paraId="0C325D43" w14:textId="77777777" w:rsidTr="00A50786">
        <w:tc>
          <w:tcPr>
            <w:tcW w:w="4039" w:type="dxa"/>
            <w:tcBorders>
              <w:top w:val="single" w:sz="6" w:space="0" w:color="000000"/>
              <w:left w:val="single" w:sz="6" w:space="0" w:color="000000"/>
              <w:bottom w:val="single" w:sz="6" w:space="0" w:color="000000"/>
              <w:right w:val="nil"/>
            </w:tcBorders>
            <w:hideMark/>
          </w:tcPr>
          <w:p w14:paraId="60EC19F4" w14:textId="77777777" w:rsidR="00C70522" w:rsidRPr="00F846C6" w:rsidRDefault="00C70522">
            <w:pPr>
              <w:ind w:left="900" w:hanging="900"/>
              <w:rPr>
                <w:rFonts w:ascii="Arial" w:hAnsi="Arial" w:cs="Arial"/>
              </w:rPr>
            </w:pPr>
            <w:r w:rsidRPr="00F846C6">
              <w:rPr>
                <w:rFonts w:ascii="Arial" w:hAnsi="Arial" w:cs="Arial"/>
              </w:rPr>
              <w:t>Liczba miejsc</w:t>
            </w:r>
          </w:p>
        </w:tc>
        <w:tc>
          <w:tcPr>
            <w:tcW w:w="2704" w:type="dxa"/>
            <w:gridSpan w:val="2"/>
            <w:tcBorders>
              <w:top w:val="single" w:sz="6" w:space="0" w:color="000000"/>
              <w:left w:val="single" w:sz="6" w:space="0" w:color="000000"/>
              <w:bottom w:val="single" w:sz="6" w:space="0" w:color="000000"/>
              <w:right w:val="nil"/>
            </w:tcBorders>
          </w:tcPr>
          <w:p w14:paraId="5CAC9848" w14:textId="77777777" w:rsidR="00C70522" w:rsidRPr="00F846C6" w:rsidRDefault="00C70522">
            <w:pPr>
              <w:snapToGrid w:val="0"/>
              <w:rPr>
                <w:rFonts w:ascii="Arial" w:hAnsi="Arial" w:cs="Arial"/>
              </w:rPr>
            </w:pPr>
          </w:p>
        </w:tc>
        <w:tc>
          <w:tcPr>
            <w:tcW w:w="3150" w:type="dxa"/>
            <w:tcBorders>
              <w:top w:val="single" w:sz="6" w:space="0" w:color="000000"/>
              <w:left w:val="single" w:sz="4" w:space="0" w:color="000000"/>
              <w:bottom w:val="single" w:sz="6" w:space="0" w:color="000000"/>
              <w:right w:val="single" w:sz="6" w:space="0" w:color="000000"/>
            </w:tcBorders>
          </w:tcPr>
          <w:p w14:paraId="645AD88C" w14:textId="77777777" w:rsidR="00C70522" w:rsidRPr="00F846C6" w:rsidRDefault="00C70522">
            <w:pPr>
              <w:snapToGrid w:val="0"/>
              <w:rPr>
                <w:rFonts w:ascii="Arial" w:hAnsi="Arial" w:cs="Arial"/>
              </w:rPr>
            </w:pPr>
          </w:p>
        </w:tc>
      </w:tr>
      <w:tr w:rsidR="00F846C6" w:rsidRPr="00F846C6" w14:paraId="42FAF563" w14:textId="77777777" w:rsidTr="00A50786">
        <w:tc>
          <w:tcPr>
            <w:tcW w:w="4039" w:type="dxa"/>
            <w:tcBorders>
              <w:top w:val="single" w:sz="6" w:space="0" w:color="000000"/>
              <w:left w:val="single" w:sz="6" w:space="0" w:color="000000"/>
              <w:bottom w:val="single" w:sz="6" w:space="0" w:color="000000"/>
              <w:right w:val="nil"/>
            </w:tcBorders>
            <w:hideMark/>
          </w:tcPr>
          <w:p w14:paraId="0330841F" w14:textId="77777777" w:rsidR="00C70522" w:rsidRPr="00F846C6" w:rsidRDefault="00C70522">
            <w:pPr>
              <w:ind w:firstLine="720"/>
              <w:rPr>
                <w:rFonts w:ascii="Arial" w:hAnsi="Arial" w:cs="Arial"/>
              </w:rPr>
            </w:pPr>
            <w:r w:rsidRPr="00F846C6">
              <w:rPr>
                <w:rFonts w:ascii="Arial" w:hAnsi="Arial" w:cs="Arial"/>
              </w:rPr>
              <w:t>w tym siedzących</w:t>
            </w:r>
          </w:p>
        </w:tc>
        <w:tc>
          <w:tcPr>
            <w:tcW w:w="2692" w:type="dxa"/>
            <w:tcBorders>
              <w:top w:val="single" w:sz="6" w:space="0" w:color="000000"/>
              <w:left w:val="single" w:sz="6" w:space="0" w:color="000000"/>
              <w:bottom w:val="single" w:sz="6" w:space="0" w:color="000000"/>
              <w:right w:val="nil"/>
            </w:tcBorders>
          </w:tcPr>
          <w:p w14:paraId="77495640" w14:textId="77777777" w:rsidR="00C70522" w:rsidRPr="00F846C6" w:rsidRDefault="00C70522">
            <w:pPr>
              <w:snapToGrid w:val="0"/>
              <w:rPr>
                <w:rFonts w:ascii="Arial" w:hAnsi="Arial" w:cs="Arial"/>
              </w:rPr>
            </w:pPr>
          </w:p>
        </w:tc>
        <w:tc>
          <w:tcPr>
            <w:tcW w:w="3162" w:type="dxa"/>
            <w:gridSpan w:val="2"/>
            <w:tcBorders>
              <w:top w:val="single" w:sz="6" w:space="0" w:color="000000"/>
              <w:left w:val="single" w:sz="4" w:space="0" w:color="000000"/>
              <w:bottom w:val="single" w:sz="6" w:space="0" w:color="000000"/>
              <w:right w:val="single" w:sz="6" w:space="0" w:color="000000"/>
            </w:tcBorders>
          </w:tcPr>
          <w:p w14:paraId="537ECFE9" w14:textId="77777777" w:rsidR="00C70522" w:rsidRPr="00F846C6" w:rsidRDefault="00C70522">
            <w:pPr>
              <w:snapToGrid w:val="0"/>
              <w:rPr>
                <w:rFonts w:ascii="Arial" w:hAnsi="Arial" w:cs="Arial"/>
              </w:rPr>
            </w:pPr>
          </w:p>
        </w:tc>
      </w:tr>
    </w:tbl>
    <w:p w14:paraId="32A6C6F1" w14:textId="77777777" w:rsidR="00C70522" w:rsidRPr="00F846C6" w:rsidRDefault="00C70522" w:rsidP="00C70522">
      <w:pPr>
        <w:rPr>
          <w:rFonts w:ascii="Arial" w:hAnsi="Arial" w:cs="Arial"/>
        </w:rPr>
      </w:pPr>
    </w:p>
    <w:tbl>
      <w:tblPr>
        <w:tblW w:w="9893" w:type="dxa"/>
        <w:tblInd w:w="-42" w:type="dxa"/>
        <w:tblLayout w:type="fixed"/>
        <w:tblCellMar>
          <w:left w:w="70" w:type="dxa"/>
          <w:right w:w="70" w:type="dxa"/>
        </w:tblCellMar>
        <w:tblLook w:val="04A0" w:firstRow="1" w:lastRow="0" w:firstColumn="1" w:lastColumn="0" w:noHBand="0" w:noVBand="1"/>
      </w:tblPr>
      <w:tblGrid>
        <w:gridCol w:w="4039"/>
        <w:gridCol w:w="2695"/>
        <w:gridCol w:w="3159"/>
      </w:tblGrid>
      <w:tr w:rsidR="00F846C6" w:rsidRPr="00F846C6" w14:paraId="4091347D" w14:textId="77777777" w:rsidTr="008C1F1D">
        <w:tc>
          <w:tcPr>
            <w:tcW w:w="4039" w:type="dxa"/>
            <w:tcBorders>
              <w:top w:val="single" w:sz="6" w:space="0" w:color="000000"/>
              <w:left w:val="single" w:sz="6" w:space="0" w:color="000000"/>
              <w:bottom w:val="nil"/>
              <w:right w:val="nil"/>
            </w:tcBorders>
            <w:hideMark/>
          </w:tcPr>
          <w:p w14:paraId="432AD8CD" w14:textId="77777777" w:rsidR="00C70522" w:rsidRPr="00F846C6" w:rsidRDefault="00C70522">
            <w:pPr>
              <w:rPr>
                <w:rFonts w:ascii="Arial" w:hAnsi="Arial" w:cs="Arial"/>
              </w:rPr>
            </w:pPr>
            <w:r w:rsidRPr="00F846C6">
              <w:rPr>
                <w:rFonts w:ascii="Arial" w:hAnsi="Arial" w:cs="Arial"/>
                <w:b/>
              </w:rPr>
              <w:t>Silnik</w:t>
            </w:r>
          </w:p>
        </w:tc>
        <w:tc>
          <w:tcPr>
            <w:tcW w:w="2695" w:type="dxa"/>
            <w:tcBorders>
              <w:top w:val="single" w:sz="4" w:space="0" w:color="000000"/>
              <w:left w:val="single" w:sz="6" w:space="0" w:color="000000"/>
              <w:bottom w:val="nil"/>
              <w:right w:val="nil"/>
            </w:tcBorders>
          </w:tcPr>
          <w:p w14:paraId="5DCC14BA" w14:textId="77777777" w:rsidR="00C70522" w:rsidRPr="00F846C6" w:rsidRDefault="00C70522">
            <w:pPr>
              <w:snapToGrid w:val="0"/>
              <w:rPr>
                <w:rFonts w:ascii="Arial" w:hAnsi="Arial" w:cs="Arial"/>
              </w:rPr>
            </w:pPr>
          </w:p>
        </w:tc>
        <w:tc>
          <w:tcPr>
            <w:tcW w:w="3159" w:type="dxa"/>
            <w:tcBorders>
              <w:top w:val="single" w:sz="4" w:space="0" w:color="000000"/>
              <w:left w:val="single" w:sz="4" w:space="0" w:color="000000"/>
              <w:bottom w:val="nil"/>
              <w:right w:val="single" w:sz="4" w:space="0" w:color="000000"/>
            </w:tcBorders>
          </w:tcPr>
          <w:p w14:paraId="7943FEC1" w14:textId="77777777" w:rsidR="00C70522" w:rsidRPr="00F846C6" w:rsidRDefault="00C70522">
            <w:pPr>
              <w:snapToGrid w:val="0"/>
              <w:rPr>
                <w:rFonts w:ascii="Arial" w:hAnsi="Arial" w:cs="Arial"/>
              </w:rPr>
            </w:pPr>
          </w:p>
        </w:tc>
      </w:tr>
      <w:tr w:rsidR="00F846C6" w:rsidRPr="00F846C6" w14:paraId="1B7EC981" w14:textId="77777777" w:rsidTr="008C1F1D">
        <w:tc>
          <w:tcPr>
            <w:tcW w:w="4039" w:type="dxa"/>
            <w:tcBorders>
              <w:top w:val="single" w:sz="6" w:space="0" w:color="000000"/>
              <w:left w:val="single" w:sz="6" w:space="0" w:color="000000"/>
              <w:bottom w:val="single" w:sz="6" w:space="0" w:color="000000"/>
              <w:right w:val="nil"/>
            </w:tcBorders>
            <w:hideMark/>
          </w:tcPr>
          <w:p w14:paraId="3C5E9A48" w14:textId="77777777" w:rsidR="00C70522" w:rsidRPr="00F846C6" w:rsidRDefault="00C70522">
            <w:pPr>
              <w:rPr>
                <w:rFonts w:ascii="Arial" w:hAnsi="Arial" w:cs="Arial"/>
              </w:rPr>
            </w:pPr>
            <w:r w:rsidRPr="00F846C6">
              <w:rPr>
                <w:rFonts w:ascii="Arial" w:hAnsi="Arial" w:cs="Arial"/>
              </w:rPr>
              <w:t>Producent, typ</w:t>
            </w:r>
          </w:p>
        </w:tc>
        <w:tc>
          <w:tcPr>
            <w:tcW w:w="2695" w:type="dxa"/>
            <w:tcBorders>
              <w:top w:val="single" w:sz="6" w:space="0" w:color="000000"/>
              <w:left w:val="single" w:sz="6" w:space="0" w:color="000000"/>
              <w:bottom w:val="single" w:sz="6" w:space="0" w:color="000000"/>
              <w:right w:val="nil"/>
            </w:tcBorders>
          </w:tcPr>
          <w:p w14:paraId="145186A3" w14:textId="77777777" w:rsidR="00C70522" w:rsidRPr="00F846C6" w:rsidRDefault="00C70522">
            <w:pPr>
              <w:snapToGrid w:val="0"/>
              <w:rPr>
                <w:rFonts w:ascii="Arial" w:hAnsi="Arial" w:cs="Arial"/>
              </w:rPr>
            </w:pPr>
          </w:p>
        </w:tc>
        <w:tc>
          <w:tcPr>
            <w:tcW w:w="3159" w:type="dxa"/>
            <w:tcBorders>
              <w:top w:val="single" w:sz="6" w:space="0" w:color="000000"/>
              <w:left w:val="single" w:sz="4" w:space="0" w:color="000000"/>
              <w:bottom w:val="single" w:sz="6" w:space="0" w:color="000000"/>
              <w:right w:val="single" w:sz="6" w:space="0" w:color="000000"/>
            </w:tcBorders>
          </w:tcPr>
          <w:p w14:paraId="16A6E3D3" w14:textId="77777777" w:rsidR="00C70522" w:rsidRPr="00F846C6" w:rsidRDefault="00C70522">
            <w:pPr>
              <w:snapToGrid w:val="0"/>
              <w:rPr>
                <w:rFonts w:ascii="Arial" w:hAnsi="Arial" w:cs="Arial"/>
              </w:rPr>
            </w:pPr>
          </w:p>
        </w:tc>
      </w:tr>
      <w:tr w:rsidR="00F846C6" w:rsidRPr="00F846C6" w14:paraId="0386FE7D" w14:textId="77777777" w:rsidTr="008C1F1D">
        <w:tc>
          <w:tcPr>
            <w:tcW w:w="4039" w:type="dxa"/>
            <w:tcBorders>
              <w:top w:val="single" w:sz="6" w:space="0" w:color="000000"/>
              <w:left w:val="single" w:sz="6" w:space="0" w:color="000000"/>
              <w:bottom w:val="single" w:sz="6" w:space="0" w:color="000000"/>
              <w:right w:val="nil"/>
            </w:tcBorders>
          </w:tcPr>
          <w:p w14:paraId="6A052803" w14:textId="13C22739" w:rsidR="00107444" w:rsidRPr="00F846C6" w:rsidRDefault="00107444" w:rsidP="00107444">
            <w:pPr>
              <w:snapToGrid w:val="0"/>
              <w:rPr>
                <w:rFonts w:ascii="Arial" w:hAnsi="Arial" w:cs="Arial"/>
              </w:rPr>
            </w:pPr>
            <w:r w:rsidRPr="00F846C6">
              <w:rPr>
                <w:rFonts w:ascii="Arial" w:hAnsi="Arial" w:cs="Arial"/>
              </w:rPr>
              <w:t>Pojemność skokowa w cm3</w:t>
            </w:r>
          </w:p>
        </w:tc>
        <w:tc>
          <w:tcPr>
            <w:tcW w:w="2695" w:type="dxa"/>
            <w:tcBorders>
              <w:top w:val="single" w:sz="6" w:space="0" w:color="000000"/>
              <w:left w:val="single" w:sz="6" w:space="0" w:color="000000"/>
              <w:bottom w:val="single" w:sz="6" w:space="0" w:color="000000"/>
              <w:right w:val="nil"/>
            </w:tcBorders>
          </w:tcPr>
          <w:p w14:paraId="62DCE63C" w14:textId="77777777" w:rsidR="00107444" w:rsidRPr="00F846C6" w:rsidRDefault="00107444" w:rsidP="00107444">
            <w:pPr>
              <w:snapToGrid w:val="0"/>
              <w:rPr>
                <w:rFonts w:ascii="Arial" w:hAnsi="Arial" w:cs="Arial"/>
              </w:rPr>
            </w:pPr>
          </w:p>
        </w:tc>
        <w:tc>
          <w:tcPr>
            <w:tcW w:w="3159" w:type="dxa"/>
            <w:tcBorders>
              <w:top w:val="single" w:sz="6" w:space="0" w:color="000000"/>
              <w:left w:val="single" w:sz="4" w:space="0" w:color="000000"/>
              <w:bottom w:val="single" w:sz="4" w:space="0" w:color="000000"/>
              <w:right w:val="single" w:sz="6" w:space="0" w:color="000000"/>
            </w:tcBorders>
          </w:tcPr>
          <w:p w14:paraId="4F798242" w14:textId="77777777" w:rsidR="00107444" w:rsidRPr="00F846C6" w:rsidRDefault="00107444" w:rsidP="00107444">
            <w:pPr>
              <w:snapToGrid w:val="0"/>
              <w:rPr>
                <w:rFonts w:ascii="Arial" w:hAnsi="Arial" w:cs="Arial"/>
              </w:rPr>
            </w:pPr>
          </w:p>
        </w:tc>
      </w:tr>
      <w:tr w:rsidR="00F846C6" w:rsidRPr="00F846C6" w14:paraId="17CA56E9" w14:textId="77777777" w:rsidTr="008C1F1D">
        <w:tc>
          <w:tcPr>
            <w:tcW w:w="4039" w:type="dxa"/>
            <w:tcBorders>
              <w:top w:val="single" w:sz="6" w:space="0" w:color="000000"/>
              <w:left w:val="single" w:sz="6" w:space="0" w:color="000000"/>
              <w:bottom w:val="single" w:sz="6" w:space="0" w:color="000000"/>
              <w:right w:val="nil"/>
            </w:tcBorders>
          </w:tcPr>
          <w:p w14:paraId="6CDDB316" w14:textId="1A6767B0" w:rsidR="00107444" w:rsidRPr="00F846C6" w:rsidRDefault="00107444" w:rsidP="00107444">
            <w:pPr>
              <w:snapToGrid w:val="0"/>
              <w:rPr>
                <w:rFonts w:ascii="Arial" w:hAnsi="Arial" w:cs="Arial"/>
              </w:rPr>
            </w:pPr>
            <w:r w:rsidRPr="00F846C6">
              <w:rPr>
                <w:rFonts w:ascii="Arial" w:hAnsi="Arial" w:cs="Arial"/>
              </w:rPr>
              <w:t xml:space="preserve">Moc </w:t>
            </w:r>
            <w:proofErr w:type="spellStart"/>
            <w:r w:rsidRPr="00F846C6">
              <w:rPr>
                <w:rFonts w:ascii="Arial" w:hAnsi="Arial" w:cs="Arial"/>
              </w:rPr>
              <w:t>kw</w:t>
            </w:r>
            <w:proofErr w:type="spellEnd"/>
          </w:p>
        </w:tc>
        <w:tc>
          <w:tcPr>
            <w:tcW w:w="2695" w:type="dxa"/>
            <w:tcBorders>
              <w:top w:val="single" w:sz="6" w:space="0" w:color="000000"/>
              <w:left w:val="single" w:sz="6" w:space="0" w:color="000000"/>
              <w:bottom w:val="single" w:sz="6" w:space="0" w:color="000000"/>
              <w:right w:val="nil"/>
            </w:tcBorders>
          </w:tcPr>
          <w:p w14:paraId="102C3D3E" w14:textId="77777777" w:rsidR="00107444" w:rsidRPr="00F846C6" w:rsidRDefault="00107444" w:rsidP="00107444">
            <w:pPr>
              <w:snapToGrid w:val="0"/>
              <w:rPr>
                <w:rFonts w:ascii="Arial" w:hAnsi="Arial" w:cs="Arial"/>
              </w:rPr>
            </w:pPr>
          </w:p>
        </w:tc>
        <w:tc>
          <w:tcPr>
            <w:tcW w:w="3159" w:type="dxa"/>
            <w:tcBorders>
              <w:top w:val="single" w:sz="6" w:space="0" w:color="000000"/>
              <w:left w:val="single" w:sz="4" w:space="0" w:color="000000"/>
              <w:bottom w:val="single" w:sz="6" w:space="0" w:color="000000"/>
              <w:right w:val="single" w:sz="6" w:space="0" w:color="000000"/>
            </w:tcBorders>
          </w:tcPr>
          <w:p w14:paraId="0C363CE2" w14:textId="77777777" w:rsidR="00107444" w:rsidRPr="00F846C6" w:rsidRDefault="00107444" w:rsidP="00107444">
            <w:pPr>
              <w:snapToGrid w:val="0"/>
              <w:rPr>
                <w:rFonts w:ascii="Arial" w:hAnsi="Arial" w:cs="Arial"/>
              </w:rPr>
            </w:pPr>
          </w:p>
        </w:tc>
      </w:tr>
      <w:tr w:rsidR="00F846C6" w:rsidRPr="00F846C6" w14:paraId="2E6DCD61" w14:textId="77777777" w:rsidTr="008C1F1D">
        <w:tc>
          <w:tcPr>
            <w:tcW w:w="4039" w:type="dxa"/>
            <w:tcBorders>
              <w:top w:val="single" w:sz="6" w:space="0" w:color="000000"/>
              <w:left w:val="single" w:sz="6" w:space="0" w:color="000000"/>
              <w:bottom w:val="single" w:sz="6" w:space="0" w:color="000000"/>
              <w:right w:val="nil"/>
            </w:tcBorders>
          </w:tcPr>
          <w:p w14:paraId="7FAE276B" w14:textId="0C018456" w:rsidR="00107444" w:rsidRPr="00F846C6" w:rsidRDefault="00107444" w:rsidP="00107444">
            <w:pPr>
              <w:snapToGrid w:val="0"/>
              <w:rPr>
                <w:rFonts w:ascii="Arial" w:hAnsi="Arial" w:cs="Arial"/>
              </w:rPr>
            </w:pPr>
            <w:r w:rsidRPr="00F846C6">
              <w:rPr>
                <w:rFonts w:ascii="Arial" w:hAnsi="Arial" w:cs="Arial"/>
                <w:b/>
                <w:bCs/>
              </w:rPr>
              <w:t>Skrzynia biegów</w:t>
            </w:r>
          </w:p>
        </w:tc>
        <w:tc>
          <w:tcPr>
            <w:tcW w:w="2695" w:type="dxa"/>
            <w:tcBorders>
              <w:top w:val="single" w:sz="6" w:space="0" w:color="000000"/>
              <w:left w:val="single" w:sz="6" w:space="0" w:color="000000"/>
              <w:bottom w:val="single" w:sz="6" w:space="0" w:color="000000"/>
              <w:right w:val="nil"/>
            </w:tcBorders>
          </w:tcPr>
          <w:p w14:paraId="572B2CBB" w14:textId="77777777" w:rsidR="00107444" w:rsidRPr="00F846C6" w:rsidRDefault="00107444" w:rsidP="00107444">
            <w:pPr>
              <w:snapToGrid w:val="0"/>
              <w:rPr>
                <w:rFonts w:ascii="Arial" w:hAnsi="Arial" w:cs="Arial"/>
              </w:rPr>
            </w:pPr>
          </w:p>
        </w:tc>
        <w:tc>
          <w:tcPr>
            <w:tcW w:w="3159" w:type="dxa"/>
            <w:tcBorders>
              <w:top w:val="single" w:sz="6" w:space="0" w:color="000000"/>
              <w:left w:val="single" w:sz="4" w:space="0" w:color="000000"/>
              <w:bottom w:val="single" w:sz="6" w:space="0" w:color="000000"/>
              <w:right w:val="single" w:sz="6" w:space="0" w:color="000000"/>
            </w:tcBorders>
          </w:tcPr>
          <w:p w14:paraId="2E5FDB53" w14:textId="77777777" w:rsidR="00107444" w:rsidRPr="00F846C6" w:rsidRDefault="00107444" w:rsidP="00107444">
            <w:pPr>
              <w:snapToGrid w:val="0"/>
              <w:rPr>
                <w:rFonts w:ascii="Arial" w:hAnsi="Arial" w:cs="Arial"/>
              </w:rPr>
            </w:pPr>
          </w:p>
        </w:tc>
      </w:tr>
      <w:tr w:rsidR="00F846C6" w:rsidRPr="00F846C6" w14:paraId="4CB7F95D" w14:textId="77777777" w:rsidTr="008C1F1D">
        <w:tc>
          <w:tcPr>
            <w:tcW w:w="4039" w:type="dxa"/>
            <w:tcBorders>
              <w:top w:val="single" w:sz="6" w:space="0" w:color="000000"/>
              <w:left w:val="single" w:sz="6" w:space="0" w:color="000000"/>
              <w:bottom w:val="single" w:sz="6" w:space="0" w:color="000000"/>
              <w:right w:val="nil"/>
            </w:tcBorders>
          </w:tcPr>
          <w:p w14:paraId="25AE41F3" w14:textId="313E8FF7" w:rsidR="00107444" w:rsidRPr="00F846C6" w:rsidRDefault="00107444" w:rsidP="00107444">
            <w:pPr>
              <w:snapToGrid w:val="0"/>
              <w:rPr>
                <w:rFonts w:ascii="Arial" w:hAnsi="Arial" w:cs="Arial"/>
              </w:rPr>
            </w:pPr>
            <w:r w:rsidRPr="00F846C6">
              <w:rPr>
                <w:rFonts w:ascii="Arial" w:hAnsi="Arial" w:cs="Arial"/>
              </w:rPr>
              <w:t xml:space="preserve">Producent typ </w:t>
            </w:r>
          </w:p>
        </w:tc>
        <w:tc>
          <w:tcPr>
            <w:tcW w:w="2695" w:type="dxa"/>
            <w:tcBorders>
              <w:top w:val="single" w:sz="6" w:space="0" w:color="000000"/>
              <w:left w:val="single" w:sz="6" w:space="0" w:color="000000"/>
              <w:bottom w:val="single" w:sz="6" w:space="0" w:color="000000"/>
              <w:right w:val="nil"/>
            </w:tcBorders>
          </w:tcPr>
          <w:p w14:paraId="2924BD87" w14:textId="77777777" w:rsidR="00107444" w:rsidRPr="00F846C6" w:rsidRDefault="00107444" w:rsidP="00107444">
            <w:pPr>
              <w:snapToGrid w:val="0"/>
              <w:rPr>
                <w:rFonts w:ascii="Arial" w:hAnsi="Arial" w:cs="Arial"/>
              </w:rPr>
            </w:pPr>
          </w:p>
        </w:tc>
        <w:tc>
          <w:tcPr>
            <w:tcW w:w="3159" w:type="dxa"/>
            <w:tcBorders>
              <w:top w:val="single" w:sz="6" w:space="0" w:color="000000"/>
              <w:left w:val="single" w:sz="4" w:space="0" w:color="000000"/>
              <w:bottom w:val="single" w:sz="6" w:space="0" w:color="000000"/>
              <w:right w:val="single" w:sz="6" w:space="0" w:color="000000"/>
            </w:tcBorders>
          </w:tcPr>
          <w:p w14:paraId="0187AB01" w14:textId="77777777" w:rsidR="00107444" w:rsidRPr="00F846C6" w:rsidRDefault="00107444" w:rsidP="00107444">
            <w:pPr>
              <w:snapToGrid w:val="0"/>
              <w:rPr>
                <w:rFonts w:ascii="Arial" w:hAnsi="Arial" w:cs="Arial"/>
              </w:rPr>
            </w:pPr>
          </w:p>
        </w:tc>
      </w:tr>
    </w:tbl>
    <w:p w14:paraId="4874F3F3" w14:textId="77777777" w:rsidR="00C70522" w:rsidRPr="00F846C6" w:rsidRDefault="00C70522" w:rsidP="00C70522">
      <w:pPr>
        <w:rPr>
          <w:rFonts w:ascii="Arial" w:hAnsi="Arial" w:cs="Arial"/>
        </w:rPr>
      </w:pPr>
    </w:p>
    <w:tbl>
      <w:tblPr>
        <w:tblW w:w="9893" w:type="dxa"/>
        <w:tblInd w:w="-42" w:type="dxa"/>
        <w:tblLayout w:type="fixed"/>
        <w:tblCellMar>
          <w:left w:w="70" w:type="dxa"/>
          <w:right w:w="70" w:type="dxa"/>
        </w:tblCellMar>
        <w:tblLook w:val="04A0" w:firstRow="1" w:lastRow="0" w:firstColumn="1" w:lastColumn="0" w:noHBand="0" w:noVBand="1"/>
      </w:tblPr>
      <w:tblGrid>
        <w:gridCol w:w="4039"/>
        <w:gridCol w:w="2695"/>
        <w:gridCol w:w="3159"/>
      </w:tblGrid>
      <w:tr w:rsidR="00F846C6" w:rsidRPr="00F846C6" w14:paraId="25E85D0C" w14:textId="77777777" w:rsidTr="008C1F1D">
        <w:tc>
          <w:tcPr>
            <w:tcW w:w="4039" w:type="dxa"/>
            <w:tcBorders>
              <w:top w:val="single" w:sz="6" w:space="0" w:color="000000"/>
              <w:left w:val="single" w:sz="6" w:space="0" w:color="000000"/>
              <w:bottom w:val="nil"/>
              <w:right w:val="nil"/>
            </w:tcBorders>
            <w:hideMark/>
          </w:tcPr>
          <w:p w14:paraId="70950D04" w14:textId="7034371A" w:rsidR="00C70522" w:rsidRPr="00F846C6" w:rsidRDefault="00C2640A">
            <w:pPr>
              <w:rPr>
                <w:rFonts w:ascii="Arial" w:hAnsi="Arial" w:cs="Arial"/>
              </w:rPr>
            </w:pPr>
            <w:r w:rsidRPr="00F846C6">
              <w:rPr>
                <w:rFonts w:ascii="Arial" w:hAnsi="Arial" w:cs="Arial"/>
                <w:b/>
              </w:rPr>
              <w:t>Zawieszenie przednie</w:t>
            </w:r>
          </w:p>
        </w:tc>
        <w:tc>
          <w:tcPr>
            <w:tcW w:w="2695" w:type="dxa"/>
            <w:tcBorders>
              <w:top w:val="single" w:sz="4" w:space="0" w:color="000000"/>
              <w:left w:val="single" w:sz="6" w:space="0" w:color="000000"/>
              <w:bottom w:val="nil"/>
              <w:right w:val="nil"/>
            </w:tcBorders>
          </w:tcPr>
          <w:p w14:paraId="21213DD4" w14:textId="77777777" w:rsidR="00C70522" w:rsidRPr="00F846C6" w:rsidRDefault="00C70522">
            <w:pPr>
              <w:snapToGrid w:val="0"/>
              <w:rPr>
                <w:rFonts w:ascii="Arial" w:hAnsi="Arial" w:cs="Arial"/>
              </w:rPr>
            </w:pPr>
          </w:p>
        </w:tc>
        <w:tc>
          <w:tcPr>
            <w:tcW w:w="3159" w:type="dxa"/>
            <w:tcBorders>
              <w:top w:val="single" w:sz="4" w:space="0" w:color="000000"/>
              <w:left w:val="single" w:sz="4" w:space="0" w:color="000000"/>
              <w:bottom w:val="nil"/>
              <w:right w:val="single" w:sz="4" w:space="0" w:color="000000"/>
            </w:tcBorders>
          </w:tcPr>
          <w:p w14:paraId="134DACBC" w14:textId="77777777" w:rsidR="00C70522" w:rsidRPr="00F846C6" w:rsidRDefault="00C70522">
            <w:pPr>
              <w:snapToGrid w:val="0"/>
              <w:rPr>
                <w:rFonts w:ascii="Arial" w:hAnsi="Arial" w:cs="Arial"/>
              </w:rPr>
            </w:pPr>
          </w:p>
        </w:tc>
      </w:tr>
      <w:tr w:rsidR="00F846C6" w:rsidRPr="00F846C6" w14:paraId="6C62329E" w14:textId="77777777" w:rsidTr="008C1F1D">
        <w:tc>
          <w:tcPr>
            <w:tcW w:w="4039" w:type="dxa"/>
            <w:tcBorders>
              <w:top w:val="single" w:sz="6" w:space="0" w:color="000000"/>
              <w:left w:val="single" w:sz="6" w:space="0" w:color="000000"/>
              <w:bottom w:val="single" w:sz="6" w:space="0" w:color="000000"/>
              <w:right w:val="nil"/>
            </w:tcBorders>
            <w:hideMark/>
          </w:tcPr>
          <w:p w14:paraId="5E466A67" w14:textId="184EE43B" w:rsidR="00C70522" w:rsidRPr="00F846C6" w:rsidRDefault="00C2640A">
            <w:pPr>
              <w:rPr>
                <w:rFonts w:ascii="Arial" w:hAnsi="Arial" w:cs="Arial"/>
              </w:rPr>
            </w:pPr>
            <w:r w:rsidRPr="00F846C6">
              <w:rPr>
                <w:rFonts w:ascii="Arial" w:hAnsi="Arial" w:cs="Arial"/>
              </w:rPr>
              <w:t>Zależne/niezależne</w:t>
            </w:r>
          </w:p>
        </w:tc>
        <w:tc>
          <w:tcPr>
            <w:tcW w:w="2695" w:type="dxa"/>
            <w:tcBorders>
              <w:top w:val="single" w:sz="6" w:space="0" w:color="000000"/>
              <w:left w:val="single" w:sz="6" w:space="0" w:color="000000"/>
              <w:bottom w:val="single" w:sz="6" w:space="0" w:color="000000"/>
              <w:right w:val="nil"/>
            </w:tcBorders>
          </w:tcPr>
          <w:p w14:paraId="4E6CD17A" w14:textId="77777777" w:rsidR="00C70522" w:rsidRPr="00F846C6" w:rsidRDefault="00C70522">
            <w:pPr>
              <w:snapToGrid w:val="0"/>
              <w:rPr>
                <w:rFonts w:ascii="Arial" w:hAnsi="Arial" w:cs="Arial"/>
              </w:rPr>
            </w:pPr>
          </w:p>
        </w:tc>
        <w:tc>
          <w:tcPr>
            <w:tcW w:w="3159" w:type="dxa"/>
            <w:tcBorders>
              <w:top w:val="single" w:sz="6" w:space="0" w:color="000000"/>
              <w:left w:val="single" w:sz="4" w:space="0" w:color="000000"/>
              <w:bottom w:val="single" w:sz="6" w:space="0" w:color="000000"/>
              <w:right w:val="single" w:sz="6" w:space="0" w:color="000000"/>
            </w:tcBorders>
          </w:tcPr>
          <w:p w14:paraId="3FAD09EA" w14:textId="77777777" w:rsidR="00C70522" w:rsidRPr="00F846C6" w:rsidRDefault="00C70522">
            <w:pPr>
              <w:snapToGrid w:val="0"/>
              <w:rPr>
                <w:rFonts w:ascii="Arial" w:hAnsi="Arial" w:cs="Arial"/>
              </w:rPr>
            </w:pPr>
          </w:p>
        </w:tc>
      </w:tr>
    </w:tbl>
    <w:p w14:paraId="0E3CC4B9" w14:textId="77777777" w:rsidR="00C70522" w:rsidRPr="00F846C6" w:rsidRDefault="00C70522" w:rsidP="00C70522">
      <w:pPr>
        <w:rPr>
          <w:rFonts w:ascii="Arial" w:hAnsi="Arial" w:cs="Arial"/>
        </w:rPr>
      </w:pPr>
    </w:p>
    <w:tbl>
      <w:tblPr>
        <w:tblW w:w="9893" w:type="dxa"/>
        <w:tblInd w:w="-42" w:type="dxa"/>
        <w:tblLayout w:type="fixed"/>
        <w:tblCellMar>
          <w:left w:w="70" w:type="dxa"/>
          <w:right w:w="70" w:type="dxa"/>
        </w:tblCellMar>
        <w:tblLook w:val="04A0" w:firstRow="1" w:lastRow="0" w:firstColumn="1" w:lastColumn="0" w:noHBand="0" w:noVBand="1"/>
      </w:tblPr>
      <w:tblGrid>
        <w:gridCol w:w="4039"/>
        <w:gridCol w:w="2695"/>
        <w:gridCol w:w="3159"/>
      </w:tblGrid>
      <w:tr w:rsidR="00F846C6" w:rsidRPr="00F846C6" w14:paraId="61B2001A" w14:textId="77777777" w:rsidTr="008C1F1D">
        <w:tc>
          <w:tcPr>
            <w:tcW w:w="4039" w:type="dxa"/>
            <w:tcBorders>
              <w:top w:val="single" w:sz="6" w:space="0" w:color="000000"/>
              <w:left w:val="single" w:sz="6" w:space="0" w:color="000000"/>
              <w:bottom w:val="nil"/>
              <w:right w:val="nil"/>
            </w:tcBorders>
            <w:hideMark/>
          </w:tcPr>
          <w:p w14:paraId="4E326141" w14:textId="77777777" w:rsidR="00C70522" w:rsidRPr="00F846C6" w:rsidRDefault="00C70522">
            <w:pPr>
              <w:rPr>
                <w:rFonts w:ascii="Arial" w:hAnsi="Arial" w:cs="Arial"/>
              </w:rPr>
            </w:pPr>
            <w:r w:rsidRPr="00F846C6">
              <w:rPr>
                <w:rFonts w:ascii="Arial" w:hAnsi="Arial" w:cs="Arial"/>
                <w:b/>
              </w:rPr>
              <w:t>Ogumienie</w:t>
            </w:r>
          </w:p>
        </w:tc>
        <w:tc>
          <w:tcPr>
            <w:tcW w:w="2695" w:type="dxa"/>
            <w:tcBorders>
              <w:top w:val="single" w:sz="4" w:space="0" w:color="000000"/>
              <w:left w:val="single" w:sz="6" w:space="0" w:color="000000"/>
              <w:bottom w:val="nil"/>
              <w:right w:val="nil"/>
            </w:tcBorders>
          </w:tcPr>
          <w:p w14:paraId="7DC9D473" w14:textId="77777777" w:rsidR="00C70522" w:rsidRPr="00F846C6" w:rsidRDefault="00C70522">
            <w:pPr>
              <w:snapToGrid w:val="0"/>
              <w:rPr>
                <w:rFonts w:ascii="Arial" w:hAnsi="Arial" w:cs="Arial"/>
                <w:b/>
              </w:rPr>
            </w:pPr>
          </w:p>
        </w:tc>
        <w:tc>
          <w:tcPr>
            <w:tcW w:w="3159" w:type="dxa"/>
            <w:tcBorders>
              <w:top w:val="single" w:sz="4" w:space="0" w:color="000000"/>
              <w:left w:val="single" w:sz="4" w:space="0" w:color="000000"/>
              <w:bottom w:val="nil"/>
              <w:right w:val="single" w:sz="4" w:space="0" w:color="000000"/>
            </w:tcBorders>
          </w:tcPr>
          <w:p w14:paraId="42E837D0" w14:textId="77777777" w:rsidR="00C70522" w:rsidRPr="00F846C6" w:rsidRDefault="00C70522">
            <w:pPr>
              <w:snapToGrid w:val="0"/>
              <w:rPr>
                <w:rFonts w:ascii="Arial" w:hAnsi="Arial" w:cs="Arial"/>
                <w:b/>
              </w:rPr>
            </w:pPr>
          </w:p>
        </w:tc>
      </w:tr>
      <w:tr w:rsidR="00F846C6" w:rsidRPr="00F846C6" w14:paraId="4EACB650" w14:textId="77777777" w:rsidTr="008C1F1D">
        <w:tc>
          <w:tcPr>
            <w:tcW w:w="4039" w:type="dxa"/>
            <w:tcBorders>
              <w:top w:val="single" w:sz="6" w:space="0" w:color="000000"/>
              <w:left w:val="single" w:sz="6" w:space="0" w:color="000000"/>
              <w:bottom w:val="single" w:sz="6" w:space="0" w:color="000000"/>
              <w:right w:val="nil"/>
            </w:tcBorders>
            <w:hideMark/>
          </w:tcPr>
          <w:p w14:paraId="04BAC19C" w14:textId="77777777" w:rsidR="00C70522" w:rsidRPr="00F846C6" w:rsidRDefault="00C70522">
            <w:pPr>
              <w:rPr>
                <w:rFonts w:ascii="Arial" w:hAnsi="Arial" w:cs="Arial"/>
              </w:rPr>
            </w:pPr>
            <w:r w:rsidRPr="00F846C6">
              <w:rPr>
                <w:rFonts w:ascii="Arial" w:hAnsi="Arial" w:cs="Arial"/>
              </w:rPr>
              <w:t>Producent i typ bieżnika, rozmiar</w:t>
            </w:r>
          </w:p>
        </w:tc>
        <w:tc>
          <w:tcPr>
            <w:tcW w:w="2695" w:type="dxa"/>
            <w:tcBorders>
              <w:top w:val="single" w:sz="6" w:space="0" w:color="000000"/>
              <w:left w:val="single" w:sz="6" w:space="0" w:color="000000"/>
              <w:bottom w:val="single" w:sz="6" w:space="0" w:color="000000"/>
              <w:right w:val="nil"/>
            </w:tcBorders>
          </w:tcPr>
          <w:p w14:paraId="0BA24130" w14:textId="77777777" w:rsidR="00C70522" w:rsidRPr="00F846C6" w:rsidRDefault="00C70522">
            <w:pPr>
              <w:snapToGrid w:val="0"/>
              <w:rPr>
                <w:rFonts w:ascii="Arial" w:hAnsi="Arial" w:cs="Arial"/>
              </w:rPr>
            </w:pPr>
          </w:p>
        </w:tc>
        <w:tc>
          <w:tcPr>
            <w:tcW w:w="3159" w:type="dxa"/>
            <w:tcBorders>
              <w:top w:val="single" w:sz="6" w:space="0" w:color="000000"/>
              <w:left w:val="single" w:sz="4" w:space="0" w:color="000000"/>
              <w:bottom w:val="single" w:sz="6" w:space="0" w:color="000000"/>
              <w:right w:val="single" w:sz="6" w:space="0" w:color="000000"/>
            </w:tcBorders>
          </w:tcPr>
          <w:p w14:paraId="6AAB74CC" w14:textId="77777777" w:rsidR="00C70522" w:rsidRPr="00F846C6" w:rsidRDefault="00C70522">
            <w:pPr>
              <w:snapToGrid w:val="0"/>
              <w:rPr>
                <w:rFonts w:ascii="Arial" w:hAnsi="Arial" w:cs="Arial"/>
              </w:rPr>
            </w:pPr>
          </w:p>
        </w:tc>
      </w:tr>
    </w:tbl>
    <w:p w14:paraId="52DAECBC" w14:textId="77777777" w:rsidR="00C70522" w:rsidRPr="00F846C6" w:rsidRDefault="00C70522" w:rsidP="00C70522">
      <w:pPr>
        <w:rPr>
          <w:rFonts w:ascii="Arial" w:hAnsi="Arial" w:cs="Arial"/>
        </w:rPr>
      </w:pPr>
    </w:p>
    <w:p w14:paraId="72ED23F1" w14:textId="77777777" w:rsidR="00C70522" w:rsidRPr="00F846C6" w:rsidRDefault="00C70522" w:rsidP="00C70522">
      <w:pPr>
        <w:rPr>
          <w:rFonts w:ascii="Arial" w:hAnsi="Arial" w:cs="Arial"/>
        </w:rPr>
      </w:pPr>
    </w:p>
    <w:tbl>
      <w:tblPr>
        <w:tblW w:w="9893" w:type="dxa"/>
        <w:tblInd w:w="-104" w:type="dxa"/>
        <w:tblLayout w:type="fixed"/>
        <w:tblCellMar>
          <w:left w:w="0" w:type="dxa"/>
          <w:right w:w="0" w:type="dxa"/>
        </w:tblCellMar>
        <w:tblLook w:val="04A0" w:firstRow="1" w:lastRow="0" w:firstColumn="1" w:lastColumn="0" w:noHBand="0" w:noVBand="1"/>
      </w:tblPr>
      <w:tblGrid>
        <w:gridCol w:w="4040"/>
        <w:gridCol w:w="2880"/>
        <w:gridCol w:w="2948"/>
        <w:gridCol w:w="25"/>
      </w:tblGrid>
      <w:tr w:rsidR="00F846C6" w:rsidRPr="00F846C6" w14:paraId="43C2BE4F" w14:textId="77777777" w:rsidTr="00C2640A">
        <w:tc>
          <w:tcPr>
            <w:tcW w:w="4040" w:type="dxa"/>
            <w:tcBorders>
              <w:top w:val="single" w:sz="6" w:space="0" w:color="000000"/>
              <w:left w:val="single" w:sz="6" w:space="0" w:color="000000"/>
              <w:bottom w:val="nil"/>
              <w:right w:val="nil"/>
            </w:tcBorders>
            <w:hideMark/>
          </w:tcPr>
          <w:p w14:paraId="27424BAE" w14:textId="77777777" w:rsidR="00C70522" w:rsidRPr="00F846C6" w:rsidRDefault="00C70522">
            <w:pPr>
              <w:rPr>
                <w:rFonts w:ascii="Arial" w:hAnsi="Arial" w:cs="Arial"/>
              </w:rPr>
            </w:pPr>
            <w:r w:rsidRPr="00F846C6">
              <w:rPr>
                <w:rFonts w:ascii="Arial" w:hAnsi="Arial" w:cs="Arial"/>
                <w:b/>
              </w:rPr>
              <w:t>Nadwozie</w:t>
            </w:r>
          </w:p>
        </w:tc>
        <w:tc>
          <w:tcPr>
            <w:tcW w:w="2880" w:type="dxa"/>
            <w:tcBorders>
              <w:top w:val="single" w:sz="4" w:space="0" w:color="000000"/>
              <w:left w:val="single" w:sz="6" w:space="0" w:color="000000"/>
              <w:bottom w:val="nil"/>
              <w:right w:val="nil"/>
            </w:tcBorders>
          </w:tcPr>
          <w:p w14:paraId="355E2B74" w14:textId="77777777" w:rsidR="00C70522" w:rsidRPr="00F846C6" w:rsidRDefault="00C70522">
            <w:pPr>
              <w:snapToGrid w:val="0"/>
              <w:rPr>
                <w:rFonts w:ascii="Arial" w:hAnsi="Arial" w:cs="Arial"/>
                <w:b/>
              </w:rPr>
            </w:pPr>
          </w:p>
        </w:tc>
        <w:tc>
          <w:tcPr>
            <w:tcW w:w="2948" w:type="dxa"/>
            <w:tcBorders>
              <w:top w:val="single" w:sz="4" w:space="0" w:color="000000"/>
              <w:left w:val="single" w:sz="4" w:space="0" w:color="000000"/>
              <w:bottom w:val="nil"/>
              <w:right w:val="nil"/>
            </w:tcBorders>
          </w:tcPr>
          <w:p w14:paraId="78B5C16D" w14:textId="77777777" w:rsidR="00C70522" w:rsidRPr="00F846C6" w:rsidRDefault="00C70522">
            <w:pPr>
              <w:snapToGrid w:val="0"/>
              <w:rPr>
                <w:rFonts w:ascii="Arial" w:hAnsi="Arial" w:cs="Arial"/>
                <w:b/>
              </w:rPr>
            </w:pPr>
          </w:p>
        </w:tc>
        <w:tc>
          <w:tcPr>
            <w:tcW w:w="25" w:type="dxa"/>
            <w:tcBorders>
              <w:top w:val="nil"/>
              <w:left w:val="single" w:sz="4" w:space="0" w:color="000000"/>
              <w:bottom w:val="nil"/>
              <w:right w:val="nil"/>
            </w:tcBorders>
          </w:tcPr>
          <w:p w14:paraId="6FCA6CF4" w14:textId="77777777" w:rsidR="00C70522" w:rsidRPr="00F846C6" w:rsidRDefault="00C70522">
            <w:pPr>
              <w:snapToGrid w:val="0"/>
              <w:rPr>
                <w:rFonts w:ascii="Arial" w:hAnsi="Arial" w:cs="Arial"/>
                <w:b/>
              </w:rPr>
            </w:pPr>
          </w:p>
        </w:tc>
      </w:tr>
      <w:tr w:rsidR="00F846C6" w:rsidRPr="00F846C6" w14:paraId="63145C7E" w14:textId="77777777" w:rsidTr="00C2640A">
        <w:tc>
          <w:tcPr>
            <w:tcW w:w="4040"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210BA54F" w14:textId="77777777" w:rsidR="00C70522" w:rsidRPr="00F846C6" w:rsidRDefault="00C70522">
            <w:pPr>
              <w:rPr>
                <w:rFonts w:ascii="Arial" w:hAnsi="Arial" w:cs="Arial"/>
              </w:rPr>
            </w:pPr>
            <w:r w:rsidRPr="00F846C6">
              <w:rPr>
                <w:rFonts w:ascii="Arial" w:hAnsi="Arial" w:cs="Arial"/>
              </w:rPr>
              <w:t>Szkielet</w:t>
            </w:r>
          </w:p>
          <w:p w14:paraId="56D17B8C" w14:textId="77777777" w:rsidR="00C70522" w:rsidRPr="00F846C6" w:rsidRDefault="00C70522">
            <w:pPr>
              <w:rPr>
                <w:rFonts w:ascii="Arial" w:hAnsi="Arial" w:cs="Arial"/>
              </w:rPr>
            </w:pPr>
            <w:r w:rsidRPr="00F846C6">
              <w:rPr>
                <w:rFonts w:ascii="Arial" w:hAnsi="Arial" w:cs="Arial"/>
                <w:i/>
              </w:rPr>
              <w:t>konstrukcja, materiał, zabezpieczenie antykorozyjne</w:t>
            </w:r>
          </w:p>
        </w:tc>
        <w:tc>
          <w:tcPr>
            <w:tcW w:w="2880"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14:paraId="3D7D9E60" w14:textId="77777777" w:rsidR="00C70522" w:rsidRPr="00F846C6" w:rsidRDefault="00C70522">
            <w:pPr>
              <w:snapToGrid w:val="0"/>
              <w:rPr>
                <w:rFonts w:ascii="Arial" w:hAnsi="Arial" w:cs="Arial"/>
              </w:rPr>
            </w:pPr>
          </w:p>
        </w:tc>
        <w:tc>
          <w:tcPr>
            <w:tcW w:w="2973" w:type="dxa"/>
            <w:gridSpan w:val="2"/>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tcPr>
          <w:p w14:paraId="17318DA9" w14:textId="77777777" w:rsidR="00C70522" w:rsidRPr="00F846C6" w:rsidRDefault="00C70522">
            <w:pPr>
              <w:snapToGrid w:val="0"/>
              <w:rPr>
                <w:rFonts w:ascii="Arial" w:hAnsi="Arial" w:cs="Arial"/>
              </w:rPr>
            </w:pPr>
          </w:p>
        </w:tc>
      </w:tr>
      <w:tr w:rsidR="00F846C6" w:rsidRPr="00F846C6" w14:paraId="072CB0B8" w14:textId="77777777" w:rsidTr="00C2640A">
        <w:tc>
          <w:tcPr>
            <w:tcW w:w="4040"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1F2D2E49" w14:textId="77777777" w:rsidR="00C70522" w:rsidRPr="00F846C6" w:rsidRDefault="00C70522">
            <w:pPr>
              <w:rPr>
                <w:rFonts w:ascii="Arial" w:hAnsi="Arial" w:cs="Arial"/>
              </w:rPr>
            </w:pPr>
            <w:r w:rsidRPr="00F846C6">
              <w:rPr>
                <w:rFonts w:ascii="Arial" w:hAnsi="Arial" w:cs="Arial"/>
              </w:rPr>
              <w:t>Poszycia zewnętrzne</w:t>
            </w:r>
          </w:p>
          <w:p w14:paraId="23555833" w14:textId="77777777" w:rsidR="00C70522" w:rsidRPr="00F846C6" w:rsidRDefault="00C70522">
            <w:pPr>
              <w:rPr>
                <w:rFonts w:ascii="Arial" w:hAnsi="Arial" w:cs="Arial"/>
              </w:rPr>
            </w:pPr>
            <w:r w:rsidRPr="00F846C6">
              <w:rPr>
                <w:rFonts w:ascii="Arial" w:hAnsi="Arial" w:cs="Arial"/>
                <w:i/>
              </w:rPr>
              <w:t>materiał, kolorystyka, sposób połączenia</w:t>
            </w:r>
          </w:p>
        </w:tc>
        <w:tc>
          <w:tcPr>
            <w:tcW w:w="2880"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14:paraId="1C25606A" w14:textId="77777777" w:rsidR="00C70522" w:rsidRPr="00F846C6" w:rsidRDefault="00C70522">
            <w:pPr>
              <w:snapToGrid w:val="0"/>
              <w:rPr>
                <w:rFonts w:ascii="Arial" w:hAnsi="Arial" w:cs="Arial"/>
              </w:rPr>
            </w:pPr>
          </w:p>
        </w:tc>
        <w:tc>
          <w:tcPr>
            <w:tcW w:w="2973" w:type="dxa"/>
            <w:gridSpan w:val="2"/>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tcPr>
          <w:p w14:paraId="60F08BB6" w14:textId="77777777" w:rsidR="00C70522" w:rsidRPr="00F846C6" w:rsidRDefault="00C70522">
            <w:pPr>
              <w:snapToGrid w:val="0"/>
              <w:rPr>
                <w:rFonts w:ascii="Arial" w:hAnsi="Arial" w:cs="Arial"/>
              </w:rPr>
            </w:pPr>
          </w:p>
        </w:tc>
      </w:tr>
    </w:tbl>
    <w:p w14:paraId="23BC0B72" w14:textId="77777777" w:rsidR="00C70522" w:rsidRPr="00F846C6" w:rsidRDefault="00C70522" w:rsidP="00C70522">
      <w:pPr>
        <w:rPr>
          <w:rFonts w:ascii="Arial" w:hAnsi="Arial" w:cs="Arial"/>
        </w:rPr>
      </w:pPr>
    </w:p>
    <w:tbl>
      <w:tblPr>
        <w:tblW w:w="9893" w:type="dxa"/>
        <w:tblInd w:w="-42" w:type="dxa"/>
        <w:tblLayout w:type="fixed"/>
        <w:tblCellMar>
          <w:left w:w="70" w:type="dxa"/>
          <w:right w:w="70" w:type="dxa"/>
        </w:tblCellMar>
        <w:tblLook w:val="04A0" w:firstRow="1" w:lastRow="0" w:firstColumn="1" w:lastColumn="0" w:noHBand="0" w:noVBand="1"/>
      </w:tblPr>
      <w:tblGrid>
        <w:gridCol w:w="4039"/>
        <w:gridCol w:w="2881"/>
        <w:gridCol w:w="2973"/>
      </w:tblGrid>
      <w:tr w:rsidR="00F846C6" w:rsidRPr="00F846C6" w14:paraId="7C216535" w14:textId="77777777" w:rsidTr="008C1F1D">
        <w:tc>
          <w:tcPr>
            <w:tcW w:w="4039" w:type="dxa"/>
            <w:tcBorders>
              <w:top w:val="single" w:sz="6" w:space="0" w:color="000000"/>
              <w:left w:val="single" w:sz="6" w:space="0" w:color="000000"/>
              <w:bottom w:val="nil"/>
              <w:right w:val="nil"/>
            </w:tcBorders>
            <w:hideMark/>
          </w:tcPr>
          <w:p w14:paraId="000FECFC" w14:textId="77777777" w:rsidR="00C70522" w:rsidRPr="00F846C6" w:rsidRDefault="00C70522">
            <w:pPr>
              <w:rPr>
                <w:rFonts w:ascii="Arial" w:hAnsi="Arial" w:cs="Arial"/>
              </w:rPr>
            </w:pPr>
            <w:r w:rsidRPr="00F846C6">
              <w:rPr>
                <w:rFonts w:ascii="Arial" w:hAnsi="Arial" w:cs="Arial"/>
                <w:b/>
              </w:rPr>
              <w:t>Inne urządzenia</w:t>
            </w:r>
          </w:p>
        </w:tc>
        <w:tc>
          <w:tcPr>
            <w:tcW w:w="2881" w:type="dxa"/>
            <w:tcBorders>
              <w:top w:val="single" w:sz="4" w:space="0" w:color="000000"/>
              <w:left w:val="single" w:sz="6" w:space="0" w:color="000000"/>
              <w:bottom w:val="nil"/>
              <w:right w:val="nil"/>
            </w:tcBorders>
          </w:tcPr>
          <w:p w14:paraId="7E03277B" w14:textId="77777777" w:rsidR="00C70522" w:rsidRPr="00F846C6" w:rsidRDefault="00C70522">
            <w:pPr>
              <w:snapToGrid w:val="0"/>
              <w:rPr>
                <w:rFonts w:ascii="Arial" w:hAnsi="Arial" w:cs="Arial"/>
              </w:rPr>
            </w:pPr>
          </w:p>
        </w:tc>
        <w:tc>
          <w:tcPr>
            <w:tcW w:w="2973" w:type="dxa"/>
            <w:tcBorders>
              <w:top w:val="single" w:sz="4" w:space="0" w:color="000000"/>
              <w:left w:val="single" w:sz="4" w:space="0" w:color="000000"/>
              <w:bottom w:val="nil"/>
              <w:right w:val="single" w:sz="4" w:space="0" w:color="000000"/>
            </w:tcBorders>
          </w:tcPr>
          <w:p w14:paraId="5A0E92C5" w14:textId="77777777" w:rsidR="00C70522" w:rsidRPr="00F846C6" w:rsidRDefault="00C70522">
            <w:pPr>
              <w:snapToGrid w:val="0"/>
              <w:rPr>
                <w:rFonts w:ascii="Arial" w:hAnsi="Arial" w:cs="Arial"/>
              </w:rPr>
            </w:pPr>
          </w:p>
        </w:tc>
      </w:tr>
      <w:tr w:rsidR="00F846C6" w:rsidRPr="00F846C6" w14:paraId="0E9CE7EF" w14:textId="77777777" w:rsidTr="008C1F1D">
        <w:tc>
          <w:tcPr>
            <w:tcW w:w="4039" w:type="dxa"/>
            <w:tcBorders>
              <w:top w:val="single" w:sz="6" w:space="0" w:color="000000"/>
              <w:left w:val="single" w:sz="6" w:space="0" w:color="000000"/>
              <w:bottom w:val="single" w:sz="6" w:space="0" w:color="000000"/>
              <w:right w:val="nil"/>
            </w:tcBorders>
            <w:hideMark/>
          </w:tcPr>
          <w:p w14:paraId="283493B2" w14:textId="77777777" w:rsidR="00C70522" w:rsidRPr="00F846C6" w:rsidRDefault="00C70522">
            <w:pPr>
              <w:rPr>
                <w:rFonts w:ascii="Arial" w:hAnsi="Arial" w:cs="Arial"/>
              </w:rPr>
            </w:pPr>
            <w:r w:rsidRPr="00F846C6">
              <w:rPr>
                <w:rFonts w:ascii="Arial" w:hAnsi="Arial" w:cs="Arial"/>
              </w:rPr>
              <w:t>System smarowania mechanizmów podwozia</w:t>
            </w:r>
          </w:p>
          <w:p w14:paraId="0412EDCF" w14:textId="77777777" w:rsidR="00C70522" w:rsidRPr="00F846C6" w:rsidRDefault="00C70522">
            <w:pPr>
              <w:rPr>
                <w:rFonts w:ascii="Arial" w:hAnsi="Arial" w:cs="Arial"/>
              </w:rPr>
            </w:pPr>
            <w:r w:rsidRPr="00F846C6">
              <w:rPr>
                <w:rFonts w:ascii="Arial" w:hAnsi="Arial" w:cs="Arial"/>
                <w:i/>
              </w:rPr>
              <w:t>producent, typ, rodzaj wykaz punktów smarowania</w:t>
            </w:r>
          </w:p>
        </w:tc>
        <w:tc>
          <w:tcPr>
            <w:tcW w:w="2881" w:type="dxa"/>
            <w:tcBorders>
              <w:top w:val="single" w:sz="6" w:space="0" w:color="000000"/>
              <w:left w:val="single" w:sz="6" w:space="0" w:color="000000"/>
              <w:bottom w:val="single" w:sz="6" w:space="0" w:color="000000"/>
              <w:right w:val="nil"/>
            </w:tcBorders>
          </w:tcPr>
          <w:p w14:paraId="6539BF04" w14:textId="77777777" w:rsidR="00C70522" w:rsidRPr="00F846C6" w:rsidRDefault="00C70522">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7361EBB8" w14:textId="77777777" w:rsidR="00C70522" w:rsidRPr="00F846C6" w:rsidRDefault="00C70522">
            <w:pPr>
              <w:snapToGrid w:val="0"/>
              <w:rPr>
                <w:rFonts w:ascii="Arial" w:hAnsi="Arial" w:cs="Arial"/>
              </w:rPr>
            </w:pPr>
          </w:p>
        </w:tc>
      </w:tr>
      <w:tr w:rsidR="00F846C6" w:rsidRPr="00F846C6" w14:paraId="08A391C0" w14:textId="77777777" w:rsidTr="008C1F1D">
        <w:tc>
          <w:tcPr>
            <w:tcW w:w="4039" w:type="dxa"/>
            <w:tcBorders>
              <w:top w:val="single" w:sz="6" w:space="0" w:color="000000"/>
              <w:left w:val="single" w:sz="6" w:space="0" w:color="000000"/>
              <w:bottom w:val="single" w:sz="6" w:space="0" w:color="000000"/>
              <w:right w:val="nil"/>
            </w:tcBorders>
            <w:hideMark/>
          </w:tcPr>
          <w:p w14:paraId="347A797E" w14:textId="77777777" w:rsidR="00C70522" w:rsidRPr="00F846C6" w:rsidRDefault="00C70522">
            <w:pPr>
              <w:rPr>
                <w:rFonts w:ascii="Arial" w:hAnsi="Arial" w:cs="Arial"/>
              </w:rPr>
            </w:pPr>
            <w:r w:rsidRPr="00F846C6">
              <w:rPr>
                <w:rFonts w:ascii="Arial" w:hAnsi="Arial" w:cs="Arial"/>
              </w:rPr>
              <w:t>Agregat grzewczy</w:t>
            </w:r>
          </w:p>
          <w:p w14:paraId="59939D0E" w14:textId="3EB3A50F" w:rsidR="00C70522" w:rsidRPr="00F846C6" w:rsidRDefault="00C70522">
            <w:pPr>
              <w:rPr>
                <w:rFonts w:ascii="Arial" w:hAnsi="Arial" w:cs="Arial"/>
              </w:rPr>
            </w:pPr>
            <w:r w:rsidRPr="00F846C6">
              <w:rPr>
                <w:rFonts w:ascii="Arial" w:hAnsi="Arial" w:cs="Arial"/>
                <w:i/>
              </w:rPr>
              <w:t>producent, typ</w:t>
            </w:r>
            <w:r w:rsidR="00C2640A" w:rsidRPr="00F846C6">
              <w:rPr>
                <w:rFonts w:ascii="Arial" w:hAnsi="Arial" w:cs="Arial"/>
                <w:i/>
              </w:rPr>
              <w:t>, moc</w:t>
            </w:r>
          </w:p>
        </w:tc>
        <w:tc>
          <w:tcPr>
            <w:tcW w:w="2881" w:type="dxa"/>
            <w:tcBorders>
              <w:top w:val="single" w:sz="6" w:space="0" w:color="000000"/>
              <w:left w:val="single" w:sz="6" w:space="0" w:color="000000"/>
              <w:bottom w:val="single" w:sz="6" w:space="0" w:color="000000"/>
              <w:right w:val="nil"/>
            </w:tcBorders>
          </w:tcPr>
          <w:p w14:paraId="0EFD0A77" w14:textId="77777777" w:rsidR="00C70522" w:rsidRPr="00F846C6" w:rsidRDefault="00C70522">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1C872BAF" w14:textId="77777777" w:rsidR="00C70522" w:rsidRPr="00F846C6" w:rsidRDefault="00C70522">
            <w:pPr>
              <w:snapToGrid w:val="0"/>
              <w:rPr>
                <w:rFonts w:ascii="Arial" w:hAnsi="Arial" w:cs="Arial"/>
              </w:rPr>
            </w:pPr>
          </w:p>
        </w:tc>
      </w:tr>
      <w:tr w:rsidR="00F846C6" w:rsidRPr="00F846C6" w14:paraId="0E805142" w14:textId="77777777" w:rsidTr="008C1F1D">
        <w:tc>
          <w:tcPr>
            <w:tcW w:w="4039" w:type="dxa"/>
            <w:tcBorders>
              <w:top w:val="single" w:sz="6" w:space="0" w:color="000000"/>
              <w:left w:val="single" w:sz="6" w:space="0" w:color="000000"/>
              <w:bottom w:val="single" w:sz="6" w:space="0" w:color="000000"/>
              <w:right w:val="nil"/>
            </w:tcBorders>
          </w:tcPr>
          <w:p w14:paraId="061B1692" w14:textId="77777777" w:rsidR="00C70522" w:rsidRPr="00F846C6" w:rsidRDefault="00C70522">
            <w:pPr>
              <w:rPr>
                <w:rFonts w:ascii="Arial" w:hAnsi="Arial" w:cs="Arial"/>
              </w:rPr>
            </w:pPr>
            <w:r w:rsidRPr="00F846C6">
              <w:rPr>
                <w:rFonts w:ascii="Arial" w:hAnsi="Arial" w:cs="Arial"/>
              </w:rPr>
              <w:t>Klimatyzacja</w:t>
            </w:r>
          </w:p>
          <w:p w14:paraId="4C27EF44" w14:textId="1A5EBF16" w:rsidR="00C70522" w:rsidRPr="00F846C6" w:rsidRDefault="00C70522" w:rsidP="00C2640A">
            <w:pPr>
              <w:rPr>
                <w:rFonts w:ascii="Arial" w:hAnsi="Arial" w:cs="Arial"/>
                <w:i/>
              </w:rPr>
            </w:pPr>
            <w:r w:rsidRPr="00F846C6">
              <w:rPr>
                <w:rFonts w:ascii="Arial" w:hAnsi="Arial" w:cs="Arial"/>
                <w:i/>
              </w:rPr>
              <w:lastRenderedPageBreak/>
              <w:t xml:space="preserve">producent, typ, wydajność, </w:t>
            </w:r>
            <w:r w:rsidR="00C2640A" w:rsidRPr="00F846C6">
              <w:rPr>
                <w:rFonts w:ascii="Arial" w:hAnsi="Arial" w:cs="Arial"/>
                <w:i/>
              </w:rPr>
              <w:t>moc</w:t>
            </w:r>
          </w:p>
        </w:tc>
        <w:tc>
          <w:tcPr>
            <w:tcW w:w="2881" w:type="dxa"/>
            <w:tcBorders>
              <w:top w:val="single" w:sz="6" w:space="0" w:color="000000"/>
              <w:left w:val="single" w:sz="6" w:space="0" w:color="000000"/>
              <w:bottom w:val="single" w:sz="6" w:space="0" w:color="000000"/>
              <w:right w:val="nil"/>
            </w:tcBorders>
          </w:tcPr>
          <w:p w14:paraId="3312D05B" w14:textId="77777777" w:rsidR="00C70522" w:rsidRPr="00F846C6" w:rsidRDefault="00C70522">
            <w:pPr>
              <w:snapToGrid w:val="0"/>
              <w:rPr>
                <w:rFonts w:ascii="Arial" w:hAnsi="Arial" w:cs="Arial"/>
                <w:i/>
              </w:rPr>
            </w:pPr>
          </w:p>
        </w:tc>
        <w:tc>
          <w:tcPr>
            <w:tcW w:w="2973" w:type="dxa"/>
            <w:tcBorders>
              <w:top w:val="single" w:sz="6" w:space="0" w:color="000000"/>
              <w:left w:val="single" w:sz="4" w:space="0" w:color="000000"/>
              <w:bottom w:val="single" w:sz="6" w:space="0" w:color="000000"/>
              <w:right w:val="single" w:sz="6" w:space="0" w:color="000000"/>
            </w:tcBorders>
          </w:tcPr>
          <w:p w14:paraId="73D005ED" w14:textId="77777777" w:rsidR="00C70522" w:rsidRPr="00F846C6" w:rsidRDefault="00C70522">
            <w:pPr>
              <w:snapToGrid w:val="0"/>
              <w:rPr>
                <w:rFonts w:ascii="Arial" w:hAnsi="Arial" w:cs="Arial"/>
                <w:i/>
              </w:rPr>
            </w:pPr>
          </w:p>
        </w:tc>
      </w:tr>
      <w:tr w:rsidR="00F846C6" w:rsidRPr="00F846C6" w14:paraId="646D0354" w14:textId="77777777" w:rsidTr="008C1F1D">
        <w:tc>
          <w:tcPr>
            <w:tcW w:w="4039" w:type="dxa"/>
            <w:tcBorders>
              <w:top w:val="single" w:sz="6" w:space="0" w:color="000000"/>
              <w:left w:val="single" w:sz="6" w:space="0" w:color="000000"/>
              <w:bottom w:val="single" w:sz="6" w:space="0" w:color="000000"/>
              <w:right w:val="nil"/>
            </w:tcBorders>
          </w:tcPr>
          <w:p w14:paraId="03D2D6F2" w14:textId="77777777" w:rsidR="00C2640A" w:rsidRPr="00F846C6" w:rsidRDefault="00C2640A">
            <w:pPr>
              <w:rPr>
                <w:rFonts w:ascii="Arial" w:hAnsi="Arial" w:cs="Arial"/>
              </w:rPr>
            </w:pPr>
          </w:p>
        </w:tc>
        <w:tc>
          <w:tcPr>
            <w:tcW w:w="2881" w:type="dxa"/>
            <w:tcBorders>
              <w:top w:val="single" w:sz="6" w:space="0" w:color="000000"/>
              <w:left w:val="single" w:sz="6" w:space="0" w:color="000000"/>
              <w:bottom w:val="single" w:sz="6" w:space="0" w:color="000000"/>
              <w:right w:val="nil"/>
            </w:tcBorders>
          </w:tcPr>
          <w:p w14:paraId="4A8CAB46" w14:textId="77777777" w:rsidR="00C2640A" w:rsidRPr="00F846C6" w:rsidRDefault="00C2640A">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11938BF5" w14:textId="77777777" w:rsidR="00C2640A" w:rsidRPr="00F846C6" w:rsidRDefault="00C2640A">
            <w:pPr>
              <w:snapToGrid w:val="0"/>
              <w:rPr>
                <w:rFonts w:ascii="Arial" w:hAnsi="Arial" w:cs="Arial"/>
              </w:rPr>
            </w:pPr>
          </w:p>
        </w:tc>
      </w:tr>
      <w:tr w:rsidR="00F846C6" w:rsidRPr="00F846C6" w14:paraId="3223C6EA" w14:textId="77777777" w:rsidTr="008C1F1D">
        <w:tc>
          <w:tcPr>
            <w:tcW w:w="4039" w:type="dxa"/>
            <w:tcBorders>
              <w:top w:val="single" w:sz="6" w:space="0" w:color="000000"/>
              <w:left w:val="single" w:sz="6" w:space="0" w:color="000000"/>
              <w:bottom w:val="single" w:sz="6" w:space="0" w:color="000000"/>
              <w:right w:val="nil"/>
            </w:tcBorders>
          </w:tcPr>
          <w:p w14:paraId="1A03C29C" w14:textId="77777777" w:rsidR="00C2640A" w:rsidRPr="00F846C6" w:rsidRDefault="00C2640A">
            <w:pPr>
              <w:rPr>
                <w:rFonts w:ascii="Arial" w:hAnsi="Arial" w:cs="Arial"/>
              </w:rPr>
            </w:pPr>
          </w:p>
        </w:tc>
        <w:tc>
          <w:tcPr>
            <w:tcW w:w="2881" w:type="dxa"/>
            <w:tcBorders>
              <w:top w:val="single" w:sz="6" w:space="0" w:color="000000"/>
              <w:left w:val="single" w:sz="6" w:space="0" w:color="000000"/>
              <w:bottom w:val="single" w:sz="6" w:space="0" w:color="000000"/>
              <w:right w:val="nil"/>
            </w:tcBorders>
          </w:tcPr>
          <w:p w14:paraId="1D4DA96D" w14:textId="77777777" w:rsidR="00C2640A" w:rsidRPr="00F846C6" w:rsidRDefault="00C2640A">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47696A67" w14:textId="77777777" w:rsidR="00C2640A" w:rsidRPr="00F846C6" w:rsidRDefault="00C2640A">
            <w:pPr>
              <w:snapToGrid w:val="0"/>
              <w:rPr>
                <w:rFonts w:ascii="Arial" w:hAnsi="Arial" w:cs="Arial"/>
              </w:rPr>
            </w:pPr>
          </w:p>
        </w:tc>
      </w:tr>
      <w:tr w:rsidR="00F846C6" w:rsidRPr="00F846C6" w14:paraId="78FD13DC" w14:textId="77777777" w:rsidTr="008C1F1D">
        <w:tc>
          <w:tcPr>
            <w:tcW w:w="4039" w:type="dxa"/>
            <w:tcBorders>
              <w:top w:val="single" w:sz="6" w:space="0" w:color="000000"/>
              <w:left w:val="single" w:sz="6" w:space="0" w:color="000000"/>
              <w:bottom w:val="single" w:sz="6" w:space="0" w:color="000000"/>
              <w:right w:val="nil"/>
            </w:tcBorders>
          </w:tcPr>
          <w:p w14:paraId="286BE7F7" w14:textId="1C5A0FE9" w:rsidR="00C2640A" w:rsidRPr="00F846C6" w:rsidRDefault="00C2640A">
            <w:pPr>
              <w:rPr>
                <w:rFonts w:ascii="Arial" w:hAnsi="Arial" w:cs="Arial"/>
              </w:rPr>
            </w:pPr>
            <w:r w:rsidRPr="00F846C6">
              <w:rPr>
                <w:rFonts w:ascii="Arial" w:hAnsi="Arial" w:cs="Arial"/>
              </w:rPr>
              <w:t>Kasowniki elektroniczne</w:t>
            </w:r>
          </w:p>
        </w:tc>
        <w:tc>
          <w:tcPr>
            <w:tcW w:w="2881" w:type="dxa"/>
            <w:tcBorders>
              <w:top w:val="single" w:sz="6" w:space="0" w:color="000000"/>
              <w:left w:val="single" w:sz="6" w:space="0" w:color="000000"/>
              <w:bottom w:val="single" w:sz="6" w:space="0" w:color="000000"/>
              <w:right w:val="nil"/>
            </w:tcBorders>
          </w:tcPr>
          <w:p w14:paraId="4EAEC01A" w14:textId="77777777" w:rsidR="00C2640A" w:rsidRPr="00F846C6" w:rsidRDefault="00C2640A">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210C8954" w14:textId="77777777" w:rsidR="00C2640A" w:rsidRPr="00F846C6" w:rsidRDefault="00C2640A">
            <w:pPr>
              <w:snapToGrid w:val="0"/>
              <w:rPr>
                <w:rFonts w:ascii="Arial" w:hAnsi="Arial" w:cs="Arial"/>
              </w:rPr>
            </w:pPr>
          </w:p>
        </w:tc>
      </w:tr>
      <w:tr w:rsidR="00F846C6" w:rsidRPr="00F846C6" w14:paraId="2FFD64A3" w14:textId="77777777" w:rsidTr="008C1F1D">
        <w:tc>
          <w:tcPr>
            <w:tcW w:w="4039" w:type="dxa"/>
            <w:tcBorders>
              <w:top w:val="single" w:sz="6" w:space="0" w:color="000000"/>
              <w:left w:val="single" w:sz="6" w:space="0" w:color="000000"/>
              <w:bottom w:val="single" w:sz="6" w:space="0" w:color="000000"/>
              <w:right w:val="nil"/>
            </w:tcBorders>
            <w:hideMark/>
          </w:tcPr>
          <w:p w14:paraId="46103607" w14:textId="1FC149EF" w:rsidR="00C2640A" w:rsidRPr="00F846C6" w:rsidRDefault="00C2640A" w:rsidP="00C2640A">
            <w:pPr>
              <w:rPr>
                <w:rFonts w:ascii="Arial" w:hAnsi="Arial" w:cs="Arial"/>
              </w:rPr>
            </w:pPr>
            <w:r w:rsidRPr="00F846C6">
              <w:rPr>
                <w:rFonts w:ascii="Arial" w:hAnsi="Arial" w:cs="Arial"/>
              </w:rPr>
              <w:t>Zewnętrzne tablice elektroniczne SIP</w:t>
            </w:r>
          </w:p>
        </w:tc>
        <w:tc>
          <w:tcPr>
            <w:tcW w:w="2881" w:type="dxa"/>
            <w:tcBorders>
              <w:top w:val="single" w:sz="6" w:space="0" w:color="000000"/>
              <w:left w:val="single" w:sz="6" w:space="0" w:color="000000"/>
              <w:bottom w:val="single" w:sz="6" w:space="0" w:color="000000"/>
              <w:right w:val="nil"/>
            </w:tcBorders>
          </w:tcPr>
          <w:p w14:paraId="76F595B0" w14:textId="77777777" w:rsidR="00C2640A" w:rsidRPr="00F846C6" w:rsidRDefault="00C2640A" w:rsidP="00C2640A">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467C7766" w14:textId="77777777" w:rsidR="00C2640A" w:rsidRPr="00F846C6" w:rsidRDefault="00C2640A" w:rsidP="00C2640A">
            <w:pPr>
              <w:snapToGrid w:val="0"/>
              <w:rPr>
                <w:rFonts w:ascii="Arial" w:hAnsi="Arial" w:cs="Arial"/>
              </w:rPr>
            </w:pPr>
          </w:p>
        </w:tc>
      </w:tr>
      <w:tr w:rsidR="00F846C6" w:rsidRPr="00F846C6" w14:paraId="61BED33E" w14:textId="77777777" w:rsidTr="008C1F1D">
        <w:tc>
          <w:tcPr>
            <w:tcW w:w="4039" w:type="dxa"/>
            <w:tcBorders>
              <w:top w:val="single" w:sz="6" w:space="0" w:color="000000"/>
              <w:left w:val="single" w:sz="6" w:space="0" w:color="000000"/>
              <w:bottom w:val="single" w:sz="6" w:space="0" w:color="000000"/>
              <w:right w:val="nil"/>
            </w:tcBorders>
          </w:tcPr>
          <w:p w14:paraId="3CA89630" w14:textId="553E28D8" w:rsidR="00C2640A" w:rsidRPr="00F846C6" w:rsidRDefault="00C2640A" w:rsidP="00C2640A">
            <w:pPr>
              <w:rPr>
                <w:rFonts w:ascii="Arial" w:hAnsi="Arial" w:cs="Arial"/>
              </w:rPr>
            </w:pPr>
            <w:r w:rsidRPr="00F846C6">
              <w:rPr>
                <w:rFonts w:ascii="Arial" w:hAnsi="Arial" w:cs="Arial"/>
              </w:rPr>
              <w:t>Wewnętrzne tablice elektroniczne SIP</w:t>
            </w:r>
          </w:p>
        </w:tc>
        <w:tc>
          <w:tcPr>
            <w:tcW w:w="2881" w:type="dxa"/>
            <w:tcBorders>
              <w:top w:val="single" w:sz="6" w:space="0" w:color="000000"/>
              <w:left w:val="single" w:sz="6" w:space="0" w:color="000000"/>
              <w:bottom w:val="single" w:sz="6" w:space="0" w:color="000000"/>
              <w:right w:val="nil"/>
            </w:tcBorders>
          </w:tcPr>
          <w:p w14:paraId="2A96877B" w14:textId="77777777" w:rsidR="00C2640A" w:rsidRPr="00F846C6" w:rsidRDefault="00C2640A" w:rsidP="00C2640A">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6BD83D91" w14:textId="77777777" w:rsidR="00C2640A" w:rsidRPr="00F846C6" w:rsidRDefault="00C2640A" w:rsidP="00C2640A">
            <w:pPr>
              <w:snapToGrid w:val="0"/>
              <w:rPr>
                <w:rFonts w:ascii="Arial" w:hAnsi="Arial" w:cs="Arial"/>
              </w:rPr>
            </w:pPr>
          </w:p>
        </w:tc>
      </w:tr>
      <w:tr w:rsidR="00F846C6" w:rsidRPr="00F846C6" w14:paraId="6B7B488F" w14:textId="77777777" w:rsidTr="008C1F1D">
        <w:tc>
          <w:tcPr>
            <w:tcW w:w="4039" w:type="dxa"/>
            <w:tcBorders>
              <w:top w:val="single" w:sz="6" w:space="0" w:color="000000"/>
              <w:left w:val="single" w:sz="6" w:space="0" w:color="000000"/>
              <w:bottom w:val="single" w:sz="6" w:space="0" w:color="000000"/>
              <w:right w:val="nil"/>
            </w:tcBorders>
          </w:tcPr>
          <w:p w14:paraId="2554B403" w14:textId="4CB1CA33" w:rsidR="00C2640A" w:rsidRPr="00F846C6" w:rsidRDefault="00C2640A" w:rsidP="00C2640A">
            <w:pPr>
              <w:rPr>
                <w:rFonts w:ascii="Arial" w:hAnsi="Arial" w:cs="Arial"/>
              </w:rPr>
            </w:pPr>
            <w:r w:rsidRPr="00F846C6">
              <w:rPr>
                <w:rFonts w:ascii="Arial" w:hAnsi="Arial" w:cs="Arial"/>
              </w:rPr>
              <w:t>Wyposażenie ŚKUP</w:t>
            </w:r>
          </w:p>
        </w:tc>
        <w:tc>
          <w:tcPr>
            <w:tcW w:w="2881" w:type="dxa"/>
            <w:tcBorders>
              <w:top w:val="single" w:sz="6" w:space="0" w:color="000000"/>
              <w:left w:val="single" w:sz="6" w:space="0" w:color="000000"/>
              <w:bottom w:val="single" w:sz="6" w:space="0" w:color="000000"/>
              <w:right w:val="nil"/>
            </w:tcBorders>
          </w:tcPr>
          <w:p w14:paraId="3D8A9FEC" w14:textId="77777777" w:rsidR="00C2640A" w:rsidRPr="00F846C6" w:rsidRDefault="00C2640A" w:rsidP="00C2640A">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0A25E97E" w14:textId="77777777" w:rsidR="00C2640A" w:rsidRPr="00F846C6" w:rsidRDefault="00C2640A" w:rsidP="00C2640A">
            <w:pPr>
              <w:snapToGrid w:val="0"/>
              <w:rPr>
                <w:rFonts w:ascii="Arial" w:hAnsi="Arial" w:cs="Arial"/>
              </w:rPr>
            </w:pPr>
          </w:p>
        </w:tc>
      </w:tr>
      <w:tr w:rsidR="00F846C6" w:rsidRPr="00F846C6" w14:paraId="47FC6EA7" w14:textId="77777777" w:rsidTr="008C1F1D">
        <w:tc>
          <w:tcPr>
            <w:tcW w:w="4039" w:type="dxa"/>
            <w:tcBorders>
              <w:top w:val="single" w:sz="6" w:space="0" w:color="000000"/>
              <w:left w:val="single" w:sz="6" w:space="0" w:color="000000"/>
              <w:bottom w:val="single" w:sz="6" w:space="0" w:color="000000"/>
              <w:right w:val="nil"/>
            </w:tcBorders>
          </w:tcPr>
          <w:p w14:paraId="597DB26E" w14:textId="5BA6D74C" w:rsidR="00C2640A" w:rsidRPr="00F846C6" w:rsidRDefault="00C2640A" w:rsidP="00C2640A">
            <w:pPr>
              <w:rPr>
                <w:rFonts w:ascii="Arial" w:hAnsi="Arial" w:cs="Arial"/>
              </w:rPr>
            </w:pPr>
            <w:r w:rsidRPr="00F846C6">
              <w:rPr>
                <w:rFonts w:ascii="Arial" w:hAnsi="Arial" w:cs="Arial"/>
              </w:rPr>
              <w:t>System Zliczania pasażerów</w:t>
            </w:r>
          </w:p>
        </w:tc>
        <w:tc>
          <w:tcPr>
            <w:tcW w:w="2881" w:type="dxa"/>
            <w:tcBorders>
              <w:top w:val="single" w:sz="6" w:space="0" w:color="000000"/>
              <w:left w:val="single" w:sz="6" w:space="0" w:color="000000"/>
              <w:bottom w:val="single" w:sz="6" w:space="0" w:color="000000"/>
              <w:right w:val="nil"/>
            </w:tcBorders>
          </w:tcPr>
          <w:p w14:paraId="46330FAF" w14:textId="77777777" w:rsidR="00C2640A" w:rsidRPr="00F846C6" w:rsidRDefault="00C2640A" w:rsidP="00C2640A">
            <w:pPr>
              <w:snapToGrid w:val="0"/>
              <w:rPr>
                <w:rFonts w:ascii="Arial" w:hAnsi="Arial" w:cs="Arial"/>
              </w:rPr>
            </w:pPr>
          </w:p>
        </w:tc>
        <w:tc>
          <w:tcPr>
            <w:tcW w:w="2973" w:type="dxa"/>
            <w:tcBorders>
              <w:top w:val="single" w:sz="6" w:space="0" w:color="000000"/>
              <w:left w:val="single" w:sz="4" w:space="0" w:color="000000"/>
              <w:bottom w:val="single" w:sz="6" w:space="0" w:color="000000"/>
              <w:right w:val="single" w:sz="6" w:space="0" w:color="000000"/>
            </w:tcBorders>
          </w:tcPr>
          <w:p w14:paraId="2FED91BB" w14:textId="77777777" w:rsidR="00C2640A" w:rsidRPr="00F846C6" w:rsidRDefault="00C2640A" w:rsidP="00C2640A">
            <w:pPr>
              <w:snapToGrid w:val="0"/>
              <w:rPr>
                <w:rFonts w:ascii="Arial" w:hAnsi="Arial" w:cs="Arial"/>
              </w:rPr>
            </w:pPr>
          </w:p>
        </w:tc>
      </w:tr>
    </w:tbl>
    <w:p w14:paraId="46799397" w14:textId="77777777" w:rsidR="00C70522" w:rsidRPr="00F846C6" w:rsidRDefault="00C70522" w:rsidP="00C70522">
      <w:pPr>
        <w:rPr>
          <w:rFonts w:ascii="Arial" w:hAnsi="Arial" w:cs="Arial"/>
        </w:rPr>
      </w:pPr>
    </w:p>
    <w:tbl>
      <w:tblPr>
        <w:tblW w:w="9893" w:type="dxa"/>
        <w:tblInd w:w="-42" w:type="dxa"/>
        <w:tblLayout w:type="fixed"/>
        <w:tblCellMar>
          <w:left w:w="70" w:type="dxa"/>
          <w:right w:w="70" w:type="dxa"/>
        </w:tblCellMar>
        <w:tblLook w:val="04A0" w:firstRow="1" w:lastRow="0" w:firstColumn="1" w:lastColumn="0" w:noHBand="0" w:noVBand="1"/>
      </w:tblPr>
      <w:tblGrid>
        <w:gridCol w:w="4039"/>
        <w:gridCol w:w="2869"/>
        <w:gridCol w:w="2985"/>
      </w:tblGrid>
      <w:tr w:rsidR="00F846C6" w:rsidRPr="00F846C6" w14:paraId="71B30D41" w14:textId="77777777" w:rsidTr="00CF73CA">
        <w:tc>
          <w:tcPr>
            <w:tcW w:w="4039" w:type="dxa"/>
            <w:tcBorders>
              <w:top w:val="single" w:sz="2" w:space="0" w:color="auto"/>
              <w:left w:val="single" w:sz="2" w:space="0" w:color="auto"/>
              <w:bottom w:val="single" w:sz="2" w:space="0" w:color="auto"/>
              <w:right w:val="single" w:sz="2" w:space="0" w:color="auto"/>
            </w:tcBorders>
            <w:hideMark/>
          </w:tcPr>
          <w:p w14:paraId="411FDF26" w14:textId="77777777" w:rsidR="00C70522" w:rsidRPr="00F846C6" w:rsidRDefault="00C70522">
            <w:pPr>
              <w:rPr>
                <w:rFonts w:ascii="Arial" w:hAnsi="Arial" w:cs="Arial"/>
              </w:rPr>
            </w:pPr>
            <w:r w:rsidRPr="00F846C6">
              <w:rPr>
                <w:rFonts w:ascii="Arial" w:hAnsi="Arial" w:cs="Arial"/>
                <w:b/>
              </w:rPr>
              <w:t>System monitoringu</w:t>
            </w:r>
          </w:p>
        </w:tc>
        <w:tc>
          <w:tcPr>
            <w:tcW w:w="2869" w:type="dxa"/>
            <w:tcBorders>
              <w:top w:val="single" w:sz="2" w:space="0" w:color="auto"/>
              <w:left w:val="single" w:sz="2" w:space="0" w:color="auto"/>
              <w:bottom w:val="single" w:sz="2" w:space="0" w:color="auto"/>
              <w:right w:val="single" w:sz="2" w:space="0" w:color="auto"/>
            </w:tcBorders>
          </w:tcPr>
          <w:p w14:paraId="7EC07FBB" w14:textId="77777777" w:rsidR="00C70522" w:rsidRPr="00F846C6" w:rsidRDefault="00C70522">
            <w:pPr>
              <w:snapToGrid w:val="0"/>
              <w:rPr>
                <w:rFonts w:ascii="Arial" w:hAnsi="Arial" w:cs="Arial"/>
                <w:b/>
              </w:rPr>
            </w:pPr>
          </w:p>
        </w:tc>
        <w:tc>
          <w:tcPr>
            <w:tcW w:w="2985" w:type="dxa"/>
            <w:tcBorders>
              <w:top w:val="single" w:sz="4" w:space="0" w:color="000000"/>
              <w:left w:val="single" w:sz="2" w:space="0" w:color="auto"/>
              <w:bottom w:val="single" w:sz="4" w:space="0" w:color="000000"/>
              <w:right w:val="single" w:sz="4" w:space="0" w:color="000000"/>
            </w:tcBorders>
          </w:tcPr>
          <w:p w14:paraId="39F11B5A" w14:textId="77777777" w:rsidR="00C70522" w:rsidRPr="00F846C6" w:rsidRDefault="00C70522">
            <w:pPr>
              <w:snapToGrid w:val="0"/>
              <w:rPr>
                <w:rFonts w:ascii="Arial" w:hAnsi="Arial" w:cs="Arial"/>
                <w:b/>
              </w:rPr>
            </w:pPr>
          </w:p>
        </w:tc>
      </w:tr>
      <w:tr w:rsidR="00F846C6" w:rsidRPr="00F846C6" w14:paraId="469A5AF1" w14:textId="77777777" w:rsidTr="00CF73CA">
        <w:trPr>
          <w:trHeight w:val="638"/>
        </w:trPr>
        <w:tc>
          <w:tcPr>
            <w:tcW w:w="4039" w:type="dxa"/>
            <w:tcBorders>
              <w:top w:val="single" w:sz="2" w:space="0" w:color="auto"/>
              <w:left w:val="single" w:sz="6" w:space="0" w:color="000000"/>
              <w:bottom w:val="single" w:sz="6" w:space="0" w:color="000000"/>
              <w:right w:val="nil"/>
            </w:tcBorders>
            <w:hideMark/>
          </w:tcPr>
          <w:p w14:paraId="7D107457" w14:textId="77777777" w:rsidR="00C70522" w:rsidRPr="00F846C6" w:rsidRDefault="00C70522">
            <w:pPr>
              <w:rPr>
                <w:rFonts w:ascii="Arial" w:hAnsi="Arial" w:cs="Arial"/>
              </w:rPr>
            </w:pPr>
            <w:r w:rsidRPr="00F846C6">
              <w:rPr>
                <w:rFonts w:ascii="Arial" w:hAnsi="Arial" w:cs="Arial"/>
              </w:rPr>
              <w:t>Opis</w:t>
            </w:r>
          </w:p>
          <w:p w14:paraId="12E7CD26" w14:textId="1C369E23" w:rsidR="00C70522" w:rsidRPr="00F846C6" w:rsidRDefault="00C2640A">
            <w:pPr>
              <w:rPr>
                <w:rFonts w:ascii="Arial" w:hAnsi="Arial" w:cs="Arial"/>
                <w:i/>
              </w:rPr>
            </w:pPr>
            <w:r w:rsidRPr="00F846C6">
              <w:rPr>
                <w:rFonts w:ascii="Arial" w:hAnsi="Arial" w:cs="Arial"/>
                <w:i/>
              </w:rPr>
              <w:t>Producent</w:t>
            </w:r>
          </w:p>
          <w:p w14:paraId="7B4C2603" w14:textId="7A296C31" w:rsidR="00C2640A" w:rsidRPr="00F846C6" w:rsidRDefault="00C2640A">
            <w:pPr>
              <w:rPr>
                <w:rFonts w:ascii="Arial" w:hAnsi="Arial" w:cs="Arial"/>
              </w:rPr>
            </w:pPr>
            <w:r w:rsidRPr="00F846C6">
              <w:rPr>
                <w:rFonts w:ascii="Arial" w:hAnsi="Arial" w:cs="Arial"/>
                <w:i/>
              </w:rPr>
              <w:t xml:space="preserve">Liczba kamer </w:t>
            </w:r>
          </w:p>
        </w:tc>
        <w:tc>
          <w:tcPr>
            <w:tcW w:w="2869" w:type="dxa"/>
            <w:tcBorders>
              <w:top w:val="single" w:sz="2" w:space="0" w:color="auto"/>
              <w:left w:val="single" w:sz="6" w:space="0" w:color="000000"/>
              <w:bottom w:val="single" w:sz="6" w:space="0" w:color="000000"/>
              <w:right w:val="nil"/>
            </w:tcBorders>
          </w:tcPr>
          <w:p w14:paraId="335B3D66" w14:textId="77777777" w:rsidR="00C70522" w:rsidRPr="00F846C6" w:rsidRDefault="00C70522">
            <w:pPr>
              <w:snapToGrid w:val="0"/>
              <w:rPr>
                <w:rFonts w:ascii="Arial" w:hAnsi="Arial" w:cs="Arial"/>
              </w:rPr>
            </w:pPr>
          </w:p>
          <w:p w14:paraId="4E4F32B8" w14:textId="77777777" w:rsidR="00C70522" w:rsidRPr="00F846C6" w:rsidRDefault="00C70522">
            <w:pPr>
              <w:rPr>
                <w:rFonts w:ascii="Arial" w:hAnsi="Arial" w:cs="Arial"/>
              </w:rPr>
            </w:pPr>
          </w:p>
        </w:tc>
        <w:tc>
          <w:tcPr>
            <w:tcW w:w="2985" w:type="dxa"/>
            <w:tcBorders>
              <w:top w:val="single" w:sz="4" w:space="0" w:color="000000"/>
              <w:left w:val="single" w:sz="4" w:space="0" w:color="000000"/>
              <w:bottom w:val="single" w:sz="6" w:space="0" w:color="000000"/>
              <w:right w:val="single" w:sz="6" w:space="0" w:color="000000"/>
            </w:tcBorders>
          </w:tcPr>
          <w:p w14:paraId="4F598D51" w14:textId="77777777" w:rsidR="00C70522" w:rsidRPr="00F846C6" w:rsidRDefault="00C70522">
            <w:pPr>
              <w:widowControl/>
              <w:snapToGrid w:val="0"/>
              <w:rPr>
                <w:rFonts w:ascii="Arial" w:hAnsi="Arial" w:cs="Arial"/>
              </w:rPr>
            </w:pPr>
          </w:p>
          <w:p w14:paraId="398F396A" w14:textId="77777777" w:rsidR="00C70522" w:rsidRPr="00F846C6" w:rsidRDefault="00C70522">
            <w:pPr>
              <w:rPr>
                <w:rFonts w:ascii="Arial" w:hAnsi="Arial" w:cs="Arial"/>
              </w:rPr>
            </w:pPr>
          </w:p>
        </w:tc>
      </w:tr>
    </w:tbl>
    <w:p w14:paraId="2A9FBBAD" w14:textId="77777777" w:rsidR="00C70522" w:rsidRPr="00F846C6" w:rsidRDefault="00C70522" w:rsidP="00C70522">
      <w:pPr>
        <w:rPr>
          <w:rFonts w:ascii="Arial" w:hAnsi="Arial" w:cs="Arial"/>
        </w:rPr>
      </w:pPr>
    </w:p>
    <w:p w14:paraId="2A40FC38" w14:textId="77777777" w:rsidR="00C70522" w:rsidRPr="00F846C6" w:rsidRDefault="00C70522" w:rsidP="00C70522">
      <w:pPr>
        <w:rPr>
          <w:rFonts w:ascii="Arial" w:hAnsi="Arial" w:cs="Arial"/>
        </w:rPr>
      </w:pPr>
    </w:p>
    <w:p w14:paraId="42EC32A8" w14:textId="77777777" w:rsidR="00C70522" w:rsidRPr="00F846C6" w:rsidRDefault="00C70522" w:rsidP="00C70522">
      <w:pPr>
        <w:rPr>
          <w:rFonts w:ascii="Arial" w:hAnsi="Arial" w:cs="Arial"/>
        </w:rPr>
      </w:pPr>
    </w:p>
    <w:p w14:paraId="7A601C56" w14:textId="77777777" w:rsidR="00C70522" w:rsidRPr="00F846C6" w:rsidRDefault="00C70522" w:rsidP="00C70522">
      <w:pPr>
        <w:rPr>
          <w:rFonts w:ascii="Arial" w:hAnsi="Arial" w:cs="Arial"/>
        </w:rPr>
      </w:pPr>
      <w:r w:rsidRPr="00F846C6">
        <w:rPr>
          <w:rFonts w:ascii="Arial" w:hAnsi="Arial" w:cs="Arial"/>
        </w:rPr>
        <w:t>Uwagi:</w:t>
      </w:r>
    </w:p>
    <w:p w14:paraId="542C101E" w14:textId="77777777" w:rsidR="00C70522" w:rsidRPr="00F846C6" w:rsidRDefault="00C70522" w:rsidP="00C70522">
      <w:pPr>
        <w:rPr>
          <w:rFonts w:ascii="Arial" w:hAnsi="Arial" w:cs="Arial"/>
        </w:rPr>
      </w:pPr>
    </w:p>
    <w:p w14:paraId="397338EC" w14:textId="77777777" w:rsidR="00C70522" w:rsidRPr="00F846C6" w:rsidRDefault="00C70522" w:rsidP="00C70522">
      <w:pPr>
        <w:spacing w:before="120" w:after="120"/>
        <w:rPr>
          <w:rFonts w:ascii="Arial" w:hAnsi="Arial" w:cs="Arial"/>
        </w:rPr>
      </w:pPr>
      <w:r w:rsidRPr="00F846C6">
        <w:rPr>
          <w:rFonts w:ascii="Arial" w:hAnsi="Arial" w:cs="Arial"/>
        </w:rPr>
        <w:t>………………………………………………………………………………………………………………………………………………………………………………………………………………………………………………………………………………………………………………………………………………………………………</w:t>
      </w:r>
    </w:p>
    <w:p w14:paraId="145B9067" w14:textId="77777777" w:rsidR="00C70522" w:rsidRPr="00F846C6" w:rsidRDefault="00C70522" w:rsidP="00C70522">
      <w:pPr>
        <w:rPr>
          <w:rFonts w:ascii="Arial" w:hAnsi="Arial" w:cs="Arial"/>
        </w:rPr>
      </w:pPr>
    </w:p>
    <w:p w14:paraId="17BF6AA8" w14:textId="77777777" w:rsidR="00C70522" w:rsidRPr="00F846C6" w:rsidRDefault="00C70522" w:rsidP="00C70522">
      <w:pPr>
        <w:jc w:val="center"/>
        <w:rPr>
          <w:rFonts w:ascii="Arial" w:hAnsi="Arial" w:cs="Arial"/>
        </w:rPr>
      </w:pPr>
      <w:r w:rsidRPr="00F846C6">
        <w:rPr>
          <w:rFonts w:ascii="Arial" w:hAnsi="Arial" w:cs="Arial"/>
          <w:b/>
        </w:rPr>
        <w:t>PODPISY:</w:t>
      </w:r>
    </w:p>
    <w:p w14:paraId="256B5B17" w14:textId="77777777" w:rsidR="00C70522" w:rsidRPr="00F846C6" w:rsidRDefault="00C70522" w:rsidP="00C70522">
      <w:pPr>
        <w:jc w:val="center"/>
        <w:rPr>
          <w:rFonts w:ascii="Arial" w:hAnsi="Arial" w:cs="Arial"/>
          <w:b/>
        </w:rPr>
      </w:pPr>
    </w:p>
    <w:p w14:paraId="229253B4" w14:textId="77777777" w:rsidR="00C70522" w:rsidRPr="00F846C6" w:rsidRDefault="00C70522" w:rsidP="00C70522">
      <w:pPr>
        <w:jc w:val="center"/>
        <w:rPr>
          <w:rFonts w:ascii="Arial" w:hAnsi="Arial" w:cs="Arial"/>
          <w:b/>
        </w:rPr>
      </w:pPr>
    </w:p>
    <w:p w14:paraId="62A1EBC4" w14:textId="77777777" w:rsidR="00C70522" w:rsidRPr="00F846C6" w:rsidRDefault="00C70522" w:rsidP="00C70522">
      <w:pPr>
        <w:rPr>
          <w:rFonts w:ascii="Arial" w:hAnsi="Arial" w:cs="Arial"/>
          <w:b/>
        </w:rPr>
      </w:pPr>
    </w:p>
    <w:p w14:paraId="78DEB410" w14:textId="77777777" w:rsidR="00C70522" w:rsidRPr="00F846C6" w:rsidRDefault="00C70522" w:rsidP="00C70522">
      <w:pPr>
        <w:ind w:firstLine="708"/>
        <w:rPr>
          <w:rFonts w:ascii="Arial" w:hAnsi="Arial" w:cs="Arial"/>
        </w:rPr>
      </w:pPr>
      <w:r w:rsidRPr="00F846C6">
        <w:rPr>
          <w:rFonts w:ascii="Arial" w:hAnsi="Arial" w:cs="Arial"/>
          <w:b/>
        </w:rPr>
        <w:t>Z ramienia Wykonawcy:</w:t>
      </w:r>
      <w:r w:rsidRPr="00F846C6">
        <w:rPr>
          <w:rFonts w:ascii="Arial" w:hAnsi="Arial" w:cs="Arial"/>
          <w:b/>
        </w:rPr>
        <w:tab/>
      </w:r>
      <w:r w:rsidRPr="00F846C6">
        <w:rPr>
          <w:rFonts w:ascii="Arial" w:hAnsi="Arial" w:cs="Arial"/>
          <w:b/>
        </w:rPr>
        <w:tab/>
      </w:r>
      <w:r w:rsidRPr="00F846C6">
        <w:rPr>
          <w:rFonts w:ascii="Arial" w:hAnsi="Arial" w:cs="Arial"/>
          <w:b/>
        </w:rPr>
        <w:tab/>
      </w:r>
      <w:r w:rsidRPr="00F846C6">
        <w:rPr>
          <w:rFonts w:ascii="Arial" w:hAnsi="Arial" w:cs="Arial"/>
          <w:b/>
        </w:rPr>
        <w:tab/>
        <w:t>Z ramienia Zamawiającego:</w:t>
      </w:r>
    </w:p>
    <w:p w14:paraId="12AEBF4E" w14:textId="77777777" w:rsidR="00C70522" w:rsidRPr="00F846C6" w:rsidRDefault="00C70522" w:rsidP="00C70522">
      <w:pPr>
        <w:ind w:firstLine="360"/>
        <w:rPr>
          <w:rFonts w:ascii="Arial" w:hAnsi="Arial" w:cs="Arial"/>
        </w:rPr>
      </w:pP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r w:rsidRPr="00F846C6">
        <w:rPr>
          <w:rFonts w:ascii="Arial" w:hAnsi="Arial" w:cs="Arial"/>
        </w:rPr>
        <w:tab/>
      </w:r>
    </w:p>
    <w:p w14:paraId="54EDBF9E" w14:textId="77777777" w:rsidR="00C70522" w:rsidRPr="00F846C6" w:rsidRDefault="00C70522" w:rsidP="00C70522">
      <w:pPr>
        <w:rPr>
          <w:rFonts w:ascii="Arial" w:hAnsi="Arial" w:cs="Arial"/>
        </w:rPr>
      </w:pPr>
    </w:p>
    <w:p w14:paraId="3FDCF7A6" w14:textId="77777777" w:rsidR="00C80020" w:rsidRPr="00F846C6" w:rsidRDefault="00C80020" w:rsidP="00C70522">
      <w:pPr>
        <w:rPr>
          <w:rFonts w:ascii="Arial" w:hAnsi="Arial" w:cs="Arial"/>
        </w:rPr>
      </w:pPr>
    </w:p>
    <w:p w14:paraId="1B1580AF" w14:textId="77777777" w:rsidR="00C80020" w:rsidRPr="00F846C6" w:rsidRDefault="00C80020" w:rsidP="00C70522">
      <w:pPr>
        <w:rPr>
          <w:rFonts w:ascii="Arial" w:hAnsi="Arial" w:cs="Arial"/>
        </w:rPr>
      </w:pPr>
    </w:p>
    <w:p w14:paraId="22F68A33" w14:textId="77777777" w:rsidR="00C80020" w:rsidRPr="00F846C6" w:rsidRDefault="00C80020" w:rsidP="00C70522">
      <w:pPr>
        <w:rPr>
          <w:rFonts w:ascii="Arial" w:hAnsi="Arial" w:cs="Arial"/>
        </w:rPr>
      </w:pPr>
    </w:p>
    <w:p w14:paraId="67208B16" w14:textId="77777777" w:rsidR="00C80020" w:rsidRPr="00F846C6" w:rsidRDefault="00C80020" w:rsidP="00C70522">
      <w:pPr>
        <w:rPr>
          <w:rFonts w:ascii="Arial" w:hAnsi="Arial" w:cs="Arial"/>
        </w:rPr>
      </w:pPr>
    </w:p>
    <w:p w14:paraId="6684AC8C" w14:textId="77777777" w:rsidR="00C80020" w:rsidRPr="00F846C6" w:rsidRDefault="00C80020" w:rsidP="00C70522">
      <w:pPr>
        <w:rPr>
          <w:rFonts w:ascii="Arial" w:hAnsi="Arial" w:cs="Arial"/>
        </w:rPr>
      </w:pPr>
    </w:p>
    <w:p w14:paraId="0ADC63BC" w14:textId="77777777" w:rsidR="00C80020" w:rsidRPr="00F846C6" w:rsidRDefault="00C80020" w:rsidP="00C70522">
      <w:pPr>
        <w:rPr>
          <w:rFonts w:ascii="Arial" w:hAnsi="Arial" w:cs="Arial"/>
        </w:rPr>
      </w:pPr>
    </w:p>
    <w:p w14:paraId="43EAD3DA" w14:textId="77777777" w:rsidR="00C80020" w:rsidRPr="00F846C6" w:rsidRDefault="00C80020" w:rsidP="00C70522">
      <w:pPr>
        <w:rPr>
          <w:rFonts w:ascii="Arial" w:hAnsi="Arial" w:cs="Arial"/>
        </w:rPr>
      </w:pPr>
    </w:p>
    <w:p w14:paraId="22CE20A6" w14:textId="77777777" w:rsidR="00C80020" w:rsidRPr="00F846C6" w:rsidRDefault="00C80020" w:rsidP="00C70522">
      <w:pPr>
        <w:rPr>
          <w:rFonts w:ascii="Arial" w:hAnsi="Arial" w:cs="Arial"/>
        </w:rPr>
      </w:pPr>
    </w:p>
    <w:p w14:paraId="58C73A99" w14:textId="77777777" w:rsidR="00C80020" w:rsidRPr="00F846C6" w:rsidRDefault="00C80020" w:rsidP="00C70522">
      <w:pPr>
        <w:rPr>
          <w:rFonts w:ascii="Arial" w:hAnsi="Arial" w:cs="Arial"/>
        </w:rPr>
      </w:pPr>
    </w:p>
    <w:p w14:paraId="6E1FE58F" w14:textId="77777777" w:rsidR="00C80020" w:rsidRPr="00F846C6" w:rsidRDefault="00C80020" w:rsidP="00C70522">
      <w:pPr>
        <w:rPr>
          <w:rFonts w:ascii="Arial" w:hAnsi="Arial" w:cs="Arial"/>
        </w:rPr>
      </w:pPr>
    </w:p>
    <w:p w14:paraId="58B680F4" w14:textId="77777777" w:rsidR="00C80020" w:rsidRPr="00F846C6" w:rsidRDefault="00C80020" w:rsidP="00C70522">
      <w:pPr>
        <w:rPr>
          <w:rFonts w:ascii="Arial" w:hAnsi="Arial" w:cs="Arial"/>
        </w:rPr>
      </w:pPr>
    </w:p>
    <w:p w14:paraId="6C7E00F5" w14:textId="77777777" w:rsidR="00C80020" w:rsidRPr="00F846C6" w:rsidRDefault="00C80020" w:rsidP="00C70522">
      <w:pPr>
        <w:rPr>
          <w:rFonts w:ascii="Arial" w:hAnsi="Arial" w:cs="Arial"/>
        </w:rPr>
      </w:pPr>
    </w:p>
    <w:p w14:paraId="38F79B8F" w14:textId="77777777" w:rsidR="00C80020" w:rsidRPr="00F846C6" w:rsidRDefault="00C80020" w:rsidP="00C70522">
      <w:pPr>
        <w:rPr>
          <w:rFonts w:ascii="Arial" w:hAnsi="Arial" w:cs="Arial"/>
        </w:rPr>
      </w:pPr>
    </w:p>
    <w:sectPr w:rsidR="00C80020" w:rsidRPr="00F846C6" w:rsidSect="005E5C74">
      <w:headerReference w:type="even" r:id="rId77"/>
      <w:headerReference w:type="default" r:id="rId78"/>
      <w:footerReference w:type="even" r:id="rId79"/>
      <w:footerReference w:type="default" r:id="rId80"/>
      <w:headerReference w:type="first" r:id="rId81"/>
      <w:footerReference w:type="first" r:id="rId8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9E2A" w14:textId="77777777" w:rsidR="005E5C74" w:rsidRDefault="005E5C74">
      <w:r>
        <w:separator/>
      </w:r>
    </w:p>
  </w:endnote>
  <w:endnote w:type="continuationSeparator" w:id="0">
    <w:p w14:paraId="7FA3CF6F" w14:textId="77777777" w:rsidR="005E5C74" w:rsidRDefault="005E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Brunswick">
    <w:altName w:val="Times New Roman"/>
    <w:charset w:val="00"/>
    <w:family w:val="auto"/>
    <w:pitch w:val="variable"/>
  </w:font>
  <w:font w:name="Arial Unicode MS">
    <w:panose1 w:val="020B0604020202020204"/>
    <w:charset w:val="00"/>
    <w:family w:val="roman"/>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0C42" w14:textId="77777777" w:rsidR="008216CF" w:rsidRDefault="008216CF">
    <w:pPr>
      <w:pStyle w:val="Stopka"/>
      <w:ind w:right="360"/>
    </w:pPr>
    <w:r>
      <w:rPr>
        <w:rStyle w:val="Numerstrony"/>
        <w:rFonts w:ascii="Verdana" w:hAnsi="Verdana" w:cs="Verda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CA1C" w14:textId="77777777" w:rsidR="008216CF" w:rsidRDefault="008216CF"/>
  <w:p w14:paraId="610F6F82" w14:textId="77777777" w:rsidR="008216CF" w:rsidRDefault="008216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6A0B" w14:textId="77777777" w:rsidR="008216CF" w:rsidRDefault="008216CF">
    <w:pPr>
      <w:pStyle w:val="Stopka"/>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F2D30">
      <w:rPr>
        <w:rFonts w:ascii="Arial" w:hAnsi="Arial" w:cs="Arial"/>
        <w:noProof/>
      </w:rPr>
      <w:t>135</w:t>
    </w:r>
    <w:r>
      <w:rPr>
        <w:rFonts w:ascii="Arial" w:hAnsi="Arial" w:cs="Arial"/>
      </w:rPr>
      <w:fldChar w:fldCharType="end"/>
    </w:r>
  </w:p>
  <w:p w14:paraId="5BDBFDB6" w14:textId="77777777" w:rsidR="008216CF" w:rsidRDefault="008216CF">
    <w:pPr>
      <w:pStyle w:val="Stopka"/>
      <w:rPr>
        <w:rFonts w:ascii="Arial" w:hAnsi="Arial" w:cs="Arial"/>
      </w:rPr>
    </w:pPr>
  </w:p>
  <w:p w14:paraId="21A12787" w14:textId="77777777" w:rsidR="008216CF" w:rsidRDefault="008216C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7046" w14:textId="77777777" w:rsidR="008216CF" w:rsidRDefault="0082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7944" w14:textId="77777777" w:rsidR="005E5C74" w:rsidRDefault="005E5C74">
      <w:r>
        <w:separator/>
      </w:r>
    </w:p>
  </w:footnote>
  <w:footnote w:type="continuationSeparator" w:id="0">
    <w:p w14:paraId="18D7A869" w14:textId="77777777" w:rsidR="005E5C74" w:rsidRDefault="005E5C74">
      <w:r>
        <w:continuationSeparator/>
      </w:r>
    </w:p>
  </w:footnote>
  <w:footnote w:id="1">
    <w:p w14:paraId="5A1C5303" w14:textId="77777777" w:rsidR="00492CE4" w:rsidRDefault="00492CE4" w:rsidP="00492CE4">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2">
    <w:p w14:paraId="0BA98923" w14:textId="77777777" w:rsidR="00492CE4" w:rsidRDefault="00492CE4" w:rsidP="00492CE4">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3">
    <w:p w14:paraId="01FEBE8A" w14:textId="77777777" w:rsidR="00492CE4" w:rsidRDefault="00492CE4" w:rsidP="00492CE4">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4">
    <w:p w14:paraId="24E057CD" w14:textId="77777777" w:rsidR="00492CE4" w:rsidRDefault="00492CE4" w:rsidP="00492CE4">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5">
    <w:p w14:paraId="4D9518A2" w14:textId="77777777" w:rsidR="00492CE4" w:rsidRDefault="00492CE4" w:rsidP="00492CE4">
      <w:pPr>
        <w:pStyle w:val="Tekstprzypisudolnego"/>
      </w:pPr>
      <w:r>
        <w:rPr>
          <w:rStyle w:val="Odwoanieprzypisudolnego"/>
        </w:rPr>
        <w:footnoteRef/>
      </w:r>
      <w:r>
        <w:t xml:space="preserve"> </w:t>
      </w:r>
      <w:r w:rsidRPr="0054723A">
        <w:rPr>
          <w:rFonts w:ascii="Arial" w:hAnsi="Arial" w:cs="Arial"/>
        </w:rPr>
        <w:t>Tzn. przyznawane są dodatkowe punkty w ocenie oferty</w:t>
      </w:r>
    </w:p>
    <w:p w14:paraId="6BDEE26E" w14:textId="77777777" w:rsidR="00492CE4" w:rsidRDefault="00492CE4" w:rsidP="00492CE4">
      <w:pPr>
        <w:pStyle w:val="Tekstprzypisudolnego"/>
      </w:pPr>
    </w:p>
  </w:footnote>
  <w:footnote w:id="6">
    <w:p w14:paraId="14D312F3" w14:textId="77777777" w:rsidR="008216CF" w:rsidRPr="00ED6B6B" w:rsidRDefault="008216CF" w:rsidP="00DA66CF">
      <w:pPr>
        <w:pStyle w:val="Tekstprzypisudolnego"/>
        <w:jc w:val="both"/>
        <w:rPr>
          <w:rFonts w:ascii="Arial" w:hAnsi="Arial" w:cs="Arial"/>
        </w:rPr>
      </w:pPr>
      <w:r w:rsidRPr="00ED6B6B">
        <w:rPr>
          <w:rStyle w:val="Znakiprzypiswdolnych"/>
          <w:rFonts w:ascii="Arial" w:hAnsi="Arial" w:cs="Arial"/>
        </w:rPr>
        <w:footnoteRef/>
      </w:r>
      <w:r w:rsidRPr="00ED6B6B">
        <w:rPr>
          <w:rFonts w:ascii="Arial" w:hAnsi="Arial" w:cs="Arial"/>
        </w:rPr>
        <w:tab/>
        <w:t xml:space="preserve"> </w:t>
      </w:r>
      <w:r w:rsidRPr="00ED6B6B">
        <w:rPr>
          <w:rFonts w:ascii="Arial" w:hAnsi="Arial" w:cs="Arial"/>
          <w:sz w:val="16"/>
          <w:szCs w:val="16"/>
        </w:rPr>
        <w:t>Zamawiający określając dopuszczalne format</w:t>
      </w:r>
      <w:r>
        <w:rPr>
          <w:rFonts w:ascii="Arial" w:hAnsi="Arial" w:cs="Arial"/>
          <w:sz w:val="16"/>
          <w:szCs w:val="16"/>
        </w:rPr>
        <w:t>y danych w jakich może zostać zł</w:t>
      </w:r>
      <w:r w:rsidRPr="00ED6B6B">
        <w:rPr>
          <w:rFonts w:ascii="Arial" w:hAnsi="Arial" w:cs="Arial"/>
          <w:sz w:val="16"/>
          <w:szCs w:val="16"/>
        </w:rPr>
        <w:t xml:space="preserve">ożona oferta korzysta z katalogu formatów wskazanych w załączniku nr 2 do Rozporządzenia Rady Ministrów z dnia 12 kwietnia 2012 r. </w:t>
      </w:r>
      <w:r w:rsidRPr="00ED6B6B">
        <w:rPr>
          <w:rFonts w:ascii="Arial" w:hAnsi="Arial" w:cs="Arial"/>
          <w:i/>
          <w:iCs/>
          <w:sz w:val="16"/>
          <w:szCs w:val="16"/>
        </w:rPr>
        <w:t xml:space="preserve">w sprawie Krajowych Ram Interoperacyjności, minimalnych wymagań dla rejestrów publicznych i wymiany informacji w postaci elektronicznej oraz minimalnych wymagań dla systemów teleinformatycznych </w:t>
      </w:r>
      <w:r w:rsidRPr="00ED6B6B">
        <w:rPr>
          <w:rFonts w:ascii="Arial" w:hAnsi="Arial" w:cs="Arial"/>
          <w:iCs/>
          <w:sz w:val="16"/>
          <w:szCs w:val="16"/>
        </w:rPr>
        <w:t>(</w:t>
      </w:r>
      <w:r>
        <w:rPr>
          <w:rFonts w:ascii="Arial" w:hAnsi="Arial" w:cs="Arial"/>
          <w:iCs/>
          <w:sz w:val="16"/>
          <w:szCs w:val="16"/>
        </w:rPr>
        <w:t xml:space="preserve">tekst jednolity: </w:t>
      </w:r>
      <w:r w:rsidRPr="00ED6B6B">
        <w:rPr>
          <w:rFonts w:ascii="Arial" w:hAnsi="Arial" w:cs="Arial"/>
          <w:iCs/>
          <w:sz w:val="16"/>
          <w:szCs w:val="16"/>
        </w:rPr>
        <w:t>Dz. U. 2017, poz. 2247 z późn. zm.)</w:t>
      </w:r>
      <w:r w:rsidRPr="00ED6B6B">
        <w:rPr>
          <w:rFonts w:ascii="Arial" w:hAnsi="Arial" w:cs="Arial"/>
          <w:i/>
          <w:iCs/>
          <w:sz w:val="16"/>
          <w:szCs w:val="16"/>
        </w:rPr>
        <w:t xml:space="preserve">. </w:t>
      </w:r>
      <w:r w:rsidRPr="00ED6B6B">
        <w:rPr>
          <w:rFonts w:ascii="Arial" w:hAnsi="Arial" w:cs="Arial"/>
          <w:sz w:val="16"/>
          <w:szCs w:val="16"/>
        </w:rPr>
        <w:t xml:space="preserve">Należy pamiętać, że wybór określonych formatów danych nie może prowadzić do naruszenia zasad uczciwej konkurencji i równego traktowania wykonawców i jednocześnie musi umożliwiać użycie kwalifikowanego podpisu elektronicznego. </w:t>
      </w:r>
      <w:r w:rsidRPr="00ED6B6B">
        <w:rPr>
          <w:rFonts w:ascii="Arial" w:hAnsi="Arial" w:cs="Arial"/>
        </w:rPr>
        <w:t xml:space="preserve"> </w:t>
      </w:r>
    </w:p>
  </w:footnote>
  <w:footnote w:id="7">
    <w:p w14:paraId="57F9BE75" w14:textId="77777777" w:rsidR="00515A5C" w:rsidRDefault="00515A5C" w:rsidP="00515A5C">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8">
    <w:p w14:paraId="230C815F" w14:textId="77777777" w:rsidR="00515A5C" w:rsidRDefault="00515A5C" w:rsidP="00515A5C">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9">
    <w:p w14:paraId="31CBDE72" w14:textId="77777777" w:rsidR="00515A5C" w:rsidRDefault="00515A5C" w:rsidP="00515A5C">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0">
    <w:p w14:paraId="75219972" w14:textId="77777777" w:rsidR="00515A5C" w:rsidRDefault="00515A5C" w:rsidP="00515A5C">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1">
    <w:p w14:paraId="2508A90B" w14:textId="77777777" w:rsidR="00515A5C" w:rsidRDefault="00515A5C" w:rsidP="00515A5C">
      <w:pPr>
        <w:pStyle w:val="Tekstprzypisudolnego"/>
      </w:pPr>
      <w:r>
        <w:rPr>
          <w:rStyle w:val="Odwoanieprzypisudolnego"/>
        </w:rPr>
        <w:footnoteRef/>
      </w:r>
      <w:r>
        <w:t xml:space="preserve"> </w:t>
      </w:r>
      <w:r w:rsidRPr="0054723A">
        <w:rPr>
          <w:rFonts w:ascii="Arial" w:hAnsi="Arial" w:cs="Arial"/>
        </w:rPr>
        <w:t>Tzn. przyznawane są dodatkowe punkty w ocenie oferty</w:t>
      </w:r>
    </w:p>
    <w:p w14:paraId="5849E3EF" w14:textId="77777777" w:rsidR="00515A5C" w:rsidRDefault="00515A5C" w:rsidP="00515A5C">
      <w:pPr>
        <w:pStyle w:val="Tekstprzypisudolnego"/>
      </w:pPr>
    </w:p>
  </w:footnote>
  <w:footnote w:id="12">
    <w:p w14:paraId="2CB0486E" w14:textId="77777777" w:rsidR="008216CF" w:rsidRPr="00F846C6" w:rsidRDefault="008216CF" w:rsidP="00F5462B">
      <w:pPr>
        <w:pStyle w:val="Default"/>
        <w:rPr>
          <w:rFonts w:ascii="Arial" w:hAnsi="Arial" w:cs="Arial"/>
          <w:sz w:val="20"/>
          <w:szCs w:val="20"/>
          <w:lang w:eastAsia="pl-PL"/>
        </w:rPr>
      </w:pPr>
      <w:r w:rsidRPr="00F846C6">
        <w:rPr>
          <w:rStyle w:val="Odwoanieprzypisudolnego"/>
          <w:rFonts w:ascii="Arial" w:hAnsi="Arial" w:cs="Arial"/>
        </w:rPr>
        <w:footnoteRef/>
      </w:r>
      <w:r w:rsidRPr="00F846C6">
        <w:rPr>
          <w:rFonts w:ascii="Arial" w:hAnsi="Arial" w:cs="Arial"/>
        </w:rPr>
        <w:t xml:space="preserve"> </w:t>
      </w:r>
      <w:r w:rsidRPr="00F846C6">
        <w:rPr>
          <w:rFonts w:ascii="Arial" w:hAnsi="Arial" w:cs="Arial"/>
          <w:sz w:val="20"/>
          <w:szCs w:val="20"/>
          <w:lang w:eastAsia="pl-PL"/>
        </w:rPr>
        <w:t>Zgodnie z treścią art. 7 ust. 1 ustawy z dnia 13 kwietnia 2022 r. o szczególnych rozwiązaniach w zakresie przeciwdziałania wspieraniu agresji na Ukrainę oraz służących ochronie bezpieczeństwa narodowego</w:t>
      </w:r>
      <w:r w:rsidRPr="00F846C6">
        <w:rPr>
          <w:rFonts w:ascii="Arial" w:hAnsi="Arial" w:cs="Arial"/>
          <w:i/>
          <w:iCs/>
          <w:sz w:val="20"/>
          <w:szCs w:val="20"/>
          <w:lang w:eastAsia="pl-PL"/>
        </w:rPr>
        <w:t xml:space="preserve">, </w:t>
      </w:r>
      <w:r w:rsidRPr="00F846C6">
        <w:rPr>
          <w:rFonts w:ascii="Arial" w:hAnsi="Arial" w:cs="Arial"/>
          <w:sz w:val="20"/>
          <w:szCs w:val="20"/>
          <w:lang w:eastAsia="pl-PL"/>
        </w:rPr>
        <w:t xml:space="preserve">zwanej dalej „ustawą”, z postępowania o udzielenie zamówienia publicznego lub konkursu prowadzonego na podstawie ustawy Pzp wyklucza się: </w:t>
      </w:r>
    </w:p>
    <w:p w14:paraId="01D77A48" w14:textId="77777777" w:rsidR="008216CF" w:rsidRPr="00F846C6" w:rsidRDefault="008216CF" w:rsidP="00F5462B">
      <w:pPr>
        <w:widowControl/>
        <w:suppressAutoHyphens w:val="0"/>
        <w:autoSpaceDE w:val="0"/>
        <w:autoSpaceDN w:val="0"/>
        <w:adjustRightInd w:val="0"/>
        <w:rPr>
          <w:rFonts w:ascii="Arial" w:hAnsi="Arial" w:cs="Arial"/>
          <w:color w:val="000000"/>
          <w:lang w:eastAsia="pl-PL"/>
        </w:rPr>
      </w:pPr>
      <w:r w:rsidRPr="00F846C6">
        <w:rPr>
          <w:rFonts w:ascii="Arial" w:hAnsi="Arial" w:cs="Arial"/>
          <w:color w:val="00000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427AD939" w14:textId="77777777" w:rsidR="008216CF" w:rsidRPr="00F846C6" w:rsidRDefault="008216CF" w:rsidP="00F5462B">
      <w:pPr>
        <w:widowControl/>
        <w:suppressAutoHyphens w:val="0"/>
        <w:autoSpaceDE w:val="0"/>
        <w:autoSpaceDN w:val="0"/>
        <w:adjustRightInd w:val="0"/>
        <w:rPr>
          <w:rFonts w:ascii="Arial" w:hAnsi="Arial" w:cs="Arial"/>
          <w:color w:val="000000"/>
          <w:lang w:eastAsia="pl-PL"/>
        </w:rPr>
      </w:pPr>
      <w:r w:rsidRPr="00F846C6">
        <w:rPr>
          <w:rFonts w:ascii="Arial" w:hAnsi="Arial" w:cs="Arial"/>
          <w:color w:val="00000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DEC3AF8" w14:textId="77777777" w:rsidR="008216CF" w:rsidRDefault="008216CF" w:rsidP="00F5462B">
      <w:pPr>
        <w:pStyle w:val="Tekstprzypisudolnego"/>
      </w:pPr>
      <w:r w:rsidRPr="00F846C6">
        <w:rPr>
          <w:rFonts w:ascii="Arial" w:hAnsi="Arial" w:cs="Arial"/>
          <w:color w:val="00000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6A7F9B">
        <w:rPr>
          <w:color w:val="000000"/>
          <w:lang w:eastAsia="pl-PL"/>
        </w:rPr>
        <w:t xml:space="preserve"> </w:t>
      </w:r>
      <w:r w:rsidRPr="006A7F9B">
        <w:rPr>
          <w:color w:val="000000"/>
          <w:sz w:val="24"/>
          <w:szCs w:val="24"/>
          <w:lang w:eastAsia="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DE7A" w14:textId="77777777" w:rsidR="008216CF" w:rsidRDefault="008216CF"/>
  <w:p w14:paraId="5946ACE2" w14:textId="77777777" w:rsidR="008216CF" w:rsidRDefault="008216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69DE" w14:textId="77777777" w:rsidR="008216CF" w:rsidRDefault="008216CF">
    <w:pPr>
      <w:pStyle w:val="Nagwek"/>
      <w:jc w:val="center"/>
      <w:rPr>
        <w:rFonts w:ascii="Arial" w:hAnsi="Arial" w:cs="Arial"/>
        <w:iCs/>
      </w:rPr>
    </w:pPr>
  </w:p>
  <w:p w14:paraId="1EF9440B" w14:textId="212B10F0" w:rsidR="003F7C98" w:rsidRPr="003F7C98" w:rsidRDefault="008216CF" w:rsidP="003F7C98">
    <w:pPr>
      <w:pBdr>
        <w:top w:val="none" w:sz="0" w:space="0" w:color="000000"/>
        <w:left w:val="none" w:sz="0" w:space="0" w:color="000000"/>
        <w:bottom w:val="single" w:sz="4" w:space="1" w:color="000000"/>
        <w:right w:val="none" w:sz="0" w:space="0" w:color="000000"/>
      </w:pBdr>
      <w:tabs>
        <w:tab w:val="right" w:pos="9072"/>
      </w:tabs>
      <w:jc w:val="center"/>
      <w:rPr>
        <w:rFonts w:ascii="Arial" w:hAnsi="Arial" w:cs="Arial"/>
        <w:sz w:val="18"/>
        <w:szCs w:val="18"/>
      </w:rPr>
    </w:pPr>
    <w:r>
      <w:rPr>
        <w:rFonts w:ascii="Arial" w:hAnsi="Arial" w:cs="Arial"/>
        <w:iCs/>
      </w:rPr>
      <w:t xml:space="preserve">PKM Katowice </w:t>
    </w:r>
    <w:r w:rsidR="0064784E">
      <w:rPr>
        <w:rFonts w:ascii="Arial" w:hAnsi="Arial" w:cs="Arial"/>
        <w:iCs/>
      </w:rPr>
      <w:t>s</w:t>
    </w:r>
    <w:r>
      <w:rPr>
        <w:rFonts w:ascii="Arial" w:hAnsi="Arial" w:cs="Arial"/>
        <w:iCs/>
      </w:rPr>
      <w:t>p. z o. o</w:t>
    </w:r>
    <w:r>
      <w:rPr>
        <w:rFonts w:ascii="Arial" w:hAnsi="Arial" w:cs="Arial"/>
        <w:bCs/>
        <w:iCs/>
      </w:rPr>
      <w:t xml:space="preserve">. </w:t>
    </w:r>
    <w:r>
      <w:rPr>
        <w:rFonts w:ascii="Arial" w:hAnsi="Arial" w:cs="Arial"/>
        <w:bCs/>
        <w:iCs/>
      </w:rPr>
      <w:tab/>
    </w:r>
    <w:proofErr w:type="spellStart"/>
    <w:r>
      <w:rPr>
        <w:rFonts w:ascii="Arial" w:hAnsi="Arial" w:cs="Arial"/>
        <w:sz w:val="18"/>
        <w:szCs w:val="18"/>
      </w:rPr>
      <w:t>pn</w:t>
    </w:r>
    <w:proofErr w:type="spellEnd"/>
    <w:r>
      <w:rPr>
        <w:rFonts w:ascii="Arial" w:hAnsi="Arial" w:cs="Arial"/>
        <w:sz w:val="18"/>
        <w:szCs w:val="18"/>
      </w:rPr>
      <w:t>/0</w:t>
    </w:r>
    <w:r w:rsidR="00C12DD5">
      <w:rPr>
        <w:rFonts w:ascii="Arial" w:hAnsi="Arial" w:cs="Arial"/>
        <w:sz w:val="18"/>
        <w:szCs w:val="18"/>
      </w:rPr>
      <w:t>1</w:t>
    </w:r>
    <w:r>
      <w:rPr>
        <w:rFonts w:ascii="Arial" w:hAnsi="Arial" w:cs="Arial"/>
        <w:sz w:val="18"/>
        <w:szCs w:val="18"/>
      </w:rPr>
      <w:t>/202</w:t>
    </w:r>
    <w:r w:rsidR="00C12DD5">
      <w:rPr>
        <w:rFonts w:ascii="Arial" w:hAnsi="Arial" w:cs="Arial"/>
        <w:sz w:val="18"/>
        <w:szCs w:val="18"/>
      </w:rPr>
      <w:t>4</w:t>
    </w:r>
  </w:p>
  <w:p w14:paraId="0293FCDC" w14:textId="77777777" w:rsidR="008216CF" w:rsidRDefault="008216CF">
    <w:pPr>
      <w:pStyle w:val="Nagwek"/>
      <w:rPr>
        <w:rFonts w:ascii="Arial" w:hAnsi="Arial" w:cs="Arial"/>
        <w:bCs/>
        <w:iCs/>
      </w:rPr>
    </w:pPr>
  </w:p>
  <w:p w14:paraId="02583D05" w14:textId="77777777" w:rsidR="008216CF" w:rsidRDefault="008216CF">
    <w:pPr>
      <w:pStyle w:val="Nagwek"/>
      <w:rPr>
        <w:rFonts w:ascii="Arial" w:hAnsi="Arial" w:cs="Arial"/>
        <w:bCs/>
        <w:iCs/>
      </w:rPr>
    </w:pPr>
  </w:p>
  <w:p w14:paraId="0E29AC08" w14:textId="77777777" w:rsidR="008216CF" w:rsidRDefault="008216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39A0" w14:textId="77777777" w:rsidR="008216CF" w:rsidRDefault="008216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86" w:hanging="360"/>
      </w:pPr>
      <w:rPr>
        <w:rFonts w:ascii="Arial" w:hAnsi="Arial" w:cs="Arial" w:hint="default"/>
        <w:sz w:val="20"/>
        <w:szCs w:val="20"/>
      </w:rPr>
    </w:lvl>
    <w:lvl w:ilvl="2">
      <w:start w:val="1"/>
      <w:numFmt w:val="decimal"/>
      <w:lvlText w:val="%1.%2.%3."/>
      <w:lvlJc w:val="left"/>
      <w:pPr>
        <w:tabs>
          <w:tab w:val="num" w:pos="0"/>
        </w:tabs>
        <w:ind w:left="1572" w:hanging="720"/>
      </w:pPr>
      <w:rPr>
        <w:rFonts w:ascii="Arial" w:hAnsi="Arial" w:cs="Arial" w:hint="default"/>
        <w:sz w:val="20"/>
        <w:szCs w:val="20"/>
      </w:rPr>
    </w:lvl>
    <w:lvl w:ilvl="3">
      <w:start w:val="1"/>
      <w:numFmt w:val="decimal"/>
      <w:lvlText w:val="%1.%2.%3.%4."/>
      <w:lvlJc w:val="left"/>
      <w:pPr>
        <w:tabs>
          <w:tab w:val="num" w:pos="0"/>
        </w:tabs>
        <w:ind w:left="1998" w:hanging="720"/>
      </w:pPr>
      <w:rPr>
        <w:rFonts w:ascii="Arial" w:hAnsi="Arial" w:cs="Arial" w:hint="default"/>
        <w:sz w:val="20"/>
        <w:szCs w:val="20"/>
      </w:rPr>
    </w:lvl>
    <w:lvl w:ilvl="4">
      <w:start w:val="1"/>
      <w:numFmt w:val="decimal"/>
      <w:lvlText w:val="%1.%2.%3.%4.%5."/>
      <w:lvlJc w:val="left"/>
      <w:pPr>
        <w:tabs>
          <w:tab w:val="num" w:pos="0"/>
        </w:tabs>
        <w:ind w:left="2784" w:hanging="1080"/>
      </w:pPr>
      <w:rPr>
        <w:rFonts w:ascii="Arial" w:hAnsi="Arial" w:cs="Arial" w:hint="default"/>
        <w:sz w:val="20"/>
        <w:szCs w:val="20"/>
      </w:rPr>
    </w:lvl>
    <w:lvl w:ilvl="5">
      <w:start w:val="1"/>
      <w:numFmt w:val="decimal"/>
      <w:lvlText w:val="%1.%2.%3.%4.%5.%6."/>
      <w:lvlJc w:val="left"/>
      <w:pPr>
        <w:tabs>
          <w:tab w:val="num" w:pos="0"/>
        </w:tabs>
        <w:ind w:left="3210" w:hanging="1080"/>
      </w:pPr>
      <w:rPr>
        <w:rFonts w:ascii="Arial" w:hAnsi="Arial" w:cs="Arial" w:hint="default"/>
        <w:sz w:val="20"/>
        <w:szCs w:val="20"/>
      </w:rPr>
    </w:lvl>
    <w:lvl w:ilvl="6">
      <w:start w:val="1"/>
      <w:numFmt w:val="decimal"/>
      <w:lvlText w:val="%1.%2.%3.%4.%5.%6.%7."/>
      <w:lvlJc w:val="left"/>
      <w:pPr>
        <w:tabs>
          <w:tab w:val="num" w:pos="0"/>
        </w:tabs>
        <w:ind w:left="3996" w:hanging="1440"/>
      </w:pPr>
      <w:rPr>
        <w:rFonts w:ascii="Arial" w:hAnsi="Arial" w:cs="Arial" w:hint="default"/>
        <w:sz w:val="20"/>
        <w:szCs w:val="20"/>
      </w:rPr>
    </w:lvl>
    <w:lvl w:ilvl="7">
      <w:start w:val="1"/>
      <w:numFmt w:val="decimal"/>
      <w:lvlText w:val="%1.%2.%3.%4.%5.%6.%7.%8."/>
      <w:lvlJc w:val="left"/>
      <w:pPr>
        <w:tabs>
          <w:tab w:val="num" w:pos="0"/>
        </w:tabs>
        <w:ind w:left="4422" w:hanging="1440"/>
      </w:pPr>
      <w:rPr>
        <w:rFonts w:ascii="Arial" w:hAnsi="Arial" w:cs="Arial" w:hint="default"/>
        <w:sz w:val="20"/>
        <w:szCs w:val="20"/>
      </w:rPr>
    </w:lvl>
    <w:lvl w:ilvl="8">
      <w:start w:val="1"/>
      <w:numFmt w:val="decimal"/>
      <w:lvlText w:val="%1.%2.%3.%4.%5.%6.%7.%8.%9."/>
      <w:lvlJc w:val="left"/>
      <w:pPr>
        <w:tabs>
          <w:tab w:val="num" w:pos="0"/>
        </w:tabs>
        <w:ind w:left="5208" w:hanging="1800"/>
      </w:pPr>
      <w:rPr>
        <w:rFonts w:ascii="Arial" w:hAnsi="Arial" w:cs="Arial" w:hint="default"/>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1440"/>
        </w:tabs>
        <w:ind w:left="1440" w:hanging="360"/>
      </w:pPr>
      <w:rPr>
        <w:rFonts w:ascii="Arial" w:hAnsi="Arial" w:cs="Arial" w:hint="default"/>
        <w:b w:val="0"/>
        <w:i w:val="0"/>
        <w:caps w:val="0"/>
        <w:smallCaps w:val="0"/>
        <w:sz w:val="20"/>
        <w:szCs w:val="20"/>
        <w:lang w:eastAsia="en-US"/>
      </w:rPr>
    </w:lvl>
  </w:abstractNum>
  <w:abstractNum w:abstractNumId="6" w15:restartNumberingAfterBreak="0">
    <w:nsid w:val="00000007"/>
    <w:multiLevelType w:val="multilevel"/>
    <w:tmpl w:val="0E54F206"/>
    <w:name w:val="WW8Num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00000008"/>
    <w:multiLevelType w:val="singleLevel"/>
    <w:tmpl w:val="A03E0CBE"/>
    <w:name w:val="WW8Num8"/>
    <w:lvl w:ilvl="0">
      <w:start w:val="1"/>
      <w:numFmt w:val="decimal"/>
      <w:lvlText w:val="§%1"/>
      <w:lvlJc w:val="left"/>
      <w:pPr>
        <w:tabs>
          <w:tab w:val="num" w:pos="5039"/>
        </w:tabs>
        <w:ind w:left="5039" w:hanging="360"/>
      </w:pPr>
      <w:rPr>
        <w:rFonts w:ascii="Arial" w:hAnsi="Arial" w:cs="Arial" w:hint="default"/>
        <w:b w:val="0"/>
        <w:sz w:val="22"/>
        <w:szCs w:val="22"/>
      </w:rPr>
    </w:lvl>
  </w:abstractNum>
  <w:abstractNum w:abstractNumId="8" w15:restartNumberingAfterBreak="0">
    <w:nsid w:val="00000009"/>
    <w:multiLevelType w:val="multilevel"/>
    <w:tmpl w:val="00000009"/>
    <w:name w:val="WW8Num9"/>
    <w:lvl w:ilvl="0">
      <w:start w:val="1"/>
      <w:numFmt w:val="decimal"/>
      <w:lvlText w:val="%1."/>
      <w:lvlJc w:val="left"/>
      <w:pPr>
        <w:tabs>
          <w:tab w:val="num" w:pos="397"/>
        </w:tabs>
        <w:ind w:left="397" w:hanging="397"/>
      </w:pPr>
      <w:rPr>
        <w:rFonts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0A"/>
    <w:multiLevelType w:val="singleLevel"/>
    <w:tmpl w:val="85CC548C"/>
    <w:name w:val="WW8Num10"/>
    <w:lvl w:ilvl="0">
      <w:start w:val="1"/>
      <w:numFmt w:val="decimal"/>
      <w:lvlText w:val="%1. "/>
      <w:lvlJc w:val="left"/>
      <w:pPr>
        <w:tabs>
          <w:tab w:val="num" w:pos="283"/>
        </w:tabs>
        <w:ind w:left="283" w:hanging="283"/>
      </w:pPr>
      <w:rPr>
        <w:rFonts w:ascii="Arial" w:hAnsi="Arial" w:cs="Arial" w:hint="default"/>
        <w:b w:val="0"/>
        <w:i w:val="0"/>
        <w:sz w:val="22"/>
        <w:szCs w:val="22"/>
        <w:u w:val="none"/>
      </w:r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rFonts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ascii="Arial" w:hAnsi="Arial" w:cs="Arial" w:hint="default"/>
        <w:b w:val="0"/>
        <w:bCs/>
        <w:i w:val="0"/>
        <w:sz w:val="20"/>
        <w:szCs w:val="20"/>
      </w:rPr>
    </w:lvl>
    <w:lvl w:ilvl="1">
      <w:start w:val="1"/>
      <w:numFmt w:val="decimal"/>
      <w:lvlText w:val="%1.%2."/>
      <w:lvlJc w:val="left"/>
      <w:pPr>
        <w:tabs>
          <w:tab w:val="num" w:pos="0"/>
        </w:tabs>
        <w:ind w:left="144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1068"/>
        </w:tabs>
        <w:ind w:left="1068" w:hanging="360"/>
      </w:pPr>
      <w:rPr>
        <w:rFonts w:ascii="Symbol" w:hAnsi="Symbol" w:cs="Symbol" w:hint="default"/>
        <w:sz w:val="16"/>
        <w:szCs w:val="16"/>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080"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077" w:hanging="360"/>
      </w:pPr>
      <w:rPr>
        <w:rFonts w:ascii="Symbol" w:hAnsi="Symbol" w:cs="Symbol" w:hint="default"/>
        <w:lang w:eastAsia="en-US"/>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ascii="Arial" w:hAnsi="Arial" w:cs="Arial"/>
      </w:r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86"/>
        </w:tabs>
        <w:ind w:left="786" w:hanging="360"/>
      </w:pPr>
      <w:rPr>
        <w:rFonts w:ascii="Arial" w:hAnsi="Arial" w:cs="Arial" w:hint="default"/>
      </w:rPr>
    </w:lvl>
    <w:lvl w:ilvl="2">
      <w:start w:val="1"/>
      <w:numFmt w:val="decimal"/>
      <w:lvlText w:val="%1.%2.%3."/>
      <w:lvlJc w:val="left"/>
      <w:pPr>
        <w:tabs>
          <w:tab w:val="num" w:pos="1572"/>
        </w:tabs>
        <w:ind w:left="1572" w:hanging="720"/>
      </w:pPr>
      <w:rPr>
        <w:rFonts w:ascii="Arial" w:hAnsi="Arial" w:cs="Arial" w:hint="default"/>
      </w:rPr>
    </w:lvl>
    <w:lvl w:ilvl="3">
      <w:start w:val="1"/>
      <w:numFmt w:val="decimal"/>
      <w:lvlText w:val="%1.%2.%3.%4."/>
      <w:lvlJc w:val="left"/>
      <w:pPr>
        <w:tabs>
          <w:tab w:val="num" w:pos="1998"/>
        </w:tabs>
        <w:ind w:left="1998" w:hanging="720"/>
      </w:pPr>
      <w:rPr>
        <w:rFonts w:ascii="Arial" w:hAnsi="Arial" w:cs="Arial" w:hint="default"/>
      </w:rPr>
    </w:lvl>
    <w:lvl w:ilvl="4">
      <w:start w:val="1"/>
      <w:numFmt w:val="decimal"/>
      <w:lvlText w:val="%1.%2.%3.%4.%5."/>
      <w:lvlJc w:val="left"/>
      <w:pPr>
        <w:tabs>
          <w:tab w:val="num" w:pos="2784"/>
        </w:tabs>
        <w:ind w:left="2784" w:hanging="1080"/>
      </w:pPr>
      <w:rPr>
        <w:rFonts w:ascii="Arial" w:hAnsi="Arial" w:cs="Arial" w:hint="default"/>
      </w:rPr>
    </w:lvl>
    <w:lvl w:ilvl="5">
      <w:start w:val="1"/>
      <w:numFmt w:val="decimal"/>
      <w:lvlText w:val="%1.%2.%3.%4.%5.%6."/>
      <w:lvlJc w:val="left"/>
      <w:pPr>
        <w:tabs>
          <w:tab w:val="num" w:pos="3210"/>
        </w:tabs>
        <w:ind w:left="3210" w:hanging="1080"/>
      </w:pPr>
      <w:rPr>
        <w:rFonts w:ascii="Arial" w:hAnsi="Arial" w:cs="Arial" w:hint="default"/>
      </w:rPr>
    </w:lvl>
    <w:lvl w:ilvl="6">
      <w:start w:val="1"/>
      <w:numFmt w:val="decimal"/>
      <w:lvlText w:val="%1.%2.%3.%4.%5.%6.%7."/>
      <w:lvlJc w:val="left"/>
      <w:pPr>
        <w:tabs>
          <w:tab w:val="num" w:pos="3996"/>
        </w:tabs>
        <w:ind w:left="3996" w:hanging="1440"/>
      </w:pPr>
      <w:rPr>
        <w:rFonts w:ascii="Arial" w:hAnsi="Arial" w:cs="Arial" w:hint="default"/>
      </w:rPr>
    </w:lvl>
    <w:lvl w:ilvl="7">
      <w:start w:val="1"/>
      <w:numFmt w:val="decimal"/>
      <w:lvlText w:val="%1.%2.%3.%4.%5.%6.%7.%8."/>
      <w:lvlJc w:val="left"/>
      <w:pPr>
        <w:tabs>
          <w:tab w:val="num" w:pos="4422"/>
        </w:tabs>
        <w:ind w:left="4422" w:hanging="1440"/>
      </w:pPr>
      <w:rPr>
        <w:rFonts w:ascii="Arial" w:hAnsi="Arial" w:cs="Arial" w:hint="default"/>
      </w:rPr>
    </w:lvl>
    <w:lvl w:ilvl="8">
      <w:start w:val="1"/>
      <w:numFmt w:val="decimal"/>
      <w:lvlText w:val="%1.%2.%3.%4.%5.%6.%7.%8.%9."/>
      <w:lvlJc w:val="left"/>
      <w:pPr>
        <w:tabs>
          <w:tab w:val="num" w:pos="5208"/>
        </w:tabs>
        <w:ind w:left="5208" w:hanging="1800"/>
      </w:pPr>
      <w:rPr>
        <w:rFonts w:ascii="Arial" w:hAnsi="Arial" w:cs="Arial" w:hint="default"/>
      </w:rPr>
    </w:lvl>
  </w:abstractNum>
  <w:abstractNum w:abstractNumId="18" w15:restartNumberingAfterBreak="0">
    <w:nsid w:val="00000013"/>
    <w:multiLevelType w:val="multilevel"/>
    <w:tmpl w:val="0F76A62E"/>
    <w:name w:val="WW8Num19"/>
    <w:lvl w:ilvl="0">
      <w:start w:val="1"/>
      <w:numFmt w:val="decimal"/>
      <w:lvlText w:val="%1."/>
      <w:lvlJc w:val="left"/>
      <w:pPr>
        <w:tabs>
          <w:tab w:val="num" w:pos="397"/>
        </w:tabs>
        <w:ind w:left="397" w:hanging="397"/>
      </w:pPr>
      <w:rPr>
        <w:rFonts w:ascii="Arial" w:hAnsi="Arial" w:cs="Arial" w:hint="default"/>
        <w:sz w:val="20"/>
        <w:szCs w:val="20"/>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0000015"/>
    <w:multiLevelType w:val="singleLevel"/>
    <w:tmpl w:val="8DDA917E"/>
    <w:name w:val="WW8Num21"/>
    <w:lvl w:ilvl="0">
      <w:start w:val="1"/>
      <w:numFmt w:val="decimal"/>
      <w:lvlText w:val="%1."/>
      <w:lvlJc w:val="left"/>
      <w:pPr>
        <w:tabs>
          <w:tab w:val="num" w:pos="1440"/>
        </w:tabs>
        <w:ind w:left="1440" w:hanging="360"/>
      </w:pPr>
      <w:rPr>
        <w:rFonts w:ascii="Arial" w:hAnsi="Arial" w:cs="Arial" w:hint="default"/>
        <w:b w:val="0"/>
        <w:i w:val="0"/>
        <w:sz w:val="20"/>
        <w:szCs w:val="22"/>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947" w:hanging="360"/>
      </w:pPr>
      <w:rPr>
        <w:rFonts w:ascii="Symbol" w:hAnsi="Symbol" w:cs="Symbol" w:hint="default"/>
      </w:rPr>
    </w:lvl>
  </w:abstractNum>
  <w:abstractNum w:abstractNumId="22" w15:restartNumberingAfterBreak="0">
    <w:nsid w:val="00000017"/>
    <w:multiLevelType w:val="multilevel"/>
    <w:tmpl w:val="00000017"/>
    <w:name w:val="WW8Num2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00000018"/>
    <w:multiLevelType w:val="singleLevel"/>
    <w:tmpl w:val="00000018"/>
    <w:name w:val="WW8Num25"/>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24" w15:restartNumberingAfterBreak="0">
    <w:nsid w:val="00000019"/>
    <w:multiLevelType w:val="singleLevel"/>
    <w:tmpl w:val="4A7C0A36"/>
    <w:name w:val="WW8Num26"/>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25"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abstractNum>
  <w:abstractNum w:abstractNumId="26" w15:restartNumberingAfterBreak="0">
    <w:nsid w:val="0000001B"/>
    <w:multiLevelType w:val="multilevel"/>
    <w:tmpl w:val="0000001B"/>
    <w:name w:val="WW8Num28"/>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15:restartNumberingAfterBreak="0">
    <w:nsid w:val="0000001C"/>
    <w:multiLevelType w:val="singleLevel"/>
    <w:tmpl w:val="0000001C"/>
    <w:name w:val="WW8Num29"/>
    <w:lvl w:ilvl="0">
      <w:start w:val="1"/>
      <w:numFmt w:val="bullet"/>
      <w:lvlText w:val=""/>
      <w:lvlJc w:val="left"/>
      <w:pPr>
        <w:tabs>
          <w:tab w:val="num" w:pos="0"/>
        </w:tabs>
        <w:ind w:left="1854" w:hanging="360"/>
      </w:pPr>
      <w:rPr>
        <w:rFonts w:ascii="Symbol" w:hAnsi="Symbol" w:cs="Symbol" w:hint="default"/>
      </w:rPr>
    </w:lvl>
  </w:abstractNum>
  <w:abstractNum w:abstractNumId="28" w15:restartNumberingAfterBreak="0">
    <w:nsid w:val="0000001D"/>
    <w:multiLevelType w:val="multilevel"/>
    <w:tmpl w:val="0000001D"/>
    <w:name w:val="WW8Num30"/>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9" w15:restartNumberingAfterBreak="0">
    <w:nsid w:val="0000001E"/>
    <w:multiLevelType w:val="multilevel"/>
    <w:tmpl w:val="0000001E"/>
    <w:name w:val="WW8Num3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0" w15:restartNumberingAfterBreak="0">
    <w:nsid w:val="0000001F"/>
    <w:multiLevelType w:val="multilevel"/>
    <w:tmpl w:val="0000001F"/>
    <w:name w:val="WW8Num32"/>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15:restartNumberingAfterBreak="0">
    <w:nsid w:val="00000020"/>
    <w:multiLevelType w:val="multilevel"/>
    <w:tmpl w:val="00000020"/>
    <w:name w:val="WW8Num33"/>
    <w:lvl w:ilvl="0">
      <w:start w:val="1"/>
      <w:numFmt w:val="decimal"/>
      <w:lvlText w:val="%1."/>
      <w:lvlJc w:val="left"/>
      <w:pPr>
        <w:tabs>
          <w:tab w:val="num" w:pos="397"/>
        </w:tabs>
        <w:ind w:left="397" w:hanging="397"/>
      </w:pPr>
      <w:rPr>
        <w:rFonts w:ascii="Arial" w:hAnsi="Arial" w:cs="Arial" w:hint="default"/>
        <w:sz w:val="24"/>
        <w:szCs w:val="24"/>
      </w:rPr>
    </w:lvl>
    <w:lvl w:ilvl="1">
      <w:start w:val="1"/>
      <w:numFmt w:val="decimal"/>
      <w:lvlText w:val="%1.%2."/>
      <w:lvlJc w:val="left"/>
      <w:pPr>
        <w:tabs>
          <w:tab w:val="num" w:pos="0"/>
        </w:tabs>
        <w:ind w:left="1070" w:hanging="360"/>
      </w:pPr>
      <w:rPr>
        <w:rFonts w:ascii="Arial" w:hAnsi="Arial" w:cs="Arial" w:hint="default"/>
        <w:sz w:val="24"/>
        <w:szCs w:val="24"/>
      </w:rPr>
    </w:lvl>
    <w:lvl w:ilvl="2">
      <w:start w:val="1"/>
      <w:numFmt w:val="decimal"/>
      <w:lvlText w:val="%1.%2.%3."/>
      <w:lvlJc w:val="left"/>
      <w:pPr>
        <w:tabs>
          <w:tab w:val="num" w:pos="0"/>
        </w:tabs>
        <w:ind w:left="2140" w:hanging="720"/>
      </w:pPr>
      <w:rPr>
        <w:rFonts w:ascii="Arial" w:hAnsi="Arial" w:cs="Arial" w:hint="default"/>
        <w:sz w:val="24"/>
        <w:szCs w:val="24"/>
      </w:rPr>
    </w:lvl>
    <w:lvl w:ilvl="3">
      <w:start w:val="1"/>
      <w:numFmt w:val="decimal"/>
      <w:lvlText w:val="%1.%2.%3.%4."/>
      <w:lvlJc w:val="left"/>
      <w:pPr>
        <w:tabs>
          <w:tab w:val="num" w:pos="0"/>
        </w:tabs>
        <w:ind w:left="2850" w:hanging="720"/>
      </w:pPr>
      <w:rPr>
        <w:rFonts w:ascii="Arial" w:hAnsi="Arial" w:cs="Arial" w:hint="default"/>
        <w:sz w:val="24"/>
        <w:szCs w:val="24"/>
      </w:rPr>
    </w:lvl>
    <w:lvl w:ilvl="4">
      <w:start w:val="1"/>
      <w:numFmt w:val="decimal"/>
      <w:lvlText w:val="%1.%2.%3.%4.%5."/>
      <w:lvlJc w:val="left"/>
      <w:pPr>
        <w:tabs>
          <w:tab w:val="num" w:pos="0"/>
        </w:tabs>
        <w:ind w:left="3920" w:hanging="1080"/>
      </w:pPr>
      <w:rPr>
        <w:rFonts w:ascii="Arial" w:hAnsi="Arial" w:cs="Arial" w:hint="default"/>
        <w:sz w:val="24"/>
        <w:szCs w:val="24"/>
      </w:rPr>
    </w:lvl>
    <w:lvl w:ilvl="5">
      <w:start w:val="1"/>
      <w:numFmt w:val="decimal"/>
      <w:lvlText w:val="%1.%2.%3.%4.%5.%6."/>
      <w:lvlJc w:val="left"/>
      <w:pPr>
        <w:tabs>
          <w:tab w:val="num" w:pos="0"/>
        </w:tabs>
        <w:ind w:left="4630" w:hanging="1080"/>
      </w:pPr>
      <w:rPr>
        <w:rFonts w:ascii="Arial" w:hAnsi="Arial" w:cs="Arial" w:hint="default"/>
        <w:sz w:val="24"/>
        <w:szCs w:val="24"/>
      </w:rPr>
    </w:lvl>
    <w:lvl w:ilvl="6">
      <w:start w:val="1"/>
      <w:numFmt w:val="decimal"/>
      <w:lvlText w:val="%1.%2.%3.%4.%5.%6.%7."/>
      <w:lvlJc w:val="left"/>
      <w:pPr>
        <w:tabs>
          <w:tab w:val="num" w:pos="0"/>
        </w:tabs>
        <w:ind w:left="5700" w:hanging="1440"/>
      </w:pPr>
      <w:rPr>
        <w:rFonts w:ascii="Arial" w:hAnsi="Arial" w:cs="Arial" w:hint="default"/>
        <w:sz w:val="24"/>
        <w:szCs w:val="24"/>
      </w:rPr>
    </w:lvl>
    <w:lvl w:ilvl="7">
      <w:start w:val="1"/>
      <w:numFmt w:val="decimal"/>
      <w:lvlText w:val="%1.%2.%3.%4.%5.%6.%7.%8."/>
      <w:lvlJc w:val="left"/>
      <w:pPr>
        <w:tabs>
          <w:tab w:val="num" w:pos="0"/>
        </w:tabs>
        <w:ind w:left="6410" w:hanging="1440"/>
      </w:pPr>
      <w:rPr>
        <w:rFonts w:ascii="Arial" w:hAnsi="Arial" w:cs="Arial" w:hint="default"/>
        <w:sz w:val="24"/>
        <w:szCs w:val="24"/>
      </w:rPr>
    </w:lvl>
    <w:lvl w:ilvl="8">
      <w:start w:val="1"/>
      <w:numFmt w:val="decimal"/>
      <w:lvlText w:val="%1.%2.%3.%4.%5.%6.%7.%8.%9."/>
      <w:lvlJc w:val="left"/>
      <w:pPr>
        <w:tabs>
          <w:tab w:val="num" w:pos="0"/>
        </w:tabs>
        <w:ind w:left="7480" w:hanging="1800"/>
      </w:pPr>
      <w:rPr>
        <w:rFonts w:ascii="Arial" w:hAnsi="Arial" w:cs="Arial" w:hint="default"/>
        <w:sz w:val="24"/>
        <w:szCs w:val="24"/>
      </w:rPr>
    </w:lvl>
  </w:abstractNum>
  <w:abstractNum w:abstractNumId="32" w15:restartNumberingAfterBreak="0">
    <w:nsid w:val="00000021"/>
    <w:multiLevelType w:val="multilevel"/>
    <w:tmpl w:val="513A71C4"/>
    <w:name w:val="WW8Num3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strike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15:restartNumberingAfterBreak="0">
    <w:nsid w:val="00000022"/>
    <w:multiLevelType w:val="multilevel"/>
    <w:tmpl w:val="00000022"/>
    <w:name w:val="WW8Num35"/>
    <w:lvl w:ilvl="0">
      <w:start w:val="1"/>
      <w:numFmt w:val="decimal"/>
      <w:lvlText w:val="%1."/>
      <w:lvlJc w:val="left"/>
      <w:pPr>
        <w:tabs>
          <w:tab w:val="num" w:pos="397"/>
        </w:tabs>
        <w:ind w:left="397" w:hanging="397"/>
      </w:pPr>
      <w:rPr>
        <w:rFonts w:ascii="Arial" w:hAnsi="Arial" w:cs="Arial" w:hint="default"/>
        <w:sz w:val="20"/>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sz w:val="20"/>
      </w:rPr>
    </w:lvl>
    <w:lvl w:ilvl="4">
      <w:start w:val="1"/>
      <w:numFmt w:val="decimal"/>
      <w:lvlText w:val="%1.%2.%3.%4.%5."/>
      <w:lvlJc w:val="left"/>
      <w:pPr>
        <w:tabs>
          <w:tab w:val="num" w:pos="0"/>
        </w:tabs>
        <w:ind w:left="1080" w:hanging="1080"/>
      </w:pPr>
      <w:rPr>
        <w:rFonts w:ascii="Arial" w:hAnsi="Arial" w:cs="Arial" w:hint="default"/>
        <w:sz w:val="20"/>
      </w:rPr>
    </w:lvl>
    <w:lvl w:ilvl="5">
      <w:start w:val="1"/>
      <w:numFmt w:val="decimal"/>
      <w:lvlText w:val="%1.%2.%3.%4.%5.%6."/>
      <w:lvlJc w:val="left"/>
      <w:pPr>
        <w:tabs>
          <w:tab w:val="num" w:pos="0"/>
        </w:tabs>
        <w:ind w:left="1080" w:hanging="1080"/>
      </w:pPr>
      <w:rPr>
        <w:rFonts w:ascii="Arial" w:hAnsi="Arial" w:cs="Arial" w:hint="default"/>
        <w:sz w:val="20"/>
      </w:rPr>
    </w:lvl>
    <w:lvl w:ilvl="6">
      <w:start w:val="1"/>
      <w:numFmt w:val="decimal"/>
      <w:lvlText w:val="%1.%2.%3.%4.%5.%6.%7."/>
      <w:lvlJc w:val="left"/>
      <w:pPr>
        <w:tabs>
          <w:tab w:val="num" w:pos="0"/>
        </w:tabs>
        <w:ind w:left="1440" w:hanging="1440"/>
      </w:pPr>
      <w:rPr>
        <w:rFonts w:ascii="Arial" w:hAnsi="Arial" w:cs="Arial" w:hint="default"/>
        <w:sz w:val="20"/>
      </w:rPr>
    </w:lvl>
    <w:lvl w:ilvl="7">
      <w:start w:val="1"/>
      <w:numFmt w:val="decimal"/>
      <w:lvlText w:val="%1.%2.%3.%4.%5.%6.%7.%8."/>
      <w:lvlJc w:val="left"/>
      <w:pPr>
        <w:tabs>
          <w:tab w:val="num" w:pos="0"/>
        </w:tabs>
        <w:ind w:left="1440" w:hanging="1440"/>
      </w:pPr>
      <w:rPr>
        <w:rFonts w:ascii="Arial" w:hAnsi="Arial" w:cs="Arial" w:hint="default"/>
        <w:sz w:val="20"/>
      </w:rPr>
    </w:lvl>
    <w:lvl w:ilvl="8">
      <w:start w:val="1"/>
      <w:numFmt w:val="decimal"/>
      <w:lvlText w:val="%1.%2.%3.%4.%5.%6.%7.%8.%9."/>
      <w:lvlJc w:val="left"/>
      <w:pPr>
        <w:tabs>
          <w:tab w:val="num" w:pos="0"/>
        </w:tabs>
        <w:ind w:left="1800" w:hanging="1800"/>
      </w:pPr>
      <w:rPr>
        <w:rFonts w:ascii="Arial" w:hAnsi="Arial" w:cs="Arial" w:hint="default"/>
        <w:sz w:val="20"/>
      </w:rPr>
    </w:lvl>
  </w:abstractNum>
  <w:abstractNum w:abstractNumId="34" w15:restartNumberingAfterBreak="0">
    <w:nsid w:val="00000023"/>
    <w:multiLevelType w:val="singleLevel"/>
    <w:tmpl w:val="00000023"/>
    <w:name w:val="WW8Num36"/>
    <w:lvl w:ilvl="0">
      <w:start w:val="1"/>
      <w:numFmt w:val="bullet"/>
      <w:lvlText w:val=""/>
      <w:lvlJc w:val="left"/>
      <w:pPr>
        <w:tabs>
          <w:tab w:val="num" w:pos="0"/>
        </w:tabs>
        <w:ind w:left="770" w:hanging="360"/>
      </w:pPr>
      <w:rPr>
        <w:rFonts w:ascii="Symbol" w:hAnsi="Symbol" w:cs="Symbol"/>
        <w:b w:val="0"/>
        <w:sz w:val="20"/>
        <w:szCs w:val="20"/>
        <w:lang w:eastAsia="en-US"/>
      </w:rPr>
    </w:lvl>
  </w:abstractNum>
  <w:abstractNum w:abstractNumId="35" w15:restartNumberingAfterBreak="0">
    <w:nsid w:val="00000024"/>
    <w:multiLevelType w:val="multilevel"/>
    <w:tmpl w:val="00000024"/>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36" w15:restartNumberingAfterBreak="0">
    <w:nsid w:val="00000025"/>
    <w:multiLevelType w:val="multilevel"/>
    <w:tmpl w:val="A7A881DE"/>
    <w:name w:val="WW8Num38"/>
    <w:lvl w:ilvl="0">
      <w:start w:val="1"/>
      <w:numFmt w:val="upperRoman"/>
      <w:lvlText w:val="%1."/>
      <w:lvlJc w:val="right"/>
      <w:pPr>
        <w:tabs>
          <w:tab w:val="num" w:pos="0"/>
        </w:tabs>
        <w:ind w:left="379" w:hanging="360"/>
      </w:pPr>
      <w:rPr>
        <w:rFonts w:ascii="Arial" w:hAnsi="Arial" w:cs="Arial"/>
        <w:sz w:val="20"/>
        <w:szCs w:val="20"/>
      </w:rPr>
    </w:lvl>
    <w:lvl w:ilvl="1">
      <w:start w:val="2"/>
      <w:numFmt w:val="decimal"/>
      <w:isLgl/>
      <w:lvlText w:val="%1.%2."/>
      <w:lvlJc w:val="left"/>
      <w:pPr>
        <w:ind w:left="1080" w:hanging="720"/>
      </w:pPr>
      <w:rPr>
        <w:rFonts w:hint="default"/>
      </w:rPr>
    </w:lvl>
    <w:lvl w:ilvl="2">
      <w:start w:val="1"/>
      <w:numFmt w:val="decimal"/>
      <w:isLgl/>
      <w:lvlText w:val="%1.%2.%3."/>
      <w:lvlJc w:val="left"/>
      <w:pPr>
        <w:ind w:left="1421" w:hanging="720"/>
      </w:pPr>
      <w:rPr>
        <w:rFonts w:hint="default"/>
      </w:rPr>
    </w:lvl>
    <w:lvl w:ilvl="3">
      <w:start w:val="1"/>
      <w:numFmt w:val="decimal"/>
      <w:isLgl/>
      <w:lvlText w:val="%1.%2.%3.%4."/>
      <w:lvlJc w:val="left"/>
      <w:pPr>
        <w:ind w:left="2122" w:hanging="1080"/>
      </w:pPr>
      <w:rPr>
        <w:rFonts w:hint="default"/>
      </w:rPr>
    </w:lvl>
    <w:lvl w:ilvl="4">
      <w:start w:val="1"/>
      <w:numFmt w:val="decimal"/>
      <w:isLgl/>
      <w:lvlText w:val="%1.%2.%3.%4.%5."/>
      <w:lvlJc w:val="left"/>
      <w:pPr>
        <w:ind w:left="2463" w:hanging="1080"/>
      </w:pPr>
      <w:rPr>
        <w:rFonts w:hint="default"/>
      </w:rPr>
    </w:lvl>
    <w:lvl w:ilvl="5">
      <w:start w:val="1"/>
      <w:numFmt w:val="decimal"/>
      <w:isLgl/>
      <w:lvlText w:val="%1.%2.%3.%4.%5.%6."/>
      <w:lvlJc w:val="left"/>
      <w:pPr>
        <w:ind w:left="3164" w:hanging="1440"/>
      </w:pPr>
      <w:rPr>
        <w:rFonts w:hint="default"/>
      </w:rPr>
    </w:lvl>
    <w:lvl w:ilvl="6">
      <w:start w:val="1"/>
      <w:numFmt w:val="decimal"/>
      <w:isLgl/>
      <w:lvlText w:val="%1.%2.%3.%4.%5.%6.%7."/>
      <w:lvlJc w:val="left"/>
      <w:pPr>
        <w:ind w:left="3505" w:hanging="1440"/>
      </w:pPr>
      <w:rPr>
        <w:rFonts w:hint="default"/>
      </w:rPr>
    </w:lvl>
    <w:lvl w:ilvl="7">
      <w:start w:val="1"/>
      <w:numFmt w:val="decimal"/>
      <w:isLgl/>
      <w:lvlText w:val="%1.%2.%3.%4.%5.%6.%7.%8."/>
      <w:lvlJc w:val="left"/>
      <w:pPr>
        <w:ind w:left="4206" w:hanging="1800"/>
      </w:pPr>
      <w:rPr>
        <w:rFonts w:hint="default"/>
      </w:rPr>
    </w:lvl>
    <w:lvl w:ilvl="8">
      <w:start w:val="1"/>
      <w:numFmt w:val="decimal"/>
      <w:isLgl/>
      <w:lvlText w:val="%1.%2.%3.%4.%5.%6.%7.%8.%9."/>
      <w:lvlJc w:val="left"/>
      <w:pPr>
        <w:ind w:left="4547" w:hanging="1800"/>
      </w:pPr>
      <w:rPr>
        <w:rFonts w:hint="default"/>
      </w:rPr>
    </w:lvl>
  </w:abstractNum>
  <w:abstractNum w:abstractNumId="37" w15:restartNumberingAfterBreak="0">
    <w:nsid w:val="00000026"/>
    <w:multiLevelType w:val="singleLevel"/>
    <w:tmpl w:val="00000026"/>
    <w:name w:val="WW8Num39"/>
    <w:lvl w:ilvl="0">
      <w:start w:val="1"/>
      <w:numFmt w:val="decimal"/>
      <w:lvlText w:val="%1."/>
      <w:lvlJc w:val="left"/>
      <w:pPr>
        <w:tabs>
          <w:tab w:val="num" w:pos="0"/>
        </w:tabs>
        <w:ind w:left="720" w:hanging="360"/>
      </w:pPr>
      <w:rPr>
        <w:rFonts w:ascii="Arial" w:hAnsi="Arial" w:cs="Arial" w:hint="default"/>
      </w:rPr>
    </w:lvl>
  </w:abstractNum>
  <w:abstractNum w:abstractNumId="38" w15:restartNumberingAfterBreak="0">
    <w:nsid w:val="00000027"/>
    <w:multiLevelType w:val="multilevel"/>
    <w:tmpl w:val="52B68CF0"/>
    <w:name w:val="WW8Num40"/>
    <w:lvl w:ilvl="0">
      <w:start w:val="1"/>
      <w:numFmt w:val="decimal"/>
      <w:lvlText w:val="%1."/>
      <w:lvlJc w:val="left"/>
      <w:pPr>
        <w:tabs>
          <w:tab w:val="num" w:pos="397"/>
        </w:tabs>
        <w:ind w:left="397" w:hanging="397"/>
      </w:pPr>
      <w:rPr>
        <w:rFonts w:ascii="Arial" w:hAnsi="Arial" w:cs="Arial" w:hint="default"/>
        <w:sz w:val="20"/>
        <w:szCs w:val="20"/>
      </w:rPr>
    </w:lvl>
    <w:lvl w:ilvl="1">
      <w:start w:val="1"/>
      <w:numFmt w:val="decimal"/>
      <w:isLgl/>
      <w:lvlText w:val="%1.%2."/>
      <w:lvlJc w:val="left"/>
      <w:pPr>
        <w:ind w:left="577" w:hanging="435"/>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080" w:hanging="108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440" w:hanging="1440"/>
      </w:pPr>
      <w:rPr>
        <w:rFonts w:ascii="Arial" w:hAnsi="Arial" w:cs="Arial" w:hint="default"/>
      </w:rPr>
    </w:lvl>
  </w:abstractNum>
  <w:abstractNum w:abstractNumId="39" w15:restartNumberingAfterBreak="0">
    <w:nsid w:val="00000028"/>
    <w:multiLevelType w:val="multilevel"/>
    <w:tmpl w:val="AC90A12E"/>
    <w:name w:val="WW8Num41"/>
    <w:lvl w:ilvl="0">
      <w:start w:val="1"/>
      <w:numFmt w:val="decimal"/>
      <w:lvlText w:val="%1."/>
      <w:lvlJc w:val="left"/>
      <w:pPr>
        <w:tabs>
          <w:tab w:val="num" w:pos="397"/>
        </w:tabs>
        <w:ind w:left="397" w:hanging="397"/>
      </w:pPr>
      <w:rPr>
        <w:rFonts w:ascii="Arial" w:hAnsi="Arial" w:cs="Arial" w:hint="default"/>
        <w:b w:val="0"/>
        <w:color w:val="auto"/>
      </w:rPr>
    </w:lvl>
    <w:lvl w:ilvl="1">
      <w:start w:val="1"/>
      <w:numFmt w:val="decimal"/>
      <w:lvlText w:val="%1.%2."/>
      <w:lvlJc w:val="left"/>
      <w:pPr>
        <w:tabs>
          <w:tab w:val="num" w:pos="1440"/>
        </w:tabs>
        <w:ind w:left="1440" w:hanging="360"/>
      </w:pPr>
      <w:rPr>
        <w:rFonts w:ascii="Arial" w:eastAsia="Times New Roman" w:hAnsi="Arial" w:cs="Arial" w:hint="default"/>
        <w:b w:val="0"/>
        <w:iCs/>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D7568A2C"/>
    <w:name w:val="WW8Num42"/>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850" w:hanging="720"/>
      </w:pPr>
      <w:rPr>
        <w:rFonts w:hint="default"/>
      </w:rPr>
    </w:lvl>
    <w:lvl w:ilvl="4">
      <w:start w:val="1"/>
      <w:numFmt w:val="decimal"/>
      <w:lvlText w:val="%1.%2.%3.%4.%5."/>
      <w:lvlJc w:val="left"/>
      <w:pPr>
        <w:tabs>
          <w:tab w:val="num" w:pos="0"/>
        </w:tabs>
        <w:ind w:left="3920" w:hanging="1080"/>
      </w:pPr>
      <w:rPr>
        <w:rFonts w:hint="default"/>
      </w:rPr>
    </w:lvl>
    <w:lvl w:ilvl="5">
      <w:start w:val="1"/>
      <w:numFmt w:val="decimal"/>
      <w:lvlText w:val="%1.%2.%3.%4.%5.%6."/>
      <w:lvlJc w:val="left"/>
      <w:pPr>
        <w:tabs>
          <w:tab w:val="num" w:pos="0"/>
        </w:tabs>
        <w:ind w:left="4630" w:hanging="1080"/>
      </w:pPr>
      <w:rPr>
        <w:rFonts w:hint="default"/>
      </w:rPr>
    </w:lvl>
    <w:lvl w:ilvl="6">
      <w:start w:val="1"/>
      <w:numFmt w:val="decimal"/>
      <w:lvlText w:val="%1.%2.%3.%4.%5.%6.%7."/>
      <w:lvlJc w:val="left"/>
      <w:pPr>
        <w:tabs>
          <w:tab w:val="num" w:pos="0"/>
        </w:tabs>
        <w:ind w:left="5700" w:hanging="1440"/>
      </w:pPr>
      <w:rPr>
        <w:rFonts w:hint="default"/>
      </w:rPr>
    </w:lvl>
    <w:lvl w:ilvl="7">
      <w:start w:val="1"/>
      <w:numFmt w:val="decimal"/>
      <w:lvlText w:val="%1.%2.%3.%4.%5.%6.%7.%8."/>
      <w:lvlJc w:val="left"/>
      <w:pPr>
        <w:tabs>
          <w:tab w:val="num" w:pos="0"/>
        </w:tabs>
        <w:ind w:left="6410" w:hanging="1440"/>
      </w:pPr>
      <w:rPr>
        <w:rFonts w:hint="default"/>
      </w:rPr>
    </w:lvl>
    <w:lvl w:ilvl="8">
      <w:start w:val="1"/>
      <w:numFmt w:val="decimal"/>
      <w:lvlText w:val="%1.%2.%3.%4.%5.%6.%7.%8.%9."/>
      <w:lvlJc w:val="left"/>
      <w:pPr>
        <w:tabs>
          <w:tab w:val="num" w:pos="0"/>
        </w:tabs>
        <w:ind w:left="7480" w:hanging="1800"/>
      </w:pPr>
      <w:rPr>
        <w:rFonts w:hint="default"/>
      </w:rPr>
    </w:lvl>
  </w:abstractNum>
  <w:abstractNum w:abstractNumId="41" w15:restartNumberingAfterBreak="0">
    <w:nsid w:val="0000002A"/>
    <w:multiLevelType w:val="multilevel"/>
    <w:tmpl w:val="B03EDA3C"/>
    <w:name w:val="WW8Num43"/>
    <w:lvl w:ilvl="0">
      <w:start w:val="1"/>
      <w:numFmt w:val="decimal"/>
      <w:lvlText w:val="%1."/>
      <w:lvlJc w:val="left"/>
      <w:pPr>
        <w:tabs>
          <w:tab w:val="num" w:pos="1440"/>
        </w:tabs>
        <w:ind w:left="1440" w:hanging="360"/>
      </w:pPr>
      <w:rPr>
        <w:rFonts w:ascii="Arial" w:hAnsi="Arial" w:cs="Arial" w:hint="default"/>
        <w:b w:val="0"/>
        <w:i w:val="0"/>
        <w:spacing w:val="20"/>
        <w:sz w:val="20"/>
        <w:szCs w:val="22"/>
      </w:rPr>
    </w:lvl>
    <w:lvl w:ilvl="1">
      <w:start w:val="1"/>
      <w:numFmt w:val="decimal"/>
      <w:lvlText w:val="%1.%2."/>
      <w:lvlJc w:val="left"/>
      <w:pPr>
        <w:tabs>
          <w:tab w:val="num" w:pos="0"/>
        </w:tabs>
        <w:ind w:left="144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42" w15:restartNumberingAfterBreak="0">
    <w:nsid w:val="0000002B"/>
    <w:multiLevelType w:val="multilevel"/>
    <w:tmpl w:val="9E48BBC6"/>
    <w:name w:val="WW8Num44"/>
    <w:lvl w:ilvl="0">
      <w:start w:val="1"/>
      <w:numFmt w:val="decimal"/>
      <w:lvlText w:val="%1."/>
      <w:lvlJc w:val="left"/>
      <w:pPr>
        <w:tabs>
          <w:tab w:val="num" w:pos="57"/>
        </w:tabs>
        <w:ind w:left="227" w:hanging="227"/>
      </w:pPr>
      <w:rPr>
        <w:rFonts w:cs="Times New Roman" w:hint="default"/>
        <w:b w:val="0"/>
        <w:sz w:val="16"/>
        <w:szCs w:val="16"/>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0000002C"/>
    <w:multiLevelType w:val="singleLevel"/>
    <w:tmpl w:val="1B22412A"/>
    <w:name w:val="WW8Num45"/>
    <w:lvl w:ilvl="0">
      <w:start w:val="1"/>
      <w:numFmt w:val="decimal"/>
      <w:lvlText w:val="%1."/>
      <w:lvlJc w:val="left"/>
      <w:pPr>
        <w:tabs>
          <w:tab w:val="num" w:pos="720"/>
        </w:tabs>
        <w:ind w:left="1440" w:hanging="360"/>
      </w:pPr>
      <w:rPr>
        <w:rFonts w:cs="Arial" w:hint="default"/>
        <w:b w:val="0"/>
        <w:i w:val="0"/>
        <w:sz w:val="22"/>
        <w:szCs w:val="22"/>
      </w:rPr>
    </w:lvl>
  </w:abstractNum>
  <w:abstractNum w:abstractNumId="44" w15:restartNumberingAfterBreak="0">
    <w:nsid w:val="0000002D"/>
    <w:multiLevelType w:val="singleLevel"/>
    <w:tmpl w:val="9340A040"/>
    <w:name w:val="WW8Num46"/>
    <w:lvl w:ilvl="0">
      <w:start w:val="1"/>
      <w:numFmt w:val="decimal"/>
      <w:lvlText w:val="%1."/>
      <w:lvlJc w:val="left"/>
      <w:pPr>
        <w:tabs>
          <w:tab w:val="num" w:pos="539"/>
        </w:tabs>
        <w:ind w:left="482" w:hanging="340"/>
      </w:pPr>
      <w:rPr>
        <w:b w:val="0"/>
      </w:rPr>
    </w:lvl>
  </w:abstractNum>
  <w:abstractNum w:abstractNumId="45" w15:restartNumberingAfterBreak="0">
    <w:nsid w:val="0000002E"/>
    <w:multiLevelType w:val="singleLevel"/>
    <w:tmpl w:val="0000002E"/>
    <w:name w:val="WW8Num47"/>
    <w:lvl w:ilvl="0">
      <w:start w:val="1"/>
      <w:numFmt w:val="decimal"/>
      <w:lvlText w:val="%1."/>
      <w:lvlJc w:val="left"/>
      <w:pPr>
        <w:tabs>
          <w:tab w:val="num" w:pos="397"/>
        </w:tabs>
        <w:ind w:left="397" w:hanging="397"/>
      </w:pPr>
      <w:rPr>
        <w:rFonts w:ascii="Arial" w:hAnsi="Arial" w:cs="Arial" w:hint="default"/>
        <w:sz w:val="20"/>
        <w:szCs w:val="20"/>
      </w:rPr>
    </w:lvl>
  </w:abstractNum>
  <w:abstractNum w:abstractNumId="46" w15:restartNumberingAfterBreak="0">
    <w:nsid w:val="0000002F"/>
    <w:multiLevelType w:val="singleLevel"/>
    <w:tmpl w:val="080E78E8"/>
    <w:name w:val="WW8Num48"/>
    <w:lvl w:ilvl="0">
      <w:start w:val="1"/>
      <w:numFmt w:val="decimal"/>
      <w:lvlText w:val="%1."/>
      <w:lvlJc w:val="left"/>
      <w:pPr>
        <w:tabs>
          <w:tab w:val="num" w:pos="397"/>
        </w:tabs>
        <w:ind w:left="397" w:hanging="397"/>
      </w:pPr>
      <w:rPr>
        <w:rFonts w:ascii="Arial" w:hAnsi="Arial" w:cs="Arial" w:hint="default"/>
        <w:sz w:val="20"/>
        <w:szCs w:val="22"/>
      </w:rPr>
    </w:lvl>
  </w:abstractNum>
  <w:abstractNum w:abstractNumId="47" w15:restartNumberingAfterBreak="0">
    <w:nsid w:val="00000030"/>
    <w:multiLevelType w:val="multilevel"/>
    <w:tmpl w:val="00000030"/>
    <w:name w:val="WW8Num49"/>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2.1."/>
      <w:lvlJc w:val="left"/>
      <w:pPr>
        <w:tabs>
          <w:tab w:val="num" w:pos="0"/>
        </w:tabs>
        <w:ind w:left="1070" w:hanging="360"/>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8" w15:restartNumberingAfterBreak="0">
    <w:nsid w:val="00000031"/>
    <w:multiLevelType w:val="multilevel"/>
    <w:tmpl w:val="74B4A1EA"/>
    <w:name w:val="WW8Num50"/>
    <w:lvl w:ilvl="0">
      <w:start w:val="1"/>
      <w:numFmt w:val="decimal"/>
      <w:lvlText w:val="%1."/>
      <w:lvlJc w:val="left"/>
      <w:pPr>
        <w:tabs>
          <w:tab w:val="num" w:pos="2917"/>
        </w:tabs>
        <w:ind w:left="2917" w:hanging="397"/>
      </w:pPr>
      <w:rPr>
        <w:rFonts w:ascii="Arial" w:hAnsi="Arial" w:cs="Arial" w:hint="default"/>
        <w:b w:val="0"/>
      </w:rPr>
    </w:lvl>
    <w:lvl w:ilvl="1">
      <w:start w:val="1"/>
      <w:numFmt w:val="decimal"/>
      <w:lvlText w:val="%1.%2."/>
      <w:lvlJc w:val="left"/>
      <w:pPr>
        <w:tabs>
          <w:tab w:val="num" w:pos="0"/>
        </w:tabs>
        <w:ind w:left="2880" w:hanging="360"/>
      </w:pPr>
      <w:rPr>
        <w:rFonts w:ascii="Arial" w:hAnsi="Arial" w:cs="Arial" w:hint="default"/>
        <w:b w:val="0"/>
        <w:u w:val="none"/>
      </w:rPr>
    </w:lvl>
    <w:lvl w:ilvl="2">
      <w:start w:val="1"/>
      <w:numFmt w:val="decimal"/>
      <w:lvlText w:val="%1.%2.%3."/>
      <w:lvlJc w:val="left"/>
      <w:pPr>
        <w:tabs>
          <w:tab w:val="num" w:pos="0"/>
        </w:tabs>
        <w:ind w:left="3240" w:hanging="720"/>
      </w:pPr>
      <w:rPr>
        <w:rFonts w:hint="default"/>
        <w:b w:val="0"/>
        <w:u w:val="none"/>
      </w:rPr>
    </w:lvl>
    <w:lvl w:ilvl="3">
      <w:start w:val="1"/>
      <w:numFmt w:val="decimal"/>
      <w:lvlText w:val="%1.%2.%3.%4."/>
      <w:lvlJc w:val="left"/>
      <w:pPr>
        <w:tabs>
          <w:tab w:val="num" w:pos="0"/>
        </w:tabs>
        <w:ind w:left="3240" w:hanging="720"/>
      </w:pPr>
      <w:rPr>
        <w:rFonts w:hint="default"/>
        <w:b w:val="0"/>
        <w:u w:val="none"/>
      </w:rPr>
    </w:lvl>
    <w:lvl w:ilvl="4">
      <w:start w:val="1"/>
      <w:numFmt w:val="decimal"/>
      <w:lvlText w:val="%1.%2.%3.%4.%5."/>
      <w:lvlJc w:val="left"/>
      <w:pPr>
        <w:tabs>
          <w:tab w:val="num" w:pos="0"/>
        </w:tabs>
        <w:ind w:left="3600" w:hanging="1080"/>
      </w:pPr>
      <w:rPr>
        <w:rFonts w:hint="default"/>
        <w:b w:val="0"/>
        <w:u w:val="none"/>
      </w:rPr>
    </w:lvl>
    <w:lvl w:ilvl="5">
      <w:start w:val="1"/>
      <w:numFmt w:val="decimal"/>
      <w:lvlText w:val="%1.%2.%3.%4.%5.%6."/>
      <w:lvlJc w:val="left"/>
      <w:pPr>
        <w:tabs>
          <w:tab w:val="num" w:pos="0"/>
        </w:tabs>
        <w:ind w:left="3600" w:hanging="1080"/>
      </w:pPr>
      <w:rPr>
        <w:rFonts w:hint="default"/>
        <w:b w:val="0"/>
        <w:u w:val="none"/>
      </w:rPr>
    </w:lvl>
    <w:lvl w:ilvl="6">
      <w:start w:val="1"/>
      <w:numFmt w:val="decimal"/>
      <w:lvlText w:val="%1.%2.%3.%4.%5.%6.%7."/>
      <w:lvlJc w:val="left"/>
      <w:pPr>
        <w:tabs>
          <w:tab w:val="num" w:pos="0"/>
        </w:tabs>
        <w:ind w:left="3960" w:hanging="1440"/>
      </w:pPr>
      <w:rPr>
        <w:rFonts w:hint="default"/>
        <w:b w:val="0"/>
        <w:u w:val="none"/>
      </w:rPr>
    </w:lvl>
    <w:lvl w:ilvl="7">
      <w:start w:val="1"/>
      <w:numFmt w:val="decimal"/>
      <w:lvlText w:val="%1.%2.%3.%4.%5.%6.%7.%8."/>
      <w:lvlJc w:val="left"/>
      <w:pPr>
        <w:tabs>
          <w:tab w:val="num" w:pos="0"/>
        </w:tabs>
        <w:ind w:left="3960" w:hanging="1440"/>
      </w:pPr>
      <w:rPr>
        <w:rFonts w:hint="default"/>
        <w:b w:val="0"/>
        <w:u w:val="none"/>
      </w:rPr>
    </w:lvl>
    <w:lvl w:ilvl="8">
      <w:start w:val="1"/>
      <w:numFmt w:val="decimal"/>
      <w:lvlText w:val="%1.%2.%3.%4.%5.%6.%7.%8.%9."/>
      <w:lvlJc w:val="left"/>
      <w:pPr>
        <w:tabs>
          <w:tab w:val="num" w:pos="0"/>
        </w:tabs>
        <w:ind w:left="4320" w:hanging="1800"/>
      </w:pPr>
      <w:rPr>
        <w:rFonts w:hint="default"/>
        <w:b w:val="0"/>
        <w:u w:val="none"/>
      </w:rPr>
    </w:lvl>
  </w:abstractNum>
  <w:abstractNum w:abstractNumId="49" w15:restartNumberingAfterBreak="0">
    <w:nsid w:val="00000032"/>
    <w:multiLevelType w:val="multilevel"/>
    <w:tmpl w:val="00000032"/>
    <w:name w:val="WW8Num5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 w15:restartNumberingAfterBreak="0">
    <w:nsid w:val="00000033"/>
    <w:multiLevelType w:val="singleLevel"/>
    <w:tmpl w:val="00000033"/>
    <w:name w:val="WW8Num52"/>
    <w:lvl w:ilvl="0">
      <w:start w:val="1"/>
      <w:numFmt w:val="bullet"/>
      <w:lvlText w:val="­"/>
      <w:lvlJc w:val="left"/>
      <w:pPr>
        <w:tabs>
          <w:tab w:val="num" w:pos="0"/>
        </w:tabs>
        <w:ind w:left="360" w:hanging="360"/>
      </w:pPr>
      <w:rPr>
        <w:rFonts w:ascii="Courier New" w:hAnsi="Courier New" w:cs="Courier New" w:hint="default"/>
        <w:sz w:val="18"/>
        <w:szCs w:val="18"/>
        <w:lang w:eastAsia="en-US"/>
      </w:rPr>
    </w:lvl>
  </w:abstractNum>
  <w:abstractNum w:abstractNumId="51" w15:restartNumberingAfterBreak="0">
    <w:nsid w:val="00000034"/>
    <w:multiLevelType w:val="multilevel"/>
    <w:tmpl w:val="00000034"/>
    <w:name w:val="WW8Num53"/>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0"/>
        </w:tabs>
        <w:ind w:left="1070" w:hanging="360"/>
      </w:pPr>
      <w:rPr>
        <w:rFonts w:ascii="Arial" w:hAnsi="Arial" w:cs="Arial" w:hint="default"/>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52" w15:restartNumberingAfterBreak="0">
    <w:nsid w:val="00000035"/>
    <w:multiLevelType w:val="multilevel"/>
    <w:tmpl w:val="00000035"/>
    <w:name w:val="WW8Num54"/>
    <w:lvl w:ilvl="0">
      <w:start w:val="1"/>
      <w:numFmt w:val="decimal"/>
      <w:lvlText w:val="%1."/>
      <w:lvlJc w:val="left"/>
      <w:pPr>
        <w:tabs>
          <w:tab w:val="num" w:pos="397"/>
        </w:tabs>
        <w:ind w:left="397" w:hanging="397"/>
      </w:pPr>
      <w:rPr>
        <w:rFonts w:hint="default"/>
        <w:lang w:val="pl-PL"/>
      </w:rPr>
    </w:lvl>
    <w:lvl w:ilvl="1">
      <w:start w:val="1"/>
      <w:numFmt w:val="decimal"/>
      <w:lvlText w:val="%2."/>
      <w:lvlJc w:val="left"/>
      <w:pPr>
        <w:tabs>
          <w:tab w:val="num" w:pos="0"/>
        </w:tabs>
        <w:ind w:left="1070" w:hanging="360"/>
      </w:pPr>
      <w:rPr>
        <w:rFonts w:ascii="Arial" w:eastAsia="Times New Roman" w:hAnsi="Arial" w:cs="Arial"/>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 w15:restartNumberingAfterBreak="0">
    <w:nsid w:val="00000036"/>
    <w:multiLevelType w:val="multilevel"/>
    <w:tmpl w:val="00000036"/>
    <w:name w:val="WW8Num55"/>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1440"/>
        </w:tabs>
        <w:ind w:left="1440" w:hanging="360"/>
      </w:pPr>
      <w:rPr>
        <w:rFonts w:ascii="Arial" w:eastAsia="Times New Roman" w:hAnsi="Arial" w:cs="Aria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AB884CE"/>
    <w:name w:val="WW8Num5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850" w:hanging="720"/>
      </w:pPr>
      <w:rPr>
        <w:rFonts w:hint="default"/>
      </w:rPr>
    </w:lvl>
    <w:lvl w:ilvl="4">
      <w:start w:val="1"/>
      <w:numFmt w:val="decimal"/>
      <w:lvlText w:val="%1.%2.%3.%4.%5."/>
      <w:lvlJc w:val="left"/>
      <w:pPr>
        <w:tabs>
          <w:tab w:val="num" w:pos="0"/>
        </w:tabs>
        <w:ind w:left="3920" w:hanging="1080"/>
      </w:pPr>
      <w:rPr>
        <w:rFonts w:hint="default"/>
      </w:rPr>
    </w:lvl>
    <w:lvl w:ilvl="5">
      <w:start w:val="1"/>
      <w:numFmt w:val="decimal"/>
      <w:lvlText w:val="%1.%2.%3.%4.%5.%6."/>
      <w:lvlJc w:val="left"/>
      <w:pPr>
        <w:tabs>
          <w:tab w:val="num" w:pos="0"/>
        </w:tabs>
        <w:ind w:left="4630" w:hanging="1080"/>
      </w:pPr>
      <w:rPr>
        <w:rFonts w:hint="default"/>
      </w:rPr>
    </w:lvl>
    <w:lvl w:ilvl="6">
      <w:start w:val="1"/>
      <w:numFmt w:val="decimal"/>
      <w:lvlText w:val="%1.%2.%3.%4.%5.%6.%7."/>
      <w:lvlJc w:val="left"/>
      <w:pPr>
        <w:tabs>
          <w:tab w:val="num" w:pos="0"/>
        </w:tabs>
        <w:ind w:left="5700" w:hanging="1440"/>
      </w:pPr>
      <w:rPr>
        <w:rFonts w:hint="default"/>
      </w:rPr>
    </w:lvl>
    <w:lvl w:ilvl="7">
      <w:start w:val="1"/>
      <w:numFmt w:val="decimal"/>
      <w:lvlText w:val="%1.%2.%3.%4.%5.%6.%7.%8."/>
      <w:lvlJc w:val="left"/>
      <w:pPr>
        <w:tabs>
          <w:tab w:val="num" w:pos="0"/>
        </w:tabs>
        <w:ind w:left="6410" w:hanging="1440"/>
      </w:pPr>
      <w:rPr>
        <w:rFonts w:hint="default"/>
      </w:rPr>
    </w:lvl>
    <w:lvl w:ilvl="8">
      <w:start w:val="1"/>
      <w:numFmt w:val="decimal"/>
      <w:lvlText w:val="%1.%2.%3.%4.%5.%6.%7.%8.%9."/>
      <w:lvlJc w:val="left"/>
      <w:pPr>
        <w:tabs>
          <w:tab w:val="num" w:pos="0"/>
        </w:tabs>
        <w:ind w:left="7480" w:hanging="1800"/>
      </w:pPr>
      <w:rPr>
        <w:rFonts w:hint="default"/>
      </w:rPr>
    </w:lvl>
  </w:abstractNum>
  <w:abstractNum w:abstractNumId="55" w15:restartNumberingAfterBreak="0">
    <w:nsid w:val="00000038"/>
    <w:multiLevelType w:val="singleLevel"/>
    <w:tmpl w:val="00000038"/>
    <w:name w:val="WW8Num57"/>
    <w:lvl w:ilvl="0">
      <w:start w:val="1"/>
      <w:numFmt w:val="decimal"/>
      <w:lvlText w:val="%1."/>
      <w:lvlJc w:val="left"/>
      <w:pPr>
        <w:tabs>
          <w:tab w:val="num" w:pos="57"/>
        </w:tabs>
        <w:ind w:left="227" w:hanging="227"/>
      </w:pPr>
      <w:rPr>
        <w:rFonts w:ascii="Arial" w:hAnsi="Arial" w:cs="Times New Roman" w:hint="default"/>
        <w:b w:val="0"/>
        <w:sz w:val="16"/>
        <w:szCs w:val="16"/>
        <w:lang w:eastAsia="en-US"/>
      </w:rPr>
    </w:lvl>
  </w:abstractNum>
  <w:abstractNum w:abstractNumId="56" w15:restartNumberingAfterBreak="0">
    <w:nsid w:val="00000039"/>
    <w:multiLevelType w:val="multilevel"/>
    <w:tmpl w:val="5B46EC5C"/>
    <w:name w:val="WW8Num58"/>
    <w:lvl w:ilvl="0">
      <w:start w:val="1"/>
      <w:numFmt w:val="decimal"/>
      <w:lvlText w:val="%1."/>
      <w:lvlJc w:val="left"/>
      <w:pPr>
        <w:tabs>
          <w:tab w:val="num" w:pos="0"/>
        </w:tabs>
        <w:ind w:left="720" w:hanging="360"/>
      </w:pPr>
      <w:rPr>
        <w:rFonts w:ascii="Arial" w:hAnsi="Arial" w:cs="Arial" w:hint="default"/>
      </w:rPr>
    </w:lvl>
    <w:lvl w:ilvl="1">
      <w:start w:val="1"/>
      <w:numFmt w:val="decimal"/>
      <w:lvlText w:val="%1.%2."/>
      <w:lvlJc w:val="left"/>
      <w:pPr>
        <w:tabs>
          <w:tab w:val="num" w:pos="0"/>
        </w:tabs>
        <w:ind w:left="786" w:hanging="360"/>
      </w:pPr>
      <w:rPr>
        <w:rFonts w:ascii="Arial" w:hAnsi="Arial" w:cs="Arial" w:hint="default"/>
        <w:b w:val="0"/>
      </w:rPr>
    </w:lvl>
    <w:lvl w:ilvl="2">
      <w:start w:val="1"/>
      <w:numFmt w:val="decimal"/>
      <w:lvlText w:val="%1.%2.%3."/>
      <w:lvlJc w:val="left"/>
      <w:pPr>
        <w:tabs>
          <w:tab w:val="num" w:pos="0"/>
        </w:tabs>
        <w:ind w:left="1080" w:hanging="720"/>
      </w:pPr>
      <w:rPr>
        <w:rFonts w:cs="Arial" w:hint="default"/>
        <w:b w:val="0"/>
      </w:rPr>
    </w:lvl>
    <w:lvl w:ilvl="3">
      <w:start w:val="1"/>
      <w:numFmt w:val="decimal"/>
      <w:lvlText w:val="%1.%2.%3.%4."/>
      <w:lvlJc w:val="left"/>
      <w:pPr>
        <w:tabs>
          <w:tab w:val="num" w:pos="0"/>
        </w:tabs>
        <w:ind w:left="1080" w:hanging="720"/>
      </w:pPr>
      <w:rPr>
        <w:rFonts w:cs="Arial" w:hint="default"/>
        <w:b w:val="0"/>
      </w:rPr>
    </w:lvl>
    <w:lvl w:ilvl="4">
      <w:start w:val="1"/>
      <w:numFmt w:val="decimal"/>
      <w:lvlText w:val="%1.%2.%3.%4.%5."/>
      <w:lvlJc w:val="left"/>
      <w:pPr>
        <w:tabs>
          <w:tab w:val="num" w:pos="0"/>
        </w:tabs>
        <w:ind w:left="1440" w:hanging="1080"/>
      </w:pPr>
      <w:rPr>
        <w:rFonts w:cs="Arial" w:hint="default"/>
        <w:b w:val="0"/>
      </w:rPr>
    </w:lvl>
    <w:lvl w:ilvl="5">
      <w:start w:val="1"/>
      <w:numFmt w:val="decimal"/>
      <w:lvlText w:val="%1.%2.%3.%4.%5.%6."/>
      <w:lvlJc w:val="left"/>
      <w:pPr>
        <w:tabs>
          <w:tab w:val="num" w:pos="0"/>
        </w:tabs>
        <w:ind w:left="1440" w:hanging="1080"/>
      </w:pPr>
      <w:rPr>
        <w:rFonts w:cs="Arial" w:hint="default"/>
        <w:b w:val="0"/>
      </w:rPr>
    </w:lvl>
    <w:lvl w:ilvl="6">
      <w:start w:val="1"/>
      <w:numFmt w:val="decimal"/>
      <w:lvlText w:val="%1.%2.%3.%4.%5.%6.%7."/>
      <w:lvlJc w:val="left"/>
      <w:pPr>
        <w:tabs>
          <w:tab w:val="num" w:pos="0"/>
        </w:tabs>
        <w:ind w:left="1800" w:hanging="1440"/>
      </w:pPr>
      <w:rPr>
        <w:rFonts w:cs="Arial" w:hint="default"/>
        <w:b w:val="0"/>
      </w:rPr>
    </w:lvl>
    <w:lvl w:ilvl="7">
      <w:start w:val="1"/>
      <w:numFmt w:val="decimal"/>
      <w:lvlText w:val="%1.%2.%3.%4.%5.%6.%7.%8."/>
      <w:lvlJc w:val="left"/>
      <w:pPr>
        <w:tabs>
          <w:tab w:val="num" w:pos="0"/>
        </w:tabs>
        <w:ind w:left="1800" w:hanging="1440"/>
      </w:pPr>
      <w:rPr>
        <w:rFonts w:cs="Arial" w:hint="default"/>
        <w:b w:val="0"/>
      </w:rPr>
    </w:lvl>
    <w:lvl w:ilvl="8">
      <w:start w:val="1"/>
      <w:numFmt w:val="decimal"/>
      <w:lvlText w:val="%1.%2.%3.%4.%5.%6.%7.%8.%9."/>
      <w:lvlJc w:val="left"/>
      <w:pPr>
        <w:tabs>
          <w:tab w:val="num" w:pos="0"/>
        </w:tabs>
        <w:ind w:left="2160" w:hanging="1800"/>
      </w:pPr>
      <w:rPr>
        <w:rFonts w:cs="Arial" w:hint="default"/>
        <w:b w:val="0"/>
      </w:rPr>
    </w:lvl>
  </w:abstractNum>
  <w:abstractNum w:abstractNumId="57" w15:restartNumberingAfterBreak="0">
    <w:nsid w:val="0000003A"/>
    <w:multiLevelType w:val="singleLevel"/>
    <w:tmpl w:val="0000003A"/>
    <w:name w:val="WW8Num59"/>
    <w:lvl w:ilvl="0">
      <w:start w:val="1"/>
      <w:numFmt w:val="bullet"/>
      <w:lvlText w:val=""/>
      <w:lvlJc w:val="left"/>
      <w:pPr>
        <w:tabs>
          <w:tab w:val="num" w:pos="0"/>
        </w:tabs>
        <w:ind w:left="1077" w:hanging="360"/>
      </w:pPr>
      <w:rPr>
        <w:rFonts w:ascii="Symbol" w:hAnsi="Symbol" w:cs="Symbol" w:hint="default"/>
      </w:rPr>
    </w:lvl>
  </w:abstractNum>
  <w:abstractNum w:abstractNumId="58" w15:restartNumberingAfterBreak="0">
    <w:nsid w:val="0000003B"/>
    <w:multiLevelType w:val="multilevel"/>
    <w:tmpl w:val="0000003B"/>
    <w:name w:val="WW8Num60"/>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9" w15:restartNumberingAfterBreak="0">
    <w:nsid w:val="0000003C"/>
    <w:multiLevelType w:val="singleLevel"/>
    <w:tmpl w:val="0000003C"/>
    <w:name w:val="WW8Num61"/>
    <w:lvl w:ilvl="0">
      <w:start w:val="1"/>
      <w:numFmt w:val="decimal"/>
      <w:lvlText w:val="%1."/>
      <w:lvlJc w:val="left"/>
      <w:pPr>
        <w:tabs>
          <w:tab w:val="num" w:pos="0"/>
        </w:tabs>
        <w:ind w:left="587" w:hanging="360"/>
      </w:pPr>
      <w:rPr>
        <w:rFonts w:ascii="Arial" w:hAnsi="Arial" w:cs="Arial"/>
        <w:sz w:val="18"/>
        <w:szCs w:val="18"/>
        <w:lang w:eastAsia="en-US"/>
      </w:rPr>
    </w:lvl>
  </w:abstractNum>
  <w:abstractNum w:abstractNumId="60" w15:restartNumberingAfterBreak="0">
    <w:nsid w:val="0000003D"/>
    <w:multiLevelType w:val="multilevel"/>
    <w:tmpl w:val="DB9EC254"/>
    <w:name w:val="WW8Num62"/>
    <w:lvl w:ilvl="0">
      <w:start w:val="1"/>
      <w:numFmt w:val="bullet"/>
      <w:lvlText w:val=""/>
      <w:lvlJc w:val="left"/>
      <w:pPr>
        <w:tabs>
          <w:tab w:val="num" w:pos="72"/>
        </w:tabs>
        <w:ind w:left="72" w:hanging="72"/>
      </w:pPr>
      <w:rPr>
        <w:rFonts w:ascii="Symbol" w:hAnsi="Symbol" w:cs="Symbol" w:hint="default"/>
        <w:sz w:val="20"/>
        <w:szCs w:val="20"/>
      </w:rPr>
    </w:lvl>
    <w:lvl w:ilvl="1">
      <w:start w:val="1"/>
      <w:numFmt w:val="lowerLetter"/>
      <w:lvlText w:val="%2)"/>
      <w:lvlJc w:val="left"/>
      <w:pPr>
        <w:tabs>
          <w:tab w:val="num" w:pos="792"/>
        </w:tabs>
        <w:ind w:left="792" w:hanging="360"/>
      </w:pPr>
      <w:rPr>
        <w:rFonts w:hint="default"/>
      </w:rPr>
    </w:lvl>
    <w:lvl w:ilvl="2">
      <w:start w:val="1"/>
      <w:numFmt w:val="lowerLetter"/>
      <w:lvlText w:val="%3."/>
      <w:lvlJc w:val="left"/>
      <w:pPr>
        <w:tabs>
          <w:tab w:val="num" w:pos="1692"/>
        </w:tabs>
        <w:ind w:left="1692" w:hanging="360"/>
      </w:pPr>
      <w:rPr>
        <w:rFonts w:hint="default"/>
      </w:rPr>
    </w:lvl>
    <w:lvl w:ilvl="3">
      <w:start w:val="1"/>
      <w:numFmt w:val="bullet"/>
      <w:lvlText w:val="­"/>
      <w:lvlJc w:val="left"/>
      <w:pPr>
        <w:tabs>
          <w:tab w:val="num" w:pos="2232"/>
        </w:tabs>
        <w:ind w:left="2232" w:hanging="360"/>
      </w:pPr>
      <w:rPr>
        <w:rFonts w:ascii="Courier New" w:hAnsi="Courier New" w:cs="Courier New" w:hint="default"/>
        <w:sz w:val="24"/>
        <w:szCs w:val="24"/>
      </w:rPr>
    </w:lvl>
    <w:lvl w:ilvl="4">
      <w:start w:val="1"/>
      <w:numFmt w:val="lowerLetter"/>
      <w:lvlText w:val="%5."/>
      <w:lvlJc w:val="left"/>
      <w:pPr>
        <w:tabs>
          <w:tab w:val="num" w:pos="2952"/>
        </w:tabs>
        <w:ind w:left="2952" w:hanging="360"/>
      </w:pPr>
      <w:rPr>
        <w:rFonts w:ascii="Arial" w:hAnsi="Arial" w:cs="Arial" w:hint="default"/>
      </w:rPr>
    </w:lvl>
    <w:lvl w:ilvl="5">
      <w:start w:val="1"/>
      <w:numFmt w:val="lowerRoman"/>
      <w:lvlText w:val="%6."/>
      <w:lvlJc w:val="right"/>
      <w:pPr>
        <w:tabs>
          <w:tab w:val="num" w:pos="3672"/>
        </w:tabs>
        <w:ind w:left="3672" w:hanging="180"/>
      </w:pPr>
    </w:lvl>
    <w:lvl w:ilvl="6">
      <w:start w:val="1"/>
      <w:numFmt w:val="decimal"/>
      <w:lvlText w:val="%7."/>
      <w:lvlJc w:val="left"/>
      <w:pPr>
        <w:tabs>
          <w:tab w:val="num" w:pos="4392"/>
        </w:tabs>
        <w:ind w:left="4392" w:hanging="360"/>
      </w:pPr>
    </w:lvl>
    <w:lvl w:ilvl="7">
      <w:start w:val="1"/>
      <w:numFmt w:val="lowerLetter"/>
      <w:lvlText w:val="%8."/>
      <w:lvlJc w:val="left"/>
      <w:pPr>
        <w:tabs>
          <w:tab w:val="num" w:pos="5112"/>
        </w:tabs>
        <w:ind w:left="5112" w:hanging="360"/>
      </w:pPr>
    </w:lvl>
    <w:lvl w:ilvl="8">
      <w:start w:val="1"/>
      <w:numFmt w:val="lowerRoman"/>
      <w:lvlText w:val="%9."/>
      <w:lvlJc w:val="right"/>
      <w:pPr>
        <w:tabs>
          <w:tab w:val="num" w:pos="5832"/>
        </w:tabs>
        <w:ind w:left="5832" w:hanging="180"/>
      </w:pPr>
    </w:lvl>
  </w:abstractNum>
  <w:abstractNum w:abstractNumId="61" w15:restartNumberingAfterBreak="0">
    <w:nsid w:val="0000003E"/>
    <w:multiLevelType w:val="singleLevel"/>
    <w:tmpl w:val="0000003E"/>
    <w:name w:val="WW8Num63"/>
    <w:lvl w:ilvl="0">
      <w:start w:val="1"/>
      <w:numFmt w:val="bullet"/>
      <w:lvlText w:val=""/>
      <w:lvlJc w:val="left"/>
      <w:pPr>
        <w:tabs>
          <w:tab w:val="num" w:pos="0"/>
        </w:tabs>
        <w:ind w:left="720" w:hanging="360"/>
      </w:pPr>
      <w:rPr>
        <w:rFonts w:ascii="Symbol" w:hAnsi="Symbol" w:cs="Symbol" w:hint="default"/>
      </w:rPr>
    </w:lvl>
  </w:abstractNum>
  <w:abstractNum w:abstractNumId="62" w15:restartNumberingAfterBreak="0">
    <w:nsid w:val="0000003F"/>
    <w:multiLevelType w:val="multilevel"/>
    <w:tmpl w:val="3BEC52B2"/>
    <w:name w:val="WW8Num6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3" w15:restartNumberingAfterBreak="0">
    <w:nsid w:val="00000040"/>
    <w:multiLevelType w:val="multilevel"/>
    <w:tmpl w:val="00000040"/>
    <w:name w:val="WW8Num65"/>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070"/>
        </w:tabs>
        <w:ind w:left="1070" w:hanging="360"/>
      </w:pPr>
      <w:rPr>
        <w:rFonts w:ascii="Arial" w:hAnsi="Arial" w:cs="Arial"/>
        <w:b w:val="0"/>
        <w:strike w:val="0"/>
        <w:d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1"/>
    <w:multiLevelType w:val="multilevel"/>
    <w:tmpl w:val="B6D4722E"/>
    <w:name w:val="WW8Num66"/>
    <w:lvl w:ilvl="0">
      <w:start w:val="1"/>
      <w:numFmt w:val="decimal"/>
      <w:lvlText w:val="%1."/>
      <w:lvlJc w:val="left"/>
      <w:pPr>
        <w:tabs>
          <w:tab w:val="num" w:pos="397"/>
        </w:tabs>
        <w:ind w:left="397" w:hanging="397"/>
      </w:pPr>
      <w:rPr>
        <w:rFonts w:ascii="Arial" w:hAnsi="Arial" w:cs="Arial" w:hint="default"/>
        <w:strike w:val="0"/>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5" w15:restartNumberingAfterBreak="0">
    <w:nsid w:val="00000042"/>
    <w:multiLevelType w:val="multilevel"/>
    <w:tmpl w:val="00000042"/>
    <w:name w:val="WW8Num67"/>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070"/>
        </w:tabs>
        <w:ind w:left="1070" w:hanging="360"/>
      </w:pPr>
      <w:rPr>
        <w:rFonts w:ascii="Arial" w:hAnsi="Arial" w:cs="Arial"/>
        <w:b w:val="0"/>
        <w:strike w:val="0"/>
        <w:d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singleLevel"/>
    <w:tmpl w:val="E1C24FB0"/>
    <w:name w:val="WW8Num68"/>
    <w:lvl w:ilvl="0">
      <w:start w:val="1"/>
      <w:numFmt w:val="decimal"/>
      <w:lvlText w:val="§%1"/>
      <w:lvlJc w:val="left"/>
      <w:pPr>
        <w:tabs>
          <w:tab w:val="num" w:pos="5322"/>
        </w:tabs>
        <w:ind w:left="5322" w:hanging="360"/>
      </w:pPr>
      <w:rPr>
        <w:rFonts w:ascii="Arial" w:hAnsi="Arial" w:cs="Arial" w:hint="default"/>
        <w:b w:val="0"/>
        <w:sz w:val="22"/>
        <w:szCs w:val="22"/>
      </w:rPr>
    </w:lvl>
  </w:abstractNum>
  <w:abstractNum w:abstractNumId="67" w15:restartNumberingAfterBreak="0">
    <w:nsid w:val="00000044"/>
    <w:multiLevelType w:val="singleLevel"/>
    <w:tmpl w:val="00000044"/>
    <w:name w:val="WW8Num69"/>
    <w:lvl w:ilvl="0">
      <w:numFmt w:val="bullet"/>
      <w:lvlText w:val=""/>
      <w:lvlJc w:val="left"/>
      <w:pPr>
        <w:tabs>
          <w:tab w:val="num" w:pos="283"/>
        </w:tabs>
        <w:ind w:left="658" w:hanging="283"/>
      </w:pPr>
      <w:rPr>
        <w:rFonts w:ascii="Symbol" w:hAnsi="Symbol" w:cs="Symbol" w:hint="default"/>
        <w:color w:val="auto"/>
        <w:sz w:val="20"/>
        <w:szCs w:val="20"/>
        <w:lang w:eastAsia="en-US"/>
      </w:rPr>
    </w:lvl>
  </w:abstractNum>
  <w:abstractNum w:abstractNumId="68" w15:restartNumberingAfterBreak="0">
    <w:nsid w:val="00000045"/>
    <w:multiLevelType w:val="singleLevel"/>
    <w:tmpl w:val="00000045"/>
    <w:name w:val="WW8Num70"/>
    <w:lvl w:ilvl="0">
      <w:numFmt w:val="bullet"/>
      <w:lvlText w:val=""/>
      <w:lvlJc w:val="left"/>
      <w:pPr>
        <w:tabs>
          <w:tab w:val="num" w:pos="283"/>
        </w:tabs>
        <w:ind w:left="283" w:hanging="283"/>
      </w:pPr>
      <w:rPr>
        <w:rFonts w:ascii="Symbol" w:hAnsi="Symbol" w:cs="Symbol" w:hint="default"/>
        <w:color w:val="auto"/>
        <w:sz w:val="20"/>
        <w:szCs w:val="20"/>
      </w:rPr>
    </w:lvl>
  </w:abstractNum>
  <w:abstractNum w:abstractNumId="69" w15:restartNumberingAfterBreak="0">
    <w:nsid w:val="00000046"/>
    <w:multiLevelType w:val="multilevel"/>
    <w:tmpl w:val="01B02314"/>
    <w:name w:val="WW8Num71"/>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lvl w:ilvl="1">
      <w:start w:val="1"/>
      <w:numFmt w:val="bullet"/>
      <w:lvlText w:val=""/>
      <w:lvlJc w:val="left"/>
      <w:pPr>
        <w:tabs>
          <w:tab w:val="num" w:pos="1080"/>
        </w:tabs>
        <w:ind w:left="1080" w:hanging="360"/>
      </w:pPr>
      <w:rPr>
        <w:rFonts w:ascii="Symbol" w:hAnsi="Symbol" w:cs="Courier New" w:hint="default"/>
        <w:sz w:val="18"/>
        <w:szCs w:val="18"/>
        <w:lang w:eastAsia="en-US"/>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sz w:val="18"/>
        <w:szCs w:val="18"/>
        <w:lang w:eastAsia="en-US"/>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sz w:val="18"/>
        <w:szCs w:val="18"/>
        <w:lang w:eastAsia="en-US"/>
      </w:rPr>
    </w:lvl>
    <w:lvl w:ilvl="8">
      <w:start w:val="1"/>
      <w:numFmt w:val="bullet"/>
      <w:lvlText w:val=""/>
      <w:lvlJc w:val="left"/>
      <w:pPr>
        <w:tabs>
          <w:tab w:val="num" w:pos="6120"/>
        </w:tabs>
        <w:ind w:left="6120" w:hanging="360"/>
      </w:pPr>
      <w:rPr>
        <w:rFonts w:ascii="Wingdings" w:hAnsi="Wingdings" w:cs="Wingdings" w:hint="default"/>
      </w:rPr>
    </w:lvl>
  </w:abstractNum>
  <w:abstractNum w:abstractNumId="70" w15:restartNumberingAfterBreak="0">
    <w:nsid w:val="00000047"/>
    <w:multiLevelType w:val="multilevel"/>
    <w:tmpl w:val="958EFB24"/>
    <w:name w:val="WW8Num72"/>
    <w:lvl w:ilvl="0">
      <w:start w:val="1"/>
      <w:numFmt w:val="decimal"/>
      <w:lvlText w:val="%1."/>
      <w:lvlJc w:val="left"/>
      <w:pPr>
        <w:tabs>
          <w:tab w:val="num" w:pos="539"/>
        </w:tabs>
        <w:ind w:left="482"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name w:val="WW8Num73"/>
    <w:lvl w:ilvl="0">
      <w:start w:val="1"/>
      <w:numFmt w:val="decimal"/>
      <w:lvlText w:val="%1."/>
      <w:lvlJc w:val="left"/>
      <w:pPr>
        <w:tabs>
          <w:tab w:val="num" w:pos="0"/>
        </w:tabs>
        <w:ind w:left="587" w:hanging="360"/>
      </w:pPr>
      <w:rPr>
        <w:rFonts w:ascii="Arial" w:hAnsi="Arial" w:cs="Arial"/>
        <w:lang w:eastAsia="en-US"/>
      </w:rPr>
    </w:lvl>
    <w:lvl w:ilvl="1">
      <w:start w:val="1"/>
      <w:numFmt w:val="lowerLetter"/>
      <w:lvlText w:val="%2."/>
      <w:lvlJc w:val="left"/>
      <w:pPr>
        <w:tabs>
          <w:tab w:val="num" w:pos="0"/>
        </w:tabs>
        <w:ind w:left="1307" w:hanging="360"/>
      </w:pPr>
    </w:lvl>
    <w:lvl w:ilvl="2">
      <w:start w:val="1"/>
      <w:numFmt w:val="lowerRoman"/>
      <w:lvlText w:val="%3."/>
      <w:lvlJc w:val="right"/>
      <w:pPr>
        <w:tabs>
          <w:tab w:val="num" w:pos="0"/>
        </w:tabs>
        <w:ind w:left="2027" w:hanging="180"/>
      </w:pPr>
    </w:lvl>
    <w:lvl w:ilvl="3">
      <w:start w:val="1"/>
      <w:numFmt w:val="decimal"/>
      <w:lvlText w:val="%4."/>
      <w:lvlJc w:val="left"/>
      <w:pPr>
        <w:tabs>
          <w:tab w:val="num" w:pos="0"/>
        </w:tabs>
        <w:ind w:left="2747" w:hanging="360"/>
      </w:pPr>
    </w:lvl>
    <w:lvl w:ilvl="4">
      <w:start w:val="1"/>
      <w:numFmt w:val="lowerLetter"/>
      <w:lvlText w:val="%5."/>
      <w:lvlJc w:val="left"/>
      <w:pPr>
        <w:tabs>
          <w:tab w:val="num" w:pos="0"/>
        </w:tabs>
        <w:ind w:left="3467" w:hanging="360"/>
      </w:pPr>
    </w:lvl>
    <w:lvl w:ilvl="5">
      <w:start w:val="1"/>
      <w:numFmt w:val="lowerRoman"/>
      <w:lvlText w:val="%6."/>
      <w:lvlJc w:val="right"/>
      <w:pPr>
        <w:tabs>
          <w:tab w:val="num" w:pos="0"/>
        </w:tabs>
        <w:ind w:left="4187" w:hanging="180"/>
      </w:pPr>
    </w:lvl>
    <w:lvl w:ilvl="6">
      <w:start w:val="1"/>
      <w:numFmt w:val="decimal"/>
      <w:lvlText w:val="%7."/>
      <w:lvlJc w:val="left"/>
      <w:pPr>
        <w:tabs>
          <w:tab w:val="num" w:pos="0"/>
        </w:tabs>
        <w:ind w:left="4907" w:hanging="360"/>
      </w:pPr>
    </w:lvl>
    <w:lvl w:ilvl="7">
      <w:start w:val="1"/>
      <w:numFmt w:val="lowerLetter"/>
      <w:lvlText w:val="%8."/>
      <w:lvlJc w:val="left"/>
      <w:pPr>
        <w:tabs>
          <w:tab w:val="num" w:pos="0"/>
        </w:tabs>
        <w:ind w:left="5627" w:hanging="360"/>
      </w:pPr>
    </w:lvl>
    <w:lvl w:ilvl="8">
      <w:start w:val="1"/>
      <w:numFmt w:val="lowerRoman"/>
      <w:lvlText w:val="%9."/>
      <w:lvlJc w:val="right"/>
      <w:pPr>
        <w:tabs>
          <w:tab w:val="num" w:pos="0"/>
        </w:tabs>
        <w:ind w:left="6347" w:hanging="180"/>
      </w:pPr>
    </w:lvl>
  </w:abstractNum>
  <w:abstractNum w:abstractNumId="72" w15:restartNumberingAfterBreak="0">
    <w:nsid w:val="00000049"/>
    <w:multiLevelType w:val="multilevel"/>
    <w:tmpl w:val="00000049"/>
    <w:name w:val="WW8Num74"/>
    <w:lvl w:ilvl="0">
      <w:start w:val="1"/>
      <w:numFmt w:val="decimal"/>
      <w:lvlText w:val="%1."/>
      <w:lvlJc w:val="left"/>
      <w:pPr>
        <w:tabs>
          <w:tab w:val="num" w:pos="57"/>
        </w:tabs>
        <w:ind w:left="227" w:hanging="227"/>
      </w:pPr>
      <w:rPr>
        <w:rFonts w:ascii="Arial" w:hAnsi="Arial" w:cs="Times New Roman" w:hint="default"/>
        <w:b w:val="0"/>
        <w:sz w:val="16"/>
        <w:szCs w:val="16"/>
        <w:lang w:eastAsia="en-U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001D03B1"/>
    <w:multiLevelType w:val="hybridMultilevel"/>
    <w:tmpl w:val="8DB026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00963AB7"/>
    <w:multiLevelType w:val="hybridMultilevel"/>
    <w:tmpl w:val="E45080BE"/>
    <w:lvl w:ilvl="0" w:tplc="5F107C92">
      <w:start w:val="1"/>
      <w:numFmt w:val="decimal"/>
      <w:pStyle w:val="Nagwek3Tabela1"/>
      <w:suff w:val="space"/>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5" w15:restartNumberingAfterBreak="0">
    <w:nsid w:val="011B26A4"/>
    <w:multiLevelType w:val="hybridMultilevel"/>
    <w:tmpl w:val="4B569232"/>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6" w15:restartNumberingAfterBreak="0">
    <w:nsid w:val="015F3502"/>
    <w:multiLevelType w:val="hybridMultilevel"/>
    <w:tmpl w:val="79A4F17E"/>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7" w15:restartNumberingAfterBreak="0">
    <w:nsid w:val="018D3CE0"/>
    <w:multiLevelType w:val="hybridMultilevel"/>
    <w:tmpl w:val="B83ECE90"/>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8" w15:restartNumberingAfterBreak="0">
    <w:nsid w:val="03FC195C"/>
    <w:multiLevelType w:val="hybridMultilevel"/>
    <w:tmpl w:val="E9B8F15E"/>
    <w:lvl w:ilvl="0" w:tplc="0FA6AB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6633438"/>
    <w:multiLevelType w:val="hybridMultilevel"/>
    <w:tmpl w:val="0D1647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093A3A3E"/>
    <w:multiLevelType w:val="hybridMultilevel"/>
    <w:tmpl w:val="09A2FF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09455C6F"/>
    <w:multiLevelType w:val="multilevel"/>
    <w:tmpl w:val="0000003B"/>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2" w15:restartNumberingAfterBreak="0">
    <w:nsid w:val="09B76FF1"/>
    <w:multiLevelType w:val="hybridMultilevel"/>
    <w:tmpl w:val="09A2FFF4"/>
    <w:lvl w:ilvl="0" w:tplc="64A0EA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A3836C5"/>
    <w:multiLevelType w:val="hybridMultilevel"/>
    <w:tmpl w:val="C8C8418A"/>
    <w:lvl w:ilvl="0" w:tplc="0000001A">
      <w:start w:val="1"/>
      <w:numFmt w:val="bullet"/>
      <w:lvlText w:val="­"/>
      <w:lvlJc w:val="left"/>
      <w:pPr>
        <w:ind w:left="720" w:hanging="360"/>
      </w:pPr>
      <w:rPr>
        <w:rFonts w:ascii="Courier New" w:hAnsi="Courier New" w:cs="Courier New" w:hint="default"/>
        <w:strike w:val="0"/>
        <w:dstrike w:val="0"/>
        <w:color w:val="auto"/>
        <w:sz w:val="18"/>
        <w:szCs w:val="18"/>
        <w:lang w:eastAsia="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0A5D372E"/>
    <w:multiLevelType w:val="hybridMultilevel"/>
    <w:tmpl w:val="3A761D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0AEA73E6"/>
    <w:multiLevelType w:val="hybridMultilevel"/>
    <w:tmpl w:val="15D875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A150FC1C">
      <w:start w:val="1"/>
      <w:numFmt w:val="decimal"/>
      <w:lvlText w:val="%3)"/>
      <w:lvlJc w:val="left"/>
      <w:pPr>
        <w:ind w:left="2340" w:hanging="360"/>
      </w:pPr>
      <w:rPr>
        <w:rFonts w:hint="default"/>
        <w:color w:val="auto"/>
      </w:rPr>
    </w:lvl>
    <w:lvl w:ilvl="3" w:tplc="6CC2BB80">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AEC3C82"/>
    <w:multiLevelType w:val="hybridMultilevel"/>
    <w:tmpl w:val="EFB0D248"/>
    <w:lvl w:ilvl="0" w:tplc="FFFFFFFF">
      <w:start w:val="1"/>
      <w:numFmt w:val="lowerLetter"/>
      <w:lvlText w:val="%1)"/>
      <w:lvlJc w:val="left"/>
      <w:pPr>
        <w:ind w:left="678" w:hanging="360"/>
      </w:pPr>
      <w:rPr>
        <w:rFonts w:ascii="Arial" w:hAnsi="Arial" w:cs="Arial" w:hint="default"/>
        <w:sz w:val="16"/>
        <w:szCs w:val="16"/>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87" w15:restartNumberingAfterBreak="0">
    <w:nsid w:val="0DBD43F4"/>
    <w:multiLevelType w:val="hybridMultilevel"/>
    <w:tmpl w:val="D1FE84D4"/>
    <w:lvl w:ilvl="0" w:tplc="4232084E">
      <w:start w:val="1"/>
      <w:numFmt w:val="lowerLetter"/>
      <w:lvlText w:val="%1)"/>
      <w:lvlJc w:val="left"/>
      <w:pPr>
        <w:ind w:left="2150" w:hanging="360"/>
      </w:pPr>
      <w:rPr>
        <w:rFonts w:hint="default"/>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88" w15:restartNumberingAfterBreak="0">
    <w:nsid w:val="0DCF7963"/>
    <w:multiLevelType w:val="hybridMultilevel"/>
    <w:tmpl w:val="2342F84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89" w15:restartNumberingAfterBreak="0">
    <w:nsid w:val="0EF75D86"/>
    <w:multiLevelType w:val="hybridMultilevel"/>
    <w:tmpl w:val="040ED334"/>
    <w:lvl w:ilvl="0" w:tplc="04150001">
      <w:start w:val="1"/>
      <w:numFmt w:val="bullet"/>
      <w:lvlText w:val=""/>
      <w:lvlJc w:val="left"/>
      <w:pPr>
        <w:ind w:left="1236" w:hanging="360"/>
      </w:pPr>
      <w:rPr>
        <w:rFonts w:ascii="Symbol" w:hAnsi="Symbol" w:hint="default"/>
      </w:rPr>
    </w:lvl>
    <w:lvl w:ilvl="1" w:tplc="04150003" w:tentative="1">
      <w:start w:val="1"/>
      <w:numFmt w:val="bullet"/>
      <w:lvlText w:val="o"/>
      <w:lvlJc w:val="left"/>
      <w:pPr>
        <w:ind w:left="1956" w:hanging="360"/>
      </w:pPr>
      <w:rPr>
        <w:rFonts w:ascii="Courier New" w:hAnsi="Courier New" w:cs="Courier New" w:hint="default"/>
      </w:rPr>
    </w:lvl>
    <w:lvl w:ilvl="2" w:tplc="04150005" w:tentative="1">
      <w:start w:val="1"/>
      <w:numFmt w:val="bullet"/>
      <w:lvlText w:val=""/>
      <w:lvlJc w:val="left"/>
      <w:pPr>
        <w:ind w:left="2676" w:hanging="360"/>
      </w:pPr>
      <w:rPr>
        <w:rFonts w:ascii="Wingdings" w:hAnsi="Wingdings" w:hint="default"/>
      </w:rPr>
    </w:lvl>
    <w:lvl w:ilvl="3" w:tplc="04150001" w:tentative="1">
      <w:start w:val="1"/>
      <w:numFmt w:val="bullet"/>
      <w:lvlText w:val=""/>
      <w:lvlJc w:val="left"/>
      <w:pPr>
        <w:ind w:left="3396" w:hanging="360"/>
      </w:pPr>
      <w:rPr>
        <w:rFonts w:ascii="Symbol" w:hAnsi="Symbol" w:hint="default"/>
      </w:rPr>
    </w:lvl>
    <w:lvl w:ilvl="4" w:tplc="04150003" w:tentative="1">
      <w:start w:val="1"/>
      <w:numFmt w:val="bullet"/>
      <w:lvlText w:val="o"/>
      <w:lvlJc w:val="left"/>
      <w:pPr>
        <w:ind w:left="4116" w:hanging="360"/>
      </w:pPr>
      <w:rPr>
        <w:rFonts w:ascii="Courier New" w:hAnsi="Courier New" w:cs="Courier New" w:hint="default"/>
      </w:rPr>
    </w:lvl>
    <w:lvl w:ilvl="5" w:tplc="04150005" w:tentative="1">
      <w:start w:val="1"/>
      <w:numFmt w:val="bullet"/>
      <w:lvlText w:val=""/>
      <w:lvlJc w:val="left"/>
      <w:pPr>
        <w:ind w:left="4836" w:hanging="360"/>
      </w:pPr>
      <w:rPr>
        <w:rFonts w:ascii="Wingdings" w:hAnsi="Wingdings" w:hint="default"/>
      </w:rPr>
    </w:lvl>
    <w:lvl w:ilvl="6" w:tplc="04150001" w:tentative="1">
      <w:start w:val="1"/>
      <w:numFmt w:val="bullet"/>
      <w:lvlText w:val=""/>
      <w:lvlJc w:val="left"/>
      <w:pPr>
        <w:ind w:left="5556" w:hanging="360"/>
      </w:pPr>
      <w:rPr>
        <w:rFonts w:ascii="Symbol" w:hAnsi="Symbol" w:hint="default"/>
      </w:rPr>
    </w:lvl>
    <w:lvl w:ilvl="7" w:tplc="04150003" w:tentative="1">
      <w:start w:val="1"/>
      <w:numFmt w:val="bullet"/>
      <w:lvlText w:val="o"/>
      <w:lvlJc w:val="left"/>
      <w:pPr>
        <w:ind w:left="6276" w:hanging="360"/>
      </w:pPr>
      <w:rPr>
        <w:rFonts w:ascii="Courier New" w:hAnsi="Courier New" w:cs="Courier New" w:hint="default"/>
      </w:rPr>
    </w:lvl>
    <w:lvl w:ilvl="8" w:tplc="04150005" w:tentative="1">
      <w:start w:val="1"/>
      <w:numFmt w:val="bullet"/>
      <w:lvlText w:val=""/>
      <w:lvlJc w:val="left"/>
      <w:pPr>
        <w:ind w:left="6996" w:hanging="360"/>
      </w:pPr>
      <w:rPr>
        <w:rFonts w:ascii="Wingdings" w:hAnsi="Wingdings" w:hint="default"/>
      </w:rPr>
    </w:lvl>
  </w:abstractNum>
  <w:abstractNum w:abstractNumId="90" w15:restartNumberingAfterBreak="0">
    <w:nsid w:val="0EFC0221"/>
    <w:multiLevelType w:val="multilevel"/>
    <w:tmpl w:val="D4B834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0F59727C"/>
    <w:multiLevelType w:val="hybridMultilevel"/>
    <w:tmpl w:val="09A2FF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0FDE6FAF"/>
    <w:multiLevelType w:val="hybridMultilevel"/>
    <w:tmpl w:val="AB00C18A"/>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93" w15:restartNumberingAfterBreak="0">
    <w:nsid w:val="10C33EE8"/>
    <w:multiLevelType w:val="hybridMultilevel"/>
    <w:tmpl w:val="46EAD1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13350BA7"/>
    <w:multiLevelType w:val="hybridMultilevel"/>
    <w:tmpl w:val="2CD0B18A"/>
    <w:lvl w:ilvl="0" w:tplc="7228F44A">
      <w:start w:val="1"/>
      <w:numFmt w:val="lowerLetter"/>
      <w:lvlText w:val="%1)"/>
      <w:lvlJc w:val="left"/>
      <w:pPr>
        <w:ind w:left="678" w:hanging="360"/>
      </w:pPr>
      <w:rPr>
        <w:rFonts w:ascii="Arial" w:hAnsi="Arial" w:cs="Arial" w:hint="default"/>
        <w:sz w:val="22"/>
        <w:szCs w:val="22"/>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95" w15:restartNumberingAfterBreak="0">
    <w:nsid w:val="13543FFB"/>
    <w:multiLevelType w:val="hybridMultilevel"/>
    <w:tmpl w:val="6F48999A"/>
    <w:lvl w:ilvl="0" w:tplc="0415000D">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6" w15:restartNumberingAfterBreak="0">
    <w:nsid w:val="13C6351F"/>
    <w:multiLevelType w:val="hybridMultilevel"/>
    <w:tmpl w:val="46EAD1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54A797E"/>
    <w:multiLevelType w:val="multilevel"/>
    <w:tmpl w:val="3A52B75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159A6355"/>
    <w:multiLevelType w:val="multilevel"/>
    <w:tmpl w:val="DC58C778"/>
    <w:lvl w:ilvl="0">
      <w:start w:val="1"/>
      <w:numFmt w:val="decimal"/>
      <w:lvlText w:val="%1"/>
      <w:lvlJc w:val="left"/>
      <w:pPr>
        <w:ind w:left="444" w:hanging="444"/>
      </w:pPr>
      <w:rPr>
        <w:rFonts w:hint="default"/>
      </w:rPr>
    </w:lvl>
    <w:lvl w:ilvl="1">
      <w:start w:val="1"/>
      <w:numFmt w:val="decimal"/>
      <w:lvlText w:val="%1.%2"/>
      <w:lvlJc w:val="left"/>
      <w:pPr>
        <w:ind w:left="979" w:hanging="444"/>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99" w15:restartNumberingAfterBreak="0">
    <w:nsid w:val="15A22324"/>
    <w:multiLevelType w:val="hybridMultilevel"/>
    <w:tmpl w:val="819221FA"/>
    <w:lvl w:ilvl="0" w:tplc="F6468320">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16DE703D"/>
    <w:multiLevelType w:val="multilevel"/>
    <w:tmpl w:val="E8082588"/>
    <w:styleLink w:val="Styl2"/>
    <w:lvl w:ilvl="0">
      <w:start w:val="1"/>
      <w:numFmt w:val="lowerLetter"/>
      <w:lvlText w:val="%1."/>
      <w:lvlJc w:val="left"/>
      <w:pPr>
        <w:ind w:left="1080" w:hanging="360"/>
      </w:pPr>
      <w:rPr>
        <w:rFonts w:ascii="Arial" w:hAnsi="Arial" w:cs="Arial" w:hint="default"/>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15:restartNumberingAfterBreak="0">
    <w:nsid w:val="16FD0E48"/>
    <w:multiLevelType w:val="hybridMultilevel"/>
    <w:tmpl w:val="3ABEEA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86A415F"/>
    <w:multiLevelType w:val="multilevel"/>
    <w:tmpl w:val="4CA029E8"/>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0"/>
        </w:tabs>
        <w:ind w:left="1070" w:hanging="360"/>
      </w:pPr>
      <w:rPr>
        <w:rFonts w:ascii="Arial" w:eastAsia="Times New Roman" w:hAnsi="Arial" w:cs="Arial"/>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103" w15:restartNumberingAfterBreak="0">
    <w:nsid w:val="18F35655"/>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193D74DB"/>
    <w:multiLevelType w:val="hybridMultilevel"/>
    <w:tmpl w:val="08F2A9BE"/>
    <w:lvl w:ilvl="0" w:tplc="FFFFFFFF">
      <w:start w:val="1"/>
      <w:numFmt w:val="lowerLetter"/>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05" w15:restartNumberingAfterBreak="0">
    <w:nsid w:val="1D2E2A97"/>
    <w:multiLevelType w:val="hybridMultilevel"/>
    <w:tmpl w:val="E9B8F1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1D4E7607"/>
    <w:multiLevelType w:val="hybridMultilevel"/>
    <w:tmpl w:val="DC4CD02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107" w15:restartNumberingAfterBreak="0">
    <w:nsid w:val="1F1774E8"/>
    <w:multiLevelType w:val="hybridMultilevel"/>
    <w:tmpl w:val="5AC8257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214E6B9C"/>
    <w:multiLevelType w:val="singleLevel"/>
    <w:tmpl w:val="00000026"/>
    <w:lvl w:ilvl="0">
      <w:start w:val="1"/>
      <w:numFmt w:val="decimal"/>
      <w:lvlText w:val="%1."/>
      <w:lvlJc w:val="left"/>
      <w:pPr>
        <w:tabs>
          <w:tab w:val="num" w:pos="0"/>
        </w:tabs>
        <w:ind w:left="720" w:hanging="360"/>
      </w:pPr>
      <w:rPr>
        <w:rFonts w:ascii="Arial" w:hAnsi="Arial" w:cs="Arial" w:hint="default"/>
      </w:rPr>
    </w:lvl>
  </w:abstractNum>
  <w:abstractNum w:abstractNumId="109" w15:restartNumberingAfterBreak="0">
    <w:nsid w:val="21766986"/>
    <w:multiLevelType w:val="hybridMultilevel"/>
    <w:tmpl w:val="09A2FF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44F160C"/>
    <w:multiLevelType w:val="hybridMultilevel"/>
    <w:tmpl w:val="7652CA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25F67A07"/>
    <w:multiLevelType w:val="hybridMultilevel"/>
    <w:tmpl w:val="705ACB84"/>
    <w:lvl w:ilvl="0" w:tplc="8A289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6361FE1"/>
    <w:multiLevelType w:val="multilevel"/>
    <w:tmpl w:val="D4EE313C"/>
    <w:lvl w:ilvl="0">
      <w:start w:val="1"/>
      <w:numFmt w:val="decimal"/>
      <w:lvlText w:val="%1."/>
      <w:lvlJc w:val="left"/>
      <w:rPr>
        <w:rFonts w:hint="default"/>
        <w:color w:val="auto"/>
      </w:rPr>
    </w:lvl>
    <w:lvl w:ilvl="1">
      <w:start w:val="1"/>
      <w:numFmt w:val="decimal"/>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271517DA"/>
    <w:multiLevelType w:val="hybridMultilevel"/>
    <w:tmpl w:val="89447E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755350F"/>
    <w:multiLevelType w:val="hybridMultilevel"/>
    <w:tmpl w:val="1DF232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7DB3845"/>
    <w:multiLevelType w:val="hybridMultilevel"/>
    <w:tmpl w:val="669854CE"/>
    <w:lvl w:ilvl="0" w:tplc="3BEC3750">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16" w15:restartNumberingAfterBreak="0">
    <w:nsid w:val="290438E4"/>
    <w:multiLevelType w:val="hybridMultilevel"/>
    <w:tmpl w:val="CF581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9490F9F"/>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98339A5"/>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9AB319B"/>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2A3275B4"/>
    <w:multiLevelType w:val="hybridMultilevel"/>
    <w:tmpl w:val="E9B8F1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2AF6480A"/>
    <w:multiLevelType w:val="hybridMultilevel"/>
    <w:tmpl w:val="E07A2842"/>
    <w:lvl w:ilvl="0" w:tplc="0936C590">
      <w:start w:val="1"/>
      <w:numFmt w:val="bullet"/>
      <w:lvlText w:val="-"/>
      <w:lvlJc w:val="left"/>
      <w:pPr>
        <w:ind w:left="1398" w:hanging="360"/>
      </w:pPr>
      <w:rPr>
        <w:rFonts w:ascii="Arial" w:hAnsi="Arial" w:hint="default"/>
      </w:rPr>
    </w:lvl>
    <w:lvl w:ilvl="1" w:tplc="04150003" w:tentative="1">
      <w:start w:val="1"/>
      <w:numFmt w:val="bullet"/>
      <w:lvlText w:val="o"/>
      <w:lvlJc w:val="left"/>
      <w:pPr>
        <w:ind w:left="2118" w:hanging="360"/>
      </w:pPr>
      <w:rPr>
        <w:rFonts w:ascii="Courier New" w:hAnsi="Courier New" w:cs="Courier New" w:hint="default"/>
      </w:rPr>
    </w:lvl>
    <w:lvl w:ilvl="2" w:tplc="04150005" w:tentative="1">
      <w:start w:val="1"/>
      <w:numFmt w:val="bullet"/>
      <w:lvlText w:val=""/>
      <w:lvlJc w:val="left"/>
      <w:pPr>
        <w:ind w:left="2838" w:hanging="360"/>
      </w:pPr>
      <w:rPr>
        <w:rFonts w:ascii="Wingdings" w:hAnsi="Wingdings" w:hint="default"/>
      </w:rPr>
    </w:lvl>
    <w:lvl w:ilvl="3" w:tplc="04150001" w:tentative="1">
      <w:start w:val="1"/>
      <w:numFmt w:val="bullet"/>
      <w:lvlText w:val=""/>
      <w:lvlJc w:val="left"/>
      <w:pPr>
        <w:ind w:left="3558" w:hanging="360"/>
      </w:pPr>
      <w:rPr>
        <w:rFonts w:ascii="Symbol" w:hAnsi="Symbol" w:hint="default"/>
      </w:rPr>
    </w:lvl>
    <w:lvl w:ilvl="4" w:tplc="04150003" w:tentative="1">
      <w:start w:val="1"/>
      <w:numFmt w:val="bullet"/>
      <w:lvlText w:val="o"/>
      <w:lvlJc w:val="left"/>
      <w:pPr>
        <w:ind w:left="4278" w:hanging="360"/>
      </w:pPr>
      <w:rPr>
        <w:rFonts w:ascii="Courier New" w:hAnsi="Courier New" w:cs="Courier New" w:hint="default"/>
      </w:rPr>
    </w:lvl>
    <w:lvl w:ilvl="5" w:tplc="04150005" w:tentative="1">
      <w:start w:val="1"/>
      <w:numFmt w:val="bullet"/>
      <w:lvlText w:val=""/>
      <w:lvlJc w:val="left"/>
      <w:pPr>
        <w:ind w:left="4998" w:hanging="360"/>
      </w:pPr>
      <w:rPr>
        <w:rFonts w:ascii="Wingdings" w:hAnsi="Wingdings" w:hint="default"/>
      </w:rPr>
    </w:lvl>
    <w:lvl w:ilvl="6" w:tplc="04150001" w:tentative="1">
      <w:start w:val="1"/>
      <w:numFmt w:val="bullet"/>
      <w:lvlText w:val=""/>
      <w:lvlJc w:val="left"/>
      <w:pPr>
        <w:ind w:left="5718" w:hanging="360"/>
      </w:pPr>
      <w:rPr>
        <w:rFonts w:ascii="Symbol" w:hAnsi="Symbol" w:hint="default"/>
      </w:rPr>
    </w:lvl>
    <w:lvl w:ilvl="7" w:tplc="04150003" w:tentative="1">
      <w:start w:val="1"/>
      <w:numFmt w:val="bullet"/>
      <w:lvlText w:val="o"/>
      <w:lvlJc w:val="left"/>
      <w:pPr>
        <w:ind w:left="6438" w:hanging="360"/>
      </w:pPr>
      <w:rPr>
        <w:rFonts w:ascii="Courier New" w:hAnsi="Courier New" w:cs="Courier New" w:hint="default"/>
      </w:rPr>
    </w:lvl>
    <w:lvl w:ilvl="8" w:tplc="04150005" w:tentative="1">
      <w:start w:val="1"/>
      <w:numFmt w:val="bullet"/>
      <w:lvlText w:val=""/>
      <w:lvlJc w:val="left"/>
      <w:pPr>
        <w:ind w:left="7158" w:hanging="360"/>
      </w:pPr>
      <w:rPr>
        <w:rFonts w:ascii="Wingdings" w:hAnsi="Wingdings" w:hint="default"/>
      </w:rPr>
    </w:lvl>
  </w:abstractNum>
  <w:abstractNum w:abstractNumId="122" w15:restartNumberingAfterBreak="0">
    <w:nsid w:val="2B0C1A9D"/>
    <w:multiLevelType w:val="hybridMultilevel"/>
    <w:tmpl w:val="1CE619B4"/>
    <w:lvl w:ilvl="0" w:tplc="0415000D">
      <w:start w:val="1"/>
      <w:numFmt w:val="bullet"/>
      <w:lvlText w:val=""/>
      <w:lvlJc w:val="left"/>
      <w:pPr>
        <w:ind w:left="1596" w:hanging="360"/>
      </w:pPr>
      <w:rPr>
        <w:rFonts w:ascii="Wingdings" w:hAnsi="Wingdings" w:hint="default"/>
      </w:rPr>
    </w:lvl>
    <w:lvl w:ilvl="1" w:tplc="04150003" w:tentative="1">
      <w:start w:val="1"/>
      <w:numFmt w:val="bullet"/>
      <w:lvlText w:val="o"/>
      <w:lvlJc w:val="left"/>
      <w:pPr>
        <w:ind w:left="2316" w:hanging="360"/>
      </w:pPr>
      <w:rPr>
        <w:rFonts w:ascii="Courier New" w:hAnsi="Courier New" w:cs="Courier New" w:hint="default"/>
      </w:rPr>
    </w:lvl>
    <w:lvl w:ilvl="2" w:tplc="04150005" w:tentative="1">
      <w:start w:val="1"/>
      <w:numFmt w:val="bullet"/>
      <w:lvlText w:val=""/>
      <w:lvlJc w:val="left"/>
      <w:pPr>
        <w:ind w:left="3036" w:hanging="360"/>
      </w:pPr>
      <w:rPr>
        <w:rFonts w:ascii="Wingdings" w:hAnsi="Wingdings" w:hint="default"/>
      </w:rPr>
    </w:lvl>
    <w:lvl w:ilvl="3" w:tplc="04150001" w:tentative="1">
      <w:start w:val="1"/>
      <w:numFmt w:val="bullet"/>
      <w:lvlText w:val=""/>
      <w:lvlJc w:val="left"/>
      <w:pPr>
        <w:ind w:left="3756" w:hanging="360"/>
      </w:pPr>
      <w:rPr>
        <w:rFonts w:ascii="Symbol" w:hAnsi="Symbol" w:hint="default"/>
      </w:rPr>
    </w:lvl>
    <w:lvl w:ilvl="4" w:tplc="04150003" w:tentative="1">
      <w:start w:val="1"/>
      <w:numFmt w:val="bullet"/>
      <w:lvlText w:val="o"/>
      <w:lvlJc w:val="left"/>
      <w:pPr>
        <w:ind w:left="4476" w:hanging="360"/>
      </w:pPr>
      <w:rPr>
        <w:rFonts w:ascii="Courier New" w:hAnsi="Courier New" w:cs="Courier New" w:hint="default"/>
      </w:rPr>
    </w:lvl>
    <w:lvl w:ilvl="5" w:tplc="04150005" w:tentative="1">
      <w:start w:val="1"/>
      <w:numFmt w:val="bullet"/>
      <w:lvlText w:val=""/>
      <w:lvlJc w:val="left"/>
      <w:pPr>
        <w:ind w:left="5196" w:hanging="360"/>
      </w:pPr>
      <w:rPr>
        <w:rFonts w:ascii="Wingdings" w:hAnsi="Wingdings" w:hint="default"/>
      </w:rPr>
    </w:lvl>
    <w:lvl w:ilvl="6" w:tplc="04150001" w:tentative="1">
      <w:start w:val="1"/>
      <w:numFmt w:val="bullet"/>
      <w:lvlText w:val=""/>
      <w:lvlJc w:val="left"/>
      <w:pPr>
        <w:ind w:left="5916" w:hanging="360"/>
      </w:pPr>
      <w:rPr>
        <w:rFonts w:ascii="Symbol" w:hAnsi="Symbol" w:hint="default"/>
      </w:rPr>
    </w:lvl>
    <w:lvl w:ilvl="7" w:tplc="04150003" w:tentative="1">
      <w:start w:val="1"/>
      <w:numFmt w:val="bullet"/>
      <w:lvlText w:val="o"/>
      <w:lvlJc w:val="left"/>
      <w:pPr>
        <w:ind w:left="6636" w:hanging="360"/>
      </w:pPr>
      <w:rPr>
        <w:rFonts w:ascii="Courier New" w:hAnsi="Courier New" w:cs="Courier New" w:hint="default"/>
      </w:rPr>
    </w:lvl>
    <w:lvl w:ilvl="8" w:tplc="04150005" w:tentative="1">
      <w:start w:val="1"/>
      <w:numFmt w:val="bullet"/>
      <w:lvlText w:val=""/>
      <w:lvlJc w:val="left"/>
      <w:pPr>
        <w:ind w:left="7356" w:hanging="360"/>
      </w:pPr>
      <w:rPr>
        <w:rFonts w:ascii="Wingdings" w:hAnsi="Wingdings" w:hint="default"/>
      </w:rPr>
    </w:lvl>
  </w:abstractNum>
  <w:abstractNum w:abstractNumId="123" w15:restartNumberingAfterBreak="0">
    <w:nsid w:val="2BFA5BBB"/>
    <w:multiLevelType w:val="multilevel"/>
    <w:tmpl w:val="A9D8435C"/>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24" w15:restartNumberingAfterBreak="0">
    <w:nsid w:val="2C212CE2"/>
    <w:multiLevelType w:val="hybridMultilevel"/>
    <w:tmpl w:val="89447EBA"/>
    <w:lvl w:ilvl="0" w:tplc="8A289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D4A3AA6"/>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2D8463C4"/>
    <w:multiLevelType w:val="multilevel"/>
    <w:tmpl w:val="677C8030"/>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31221A52"/>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31385B99"/>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333D59B8"/>
    <w:multiLevelType w:val="hybridMultilevel"/>
    <w:tmpl w:val="4496910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335A33EB"/>
    <w:multiLevelType w:val="hybridMultilevel"/>
    <w:tmpl w:val="7652CA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337B4671"/>
    <w:multiLevelType w:val="hybridMultilevel"/>
    <w:tmpl w:val="8C82C6F4"/>
    <w:lvl w:ilvl="0" w:tplc="20467A12">
      <w:start w:val="1"/>
      <w:numFmt w:val="lowerLetter"/>
      <w:lvlText w:val="%1)"/>
      <w:lvlJc w:val="left"/>
      <w:pPr>
        <w:ind w:left="678" w:hanging="360"/>
      </w:pPr>
      <w:rPr>
        <w:rFonts w:hint="default"/>
        <w:b w:val="0"/>
        <w:bCs w:val="0"/>
        <w:i w:val="0"/>
        <w:iCs w:val="0"/>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32" w15:restartNumberingAfterBreak="0">
    <w:nsid w:val="34BB1678"/>
    <w:multiLevelType w:val="multilevel"/>
    <w:tmpl w:val="21FC254E"/>
    <w:lvl w:ilvl="0">
      <w:start w:val="11"/>
      <w:numFmt w:val="decimal"/>
      <w:lvlText w:val="%1."/>
      <w:lvlJc w:val="left"/>
      <w:pPr>
        <w:ind w:left="480" w:hanging="480"/>
      </w:pPr>
      <w:rPr>
        <w:rFonts w:hint="default"/>
      </w:rPr>
    </w:lvl>
    <w:lvl w:ilvl="1">
      <w:start w:val="1"/>
      <w:numFmt w:val="none"/>
      <w:lvlText w:val="12.1."/>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34D63E4A"/>
    <w:multiLevelType w:val="hybridMultilevel"/>
    <w:tmpl w:val="E79E4D6C"/>
    <w:lvl w:ilvl="0" w:tplc="95DA5E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993764C"/>
    <w:multiLevelType w:val="hybridMultilevel"/>
    <w:tmpl w:val="44CCB9BE"/>
    <w:lvl w:ilvl="0" w:tplc="639EFB8A">
      <w:start w:val="1"/>
      <w:numFmt w:val="lowerLetter"/>
      <w:pStyle w:val="Nagwek3Tabela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A550A37"/>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36" w15:restartNumberingAfterBreak="0">
    <w:nsid w:val="3DED7B7F"/>
    <w:multiLevelType w:val="hybridMultilevel"/>
    <w:tmpl w:val="11A66F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3F2F27DE"/>
    <w:multiLevelType w:val="hybridMultilevel"/>
    <w:tmpl w:val="0D16471E"/>
    <w:lvl w:ilvl="0" w:tplc="ADD452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0A65C67"/>
    <w:multiLevelType w:val="hybridMultilevel"/>
    <w:tmpl w:val="0BA28ECA"/>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139" w15:restartNumberingAfterBreak="0">
    <w:nsid w:val="40E257F3"/>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40" w15:restartNumberingAfterBreak="0">
    <w:nsid w:val="41022FAD"/>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41440D44"/>
    <w:multiLevelType w:val="hybridMultilevel"/>
    <w:tmpl w:val="09A2FF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41A2249D"/>
    <w:multiLevelType w:val="multilevel"/>
    <w:tmpl w:val="00000024"/>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143" w15:restartNumberingAfterBreak="0">
    <w:nsid w:val="424C1523"/>
    <w:multiLevelType w:val="hybridMultilevel"/>
    <w:tmpl w:val="11DEF2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42D80FC4"/>
    <w:multiLevelType w:val="hybridMultilevel"/>
    <w:tmpl w:val="09A2FF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43834334"/>
    <w:multiLevelType w:val="multilevel"/>
    <w:tmpl w:val="0000001E"/>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6" w15:restartNumberingAfterBreak="0">
    <w:nsid w:val="44AA6A0A"/>
    <w:multiLevelType w:val="hybridMultilevel"/>
    <w:tmpl w:val="7F149B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45297ECF"/>
    <w:multiLevelType w:val="hybridMultilevel"/>
    <w:tmpl w:val="24902F72"/>
    <w:lvl w:ilvl="0" w:tplc="6DE2FA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45E10C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8966570"/>
    <w:multiLevelType w:val="hybridMultilevel"/>
    <w:tmpl w:val="00A28D7A"/>
    <w:lvl w:ilvl="0" w:tplc="FFFFFFFF">
      <w:start w:val="1"/>
      <w:numFmt w:val="lowerLetter"/>
      <w:lvlText w:val="%1)"/>
      <w:lvlJc w:val="left"/>
      <w:pPr>
        <w:ind w:left="635" w:hanging="360"/>
      </w:pPr>
      <w:rPr>
        <w:rFonts w:hint="default"/>
      </w:rPr>
    </w:lvl>
    <w:lvl w:ilvl="1" w:tplc="FFFFFFFF">
      <w:start w:val="1"/>
      <w:numFmt w:val="lowerLetter"/>
      <w:lvlText w:val="%2."/>
      <w:lvlJc w:val="left"/>
      <w:pPr>
        <w:ind w:left="1355" w:hanging="360"/>
      </w:pPr>
    </w:lvl>
    <w:lvl w:ilvl="2" w:tplc="FFFFFFFF" w:tentative="1">
      <w:start w:val="1"/>
      <w:numFmt w:val="lowerRoman"/>
      <w:lvlText w:val="%3."/>
      <w:lvlJc w:val="right"/>
      <w:pPr>
        <w:ind w:left="2075" w:hanging="180"/>
      </w:pPr>
    </w:lvl>
    <w:lvl w:ilvl="3" w:tplc="FFFFFFFF" w:tentative="1">
      <w:start w:val="1"/>
      <w:numFmt w:val="decimal"/>
      <w:lvlText w:val="%4."/>
      <w:lvlJc w:val="left"/>
      <w:pPr>
        <w:ind w:left="2795" w:hanging="360"/>
      </w:pPr>
    </w:lvl>
    <w:lvl w:ilvl="4" w:tplc="FFFFFFFF" w:tentative="1">
      <w:start w:val="1"/>
      <w:numFmt w:val="lowerLetter"/>
      <w:lvlText w:val="%5."/>
      <w:lvlJc w:val="left"/>
      <w:pPr>
        <w:ind w:left="3515" w:hanging="360"/>
      </w:pPr>
    </w:lvl>
    <w:lvl w:ilvl="5" w:tplc="FFFFFFFF" w:tentative="1">
      <w:start w:val="1"/>
      <w:numFmt w:val="lowerRoman"/>
      <w:lvlText w:val="%6."/>
      <w:lvlJc w:val="right"/>
      <w:pPr>
        <w:ind w:left="4235" w:hanging="180"/>
      </w:pPr>
    </w:lvl>
    <w:lvl w:ilvl="6" w:tplc="FFFFFFFF" w:tentative="1">
      <w:start w:val="1"/>
      <w:numFmt w:val="decimal"/>
      <w:lvlText w:val="%7."/>
      <w:lvlJc w:val="left"/>
      <w:pPr>
        <w:ind w:left="4955" w:hanging="360"/>
      </w:pPr>
    </w:lvl>
    <w:lvl w:ilvl="7" w:tplc="FFFFFFFF" w:tentative="1">
      <w:start w:val="1"/>
      <w:numFmt w:val="lowerLetter"/>
      <w:lvlText w:val="%8."/>
      <w:lvlJc w:val="left"/>
      <w:pPr>
        <w:ind w:left="5675" w:hanging="360"/>
      </w:pPr>
    </w:lvl>
    <w:lvl w:ilvl="8" w:tplc="FFFFFFFF" w:tentative="1">
      <w:start w:val="1"/>
      <w:numFmt w:val="lowerRoman"/>
      <w:lvlText w:val="%9."/>
      <w:lvlJc w:val="right"/>
      <w:pPr>
        <w:ind w:left="6395" w:hanging="180"/>
      </w:pPr>
    </w:lvl>
  </w:abstractNum>
  <w:abstractNum w:abstractNumId="150" w15:restartNumberingAfterBreak="0">
    <w:nsid w:val="48AE0E16"/>
    <w:multiLevelType w:val="multilevel"/>
    <w:tmpl w:val="2E18B44A"/>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1" w15:restartNumberingAfterBreak="0">
    <w:nsid w:val="4A282F0B"/>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A4E4C5A"/>
    <w:multiLevelType w:val="hybridMultilevel"/>
    <w:tmpl w:val="A0124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6B1DCC"/>
    <w:multiLevelType w:val="hybridMultilevel"/>
    <w:tmpl w:val="8C066474"/>
    <w:lvl w:ilvl="0" w:tplc="936E7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C246DE"/>
    <w:multiLevelType w:val="hybridMultilevel"/>
    <w:tmpl w:val="FD287C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AC7014C"/>
    <w:multiLevelType w:val="multilevel"/>
    <w:tmpl w:val="AF46C54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4B8E5417"/>
    <w:multiLevelType w:val="hybridMultilevel"/>
    <w:tmpl w:val="49F46DEA"/>
    <w:lvl w:ilvl="0" w:tplc="FFFFFFFF">
      <w:start w:val="1"/>
      <w:numFmt w:val="lowerLetter"/>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BDE4849"/>
    <w:multiLevelType w:val="hybridMultilevel"/>
    <w:tmpl w:val="C65068AC"/>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58" w15:restartNumberingAfterBreak="0">
    <w:nsid w:val="4CCD1B98"/>
    <w:multiLevelType w:val="hybridMultilevel"/>
    <w:tmpl w:val="23FCE462"/>
    <w:lvl w:ilvl="0" w:tplc="DA0486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CE949B2"/>
    <w:multiLevelType w:val="multilevel"/>
    <w:tmpl w:val="9E48BBC6"/>
    <w:lvl w:ilvl="0">
      <w:start w:val="1"/>
      <w:numFmt w:val="decimal"/>
      <w:lvlText w:val="%1."/>
      <w:lvlJc w:val="left"/>
      <w:pPr>
        <w:tabs>
          <w:tab w:val="num" w:pos="57"/>
        </w:tabs>
        <w:ind w:left="227" w:hanging="227"/>
      </w:pPr>
      <w:rPr>
        <w:rFonts w:cs="Times New Roman" w:hint="default"/>
        <w:b w:val="0"/>
        <w:sz w:val="16"/>
        <w:szCs w:val="16"/>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0" w15:restartNumberingAfterBreak="0">
    <w:nsid w:val="4F0B1695"/>
    <w:multiLevelType w:val="hybridMultilevel"/>
    <w:tmpl w:val="46EAD1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0E8162F"/>
    <w:multiLevelType w:val="hybridMultilevel"/>
    <w:tmpl w:val="09A2FF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5BB256D"/>
    <w:multiLevelType w:val="hybridMultilevel"/>
    <w:tmpl w:val="00A28D7A"/>
    <w:lvl w:ilvl="0" w:tplc="371A6AEA">
      <w:start w:val="1"/>
      <w:numFmt w:val="lowerLetter"/>
      <w:lvlText w:val="%1)"/>
      <w:lvlJc w:val="left"/>
      <w:pPr>
        <w:ind w:left="635" w:hanging="360"/>
      </w:pPr>
      <w:rPr>
        <w:rFonts w:hint="default"/>
      </w:rPr>
    </w:lvl>
    <w:lvl w:ilvl="1" w:tplc="04150019">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163" w15:restartNumberingAfterBreak="0">
    <w:nsid w:val="55E73E46"/>
    <w:multiLevelType w:val="hybridMultilevel"/>
    <w:tmpl w:val="8DB0266E"/>
    <w:lvl w:ilvl="0" w:tplc="B4B65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69737B8"/>
    <w:multiLevelType w:val="multilevel"/>
    <w:tmpl w:val="B82E422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5" w15:restartNumberingAfterBreak="0">
    <w:nsid w:val="57272905"/>
    <w:multiLevelType w:val="hybridMultilevel"/>
    <w:tmpl w:val="F6444E12"/>
    <w:lvl w:ilvl="0" w:tplc="0000001A">
      <w:start w:val="1"/>
      <w:numFmt w:val="bullet"/>
      <w:lvlText w:val="­"/>
      <w:lvlJc w:val="left"/>
      <w:pPr>
        <w:ind w:left="786" w:hanging="360"/>
      </w:pPr>
      <w:rPr>
        <w:rFonts w:ascii="Courier New" w:hAnsi="Courier New" w:cs="Courier New" w:hint="default"/>
        <w:strike w:val="0"/>
        <w:dstrike w:val="0"/>
        <w:color w:val="auto"/>
        <w:sz w:val="18"/>
        <w:szCs w:val="18"/>
        <w:lang w:eastAsia="en-U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6" w15:restartNumberingAfterBreak="0">
    <w:nsid w:val="57837C32"/>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7CB569D"/>
    <w:multiLevelType w:val="multilevel"/>
    <w:tmpl w:val="272AD1D0"/>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8" w15:restartNumberingAfterBreak="0">
    <w:nsid w:val="58435666"/>
    <w:multiLevelType w:val="multilevel"/>
    <w:tmpl w:val="9022FCC0"/>
    <w:lvl w:ilvl="0">
      <w:start w:val="11"/>
      <w:numFmt w:val="decimal"/>
      <w:lvlText w:val="%1."/>
      <w:lvlJc w:val="left"/>
      <w:pPr>
        <w:ind w:left="480" w:hanging="48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69" w15:restartNumberingAfterBreak="0">
    <w:nsid w:val="588B08BF"/>
    <w:multiLevelType w:val="hybridMultilevel"/>
    <w:tmpl w:val="7C3C66E4"/>
    <w:lvl w:ilvl="0" w:tplc="04150001">
      <w:start w:val="1"/>
      <w:numFmt w:val="bullet"/>
      <w:lvlText w:val=""/>
      <w:lvlJc w:val="left"/>
      <w:pPr>
        <w:ind w:left="1398" w:hanging="360"/>
      </w:pPr>
      <w:rPr>
        <w:rFonts w:ascii="Symbol" w:hAnsi="Symbol" w:hint="default"/>
      </w:rPr>
    </w:lvl>
    <w:lvl w:ilvl="1" w:tplc="04150003" w:tentative="1">
      <w:start w:val="1"/>
      <w:numFmt w:val="bullet"/>
      <w:lvlText w:val="o"/>
      <w:lvlJc w:val="left"/>
      <w:pPr>
        <w:ind w:left="2118" w:hanging="360"/>
      </w:pPr>
      <w:rPr>
        <w:rFonts w:ascii="Courier New" w:hAnsi="Courier New" w:cs="Courier New" w:hint="default"/>
      </w:rPr>
    </w:lvl>
    <w:lvl w:ilvl="2" w:tplc="04150005" w:tentative="1">
      <w:start w:val="1"/>
      <w:numFmt w:val="bullet"/>
      <w:lvlText w:val=""/>
      <w:lvlJc w:val="left"/>
      <w:pPr>
        <w:ind w:left="2838" w:hanging="360"/>
      </w:pPr>
      <w:rPr>
        <w:rFonts w:ascii="Wingdings" w:hAnsi="Wingdings" w:hint="default"/>
      </w:rPr>
    </w:lvl>
    <w:lvl w:ilvl="3" w:tplc="04150001" w:tentative="1">
      <w:start w:val="1"/>
      <w:numFmt w:val="bullet"/>
      <w:lvlText w:val=""/>
      <w:lvlJc w:val="left"/>
      <w:pPr>
        <w:ind w:left="3558" w:hanging="360"/>
      </w:pPr>
      <w:rPr>
        <w:rFonts w:ascii="Symbol" w:hAnsi="Symbol" w:hint="default"/>
      </w:rPr>
    </w:lvl>
    <w:lvl w:ilvl="4" w:tplc="04150003" w:tentative="1">
      <w:start w:val="1"/>
      <w:numFmt w:val="bullet"/>
      <w:lvlText w:val="o"/>
      <w:lvlJc w:val="left"/>
      <w:pPr>
        <w:ind w:left="4278" w:hanging="360"/>
      </w:pPr>
      <w:rPr>
        <w:rFonts w:ascii="Courier New" w:hAnsi="Courier New" w:cs="Courier New" w:hint="default"/>
      </w:rPr>
    </w:lvl>
    <w:lvl w:ilvl="5" w:tplc="04150005" w:tentative="1">
      <w:start w:val="1"/>
      <w:numFmt w:val="bullet"/>
      <w:lvlText w:val=""/>
      <w:lvlJc w:val="left"/>
      <w:pPr>
        <w:ind w:left="4998" w:hanging="360"/>
      </w:pPr>
      <w:rPr>
        <w:rFonts w:ascii="Wingdings" w:hAnsi="Wingdings" w:hint="default"/>
      </w:rPr>
    </w:lvl>
    <w:lvl w:ilvl="6" w:tplc="04150001" w:tentative="1">
      <w:start w:val="1"/>
      <w:numFmt w:val="bullet"/>
      <w:lvlText w:val=""/>
      <w:lvlJc w:val="left"/>
      <w:pPr>
        <w:ind w:left="5718" w:hanging="360"/>
      </w:pPr>
      <w:rPr>
        <w:rFonts w:ascii="Symbol" w:hAnsi="Symbol" w:hint="default"/>
      </w:rPr>
    </w:lvl>
    <w:lvl w:ilvl="7" w:tplc="04150003" w:tentative="1">
      <w:start w:val="1"/>
      <w:numFmt w:val="bullet"/>
      <w:lvlText w:val="o"/>
      <w:lvlJc w:val="left"/>
      <w:pPr>
        <w:ind w:left="6438" w:hanging="360"/>
      </w:pPr>
      <w:rPr>
        <w:rFonts w:ascii="Courier New" w:hAnsi="Courier New" w:cs="Courier New" w:hint="default"/>
      </w:rPr>
    </w:lvl>
    <w:lvl w:ilvl="8" w:tplc="04150005" w:tentative="1">
      <w:start w:val="1"/>
      <w:numFmt w:val="bullet"/>
      <w:lvlText w:val=""/>
      <w:lvlJc w:val="left"/>
      <w:pPr>
        <w:ind w:left="7158" w:hanging="360"/>
      </w:pPr>
      <w:rPr>
        <w:rFonts w:ascii="Wingdings" w:hAnsi="Wingdings" w:hint="default"/>
      </w:rPr>
    </w:lvl>
  </w:abstractNum>
  <w:abstractNum w:abstractNumId="170" w15:restartNumberingAfterBreak="0">
    <w:nsid w:val="591302B9"/>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BB03BCA"/>
    <w:multiLevelType w:val="hybridMultilevel"/>
    <w:tmpl w:val="DB5AAE2E"/>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72" w15:restartNumberingAfterBreak="0">
    <w:nsid w:val="600E4144"/>
    <w:multiLevelType w:val="hybridMultilevel"/>
    <w:tmpl w:val="21CE4C0E"/>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73" w15:restartNumberingAfterBreak="0">
    <w:nsid w:val="61315C0A"/>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18506BA"/>
    <w:multiLevelType w:val="multilevel"/>
    <w:tmpl w:val="0000001D"/>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75" w15:restartNumberingAfterBreak="0">
    <w:nsid w:val="62300FB1"/>
    <w:multiLevelType w:val="singleLevel"/>
    <w:tmpl w:val="1B22412A"/>
    <w:lvl w:ilvl="0">
      <w:start w:val="1"/>
      <w:numFmt w:val="decimal"/>
      <w:lvlText w:val="%1."/>
      <w:lvlJc w:val="left"/>
      <w:pPr>
        <w:tabs>
          <w:tab w:val="num" w:pos="720"/>
        </w:tabs>
        <w:ind w:left="1440" w:hanging="360"/>
      </w:pPr>
      <w:rPr>
        <w:rFonts w:cs="Arial" w:hint="default"/>
        <w:b w:val="0"/>
        <w:i w:val="0"/>
        <w:sz w:val="22"/>
        <w:szCs w:val="22"/>
      </w:rPr>
    </w:lvl>
  </w:abstractNum>
  <w:abstractNum w:abstractNumId="176" w15:restartNumberingAfterBreak="0">
    <w:nsid w:val="630175C0"/>
    <w:multiLevelType w:val="hybridMultilevel"/>
    <w:tmpl w:val="E79E4D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4DD4B0A"/>
    <w:multiLevelType w:val="hybridMultilevel"/>
    <w:tmpl w:val="FFA28F32"/>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178" w15:restartNumberingAfterBreak="0">
    <w:nsid w:val="65EF3E6C"/>
    <w:multiLevelType w:val="hybridMultilevel"/>
    <w:tmpl w:val="7652CA2A"/>
    <w:lvl w:ilvl="0" w:tplc="AE883A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676D0C9F"/>
    <w:multiLevelType w:val="hybridMultilevel"/>
    <w:tmpl w:val="E9B8F1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67B85A34"/>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8CA5310"/>
    <w:multiLevelType w:val="hybridMultilevel"/>
    <w:tmpl w:val="893400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90A7816"/>
    <w:multiLevelType w:val="hybridMultilevel"/>
    <w:tmpl w:val="EFB0D248"/>
    <w:lvl w:ilvl="0" w:tplc="C1987426">
      <w:start w:val="1"/>
      <w:numFmt w:val="lowerLetter"/>
      <w:lvlText w:val="%1)"/>
      <w:lvlJc w:val="left"/>
      <w:pPr>
        <w:ind w:left="678" w:hanging="360"/>
      </w:pPr>
      <w:rPr>
        <w:rFonts w:ascii="Arial" w:hAnsi="Arial" w:cs="Arial" w:hint="default"/>
        <w:sz w:val="16"/>
        <w:szCs w:val="16"/>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83" w15:restartNumberingAfterBreak="0">
    <w:nsid w:val="69CE4EAE"/>
    <w:multiLevelType w:val="hybridMultilevel"/>
    <w:tmpl w:val="5DE234A6"/>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84" w15:restartNumberingAfterBreak="0">
    <w:nsid w:val="6D2867C4"/>
    <w:multiLevelType w:val="multilevel"/>
    <w:tmpl w:val="1262C1C8"/>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6D692B2D"/>
    <w:multiLevelType w:val="hybridMultilevel"/>
    <w:tmpl w:val="264C7E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04E3C85"/>
    <w:multiLevelType w:val="hybridMultilevel"/>
    <w:tmpl w:val="F91C57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0D57B56"/>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0E95C5A"/>
    <w:multiLevelType w:val="hybridMultilevel"/>
    <w:tmpl w:val="A0124B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19B1BD6"/>
    <w:multiLevelType w:val="hybridMultilevel"/>
    <w:tmpl w:val="23FCE4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1DE19A1"/>
    <w:multiLevelType w:val="multilevel"/>
    <w:tmpl w:val="EB0818AA"/>
    <w:lvl w:ilvl="0">
      <w:start w:val="23"/>
      <w:numFmt w:val="decimal"/>
      <w:lvlText w:val="%1."/>
      <w:lvlJc w:val="left"/>
      <w:pPr>
        <w:ind w:left="480" w:hanging="48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91" w15:restartNumberingAfterBreak="0">
    <w:nsid w:val="71E536B7"/>
    <w:multiLevelType w:val="multilevel"/>
    <w:tmpl w:val="6E564F1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74775080"/>
    <w:multiLevelType w:val="hybridMultilevel"/>
    <w:tmpl w:val="F91C57C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5C96B57"/>
    <w:multiLevelType w:val="multilevel"/>
    <w:tmpl w:val="86AA975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6270574"/>
    <w:multiLevelType w:val="hybridMultilevel"/>
    <w:tmpl w:val="DA64F120"/>
    <w:lvl w:ilvl="0" w:tplc="04150001">
      <w:start w:val="1"/>
      <w:numFmt w:val="bullet"/>
      <w:lvlText w:val=""/>
      <w:lvlJc w:val="left"/>
      <w:pPr>
        <w:ind w:left="1398" w:hanging="360"/>
      </w:pPr>
      <w:rPr>
        <w:rFonts w:ascii="Symbol" w:hAnsi="Symbol" w:hint="default"/>
      </w:rPr>
    </w:lvl>
    <w:lvl w:ilvl="1" w:tplc="04150003" w:tentative="1">
      <w:start w:val="1"/>
      <w:numFmt w:val="bullet"/>
      <w:lvlText w:val="o"/>
      <w:lvlJc w:val="left"/>
      <w:pPr>
        <w:ind w:left="2118" w:hanging="360"/>
      </w:pPr>
      <w:rPr>
        <w:rFonts w:ascii="Courier New" w:hAnsi="Courier New" w:cs="Courier New" w:hint="default"/>
      </w:rPr>
    </w:lvl>
    <w:lvl w:ilvl="2" w:tplc="04150005" w:tentative="1">
      <w:start w:val="1"/>
      <w:numFmt w:val="bullet"/>
      <w:lvlText w:val=""/>
      <w:lvlJc w:val="left"/>
      <w:pPr>
        <w:ind w:left="2838" w:hanging="360"/>
      </w:pPr>
      <w:rPr>
        <w:rFonts w:ascii="Wingdings" w:hAnsi="Wingdings" w:hint="default"/>
      </w:rPr>
    </w:lvl>
    <w:lvl w:ilvl="3" w:tplc="04150001" w:tentative="1">
      <w:start w:val="1"/>
      <w:numFmt w:val="bullet"/>
      <w:lvlText w:val=""/>
      <w:lvlJc w:val="left"/>
      <w:pPr>
        <w:ind w:left="3558" w:hanging="360"/>
      </w:pPr>
      <w:rPr>
        <w:rFonts w:ascii="Symbol" w:hAnsi="Symbol" w:hint="default"/>
      </w:rPr>
    </w:lvl>
    <w:lvl w:ilvl="4" w:tplc="04150003" w:tentative="1">
      <w:start w:val="1"/>
      <w:numFmt w:val="bullet"/>
      <w:lvlText w:val="o"/>
      <w:lvlJc w:val="left"/>
      <w:pPr>
        <w:ind w:left="4278" w:hanging="360"/>
      </w:pPr>
      <w:rPr>
        <w:rFonts w:ascii="Courier New" w:hAnsi="Courier New" w:cs="Courier New" w:hint="default"/>
      </w:rPr>
    </w:lvl>
    <w:lvl w:ilvl="5" w:tplc="04150005" w:tentative="1">
      <w:start w:val="1"/>
      <w:numFmt w:val="bullet"/>
      <w:lvlText w:val=""/>
      <w:lvlJc w:val="left"/>
      <w:pPr>
        <w:ind w:left="4998" w:hanging="360"/>
      </w:pPr>
      <w:rPr>
        <w:rFonts w:ascii="Wingdings" w:hAnsi="Wingdings" w:hint="default"/>
      </w:rPr>
    </w:lvl>
    <w:lvl w:ilvl="6" w:tplc="04150001" w:tentative="1">
      <w:start w:val="1"/>
      <w:numFmt w:val="bullet"/>
      <w:lvlText w:val=""/>
      <w:lvlJc w:val="left"/>
      <w:pPr>
        <w:ind w:left="5718" w:hanging="360"/>
      </w:pPr>
      <w:rPr>
        <w:rFonts w:ascii="Symbol" w:hAnsi="Symbol" w:hint="default"/>
      </w:rPr>
    </w:lvl>
    <w:lvl w:ilvl="7" w:tplc="04150003" w:tentative="1">
      <w:start w:val="1"/>
      <w:numFmt w:val="bullet"/>
      <w:lvlText w:val="o"/>
      <w:lvlJc w:val="left"/>
      <w:pPr>
        <w:ind w:left="6438" w:hanging="360"/>
      </w:pPr>
      <w:rPr>
        <w:rFonts w:ascii="Courier New" w:hAnsi="Courier New" w:cs="Courier New" w:hint="default"/>
      </w:rPr>
    </w:lvl>
    <w:lvl w:ilvl="8" w:tplc="04150005" w:tentative="1">
      <w:start w:val="1"/>
      <w:numFmt w:val="bullet"/>
      <w:lvlText w:val=""/>
      <w:lvlJc w:val="left"/>
      <w:pPr>
        <w:ind w:left="7158" w:hanging="360"/>
      </w:pPr>
      <w:rPr>
        <w:rFonts w:ascii="Wingdings" w:hAnsi="Wingdings" w:hint="default"/>
      </w:rPr>
    </w:lvl>
  </w:abstractNum>
  <w:abstractNum w:abstractNumId="195" w15:restartNumberingAfterBreak="0">
    <w:nsid w:val="763239A6"/>
    <w:multiLevelType w:val="hybridMultilevel"/>
    <w:tmpl w:val="DDD8690C"/>
    <w:lvl w:ilvl="0" w:tplc="F2C88E0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763B0717"/>
    <w:multiLevelType w:val="multilevel"/>
    <w:tmpl w:val="13B09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6945410"/>
    <w:multiLevelType w:val="hybridMultilevel"/>
    <w:tmpl w:val="08F2A9BE"/>
    <w:lvl w:ilvl="0" w:tplc="FFFFFFFF">
      <w:start w:val="1"/>
      <w:numFmt w:val="lowerLetter"/>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98" w15:restartNumberingAfterBreak="0">
    <w:nsid w:val="76ED378E"/>
    <w:multiLevelType w:val="multilevel"/>
    <w:tmpl w:val="A9D8435C"/>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99" w15:restartNumberingAfterBreak="0">
    <w:nsid w:val="773C11FA"/>
    <w:multiLevelType w:val="hybridMultilevel"/>
    <w:tmpl w:val="08F2A9BE"/>
    <w:lvl w:ilvl="0" w:tplc="813C710A">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00" w15:restartNumberingAfterBreak="0">
    <w:nsid w:val="77710EDE"/>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01" w15:restartNumberingAfterBreak="0">
    <w:nsid w:val="7926000E"/>
    <w:multiLevelType w:val="hybridMultilevel"/>
    <w:tmpl w:val="E9B8F1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9FC7E35"/>
    <w:multiLevelType w:val="hybridMultilevel"/>
    <w:tmpl w:val="09A2FF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C120859"/>
    <w:multiLevelType w:val="hybridMultilevel"/>
    <w:tmpl w:val="49F46DEA"/>
    <w:lvl w:ilvl="0" w:tplc="FFFFFFFF">
      <w:start w:val="1"/>
      <w:numFmt w:val="lowerLetter"/>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CE4192C"/>
    <w:multiLevelType w:val="hybridMultilevel"/>
    <w:tmpl w:val="705ACB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DD22360"/>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06" w15:restartNumberingAfterBreak="0">
    <w:nsid w:val="7DE21953"/>
    <w:multiLevelType w:val="hybridMultilevel"/>
    <w:tmpl w:val="7312E376"/>
    <w:lvl w:ilvl="0" w:tplc="A8CC2EC4">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E683D38"/>
    <w:multiLevelType w:val="hybridMultilevel"/>
    <w:tmpl w:val="E9B8F1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F17779E"/>
    <w:multiLevelType w:val="hybridMultilevel"/>
    <w:tmpl w:val="9FBEED7E"/>
    <w:lvl w:ilvl="0" w:tplc="F5D2F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F216387"/>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FBF0EC8"/>
    <w:multiLevelType w:val="hybridMultilevel"/>
    <w:tmpl w:val="8C0664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FC86D32"/>
    <w:multiLevelType w:val="hybridMultilevel"/>
    <w:tmpl w:val="89FC00CA"/>
    <w:lvl w:ilvl="0" w:tplc="0415000D">
      <w:start w:val="1"/>
      <w:numFmt w:val="bullet"/>
      <w:lvlText w:val=""/>
      <w:lvlJc w:val="left"/>
      <w:pPr>
        <w:ind w:left="678" w:hanging="360"/>
      </w:pPr>
      <w:rPr>
        <w:rFonts w:ascii="Wingdings" w:hAnsi="Wingding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num w:numId="1" w16cid:durableId="256981275">
    <w:abstractNumId w:val="0"/>
  </w:num>
  <w:num w:numId="2" w16cid:durableId="2116174451">
    <w:abstractNumId w:val="2"/>
  </w:num>
  <w:num w:numId="3" w16cid:durableId="223764350">
    <w:abstractNumId w:val="5"/>
  </w:num>
  <w:num w:numId="4" w16cid:durableId="1099328730">
    <w:abstractNumId w:val="15"/>
  </w:num>
  <w:num w:numId="5" w16cid:durableId="1647006081">
    <w:abstractNumId w:val="17"/>
  </w:num>
  <w:num w:numId="6" w16cid:durableId="1550607786">
    <w:abstractNumId w:val="24"/>
  </w:num>
  <w:num w:numId="7" w16cid:durableId="659694627">
    <w:abstractNumId w:val="27"/>
  </w:num>
  <w:num w:numId="8" w16cid:durableId="1599411200">
    <w:abstractNumId w:val="28"/>
  </w:num>
  <w:num w:numId="9" w16cid:durableId="2081902741">
    <w:abstractNumId w:val="33"/>
  </w:num>
  <w:num w:numId="10" w16cid:durableId="1531260173">
    <w:abstractNumId w:val="35"/>
  </w:num>
  <w:num w:numId="11" w16cid:durableId="1028141108">
    <w:abstractNumId w:val="36"/>
  </w:num>
  <w:num w:numId="12" w16cid:durableId="1171025171">
    <w:abstractNumId w:val="43"/>
  </w:num>
  <w:num w:numId="13" w16cid:durableId="1647856012">
    <w:abstractNumId w:val="48"/>
  </w:num>
  <w:num w:numId="14" w16cid:durableId="245044659">
    <w:abstractNumId w:val="49"/>
  </w:num>
  <w:num w:numId="15" w16cid:durableId="937718582">
    <w:abstractNumId w:val="51"/>
  </w:num>
  <w:num w:numId="16" w16cid:durableId="12071400">
    <w:abstractNumId w:val="53"/>
  </w:num>
  <w:num w:numId="17" w16cid:durableId="1801798365">
    <w:abstractNumId w:val="56"/>
  </w:num>
  <w:num w:numId="18" w16cid:durableId="533619540">
    <w:abstractNumId w:val="60"/>
  </w:num>
  <w:num w:numId="19" w16cid:durableId="592783115">
    <w:abstractNumId w:val="61"/>
  </w:num>
  <w:num w:numId="20" w16cid:durableId="1653875511">
    <w:abstractNumId w:val="208"/>
  </w:num>
  <w:num w:numId="21" w16cid:durableId="1640769297">
    <w:abstractNumId w:val="196"/>
  </w:num>
  <w:num w:numId="22" w16cid:durableId="1225334340">
    <w:abstractNumId w:val="142"/>
  </w:num>
  <w:num w:numId="23" w16cid:durableId="57286784">
    <w:abstractNumId w:val="85"/>
  </w:num>
  <w:num w:numId="24" w16cid:durableId="756172982">
    <w:abstractNumId w:val="112"/>
  </w:num>
  <w:num w:numId="25" w16cid:durableId="1738624181">
    <w:abstractNumId w:val="99"/>
  </w:num>
  <w:num w:numId="26" w16cid:durableId="332143339">
    <w:abstractNumId w:val="116"/>
  </w:num>
  <w:num w:numId="27" w16cid:durableId="1770538331">
    <w:abstractNumId w:val="181"/>
  </w:num>
  <w:num w:numId="28" w16cid:durableId="1914657818">
    <w:abstractNumId w:val="195"/>
  </w:num>
  <w:num w:numId="29" w16cid:durableId="933785853">
    <w:abstractNumId w:val="165"/>
  </w:num>
  <w:num w:numId="30" w16cid:durableId="30498592">
    <w:abstractNumId w:val="102"/>
  </w:num>
  <w:num w:numId="31" w16cid:durableId="1732120781">
    <w:abstractNumId w:val="129"/>
  </w:num>
  <w:num w:numId="32" w16cid:durableId="627585226">
    <w:abstractNumId w:val="107"/>
  </w:num>
  <w:num w:numId="33" w16cid:durableId="728109728">
    <w:abstractNumId w:val="95"/>
  </w:num>
  <w:num w:numId="34" w16cid:durableId="1369379079">
    <w:abstractNumId w:val="83"/>
  </w:num>
  <w:num w:numId="35" w16cid:durableId="803618454">
    <w:abstractNumId w:val="66"/>
    <w:lvlOverride w:ilvl="0">
      <w:startOverride w:val="1"/>
    </w:lvlOverride>
  </w:num>
  <w:num w:numId="36" w16cid:durableId="6550650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975053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276186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74795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40947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1494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94775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50188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24766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6530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0440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7678687">
    <w:abstractNumId w:val="37"/>
    <w:lvlOverride w:ilvl="0">
      <w:startOverride w:val="1"/>
    </w:lvlOverride>
  </w:num>
  <w:num w:numId="48" w16cid:durableId="1444152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7979642">
    <w:abstractNumId w:val="7"/>
    <w:lvlOverride w:ilvl="0">
      <w:startOverride w:val="1"/>
    </w:lvlOverride>
  </w:num>
  <w:num w:numId="50" w16cid:durableId="4894896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90842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29847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068726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68413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90605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6634930">
    <w:abstractNumId w:val="9"/>
    <w:lvlOverride w:ilvl="0">
      <w:startOverride w:val="1"/>
    </w:lvlOverride>
  </w:num>
  <w:num w:numId="57" w16cid:durableId="1172799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1814751">
    <w:abstractNumId w:val="193"/>
  </w:num>
  <w:num w:numId="59" w16cid:durableId="1705207434">
    <w:abstractNumId w:val="184"/>
  </w:num>
  <w:num w:numId="60" w16cid:durableId="1801142665">
    <w:abstractNumId w:val="126"/>
  </w:num>
  <w:num w:numId="61" w16cid:durableId="1618682052">
    <w:abstractNumId w:val="190"/>
  </w:num>
  <w:num w:numId="62" w16cid:durableId="1268469161">
    <w:abstractNumId w:val="132"/>
  </w:num>
  <w:num w:numId="63" w16cid:durableId="844588493">
    <w:abstractNumId w:val="164"/>
  </w:num>
  <w:num w:numId="64" w16cid:durableId="1730765773">
    <w:abstractNumId w:val="100"/>
  </w:num>
  <w:num w:numId="65" w16cid:durableId="146947429">
    <w:abstractNumId w:val="174"/>
  </w:num>
  <w:num w:numId="66" w16cid:durableId="417481111">
    <w:abstractNumId w:val="205"/>
  </w:num>
  <w:num w:numId="67" w16cid:durableId="1571230251">
    <w:abstractNumId w:val="198"/>
  </w:num>
  <w:num w:numId="68" w16cid:durableId="360781907">
    <w:abstractNumId w:val="175"/>
  </w:num>
  <w:num w:numId="69" w16cid:durableId="1702587717">
    <w:abstractNumId w:val="150"/>
  </w:num>
  <w:num w:numId="70" w16cid:durableId="1530290372">
    <w:abstractNumId w:val="139"/>
  </w:num>
  <w:num w:numId="71" w16cid:durableId="496658067">
    <w:abstractNumId w:val="135"/>
  </w:num>
  <w:num w:numId="72" w16cid:durableId="1769931776">
    <w:abstractNumId w:val="200"/>
  </w:num>
  <w:num w:numId="73" w16cid:durableId="296378726">
    <w:abstractNumId w:val="186"/>
  </w:num>
  <w:num w:numId="74" w16cid:durableId="1694963738">
    <w:abstractNumId w:val="178"/>
  </w:num>
  <w:num w:numId="75" w16cid:durableId="912853282">
    <w:abstractNumId w:val="124"/>
  </w:num>
  <w:num w:numId="76" w16cid:durableId="1691754409">
    <w:abstractNumId w:val="111"/>
  </w:num>
  <w:num w:numId="77" w16cid:durableId="594746399">
    <w:abstractNumId w:val="152"/>
  </w:num>
  <w:num w:numId="78" w16cid:durableId="122311359">
    <w:abstractNumId w:val="131"/>
  </w:num>
  <w:num w:numId="79" w16cid:durableId="1450782102">
    <w:abstractNumId w:val="94"/>
  </w:num>
  <w:num w:numId="80" w16cid:durableId="1945187056">
    <w:abstractNumId w:val="199"/>
  </w:num>
  <w:num w:numId="81" w16cid:durableId="1828786879">
    <w:abstractNumId w:val="183"/>
  </w:num>
  <w:num w:numId="82" w16cid:durableId="699089086">
    <w:abstractNumId w:val="88"/>
  </w:num>
  <w:num w:numId="83" w16cid:durableId="2067944477">
    <w:abstractNumId w:val="157"/>
  </w:num>
  <w:num w:numId="84" w16cid:durableId="1790970201">
    <w:abstractNumId w:val="171"/>
  </w:num>
  <w:num w:numId="85" w16cid:durableId="1656448771">
    <w:abstractNumId w:val="75"/>
  </w:num>
  <w:num w:numId="86" w16cid:durableId="986320414">
    <w:abstractNumId w:val="76"/>
  </w:num>
  <w:num w:numId="87" w16cid:durableId="259026849">
    <w:abstractNumId w:val="158"/>
  </w:num>
  <w:num w:numId="88" w16cid:durableId="1017271557">
    <w:abstractNumId w:val="78"/>
  </w:num>
  <w:num w:numId="89" w16cid:durableId="66466246">
    <w:abstractNumId w:val="163"/>
  </w:num>
  <w:num w:numId="90" w16cid:durableId="567687702">
    <w:abstractNumId w:val="162"/>
  </w:num>
  <w:num w:numId="91" w16cid:durableId="472449820">
    <w:abstractNumId w:val="133"/>
  </w:num>
  <w:num w:numId="92" w16cid:durableId="271741580">
    <w:abstractNumId w:val="153"/>
  </w:num>
  <w:num w:numId="93" w16cid:durableId="98137363">
    <w:abstractNumId w:val="211"/>
  </w:num>
  <w:num w:numId="94" w16cid:durableId="186792879">
    <w:abstractNumId w:val="77"/>
  </w:num>
  <w:num w:numId="95" w16cid:durableId="996494528">
    <w:abstractNumId w:val="206"/>
  </w:num>
  <w:num w:numId="96" w16cid:durableId="1897741479">
    <w:abstractNumId w:val="194"/>
  </w:num>
  <w:num w:numId="97" w16cid:durableId="1589196809">
    <w:abstractNumId w:val="169"/>
  </w:num>
  <w:num w:numId="98" w16cid:durableId="548421544">
    <w:abstractNumId w:val="172"/>
  </w:num>
  <w:num w:numId="99" w16cid:durableId="1897736942">
    <w:abstractNumId w:val="154"/>
  </w:num>
  <w:num w:numId="100" w16cid:durableId="1793085789">
    <w:abstractNumId w:val="138"/>
  </w:num>
  <w:num w:numId="101" w16cid:durableId="449738807">
    <w:abstractNumId w:val="74"/>
  </w:num>
  <w:num w:numId="102" w16cid:durableId="192111334">
    <w:abstractNumId w:val="134"/>
  </w:num>
  <w:num w:numId="103" w16cid:durableId="231159226">
    <w:abstractNumId w:val="82"/>
  </w:num>
  <w:num w:numId="104" w16cid:durableId="804084861">
    <w:abstractNumId w:val="115"/>
  </w:num>
  <w:num w:numId="105" w16cid:durableId="1452479223">
    <w:abstractNumId w:val="137"/>
  </w:num>
  <w:num w:numId="106" w16cid:durableId="1131049227">
    <w:abstractNumId w:val="136"/>
  </w:num>
  <w:num w:numId="107" w16cid:durableId="289478175">
    <w:abstractNumId w:val="110"/>
  </w:num>
  <w:num w:numId="108" w16cid:durableId="1470249542">
    <w:abstractNumId w:val="207"/>
  </w:num>
  <w:num w:numId="109" w16cid:durableId="1318877087">
    <w:abstractNumId w:val="156"/>
  </w:num>
  <w:num w:numId="110" w16cid:durableId="156652041">
    <w:abstractNumId w:val="141"/>
  </w:num>
  <w:num w:numId="111" w16cid:durableId="752434236">
    <w:abstractNumId w:val="161"/>
  </w:num>
  <w:num w:numId="112" w16cid:durableId="9794830">
    <w:abstractNumId w:val="109"/>
  </w:num>
  <w:num w:numId="113" w16cid:durableId="1661693453">
    <w:abstractNumId w:val="209"/>
  </w:num>
  <w:num w:numId="114" w16cid:durableId="1367025320">
    <w:abstractNumId w:val="210"/>
  </w:num>
  <w:num w:numId="115" w16cid:durableId="1562861231">
    <w:abstractNumId w:val="151"/>
  </w:num>
  <w:num w:numId="116" w16cid:durableId="764308070">
    <w:abstractNumId w:val="127"/>
  </w:num>
  <w:num w:numId="117" w16cid:durableId="2085951898">
    <w:abstractNumId w:val="170"/>
  </w:num>
  <w:num w:numId="118" w16cid:durableId="628315128">
    <w:abstractNumId w:val="128"/>
  </w:num>
  <w:num w:numId="119" w16cid:durableId="1903515162">
    <w:abstractNumId w:val="103"/>
  </w:num>
  <w:num w:numId="120" w16cid:durableId="391538496">
    <w:abstractNumId w:val="84"/>
  </w:num>
  <w:num w:numId="121" w16cid:durableId="1612207468">
    <w:abstractNumId w:val="148"/>
  </w:num>
  <w:num w:numId="122" w16cid:durableId="148250454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816197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38810157">
    <w:abstractNumId w:val="108"/>
    <w:lvlOverride w:ilvl="0">
      <w:startOverride w:val="1"/>
    </w:lvlOverride>
  </w:num>
  <w:num w:numId="125" w16cid:durableId="171562018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79873988">
    <w:abstractNumId w:val="92"/>
  </w:num>
  <w:num w:numId="127" w16cid:durableId="410473973">
    <w:abstractNumId w:val="168"/>
  </w:num>
  <w:num w:numId="128" w16cid:durableId="1389375339">
    <w:abstractNumId w:val="155"/>
  </w:num>
  <w:num w:numId="129" w16cid:durableId="1256209343">
    <w:abstractNumId w:val="191"/>
  </w:num>
  <w:num w:numId="130" w16cid:durableId="1015959640">
    <w:abstractNumId w:val="120"/>
  </w:num>
  <w:num w:numId="131" w16cid:durableId="54240819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30526304">
    <w:abstractNumId w:val="81"/>
  </w:num>
  <w:num w:numId="133" w16cid:durableId="99179914">
    <w:abstractNumId w:val="159"/>
  </w:num>
  <w:num w:numId="134" w16cid:durableId="1224293605">
    <w:abstractNumId w:val="123"/>
  </w:num>
  <w:num w:numId="135" w16cid:durableId="672026870">
    <w:abstractNumId w:val="160"/>
  </w:num>
  <w:num w:numId="136" w16cid:durableId="1173105000">
    <w:abstractNumId w:val="121"/>
  </w:num>
  <w:num w:numId="137" w16cid:durableId="1681738830">
    <w:abstractNumId w:val="101"/>
  </w:num>
  <w:num w:numId="138" w16cid:durableId="1471942096">
    <w:abstractNumId w:val="106"/>
  </w:num>
  <w:num w:numId="139" w16cid:durableId="62530901">
    <w:abstractNumId w:val="177"/>
  </w:num>
  <w:num w:numId="140" w16cid:durableId="1017460332">
    <w:abstractNumId w:val="89"/>
  </w:num>
  <w:num w:numId="141" w16cid:durableId="1261643642">
    <w:abstractNumId w:val="122"/>
  </w:num>
  <w:num w:numId="142" w16cid:durableId="430705679">
    <w:abstractNumId w:val="146"/>
  </w:num>
  <w:num w:numId="143" w16cid:durableId="2064480316">
    <w:abstractNumId w:val="185"/>
  </w:num>
  <w:num w:numId="144" w16cid:durableId="733351932">
    <w:abstractNumId w:val="90"/>
  </w:num>
  <w:num w:numId="145" w16cid:durableId="1856386178">
    <w:abstractNumId w:val="97"/>
  </w:num>
  <w:num w:numId="146" w16cid:durableId="513107277">
    <w:abstractNumId w:val="167"/>
  </w:num>
  <w:num w:numId="147" w16cid:durableId="2035960480">
    <w:abstractNumId w:val="192"/>
  </w:num>
  <w:num w:numId="148" w16cid:durableId="102111297">
    <w:abstractNumId w:val="130"/>
  </w:num>
  <w:num w:numId="149" w16cid:durableId="1268082890">
    <w:abstractNumId w:val="113"/>
  </w:num>
  <w:num w:numId="150" w16cid:durableId="1356660981">
    <w:abstractNumId w:val="204"/>
  </w:num>
  <w:num w:numId="151" w16cid:durableId="125008030">
    <w:abstractNumId w:val="93"/>
  </w:num>
  <w:num w:numId="152" w16cid:durableId="793445677">
    <w:abstractNumId w:val="96"/>
  </w:num>
  <w:num w:numId="153" w16cid:durableId="877667604">
    <w:abstractNumId w:val="188"/>
  </w:num>
  <w:num w:numId="154" w16cid:durableId="1414469938">
    <w:abstractNumId w:val="104"/>
  </w:num>
  <w:num w:numId="155" w16cid:durableId="790785293">
    <w:abstractNumId w:val="197"/>
  </w:num>
  <w:num w:numId="156" w16cid:durableId="629169045">
    <w:abstractNumId w:val="182"/>
  </w:num>
  <w:num w:numId="157" w16cid:durableId="127476633">
    <w:abstractNumId w:val="86"/>
  </w:num>
  <w:num w:numId="158" w16cid:durableId="243682566">
    <w:abstractNumId w:val="189"/>
  </w:num>
  <w:num w:numId="159" w16cid:durableId="919098948">
    <w:abstractNumId w:val="201"/>
  </w:num>
  <w:num w:numId="160" w16cid:durableId="1421677942">
    <w:abstractNumId w:val="73"/>
  </w:num>
  <w:num w:numId="161" w16cid:durableId="636884765">
    <w:abstractNumId w:val="105"/>
  </w:num>
  <w:num w:numId="162" w16cid:durableId="1863009813">
    <w:abstractNumId w:val="179"/>
  </w:num>
  <w:num w:numId="163" w16cid:durableId="2008245729">
    <w:abstractNumId w:val="203"/>
  </w:num>
  <w:num w:numId="164" w16cid:durableId="965818961">
    <w:abstractNumId w:val="149"/>
  </w:num>
  <w:num w:numId="165" w16cid:durableId="322316134">
    <w:abstractNumId w:val="144"/>
  </w:num>
  <w:num w:numId="166" w16cid:durableId="111437140">
    <w:abstractNumId w:val="202"/>
  </w:num>
  <w:num w:numId="167" w16cid:durableId="1116410568">
    <w:abstractNumId w:val="91"/>
  </w:num>
  <w:num w:numId="168" w16cid:durableId="450125684">
    <w:abstractNumId w:val="80"/>
  </w:num>
  <w:num w:numId="169" w16cid:durableId="690107201">
    <w:abstractNumId w:val="176"/>
  </w:num>
  <w:num w:numId="170" w16cid:durableId="1077048168">
    <w:abstractNumId w:val="118"/>
  </w:num>
  <w:num w:numId="171" w16cid:durableId="74208774">
    <w:abstractNumId w:val="117"/>
  </w:num>
  <w:num w:numId="172" w16cid:durableId="1735663013">
    <w:abstractNumId w:val="166"/>
  </w:num>
  <w:num w:numId="173" w16cid:durableId="962732321">
    <w:abstractNumId w:val="173"/>
  </w:num>
  <w:num w:numId="174" w16cid:durableId="1071007124">
    <w:abstractNumId w:val="180"/>
  </w:num>
  <w:num w:numId="175" w16cid:durableId="1075856805">
    <w:abstractNumId w:val="140"/>
  </w:num>
  <w:num w:numId="176" w16cid:durableId="858935362">
    <w:abstractNumId w:val="125"/>
  </w:num>
  <w:num w:numId="177" w16cid:durableId="944767898">
    <w:abstractNumId w:val="119"/>
  </w:num>
  <w:num w:numId="178" w16cid:durableId="1543979453">
    <w:abstractNumId w:val="187"/>
  </w:num>
  <w:num w:numId="179" w16cid:durableId="11153501">
    <w:abstractNumId w:val="79"/>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14"/>
    <w:rsid w:val="00002B2A"/>
    <w:rsid w:val="00002C75"/>
    <w:rsid w:val="0000372A"/>
    <w:rsid w:val="000104CE"/>
    <w:rsid w:val="00011D38"/>
    <w:rsid w:val="000155F9"/>
    <w:rsid w:val="0001699F"/>
    <w:rsid w:val="0001767A"/>
    <w:rsid w:val="0001798E"/>
    <w:rsid w:val="000208D1"/>
    <w:rsid w:val="0002092C"/>
    <w:rsid w:val="00021F90"/>
    <w:rsid w:val="000234B8"/>
    <w:rsid w:val="00030450"/>
    <w:rsid w:val="000372F9"/>
    <w:rsid w:val="0004172D"/>
    <w:rsid w:val="00041CD3"/>
    <w:rsid w:val="00042FE4"/>
    <w:rsid w:val="00044410"/>
    <w:rsid w:val="00044429"/>
    <w:rsid w:val="000508FA"/>
    <w:rsid w:val="00056DFB"/>
    <w:rsid w:val="000571D4"/>
    <w:rsid w:val="000633F4"/>
    <w:rsid w:val="0006618B"/>
    <w:rsid w:val="000663B9"/>
    <w:rsid w:val="00066706"/>
    <w:rsid w:val="000669DF"/>
    <w:rsid w:val="0006779E"/>
    <w:rsid w:val="00072685"/>
    <w:rsid w:val="000750F7"/>
    <w:rsid w:val="00077465"/>
    <w:rsid w:val="000804D0"/>
    <w:rsid w:val="000824D0"/>
    <w:rsid w:val="000829A7"/>
    <w:rsid w:val="00082E70"/>
    <w:rsid w:val="00083F59"/>
    <w:rsid w:val="00083FD2"/>
    <w:rsid w:val="000848F6"/>
    <w:rsid w:val="00090252"/>
    <w:rsid w:val="00090C05"/>
    <w:rsid w:val="000939A2"/>
    <w:rsid w:val="00094E24"/>
    <w:rsid w:val="00097DC4"/>
    <w:rsid w:val="000A0F7F"/>
    <w:rsid w:val="000A193A"/>
    <w:rsid w:val="000A1D6A"/>
    <w:rsid w:val="000A53EF"/>
    <w:rsid w:val="000B1CB1"/>
    <w:rsid w:val="000B2669"/>
    <w:rsid w:val="000B34BE"/>
    <w:rsid w:val="000B3C54"/>
    <w:rsid w:val="000B3E5A"/>
    <w:rsid w:val="000B6029"/>
    <w:rsid w:val="000B6631"/>
    <w:rsid w:val="000B7A8B"/>
    <w:rsid w:val="000C0298"/>
    <w:rsid w:val="000C0652"/>
    <w:rsid w:val="000C0BAA"/>
    <w:rsid w:val="000C4AF3"/>
    <w:rsid w:val="000C5C22"/>
    <w:rsid w:val="000C6A4B"/>
    <w:rsid w:val="000C6C5A"/>
    <w:rsid w:val="000C74D4"/>
    <w:rsid w:val="000C770F"/>
    <w:rsid w:val="000C7D30"/>
    <w:rsid w:val="000D19DB"/>
    <w:rsid w:val="000D1E78"/>
    <w:rsid w:val="000D597B"/>
    <w:rsid w:val="000D68BE"/>
    <w:rsid w:val="000D6E1F"/>
    <w:rsid w:val="000E2003"/>
    <w:rsid w:val="000E2EF9"/>
    <w:rsid w:val="000E2FE6"/>
    <w:rsid w:val="000E5407"/>
    <w:rsid w:val="000E65DD"/>
    <w:rsid w:val="000E66FE"/>
    <w:rsid w:val="000E7386"/>
    <w:rsid w:val="000F02C2"/>
    <w:rsid w:val="000F0561"/>
    <w:rsid w:val="000F0685"/>
    <w:rsid w:val="000F1C4A"/>
    <w:rsid w:val="000F2B19"/>
    <w:rsid w:val="000F32A9"/>
    <w:rsid w:val="000F49F0"/>
    <w:rsid w:val="000F4C17"/>
    <w:rsid w:val="000F4F88"/>
    <w:rsid w:val="000F5D11"/>
    <w:rsid w:val="000F6125"/>
    <w:rsid w:val="0010157D"/>
    <w:rsid w:val="00101660"/>
    <w:rsid w:val="001019A1"/>
    <w:rsid w:val="001022F3"/>
    <w:rsid w:val="00103949"/>
    <w:rsid w:val="00107444"/>
    <w:rsid w:val="00111088"/>
    <w:rsid w:val="0011234C"/>
    <w:rsid w:val="00112458"/>
    <w:rsid w:val="00112A6E"/>
    <w:rsid w:val="00113D10"/>
    <w:rsid w:val="0011409D"/>
    <w:rsid w:val="00115A76"/>
    <w:rsid w:val="00116EF8"/>
    <w:rsid w:val="00117E2B"/>
    <w:rsid w:val="00120C61"/>
    <w:rsid w:val="00124B38"/>
    <w:rsid w:val="001268AC"/>
    <w:rsid w:val="00130922"/>
    <w:rsid w:val="001319DC"/>
    <w:rsid w:val="00134968"/>
    <w:rsid w:val="00134E94"/>
    <w:rsid w:val="001353BB"/>
    <w:rsid w:val="001362E8"/>
    <w:rsid w:val="00136979"/>
    <w:rsid w:val="00141FBC"/>
    <w:rsid w:val="001421BE"/>
    <w:rsid w:val="001422D8"/>
    <w:rsid w:val="00142626"/>
    <w:rsid w:val="0014381F"/>
    <w:rsid w:val="00150D34"/>
    <w:rsid w:val="0015348C"/>
    <w:rsid w:val="00154379"/>
    <w:rsid w:val="001546CA"/>
    <w:rsid w:val="0015680A"/>
    <w:rsid w:val="00156DD4"/>
    <w:rsid w:val="0015763D"/>
    <w:rsid w:val="001578ED"/>
    <w:rsid w:val="00160429"/>
    <w:rsid w:val="00160571"/>
    <w:rsid w:val="00163DA7"/>
    <w:rsid w:val="00165135"/>
    <w:rsid w:val="00167679"/>
    <w:rsid w:val="00171313"/>
    <w:rsid w:val="00174744"/>
    <w:rsid w:val="00175076"/>
    <w:rsid w:val="0017584F"/>
    <w:rsid w:val="00175D2F"/>
    <w:rsid w:val="00176971"/>
    <w:rsid w:val="00177EFD"/>
    <w:rsid w:val="0018002C"/>
    <w:rsid w:val="001801EC"/>
    <w:rsid w:val="001804A1"/>
    <w:rsid w:val="00180561"/>
    <w:rsid w:val="00182E41"/>
    <w:rsid w:val="001840E2"/>
    <w:rsid w:val="001844F9"/>
    <w:rsid w:val="00184BCB"/>
    <w:rsid w:val="001904F8"/>
    <w:rsid w:val="001905B1"/>
    <w:rsid w:val="001919CD"/>
    <w:rsid w:val="0019410F"/>
    <w:rsid w:val="00196077"/>
    <w:rsid w:val="001A0E37"/>
    <w:rsid w:val="001A1098"/>
    <w:rsid w:val="001A2E2A"/>
    <w:rsid w:val="001A4AC0"/>
    <w:rsid w:val="001A58FC"/>
    <w:rsid w:val="001A67B4"/>
    <w:rsid w:val="001A734F"/>
    <w:rsid w:val="001B0A36"/>
    <w:rsid w:val="001B66EB"/>
    <w:rsid w:val="001C3888"/>
    <w:rsid w:val="001C42D9"/>
    <w:rsid w:val="001C4B01"/>
    <w:rsid w:val="001C6AFC"/>
    <w:rsid w:val="001C756E"/>
    <w:rsid w:val="001D0761"/>
    <w:rsid w:val="001D178C"/>
    <w:rsid w:val="001D1B44"/>
    <w:rsid w:val="001D4568"/>
    <w:rsid w:val="001D4604"/>
    <w:rsid w:val="001D6D6B"/>
    <w:rsid w:val="001D7142"/>
    <w:rsid w:val="001E14EB"/>
    <w:rsid w:val="001E7524"/>
    <w:rsid w:val="001E7EE1"/>
    <w:rsid w:val="001F097C"/>
    <w:rsid w:val="001F0C63"/>
    <w:rsid w:val="001F167C"/>
    <w:rsid w:val="001F175A"/>
    <w:rsid w:val="001F5BBB"/>
    <w:rsid w:val="001F5DBB"/>
    <w:rsid w:val="001F6CF4"/>
    <w:rsid w:val="001F72EA"/>
    <w:rsid w:val="0020258F"/>
    <w:rsid w:val="00203009"/>
    <w:rsid w:val="00204307"/>
    <w:rsid w:val="002046AD"/>
    <w:rsid w:val="00204901"/>
    <w:rsid w:val="00204B47"/>
    <w:rsid w:val="0021753B"/>
    <w:rsid w:val="00217788"/>
    <w:rsid w:val="00222907"/>
    <w:rsid w:val="00222922"/>
    <w:rsid w:val="00222BD0"/>
    <w:rsid w:val="00223A71"/>
    <w:rsid w:val="00224653"/>
    <w:rsid w:val="00225E6D"/>
    <w:rsid w:val="0022748E"/>
    <w:rsid w:val="00230466"/>
    <w:rsid w:val="002337A4"/>
    <w:rsid w:val="00235D19"/>
    <w:rsid w:val="00236F87"/>
    <w:rsid w:val="0023739B"/>
    <w:rsid w:val="0023782B"/>
    <w:rsid w:val="00237E91"/>
    <w:rsid w:val="00242155"/>
    <w:rsid w:val="00242242"/>
    <w:rsid w:val="00243836"/>
    <w:rsid w:val="002447E9"/>
    <w:rsid w:val="0024493A"/>
    <w:rsid w:val="00244C14"/>
    <w:rsid w:val="002451FA"/>
    <w:rsid w:val="00245B60"/>
    <w:rsid w:val="002502DE"/>
    <w:rsid w:val="002537DF"/>
    <w:rsid w:val="002555ED"/>
    <w:rsid w:val="00257E2E"/>
    <w:rsid w:val="00257F16"/>
    <w:rsid w:val="00264096"/>
    <w:rsid w:val="00264E49"/>
    <w:rsid w:val="00265369"/>
    <w:rsid w:val="00265BE1"/>
    <w:rsid w:val="0027225D"/>
    <w:rsid w:val="00276E54"/>
    <w:rsid w:val="0027710D"/>
    <w:rsid w:val="00282271"/>
    <w:rsid w:val="00283959"/>
    <w:rsid w:val="0028429B"/>
    <w:rsid w:val="0028568D"/>
    <w:rsid w:val="002869EA"/>
    <w:rsid w:val="0029059A"/>
    <w:rsid w:val="00291246"/>
    <w:rsid w:val="002937AE"/>
    <w:rsid w:val="00294428"/>
    <w:rsid w:val="002A4D46"/>
    <w:rsid w:val="002A6990"/>
    <w:rsid w:val="002B1839"/>
    <w:rsid w:val="002B21D7"/>
    <w:rsid w:val="002B3412"/>
    <w:rsid w:val="002B5E42"/>
    <w:rsid w:val="002B76A4"/>
    <w:rsid w:val="002B7841"/>
    <w:rsid w:val="002B7E84"/>
    <w:rsid w:val="002C17BA"/>
    <w:rsid w:val="002C17F2"/>
    <w:rsid w:val="002C2118"/>
    <w:rsid w:val="002C224B"/>
    <w:rsid w:val="002C3437"/>
    <w:rsid w:val="002C543E"/>
    <w:rsid w:val="002C6267"/>
    <w:rsid w:val="002C7995"/>
    <w:rsid w:val="002C7B61"/>
    <w:rsid w:val="002D2A77"/>
    <w:rsid w:val="002D2AC9"/>
    <w:rsid w:val="002D5F4F"/>
    <w:rsid w:val="002D74FA"/>
    <w:rsid w:val="002D7AEF"/>
    <w:rsid w:val="002D7B68"/>
    <w:rsid w:val="002E319B"/>
    <w:rsid w:val="002E3A4B"/>
    <w:rsid w:val="002E42A8"/>
    <w:rsid w:val="002F1A5C"/>
    <w:rsid w:val="002F1CE1"/>
    <w:rsid w:val="002F51AD"/>
    <w:rsid w:val="002F77A3"/>
    <w:rsid w:val="002F78BD"/>
    <w:rsid w:val="00304328"/>
    <w:rsid w:val="00305ADB"/>
    <w:rsid w:val="00305B50"/>
    <w:rsid w:val="00305B5F"/>
    <w:rsid w:val="00305F5C"/>
    <w:rsid w:val="00305FCF"/>
    <w:rsid w:val="00306FBB"/>
    <w:rsid w:val="003107BE"/>
    <w:rsid w:val="00311016"/>
    <w:rsid w:val="003131E6"/>
    <w:rsid w:val="00314B8D"/>
    <w:rsid w:val="003170BA"/>
    <w:rsid w:val="003172B5"/>
    <w:rsid w:val="0031772C"/>
    <w:rsid w:val="00320FF6"/>
    <w:rsid w:val="0032393E"/>
    <w:rsid w:val="003263D1"/>
    <w:rsid w:val="00326C36"/>
    <w:rsid w:val="00327B09"/>
    <w:rsid w:val="00331450"/>
    <w:rsid w:val="003344FF"/>
    <w:rsid w:val="003377D4"/>
    <w:rsid w:val="00340B0A"/>
    <w:rsid w:val="00341087"/>
    <w:rsid w:val="00341E85"/>
    <w:rsid w:val="00345B7D"/>
    <w:rsid w:val="003464BB"/>
    <w:rsid w:val="00351E3C"/>
    <w:rsid w:val="003524E8"/>
    <w:rsid w:val="003535AF"/>
    <w:rsid w:val="003548FB"/>
    <w:rsid w:val="0035553E"/>
    <w:rsid w:val="00355BAE"/>
    <w:rsid w:val="00356B1A"/>
    <w:rsid w:val="00360956"/>
    <w:rsid w:val="00363C53"/>
    <w:rsid w:val="0036448F"/>
    <w:rsid w:val="003654D5"/>
    <w:rsid w:val="003666A3"/>
    <w:rsid w:val="00371680"/>
    <w:rsid w:val="003750B4"/>
    <w:rsid w:val="00376740"/>
    <w:rsid w:val="00381F89"/>
    <w:rsid w:val="00382DBD"/>
    <w:rsid w:val="003846D4"/>
    <w:rsid w:val="00385BB9"/>
    <w:rsid w:val="00390897"/>
    <w:rsid w:val="00392518"/>
    <w:rsid w:val="00393484"/>
    <w:rsid w:val="003936B4"/>
    <w:rsid w:val="003938AC"/>
    <w:rsid w:val="003945E9"/>
    <w:rsid w:val="00394F55"/>
    <w:rsid w:val="003A2CB1"/>
    <w:rsid w:val="003A5BEB"/>
    <w:rsid w:val="003A67F4"/>
    <w:rsid w:val="003A6AE4"/>
    <w:rsid w:val="003A7ED6"/>
    <w:rsid w:val="003B143E"/>
    <w:rsid w:val="003B1FF0"/>
    <w:rsid w:val="003B3581"/>
    <w:rsid w:val="003B3D1F"/>
    <w:rsid w:val="003B42FD"/>
    <w:rsid w:val="003B6C69"/>
    <w:rsid w:val="003C0F6D"/>
    <w:rsid w:val="003C1450"/>
    <w:rsid w:val="003C1CDF"/>
    <w:rsid w:val="003C3E61"/>
    <w:rsid w:val="003C5DB3"/>
    <w:rsid w:val="003C63ED"/>
    <w:rsid w:val="003C7010"/>
    <w:rsid w:val="003D0CD5"/>
    <w:rsid w:val="003D20F3"/>
    <w:rsid w:val="003D6DAE"/>
    <w:rsid w:val="003E0740"/>
    <w:rsid w:val="003E1133"/>
    <w:rsid w:val="003E4CA7"/>
    <w:rsid w:val="003E68FA"/>
    <w:rsid w:val="003E6FF4"/>
    <w:rsid w:val="003F2B4C"/>
    <w:rsid w:val="003F4ADD"/>
    <w:rsid w:val="003F7C98"/>
    <w:rsid w:val="00401CAC"/>
    <w:rsid w:val="0040582A"/>
    <w:rsid w:val="004072D8"/>
    <w:rsid w:val="00413163"/>
    <w:rsid w:val="00415F0D"/>
    <w:rsid w:val="00420F60"/>
    <w:rsid w:val="00431F69"/>
    <w:rsid w:val="0043281C"/>
    <w:rsid w:val="00433310"/>
    <w:rsid w:val="00434122"/>
    <w:rsid w:val="0043424D"/>
    <w:rsid w:val="00434A60"/>
    <w:rsid w:val="00434EB8"/>
    <w:rsid w:val="00436F14"/>
    <w:rsid w:val="00440B74"/>
    <w:rsid w:val="00440D2E"/>
    <w:rsid w:val="00440ECD"/>
    <w:rsid w:val="004411F6"/>
    <w:rsid w:val="0044134A"/>
    <w:rsid w:val="00442C10"/>
    <w:rsid w:val="00444E1F"/>
    <w:rsid w:val="00445DC8"/>
    <w:rsid w:val="00446AF5"/>
    <w:rsid w:val="0044738F"/>
    <w:rsid w:val="004502E8"/>
    <w:rsid w:val="004531CB"/>
    <w:rsid w:val="00453BFE"/>
    <w:rsid w:val="004557B5"/>
    <w:rsid w:val="004557E9"/>
    <w:rsid w:val="00455971"/>
    <w:rsid w:val="004575B4"/>
    <w:rsid w:val="00457AE5"/>
    <w:rsid w:val="0046190C"/>
    <w:rsid w:val="004635D6"/>
    <w:rsid w:val="00465B53"/>
    <w:rsid w:val="004667E5"/>
    <w:rsid w:val="004678CF"/>
    <w:rsid w:val="004678FC"/>
    <w:rsid w:val="00471031"/>
    <w:rsid w:val="00474544"/>
    <w:rsid w:val="00477896"/>
    <w:rsid w:val="00481615"/>
    <w:rsid w:val="004829DB"/>
    <w:rsid w:val="00483240"/>
    <w:rsid w:val="00483468"/>
    <w:rsid w:val="004858F9"/>
    <w:rsid w:val="00486FE6"/>
    <w:rsid w:val="00490C3D"/>
    <w:rsid w:val="00492CE4"/>
    <w:rsid w:val="0049465F"/>
    <w:rsid w:val="004A082A"/>
    <w:rsid w:val="004A1DD0"/>
    <w:rsid w:val="004A2E39"/>
    <w:rsid w:val="004A342F"/>
    <w:rsid w:val="004B0C6E"/>
    <w:rsid w:val="004B2476"/>
    <w:rsid w:val="004B6B45"/>
    <w:rsid w:val="004C13B4"/>
    <w:rsid w:val="004C22FE"/>
    <w:rsid w:val="004C361F"/>
    <w:rsid w:val="004C3C24"/>
    <w:rsid w:val="004C5796"/>
    <w:rsid w:val="004C628C"/>
    <w:rsid w:val="004D0B70"/>
    <w:rsid w:val="004D1A4F"/>
    <w:rsid w:val="004D2C82"/>
    <w:rsid w:val="004D4B5D"/>
    <w:rsid w:val="004D58BC"/>
    <w:rsid w:val="004D6AD3"/>
    <w:rsid w:val="004D7306"/>
    <w:rsid w:val="004E0801"/>
    <w:rsid w:val="004E14AE"/>
    <w:rsid w:val="004E270E"/>
    <w:rsid w:val="004E294C"/>
    <w:rsid w:val="004E5E38"/>
    <w:rsid w:val="004E687D"/>
    <w:rsid w:val="004F044B"/>
    <w:rsid w:val="004F2614"/>
    <w:rsid w:val="004F2AF8"/>
    <w:rsid w:val="004F414D"/>
    <w:rsid w:val="004F4D2D"/>
    <w:rsid w:val="004F56D5"/>
    <w:rsid w:val="004F6764"/>
    <w:rsid w:val="004F7484"/>
    <w:rsid w:val="00501369"/>
    <w:rsid w:val="00501E2B"/>
    <w:rsid w:val="005057D3"/>
    <w:rsid w:val="005057F3"/>
    <w:rsid w:val="00505B5C"/>
    <w:rsid w:val="00510530"/>
    <w:rsid w:val="005110B7"/>
    <w:rsid w:val="00515293"/>
    <w:rsid w:val="00515A5C"/>
    <w:rsid w:val="00516E9B"/>
    <w:rsid w:val="005212D6"/>
    <w:rsid w:val="00522199"/>
    <w:rsid w:val="0052543F"/>
    <w:rsid w:val="00525B0D"/>
    <w:rsid w:val="00525B88"/>
    <w:rsid w:val="0052651A"/>
    <w:rsid w:val="00526C75"/>
    <w:rsid w:val="00532F5B"/>
    <w:rsid w:val="005340A8"/>
    <w:rsid w:val="005340FC"/>
    <w:rsid w:val="00534A36"/>
    <w:rsid w:val="00535961"/>
    <w:rsid w:val="00535C98"/>
    <w:rsid w:val="00535CAC"/>
    <w:rsid w:val="00536741"/>
    <w:rsid w:val="00542247"/>
    <w:rsid w:val="00542C6F"/>
    <w:rsid w:val="0054375D"/>
    <w:rsid w:val="0054723A"/>
    <w:rsid w:val="00560853"/>
    <w:rsid w:val="0056146C"/>
    <w:rsid w:val="00561A5C"/>
    <w:rsid w:val="0056276C"/>
    <w:rsid w:val="005627AF"/>
    <w:rsid w:val="005627B8"/>
    <w:rsid w:val="00562A25"/>
    <w:rsid w:val="00563262"/>
    <w:rsid w:val="0056333C"/>
    <w:rsid w:val="00564709"/>
    <w:rsid w:val="00567321"/>
    <w:rsid w:val="00571BEE"/>
    <w:rsid w:val="0057289C"/>
    <w:rsid w:val="0057651F"/>
    <w:rsid w:val="00582A30"/>
    <w:rsid w:val="0058326E"/>
    <w:rsid w:val="0058530A"/>
    <w:rsid w:val="00585A66"/>
    <w:rsid w:val="00590EF4"/>
    <w:rsid w:val="0059103E"/>
    <w:rsid w:val="00591CF4"/>
    <w:rsid w:val="005A4619"/>
    <w:rsid w:val="005A5FCA"/>
    <w:rsid w:val="005A69C4"/>
    <w:rsid w:val="005A69D7"/>
    <w:rsid w:val="005B31DA"/>
    <w:rsid w:val="005B48D9"/>
    <w:rsid w:val="005B5515"/>
    <w:rsid w:val="005B6131"/>
    <w:rsid w:val="005B7161"/>
    <w:rsid w:val="005C02EA"/>
    <w:rsid w:val="005C030C"/>
    <w:rsid w:val="005C0E72"/>
    <w:rsid w:val="005C15D9"/>
    <w:rsid w:val="005C3800"/>
    <w:rsid w:val="005C69E6"/>
    <w:rsid w:val="005D10D5"/>
    <w:rsid w:val="005D2BE1"/>
    <w:rsid w:val="005D3C3E"/>
    <w:rsid w:val="005D4D02"/>
    <w:rsid w:val="005D6E33"/>
    <w:rsid w:val="005E2EB9"/>
    <w:rsid w:val="005E5365"/>
    <w:rsid w:val="005E53EE"/>
    <w:rsid w:val="005E5C74"/>
    <w:rsid w:val="005E5CA0"/>
    <w:rsid w:val="005E5D0A"/>
    <w:rsid w:val="005F231C"/>
    <w:rsid w:val="005F37B1"/>
    <w:rsid w:val="005F5714"/>
    <w:rsid w:val="005F6A38"/>
    <w:rsid w:val="005F7F81"/>
    <w:rsid w:val="006019B9"/>
    <w:rsid w:val="00602758"/>
    <w:rsid w:val="00602C5E"/>
    <w:rsid w:val="00606464"/>
    <w:rsid w:val="00612AE8"/>
    <w:rsid w:val="006148FC"/>
    <w:rsid w:val="00616122"/>
    <w:rsid w:val="00616AE6"/>
    <w:rsid w:val="00623149"/>
    <w:rsid w:val="00625D4C"/>
    <w:rsid w:val="006268D7"/>
    <w:rsid w:val="0062773A"/>
    <w:rsid w:val="00632AB0"/>
    <w:rsid w:val="00632E8C"/>
    <w:rsid w:val="006348CE"/>
    <w:rsid w:val="00640197"/>
    <w:rsid w:val="006442A3"/>
    <w:rsid w:val="00644D8F"/>
    <w:rsid w:val="00647716"/>
    <w:rsid w:val="0064784E"/>
    <w:rsid w:val="00651339"/>
    <w:rsid w:val="006530F7"/>
    <w:rsid w:val="0065459B"/>
    <w:rsid w:val="00656A69"/>
    <w:rsid w:val="00660B90"/>
    <w:rsid w:val="00663D7D"/>
    <w:rsid w:val="00664C59"/>
    <w:rsid w:val="006656EF"/>
    <w:rsid w:val="00665AFE"/>
    <w:rsid w:val="00673487"/>
    <w:rsid w:val="00674839"/>
    <w:rsid w:val="006763FE"/>
    <w:rsid w:val="00677B5F"/>
    <w:rsid w:val="00681003"/>
    <w:rsid w:val="006827AB"/>
    <w:rsid w:val="0068344E"/>
    <w:rsid w:val="00684CC2"/>
    <w:rsid w:val="00684F0A"/>
    <w:rsid w:val="006853EE"/>
    <w:rsid w:val="00685A34"/>
    <w:rsid w:val="00686381"/>
    <w:rsid w:val="006878C1"/>
    <w:rsid w:val="00691125"/>
    <w:rsid w:val="006926E1"/>
    <w:rsid w:val="006937CC"/>
    <w:rsid w:val="00693D63"/>
    <w:rsid w:val="00694BC5"/>
    <w:rsid w:val="00696ED1"/>
    <w:rsid w:val="006A1EE1"/>
    <w:rsid w:val="006A1FD9"/>
    <w:rsid w:val="006A30C4"/>
    <w:rsid w:val="006A3C37"/>
    <w:rsid w:val="006A4169"/>
    <w:rsid w:val="006A5242"/>
    <w:rsid w:val="006A5463"/>
    <w:rsid w:val="006A7F9B"/>
    <w:rsid w:val="006B1FAB"/>
    <w:rsid w:val="006B24B7"/>
    <w:rsid w:val="006B2BE2"/>
    <w:rsid w:val="006B4CF5"/>
    <w:rsid w:val="006B5A16"/>
    <w:rsid w:val="006C06B3"/>
    <w:rsid w:val="006C37C8"/>
    <w:rsid w:val="006C59CD"/>
    <w:rsid w:val="006C6044"/>
    <w:rsid w:val="006C6303"/>
    <w:rsid w:val="006C6DC5"/>
    <w:rsid w:val="006C71C4"/>
    <w:rsid w:val="006C7F70"/>
    <w:rsid w:val="006D02BF"/>
    <w:rsid w:val="006D0CF4"/>
    <w:rsid w:val="006D0DB1"/>
    <w:rsid w:val="006D122E"/>
    <w:rsid w:val="006D1BD5"/>
    <w:rsid w:val="006D2DEE"/>
    <w:rsid w:val="006D3877"/>
    <w:rsid w:val="006D555A"/>
    <w:rsid w:val="006D6ED2"/>
    <w:rsid w:val="006D7EBE"/>
    <w:rsid w:val="006E0295"/>
    <w:rsid w:val="006E061F"/>
    <w:rsid w:val="006E0BED"/>
    <w:rsid w:val="006E1781"/>
    <w:rsid w:val="006E2073"/>
    <w:rsid w:val="006E2D5C"/>
    <w:rsid w:val="006E44F4"/>
    <w:rsid w:val="006E4CAE"/>
    <w:rsid w:val="006E5F94"/>
    <w:rsid w:val="006E61ED"/>
    <w:rsid w:val="006F0C6A"/>
    <w:rsid w:val="006F1798"/>
    <w:rsid w:val="006F54E4"/>
    <w:rsid w:val="006F59B6"/>
    <w:rsid w:val="006F6ABA"/>
    <w:rsid w:val="0070015E"/>
    <w:rsid w:val="00701FEE"/>
    <w:rsid w:val="00702B37"/>
    <w:rsid w:val="00703DD9"/>
    <w:rsid w:val="00705634"/>
    <w:rsid w:val="0070582C"/>
    <w:rsid w:val="00705A96"/>
    <w:rsid w:val="00705BDE"/>
    <w:rsid w:val="007062AB"/>
    <w:rsid w:val="00706FFC"/>
    <w:rsid w:val="0070712B"/>
    <w:rsid w:val="00712150"/>
    <w:rsid w:val="00714DFE"/>
    <w:rsid w:val="00717292"/>
    <w:rsid w:val="007214BB"/>
    <w:rsid w:val="00723538"/>
    <w:rsid w:val="007250F7"/>
    <w:rsid w:val="00725F0C"/>
    <w:rsid w:val="0073048C"/>
    <w:rsid w:val="00730610"/>
    <w:rsid w:val="00730F60"/>
    <w:rsid w:val="0073432A"/>
    <w:rsid w:val="00734BCB"/>
    <w:rsid w:val="007360F0"/>
    <w:rsid w:val="00736962"/>
    <w:rsid w:val="00737839"/>
    <w:rsid w:val="007379C6"/>
    <w:rsid w:val="007408FE"/>
    <w:rsid w:val="0074095F"/>
    <w:rsid w:val="007436D1"/>
    <w:rsid w:val="00744D48"/>
    <w:rsid w:val="007452E5"/>
    <w:rsid w:val="00745979"/>
    <w:rsid w:val="007545B9"/>
    <w:rsid w:val="00756B8F"/>
    <w:rsid w:val="00762E76"/>
    <w:rsid w:val="007631DC"/>
    <w:rsid w:val="00766705"/>
    <w:rsid w:val="00767AD5"/>
    <w:rsid w:val="00775265"/>
    <w:rsid w:val="007760C7"/>
    <w:rsid w:val="0077635E"/>
    <w:rsid w:val="007764A5"/>
    <w:rsid w:val="0077767B"/>
    <w:rsid w:val="007776E8"/>
    <w:rsid w:val="00777B5A"/>
    <w:rsid w:val="00782475"/>
    <w:rsid w:val="00782AD7"/>
    <w:rsid w:val="007856B0"/>
    <w:rsid w:val="00785734"/>
    <w:rsid w:val="0079130D"/>
    <w:rsid w:val="0079182F"/>
    <w:rsid w:val="00792AC8"/>
    <w:rsid w:val="00794069"/>
    <w:rsid w:val="00796310"/>
    <w:rsid w:val="00797A64"/>
    <w:rsid w:val="007A04A9"/>
    <w:rsid w:val="007A04AB"/>
    <w:rsid w:val="007A09D1"/>
    <w:rsid w:val="007A2903"/>
    <w:rsid w:val="007A3445"/>
    <w:rsid w:val="007A4BB2"/>
    <w:rsid w:val="007A5C55"/>
    <w:rsid w:val="007A6290"/>
    <w:rsid w:val="007B113B"/>
    <w:rsid w:val="007B1A85"/>
    <w:rsid w:val="007B205E"/>
    <w:rsid w:val="007B32B5"/>
    <w:rsid w:val="007B62D0"/>
    <w:rsid w:val="007B7157"/>
    <w:rsid w:val="007C35AE"/>
    <w:rsid w:val="007C4A49"/>
    <w:rsid w:val="007C6E0C"/>
    <w:rsid w:val="007C76DA"/>
    <w:rsid w:val="007C7F19"/>
    <w:rsid w:val="007D0475"/>
    <w:rsid w:val="007D1543"/>
    <w:rsid w:val="007D206C"/>
    <w:rsid w:val="007D4084"/>
    <w:rsid w:val="007D50CF"/>
    <w:rsid w:val="007D6C14"/>
    <w:rsid w:val="007E14B4"/>
    <w:rsid w:val="007E4CF3"/>
    <w:rsid w:val="007E7A14"/>
    <w:rsid w:val="007F18F6"/>
    <w:rsid w:val="007F2A78"/>
    <w:rsid w:val="007F31A9"/>
    <w:rsid w:val="007F4B80"/>
    <w:rsid w:val="007F60A5"/>
    <w:rsid w:val="007F7167"/>
    <w:rsid w:val="0080302D"/>
    <w:rsid w:val="00803AD6"/>
    <w:rsid w:val="00806EDB"/>
    <w:rsid w:val="008108B1"/>
    <w:rsid w:val="008113F3"/>
    <w:rsid w:val="00811759"/>
    <w:rsid w:val="00815626"/>
    <w:rsid w:val="008169F5"/>
    <w:rsid w:val="00816D47"/>
    <w:rsid w:val="00817092"/>
    <w:rsid w:val="00817C3C"/>
    <w:rsid w:val="00820D1A"/>
    <w:rsid w:val="008216CF"/>
    <w:rsid w:val="0082194B"/>
    <w:rsid w:val="008220EC"/>
    <w:rsid w:val="00827414"/>
    <w:rsid w:val="00827C6B"/>
    <w:rsid w:val="00830D12"/>
    <w:rsid w:val="008325F1"/>
    <w:rsid w:val="0083790F"/>
    <w:rsid w:val="00841CDF"/>
    <w:rsid w:val="00843B04"/>
    <w:rsid w:val="00844984"/>
    <w:rsid w:val="00845B86"/>
    <w:rsid w:val="00846DB7"/>
    <w:rsid w:val="00846EFF"/>
    <w:rsid w:val="008510C2"/>
    <w:rsid w:val="00852593"/>
    <w:rsid w:val="00852F60"/>
    <w:rsid w:val="008535CD"/>
    <w:rsid w:val="0085384B"/>
    <w:rsid w:val="0085435B"/>
    <w:rsid w:val="00854A91"/>
    <w:rsid w:val="008563DA"/>
    <w:rsid w:val="00861EC7"/>
    <w:rsid w:val="008635BF"/>
    <w:rsid w:val="0086568E"/>
    <w:rsid w:val="008705E2"/>
    <w:rsid w:val="008728D1"/>
    <w:rsid w:val="00874614"/>
    <w:rsid w:val="0087520F"/>
    <w:rsid w:val="008809FC"/>
    <w:rsid w:val="00881922"/>
    <w:rsid w:val="00882B6E"/>
    <w:rsid w:val="00884301"/>
    <w:rsid w:val="00885EAF"/>
    <w:rsid w:val="0088735E"/>
    <w:rsid w:val="00887DCC"/>
    <w:rsid w:val="008920C0"/>
    <w:rsid w:val="0089290E"/>
    <w:rsid w:val="00892D0F"/>
    <w:rsid w:val="0089552C"/>
    <w:rsid w:val="0089587F"/>
    <w:rsid w:val="00895BC1"/>
    <w:rsid w:val="00895E94"/>
    <w:rsid w:val="008A2BE8"/>
    <w:rsid w:val="008B0776"/>
    <w:rsid w:val="008B2F1B"/>
    <w:rsid w:val="008B5113"/>
    <w:rsid w:val="008B674F"/>
    <w:rsid w:val="008B770E"/>
    <w:rsid w:val="008C0884"/>
    <w:rsid w:val="008C1F1D"/>
    <w:rsid w:val="008C3721"/>
    <w:rsid w:val="008C3E3E"/>
    <w:rsid w:val="008C44E6"/>
    <w:rsid w:val="008C6D43"/>
    <w:rsid w:val="008C7401"/>
    <w:rsid w:val="008D2A72"/>
    <w:rsid w:val="008D3EC6"/>
    <w:rsid w:val="008D61E7"/>
    <w:rsid w:val="008E2C65"/>
    <w:rsid w:val="008E4387"/>
    <w:rsid w:val="008E6820"/>
    <w:rsid w:val="008E6CB1"/>
    <w:rsid w:val="008E6E4D"/>
    <w:rsid w:val="008E6F81"/>
    <w:rsid w:val="008F1352"/>
    <w:rsid w:val="008F3AA4"/>
    <w:rsid w:val="008F3EE6"/>
    <w:rsid w:val="008F456F"/>
    <w:rsid w:val="008F5A8B"/>
    <w:rsid w:val="00901BD6"/>
    <w:rsid w:val="00902484"/>
    <w:rsid w:val="00906D06"/>
    <w:rsid w:val="00906D5E"/>
    <w:rsid w:val="00910133"/>
    <w:rsid w:val="00911272"/>
    <w:rsid w:val="009113B9"/>
    <w:rsid w:val="009122C7"/>
    <w:rsid w:val="00912D2B"/>
    <w:rsid w:val="00914A2D"/>
    <w:rsid w:val="00915317"/>
    <w:rsid w:val="00915C87"/>
    <w:rsid w:val="00916D08"/>
    <w:rsid w:val="00917319"/>
    <w:rsid w:val="00917E77"/>
    <w:rsid w:val="0092004F"/>
    <w:rsid w:val="00925164"/>
    <w:rsid w:val="00931C8B"/>
    <w:rsid w:val="00931E75"/>
    <w:rsid w:val="00931F99"/>
    <w:rsid w:val="009321FB"/>
    <w:rsid w:val="00932288"/>
    <w:rsid w:val="00934DA8"/>
    <w:rsid w:val="00935CCF"/>
    <w:rsid w:val="009362DA"/>
    <w:rsid w:val="009401B0"/>
    <w:rsid w:val="0094031A"/>
    <w:rsid w:val="009412FA"/>
    <w:rsid w:val="009414B7"/>
    <w:rsid w:val="00943148"/>
    <w:rsid w:val="009450DD"/>
    <w:rsid w:val="009511E0"/>
    <w:rsid w:val="00954CB0"/>
    <w:rsid w:val="009551B7"/>
    <w:rsid w:val="00955D2F"/>
    <w:rsid w:val="00955E07"/>
    <w:rsid w:val="00957D5F"/>
    <w:rsid w:val="0096032E"/>
    <w:rsid w:val="00961336"/>
    <w:rsid w:val="00961576"/>
    <w:rsid w:val="00961F0B"/>
    <w:rsid w:val="00962492"/>
    <w:rsid w:val="009643BD"/>
    <w:rsid w:val="00965A2A"/>
    <w:rsid w:val="00971DC9"/>
    <w:rsid w:val="00973690"/>
    <w:rsid w:val="00973E31"/>
    <w:rsid w:val="00974706"/>
    <w:rsid w:val="00976391"/>
    <w:rsid w:val="00977EB4"/>
    <w:rsid w:val="00980B95"/>
    <w:rsid w:val="009831F8"/>
    <w:rsid w:val="00983E53"/>
    <w:rsid w:val="009868E3"/>
    <w:rsid w:val="009908A0"/>
    <w:rsid w:val="009910FE"/>
    <w:rsid w:val="009930E5"/>
    <w:rsid w:val="00993B8F"/>
    <w:rsid w:val="009952EE"/>
    <w:rsid w:val="009955D0"/>
    <w:rsid w:val="00997815"/>
    <w:rsid w:val="009A0110"/>
    <w:rsid w:val="009A18F3"/>
    <w:rsid w:val="009A5DA7"/>
    <w:rsid w:val="009A6C16"/>
    <w:rsid w:val="009B62C6"/>
    <w:rsid w:val="009B706A"/>
    <w:rsid w:val="009C13F6"/>
    <w:rsid w:val="009C26AC"/>
    <w:rsid w:val="009C2E3B"/>
    <w:rsid w:val="009C3AC1"/>
    <w:rsid w:val="009C461C"/>
    <w:rsid w:val="009C4A4F"/>
    <w:rsid w:val="009C5764"/>
    <w:rsid w:val="009C5958"/>
    <w:rsid w:val="009C5E87"/>
    <w:rsid w:val="009C7070"/>
    <w:rsid w:val="009D1B1E"/>
    <w:rsid w:val="009D244E"/>
    <w:rsid w:val="009D49B6"/>
    <w:rsid w:val="009D7A0C"/>
    <w:rsid w:val="009E0FC2"/>
    <w:rsid w:val="009F160F"/>
    <w:rsid w:val="009F1B73"/>
    <w:rsid w:val="009F2617"/>
    <w:rsid w:val="009F2D30"/>
    <w:rsid w:val="009F5F3A"/>
    <w:rsid w:val="009F5FCD"/>
    <w:rsid w:val="00A00529"/>
    <w:rsid w:val="00A029E0"/>
    <w:rsid w:val="00A03622"/>
    <w:rsid w:val="00A0483E"/>
    <w:rsid w:val="00A06E91"/>
    <w:rsid w:val="00A07113"/>
    <w:rsid w:val="00A10913"/>
    <w:rsid w:val="00A11A58"/>
    <w:rsid w:val="00A12B5F"/>
    <w:rsid w:val="00A12C63"/>
    <w:rsid w:val="00A13886"/>
    <w:rsid w:val="00A14E27"/>
    <w:rsid w:val="00A16C19"/>
    <w:rsid w:val="00A179E5"/>
    <w:rsid w:val="00A2056B"/>
    <w:rsid w:val="00A2234F"/>
    <w:rsid w:val="00A306C9"/>
    <w:rsid w:val="00A31D96"/>
    <w:rsid w:val="00A32760"/>
    <w:rsid w:val="00A33465"/>
    <w:rsid w:val="00A338A7"/>
    <w:rsid w:val="00A346C5"/>
    <w:rsid w:val="00A353E1"/>
    <w:rsid w:val="00A37187"/>
    <w:rsid w:val="00A40A5D"/>
    <w:rsid w:val="00A40CEE"/>
    <w:rsid w:val="00A4617F"/>
    <w:rsid w:val="00A461B5"/>
    <w:rsid w:val="00A46A82"/>
    <w:rsid w:val="00A50786"/>
    <w:rsid w:val="00A50C9F"/>
    <w:rsid w:val="00A531E7"/>
    <w:rsid w:val="00A5613B"/>
    <w:rsid w:val="00A570C4"/>
    <w:rsid w:val="00A60B98"/>
    <w:rsid w:val="00A6101E"/>
    <w:rsid w:val="00A63012"/>
    <w:rsid w:val="00A6395E"/>
    <w:rsid w:val="00A65197"/>
    <w:rsid w:val="00A73812"/>
    <w:rsid w:val="00A73CD8"/>
    <w:rsid w:val="00A73DDB"/>
    <w:rsid w:val="00A747AB"/>
    <w:rsid w:val="00A7541B"/>
    <w:rsid w:val="00A75704"/>
    <w:rsid w:val="00A816D4"/>
    <w:rsid w:val="00A83D25"/>
    <w:rsid w:val="00A83FD6"/>
    <w:rsid w:val="00A84AEC"/>
    <w:rsid w:val="00A84B78"/>
    <w:rsid w:val="00A856D7"/>
    <w:rsid w:val="00A85A62"/>
    <w:rsid w:val="00A86728"/>
    <w:rsid w:val="00A86A49"/>
    <w:rsid w:val="00A87A48"/>
    <w:rsid w:val="00A91AC9"/>
    <w:rsid w:val="00A92F28"/>
    <w:rsid w:val="00A93E86"/>
    <w:rsid w:val="00A95E56"/>
    <w:rsid w:val="00A96030"/>
    <w:rsid w:val="00A96AD5"/>
    <w:rsid w:val="00A97790"/>
    <w:rsid w:val="00A97A3E"/>
    <w:rsid w:val="00AA2E6C"/>
    <w:rsid w:val="00AA330B"/>
    <w:rsid w:val="00AA6A72"/>
    <w:rsid w:val="00AA77CA"/>
    <w:rsid w:val="00AB0B0D"/>
    <w:rsid w:val="00AB105F"/>
    <w:rsid w:val="00AB451C"/>
    <w:rsid w:val="00AB4F52"/>
    <w:rsid w:val="00AB59CB"/>
    <w:rsid w:val="00AB68E3"/>
    <w:rsid w:val="00AB7F3F"/>
    <w:rsid w:val="00AC23CE"/>
    <w:rsid w:val="00AC317A"/>
    <w:rsid w:val="00AC3F0E"/>
    <w:rsid w:val="00AC52A5"/>
    <w:rsid w:val="00AC6A87"/>
    <w:rsid w:val="00AD5B2B"/>
    <w:rsid w:val="00AD6A06"/>
    <w:rsid w:val="00AD6A0E"/>
    <w:rsid w:val="00AD7293"/>
    <w:rsid w:val="00AE17A5"/>
    <w:rsid w:val="00AE2603"/>
    <w:rsid w:val="00AE422F"/>
    <w:rsid w:val="00AE44A2"/>
    <w:rsid w:val="00AF0608"/>
    <w:rsid w:val="00AF40DA"/>
    <w:rsid w:val="00AF7F03"/>
    <w:rsid w:val="00B00034"/>
    <w:rsid w:val="00B00762"/>
    <w:rsid w:val="00B01EA7"/>
    <w:rsid w:val="00B02179"/>
    <w:rsid w:val="00B03749"/>
    <w:rsid w:val="00B0379F"/>
    <w:rsid w:val="00B061AF"/>
    <w:rsid w:val="00B07306"/>
    <w:rsid w:val="00B0772F"/>
    <w:rsid w:val="00B10C09"/>
    <w:rsid w:val="00B12578"/>
    <w:rsid w:val="00B152A1"/>
    <w:rsid w:val="00B16DC2"/>
    <w:rsid w:val="00B223E6"/>
    <w:rsid w:val="00B22719"/>
    <w:rsid w:val="00B228D3"/>
    <w:rsid w:val="00B235B4"/>
    <w:rsid w:val="00B24454"/>
    <w:rsid w:val="00B25173"/>
    <w:rsid w:val="00B2597F"/>
    <w:rsid w:val="00B27CFD"/>
    <w:rsid w:val="00B318A3"/>
    <w:rsid w:val="00B34922"/>
    <w:rsid w:val="00B37BA7"/>
    <w:rsid w:val="00B410BE"/>
    <w:rsid w:val="00B42410"/>
    <w:rsid w:val="00B43F5A"/>
    <w:rsid w:val="00B47FD4"/>
    <w:rsid w:val="00B55C40"/>
    <w:rsid w:val="00B62150"/>
    <w:rsid w:val="00B657D3"/>
    <w:rsid w:val="00B668EF"/>
    <w:rsid w:val="00B70414"/>
    <w:rsid w:val="00B72848"/>
    <w:rsid w:val="00B737DF"/>
    <w:rsid w:val="00B75186"/>
    <w:rsid w:val="00B767B6"/>
    <w:rsid w:val="00B77934"/>
    <w:rsid w:val="00B81C18"/>
    <w:rsid w:val="00B82B7B"/>
    <w:rsid w:val="00B82EE8"/>
    <w:rsid w:val="00B838A8"/>
    <w:rsid w:val="00B84612"/>
    <w:rsid w:val="00B84954"/>
    <w:rsid w:val="00B84DE3"/>
    <w:rsid w:val="00B851E3"/>
    <w:rsid w:val="00B8526D"/>
    <w:rsid w:val="00B859A8"/>
    <w:rsid w:val="00B86D35"/>
    <w:rsid w:val="00B8712E"/>
    <w:rsid w:val="00B900C0"/>
    <w:rsid w:val="00B926CB"/>
    <w:rsid w:val="00B92BDC"/>
    <w:rsid w:val="00B931F3"/>
    <w:rsid w:val="00B948B2"/>
    <w:rsid w:val="00B948C3"/>
    <w:rsid w:val="00B951E7"/>
    <w:rsid w:val="00B96773"/>
    <w:rsid w:val="00B96C86"/>
    <w:rsid w:val="00BA0319"/>
    <w:rsid w:val="00BA255B"/>
    <w:rsid w:val="00BA5F65"/>
    <w:rsid w:val="00BA6BDD"/>
    <w:rsid w:val="00BB01B9"/>
    <w:rsid w:val="00BB21D5"/>
    <w:rsid w:val="00BB3083"/>
    <w:rsid w:val="00BB4C61"/>
    <w:rsid w:val="00BB4FFB"/>
    <w:rsid w:val="00BC0520"/>
    <w:rsid w:val="00BC11A4"/>
    <w:rsid w:val="00BC1373"/>
    <w:rsid w:val="00BC16D9"/>
    <w:rsid w:val="00BC35B7"/>
    <w:rsid w:val="00BC7CC8"/>
    <w:rsid w:val="00BD0F8F"/>
    <w:rsid w:val="00BD207C"/>
    <w:rsid w:val="00BD2870"/>
    <w:rsid w:val="00BD5928"/>
    <w:rsid w:val="00BD7246"/>
    <w:rsid w:val="00BE18B0"/>
    <w:rsid w:val="00BE1C62"/>
    <w:rsid w:val="00BE1E63"/>
    <w:rsid w:val="00BE438F"/>
    <w:rsid w:val="00BE55B3"/>
    <w:rsid w:val="00BE5FDA"/>
    <w:rsid w:val="00BF0134"/>
    <w:rsid w:val="00BF3EC6"/>
    <w:rsid w:val="00BF4606"/>
    <w:rsid w:val="00BF6873"/>
    <w:rsid w:val="00BF693F"/>
    <w:rsid w:val="00C04345"/>
    <w:rsid w:val="00C0453E"/>
    <w:rsid w:val="00C05518"/>
    <w:rsid w:val="00C10110"/>
    <w:rsid w:val="00C103DD"/>
    <w:rsid w:val="00C115EB"/>
    <w:rsid w:val="00C11C1B"/>
    <w:rsid w:val="00C120CB"/>
    <w:rsid w:val="00C12DD5"/>
    <w:rsid w:val="00C13533"/>
    <w:rsid w:val="00C142ED"/>
    <w:rsid w:val="00C14585"/>
    <w:rsid w:val="00C16863"/>
    <w:rsid w:val="00C21281"/>
    <w:rsid w:val="00C225E4"/>
    <w:rsid w:val="00C2640A"/>
    <w:rsid w:val="00C31ADC"/>
    <w:rsid w:val="00C32188"/>
    <w:rsid w:val="00C35513"/>
    <w:rsid w:val="00C35893"/>
    <w:rsid w:val="00C359CE"/>
    <w:rsid w:val="00C37249"/>
    <w:rsid w:val="00C40BDA"/>
    <w:rsid w:val="00C42954"/>
    <w:rsid w:val="00C42C01"/>
    <w:rsid w:val="00C55082"/>
    <w:rsid w:val="00C56556"/>
    <w:rsid w:val="00C6035A"/>
    <w:rsid w:val="00C6041E"/>
    <w:rsid w:val="00C613F0"/>
    <w:rsid w:val="00C616B7"/>
    <w:rsid w:val="00C64F1B"/>
    <w:rsid w:val="00C6692C"/>
    <w:rsid w:val="00C70228"/>
    <w:rsid w:val="00C70522"/>
    <w:rsid w:val="00C70B62"/>
    <w:rsid w:val="00C7136E"/>
    <w:rsid w:val="00C735CD"/>
    <w:rsid w:val="00C76408"/>
    <w:rsid w:val="00C80020"/>
    <w:rsid w:val="00C80948"/>
    <w:rsid w:val="00C83782"/>
    <w:rsid w:val="00C85F5C"/>
    <w:rsid w:val="00C86436"/>
    <w:rsid w:val="00C878F3"/>
    <w:rsid w:val="00C96E4B"/>
    <w:rsid w:val="00CA0282"/>
    <w:rsid w:val="00CA17F5"/>
    <w:rsid w:val="00CA22D6"/>
    <w:rsid w:val="00CA5301"/>
    <w:rsid w:val="00CA682C"/>
    <w:rsid w:val="00CA6DC9"/>
    <w:rsid w:val="00CA7AA5"/>
    <w:rsid w:val="00CB05A8"/>
    <w:rsid w:val="00CB070F"/>
    <w:rsid w:val="00CB0B35"/>
    <w:rsid w:val="00CB15AC"/>
    <w:rsid w:val="00CB16A1"/>
    <w:rsid w:val="00CB17B4"/>
    <w:rsid w:val="00CB2A7F"/>
    <w:rsid w:val="00CB4E7E"/>
    <w:rsid w:val="00CB6BCA"/>
    <w:rsid w:val="00CB6E3F"/>
    <w:rsid w:val="00CC2490"/>
    <w:rsid w:val="00CC31A1"/>
    <w:rsid w:val="00CC3983"/>
    <w:rsid w:val="00CC4B07"/>
    <w:rsid w:val="00CD0F94"/>
    <w:rsid w:val="00CD29C2"/>
    <w:rsid w:val="00CD4090"/>
    <w:rsid w:val="00CD455F"/>
    <w:rsid w:val="00CD59BA"/>
    <w:rsid w:val="00CD5BAA"/>
    <w:rsid w:val="00CE15B4"/>
    <w:rsid w:val="00CE215A"/>
    <w:rsid w:val="00CE2C3F"/>
    <w:rsid w:val="00CE30D0"/>
    <w:rsid w:val="00CE619E"/>
    <w:rsid w:val="00CF0198"/>
    <w:rsid w:val="00CF1835"/>
    <w:rsid w:val="00CF3FC4"/>
    <w:rsid w:val="00CF4FA8"/>
    <w:rsid w:val="00CF5D60"/>
    <w:rsid w:val="00CF733E"/>
    <w:rsid w:val="00CF73CA"/>
    <w:rsid w:val="00CF7501"/>
    <w:rsid w:val="00D00136"/>
    <w:rsid w:val="00D00720"/>
    <w:rsid w:val="00D02C9C"/>
    <w:rsid w:val="00D0586F"/>
    <w:rsid w:val="00D05B20"/>
    <w:rsid w:val="00D06764"/>
    <w:rsid w:val="00D07900"/>
    <w:rsid w:val="00D10970"/>
    <w:rsid w:val="00D12BAA"/>
    <w:rsid w:val="00D1426A"/>
    <w:rsid w:val="00D16617"/>
    <w:rsid w:val="00D17B56"/>
    <w:rsid w:val="00D2022E"/>
    <w:rsid w:val="00D204E9"/>
    <w:rsid w:val="00D20DD9"/>
    <w:rsid w:val="00D231E7"/>
    <w:rsid w:val="00D2490D"/>
    <w:rsid w:val="00D24B54"/>
    <w:rsid w:val="00D26898"/>
    <w:rsid w:val="00D277E2"/>
    <w:rsid w:val="00D27E8E"/>
    <w:rsid w:val="00D31B85"/>
    <w:rsid w:val="00D32288"/>
    <w:rsid w:val="00D34AE5"/>
    <w:rsid w:val="00D37C1A"/>
    <w:rsid w:val="00D41AA7"/>
    <w:rsid w:val="00D443C8"/>
    <w:rsid w:val="00D446D8"/>
    <w:rsid w:val="00D452E0"/>
    <w:rsid w:val="00D50004"/>
    <w:rsid w:val="00D51DF3"/>
    <w:rsid w:val="00D541D3"/>
    <w:rsid w:val="00D54D56"/>
    <w:rsid w:val="00D62115"/>
    <w:rsid w:val="00D63789"/>
    <w:rsid w:val="00D64A6E"/>
    <w:rsid w:val="00D65706"/>
    <w:rsid w:val="00D701CB"/>
    <w:rsid w:val="00D734A9"/>
    <w:rsid w:val="00D76707"/>
    <w:rsid w:val="00D77668"/>
    <w:rsid w:val="00D8049D"/>
    <w:rsid w:val="00D82126"/>
    <w:rsid w:val="00D8240A"/>
    <w:rsid w:val="00D829E1"/>
    <w:rsid w:val="00D83261"/>
    <w:rsid w:val="00D84099"/>
    <w:rsid w:val="00D843AC"/>
    <w:rsid w:val="00D84E5D"/>
    <w:rsid w:val="00D87175"/>
    <w:rsid w:val="00D87501"/>
    <w:rsid w:val="00D97DDE"/>
    <w:rsid w:val="00DA30C1"/>
    <w:rsid w:val="00DA433C"/>
    <w:rsid w:val="00DA66CF"/>
    <w:rsid w:val="00DA7345"/>
    <w:rsid w:val="00DB07AF"/>
    <w:rsid w:val="00DB0EA4"/>
    <w:rsid w:val="00DB39B9"/>
    <w:rsid w:val="00DB3D19"/>
    <w:rsid w:val="00DC1F16"/>
    <w:rsid w:val="00DC1F59"/>
    <w:rsid w:val="00DC4B36"/>
    <w:rsid w:val="00DC7E4B"/>
    <w:rsid w:val="00DD0467"/>
    <w:rsid w:val="00DD0762"/>
    <w:rsid w:val="00DD2D18"/>
    <w:rsid w:val="00DD6491"/>
    <w:rsid w:val="00DE6DBC"/>
    <w:rsid w:val="00DE7494"/>
    <w:rsid w:val="00DE7B8F"/>
    <w:rsid w:val="00DF07FC"/>
    <w:rsid w:val="00DF4A07"/>
    <w:rsid w:val="00E0082D"/>
    <w:rsid w:val="00E01861"/>
    <w:rsid w:val="00E018B6"/>
    <w:rsid w:val="00E03D04"/>
    <w:rsid w:val="00E05B1B"/>
    <w:rsid w:val="00E0603F"/>
    <w:rsid w:val="00E13914"/>
    <w:rsid w:val="00E16292"/>
    <w:rsid w:val="00E16D76"/>
    <w:rsid w:val="00E20F50"/>
    <w:rsid w:val="00E2226E"/>
    <w:rsid w:val="00E22CDC"/>
    <w:rsid w:val="00E23425"/>
    <w:rsid w:val="00E24BE4"/>
    <w:rsid w:val="00E26CC8"/>
    <w:rsid w:val="00E30234"/>
    <w:rsid w:val="00E31ECD"/>
    <w:rsid w:val="00E32410"/>
    <w:rsid w:val="00E32D38"/>
    <w:rsid w:val="00E35FD2"/>
    <w:rsid w:val="00E40277"/>
    <w:rsid w:val="00E40782"/>
    <w:rsid w:val="00E41E19"/>
    <w:rsid w:val="00E4207E"/>
    <w:rsid w:val="00E439DC"/>
    <w:rsid w:val="00E443EC"/>
    <w:rsid w:val="00E50095"/>
    <w:rsid w:val="00E524DF"/>
    <w:rsid w:val="00E53107"/>
    <w:rsid w:val="00E5443D"/>
    <w:rsid w:val="00E54CBB"/>
    <w:rsid w:val="00E562BB"/>
    <w:rsid w:val="00E609E1"/>
    <w:rsid w:val="00E61A36"/>
    <w:rsid w:val="00E61F65"/>
    <w:rsid w:val="00E65DAA"/>
    <w:rsid w:val="00E67180"/>
    <w:rsid w:val="00E70070"/>
    <w:rsid w:val="00E701F0"/>
    <w:rsid w:val="00E721BB"/>
    <w:rsid w:val="00E7297D"/>
    <w:rsid w:val="00E75AC6"/>
    <w:rsid w:val="00E77788"/>
    <w:rsid w:val="00E818FF"/>
    <w:rsid w:val="00E81C95"/>
    <w:rsid w:val="00E82266"/>
    <w:rsid w:val="00E84C2D"/>
    <w:rsid w:val="00E85645"/>
    <w:rsid w:val="00E85DA0"/>
    <w:rsid w:val="00E863E9"/>
    <w:rsid w:val="00E86F3B"/>
    <w:rsid w:val="00E8700A"/>
    <w:rsid w:val="00E90411"/>
    <w:rsid w:val="00E91ECD"/>
    <w:rsid w:val="00E94624"/>
    <w:rsid w:val="00E95C05"/>
    <w:rsid w:val="00E9777E"/>
    <w:rsid w:val="00EA02C5"/>
    <w:rsid w:val="00EA4311"/>
    <w:rsid w:val="00EA508B"/>
    <w:rsid w:val="00EB0206"/>
    <w:rsid w:val="00EB0EF9"/>
    <w:rsid w:val="00EB3FAC"/>
    <w:rsid w:val="00EB45D2"/>
    <w:rsid w:val="00EB472B"/>
    <w:rsid w:val="00EB5E53"/>
    <w:rsid w:val="00EB6417"/>
    <w:rsid w:val="00EB6D73"/>
    <w:rsid w:val="00EC089E"/>
    <w:rsid w:val="00EC0DD5"/>
    <w:rsid w:val="00EC529E"/>
    <w:rsid w:val="00EC6F74"/>
    <w:rsid w:val="00EC7048"/>
    <w:rsid w:val="00EC79AA"/>
    <w:rsid w:val="00EC7E9B"/>
    <w:rsid w:val="00ED22D0"/>
    <w:rsid w:val="00ED4B3C"/>
    <w:rsid w:val="00ED4CC4"/>
    <w:rsid w:val="00ED563D"/>
    <w:rsid w:val="00ED6B6B"/>
    <w:rsid w:val="00EE2EB4"/>
    <w:rsid w:val="00EE4256"/>
    <w:rsid w:val="00EE4322"/>
    <w:rsid w:val="00EE612B"/>
    <w:rsid w:val="00EE74CF"/>
    <w:rsid w:val="00EF1A98"/>
    <w:rsid w:val="00EF247E"/>
    <w:rsid w:val="00EF29C5"/>
    <w:rsid w:val="00EF2DD6"/>
    <w:rsid w:val="00EF41A9"/>
    <w:rsid w:val="00EF4578"/>
    <w:rsid w:val="00EF4975"/>
    <w:rsid w:val="00EF4D2E"/>
    <w:rsid w:val="00EF5E3C"/>
    <w:rsid w:val="00EF7CC3"/>
    <w:rsid w:val="00EF7E89"/>
    <w:rsid w:val="00F00824"/>
    <w:rsid w:val="00F01B67"/>
    <w:rsid w:val="00F02144"/>
    <w:rsid w:val="00F0282B"/>
    <w:rsid w:val="00F03AAF"/>
    <w:rsid w:val="00F10A1D"/>
    <w:rsid w:val="00F11048"/>
    <w:rsid w:val="00F1533D"/>
    <w:rsid w:val="00F155E8"/>
    <w:rsid w:val="00F17871"/>
    <w:rsid w:val="00F2404B"/>
    <w:rsid w:val="00F24E52"/>
    <w:rsid w:val="00F31CF4"/>
    <w:rsid w:val="00F33176"/>
    <w:rsid w:val="00F3345E"/>
    <w:rsid w:val="00F34396"/>
    <w:rsid w:val="00F4100C"/>
    <w:rsid w:val="00F41EB9"/>
    <w:rsid w:val="00F425C0"/>
    <w:rsid w:val="00F42699"/>
    <w:rsid w:val="00F4300F"/>
    <w:rsid w:val="00F43978"/>
    <w:rsid w:val="00F451BE"/>
    <w:rsid w:val="00F51634"/>
    <w:rsid w:val="00F52FDE"/>
    <w:rsid w:val="00F53F63"/>
    <w:rsid w:val="00F5462B"/>
    <w:rsid w:val="00F55FCE"/>
    <w:rsid w:val="00F56AC3"/>
    <w:rsid w:val="00F674F9"/>
    <w:rsid w:val="00F678DF"/>
    <w:rsid w:val="00F679BB"/>
    <w:rsid w:val="00F705C1"/>
    <w:rsid w:val="00F779DE"/>
    <w:rsid w:val="00F829FD"/>
    <w:rsid w:val="00F83346"/>
    <w:rsid w:val="00F83B8E"/>
    <w:rsid w:val="00F83E7A"/>
    <w:rsid w:val="00F846C6"/>
    <w:rsid w:val="00F86802"/>
    <w:rsid w:val="00F87364"/>
    <w:rsid w:val="00F90135"/>
    <w:rsid w:val="00F945D0"/>
    <w:rsid w:val="00F95AA3"/>
    <w:rsid w:val="00F95C03"/>
    <w:rsid w:val="00F97CD6"/>
    <w:rsid w:val="00FA02D1"/>
    <w:rsid w:val="00FA3A57"/>
    <w:rsid w:val="00FA6CC2"/>
    <w:rsid w:val="00FB0CB9"/>
    <w:rsid w:val="00FB239D"/>
    <w:rsid w:val="00FB3AF6"/>
    <w:rsid w:val="00FB3BB1"/>
    <w:rsid w:val="00FB51D9"/>
    <w:rsid w:val="00FB51FF"/>
    <w:rsid w:val="00FB56F6"/>
    <w:rsid w:val="00FB5ECA"/>
    <w:rsid w:val="00FC45FB"/>
    <w:rsid w:val="00FC5E50"/>
    <w:rsid w:val="00FC69F7"/>
    <w:rsid w:val="00FD0D8D"/>
    <w:rsid w:val="00FD26E8"/>
    <w:rsid w:val="00FD4CFE"/>
    <w:rsid w:val="00FD7900"/>
    <w:rsid w:val="00FE0242"/>
    <w:rsid w:val="00FE0945"/>
    <w:rsid w:val="00FE1315"/>
    <w:rsid w:val="00FE74B0"/>
    <w:rsid w:val="00FE7AEE"/>
    <w:rsid w:val="00FE7C6D"/>
    <w:rsid w:val="00FE7E4E"/>
    <w:rsid w:val="00FF1794"/>
    <w:rsid w:val="00FF2668"/>
    <w:rsid w:val="00FF3824"/>
    <w:rsid w:val="00FF7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B81641"/>
  <w15:docId w15:val="{2C19F483-4511-43D2-89B9-B1004C1E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A5C"/>
    <w:pPr>
      <w:widowControl w:val="0"/>
      <w:suppressAutoHyphens/>
    </w:pPr>
    <w:rPr>
      <w:lang w:eastAsia="zh-CN"/>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lang w:val="x-none"/>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lang w:val="x-none"/>
    </w:rPr>
  </w:style>
  <w:style w:type="paragraph" w:styleId="Nagwek6">
    <w:name w:val="heading 6"/>
    <w:basedOn w:val="Normalny"/>
    <w:next w:val="Normalny"/>
    <w:link w:val="Nagwek6Znak"/>
    <w:qFormat/>
    <w:pPr>
      <w:keepNext/>
      <w:numPr>
        <w:ilvl w:val="5"/>
        <w:numId w:val="1"/>
      </w:numPr>
      <w:outlineLvl w:val="5"/>
    </w:pPr>
    <w:rPr>
      <w:sz w:val="28"/>
    </w:rPr>
  </w:style>
  <w:style w:type="paragraph" w:styleId="Nagwek7">
    <w:name w:val="heading 7"/>
    <w:basedOn w:val="Normalny"/>
    <w:next w:val="Normalny"/>
    <w:qFormat/>
    <w:pPr>
      <w:numPr>
        <w:ilvl w:val="6"/>
        <w:numId w:val="1"/>
      </w:numPr>
      <w:spacing w:before="240" w:after="60"/>
      <w:outlineLvl w:val="6"/>
    </w:pPr>
    <w:rPr>
      <w:rFonts w:ascii="Calibri" w:hAnsi="Calibri" w:cs="Calibri"/>
      <w:sz w:val="24"/>
      <w:szCs w:val="24"/>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lang w:val="x-none"/>
    </w:rPr>
  </w:style>
  <w:style w:type="paragraph" w:styleId="Nagwek9">
    <w:name w:val="heading 9"/>
    <w:basedOn w:val="Normalny"/>
    <w:next w:val="Normalny"/>
    <w:qFormat/>
    <w:pPr>
      <w:numPr>
        <w:ilvl w:val="8"/>
        <w:numId w:val="1"/>
      </w:numPr>
      <w:spacing w:before="240" w:after="60"/>
      <w:outlineLvl w:val="8"/>
    </w:pPr>
    <w:rPr>
      <w:rFonts w:ascii="Cambria" w:hAnsi="Cambria" w:cs="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lang w:val="pl-PL"/>
    </w:rPr>
  </w:style>
  <w:style w:type="character" w:customStyle="1" w:styleId="WW8Num2z1">
    <w:name w:val="WW8Num2z1"/>
    <w:rPr>
      <w:rFonts w:ascii="Arial" w:hAnsi="Arial" w:cs="Arial" w:hint="default"/>
      <w:b w:val="0"/>
    </w:rPr>
  </w:style>
  <w:style w:type="character" w:customStyle="1" w:styleId="WW8Num2z2">
    <w:name w:val="WW8Num2z2"/>
    <w:rPr>
      <w:rFonts w:hint="default"/>
      <w:sz w:val="20"/>
      <w:szCs w:val="20"/>
    </w:rPr>
  </w:style>
  <w:style w:type="character" w:customStyle="1" w:styleId="WW8Num2z3">
    <w:name w:val="WW8Num2z3"/>
    <w:rPr>
      <w:rFonts w:hint="default"/>
    </w:rPr>
  </w:style>
  <w:style w:type="character" w:customStyle="1" w:styleId="WW8Num3z0">
    <w:name w:val="WW8Num3z0"/>
    <w:rPr>
      <w:rFonts w:ascii="Arial" w:hAnsi="Arial" w:cs="Arial" w:hint="default"/>
    </w:rPr>
  </w:style>
  <w:style w:type="character" w:customStyle="1" w:styleId="WW8Num4z0">
    <w:name w:val="WW8Num4z0"/>
    <w:rPr>
      <w:rFonts w:ascii="Arial" w:hAnsi="Arial" w:cs="Arial" w:hint="default"/>
      <w:sz w:val="20"/>
      <w:szCs w:val="20"/>
    </w:rPr>
  </w:style>
  <w:style w:type="character" w:customStyle="1" w:styleId="WW8Num5z0">
    <w:name w:val="WW8Num5z0"/>
    <w:rPr>
      <w:rFonts w:ascii="Arial" w:hAnsi="Arial" w:cs="Arial" w:hint="default"/>
      <w:lang w:val="pl-PL"/>
    </w:rPr>
  </w:style>
  <w:style w:type="character" w:customStyle="1" w:styleId="WW8Num5z1">
    <w:name w:val="WW8Num5z1"/>
    <w:rPr>
      <w:rFonts w:ascii="Arial" w:hAnsi="Arial" w:cs="Arial" w:hint="default"/>
      <w:b w:val="0"/>
    </w:rPr>
  </w:style>
  <w:style w:type="character" w:customStyle="1" w:styleId="WW8Num5z2">
    <w:name w:val="WW8Num5z2"/>
    <w:rPr>
      <w:rFonts w:hint="default"/>
      <w:sz w:val="20"/>
      <w:szCs w:val="20"/>
    </w:rPr>
  </w:style>
  <w:style w:type="character" w:customStyle="1" w:styleId="WW8Num5z3">
    <w:name w:val="WW8Num5z3"/>
    <w:rPr>
      <w:rFonts w:hint="default"/>
    </w:rPr>
  </w:style>
  <w:style w:type="character" w:customStyle="1" w:styleId="WW8Num6z0">
    <w:name w:val="WW8Num6z0"/>
    <w:rPr>
      <w:rFonts w:ascii="Arial" w:hAnsi="Arial" w:cs="Arial" w:hint="default"/>
      <w:b w:val="0"/>
      <w:i w:val="0"/>
      <w:caps w:val="0"/>
      <w:smallCaps w:val="0"/>
      <w:sz w:val="20"/>
      <w:szCs w:val="20"/>
      <w:lang w:eastAsia="en-US"/>
    </w:rPr>
  </w:style>
  <w:style w:type="character" w:customStyle="1" w:styleId="WW8Num7z0">
    <w:name w:val="WW8Num7z0"/>
    <w:rPr>
      <w:rFonts w:hint="default"/>
      <w:lang w:val="pl-PL"/>
    </w:rPr>
  </w:style>
  <w:style w:type="character" w:customStyle="1" w:styleId="WW8Num7z1">
    <w:name w:val="WW8Num7z1"/>
    <w:rPr>
      <w:rFonts w:hint="default"/>
      <w:b w:val="0"/>
      <w:lang w:val="pl-PL"/>
    </w:rPr>
  </w:style>
  <w:style w:type="character" w:customStyle="1" w:styleId="WW8Num7z2">
    <w:name w:val="WW8Num7z2"/>
    <w:rPr>
      <w:rFonts w:hint="default"/>
      <w:sz w:val="20"/>
      <w:szCs w:val="20"/>
    </w:rPr>
  </w:style>
  <w:style w:type="character" w:customStyle="1" w:styleId="WW8Num7z3">
    <w:name w:val="WW8Num7z3"/>
    <w:rPr>
      <w:rFonts w:hint="default"/>
    </w:rPr>
  </w:style>
  <w:style w:type="character" w:customStyle="1" w:styleId="WW8Num8z0">
    <w:name w:val="WW8Num8z0"/>
    <w:rPr>
      <w:rFonts w:ascii="Arial" w:hAnsi="Arial" w:cs="Arial" w:hint="default"/>
      <w:b w:val="0"/>
      <w:sz w:val="20"/>
      <w:szCs w:val="20"/>
    </w:rPr>
  </w:style>
  <w:style w:type="character" w:customStyle="1" w:styleId="WW8Num9z0">
    <w:name w:val="WW8Num9z0"/>
    <w:rPr>
      <w:rFonts w:hint="default"/>
      <w:lang w:val="pl-PL"/>
    </w:rPr>
  </w:style>
  <w:style w:type="character" w:customStyle="1" w:styleId="WW8Num9z1">
    <w:name w:val="WW8Num9z1"/>
    <w:rPr>
      <w:rFonts w:hint="default"/>
      <w:b w:val="0"/>
    </w:rPr>
  </w:style>
  <w:style w:type="character" w:customStyle="1" w:styleId="WW8Num9z2">
    <w:name w:val="WW8Num9z2"/>
    <w:rPr>
      <w:rFonts w:hint="default"/>
      <w:sz w:val="20"/>
      <w:szCs w:val="20"/>
    </w:rPr>
  </w:style>
  <w:style w:type="character" w:customStyle="1" w:styleId="WW8Num9z3">
    <w:name w:val="WW8Num9z3"/>
    <w:rPr>
      <w:rFonts w:hint="default"/>
    </w:rPr>
  </w:style>
  <w:style w:type="character" w:customStyle="1" w:styleId="WW8Num10z0">
    <w:name w:val="WW8Num10z0"/>
    <w:rPr>
      <w:rFonts w:ascii="Arial" w:hAnsi="Arial" w:cs="Arial" w:hint="default"/>
      <w:b w:val="0"/>
      <w:i w:val="0"/>
      <w:sz w:val="20"/>
      <w:szCs w:val="20"/>
      <w:u w:val="none"/>
    </w:rPr>
  </w:style>
  <w:style w:type="character" w:customStyle="1" w:styleId="WW8Num11z0">
    <w:name w:val="WW8Num11z0"/>
    <w:rPr>
      <w:rFonts w:hint="default"/>
      <w:lang w:val="pl-PL"/>
    </w:rPr>
  </w:style>
  <w:style w:type="character" w:customStyle="1" w:styleId="WW8Num11z1">
    <w:name w:val="WW8Num11z1"/>
    <w:rPr>
      <w:rFonts w:hint="default"/>
      <w:b w:val="0"/>
      <w:lang w:val="pl-PL"/>
    </w:rPr>
  </w:style>
  <w:style w:type="character" w:customStyle="1" w:styleId="WW8Num11z2">
    <w:name w:val="WW8Num11z2"/>
    <w:rPr>
      <w:rFonts w:hint="default"/>
      <w:sz w:val="20"/>
      <w:szCs w:val="20"/>
    </w:rPr>
  </w:style>
  <w:style w:type="character" w:customStyle="1" w:styleId="WW8Num11z3">
    <w:name w:val="WW8Num11z3"/>
    <w:rPr>
      <w:rFonts w:hint="default"/>
    </w:rPr>
  </w:style>
  <w:style w:type="character" w:customStyle="1" w:styleId="WW8Num12z0">
    <w:name w:val="WW8Num12z0"/>
    <w:rPr>
      <w:rFonts w:ascii="Arial" w:hAnsi="Arial" w:cs="Arial" w:hint="default"/>
      <w:b w:val="0"/>
      <w:bCs/>
      <w:i w:val="0"/>
      <w:sz w:val="20"/>
      <w:szCs w:val="20"/>
    </w:rPr>
  </w:style>
  <w:style w:type="character" w:customStyle="1" w:styleId="WW8Num12z1">
    <w:name w:val="WW8Num12z1"/>
    <w:rPr>
      <w:rFonts w:hint="default"/>
    </w:rPr>
  </w:style>
  <w:style w:type="character" w:customStyle="1" w:styleId="WW8Num13z0">
    <w:name w:val="WW8Num13z0"/>
    <w:rPr>
      <w:rFonts w:ascii="Symbol" w:hAnsi="Symbol" w:cs="Symbol" w:hint="default"/>
      <w:sz w:val="16"/>
      <w:szCs w:val="16"/>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lang w:eastAsia="en-US"/>
    </w:rPr>
  </w:style>
  <w:style w:type="character" w:customStyle="1" w:styleId="WW8Num16z0">
    <w:name w:val="WW8Num16z0"/>
    <w:rPr>
      <w:rFonts w:ascii="Arial" w:hAnsi="Arial" w:cs="Arial"/>
    </w:rPr>
  </w:style>
  <w:style w:type="character" w:customStyle="1" w:styleId="WW8Num17z0">
    <w:name w:val="WW8Num17z0"/>
    <w:rPr>
      <w:rFonts w:ascii="Arial" w:hAnsi="Arial" w:cs="Arial" w:hint="default"/>
      <w:lang w:val="pl-PL"/>
    </w:rPr>
  </w:style>
  <w:style w:type="character" w:customStyle="1" w:styleId="WW8Num17z1">
    <w:name w:val="WW8Num17z1"/>
    <w:rPr>
      <w:rFonts w:hint="default"/>
      <w:b w:val="0"/>
    </w:rPr>
  </w:style>
  <w:style w:type="character" w:customStyle="1" w:styleId="WW8Num17z2">
    <w:name w:val="WW8Num17z2"/>
    <w:rPr>
      <w:rFonts w:hint="default"/>
      <w:sz w:val="20"/>
      <w:szCs w:val="20"/>
    </w:rPr>
  </w:style>
  <w:style w:type="character" w:customStyle="1" w:styleId="WW8Num17z3">
    <w:name w:val="WW8Num17z3"/>
    <w:rPr>
      <w:rFonts w:hint="default"/>
    </w:rPr>
  </w:style>
  <w:style w:type="character" w:customStyle="1" w:styleId="WW8Num18z0">
    <w:name w:val="WW8Num18z0"/>
    <w:rPr>
      <w:rFonts w:ascii="Arial" w:hAnsi="Arial" w:cs="Arial" w:hint="default"/>
    </w:rPr>
  </w:style>
  <w:style w:type="character" w:customStyle="1" w:styleId="WW8Num19z0">
    <w:name w:val="WW8Num19z0"/>
    <w:rPr>
      <w:rFonts w:ascii="Arial" w:hAnsi="Arial" w:cs="Arial" w:hint="default"/>
      <w:lang w:val="pl-PL"/>
    </w:rPr>
  </w:style>
  <w:style w:type="character" w:customStyle="1" w:styleId="WW8Num19z1">
    <w:name w:val="WW8Num19z1"/>
    <w:rPr>
      <w:rFonts w:hint="default"/>
      <w:b w:val="0"/>
    </w:rPr>
  </w:style>
  <w:style w:type="character" w:customStyle="1" w:styleId="WW8Num19z2">
    <w:name w:val="WW8Num19z2"/>
    <w:rPr>
      <w:rFonts w:hint="default"/>
      <w:sz w:val="20"/>
      <w:szCs w:val="20"/>
    </w:rPr>
  </w:style>
  <w:style w:type="character" w:customStyle="1" w:styleId="WW8Num19z3">
    <w:name w:val="WW8Num19z3"/>
    <w:rPr>
      <w:rFonts w:hint="default"/>
    </w:rPr>
  </w:style>
  <w:style w:type="character" w:customStyle="1" w:styleId="WW8Num20z0">
    <w:name w:val="WW8Num20z0"/>
    <w:rPr>
      <w:rFonts w:ascii="Arial" w:hAnsi="Arial" w:cs="Arial" w:hint="default"/>
      <w:lang w:val="pl-PL"/>
    </w:rPr>
  </w:style>
  <w:style w:type="character" w:customStyle="1" w:styleId="WW8Num20z1">
    <w:name w:val="WW8Num20z1"/>
    <w:rPr>
      <w:rFonts w:ascii="Arial" w:hAnsi="Arial" w:cs="Arial" w:hint="default"/>
      <w:b w:val="0"/>
      <w:lang w:val="pl-PL"/>
    </w:rPr>
  </w:style>
  <w:style w:type="character" w:customStyle="1" w:styleId="WW8Num20z2">
    <w:name w:val="WW8Num20z2"/>
    <w:rPr>
      <w:rFonts w:hint="default"/>
      <w:sz w:val="20"/>
      <w:szCs w:val="20"/>
    </w:rPr>
  </w:style>
  <w:style w:type="character" w:customStyle="1" w:styleId="WW8Num20z3">
    <w:name w:val="WW8Num20z3"/>
    <w:rPr>
      <w:rFonts w:hint="default"/>
    </w:rPr>
  </w:style>
  <w:style w:type="character" w:customStyle="1" w:styleId="WW8Num21z0">
    <w:name w:val="WW8Num21z0"/>
    <w:rPr>
      <w:rFonts w:ascii="Arial" w:hAnsi="Arial" w:cs="Arial" w:hint="default"/>
      <w:b w:val="0"/>
      <w:i w:val="0"/>
      <w:sz w:val="20"/>
      <w:szCs w:val="20"/>
    </w:rPr>
  </w:style>
  <w:style w:type="character" w:customStyle="1" w:styleId="WW8Num22z0">
    <w:name w:val="WW8Num22z0"/>
    <w:rPr>
      <w:rFonts w:ascii="Symbol" w:hAnsi="Symbol" w:cs="Symbol" w:hint="default"/>
    </w:rPr>
  </w:style>
  <w:style w:type="character" w:customStyle="1" w:styleId="WW8Num23z0">
    <w:name w:val="WW8Num23z0"/>
    <w:rPr>
      <w:rFonts w:ascii="Arial" w:hAnsi="Arial" w:cs="Arial" w:hint="default"/>
    </w:rPr>
  </w:style>
  <w:style w:type="character" w:customStyle="1" w:styleId="WW8Num24z0">
    <w:name w:val="WW8Num24z0"/>
    <w:rPr>
      <w:rFonts w:ascii="Arial" w:hAnsi="Arial" w:cs="Arial" w:hint="default"/>
      <w:lang w:val="pl-PL"/>
    </w:rPr>
  </w:style>
  <w:style w:type="character" w:customStyle="1" w:styleId="WW8Num24z1">
    <w:name w:val="WW8Num24z1"/>
    <w:rPr>
      <w:rFonts w:hint="default"/>
      <w:b w:val="0"/>
    </w:rPr>
  </w:style>
  <w:style w:type="character" w:customStyle="1" w:styleId="WW8Num24z2">
    <w:name w:val="WW8Num24z2"/>
    <w:rPr>
      <w:rFonts w:hint="default"/>
      <w:sz w:val="20"/>
      <w:szCs w:val="20"/>
    </w:rPr>
  </w:style>
  <w:style w:type="character" w:customStyle="1" w:styleId="WW8Num24z3">
    <w:name w:val="WW8Num24z3"/>
    <w:rPr>
      <w:rFonts w:hint="default"/>
    </w:rPr>
  </w:style>
  <w:style w:type="character" w:customStyle="1" w:styleId="WW8Num25z0">
    <w:name w:val="WW8Num25z0"/>
    <w:rPr>
      <w:rFonts w:ascii="Arial" w:hAnsi="Arial" w:cs="Arial" w:hint="default"/>
      <w:b w:val="0"/>
      <w:i w:val="0"/>
      <w:sz w:val="20"/>
      <w:szCs w:val="20"/>
    </w:rPr>
  </w:style>
  <w:style w:type="character" w:customStyle="1" w:styleId="WW8Num26z0">
    <w:name w:val="WW8Num26z0"/>
    <w:rPr>
      <w:rFonts w:cs="Arial" w:hint="default"/>
      <w:b w:val="0"/>
      <w:i w:val="0"/>
      <w:sz w:val="20"/>
      <w:szCs w:val="20"/>
    </w:rPr>
  </w:style>
  <w:style w:type="character" w:customStyle="1" w:styleId="WW8Num27z0">
    <w:name w:val="WW8Num27z0"/>
    <w:rPr>
      <w:rFonts w:ascii="Courier New" w:hAnsi="Courier New" w:cs="Courier New" w:hint="default"/>
      <w:strike w:val="0"/>
      <w:dstrike w:val="0"/>
      <w:color w:val="auto"/>
      <w:sz w:val="18"/>
      <w:szCs w:val="18"/>
      <w:lang w:eastAsia="en-US"/>
    </w:rPr>
  </w:style>
  <w:style w:type="character" w:customStyle="1" w:styleId="WW8Num28z0">
    <w:name w:val="WW8Num28z0"/>
    <w:rPr>
      <w:rFonts w:ascii="Arial" w:hAnsi="Arial" w:cs="Arial" w:hint="default"/>
      <w:lang w:val="pl-PL"/>
    </w:rPr>
  </w:style>
  <w:style w:type="character" w:customStyle="1" w:styleId="WW8Num28z1">
    <w:name w:val="WW8Num28z1"/>
    <w:rPr>
      <w:rFonts w:hint="default"/>
      <w:b w:val="0"/>
      <w:lang w:val="pl-PL"/>
    </w:rPr>
  </w:style>
  <w:style w:type="character" w:customStyle="1" w:styleId="WW8Num28z2">
    <w:name w:val="WW8Num28z2"/>
    <w:rPr>
      <w:rFonts w:hint="default"/>
      <w:sz w:val="20"/>
      <w:szCs w:val="20"/>
    </w:rPr>
  </w:style>
  <w:style w:type="character" w:customStyle="1" w:styleId="WW8Num28z3">
    <w:name w:val="WW8Num28z3"/>
    <w:rPr>
      <w:rFonts w:hint="default"/>
    </w:rPr>
  </w:style>
  <w:style w:type="character" w:customStyle="1" w:styleId="WW8Num29z0">
    <w:name w:val="WW8Num29z0"/>
    <w:rPr>
      <w:rFonts w:ascii="Symbol" w:hAnsi="Symbol" w:cs="Symbol" w:hint="default"/>
    </w:rPr>
  </w:style>
  <w:style w:type="character" w:customStyle="1" w:styleId="WW8Num30z0">
    <w:name w:val="WW8Num30z0"/>
    <w:rPr>
      <w:rFonts w:ascii="Arial" w:hAnsi="Arial" w:cs="Arial" w:hint="default"/>
      <w:b w:val="0"/>
    </w:rPr>
  </w:style>
  <w:style w:type="character" w:customStyle="1" w:styleId="WW8Num30z1">
    <w:name w:val="WW8Num30z1"/>
    <w:rPr>
      <w:rFonts w:ascii="Arial" w:hAnsi="Arial" w:cs="Arial" w:hint="default"/>
    </w:rPr>
  </w:style>
  <w:style w:type="character" w:customStyle="1" w:styleId="WW8Num31z0">
    <w:name w:val="WW8Num31z0"/>
    <w:rPr>
      <w:rFonts w:ascii="Arial" w:hAnsi="Arial" w:cs="Arial" w:hint="default"/>
      <w:lang w:val="pl-PL"/>
    </w:rPr>
  </w:style>
  <w:style w:type="character" w:customStyle="1" w:styleId="WW8Num31z1">
    <w:name w:val="WW8Num31z1"/>
    <w:rPr>
      <w:rFonts w:ascii="Arial" w:hAnsi="Arial" w:cs="Arial" w:hint="default"/>
      <w:b w:val="0"/>
    </w:rPr>
  </w:style>
  <w:style w:type="character" w:customStyle="1" w:styleId="WW8Num31z2">
    <w:name w:val="WW8Num31z2"/>
    <w:rPr>
      <w:rFonts w:hint="default"/>
      <w:sz w:val="20"/>
      <w:szCs w:val="20"/>
    </w:rPr>
  </w:style>
  <w:style w:type="character" w:customStyle="1" w:styleId="WW8Num31z3">
    <w:name w:val="WW8Num31z3"/>
    <w:rPr>
      <w:rFonts w:hint="default"/>
    </w:rPr>
  </w:style>
  <w:style w:type="character" w:customStyle="1" w:styleId="WW8Num32z0">
    <w:name w:val="WW8Num32z0"/>
    <w:rPr>
      <w:rFonts w:ascii="Arial" w:hAnsi="Arial" w:cs="Arial" w:hint="default"/>
      <w:lang w:val="pl-PL"/>
    </w:rPr>
  </w:style>
  <w:style w:type="character" w:customStyle="1" w:styleId="WW8Num32z1">
    <w:name w:val="WW8Num32z1"/>
    <w:rPr>
      <w:rFonts w:hint="default"/>
      <w:b w:val="0"/>
    </w:rPr>
  </w:style>
  <w:style w:type="character" w:customStyle="1" w:styleId="WW8Num32z2">
    <w:name w:val="WW8Num32z2"/>
    <w:rPr>
      <w:rFonts w:hint="default"/>
      <w:sz w:val="20"/>
      <w:szCs w:val="20"/>
    </w:rPr>
  </w:style>
  <w:style w:type="character" w:customStyle="1" w:styleId="WW8Num32z3">
    <w:name w:val="WW8Num32z3"/>
    <w:rPr>
      <w:rFonts w:hint="default"/>
    </w:rPr>
  </w:style>
  <w:style w:type="character" w:customStyle="1" w:styleId="WW8Num33z0">
    <w:name w:val="WW8Num33z0"/>
    <w:rPr>
      <w:rFonts w:ascii="Arial" w:hAnsi="Arial" w:cs="Arial" w:hint="default"/>
      <w:sz w:val="24"/>
      <w:szCs w:val="24"/>
    </w:rPr>
  </w:style>
  <w:style w:type="character" w:customStyle="1" w:styleId="WW8Num34z0">
    <w:name w:val="WW8Num34z0"/>
    <w:rPr>
      <w:rFonts w:ascii="Arial" w:hAnsi="Arial" w:cs="Arial" w:hint="default"/>
      <w:lang w:val="pl-PL"/>
    </w:rPr>
  </w:style>
  <w:style w:type="character" w:customStyle="1" w:styleId="WW8Num34z1">
    <w:name w:val="WW8Num34z1"/>
    <w:rPr>
      <w:rFonts w:ascii="Arial" w:hAnsi="Arial" w:cs="Arial" w:hint="default"/>
      <w:b w:val="0"/>
      <w:lang w:val="pl-PL"/>
    </w:rPr>
  </w:style>
  <w:style w:type="character" w:customStyle="1" w:styleId="WW8Num34z2">
    <w:name w:val="WW8Num34z2"/>
    <w:rPr>
      <w:rFonts w:hint="default"/>
      <w:sz w:val="20"/>
      <w:szCs w:val="20"/>
    </w:rPr>
  </w:style>
  <w:style w:type="character" w:customStyle="1" w:styleId="WW8Num34z3">
    <w:name w:val="WW8Num34z3"/>
    <w:rPr>
      <w:rFonts w:hint="default"/>
    </w:rPr>
  </w:style>
  <w:style w:type="character" w:customStyle="1" w:styleId="WW8Num35z0">
    <w:name w:val="WW8Num35z0"/>
    <w:rPr>
      <w:rFonts w:ascii="Arial" w:hAnsi="Arial" w:cs="Arial" w:hint="default"/>
      <w:sz w:val="20"/>
    </w:rPr>
  </w:style>
  <w:style w:type="character" w:customStyle="1" w:styleId="WW8Num35z1">
    <w:name w:val="WW8Num35z1"/>
    <w:rPr>
      <w:rFonts w:ascii="Arial" w:hAnsi="Arial" w:cs="Arial" w:hint="default"/>
      <w:b w:val="0"/>
    </w:rPr>
  </w:style>
  <w:style w:type="character" w:customStyle="1" w:styleId="WW8Num35z2">
    <w:name w:val="WW8Num35z2"/>
    <w:rPr>
      <w:rFonts w:hint="default"/>
      <w:sz w:val="20"/>
      <w:szCs w:val="20"/>
    </w:rPr>
  </w:style>
  <w:style w:type="character" w:customStyle="1" w:styleId="WW8Num36z0">
    <w:name w:val="WW8Num36z0"/>
    <w:rPr>
      <w:rFonts w:ascii="Symbol" w:hAnsi="Symbol" w:cs="Symbol"/>
      <w:b w:val="0"/>
      <w:sz w:val="20"/>
      <w:szCs w:val="20"/>
      <w:lang w:eastAsia="en-US"/>
    </w:rPr>
  </w:style>
  <w:style w:type="character" w:customStyle="1" w:styleId="WW8Num37z0">
    <w:name w:val="WW8Num37z0"/>
    <w:rPr>
      <w:rFonts w:ascii="Arial" w:hAnsi="Arial" w:cs="Arial" w:hint="default"/>
    </w:rPr>
  </w:style>
  <w:style w:type="character" w:customStyle="1" w:styleId="WW8Num37z1">
    <w:name w:val="WW8Num37z1"/>
    <w:rPr>
      <w:rFonts w:hint="default"/>
      <w:b w:val="0"/>
    </w:rPr>
  </w:style>
  <w:style w:type="character" w:customStyle="1" w:styleId="WW8Num37z2">
    <w:name w:val="WW8Num37z2"/>
    <w:rPr>
      <w:rFonts w:hint="default"/>
      <w:sz w:val="20"/>
      <w:szCs w:val="20"/>
    </w:rPr>
  </w:style>
  <w:style w:type="character" w:customStyle="1" w:styleId="WW8Num38z0">
    <w:name w:val="WW8Num38z0"/>
    <w:rPr>
      <w:rFonts w:ascii="Arial" w:hAnsi="Arial" w:cs="Arial"/>
      <w:sz w:val="20"/>
      <w:szCs w:val="20"/>
    </w:rPr>
  </w:style>
  <w:style w:type="character" w:customStyle="1" w:styleId="WW8Num39z0">
    <w:name w:val="WW8Num39z0"/>
    <w:rPr>
      <w:rFonts w:ascii="Arial" w:hAnsi="Arial" w:cs="Arial" w:hint="default"/>
    </w:rPr>
  </w:style>
  <w:style w:type="character" w:customStyle="1" w:styleId="WW8Num40z0">
    <w:name w:val="WW8Num40z0"/>
    <w:rPr>
      <w:rFonts w:ascii="Arial" w:hAnsi="Arial" w:cs="Arial" w:hint="default"/>
      <w:sz w:val="20"/>
      <w:szCs w:val="20"/>
    </w:rPr>
  </w:style>
  <w:style w:type="character" w:customStyle="1" w:styleId="WW8Num41z0">
    <w:name w:val="WW8Num41z0"/>
    <w:rPr>
      <w:rFonts w:ascii="Arial" w:hAnsi="Arial" w:cs="Arial" w:hint="default"/>
      <w:b w:val="0"/>
      <w:color w:val="auto"/>
    </w:rPr>
  </w:style>
  <w:style w:type="character" w:customStyle="1" w:styleId="WW8Num41z1">
    <w:name w:val="WW8Num41z1"/>
    <w:rPr>
      <w:rFonts w:ascii="Arial" w:eastAsia="Times New Roman" w:hAnsi="Arial" w:cs="Arial" w:hint="default"/>
      <w:b w:val="0"/>
      <w:iCs/>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3z0">
    <w:name w:val="WW8Num43z0"/>
    <w:rPr>
      <w:rFonts w:ascii="Arial" w:hAnsi="Arial" w:cs="Arial" w:hint="default"/>
      <w:b w:val="0"/>
      <w:i w:val="0"/>
      <w:spacing w:val="20"/>
      <w:sz w:val="20"/>
      <w:szCs w:val="20"/>
    </w:rPr>
  </w:style>
  <w:style w:type="character" w:customStyle="1" w:styleId="WW8Num43z1">
    <w:name w:val="WW8Num43z1"/>
    <w:rPr>
      <w:rFonts w:hint="default"/>
    </w:rPr>
  </w:style>
  <w:style w:type="character" w:customStyle="1" w:styleId="WW8Num44z0">
    <w:name w:val="WW8Num44z0"/>
    <w:rPr>
      <w:rFonts w:cs="Times New Roman" w:hint="default"/>
      <w:b w:val="0"/>
      <w:sz w:val="16"/>
      <w:szCs w:val="16"/>
    </w:rPr>
  </w:style>
  <w:style w:type="character" w:customStyle="1" w:styleId="WW8Num44z1">
    <w:name w:val="WW8Num44z1"/>
    <w:rPr>
      <w:rFonts w:cs="Times New Roman"/>
    </w:rPr>
  </w:style>
  <w:style w:type="character" w:customStyle="1" w:styleId="WW8Num45z0">
    <w:name w:val="WW8Num45z0"/>
    <w:rPr>
      <w:rFonts w:cs="Arial" w:hint="default"/>
      <w:b w:val="0"/>
      <w:i w:val="0"/>
      <w:sz w:val="20"/>
      <w:szCs w:val="20"/>
    </w:rPr>
  </w:style>
  <w:style w:type="character" w:customStyle="1" w:styleId="WW8Num46z0">
    <w:name w:val="WW8Num46z0"/>
  </w:style>
  <w:style w:type="character" w:customStyle="1" w:styleId="WW8Num47z0">
    <w:name w:val="WW8Num47z0"/>
    <w:rPr>
      <w:rFonts w:ascii="Arial" w:hAnsi="Arial" w:cs="Arial" w:hint="default"/>
      <w:sz w:val="20"/>
      <w:szCs w:val="20"/>
    </w:rPr>
  </w:style>
  <w:style w:type="character" w:customStyle="1" w:styleId="WW8Num48z0">
    <w:name w:val="WW8Num48z0"/>
    <w:rPr>
      <w:rFonts w:ascii="Arial" w:hAnsi="Arial" w:cs="Arial" w:hint="default"/>
      <w:sz w:val="20"/>
      <w:szCs w:val="20"/>
    </w:rPr>
  </w:style>
  <w:style w:type="character" w:customStyle="1" w:styleId="WW8Num49z0">
    <w:name w:val="WW8Num49z0"/>
    <w:rPr>
      <w:rFonts w:ascii="Arial" w:hAnsi="Arial" w:cs="Arial" w:hint="default"/>
      <w:lang w:val="pl-PL"/>
    </w:rPr>
  </w:style>
  <w:style w:type="character" w:customStyle="1" w:styleId="WW8Num49z1">
    <w:name w:val="WW8Num49z1"/>
    <w:rPr>
      <w:rFonts w:ascii="Arial" w:hAnsi="Arial" w:cs="Arial" w:hint="default"/>
      <w:b w:val="0"/>
      <w:sz w:val="20"/>
      <w:szCs w:val="20"/>
    </w:rPr>
  </w:style>
  <w:style w:type="character" w:customStyle="1" w:styleId="WW8Num49z2">
    <w:name w:val="WW8Num49z2"/>
    <w:rPr>
      <w:rFonts w:hint="default"/>
      <w:sz w:val="20"/>
      <w:szCs w:val="20"/>
    </w:rPr>
  </w:style>
  <w:style w:type="character" w:customStyle="1" w:styleId="WW8Num49z3">
    <w:name w:val="WW8Num49z3"/>
    <w:rPr>
      <w:rFonts w:hint="default"/>
    </w:rPr>
  </w:style>
  <w:style w:type="character" w:customStyle="1" w:styleId="WW8Num50z0">
    <w:name w:val="WW8Num50z0"/>
    <w:rPr>
      <w:rFonts w:ascii="Arial" w:hAnsi="Arial" w:cs="Arial" w:hint="default"/>
      <w:b w:val="0"/>
    </w:rPr>
  </w:style>
  <w:style w:type="character" w:customStyle="1" w:styleId="WW8Num50z1">
    <w:name w:val="WW8Num50z1"/>
    <w:rPr>
      <w:rFonts w:hint="default"/>
      <w:b w:val="0"/>
      <w:u w:val="none"/>
    </w:rPr>
  </w:style>
  <w:style w:type="character" w:customStyle="1" w:styleId="WW8Num51z0">
    <w:name w:val="WW8Num51z0"/>
    <w:rPr>
      <w:rFonts w:ascii="Arial" w:hAnsi="Arial" w:cs="Arial" w:hint="default"/>
      <w:lang w:val="pl-PL"/>
    </w:rPr>
  </w:style>
  <w:style w:type="character" w:customStyle="1" w:styleId="WW8Num51z1">
    <w:name w:val="WW8Num51z1"/>
    <w:rPr>
      <w:rFonts w:ascii="Arial" w:hAnsi="Arial" w:cs="Arial" w:hint="default"/>
      <w:b w:val="0"/>
    </w:rPr>
  </w:style>
  <w:style w:type="character" w:customStyle="1" w:styleId="WW8Num51z2">
    <w:name w:val="WW8Num51z2"/>
    <w:rPr>
      <w:rFonts w:hint="default"/>
      <w:sz w:val="20"/>
      <w:szCs w:val="20"/>
    </w:rPr>
  </w:style>
  <w:style w:type="character" w:customStyle="1" w:styleId="WW8Num51z3">
    <w:name w:val="WW8Num51z3"/>
    <w:rPr>
      <w:rFonts w:hint="default"/>
    </w:rPr>
  </w:style>
  <w:style w:type="character" w:customStyle="1" w:styleId="WW8Num52z0">
    <w:name w:val="WW8Num52z0"/>
    <w:rPr>
      <w:rFonts w:ascii="Courier New" w:hAnsi="Courier New" w:cs="Courier New" w:hint="default"/>
      <w:sz w:val="18"/>
      <w:szCs w:val="18"/>
      <w:lang w:eastAsia="en-US"/>
    </w:rPr>
  </w:style>
  <w:style w:type="character" w:customStyle="1" w:styleId="WW8Num53z0">
    <w:name w:val="WW8Num53z0"/>
    <w:rPr>
      <w:rFonts w:ascii="Arial" w:hAnsi="Arial" w:cs="Arial" w:hint="default"/>
    </w:rPr>
  </w:style>
  <w:style w:type="character" w:customStyle="1" w:styleId="WW8Num54z0">
    <w:name w:val="WW8Num54z0"/>
    <w:rPr>
      <w:rFonts w:hint="default"/>
      <w:lang w:val="pl-PL"/>
    </w:rPr>
  </w:style>
  <w:style w:type="character" w:customStyle="1" w:styleId="WW8Num54z1">
    <w:name w:val="WW8Num54z1"/>
    <w:rPr>
      <w:rFonts w:ascii="Arial" w:eastAsia="Times New Roman" w:hAnsi="Arial" w:cs="Arial"/>
      <w:b w:val="0"/>
      <w:lang w:val="pl-PL"/>
    </w:rPr>
  </w:style>
  <w:style w:type="character" w:customStyle="1" w:styleId="WW8Num54z2">
    <w:name w:val="WW8Num54z2"/>
    <w:rPr>
      <w:rFonts w:hint="default"/>
      <w:sz w:val="20"/>
      <w:szCs w:val="20"/>
    </w:rPr>
  </w:style>
  <w:style w:type="character" w:customStyle="1" w:styleId="WW8Num54z3">
    <w:name w:val="WW8Num54z3"/>
    <w:rPr>
      <w:rFonts w:hint="default"/>
    </w:rPr>
  </w:style>
  <w:style w:type="character" w:customStyle="1" w:styleId="WW8Num55z0">
    <w:name w:val="WW8Num55z0"/>
    <w:rPr>
      <w:rFonts w:ascii="Arial" w:hAnsi="Arial" w:cs="Arial" w:hint="default"/>
      <w:b w:val="0"/>
    </w:rPr>
  </w:style>
  <w:style w:type="character" w:customStyle="1" w:styleId="WW8Num55z1">
    <w:name w:val="WW8Num55z1"/>
    <w:rPr>
      <w:rFonts w:ascii="Arial" w:eastAsia="Times New Roman" w:hAnsi="Arial" w:cs="Arial" w:hint="default"/>
      <w:b w:val="0"/>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7z0">
    <w:name w:val="WW8Num57z0"/>
    <w:rPr>
      <w:rFonts w:ascii="Arial" w:hAnsi="Arial" w:cs="Times New Roman" w:hint="default"/>
      <w:b w:val="0"/>
      <w:sz w:val="16"/>
      <w:szCs w:val="16"/>
      <w:lang w:eastAsia="en-US"/>
    </w:rPr>
  </w:style>
  <w:style w:type="character" w:customStyle="1" w:styleId="WW8Num58z0">
    <w:name w:val="WW8Num58z0"/>
    <w:rPr>
      <w:rFonts w:ascii="Arial" w:hAnsi="Arial" w:cs="Arial" w:hint="default"/>
    </w:rPr>
  </w:style>
  <w:style w:type="character" w:customStyle="1" w:styleId="WW8Num58z1">
    <w:name w:val="WW8Num58z1"/>
    <w:rPr>
      <w:rFonts w:cs="Arial" w:hint="default"/>
      <w:b w:val="0"/>
    </w:rPr>
  </w:style>
  <w:style w:type="character" w:customStyle="1" w:styleId="WW8Num59z0">
    <w:name w:val="WW8Num59z0"/>
    <w:rPr>
      <w:rFonts w:ascii="Symbol" w:hAnsi="Symbol" w:cs="Symbol" w:hint="default"/>
    </w:rPr>
  </w:style>
  <w:style w:type="character" w:customStyle="1" w:styleId="WW8Num60z0">
    <w:name w:val="WW8Num60z0"/>
    <w:rPr>
      <w:rFonts w:ascii="Arial" w:hAnsi="Arial" w:cs="Arial" w:hint="default"/>
      <w:lang w:val="pl-PL"/>
    </w:rPr>
  </w:style>
  <w:style w:type="character" w:customStyle="1" w:styleId="WW8Num60z1">
    <w:name w:val="WW8Num60z1"/>
    <w:rPr>
      <w:rFonts w:ascii="Arial" w:hAnsi="Arial" w:cs="Arial" w:hint="default"/>
      <w:b w:val="0"/>
    </w:rPr>
  </w:style>
  <w:style w:type="character" w:customStyle="1" w:styleId="WW8Num60z2">
    <w:name w:val="WW8Num60z2"/>
    <w:rPr>
      <w:rFonts w:hint="default"/>
      <w:sz w:val="20"/>
      <w:szCs w:val="20"/>
    </w:rPr>
  </w:style>
  <w:style w:type="character" w:customStyle="1" w:styleId="WW8Num60z3">
    <w:name w:val="WW8Num60z3"/>
    <w:rPr>
      <w:rFonts w:hint="default"/>
    </w:rPr>
  </w:style>
  <w:style w:type="character" w:customStyle="1" w:styleId="WW8Num61z0">
    <w:name w:val="WW8Num61z0"/>
    <w:rPr>
      <w:rFonts w:ascii="Arial" w:hAnsi="Arial" w:cs="Arial"/>
      <w:sz w:val="18"/>
      <w:szCs w:val="18"/>
      <w:lang w:eastAsia="en-US"/>
    </w:rPr>
  </w:style>
  <w:style w:type="character" w:customStyle="1" w:styleId="WW8Num62z0">
    <w:name w:val="WW8Num62z0"/>
    <w:rPr>
      <w:rFonts w:ascii="Symbol" w:hAnsi="Symbol" w:cs="Symbol" w:hint="default"/>
      <w:sz w:val="20"/>
      <w:szCs w:val="20"/>
    </w:rPr>
  </w:style>
  <w:style w:type="character" w:customStyle="1" w:styleId="WW8Num62z1">
    <w:name w:val="WW8Num62z1"/>
    <w:rPr>
      <w:rFonts w:hint="default"/>
    </w:rPr>
  </w:style>
  <w:style w:type="character" w:customStyle="1" w:styleId="WW8Num62z3">
    <w:name w:val="WW8Num62z3"/>
    <w:rPr>
      <w:rFonts w:ascii="Courier New" w:hAnsi="Courier New" w:cs="Courier New" w:hint="default"/>
      <w:sz w:val="24"/>
      <w:szCs w:val="24"/>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4z0">
    <w:name w:val="WW8Num64z0"/>
    <w:rPr>
      <w:rFonts w:cs="Arial" w:hint="default"/>
      <w:lang w:val="pl-PL"/>
    </w:rPr>
  </w:style>
  <w:style w:type="character" w:customStyle="1" w:styleId="WW8Num64z1">
    <w:name w:val="WW8Num64z1"/>
    <w:rPr>
      <w:rFonts w:hint="default"/>
      <w:b w:val="0"/>
    </w:rPr>
  </w:style>
  <w:style w:type="character" w:customStyle="1" w:styleId="WW8Num64z2">
    <w:name w:val="WW8Num64z2"/>
    <w:rPr>
      <w:rFonts w:hint="default"/>
      <w:sz w:val="20"/>
      <w:szCs w:val="20"/>
    </w:rPr>
  </w:style>
  <w:style w:type="character" w:customStyle="1" w:styleId="WW8Num64z3">
    <w:name w:val="WW8Num64z3"/>
    <w:rPr>
      <w:rFonts w:hint="default"/>
    </w:rPr>
  </w:style>
  <w:style w:type="character" w:customStyle="1" w:styleId="WW8Num65z0">
    <w:name w:val="WW8Num65z0"/>
    <w:rPr>
      <w:rFonts w:hint="default"/>
      <w:b w:val="0"/>
    </w:rPr>
  </w:style>
  <w:style w:type="character" w:customStyle="1" w:styleId="WW8Num65z1">
    <w:name w:val="WW8Num65z1"/>
    <w:rPr>
      <w:rFonts w:ascii="Arial" w:hAnsi="Arial" w:cs="Arial"/>
      <w:b w:val="0"/>
      <w:strike w:val="0"/>
      <w:dstrike w:val="0"/>
      <w:color w:val="auto"/>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hint="default"/>
      <w:lang w:val="pl-PL"/>
    </w:rPr>
  </w:style>
  <w:style w:type="character" w:customStyle="1" w:styleId="WW8Num66z1">
    <w:name w:val="WW8Num66z1"/>
    <w:rPr>
      <w:rFonts w:hint="default"/>
      <w:b w:val="0"/>
    </w:rPr>
  </w:style>
  <w:style w:type="character" w:customStyle="1" w:styleId="WW8Num66z2">
    <w:name w:val="WW8Num66z2"/>
    <w:rPr>
      <w:rFonts w:hint="default"/>
      <w:sz w:val="20"/>
      <w:szCs w:val="20"/>
    </w:rPr>
  </w:style>
  <w:style w:type="character" w:customStyle="1" w:styleId="WW8Num66z3">
    <w:name w:val="WW8Num66z3"/>
    <w:rPr>
      <w:rFonts w:hint="default"/>
    </w:rPr>
  </w:style>
  <w:style w:type="character" w:customStyle="1" w:styleId="WW8Num67z0">
    <w:name w:val="WW8Num67z0"/>
    <w:rPr>
      <w:rFonts w:hint="default"/>
      <w:b w:val="0"/>
    </w:rPr>
  </w:style>
  <w:style w:type="character" w:customStyle="1" w:styleId="WW8Num67z1">
    <w:name w:val="WW8Num67z1"/>
    <w:rPr>
      <w:rFonts w:ascii="Arial" w:hAnsi="Arial" w:cs="Arial"/>
      <w:b w:val="0"/>
      <w:strike w:val="0"/>
      <w:dstrike w:val="0"/>
      <w:color w:val="auto"/>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hint="default"/>
      <w:b w:val="0"/>
      <w:sz w:val="20"/>
      <w:szCs w:val="20"/>
    </w:rPr>
  </w:style>
  <w:style w:type="character" w:customStyle="1" w:styleId="WW8Num69z0">
    <w:name w:val="WW8Num69z0"/>
    <w:rPr>
      <w:rFonts w:ascii="Symbol" w:hAnsi="Symbol" w:cs="Symbol" w:hint="default"/>
      <w:color w:val="auto"/>
      <w:sz w:val="20"/>
      <w:szCs w:val="20"/>
      <w:lang w:eastAsia="en-US"/>
    </w:rPr>
  </w:style>
  <w:style w:type="character" w:customStyle="1" w:styleId="WW8Num70z0">
    <w:name w:val="WW8Num70z0"/>
    <w:rPr>
      <w:rFonts w:ascii="Symbol" w:hAnsi="Symbol" w:cs="Symbol" w:hint="default"/>
      <w:color w:val="auto"/>
      <w:sz w:val="20"/>
      <w:szCs w:val="20"/>
    </w:rPr>
  </w:style>
  <w:style w:type="character" w:customStyle="1" w:styleId="WW8Num71z0">
    <w:name w:val="WW8Num71z0"/>
    <w:rPr>
      <w:rFonts w:ascii="Courier New" w:hAnsi="Courier New" w:cs="Courier New" w:hint="default"/>
      <w:strike w:val="0"/>
      <w:dstrike w:val="0"/>
      <w:color w:val="auto"/>
      <w:sz w:val="18"/>
      <w:szCs w:val="18"/>
      <w:lang w:eastAsia="en-US"/>
    </w:rPr>
  </w:style>
  <w:style w:type="character" w:customStyle="1" w:styleId="WW8Num71z1">
    <w:name w:val="WW8Num71z1"/>
    <w:rPr>
      <w:rFonts w:ascii="Courier New" w:hAnsi="Courier New" w:cs="Courier New" w:hint="default"/>
      <w:sz w:val="18"/>
      <w:szCs w:val="18"/>
      <w:lang w:eastAsia="en-US"/>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Arial" w:hAnsi="Arial" w:cs="Arial"/>
      <w:lang w:eastAsia="en-US"/>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Times New Roman" w:hint="default"/>
      <w:b w:val="0"/>
      <w:sz w:val="16"/>
      <w:szCs w:val="16"/>
      <w:lang w:eastAsia="en-US"/>
    </w:rPr>
  </w:style>
  <w:style w:type="character" w:customStyle="1" w:styleId="WW8Num74z1">
    <w:name w:val="WW8Num74z1"/>
    <w:rPr>
      <w:rFonts w:cs="Times New Roman"/>
    </w:rPr>
  </w:style>
  <w:style w:type="character" w:customStyle="1" w:styleId="WW8Num18z1">
    <w:name w:val="WW8Num18z1"/>
    <w:rPr>
      <w:rFonts w:hint="default"/>
      <w:b w:val="0"/>
    </w:rPr>
  </w:style>
  <w:style w:type="character" w:customStyle="1" w:styleId="WW8Num18z2">
    <w:name w:val="WW8Num18z2"/>
    <w:rPr>
      <w:rFonts w:hint="default"/>
      <w:sz w:val="20"/>
      <w:szCs w:val="20"/>
    </w:rPr>
  </w:style>
  <w:style w:type="character" w:customStyle="1" w:styleId="WW8Num18z3">
    <w:name w:val="WW8Num18z3"/>
    <w:rPr>
      <w:rFonts w:hint="default"/>
    </w:rPr>
  </w:style>
  <w:style w:type="character" w:customStyle="1" w:styleId="WW8Num21z1">
    <w:name w:val="WW8Num21z1"/>
    <w:rPr>
      <w:rFonts w:ascii="Arial" w:hAnsi="Arial" w:cs="Arial" w:hint="default"/>
      <w:b w:val="0"/>
      <w:lang w:val="pl-PL"/>
    </w:rPr>
  </w:style>
  <w:style w:type="character" w:customStyle="1" w:styleId="WW8Num21z2">
    <w:name w:val="WW8Num21z2"/>
    <w:rPr>
      <w:rFonts w:hint="default"/>
      <w:sz w:val="20"/>
      <w:szCs w:val="20"/>
    </w:rPr>
  </w:style>
  <w:style w:type="character" w:customStyle="1" w:styleId="WW8Num21z3">
    <w:name w:val="WW8Num21z3"/>
    <w:rPr>
      <w:rFonts w:hint="default"/>
    </w:rPr>
  </w:style>
  <w:style w:type="character" w:customStyle="1" w:styleId="WW8Num25z1">
    <w:name w:val="WW8Num25z1"/>
    <w:rPr>
      <w:rFonts w:hint="default"/>
      <w:b w:val="0"/>
    </w:rPr>
  </w:style>
  <w:style w:type="character" w:customStyle="1" w:styleId="WW8Num25z2">
    <w:name w:val="WW8Num25z2"/>
    <w:rPr>
      <w:rFonts w:hint="default"/>
      <w:sz w:val="20"/>
      <w:szCs w:val="20"/>
    </w:rPr>
  </w:style>
  <w:style w:type="character" w:customStyle="1" w:styleId="WW8Num25z3">
    <w:name w:val="WW8Num25z3"/>
    <w:rPr>
      <w:rFonts w:hint="default"/>
    </w:rPr>
  </w:style>
  <w:style w:type="character" w:customStyle="1" w:styleId="WW8Num29z1">
    <w:name w:val="WW8Num29z1"/>
    <w:rPr>
      <w:rFonts w:hint="default"/>
      <w:b w:val="0"/>
      <w:lang w:val="pl-PL"/>
    </w:rPr>
  </w:style>
  <w:style w:type="character" w:customStyle="1" w:styleId="WW8Num29z2">
    <w:name w:val="WW8Num29z2"/>
    <w:rPr>
      <w:rFonts w:hint="default"/>
      <w:sz w:val="20"/>
      <w:szCs w:val="20"/>
    </w:rPr>
  </w:style>
  <w:style w:type="character" w:customStyle="1" w:styleId="WW8Num29z3">
    <w:name w:val="WW8Num29z3"/>
    <w:rPr>
      <w:rFonts w:hint="default"/>
    </w:rPr>
  </w:style>
  <w:style w:type="character" w:customStyle="1" w:styleId="WW8Num33z1">
    <w:name w:val="WW8Num33z1"/>
    <w:rPr>
      <w:rFonts w:hint="default"/>
      <w:b w:val="0"/>
    </w:rPr>
  </w:style>
  <w:style w:type="character" w:customStyle="1" w:styleId="WW8Num33z2">
    <w:name w:val="WW8Num33z2"/>
    <w:rPr>
      <w:rFonts w:hint="default"/>
      <w:sz w:val="20"/>
      <w:szCs w:val="20"/>
    </w:rPr>
  </w:style>
  <w:style w:type="character" w:customStyle="1" w:styleId="WW8Num33z3">
    <w:name w:val="WW8Num33z3"/>
    <w:rPr>
      <w:rFonts w:hint="default"/>
    </w:rPr>
  </w:style>
  <w:style w:type="character" w:customStyle="1" w:styleId="WW8Num35z3">
    <w:name w:val="WW8Num35z3"/>
    <w:rPr>
      <w:rFonts w:hint="default"/>
    </w:rPr>
  </w:style>
  <w:style w:type="character" w:customStyle="1" w:styleId="WW8Num36z1">
    <w:name w:val="WW8Num36z1"/>
    <w:rPr>
      <w:rFonts w:ascii="Arial" w:hAnsi="Arial" w:cs="Arial" w:hint="default"/>
      <w:b w:val="0"/>
    </w:rPr>
  </w:style>
  <w:style w:type="character" w:customStyle="1" w:styleId="WW8Num36z2">
    <w:name w:val="WW8Num36z2"/>
    <w:rPr>
      <w:rFonts w:hint="default"/>
      <w:sz w:val="20"/>
      <w:szCs w:val="20"/>
    </w:rPr>
  </w:style>
  <w:style w:type="character" w:customStyle="1" w:styleId="WW8Num38z1">
    <w:name w:val="WW8Num38z1"/>
    <w:rPr>
      <w:rFonts w:hint="default"/>
      <w:b w:val="0"/>
    </w:rPr>
  </w:style>
  <w:style w:type="character" w:customStyle="1" w:styleId="WW8Num38z2">
    <w:name w:val="WW8Num38z2"/>
    <w:rPr>
      <w:rFonts w:hint="default"/>
      <w:sz w:val="20"/>
      <w:szCs w:val="20"/>
    </w:rPr>
  </w:style>
  <w:style w:type="character" w:customStyle="1" w:styleId="WW8Num42z1">
    <w:name w:val="WW8Num42z1"/>
    <w:rPr>
      <w:rFonts w:ascii="Arial" w:eastAsia="Times New Roman" w:hAnsi="Arial" w:cs="Arial" w:hint="default"/>
      <w:b w:val="0"/>
      <w:iCs/>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5z1">
    <w:name w:val="WW8Num45z1"/>
    <w:rPr>
      <w:rFonts w:cs="Times New Roman"/>
    </w:rPr>
  </w:style>
  <w:style w:type="character" w:customStyle="1" w:styleId="WW8Num52z1">
    <w:name w:val="WW8Num52z1"/>
    <w:rPr>
      <w:rFonts w:hint="default"/>
      <w:b w:val="0"/>
      <w:u w:val="none"/>
    </w:rPr>
  </w:style>
  <w:style w:type="character" w:customStyle="1" w:styleId="WW8Num53z1">
    <w:name w:val="WW8Num53z1"/>
    <w:rPr>
      <w:rFonts w:ascii="Arial" w:hAnsi="Arial" w:cs="Arial" w:hint="default"/>
      <w:b w:val="0"/>
    </w:rPr>
  </w:style>
  <w:style w:type="character" w:customStyle="1" w:styleId="WW8Num53z2">
    <w:name w:val="WW8Num53z2"/>
    <w:rPr>
      <w:rFonts w:hint="default"/>
      <w:sz w:val="20"/>
      <w:szCs w:val="20"/>
    </w:rPr>
  </w:style>
  <w:style w:type="character" w:customStyle="1" w:styleId="WW8Num53z3">
    <w:name w:val="WW8Num53z3"/>
    <w:rPr>
      <w:rFonts w:hint="default"/>
    </w:rPr>
  </w:style>
  <w:style w:type="character" w:customStyle="1" w:styleId="WW8Num56z1">
    <w:name w:val="WW8Num56z1"/>
    <w:rPr>
      <w:rFonts w:ascii="Arial" w:eastAsia="Times New Roman" w:hAnsi="Arial" w:cs="Arial"/>
      <w:b w:val="0"/>
      <w:lang w:val="pl-PL"/>
    </w:rPr>
  </w:style>
  <w:style w:type="character" w:customStyle="1" w:styleId="WW8Num56z2">
    <w:name w:val="WW8Num56z2"/>
    <w:rPr>
      <w:rFonts w:hint="default"/>
      <w:sz w:val="20"/>
      <w:szCs w:val="20"/>
    </w:rPr>
  </w:style>
  <w:style w:type="character" w:customStyle="1" w:styleId="WW8Num56z3">
    <w:name w:val="WW8Num56z3"/>
    <w:rPr>
      <w:rFonts w:hint="default"/>
    </w:rPr>
  </w:style>
  <w:style w:type="character" w:customStyle="1" w:styleId="WW8Num57z1">
    <w:name w:val="WW8Num57z1"/>
    <w:rPr>
      <w:rFonts w:ascii="Arial" w:eastAsia="Times New Roman" w:hAnsi="Arial" w:cs="Arial" w:hint="default"/>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2z2">
    <w:name w:val="WW8Num62z2"/>
    <w:rPr>
      <w:rFonts w:hint="default"/>
      <w:sz w:val="20"/>
      <w:szCs w:val="20"/>
    </w:rPr>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8z1">
    <w:name w:val="WW8Num68z1"/>
    <w:rPr>
      <w:rFonts w:hint="default"/>
      <w:b w:val="0"/>
    </w:rPr>
  </w:style>
  <w:style w:type="character" w:customStyle="1" w:styleId="WW8Num68z2">
    <w:name w:val="WW8Num68z2"/>
    <w:rPr>
      <w:rFonts w:hint="default"/>
      <w:sz w:val="20"/>
      <w:szCs w:val="20"/>
    </w:rPr>
  </w:style>
  <w:style w:type="character" w:customStyle="1" w:styleId="WW8Num68z3">
    <w:name w:val="WW8Num68z3"/>
    <w:rPr>
      <w:rFonts w:hint="default"/>
    </w:rPr>
  </w:style>
  <w:style w:type="character" w:customStyle="1" w:styleId="WW8Num69z1">
    <w:name w:val="WW8Num69z1"/>
    <w:rPr>
      <w:rFonts w:ascii="Arial" w:hAnsi="Arial" w:cs="Arial"/>
      <w:b w:val="0"/>
      <w:strike w:val="0"/>
      <w:dstrike w:val="0"/>
      <w:color w:val="auto"/>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lang w:eastAsia="en-US"/>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Arial" w:hAnsi="Arial" w:cs="Times New Roman" w:hint="default"/>
      <w:b w:val="0"/>
      <w:sz w:val="16"/>
      <w:szCs w:val="16"/>
      <w:lang w:eastAsia="en-US"/>
    </w:rPr>
  </w:style>
  <w:style w:type="character" w:customStyle="1" w:styleId="WW8Num76z1">
    <w:name w:val="WW8Num76z1"/>
    <w:rPr>
      <w:rFonts w:cs="Times New Roman"/>
    </w:rPr>
  </w:style>
  <w:style w:type="character" w:customStyle="1" w:styleId="Domylnaczcionkaakapitu2">
    <w:name w:val="Domyślna czcionka akapitu2"/>
  </w:style>
  <w:style w:type="character" w:customStyle="1" w:styleId="WW8Num37z3">
    <w:name w:val="WW8Num37z3"/>
    <w:rPr>
      <w:rFonts w:hint="default"/>
    </w:rPr>
  </w:style>
  <w:style w:type="character" w:customStyle="1" w:styleId="WW8Num40z1">
    <w:name w:val="WW8Num40z1"/>
    <w:rPr>
      <w:rFonts w:hint="default"/>
      <w:b w:val="0"/>
    </w:rPr>
  </w:style>
  <w:style w:type="character" w:customStyle="1" w:styleId="WW8Num40z2">
    <w:name w:val="WW8Num40z2"/>
    <w:rPr>
      <w:rFonts w:hint="default"/>
      <w:sz w:val="20"/>
      <w:szCs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1">
    <w:name w:val="WW8Num46z1"/>
    <w:rPr>
      <w:rFonts w:hint="default"/>
    </w:rPr>
  </w:style>
  <w:style w:type="character" w:customStyle="1" w:styleId="WW8Num47z1">
    <w:name w:val="WW8Num47z1"/>
    <w:rPr>
      <w:rFonts w:cs="Times New Roman"/>
    </w:rPr>
  </w:style>
  <w:style w:type="character" w:customStyle="1" w:styleId="WW8Num59z1">
    <w:name w:val="WW8Num59z1"/>
    <w:rPr>
      <w:rFonts w:ascii="Arial" w:eastAsia="Times New Roman" w:hAnsi="Arial" w:cs="Arial"/>
      <w:b w:val="0"/>
      <w:lang w:val="pl-PL"/>
    </w:rPr>
  </w:style>
  <w:style w:type="character" w:customStyle="1" w:styleId="WW8Num59z2">
    <w:name w:val="WW8Num59z2"/>
    <w:rPr>
      <w:rFonts w:hint="default"/>
      <w:sz w:val="20"/>
      <w:szCs w:val="20"/>
    </w:rPr>
  </w:style>
  <w:style w:type="character" w:customStyle="1" w:styleId="WW8Num59z3">
    <w:name w:val="WW8Num59z3"/>
    <w:rPr>
      <w:rFonts w:hint="default"/>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3z1">
    <w:name w:val="WW8Num63z1"/>
    <w:rPr>
      <w:rFonts w:cs="Arial" w:hint="default"/>
      <w:b w:val="0"/>
    </w:rPr>
  </w:style>
  <w:style w:type="character" w:customStyle="1" w:styleId="WW8Num70z1">
    <w:name w:val="WW8Num70z1"/>
    <w:rPr>
      <w:rFonts w:ascii="Arial" w:hAnsi="Arial" w:cs="Arial"/>
      <w:b w:val="0"/>
      <w:strike w:val="0"/>
      <w:dstrike w:val="0"/>
      <w:color w:val="auto"/>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Times New Roman" w:hint="default"/>
      <w:b w:val="0"/>
      <w:sz w:val="16"/>
      <w:szCs w:val="16"/>
    </w:rPr>
  </w:style>
  <w:style w:type="character" w:customStyle="1" w:styleId="WW8Num79z1">
    <w:name w:val="WW8Num79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Arial" w:hAnsi="Arial" w:cs="Arial" w:hint="default"/>
      <w:b w:val="0"/>
    </w:rPr>
  </w:style>
  <w:style w:type="character" w:customStyle="1" w:styleId="WW8Num4z2">
    <w:name w:val="WW8Num4z2"/>
    <w:rPr>
      <w:rFonts w:hint="default"/>
      <w:sz w:val="20"/>
      <w:szCs w:val="20"/>
    </w:rPr>
  </w:style>
  <w:style w:type="character" w:customStyle="1" w:styleId="WW8Num4z3">
    <w:name w:val="WW8Num4z3"/>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Arial" w:hAnsi="Arial" w:cs="Arial" w:hint="default"/>
      <w:b w:val="0"/>
    </w:rPr>
  </w:style>
  <w:style w:type="character" w:customStyle="1" w:styleId="WW8Num8z2">
    <w:name w:val="WW8Num8z2"/>
    <w:rPr>
      <w:rFonts w:hint="default"/>
      <w:sz w:val="20"/>
      <w:szCs w:val="20"/>
    </w:rPr>
  </w:style>
  <w:style w:type="character" w:customStyle="1" w:styleId="WW8Num8z3">
    <w:name w:val="WW8Num8z3"/>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b w:val="0"/>
      <w:lang w:val="pl-PL"/>
    </w:rPr>
  </w:style>
  <w:style w:type="character" w:customStyle="1" w:styleId="WW8Num10z2">
    <w:name w:val="WW8Num10z2"/>
    <w:rPr>
      <w:rFonts w:hint="default"/>
      <w:sz w:val="20"/>
      <w:szCs w:val="20"/>
    </w:rPr>
  </w:style>
  <w:style w:type="character" w:customStyle="1" w:styleId="WW8Num10z3">
    <w:name w:val="WW8Num10z3"/>
    <w:rPr>
      <w:rFonts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sz w:val="20"/>
      <w:szCs w:val="20"/>
    </w:rPr>
  </w:style>
  <w:style w:type="character" w:customStyle="1" w:styleId="WW8Num12z3">
    <w:name w:val="WW8Num12z3"/>
    <w:rPr>
      <w:rFonts w:hint="default"/>
    </w:rPr>
  </w:style>
  <w:style w:type="character" w:customStyle="1" w:styleId="WW8Num13z1">
    <w:name w:val="WW8Num13z1"/>
    <w:rPr>
      <w:rFonts w:cs="Times New Roman"/>
    </w:rPr>
  </w:style>
  <w:style w:type="character" w:customStyle="1" w:styleId="WW8Num14z1">
    <w:name w:val="WW8Num14z1"/>
    <w:rPr>
      <w:rFonts w:hint="default"/>
      <w:b w:val="0"/>
      <w:lang w:val="pl-PL"/>
    </w:rPr>
  </w:style>
  <w:style w:type="character" w:customStyle="1" w:styleId="WW8Num14z2">
    <w:name w:val="WW8Num14z2"/>
    <w:rPr>
      <w:rFonts w:hint="default"/>
      <w:sz w:val="20"/>
      <w:szCs w:val="20"/>
    </w:rPr>
  </w:style>
  <w:style w:type="character" w:customStyle="1" w:styleId="WW8Num14z3">
    <w:name w:val="WW8Num14z3"/>
    <w:rPr>
      <w:rFonts w:hint="default"/>
    </w:rPr>
  </w:style>
  <w:style w:type="character" w:customStyle="1" w:styleId="WW8Num15z1">
    <w:name w:val="WW8Num15z1"/>
    <w:rPr>
      <w:rFont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rFonts w:hint="default"/>
      <w:b w:val="0"/>
    </w:rPr>
  </w:style>
  <w:style w:type="character" w:customStyle="1" w:styleId="WW8Num23z2">
    <w:name w:val="WW8Num23z2"/>
    <w:rPr>
      <w:rFonts w:hint="default"/>
      <w:sz w:val="20"/>
      <w:szCs w:val="20"/>
    </w:rPr>
  </w:style>
  <w:style w:type="character" w:customStyle="1" w:styleId="WW8Num23z3">
    <w:name w:val="WW8Num23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8z3">
    <w:name w:val="WW8Num38z3"/>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rPr>
      <w:rFonts w:hint="default"/>
    </w:rPr>
  </w:style>
  <w:style w:type="character" w:customStyle="1" w:styleId="WW8Num43z2">
    <w:name w:val="WW8Num43z2"/>
    <w:rPr>
      <w:rFonts w:hint="default"/>
      <w:sz w:val="20"/>
      <w:szCs w:val="20"/>
    </w:rPr>
  </w:style>
  <w:style w:type="character" w:customStyle="1" w:styleId="WW8Num45z2">
    <w:name w:val="WW8Num45z2"/>
    <w:rPr>
      <w:rFonts w:hint="default"/>
      <w:sz w:val="20"/>
      <w:szCs w:val="20"/>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1">
    <w:name w:val="WW8Num61z1"/>
    <w:rPr>
      <w:rFonts w:hint="default"/>
      <w:b w:val="0"/>
      <w:u w:val="none"/>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9z2">
    <w:name w:val="WW8Num79z2"/>
    <w:rPr>
      <w:rFonts w:hint="default"/>
      <w:sz w:val="20"/>
      <w:szCs w:val="20"/>
    </w:rPr>
  </w:style>
  <w:style w:type="character" w:customStyle="1" w:styleId="WW8Num79z3">
    <w:name w:val="WW8Num79z3"/>
    <w:rPr>
      <w:rFonts w:hint="default"/>
    </w:rPr>
  </w:style>
  <w:style w:type="character" w:customStyle="1" w:styleId="WW8Num80z0">
    <w:name w:val="WW8Num80z0"/>
    <w:rPr>
      <w:rFonts w:hint="default"/>
      <w:b w:val="0"/>
    </w:rPr>
  </w:style>
  <w:style w:type="character" w:customStyle="1" w:styleId="WW8Num80z1">
    <w:name w:val="WW8Num80z1"/>
    <w:rPr>
      <w:rFonts w:ascii="Arial" w:hAnsi="Arial" w:cs="Arial"/>
      <w:b w:val="0"/>
      <w:strike w:val="0"/>
      <w:dstrike w:val="0"/>
      <w:color w:val="auto"/>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hint="default"/>
      <w:lang w:val="pl-PL"/>
    </w:rPr>
  </w:style>
  <w:style w:type="character" w:customStyle="1" w:styleId="WW8Num81z1">
    <w:name w:val="WW8Num81z1"/>
    <w:rPr>
      <w:rFonts w:hint="default"/>
      <w:b w:val="0"/>
    </w:rPr>
  </w:style>
  <w:style w:type="character" w:customStyle="1" w:styleId="WW8Num81z2">
    <w:name w:val="WW8Num81z2"/>
    <w:rPr>
      <w:rFonts w:hint="default"/>
      <w:sz w:val="20"/>
      <w:szCs w:val="20"/>
    </w:rPr>
  </w:style>
  <w:style w:type="character" w:customStyle="1" w:styleId="WW8Num81z3">
    <w:name w:val="WW8Num81z3"/>
    <w:rPr>
      <w:rFonts w:hint="default"/>
    </w:rPr>
  </w:style>
  <w:style w:type="character" w:customStyle="1" w:styleId="WW8Num82z0">
    <w:name w:val="WW8Num82z0"/>
    <w:rPr>
      <w:rFonts w:hint="default"/>
      <w:b w:val="0"/>
    </w:rPr>
  </w:style>
  <w:style w:type="character" w:customStyle="1" w:styleId="WW8Num82z1">
    <w:name w:val="WW8Num82z1"/>
    <w:rPr>
      <w:rFonts w:ascii="Arial" w:hAnsi="Arial" w:cs="Arial"/>
      <w:b w:val="0"/>
      <w:strike w:val="0"/>
      <w:dstrike w:val="0"/>
      <w:color w:val="auto"/>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hAnsi="Arial" w:cs="Arial" w:hint="default"/>
      <w:b w:val="0"/>
      <w:sz w:val="20"/>
      <w:szCs w:val="20"/>
    </w:rPr>
  </w:style>
  <w:style w:type="character" w:customStyle="1" w:styleId="WW8Num83z1">
    <w:name w:val="WW8Num83z1"/>
    <w:rPr>
      <w:rFonts w:ascii="Symbol" w:hAnsi="Symbol" w:cs="Symbol" w:hint="default"/>
    </w:rPr>
  </w:style>
  <w:style w:type="character" w:customStyle="1" w:styleId="WW8Num83z2">
    <w:name w:val="WW8Num83z2"/>
    <w:rPr>
      <w:rFonts w:hint="default"/>
    </w:rPr>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St6z0">
    <w:name w:val="WW8NumSt6z0"/>
    <w:rPr>
      <w:rFonts w:ascii="Symbol" w:hAnsi="Symbol" w:cs="Symbol" w:hint="default"/>
      <w:color w:val="auto"/>
      <w:sz w:val="20"/>
      <w:szCs w:val="20"/>
    </w:rPr>
  </w:style>
  <w:style w:type="character" w:customStyle="1" w:styleId="WW8NumSt60z0">
    <w:name w:val="WW8NumSt60z0"/>
    <w:rPr>
      <w:rFonts w:ascii="Symbol" w:hAnsi="Symbol" w:cs="Symbol" w:hint="default"/>
      <w:color w:val="auto"/>
      <w:sz w:val="20"/>
      <w:szCs w:val="20"/>
    </w:rPr>
  </w:style>
  <w:style w:type="character" w:customStyle="1" w:styleId="Domylnaczcionkaakapitu1">
    <w:name w:val="Domyślna czcionka akapitu1"/>
  </w:style>
  <w:style w:type="character" w:styleId="Numerstrony">
    <w:name w:val="page number"/>
    <w:basedOn w:val="Domylnaczcionkaakapitu1"/>
  </w:style>
  <w:style w:type="character" w:customStyle="1" w:styleId="Stylglowny1CzarnyZnak">
    <w:name w:val="Styl glowny1 + Czarny Znak"/>
    <w:rPr>
      <w:rFonts w:ascii="Verdana" w:hAnsi="Verdana" w:cs="Verdana"/>
      <w:caps/>
      <w:color w:val="000000"/>
      <w:sz w:val="22"/>
      <w:szCs w:val="22"/>
      <w:lang w:val="pl-PL" w:bidi="ar-SA"/>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podstawowy2Znak">
    <w:name w:val="Tekst podstawowy 2 Znak"/>
    <w:rPr>
      <w:rFonts w:ascii="Verdana" w:hAnsi="Verdana" w:cs="Verdana"/>
      <w:sz w:val="24"/>
    </w:rPr>
  </w:style>
  <w:style w:type="character" w:customStyle="1" w:styleId="pktZnak">
    <w:name w:val="pkt Znak"/>
    <w:rPr>
      <w:sz w:val="24"/>
      <w:szCs w:val="24"/>
    </w:rPr>
  </w:style>
  <w:style w:type="character" w:customStyle="1" w:styleId="ZwykytekstZnak">
    <w:name w:val="Zwykły tekst Znak"/>
    <w:rPr>
      <w:rFonts w:ascii="Courier New" w:hAnsi="Courier New" w:cs="Courier New"/>
    </w:rPr>
  </w:style>
  <w:style w:type="character" w:customStyle="1" w:styleId="TekstdymkaZnak">
    <w:name w:val="Tekst dymka Znak"/>
    <w:rPr>
      <w:rFonts w:ascii="Tahoma" w:hAnsi="Tahoma" w:cs="Tahoma"/>
      <w:sz w:val="16"/>
      <w:szCs w:val="16"/>
    </w:rPr>
  </w:style>
  <w:style w:type="character" w:customStyle="1" w:styleId="Nagwek3Znak">
    <w:name w:val="Nagłówek 3 Znak"/>
    <w:rPr>
      <w:rFonts w:ascii="Arial" w:hAnsi="Arial" w:cs="Arial"/>
      <w:b/>
      <w:bCs/>
      <w:sz w:val="26"/>
      <w:szCs w:val="26"/>
    </w:rPr>
  </w:style>
  <w:style w:type="character" w:customStyle="1" w:styleId="Tekstpodstawowy3Znak">
    <w:name w:val="Tekst podstawowy 3 Znak"/>
    <w:rPr>
      <w:sz w:val="16"/>
      <w:szCs w:val="16"/>
    </w:rPr>
  </w:style>
  <w:style w:type="character" w:customStyle="1" w:styleId="Nagwek2Znak">
    <w:name w:val="Nagłówek 2 Znak"/>
    <w:rPr>
      <w:rFonts w:ascii="Arial" w:hAnsi="Arial" w:cs="Arial"/>
      <w:b/>
      <w:bCs/>
      <w:i/>
      <w:iCs/>
      <w:sz w:val="28"/>
      <w:szCs w:val="28"/>
    </w:rPr>
  </w:style>
  <w:style w:type="character" w:customStyle="1" w:styleId="TekstpodstawowyZnak">
    <w:name w:val="Tekst podstawowy Znak"/>
    <w:basedOn w:val="Domylnaczcionkaakapitu1"/>
    <w:uiPriority w:val="1"/>
  </w:style>
  <w:style w:type="character" w:customStyle="1" w:styleId="TytuZnak">
    <w:name w:val="Tytuł Znak"/>
    <w:rPr>
      <w:b/>
      <w:sz w:val="24"/>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styleId="Tekstzastpczy">
    <w:name w:val="Placeholder Text"/>
    <w:uiPriority w:val="99"/>
    <w:rPr>
      <w:color w:val="808080"/>
    </w:rPr>
  </w:style>
  <w:style w:type="character" w:customStyle="1" w:styleId="FontStyle98">
    <w:name w:val="Font Style98"/>
    <w:uiPriority w:val="99"/>
    <w:rPr>
      <w:rFonts w:ascii="Arial" w:hAnsi="Arial" w:cs="Arial"/>
      <w:i/>
      <w:iCs/>
      <w:color w:val="000000"/>
      <w:sz w:val="20"/>
      <w:szCs w:val="20"/>
    </w:rPr>
  </w:style>
  <w:style w:type="character" w:customStyle="1" w:styleId="TekstprzypisukocowegoZnak">
    <w:name w:val="Tekst przypisu końcowego Znak"/>
    <w:basedOn w:val="Domylnaczcionkaakapitu1"/>
    <w:uiPriority w:val="99"/>
  </w:style>
  <w:style w:type="character" w:customStyle="1" w:styleId="Znakiprzypiswkocowych">
    <w:name w:val="Znaki przypisów końcowych"/>
    <w:rPr>
      <w:vertAlign w:val="superscript"/>
    </w:rPr>
  </w:style>
  <w:style w:type="character" w:styleId="Uwydatnienie">
    <w:name w:val="Emphasis"/>
    <w:qFormat/>
    <w:rPr>
      <w:i/>
      <w:iCs/>
    </w:rPr>
  </w:style>
  <w:style w:type="character" w:customStyle="1" w:styleId="TekstpodstawowywcityZnak">
    <w:name w:val="Tekst podstawowy wcięty Znak"/>
  </w:style>
  <w:style w:type="character" w:customStyle="1" w:styleId="uficommentbody">
    <w:name w:val="uficommentbody"/>
  </w:style>
  <w:style w:type="character" w:customStyle="1" w:styleId="NagwekZnak">
    <w:name w:val="Nagłówek Znak"/>
    <w:uiPriority w:val="99"/>
  </w:style>
  <w:style w:type="character" w:customStyle="1" w:styleId="TekstkomentarzaZnak">
    <w:name w:val="Tekst komentarza Znak"/>
    <w:uiPriority w:val="99"/>
  </w:style>
  <w:style w:type="character" w:customStyle="1" w:styleId="StopkaZnak">
    <w:name w:val="Stopka Znak"/>
  </w:style>
  <w:style w:type="character" w:customStyle="1" w:styleId="Nagwek4Znak">
    <w:name w:val="Nagłówek 4 Znak"/>
    <w:rPr>
      <w:rFonts w:ascii="Calibri" w:eastAsia="Times New Roman" w:hAnsi="Calibri" w:cs="Times New Roman"/>
      <w:b/>
      <w:bCs/>
      <w:sz w:val="28"/>
      <w:szCs w:val="28"/>
    </w:rPr>
  </w:style>
  <w:style w:type="character" w:customStyle="1" w:styleId="Nagwek5Znak">
    <w:name w:val="Nagłówek 5 Znak"/>
    <w:rPr>
      <w:rFonts w:ascii="Calibri" w:eastAsia="Times New Roman" w:hAnsi="Calibri" w:cs="Times New Roman"/>
      <w:b/>
      <w:bCs/>
      <w:i/>
      <w:iCs/>
      <w:sz w:val="26"/>
      <w:szCs w:val="26"/>
    </w:rPr>
  </w:style>
  <w:style w:type="character" w:customStyle="1" w:styleId="Nagwek7Znak">
    <w:name w:val="Nagłówek 7 Znak"/>
    <w:rPr>
      <w:rFonts w:ascii="Calibri" w:eastAsia="Times New Roman" w:hAnsi="Calibri" w:cs="Times New Roman"/>
      <w:sz w:val="24"/>
      <w:szCs w:val="24"/>
    </w:rPr>
  </w:style>
  <w:style w:type="character" w:customStyle="1" w:styleId="Nagwek8Znak">
    <w:name w:val="Nagłówek 8 Znak"/>
    <w:rPr>
      <w:rFonts w:ascii="Calibri" w:eastAsia="Times New Roman" w:hAnsi="Calibri" w:cs="Times New Roman"/>
      <w:i/>
      <w:iCs/>
      <w:sz w:val="24"/>
      <w:szCs w:val="24"/>
    </w:rPr>
  </w:style>
  <w:style w:type="character" w:customStyle="1" w:styleId="Nagwek9Znak">
    <w:name w:val="Nagłówek 9 Znak"/>
    <w:rPr>
      <w:rFonts w:ascii="Cambria" w:eastAsia="Times New Roman" w:hAnsi="Cambria" w:cs="Times New Roman"/>
      <w:sz w:val="22"/>
      <w:szCs w:val="22"/>
    </w:rPr>
  </w:style>
  <w:style w:type="character" w:customStyle="1" w:styleId="PodtytuZnak">
    <w:name w:val="Podtytuł Znak"/>
    <w:rPr>
      <w:rFonts w:ascii="Cambria" w:eastAsia="Times New Roman" w:hAnsi="Cambria" w:cs="Times New Roman"/>
      <w:sz w:val="24"/>
      <w:szCs w:val="24"/>
    </w:rPr>
  </w:style>
  <w:style w:type="character" w:customStyle="1" w:styleId="AkapitzlistZnak">
    <w:name w:val="Akapit z listą Znak"/>
    <w:aliases w:val="BulletC Znak,Obiekt Znak,List Paragraph1 Znak,Wyliczanie Znak,Akapit z listą31 Znak,Numerowanie Znak,normalny tekst Znak,List Paragraph Znak,WYPUNKTOWANIE Akapit z listą Znak,List Paragraph2 Znak,Podsis rysunku Znak,List bullet Znak"/>
    <w:qFormat/>
  </w:style>
  <w:style w:type="character" w:styleId="UyteHipercze">
    <w:name w:val="FollowedHyperlink"/>
    <w:rPr>
      <w:color w:val="800080"/>
      <w:u w:val="single"/>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styleId="Odwoanieprzypisudolnego">
    <w:name w:val="footnote reference"/>
    <w:uiPriority w:val="99"/>
    <w:rPr>
      <w:vertAlign w:val="superscript"/>
    </w:rPr>
  </w:style>
  <w:style w:type="character" w:styleId="Odwoanieprzypisukocowego">
    <w:name w:val="endnote reference"/>
    <w:uiPriority w:val="99"/>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qFormat/>
    <w:pPr>
      <w:spacing w:after="120"/>
    </w:pPr>
  </w:style>
  <w:style w:type="paragraph" w:styleId="Lista">
    <w:name w:val="List"/>
    <w:basedOn w:val="Normalny"/>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widowControl/>
      <w:jc w:val="center"/>
    </w:pPr>
    <w:rPr>
      <w:b/>
      <w:sz w:val="24"/>
      <w:lang w:val="x-none"/>
    </w:rPr>
  </w:style>
  <w:style w:type="paragraph" w:customStyle="1" w:styleId="Legenda1">
    <w:name w:val="Legenda1"/>
    <w:basedOn w:val="Normalny"/>
    <w:pPr>
      <w:suppressLineNumbers/>
      <w:spacing w:before="120" w:after="120"/>
    </w:pPr>
    <w:rPr>
      <w:rFonts w:cs="Lucida Sans"/>
      <w:i/>
      <w:iCs/>
      <w:sz w:val="24"/>
      <w:szCs w:val="24"/>
    </w:rPr>
  </w:style>
  <w:style w:type="paragraph" w:styleId="Stopka">
    <w:name w:val="footer"/>
    <w:basedOn w:val="Normalny"/>
    <w:link w:val="StopkaZnak1"/>
  </w:style>
  <w:style w:type="paragraph" w:customStyle="1" w:styleId="Tekstpodstawowy21">
    <w:name w:val="Tekst podstawowy 21"/>
    <w:basedOn w:val="Normalny"/>
    <w:pPr>
      <w:widowControl/>
      <w:jc w:val="both"/>
    </w:pPr>
    <w:rPr>
      <w:rFonts w:ascii="Verdana" w:hAnsi="Verdana" w:cs="Verdana"/>
      <w:sz w:val="24"/>
      <w:lang w:val="x-none"/>
    </w:rPr>
  </w:style>
  <w:style w:type="paragraph" w:styleId="Nagwek">
    <w:name w:val="header"/>
    <w:basedOn w:val="Normalny"/>
    <w:link w:val="NagwekZnak1"/>
    <w:uiPriority w:val="99"/>
  </w:style>
  <w:style w:type="paragraph" w:styleId="Tekstdymka">
    <w:name w:val="Balloon Text"/>
    <w:basedOn w:val="Normalny"/>
    <w:link w:val="TekstdymkaZnak1"/>
    <w:rPr>
      <w:rFonts w:ascii="Tahoma" w:hAnsi="Tahoma" w:cs="Tahoma"/>
      <w:sz w:val="16"/>
      <w:szCs w:val="16"/>
      <w:lang w:val="x-none"/>
    </w:rPr>
  </w:style>
  <w:style w:type="paragraph" w:customStyle="1" w:styleId="zacznik">
    <w:name w:val="załącznik"/>
    <w:basedOn w:val="Normalny"/>
    <w:pPr>
      <w:widowControl/>
      <w:spacing w:after="120"/>
      <w:ind w:left="1440" w:hanging="360"/>
      <w:jc w:val="both"/>
    </w:pPr>
    <w:rPr>
      <w:rFonts w:ascii="Verdana" w:hAnsi="Verdana" w:cs="Verdana"/>
      <w:sz w:val="22"/>
      <w:szCs w:val="22"/>
    </w:rPr>
  </w:style>
  <w:style w:type="paragraph" w:customStyle="1" w:styleId="glowny1">
    <w:name w:val="glowny1"/>
    <w:basedOn w:val="Normalny"/>
    <w:pPr>
      <w:widowControl/>
      <w:spacing w:before="240" w:after="120"/>
      <w:jc w:val="both"/>
    </w:pPr>
    <w:rPr>
      <w:rFonts w:ascii="Verdana" w:hAnsi="Verdana" w:cs="Verdana"/>
      <w:caps/>
      <w:sz w:val="22"/>
      <w:szCs w:val="22"/>
    </w:rPr>
  </w:style>
  <w:style w:type="paragraph" w:customStyle="1" w:styleId="Stardard1">
    <w:name w:val="Stardard1"/>
    <w:basedOn w:val="Normalny"/>
    <w:pPr>
      <w:widowControl/>
      <w:jc w:val="both"/>
    </w:pPr>
    <w:rPr>
      <w:rFonts w:ascii="Verdana" w:hAnsi="Verdana" w:cs="Verdana"/>
      <w:color w:val="00FF00"/>
      <w:sz w:val="22"/>
      <w:szCs w:val="22"/>
    </w:rPr>
  </w:style>
  <w:style w:type="paragraph" w:customStyle="1" w:styleId="Styl1">
    <w:name w:val="Styl1"/>
    <w:basedOn w:val="Normalny"/>
    <w:pPr>
      <w:jc w:val="both"/>
    </w:pPr>
    <w:rPr>
      <w:rFonts w:ascii="Arial" w:hAnsi="Arial" w:cs="Arial"/>
    </w:rPr>
  </w:style>
  <w:style w:type="paragraph" w:styleId="Tekstpodstawowywcity">
    <w:name w:val="Body Text Indent"/>
    <w:basedOn w:val="Normalny"/>
    <w:link w:val="TekstpodstawowywcityZnak1"/>
    <w:pPr>
      <w:spacing w:after="120"/>
      <w:ind w:left="283"/>
    </w:pPr>
  </w:style>
  <w:style w:type="paragraph" w:customStyle="1" w:styleId="Tekstkomentarza1">
    <w:name w:val="Tekst komentarza1"/>
    <w:basedOn w:val="Normalny"/>
  </w:style>
  <w:style w:type="paragraph" w:styleId="Tematkomentarza">
    <w:name w:val="annotation subject"/>
    <w:basedOn w:val="Tekstkomentarza1"/>
    <w:next w:val="Tekstkomentarza1"/>
    <w:link w:val="TematkomentarzaZnak"/>
    <w:uiPriority w:val="99"/>
    <w:rPr>
      <w:b/>
      <w:bCs/>
    </w:rPr>
  </w:style>
  <w:style w:type="paragraph" w:customStyle="1" w:styleId="Listapunktowana21">
    <w:name w:val="Lista punktowana 21"/>
    <w:basedOn w:val="Normalny"/>
    <w:pPr>
      <w:ind w:left="566" w:hanging="283"/>
    </w:pPr>
  </w:style>
  <w:style w:type="paragraph" w:customStyle="1" w:styleId="pkt">
    <w:name w:val="pkt"/>
    <w:basedOn w:val="Normalny"/>
    <w:pPr>
      <w:widowControl/>
      <w:spacing w:before="60" w:after="60"/>
      <w:ind w:left="851" w:hanging="295"/>
      <w:jc w:val="both"/>
    </w:pPr>
    <w:rPr>
      <w:sz w:val="24"/>
      <w:szCs w:val="24"/>
      <w:lang w:val="x-none"/>
    </w:rPr>
  </w:style>
  <w:style w:type="paragraph" w:styleId="Akapitzlist">
    <w:name w:val="List Paragraph"/>
    <w:aliases w:val="Data wydania,List Paragraph,CW_Lista,BulletC,normalny tekst,Nagłowek 3,Numerowanie,L1,Preambuła,Akapit z listą BS,Kolorowa lista — akcent 11,Dot pt,F5 List Paragraph,Recommendation,List Paragraph11,lp1,maz_wyliczenie,opis dzialania,Obiekt"/>
    <w:basedOn w:val="Normalny"/>
    <w:uiPriority w:val="34"/>
    <w:qFormat/>
    <w:pPr>
      <w:ind w:left="720"/>
      <w:contextualSpacing/>
    </w:pPr>
  </w:style>
  <w:style w:type="paragraph" w:customStyle="1" w:styleId="Zwykytekst1">
    <w:name w:val="Zwykły tekst1"/>
    <w:basedOn w:val="Normalny"/>
    <w:pPr>
      <w:widowControl/>
    </w:pPr>
    <w:rPr>
      <w:rFonts w:ascii="Courier New" w:hAnsi="Courier New" w:cs="Courier New"/>
      <w:lang w:val="x-none"/>
    </w:rPr>
  </w:style>
  <w:style w:type="paragraph" w:customStyle="1" w:styleId="Tekstpodstawowy31">
    <w:name w:val="Tekst podstawowy 31"/>
    <w:basedOn w:val="Normalny"/>
    <w:pPr>
      <w:spacing w:after="120"/>
    </w:pPr>
    <w:rPr>
      <w:sz w:val="16"/>
      <w:szCs w:val="16"/>
      <w:lang w:val="x-none"/>
    </w:rPr>
  </w:style>
  <w:style w:type="paragraph" w:styleId="NormalnyWeb">
    <w:name w:val="Normal (Web)"/>
    <w:basedOn w:val="Normalny"/>
    <w:uiPriority w:val="99"/>
    <w:pPr>
      <w:widowControl/>
      <w:spacing w:before="280" w:after="280"/>
    </w:pPr>
    <w:rPr>
      <w:sz w:val="24"/>
      <w:szCs w:val="24"/>
    </w:rPr>
  </w:style>
  <w:style w:type="paragraph" w:styleId="Tekstprzypisudolnego">
    <w:name w:val="footnote text"/>
    <w:basedOn w:val="Normalny"/>
    <w:link w:val="TekstprzypisudolnegoZnak1"/>
    <w:uiPriority w:val="99"/>
  </w:style>
  <w:style w:type="paragraph" w:customStyle="1" w:styleId="Znak">
    <w:name w:val="Znak"/>
    <w:basedOn w:val="Normalny"/>
    <w:pPr>
      <w:widowControl/>
    </w:pPr>
    <w:rPr>
      <w:sz w:val="24"/>
      <w:szCs w:val="24"/>
    </w:rPr>
  </w:style>
  <w:style w:type="paragraph" w:customStyle="1" w:styleId="przerwaakapit">
    <w:name w:val="przerwaakapit"/>
    <w:basedOn w:val="Normalny"/>
    <w:pPr>
      <w:widowControl/>
      <w:spacing w:line="80" w:lineRule="exact"/>
      <w:jc w:val="both"/>
    </w:pPr>
    <w:rPr>
      <w:rFonts w:ascii="NewBrunswick" w:hAnsi="NewBrunswick" w:cs="NewBrunswick"/>
      <w:sz w:val="22"/>
    </w:rPr>
  </w:style>
  <w:style w:type="paragraph" w:customStyle="1" w:styleId="Default">
    <w:name w:val="Default"/>
    <w:pPr>
      <w:suppressAutoHyphens/>
      <w:autoSpaceDE w:val="0"/>
    </w:pPr>
    <w:rPr>
      <w:color w:val="000000"/>
      <w:sz w:val="24"/>
      <w:szCs w:val="24"/>
      <w:lang w:eastAsia="zh-CN"/>
    </w:rPr>
  </w:style>
  <w:style w:type="paragraph" w:styleId="Poprawka">
    <w:name w:val="Revision"/>
    <w:pPr>
      <w:suppressAutoHyphens/>
    </w:pPr>
    <w:rPr>
      <w:lang w:eastAsia="zh-CN"/>
    </w:rPr>
  </w:style>
  <w:style w:type="paragraph" w:customStyle="1" w:styleId="paragraf">
    <w:name w:val="paragraf"/>
    <w:basedOn w:val="Normalny"/>
    <w:pPr>
      <w:widowControl/>
      <w:spacing w:before="240" w:after="120"/>
      <w:jc w:val="center"/>
    </w:pPr>
    <w:rPr>
      <w:rFonts w:ascii="Verdana" w:hAnsi="Verdana" w:cs="Verdana"/>
      <w:b/>
      <w:sz w:val="22"/>
      <w:szCs w:val="22"/>
    </w:rPr>
  </w:style>
  <w:style w:type="paragraph" w:styleId="Tekstprzypisukocowego">
    <w:name w:val="endnote text"/>
    <w:basedOn w:val="Normalny"/>
    <w:link w:val="TekstprzypisukocowegoZnak1"/>
    <w:uiPriority w:val="99"/>
  </w:style>
  <w:style w:type="paragraph" w:customStyle="1" w:styleId="TableText">
    <w:name w:val="Table Text"/>
    <w:pPr>
      <w:keepLines/>
      <w:suppressAutoHyphens/>
      <w:autoSpaceDE w:val="0"/>
      <w:spacing w:line="288" w:lineRule="atLeast"/>
    </w:pPr>
    <w:rPr>
      <w:color w:val="000000"/>
      <w:sz w:val="24"/>
      <w:szCs w:val="24"/>
      <w:lang w:eastAsia="zh-CN"/>
    </w:rPr>
  </w:style>
  <w:style w:type="paragraph" w:customStyle="1" w:styleId="Tekstpodstawowywcity21">
    <w:name w:val="Tekst podstawowy wcięty 21"/>
    <w:basedOn w:val="Normalny"/>
    <w:pPr>
      <w:widowControl/>
      <w:ind w:left="851" w:hanging="283"/>
    </w:pPr>
    <w:rPr>
      <w:color w:val="00000A"/>
      <w:kern w:val="2"/>
      <w:sz w:val="28"/>
    </w:rPr>
  </w:style>
  <w:style w:type="paragraph" w:customStyle="1" w:styleId="Tekstpodstawowywcity31">
    <w:name w:val="Tekst podstawowy wcięty 31"/>
    <w:basedOn w:val="Normalny"/>
    <w:pPr>
      <w:widowControl/>
      <w:ind w:left="993" w:hanging="633"/>
    </w:pPr>
    <w:rPr>
      <w:color w:val="00000A"/>
      <w:kern w:val="2"/>
      <w:sz w:val="28"/>
    </w:rPr>
  </w:style>
  <w:style w:type="paragraph" w:styleId="Podtytu">
    <w:name w:val="Subtitle"/>
    <w:basedOn w:val="Normalny"/>
    <w:next w:val="Normalny"/>
    <w:link w:val="PodtytuZnak1"/>
    <w:qFormat/>
    <w:pPr>
      <w:spacing w:after="60"/>
      <w:jc w:val="center"/>
    </w:pPr>
    <w:rPr>
      <w:rFonts w:ascii="Cambria" w:hAnsi="Cambria" w:cs="Cambria"/>
      <w:sz w:val="24"/>
      <w:szCs w:val="24"/>
      <w:lang w:val="x-none"/>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9910FE"/>
    <w:rPr>
      <w:sz w:val="16"/>
      <w:szCs w:val="16"/>
    </w:rPr>
  </w:style>
  <w:style w:type="paragraph" w:styleId="Tekstkomentarza">
    <w:name w:val="annotation text"/>
    <w:basedOn w:val="Normalny"/>
    <w:link w:val="TekstkomentarzaZnak1"/>
    <w:uiPriority w:val="99"/>
    <w:unhideWhenUsed/>
    <w:rsid w:val="009910FE"/>
  </w:style>
  <w:style w:type="character" w:customStyle="1" w:styleId="TekstkomentarzaZnak1">
    <w:name w:val="Tekst komentarza Znak1"/>
    <w:link w:val="Tekstkomentarza"/>
    <w:uiPriority w:val="99"/>
    <w:rsid w:val="009910FE"/>
    <w:rPr>
      <w:lang w:eastAsia="zh-CN"/>
    </w:rPr>
  </w:style>
  <w:style w:type="character" w:customStyle="1" w:styleId="TekstdymkaZnak1">
    <w:name w:val="Tekst dymka Znak1"/>
    <w:link w:val="Tekstdymka"/>
    <w:rsid w:val="00DA66CF"/>
    <w:rPr>
      <w:rFonts w:ascii="Tahoma" w:hAnsi="Tahoma" w:cs="Tahoma"/>
      <w:sz w:val="16"/>
      <w:szCs w:val="16"/>
      <w:lang w:val="x-none" w:eastAsia="zh-CN"/>
    </w:rPr>
  </w:style>
  <w:style w:type="character" w:customStyle="1" w:styleId="TekstpodstawowywcityZnak1">
    <w:name w:val="Tekst podstawowy wcięty Znak1"/>
    <w:link w:val="Tekstpodstawowywcity"/>
    <w:rsid w:val="00DA66CF"/>
    <w:rPr>
      <w:lang w:eastAsia="zh-CN"/>
    </w:rPr>
  </w:style>
  <w:style w:type="character" w:customStyle="1" w:styleId="TekstprzypisudolnegoZnak1">
    <w:name w:val="Tekst przypisu dolnego Znak1"/>
    <w:link w:val="Tekstprzypisudolnego"/>
    <w:uiPriority w:val="99"/>
    <w:rsid w:val="00DA66CF"/>
    <w:rPr>
      <w:lang w:eastAsia="zh-CN"/>
    </w:rPr>
  </w:style>
  <w:style w:type="character" w:customStyle="1" w:styleId="footnote">
    <w:name w:val="footnote"/>
    <w:basedOn w:val="Domylnaczcionkaakapitu"/>
    <w:rsid w:val="00DA66CF"/>
  </w:style>
  <w:style w:type="character" w:customStyle="1" w:styleId="Nierozpoznanawzmianka1">
    <w:name w:val="Nierozpoznana wzmianka1"/>
    <w:uiPriority w:val="99"/>
    <w:semiHidden/>
    <w:unhideWhenUsed/>
    <w:rsid w:val="00DA66CF"/>
    <w:rPr>
      <w:color w:val="605E5C"/>
      <w:shd w:val="clear" w:color="auto" w:fill="E1DFDD"/>
    </w:rPr>
  </w:style>
  <w:style w:type="character" w:customStyle="1" w:styleId="highlight">
    <w:name w:val="highlight"/>
    <w:basedOn w:val="Domylnaczcionkaakapitu"/>
    <w:rsid w:val="00DA66CF"/>
  </w:style>
  <w:style w:type="paragraph" w:customStyle="1" w:styleId="Nagwek3-punktor">
    <w:name w:val="Nagłówek 3 -punktor&gt;"/>
    <w:basedOn w:val="Normalny"/>
    <w:qFormat/>
    <w:rsid w:val="00C04345"/>
    <w:pPr>
      <w:widowControl/>
      <w:spacing w:before="120" w:after="120" w:line="276" w:lineRule="auto"/>
      <w:jc w:val="both"/>
    </w:pPr>
    <w:rPr>
      <w:rFonts w:ascii="Tahoma" w:hAnsi="Tahoma"/>
      <w:sz w:val="18"/>
      <w:lang w:eastAsia="pl-PL"/>
    </w:rPr>
  </w:style>
  <w:style w:type="character" w:customStyle="1" w:styleId="Nagwek1Znak">
    <w:name w:val="Nagłówek 1 Znak"/>
    <w:link w:val="Nagwek1"/>
    <w:rsid w:val="003D0CD5"/>
    <w:rPr>
      <w:rFonts w:ascii="Arial" w:hAnsi="Arial" w:cs="Arial"/>
      <w:b/>
      <w:bCs/>
      <w:kern w:val="2"/>
      <w:sz w:val="32"/>
      <w:szCs w:val="32"/>
      <w:lang w:eastAsia="zh-CN"/>
    </w:rPr>
  </w:style>
  <w:style w:type="character" w:customStyle="1" w:styleId="Nagwek6Znak">
    <w:name w:val="Nagłówek 6 Znak"/>
    <w:link w:val="Nagwek6"/>
    <w:rsid w:val="003D0CD5"/>
    <w:rPr>
      <w:sz w:val="28"/>
      <w:lang w:eastAsia="zh-CN"/>
    </w:rPr>
  </w:style>
  <w:style w:type="character" w:customStyle="1" w:styleId="TekstpodstawowyZnak1">
    <w:name w:val="Tekst podstawowy Znak1"/>
    <w:link w:val="Tekstpodstawowy"/>
    <w:rsid w:val="003D0CD5"/>
    <w:rPr>
      <w:lang w:eastAsia="zh-CN"/>
    </w:rPr>
  </w:style>
  <w:style w:type="character" w:customStyle="1" w:styleId="StopkaZnak1">
    <w:name w:val="Stopka Znak1"/>
    <w:link w:val="Stopka"/>
    <w:rsid w:val="003D0CD5"/>
    <w:rPr>
      <w:lang w:eastAsia="zh-CN"/>
    </w:rPr>
  </w:style>
  <w:style w:type="character" w:customStyle="1" w:styleId="NagwekZnak1">
    <w:name w:val="Nagłówek Znak1"/>
    <w:link w:val="Nagwek"/>
    <w:uiPriority w:val="99"/>
    <w:rsid w:val="003D0CD5"/>
    <w:rPr>
      <w:lang w:eastAsia="zh-CN"/>
    </w:rPr>
  </w:style>
  <w:style w:type="character" w:customStyle="1" w:styleId="TematkomentarzaZnak">
    <w:name w:val="Temat komentarza Znak"/>
    <w:link w:val="Tematkomentarza"/>
    <w:uiPriority w:val="99"/>
    <w:rsid w:val="003D0CD5"/>
    <w:rPr>
      <w:b/>
      <w:bCs/>
      <w:lang w:eastAsia="zh-CN"/>
    </w:rPr>
  </w:style>
  <w:style w:type="character" w:customStyle="1" w:styleId="TekstprzypisukocowegoZnak1">
    <w:name w:val="Tekst przypisu końcowego Znak1"/>
    <w:link w:val="Tekstprzypisukocowego"/>
    <w:uiPriority w:val="99"/>
    <w:rsid w:val="003D0CD5"/>
    <w:rPr>
      <w:lang w:eastAsia="zh-CN"/>
    </w:rPr>
  </w:style>
  <w:style w:type="character" w:customStyle="1" w:styleId="PodtytuZnak1">
    <w:name w:val="Podtytuł Znak1"/>
    <w:link w:val="Podtytu"/>
    <w:rsid w:val="003D0CD5"/>
    <w:rPr>
      <w:rFonts w:ascii="Cambria" w:hAnsi="Cambria" w:cs="Cambria"/>
      <w:sz w:val="24"/>
      <w:szCs w:val="24"/>
      <w:lang w:val="x-none" w:eastAsia="zh-CN"/>
    </w:rPr>
  </w:style>
  <w:style w:type="numbering" w:customStyle="1" w:styleId="Styl2">
    <w:name w:val="Styl2"/>
    <w:uiPriority w:val="99"/>
    <w:rsid w:val="00AE2603"/>
    <w:pPr>
      <w:numPr>
        <w:numId w:val="64"/>
      </w:numPr>
    </w:pPr>
  </w:style>
  <w:style w:type="table" w:styleId="Tabela-Siatka">
    <w:name w:val="Table Grid"/>
    <w:basedOn w:val="Standardowy"/>
    <w:uiPriority w:val="39"/>
    <w:rsid w:val="001F5B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F5BBB"/>
  </w:style>
  <w:style w:type="paragraph" w:customStyle="1" w:styleId="Style4">
    <w:name w:val="Style4"/>
    <w:basedOn w:val="Normalny"/>
    <w:uiPriority w:val="99"/>
    <w:rsid w:val="001F5BBB"/>
    <w:pPr>
      <w:suppressAutoHyphens w:val="0"/>
      <w:autoSpaceDE w:val="0"/>
      <w:autoSpaceDN w:val="0"/>
      <w:adjustRightInd w:val="0"/>
      <w:spacing w:line="307" w:lineRule="exact"/>
      <w:ind w:hanging="355"/>
      <w:jc w:val="both"/>
    </w:pPr>
    <w:rPr>
      <w:rFonts w:ascii="Arial Unicode MS" w:hAnsi="Calibri" w:cs="Arial Unicode MS"/>
      <w:sz w:val="24"/>
      <w:szCs w:val="24"/>
      <w:lang w:eastAsia="pl-PL"/>
    </w:rPr>
  </w:style>
  <w:style w:type="character" w:customStyle="1" w:styleId="FontStyle175">
    <w:name w:val="Font Style175"/>
    <w:uiPriority w:val="99"/>
    <w:rsid w:val="001F5BBB"/>
    <w:rPr>
      <w:rFonts w:ascii="Arial Unicode MS" w:eastAsia="Times New Roman" w:cs="Arial Unicode MS"/>
      <w:color w:val="000000"/>
      <w:sz w:val="20"/>
      <w:szCs w:val="20"/>
    </w:rPr>
  </w:style>
  <w:style w:type="paragraph" w:customStyle="1" w:styleId="Nagwek3Tabela1">
    <w:name w:val="Nagłówek 3 Tabela 1)"/>
    <w:basedOn w:val="Nagwek3"/>
    <w:qFormat/>
    <w:rsid w:val="001F5BBB"/>
    <w:pPr>
      <w:keepNext w:val="0"/>
      <w:widowControl/>
      <w:numPr>
        <w:ilvl w:val="0"/>
        <w:numId w:val="101"/>
      </w:numPr>
      <w:spacing w:before="60"/>
      <w:jc w:val="both"/>
    </w:pPr>
    <w:rPr>
      <w:rFonts w:ascii="Tahoma" w:hAnsi="Tahoma" w:cs="Times New Roman"/>
      <w:b w:val="0"/>
      <w:bCs w:val="0"/>
      <w:sz w:val="18"/>
      <w:szCs w:val="20"/>
      <w:lang w:val="pl-PL" w:eastAsia="pl-PL"/>
    </w:rPr>
  </w:style>
  <w:style w:type="paragraph" w:customStyle="1" w:styleId="Nagwek3Tabelaa">
    <w:name w:val="Nagłówek 3 Tabela a)"/>
    <w:basedOn w:val="Nagwek3Tabela1"/>
    <w:qFormat/>
    <w:rsid w:val="001F5BBB"/>
    <w:pPr>
      <w:framePr w:hSpace="141" w:wrap="around" w:vAnchor="text" w:hAnchor="text" w:xAlign="center" w:y="1"/>
      <w:numPr>
        <w:numId w:val="102"/>
      </w:numPr>
      <w:suppressOverlap/>
      <w:outlineLvl w:val="3"/>
    </w:pPr>
  </w:style>
  <w:style w:type="character" w:customStyle="1" w:styleId="FontStyle1039">
    <w:name w:val="Font Style1039"/>
    <w:basedOn w:val="Domylnaczcionkaakapitu"/>
    <w:uiPriority w:val="99"/>
    <w:rsid w:val="00150D34"/>
    <w:rPr>
      <w:rFonts w:ascii="Arial Unicode MS" w:hAnsi="Arial Unicode MS" w:cs="Arial Unicode MS"/>
      <w:color w:val="000000"/>
      <w:sz w:val="20"/>
      <w:szCs w:val="20"/>
    </w:rPr>
  </w:style>
  <w:style w:type="character" w:customStyle="1" w:styleId="cf01">
    <w:name w:val="cf01"/>
    <w:basedOn w:val="Domylnaczcionkaakapitu"/>
    <w:rsid w:val="00F110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1904">
      <w:bodyDiv w:val="1"/>
      <w:marLeft w:val="0"/>
      <w:marRight w:val="0"/>
      <w:marTop w:val="0"/>
      <w:marBottom w:val="0"/>
      <w:divBdr>
        <w:top w:val="none" w:sz="0" w:space="0" w:color="auto"/>
        <w:left w:val="none" w:sz="0" w:space="0" w:color="auto"/>
        <w:bottom w:val="none" w:sz="0" w:space="0" w:color="auto"/>
        <w:right w:val="none" w:sz="0" w:space="0" w:color="auto"/>
      </w:divBdr>
      <w:divsChild>
        <w:div w:id="244724441">
          <w:marLeft w:val="0"/>
          <w:marRight w:val="0"/>
          <w:marTop w:val="0"/>
          <w:marBottom w:val="0"/>
          <w:divBdr>
            <w:top w:val="none" w:sz="0" w:space="0" w:color="auto"/>
            <w:left w:val="none" w:sz="0" w:space="0" w:color="auto"/>
            <w:bottom w:val="none" w:sz="0" w:space="0" w:color="auto"/>
            <w:right w:val="none" w:sz="0" w:space="0" w:color="auto"/>
          </w:divBdr>
          <w:divsChild>
            <w:div w:id="109975787">
              <w:marLeft w:val="0"/>
              <w:marRight w:val="0"/>
              <w:marTop w:val="0"/>
              <w:marBottom w:val="0"/>
              <w:divBdr>
                <w:top w:val="none" w:sz="0" w:space="0" w:color="auto"/>
                <w:left w:val="none" w:sz="0" w:space="0" w:color="auto"/>
                <w:bottom w:val="none" w:sz="0" w:space="0" w:color="auto"/>
                <w:right w:val="none" w:sz="0" w:space="0" w:color="auto"/>
              </w:divBdr>
            </w:div>
          </w:divsChild>
        </w:div>
        <w:div w:id="354385809">
          <w:marLeft w:val="0"/>
          <w:marRight w:val="0"/>
          <w:marTop w:val="0"/>
          <w:marBottom w:val="0"/>
          <w:divBdr>
            <w:top w:val="none" w:sz="0" w:space="0" w:color="auto"/>
            <w:left w:val="none" w:sz="0" w:space="0" w:color="auto"/>
            <w:bottom w:val="none" w:sz="0" w:space="0" w:color="auto"/>
            <w:right w:val="none" w:sz="0" w:space="0" w:color="auto"/>
          </w:divBdr>
          <w:divsChild>
            <w:div w:id="14796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4112">
      <w:bodyDiv w:val="1"/>
      <w:marLeft w:val="0"/>
      <w:marRight w:val="0"/>
      <w:marTop w:val="0"/>
      <w:marBottom w:val="0"/>
      <w:divBdr>
        <w:top w:val="none" w:sz="0" w:space="0" w:color="auto"/>
        <w:left w:val="none" w:sz="0" w:space="0" w:color="auto"/>
        <w:bottom w:val="none" w:sz="0" w:space="0" w:color="auto"/>
        <w:right w:val="none" w:sz="0" w:space="0" w:color="auto"/>
      </w:divBdr>
      <w:divsChild>
        <w:div w:id="639193434">
          <w:marLeft w:val="0"/>
          <w:marRight w:val="0"/>
          <w:marTop w:val="0"/>
          <w:marBottom w:val="0"/>
          <w:divBdr>
            <w:top w:val="none" w:sz="0" w:space="0" w:color="auto"/>
            <w:left w:val="none" w:sz="0" w:space="0" w:color="auto"/>
            <w:bottom w:val="none" w:sz="0" w:space="0" w:color="auto"/>
            <w:right w:val="none" w:sz="0" w:space="0" w:color="auto"/>
          </w:divBdr>
          <w:divsChild>
            <w:div w:id="492836479">
              <w:marLeft w:val="0"/>
              <w:marRight w:val="0"/>
              <w:marTop w:val="0"/>
              <w:marBottom w:val="0"/>
              <w:divBdr>
                <w:top w:val="none" w:sz="0" w:space="0" w:color="auto"/>
                <w:left w:val="none" w:sz="0" w:space="0" w:color="auto"/>
                <w:bottom w:val="none" w:sz="0" w:space="0" w:color="auto"/>
                <w:right w:val="none" w:sz="0" w:space="0" w:color="auto"/>
              </w:divBdr>
            </w:div>
          </w:divsChild>
        </w:div>
        <w:div w:id="2090498307">
          <w:marLeft w:val="0"/>
          <w:marRight w:val="0"/>
          <w:marTop w:val="0"/>
          <w:marBottom w:val="0"/>
          <w:divBdr>
            <w:top w:val="none" w:sz="0" w:space="0" w:color="auto"/>
            <w:left w:val="none" w:sz="0" w:space="0" w:color="auto"/>
            <w:bottom w:val="none" w:sz="0" w:space="0" w:color="auto"/>
            <w:right w:val="none" w:sz="0" w:space="0" w:color="auto"/>
          </w:divBdr>
          <w:divsChild>
            <w:div w:id="786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3780">
      <w:bodyDiv w:val="1"/>
      <w:marLeft w:val="0"/>
      <w:marRight w:val="0"/>
      <w:marTop w:val="0"/>
      <w:marBottom w:val="0"/>
      <w:divBdr>
        <w:top w:val="none" w:sz="0" w:space="0" w:color="auto"/>
        <w:left w:val="none" w:sz="0" w:space="0" w:color="auto"/>
        <w:bottom w:val="none" w:sz="0" w:space="0" w:color="auto"/>
        <w:right w:val="none" w:sz="0" w:space="0" w:color="auto"/>
      </w:divBdr>
    </w:div>
    <w:div w:id="380327553">
      <w:bodyDiv w:val="1"/>
      <w:marLeft w:val="0"/>
      <w:marRight w:val="0"/>
      <w:marTop w:val="0"/>
      <w:marBottom w:val="0"/>
      <w:divBdr>
        <w:top w:val="none" w:sz="0" w:space="0" w:color="auto"/>
        <w:left w:val="none" w:sz="0" w:space="0" w:color="auto"/>
        <w:bottom w:val="none" w:sz="0" w:space="0" w:color="auto"/>
        <w:right w:val="none" w:sz="0" w:space="0" w:color="auto"/>
      </w:divBdr>
      <w:divsChild>
        <w:div w:id="813982110">
          <w:marLeft w:val="0"/>
          <w:marRight w:val="0"/>
          <w:marTop w:val="0"/>
          <w:marBottom w:val="0"/>
          <w:divBdr>
            <w:top w:val="none" w:sz="0" w:space="0" w:color="auto"/>
            <w:left w:val="none" w:sz="0" w:space="0" w:color="auto"/>
            <w:bottom w:val="none" w:sz="0" w:space="0" w:color="auto"/>
            <w:right w:val="none" w:sz="0" w:space="0" w:color="auto"/>
          </w:divBdr>
        </w:div>
      </w:divsChild>
    </w:div>
    <w:div w:id="412900683">
      <w:bodyDiv w:val="1"/>
      <w:marLeft w:val="0"/>
      <w:marRight w:val="0"/>
      <w:marTop w:val="0"/>
      <w:marBottom w:val="0"/>
      <w:divBdr>
        <w:top w:val="none" w:sz="0" w:space="0" w:color="auto"/>
        <w:left w:val="none" w:sz="0" w:space="0" w:color="auto"/>
        <w:bottom w:val="none" w:sz="0" w:space="0" w:color="auto"/>
        <w:right w:val="none" w:sz="0" w:space="0" w:color="auto"/>
      </w:divBdr>
    </w:div>
    <w:div w:id="622731845">
      <w:bodyDiv w:val="1"/>
      <w:marLeft w:val="0"/>
      <w:marRight w:val="0"/>
      <w:marTop w:val="0"/>
      <w:marBottom w:val="0"/>
      <w:divBdr>
        <w:top w:val="none" w:sz="0" w:space="0" w:color="auto"/>
        <w:left w:val="none" w:sz="0" w:space="0" w:color="auto"/>
        <w:bottom w:val="none" w:sz="0" w:space="0" w:color="auto"/>
        <w:right w:val="none" w:sz="0" w:space="0" w:color="auto"/>
      </w:divBdr>
      <w:divsChild>
        <w:div w:id="849415844">
          <w:marLeft w:val="0"/>
          <w:marRight w:val="0"/>
          <w:marTop w:val="0"/>
          <w:marBottom w:val="0"/>
          <w:divBdr>
            <w:top w:val="none" w:sz="0" w:space="0" w:color="auto"/>
            <w:left w:val="none" w:sz="0" w:space="0" w:color="auto"/>
            <w:bottom w:val="none" w:sz="0" w:space="0" w:color="auto"/>
            <w:right w:val="none" w:sz="0" w:space="0" w:color="auto"/>
          </w:divBdr>
          <w:divsChild>
            <w:div w:id="7214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3257">
      <w:bodyDiv w:val="1"/>
      <w:marLeft w:val="0"/>
      <w:marRight w:val="0"/>
      <w:marTop w:val="0"/>
      <w:marBottom w:val="0"/>
      <w:divBdr>
        <w:top w:val="none" w:sz="0" w:space="0" w:color="auto"/>
        <w:left w:val="none" w:sz="0" w:space="0" w:color="auto"/>
        <w:bottom w:val="none" w:sz="0" w:space="0" w:color="auto"/>
        <w:right w:val="none" w:sz="0" w:space="0" w:color="auto"/>
      </w:divBdr>
    </w:div>
    <w:div w:id="874659647">
      <w:bodyDiv w:val="1"/>
      <w:marLeft w:val="0"/>
      <w:marRight w:val="0"/>
      <w:marTop w:val="0"/>
      <w:marBottom w:val="0"/>
      <w:divBdr>
        <w:top w:val="none" w:sz="0" w:space="0" w:color="auto"/>
        <w:left w:val="none" w:sz="0" w:space="0" w:color="auto"/>
        <w:bottom w:val="none" w:sz="0" w:space="0" w:color="auto"/>
        <w:right w:val="none" w:sz="0" w:space="0" w:color="auto"/>
      </w:divBdr>
      <w:divsChild>
        <w:div w:id="96950319">
          <w:marLeft w:val="0"/>
          <w:marRight w:val="0"/>
          <w:marTop w:val="0"/>
          <w:marBottom w:val="0"/>
          <w:divBdr>
            <w:top w:val="none" w:sz="0" w:space="0" w:color="auto"/>
            <w:left w:val="none" w:sz="0" w:space="0" w:color="auto"/>
            <w:bottom w:val="none" w:sz="0" w:space="0" w:color="auto"/>
            <w:right w:val="none" w:sz="0" w:space="0" w:color="auto"/>
          </w:divBdr>
          <w:divsChild>
            <w:div w:id="6683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0470">
      <w:bodyDiv w:val="1"/>
      <w:marLeft w:val="0"/>
      <w:marRight w:val="0"/>
      <w:marTop w:val="0"/>
      <w:marBottom w:val="0"/>
      <w:divBdr>
        <w:top w:val="none" w:sz="0" w:space="0" w:color="auto"/>
        <w:left w:val="none" w:sz="0" w:space="0" w:color="auto"/>
        <w:bottom w:val="none" w:sz="0" w:space="0" w:color="auto"/>
        <w:right w:val="none" w:sz="0" w:space="0" w:color="auto"/>
      </w:divBdr>
      <w:divsChild>
        <w:div w:id="430007535">
          <w:marLeft w:val="0"/>
          <w:marRight w:val="0"/>
          <w:marTop w:val="0"/>
          <w:marBottom w:val="0"/>
          <w:divBdr>
            <w:top w:val="none" w:sz="0" w:space="0" w:color="auto"/>
            <w:left w:val="none" w:sz="0" w:space="0" w:color="auto"/>
            <w:bottom w:val="none" w:sz="0" w:space="0" w:color="auto"/>
            <w:right w:val="none" w:sz="0" w:space="0" w:color="auto"/>
          </w:divBdr>
          <w:divsChild>
            <w:div w:id="17482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813">
      <w:bodyDiv w:val="1"/>
      <w:marLeft w:val="0"/>
      <w:marRight w:val="0"/>
      <w:marTop w:val="0"/>
      <w:marBottom w:val="0"/>
      <w:divBdr>
        <w:top w:val="none" w:sz="0" w:space="0" w:color="auto"/>
        <w:left w:val="none" w:sz="0" w:space="0" w:color="auto"/>
        <w:bottom w:val="none" w:sz="0" w:space="0" w:color="auto"/>
        <w:right w:val="none" w:sz="0" w:space="0" w:color="auto"/>
      </w:divBdr>
      <w:divsChild>
        <w:div w:id="791479719">
          <w:marLeft w:val="0"/>
          <w:marRight w:val="0"/>
          <w:marTop w:val="0"/>
          <w:marBottom w:val="0"/>
          <w:divBdr>
            <w:top w:val="none" w:sz="0" w:space="0" w:color="auto"/>
            <w:left w:val="none" w:sz="0" w:space="0" w:color="auto"/>
            <w:bottom w:val="none" w:sz="0" w:space="0" w:color="auto"/>
            <w:right w:val="none" w:sz="0" w:space="0" w:color="auto"/>
          </w:divBdr>
          <w:divsChild>
            <w:div w:id="1149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11">
      <w:bodyDiv w:val="1"/>
      <w:marLeft w:val="0"/>
      <w:marRight w:val="0"/>
      <w:marTop w:val="0"/>
      <w:marBottom w:val="0"/>
      <w:divBdr>
        <w:top w:val="none" w:sz="0" w:space="0" w:color="auto"/>
        <w:left w:val="none" w:sz="0" w:space="0" w:color="auto"/>
        <w:bottom w:val="none" w:sz="0" w:space="0" w:color="auto"/>
        <w:right w:val="none" w:sz="0" w:space="0" w:color="auto"/>
      </w:divBdr>
    </w:div>
    <w:div w:id="1767068988">
      <w:bodyDiv w:val="1"/>
      <w:marLeft w:val="0"/>
      <w:marRight w:val="0"/>
      <w:marTop w:val="0"/>
      <w:marBottom w:val="0"/>
      <w:divBdr>
        <w:top w:val="none" w:sz="0" w:space="0" w:color="auto"/>
        <w:left w:val="none" w:sz="0" w:space="0" w:color="auto"/>
        <w:bottom w:val="none" w:sz="0" w:space="0" w:color="auto"/>
        <w:right w:val="none" w:sz="0" w:space="0" w:color="auto"/>
      </w:divBdr>
    </w:div>
    <w:div w:id="1857574965">
      <w:bodyDiv w:val="1"/>
      <w:marLeft w:val="0"/>
      <w:marRight w:val="0"/>
      <w:marTop w:val="0"/>
      <w:marBottom w:val="0"/>
      <w:divBdr>
        <w:top w:val="none" w:sz="0" w:space="0" w:color="auto"/>
        <w:left w:val="none" w:sz="0" w:space="0" w:color="auto"/>
        <w:bottom w:val="none" w:sz="0" w:space="0" w:color="auto"/>
        <w:right w:val="none" w:sz="0" w:space="0" w:color="auto"/>
      </w:divBdr>
    </w:div>
    <w:div w:id="1912547102">
      <w:bodyDiv w:val="1"/>
      <w:marLeft w:val="0"/>
      <w:marRight w:val="0"/>
      <w:marTop w:val="0"/>
      <w:marBottom w:val="0"/>
      <w:divBdr>
        <w:top w:val="none" w:sz="0" w:space="0" w:color="auto"/>
        <w:left w:val="none" w:sz="0" w:space="0" w:color="auto"/>
        <w:bottom w:val="none" w:sz="0" w:space="0" w:color="auto"/>
        <w:right w:val="none" w:sz="0" w:space="0" w:color="auto"/>
      </w:divBdr>
    </w:div>
    <w:div w:id="1925020876">
      <w:bodyDiv w:val="1"/>
      <w:marLeft w:val="0"/>
      <w:marRight w:val="0"/>
      <w:marTop w:val="0"/>
      <w:marBottom w:val="0"/>
      <w:divBdr>
        <w:top w:val="none" w:sz="0" w:space="0" w:color="auto"/>
        <w:left w:val="none" w:sz="0" w:space="0" w:color="auto"/>
        <w:bottom w:val="none" w:sz="0" w:space="0" w:color="auto"/>
        <w:right w:val="none" w:sz="0" w:space="0" w:color="auto"/>
      </w:divBdr>
    </w:div>
    <w:div w:id="199622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i2tqojxgy2dk" TargetMode="External"/><Relationship Id="rId21" Type="http://schemas.openxmlformats.org/officeDocument/2006/relationships/hyperlink" Target="https://sip.legalis.pl/document-view.seam?documentId=mfrxilrtg4ytonrsgm3diltqmfyc4nrtg43dqojtge" TargetMode="External"/><Relationship Id="rId42" Type="http://schemas.openxmlformats.org/officeDocument/2006/relationships/hyperlink" Target="https://platformazakupowa.pl" TargetMode="External"/><Relationship Id="rId47" Type="http://schemas.openxmlformats.org/officeDocument/2006/relationships/hyperlink" Target="mailto:zamowieniapubliczne@pkm.katowice.pl" TargetMode="External"/><Relationship Id="rId63" Type="http://schemas.openxmlformats.org/officeDocument/2006/relationships/hyperlink" Target="https://sip.legalis.pl/document-view.seam?documentId=mfrxilrtg4ytimjzhe4tiltqmfyc4njrga4dcmbvgq" TargetMode="External"/><Relationship Id="rId68" Type="http://schemas.openxmlformats.org/officeDocument/2006/relationships/hyperlink" Target="https://sip.legalis.pl/document-view.seam?documentId=mfrxilrtg4ytonzyguytcltqmfyc4nrugqydeojwge" TargetMode="External"/><Relationship Id="rId84" Type="http://schemas.openxmlformats.org/officeDocument/2006/relationships/theme" Target="theme/theme1.xml"/><Relationship Id="rId16" Type="http://schemas.openxmlformats.org/officeDocument/2006/relationships/hyperlink" Target="https://sip.legalis.pl/document-view.seam?documentId=mfrxilrtg4ytqojrgqztkltqmfyc4nryge2tomruhe" TargetMode="External"/><Relationship Id="rId11" Type="http://schemas.openxmlformats.org/officeDocument/2006/relationships/hyperlink" Target="https://sip.legalis.pl/document-view.seam?documentId=mfrxilrtg4ytimjzhe4tiltqmfyc4njrga4danjwge" TargetMode="External"/><Relationship Id="rId32" Type="http://schemas.openxmlformats.org/officeDocument/2006/relationships/hyperlink" Target="https://sip.legalis.pl/document-view.seam?documentId=mfrxilrtg4ytimjzhe4tiltqmfyc4njrga4danjzgm" TargetMode="External"/><Relationship Id="rId37" Type="http://schemas.openxmlformats.org/officeDocument/2006/relationships/hyperlink" Target="https://sip.legalis.pl/document-view.seam?documentId=mfrxilrtg4ytimjzhe4tiltqmfyc4njrga4danbugq" TargetMode="External"/><Relationship Id="rId53" Type="http://schemas.openxmlformats.org/officeDocument/2006/relationships/hyperlink" Target="https://sip.legalis.pl/document-view.seam?documentId=mfrxilrtg4ytimjzhe4tiltqmfyc4njrga4danbxgm" TargetMode="External"/><Relationship Id="rId58" Type="http://schemas.openxmlformats.org/officeDocument/2006/relationships/hyperlink" Target="https://sip.legalis.pl/document-view.seam?documentId=mfrxilrtg4ytimjzhe4tiltqmfyc4njrga4danryhe" TargetMode="External"/><Relationship Id="rId74" Type="http://schemas.openxmlformats.org/officeDocument/2006/relationships/hyperlink" Target="https://sip.legalis.pl/document-view.seam?documentId=mfrxilrtg4ytkobrgeztcltqmfyc4njxgaydanrtge"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rive.google.com/file/d/1Kd1DttbBeiNWt4q4slS4t76lZVKPbkyD/view" TargetMode="External"/><Relationship Id="rId82" Type="http://schemas.openxmlformats.org/officeDocument/2006/relationships/footer" Target="footer4.xml"/><Relationship Id="rId19" Type="http://schemas.openxmlformats.org/officeDocument/2006/relationships/hyperlink" Target="https://sip.legalis.pl/document-view.seam?documentId=mfrxilrtg4ytmnrxhezdiltqmfyc4nrqgqydsmbxgq" TargetMode="External"/><Relationship Id="rId14" Type="http://schemas.openxmlformats.org/officeDocument/2006/relationships/hyperlink" Target="https://sip.legalis.pl/document-view.seam?documentId=mfrxilrtg4ytoobqgq3deltqmfyc4nruguzdanzqgm" TargetMode="External"/><Relationship Id="rId22" Type="http://schemas.openxmlformats.org/officeDocument/2006/relationships/hyperlink" Target="https://sip.legalis.pl/document-view.seam?documentId=mfrxilrtg4ytonrsgm3diltqmfyc4nrtg43dqobxgm" TargetMode="External"/><Relationship Id="rId27" Type="http://schemas.openxmlformats.org/officeDocument/2006/relationships/hyperlink" Target="https://espd.uzp.gov.pl/" TargetMode="External"/><Relationship Id="rId30" Type="http://schemas.openxmlformats.org/officeDocument/2006/relationships/hyperlink" Target="https://sip.legalis.pl/document-view.seam?documentId=mfrxilrtg4ytimjzhe4tiltqmfyc4njrga4danrqgm" TargetMode="External"/><Relationship Id="rId35" Type="http://schemas.openxmlformats.org/officeDocument/2006/relationships/hyperlink" Target="https://sip.legalis.pl/document-view.seam?documentId=mfrxilrtg4ytimjzhe4tiltqmfyc4njrga4danrwgy" TargetMode="External"/><Relationship Id="rId43" Type="http://schemas.openxmlformats.org/officeDocument/2006/relationships/hyperlink" Target="mailto:zamowieniapubliczne@pkm.katowice.pl" TargetMode="External"/><Relationship Id="rId48" Type="http://schemas.openxmlformats.org/officeDocument/2006/relationships/hyperlink" Target="https://sip.legalis.pl/document-view.seam?documentId=mfrxilrtg4ytimjzhe4tiltqmfyc4njrga4danbygm" TargetMode="External"/><Relationship Id="rId56" Type="http://schemas.openxmlformats.org/officeDocument/2006/relationships/hyperlink" Target="https://sip.legalis.pl/document-view.seam?documentId=mfrxilrtg4ytimjzhe4tiltqmfyc4njrga4damrugy" TargetMode="External"/><Relationship Id="rId64" Type="http://schemas.openxmlformats.org/officeDocument/2006/relationships/hyperlink" Target="https://sip.legalis.pl/document-view.seam?documentId=mfrxilrtg4ytonjtga2tsltqmfyc4nrtgqytqnrwgi" TargetMode="External"/><Relationship Id="rId69" Type="http://schemas.openxmlformats.org/officeDocument/2006/relationships/hyperlink" Target="https://sip.legalis.pl/document-view.seam?documentId=mfrxilrtg4ytimjzhe4tiltqmfyc4njrga4dgnbzg4"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sip.legalis.pl/document-view.seam?documentId=mfrxilrtg4ytonbxgaztaltqmfyc4nrtgiydonryha" TargetMode="External"/><Relationship Id="rId72" Type="http://schemas.openxmlformats.org/officeDocument/2006/relationships/hyperlink" Target="https://sip.legalis.pl/document-view.seam?documentId=mfrxilrtg4ytimjzhe4tiltqmfyc4njrga4dgmzqgu"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onrsgm3diltqmfyc4nrtg43dqnzyga" TargetMode="External"/><Relationship Id="rId17" Type="http://schemas.openxmlformats.org/officeDocument/2006/relationships/hyperlink" Target="https://sip.legalis.pl/document-view.seam?documentId=mfrxilrtg4ytqojrgqztkltqmfyc4nryge2tmmzxha" TargetMode="External"/><Relationship Id="rId25" Type="http://schemas.openxmlformats.org/officeDocument/2006/relationships/hyperlink" Target="https://sip.legalis.pl/document-view.seam?documentId=mfrxilrtg4ytimjzhe4tiltqmfyc4njrga4danjzgm" TargetMode="External"/><Relationship Id="rId33" Type="http://schemas.openxmlformats.org/officeDocument/2006/relationships/hyperlink" Target="https://sip.legalis.pl/document-view.seam?documentId=mfrxilrtg4ytimjzhe4tiltqmfyc4njrga4danrqgm"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hyperlink" Target="https://sip.legalis.pl/document-view.seam?documentId=mfrxilrtg4ytimjzhe4tiltqmfyc4njrga4dcmrvgm" TargetMode="External"/><Relationship Id="rId67" Type="http://schemas.openxmlformats.org/officeDocument/2006/relationships/hyperlink" Target="https://sip.legalis.pl/document-view.seam?documentId=mfrxilrtg4ytonrzhaytaltqmfyc4nruga3dimzrgi" TargetMode="External"/><Relationship Id="rId20" Type="http://schemas.openxmlformats.org/officeDocument/2006/relationships/hyperlink" Target="https://sip.legalis.pl/document-view.seam?documentId=mfrxilrtg4ytonrsgm3diltqmfyc4nrtg43dqojxga" TargetMode="External"/><Relationship Id="rId41" Type="http://schemas.openxmlformats.org/officeDocument/2006/relationships/hyperlink" Target="https://sip.legalis.pl/document-view.seam?documentId=mfrxilrtg4ytimjzhe4tiltqmfyc4njrga4danrwgq" TargetMode="External"/><Relationship Id="rId54" Type="http://schemas.openxmlformats.org/officeDocument/2006/relationships/hyperlink" Target="https://sip.legalis.pl/document-view.seam?documentId=mfrxilrtg4ytimjzhe4tiltqmfyc4njrga4danjygu" TargetMode="External"/><Relationship Id="rId62" Type="http://schemas.openxmlformats.org/officeDocument/2006/relationships/hyperlink" Target="https://platformazakupowa.pl" TargetMode="External"/><Relationship Id="rId70" Type="http://schemas.openxmlformats.org/officeDocument/2006/relationships/hyperlink" Target="https://sip.legalis.pl/document-view.seam?documentId=mfrxilrtg4ytimjzhe4tiltqmfyc4njrga4denrzg4" TargetMode="External"/><Relationship Id="rId75" Type="http://schemas.openxmlformats.org/officeDocument/2006/relationships/hyperlink" Target="https://sip.legalis.pl/document-view.seam?documentId=mfrxilrtg4ytimjzhe4tiltqmfyc4njrga4daobrg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qmbwheydoltqmfyc4nrvgmztonbyha"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www.uzp.gov.pl" TargetMode="External"/><Relationship Id="rId36" Type="http://schemas.openxmlformats.org/officeDocument/2006/relationships/hyperlink" Target="https://sip.legalis.pl/document-view.seam?documentId=mfrxilrtg4ytimjzhe4tiltqmfyc4njrga4danrwgq" TargetMode="External"/><Relationship Id="rId49" Type="http://schemas.openxmlformats.org/officeDocument/2006/relationships/hyperlink" Target="https://sip.legalis.pl/document-view.seam?documentId=mfrxilrtg4ytgmzsge2dmltqmfyc4nbxgqytcobtgu" TargetMode="External"/><Relationship Id="rId57" Type="http://schemas.openxmlformats.org/officeDocument/2006/relationships/hyperlink" Target="https://sip.legalis.pl/document-view.seam?documentId=mfrxilrtg4ytimjzhe4tiltqmfyc4njrga4danjyga" TargetMode="External"/><Relationship Id="rId10" Type="http://schemas.openxmlformats.org/officeDocument/2006/relationships/hyperlink" Target="https://sip.legalis.pl/document-view.seam?documentId=mfrxilrtg4ytimjzhe4tiltqmfyc4njrga4danjwge" TargetMode="External"/><Relationship Id="rId31" Type="http://schemas.openxmlformats.org/officeDocument/2006/relationships/hyperlink" Target="https://sip.legalis.pl/document-view.seam?documentId=mfrxilrtg4ytimjzhe4tiltqmfyc4njrga4danrqgy"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sip.legalis.pl/document-view.seam?documentId=mfrxilrtg4ytonjzhazdqltqmfyc4nrtgy3dsnzxhe" TargetMode="External"/><Relationship Id="rId60" Type="http://schemas.openxmlformats.org/officeDocument/2006/relationships/hyperlink" Target="https://platformazakupowa.pl/" TargetMode="External"/><Relationship Id="rId65" Type="http://schemas.openxmlformats.org/officeDocument/2006/relationships/hyperlink" Target="https://sip.legalis.pl/document-view.seam?documentId=mfrxilrtg4ytonjwge2tsltqmfyc4nrtguztenjugu" TargetMode="External"/><Relationship Id="rId73" Type="http://schemas.openxmlformats.org/officeDocument/2006/relationships/hyperlink" Target="https://sip.legalis.pl/document-view.seam?documentId=mfrxilrtg4ytimjzhe4tiltqmfyc4njrga4dgmzqgu"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sip.legalis.pl/document-view.seam?documentId=mfrxilrtg4ytoobqgq3deltqmfyc4nruguzdcmjtgi" TargetMode="External"/><Relationship Id="rId18"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imjzhe4tiltqmfyc4njrga4danbugq" TargetMode="External"/><Relationship Id="rId34" Type="http://schemas.openxmlformats.org/officeDocument/2006/relationships/hyperlink" Target="https://sip.legalis.pl/document-view.seam?documentId=mfrxilrtg4ytimjzhe4tiltqmfyc4njrga4danbugq" TargetMode="External"/><Relationship Id="rId50" Type="http://schemas.openxmlformats.org/officeDocument/2006/relationships/hyperlink" Target="https://sip.legalis.pl/document-view.seam?documentId=mfrxilrtg4ytinzxha2tqltqmfyc4njtgiytgmjvgi" TargetMode="External"/><Relationship Id="rId55" Type="http://schemas.openxmlformats.org/officeDocument/2006/relationships/hyperlink" Target="https://sip.legalis.pl/document-view.seam?documentId=mfrxilrtg4ytimjzhe4tiltqmfyc4njrga4danzqgy" TargetMode="External"/><Relationship Id="rId76" Type="http://schemas.openxmlformats.org/officeDocument/2006/relationships/hyperlink" Target="https://sip.legalis.pl/document-view.seam?documentId=mfrxilrtg4ytimjzhe4tiltqmfyc4njrga4danzugy" TargetMode="External"/><Relationship Id="rId7" Type="http://schemas.openxmlformats.org/officeDocument/2006/relationships/endnotes" Target="endnotes.xml"/><Relationship Id="rId71" Type="http://schemas.openxmlformats.org/officeDocument/2006/relationships/hyperlink" Target="https://sip.legalis.pl/document-view.seam?documentId=mfrxilrtg4ytimjzhe4tiltqmfyc4njrga4denzqgq"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imjzhe4tiltqmfyc4njrga4danrqgm" TargetMode="External"/><Relationship Id="rId24" Type="http://schemas.openxmlformats.org/officeDocument/2006/relationships/hyperlink" Target="https://sip.legalis.pl/document-view.seam?documentId=mfrxilrtg4ytimjzhe4tiltqmfyc4njrga4danjzgq" TargetMode="External"/><Relationship Id="rId40" Type="http://schemas.openxmlformats.org/officeDocument/2006/relationships/hyperlink" Target="https://sip.legalis.pl/document-view.seam?documentId=mfrxilrtg4ytimjzhe4tiltqmfyc4njrga4danbugq" TargetMode="External"/><Relationship Id="rId45" Type="http://schemas.openxmlformats.org/officeDocument/2006/relationships/hyperlink" Target="https://platformazakupowa.pl/strona/45-instrukcje" TargetMode="External"/><Relationship Id="rId66" Type="http://schemas.openxmlformats.org/officeDocument/2006/relationships/hyperlink" Target="https://sip.legalis.pl/document-view.seam?documentId=mfrxilrtg4ytonrsgazdcltqmfyc4nrtg42timjtg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96AB-1894-47FD-AAA6-A888887B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137</Pages>
  <Words>50289</Words>
  <Characters>301736</Characters>
  <Application>Microsoft Office Word</Application>
  <DocSecurity>0</DocSecurity>
  <Lines>2514</Lines>
  <Paragraphs>702</Paragraphs>
  <ScaleCrop>false</ScaleCrop>
  <HeadingPairs>
    <vt:vector size="2" baseType="variant">
      <vt:variant>
        <vt:lpstr>Tytuł</vt:lpstr>
      </vt:variant>
      <vt:variant>
        <vt:i4>1</vt:i4>
      </vt:variant>
    </vt:vector>
  </HeadingPairs>
  <TitlesOfParts>
    <vt:vector size="1" baseType="lpstr">
      <vt:lpstr>Polska-Katowice: Autobusy elektryczne</vt:lpstr>
    </vt:vector>
  </TitlesOfParts>
  <Company/>
  <LinksUpToDate>false</LinksUpToDate>
  <CharactersWithSpaces>351323</CharactersWithSpaces>
  <SharedDoc>false</SharedDoc>
  <HLinks>
    <vt:vector size="426" baseType="variant">
      <vt:variant>
        <vt:i4>3211324</vt:i4>
      </vt:variant>
      <vt:variant>
        <vt:i4>222</vt:i4>
      </vt:variant>
      <vt:variant>
        <vt:i4>0</vt:i4>
      </vt:variant>
      <vt:variant>
        <vt:i4>5</vt:i4>
      </vt:variant>
      <vt:variant>
        <vt:lpwstr>https://sip.legalis.pl/document-view.seam?documentId=mfrxilrtg4ytimjzhe4tiltqmfyc4njrga4danzugy</vt:lpwstr>
      </vt:variant>
      <vt:variant>
        <vt:lpwstr/>
      </vt:variant>
      <vt:variant>
        <vt:i4>2687034</vt:i4>
      </vt:variant>
      <vt:variant>
        <vt:i4>219</vt:i4>
      </vt:variant>
      <vt:variant>
        <vt:i4>0</vt:i4>
      </vt:variant>
      <vt:variant>
        <vt:i4>5</vt:i4>
      </vt:variant>
      <vt:variant>
        <vt:lpwstr>https://sip.legalis.pl/document-view.seam?documentId=mfrxilrtg4ytimjzhe4tiltqmfyc4njrga4daobrgu</vt:lpwstr>
      </vt:variant>
      <vt:variant>
        <vt:lpwstr/>
      </vt:variant>
      <vt:variant>
        <vt:i4>3473469</vt:i4>
      </vt:variant>
      <vt:variant>
        <vt:i4>216</vt:i4>
      </vt:variant>
      <vt:variant>
        <vt:i4>0</vt:i4>
      </vt:variant>
      <vt:variant>
        <vt:i4>5</vt:i4>
      </vt:variant>
      <vt:variant>
        <vt:lpwstr>https://sip.legalis.pl/document-view.seam?documentId=mfrxilrtg4ytkobrgeztcltqmfyc4njxgaydanrtge</vt:lpwstr>
      </vt:variant>
      <vt:variant>
        <vt:lpwstr/>
      </vt:variant>
      <vt:variant>
        <vt:i4>3604539</vt:i4>
      </vt:variant>
      <vt:variant>
        <vt:i4>213</vt:i4>
      </vt:variant>
      <vt:variant>
        <vt:i4>0</vt:i4>
      </vt:variant>
      <vt:variant>
        <vt:i4>5</vt:i4>
      </vt:variant>
      <vt:variant>
        <vt:lpwstr>https://sip.legalis.pl/document-view.seam?documentId=mfrxilrtg4ytimjzhe4tiltqmfyc4njrga4dgmzqgu</vt:lpwstr>
      </vt:variant>
      <vt:variant>
        <vt:lpwstr/>
      </vt:variant>
      <vt:variant>
        <vt:i4>3604539</vt:i4>
      </vt:variant>
      <vt:variant>
        <vt:i4>210</vt:i4>
      </vt:variant>
      <vt:variant>
        <vt:i4>0</vt:i4>
      </vt:variant>
      <vt:variant>
        <vt:i4>5</vt:i4>
      </vt:variant>
      <vt:variant>
        <vt:lpwstr>https://sip.legalis.pl/document-view.seam?documentId=mfrxilrtg4ytimjzhe4tiltqmfyc4njrga4dgmzqgu</vt:lpwstr>
      </vt:variant>
      <vt:variant>
        <vt:lpwstr/>
      </vt:variant>
      <vt:variant>
        <vt:i4>3473464</vt:i4>
      </vt:variant>
      <vt:variant>
        <vt:i4>207</vt:i4>
      </vt:variant>
      <vt:variant>
        <vt:i4>0</vt:i4>
      </vt:variant>
      <vt:variant>
        <vt:i4>5</vt:i4>
      </vt:variant>
      <vt:variant>
        <vt:lpwstr>https://sip.legalis.pl/document-view.seam?documentId=mfrxilrtg4ytimjzhe4tiltqmfyc4njrga4denzqgq</vt:lpwstr>
      </vt:variant>
      <vt:variant>
        <vt:lpwstr/>
      </vt:variant>
      <vt:variant>
        <vt:i4>3997747</vt:i4>
      </vt:variant>
      <vt:variant>
        <vt:i4>204</vt:i4>
      </vt:variant>
      <vt:variant>
        <vt:i4>0</vt:i4>
      </vt:variant>
      <vt:variant>
        <vt:i4>5</vt:i4>
      </vt:variant>
      <vt:variant>
        <vt:lpwstr>https://sip.legalis.pl/document-view.seam?documentId=mfrxilrtg4ytimjzhe4tiltqmfyc4njrga4denrzg4</vt:lpwstr>
      </vt:variant>
      <vt:variant>
        <vt:lpwstr/>
      </vt:variant>
      <vt:variant>
        <vt:i4>3080243</vt:i4>
      </vt:variant>
      <vt:variant>
        <vt:i4>201</vt:i4>
      </vt:variant>
      <vt:variant>
        <vt:i4>0</vt:i4>
      </vt:variant>
      <vt:variant>
        <vt:i4>5</vt:i4>
      </vt:variant>
      <vt:variant>
        <vt:lpwstr>https://sip.legalis.pl/document-view.seam?documentId=mfrxilrtg4ytimjzhe4tiltqmfyc4njrga4dgnbzg4</vt:lpwstr>
      </vt:variant>
      <vt:variant>
        <vt:lpwstr/>
      </vt:variant>
      <vt:variant>
        <vt:i4>3014712</vt:i4>
      </vt:variant>
      <vt:variant>
        <vt:i4>198</vt:i4>
      </vt:variant>
      <vt:variant>
        <vt:i4>0</vt:i4>
      </vt:variant>
      <vt:variant>
        <vt:i4>5</vt:i4>
      </vt:variant>
      <vt:variant>
        <vt:lpwstr>https://sip.legalis.pl/document-view.seam?documentId=mfrxilrtg4ytonzyguytcltqmfyc4nrugqydeojwge</vt:lpwstr>
      </vt:variant>
      <vt:variant>
        <vt:lpwstr/>
      </vt:variant>
      <vt:variant>
        <vt:i4>8192056</vt:i4>
      </vt:variant>
      <vt:variant>
        <vt:i4>195</vt:i4>
      </vt:variant>
      <vt:variant>
        <vt:i4>0</vt:i4>
      </vt:variant>
      <vt:variant>
        <vt:i4>5</vt:i4>
      </vt:variant>
      <vt:variant>
        <vt:lpwstr>https://sip.legalis.pl/document-view.seam?documentId=mfrxilrtg4ytonrzhaytaltqmfyc4nruga3dimzrgi</vt:lpwstr>
      </vt:variant>
      <vt:variant>
        <vt:lpwstr/>
      </vt:variant>
      <vt:variant>
        <vt:i4>6422627</vt:i4>
      </vt:variant>
      <vt:variant>
        <vt:i4>192</vt:i4>
      </vt:variant>
      <vt:variant>
        <vt:i4>0</vt:i4>
      </vt:variant>
      <vt:variant>
        <vt:i4>5</vt:i4>
      </vt:variant>
      <vt:variant>
        <vt:lpwstr>https://sip.legalis.pl/document-view.seam?documentId=mfrxilrtg4ytonrsgazdcltqmfyc4nrtg42timjtgq</vt:lpwstr>
      </vt:variant>
      <vt:variant>
        <vt:lpwstr/>
      </vt:variant>
      <vt:variant>
        <vt:i4>6684720</vt:i4>
      </vt:variant>
      <vt:variant>
        <vt:i4>189</vt:i4>
      </vt:variant>
      <vt:variant>
        <vt:i4>0</vt:i4>
      </vt:variant>
      <vt:variant>
        <vt:i4>5</vt:i4>
      </vt:variant>
      <vt:variant>
        <vt:lpwstr>https://sip.legalis.pl/document-view.seam?documentId=mfrxilrtg4ytonjwge2tsltqmfyc4nrtguztenjugu</vt:lpwstr>
      </vt:variant>
      <vt:variant>
        <vt:lpwstr/>
      </vt:variant>
      <vt:variant>
        <vt:i4>6881329</vt:i4>
      </vt:variant>
      <vt:variant>
        <vt:i4>186</vt:i4>
      </vt:variant>
      <vt:variant>
        <vt:i4>0</vt:i4>
      </vt:variant>
      <vt:variant>
        <vt:i4>5</vt:i4>
      </vt:variant>
      <vt:variant>
        <vt:lpwstr>https://sip.legalis.pl/document-view.seam?documentId=mfrxilrtg4ytonjtga2tsltqmfyc4nrtgqytqnrwgi</vt:lpwstr>
      </vt:variant>
      <vt:variant>
        <vt:lpwstr/>
      </vt:variant>
      <vt:variant>
        <vt:i4>2818108</vt:i4>
      </vt:variant>
      <vt:variant>
        <vt:i4>183</vt:i4>
      </vt:variant>
      <vt:variant>
        <vt:i4>0</vt:i4>
      </vt:variant>
      <vt:variant>
        <vt:i4>5</vt:i4>
      </vt:variant>
      <vt:variant>
        <vt:lpwstr>https://sip.legalis.pl/document-view.seam?documentId=mfrxilrtg4ytimjzhe4tiltqmfyc4njrga4dcmbvgq</vt:lpwstr>
      </vt:variant>
      <vt:variant>
        <vt:lpwstr/>
      </vt:variant>
      <vt:variant>
        <vt:i4>6225998</vt:i4>
      </vt:variant>
      <vt:variant>
        <vt:i4>180</vt:i4>
      </vt:variant>
      <vt:variant>
        <vt:i4>0</vt:i4>
      </vt:variant>
      <vt:variant>
        <vt:i4>5</vt:i4>
      </vt:variant>
      <vt:variant>
        <vt:lpwstr>https://platformazakupowa.pl/</vt:lpwstr>
      </vt:variant>
      <vt:variant>
        <vt:lpwstr/>
      </vt:variant>
      <vt:variant>
        <vt:i4>6881386</vt:i4>
      </vt:variant>
      <vt:variant>
        <vt:i4>177</vt:i4>
      </vt:variant>
      <vt:variant>
        <vt:i4>0</vt:i4>
      </vt:variant>
      <vt:variant>
        <vt:i4>5</vt:i4>
      </vt:variant>
      <vt:variant>
        <vt:lpwstr>https://drive.google.com/file/d/1Kd1DttbBeiNWt4q4slS4t76lZVKPbkyD/view</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3866684</vt:i4>
      </vt:variant>
      <vt:variant>
        <vt:i4>171</vt:i4>
      </vt:variant>
      <vt:variant>
        <vt:i4>0</vt:i4>
      </vt:variant>
      <vt:variant>
        <vt:i4>5</vt:i4>
      </vt:variant>
      <vt:variant>
        <vt:lpwstr>https://sip.legalis.pl/document-view.seam?documentId=mfrxilrtg4ytimjzhe4tiltqmfyc4njrga4dcmrvgm</vt:lpwstr>
      </vt:variant>
      <vt:variant>
        <vt:lpwstr/>
      </vt:variant>
      <vt:variant>
        <vt:i4>3538992</vt:i4>
      </vt:variant>
      <vt:variant>
        <vt:i4>168</vt:i4>
      </vt:variant>
      <vt:variant>
        <vt:i4>0</vt:i4>
      </vt:variant>
      <vt:variant>
        <vt:i4>5</vt:i4>
      </vt:variant>
      <vt:variant>
        <vt:lpwstr>https://sip.legalis.pl/document-view.seam?documentId=mfrxilrtg4ytimjzhe4tiltqmfyc4njrga4danryhe</vt:lpwstr>
      </vt:variant>
      <vt:variant>
        <vt:lpwstr/>
      </vt:variant>
      <vt:variant>
        <vt:i4>2162736</vt:i4>
      </vt:variant>
      <vt:variant>
        <vt:i4>165</vt:i4>
      </vt:variant>
      <vt:variant>
        <vt:i4>0</vt:i4>
      </vt:variant>
      <vt:variant>
        <vt:i4>5</vt:i4>
      </vt:variant>
      <vt:variant>
        <vt:lpwstr>https://sip.legalis.pl/document-view.seam?documentId=mfrxilrtg4ytimjzhe4tiltqmfyc4njrga4danjyga</vt:lpwstr>
      </vt:variant>
      <vt:variant>
        <vt:lpwstr/>
      </vt:variant>
      <vt:variant>
        <vt:i4>3735615</vt:i4>
      </vt:variant>
      <vt:variant>
        <vt:i4>162</vt:i4>
      </vt:variant>
      <vt:variant>
        <vt:i4>0</vt:i4>
      </vt:variant>
      <vt:variant>
        <vt:i4>5</vt:i4>
      </vt:variant>
      <vt:variant>
        <vt:lpwstr>https://sip.legalis.pl/document-view.seam?documentId=mfrxilrtg4ytimjzhe4tiltqmfyc4njrga4damrugy</vt:lpwstr>
      </vt:variant>
      <vt:variant>
        <vt:lpwstr/>
      </vt:variant>
      <vt:variant>
        <vt:i4>3211320</vt:i4>
      </vt:variant>
      <vt:variant>
        <vt:i4>159</vt:i4>
      </vt:variant>
      <vt:variant>
        <vt:i4>0</vt:i4>
      </vt:variant>
      <vt:variant>
        <vt:i4>5</vt:i4>
      </vt:variant>
      <vt:variant>
        <vt:lpwstr>https://sip.legalis.pl/document-view.seam?documentId=mfrxilrtg4ytimjzhe4tiltqmfyc4njrga4danzqgy</vt:lpwstr>
      </vt:variant>
      <vt:variant>
        <vt:lpwstr/>
      </vt:variant>
      <vt:variant>
        <vt:i4>2162736</vt:i4>
      </vt:variant>
      <vt:variant>
        <vt:i4>156</vt:i4>
      </vt:variant>
      <vt:variant>
        <vt:i4>0</vt:i4>
      </vt:variant>
      <vt:variant>
        <vt:i4>5</vt:i4>
      </vt:variant>
      <vt:variant>
        <vt:lpwstr>https://sip.legalis.pl/document-view.seam?documentId=mfrxilrtg4ytimjzhe4tiltqmfyc4njrga4danjygu</vt:lpwstr>
      </vt:variant>
      <vt:variant>
        <vt:lpwstr/>
      </vt:variant>
      <vt:variant>
        <vt:i4>2687025</vt:i4>
      </vt:variant>
      <vt:variant>
        <vt:i4>153</vt:i4>
      </vt:variant>
      <vt:variant>
        <vt:i4>0</vt:i4>
      </vt:variant>
      <vt:variant>
        <vt:i4>5</vt:i4>
      </vt:variant>
      <vt:variant>
        <vt:lpwstr>https://sip.legalis.pl/document-view.seam?documentId=mfrxilrtg4ytimjzhe4tiltqmfyc4njrga4danbxgm</vt:lpwstr>
      </vt:variant>
      <vt:variant>
        <vt:lpwstr/>
      </vt:variant>
      <vt:variant>
        <vt:i4>6488120</vt:i4>
      </vt:variant>
      <vt:variant>
        <vt:i4>150</vt:i4>
      </vt:variant>
      <vt:variant>
        <vt:i4>0</vt:i4>
      </vt:variant>
      <vt:variant>
        <vt:i4>5</vt:i4>
      </vt:variant>
      <vt:variant>
        <vt:lpwstr>https://sip.legalis.pl/document-view.seam?documentId=mfrxilrtg4ytonjzhazdqltqmfyc4nrtgy3dsnzxhe</vt:lpwstr>
      </vt:variant>
      <vt:variant>
        <vt:lpwstr/>
      </vt:variant>
      <vt:variant>
        <vt:i4>2752571</vt:i4>
      </vt:variant>
      <vt:variant>
        <vt:i4>147</vt:i4>
      </vt:variant>
      <vt:variant>
        <vt:i4>0</vt:i4>
      </vt:variant>
      <vt:variant>
        <vt:i4>5</vt:i4>
      </vt:variant>
      <vt:variant>
        <vt:lpwstr>https://sip.legalis.pl/document-view.seam?documentId=mfrxilrtg4ytonbxgaztaltqmfyc4nrtgiydonryha</vt:lpwstr>
      </vt:variant>
      <vt:variant>
        <vt:lpwstr/>
      </vt:variant>
      <vt:variant>
        <vt:i4>6553639</vt:i4>
      </vt:variant>
      <vt:variant>
        <vt:i4>144</vt:i4>
      </vt:variant>
      <vt:variant>
        <vt:i4>0</vt:i4>
      </vt:variant>
      <vt:variant>
        <vt:i4>5</vt:i4>
      </vt:variant>
      <vt:variant>
        <vt:lpwstr>https://sip.legalis.pl/document-view.seam?documentId=mfrxilrtg4ytinzxha2tqltqmfyc4njtgiytgmjvgi</vt:lpwstr>
      </vt:variant>
      <vt:variant>
        <vt:lpwstr/>
      </vt:variant>
      <vt:variant>
        <vt:i4>8192047</vt:i4>
      </vt:variant>
      <vt:variant>
        <vt:i4>141</vt:i4>
      </vt:variant>
      <vt:variant>
        <vt:i4>0</vt:i4>
      </vt:variant>
      <vt:variant>
        <vt:i4>5</vt:i4>
      </vt:variant>
      <vt:variant>
        <vt:lpwstr>https://sip.legalis.pl/document-view.seam?documentId=mfrxilrtg4ytgmzsge2dmltqmfyc4nbxgqytcobtgu</vt:lpwstr>
      </vt:variant>
      <vt:variant>
        <vt:lpwstr/>
      </vt:variant>
      <vt:variant>
        <vt:i4>2687024</vt:i4>
      </vt:variant>
      <vt:variant>
        <vt:i4>138</vt:i4>
      </vt:variant>
      <vt:variant>
        <vt:i4>0</vt:i4>
      </vt:variant>
      <vt:variant>
        <vt:i4>5</vt:i4>
      </vt:variant>
      <vt:variant>
        <vt:lpwstr>https://sip.legalis.pl/document-view.seam?documentId=mfrxilrtg4ytimjzhe4tiltqmfyc4njrga4danbygm</vt:lpwstr>
      </vt:variant>
      <vt:variant>
        <vt:lpwstr/>
      </vt:variant>
      <vt:variant>
        <vt:i4>4063297</vt:i4>
      </vt:variant>
      <vt:variant>
        <vt:i4>135</vt:i4>
      </vt:variant>
      <vt:variant>
        <vt:i4>0</vt:i4>
      </vt:variant>
      <vt:variant>
        <vt:i4>5</vt:i4>
      </vt:variant>
      <vt:variant>
        <vt:lpwstr>mailto:zamowieniapubliczne@pkm.katowice.pl</vt:lpwstr>
      </vt:variant>
      <vt:variant>
        <vt:lpwstr/>
      </vt:variant>
      <vt:variant>
        <vt:i4>6881386</vt:i4>
      </vt:variant>
      <vt:variant>
        <vt:i4>132</vt:i4>
      </vt:variant>
      <vt:variant>
        <vt:i4>0</vt:i4>
      </vt:variant>
      <vt:variant>
        <vt:i4>5</vt:i4>
      </vt:variant>
      <vt:variant>
        <vt:lpwstr>https://drive.google.com/file/d/1Kd1DttbBeiNWt4q4slS4t76lZVKPbkyD/view</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2752574</vt:i4>
      </vt:variant>
      <vt:variant>
        <vt:i4>126</vt:i4>
      </vt:variant>
      <vt:variant>
        <vt:i4>0</vt:i4>
      </vt:variant>
      <vt:variant>
        <vt:i4>5</vt:i4>
      </vt:variant>
      <vt:variant>
        <vt:lpwstr>https://platformazakupowa.pl/strona/1-regulamin</vt:lpwstr>
      </vt:variant>
      <vt:variant>
        <vt:lpwstr/>
      </vt:variant>
      <vt:variant>
        <vt:i4>4063297</vt:i4>
      </vt:variant>
      <vt:variant>
        <vt:i4>123</vt:i4>
      </vt:variant>
      <vt:variant>
        <vt:i4>0</vt:i4>
      </vt:variant>
      <vt:variant>
        <vt:i4>5</vt:i4>
      </vt:variant>
      <vt:variant>
        <vt:lpwstr>mailto:zamowieniapubliczne@pkm.katowice.pl</vt:lpwstr>
      </vt:variant>
      <vt:variant>
        <vt:lpwstr/>
      </vt:variant>
      <vt:variant>
        <vt:i4>6225998</vt:i4>
      </vt:variant>
      <vt:variant>
        <vt:i4>120</vt:i4>
      </vt:variant>
      <vt:variant>
        <vt:i4>0</vt:i4>
      </vt:variant>
      <vt:variant>
        <vt:i4>5</vt:i4>
      </vt:variant>
      <vt:variant>
        <vt:lpwstr>https://platformazakupowa.pl/</vt:lpwstr>
      </vt:variant>
      <vt:variant>
        <vt:lpwstr/>
      </vt:variant>
      <vt:variant>
        <vt:i4>3735614</vt:i4>
      </vt:variant>
      <vt:variant>
        <vt:i4>117</vt:i4>
      </vt:variant>
      <vt:variant>
        <vt:i4>0</vt:i4>
      </vt:variant>
      <vt:variant>
        <vt:i4>5</vt:i4>
      </vt:variant>
      <vt:variant>
        <vt:lpwstr>https://sip.legalis.pl/document-view.seam?documentId=mfrxilrtg4ytimjzhe4tiltqmfyc4njrga4danrwgq</vt:lpwstr>
      </vt:variant>
      <vt:variant>
        <vt:lpwstr/>
      </vt:variant>
      <vt:variant>
        <vt:i4>2687036</vt:i4>
      </vt:variant>
      <vt:variant>
        <vt:i4>114</vt:i4>
      </vt:variant>
      <vt:variant>
        <vt:i4>0</vt:i4>
      </vt:variant>
      <vt:variant>
        <vt:i4>5</vt:i4>
      </vt:variant>
      <vt:variant>
        <vt:lpwstr>https://sip.legalis.pl/document-view.seam?documentId=mfrxilrtg4ytimjzhe4tiltqmfyc4njrga4danbugq</vt:lpwstr>
      </vt:variant>
      <vt:variant>
        <vt:lpwstr/>
      </vt:variant>
      <vt:variant>
        <vt:i4>2687036</vt:i4>
      </vt:variant>
      <vt:variant>
        <vt:i4>111</vt:i4>
      </vt:variant>
      <vt:variant>
        <vt:i4>0</vt:i4>
      </vt:variant>
      <vt:variant>
        <vt:i4>5</vt:i4>
      </vt:variant>
      <vt:variant>
        <vt:lpwstr>https://sip.legalis.pl/document-view.seam?documentId=mfrxilrtg4ytimjzhe4tiltqmfyc4njrga4danbugq</vt:lpwstr>
      </vt:variant>
      <vt:variant>
        <vt:lpwstr/>
      </vt:variant>
      <vt:variant>
        <vt:i4>3735614</vt:i4>
      </vt:variant>
      <vt:variant>
        <vt:i4>108</vt:i4>
      </vt:variant>
      <vt:variant>
        <vt:i4>0</vt:i4>
      </vt:variant>
      <vt:variant>
        <vt:i4>5</vt:i4>
      </vt:variant>
      <vt:variant>
        <vt:lpwstr>https://sip.legalis.pl/document-view.seam?documentId=mfrxilrtg4ytimjzhe4tiltqmfyc4njrga4danrwgq</vt:lpwstr>
      </vt:variant>
      <vt:variant>
        <vt:lpwstr/>
      </vt:variant>
      <vt:variant>
        <vt:i4>2687036</vt:i4>
      </vt:variant>
      <vt:variant>
        <vt:i4>105</vt:i4>
      </vt:variant>
      <vt:variant>
        <vt:i4>0</vt:i4>
      </vt:variant>
      <vt:variant>
        <vt:i4>5</vt:i4>
      </vt:variant>
      <vt:variant>
        <vt:lpwstr>https://sip.legalis.pl/document-view.seam?documentId=mfrxilrtg4ytimjzhe4tiltqmfyc4njrga4danbugq</vt:lpwstr>
      </vt:variant>
      <vt:variant>
        <vt:lpwstr/>
      </vt:variant>
      <vt:variant>
        <vt:i4>3735614</vt:i4>
      </vt:variant>
      <vt:variant>
        <vt:i4>102</vt:i4>
      </vt:variant>
      <vt:variant>
        <vt:i4>0</vt:i4>
      </vt:variant>
      <vt:variant>
        <vt:i4>5</vt:i4>
      </vt:variant>
      <vt:variant>
        <vt:lpwstr>https://sip.legalis.pl/document-view.seam?documentId=mfrxilrtg4ytimjzhe4tiltqmfyc4njrga4danrwgq</vt:lpwstr>
      </vt:variant>
      <vt:variant>
        <vt:lpwstr/>
      </vt:variant>
      <vt:variant>
        <vt:i4>3735614</vt:i4>
      </vt:variant>
      <vt:variant>
        <vt:i4>99</vt:i4>
      </vt:variant>
      <vt:variant>
        <vt:i4>0</vt:i4>
      </vt:variant>
      <vt:variant>
        <vt:i4>5</vt:i4>
      </vt:variant>
      <vt:variant>
        <vt:lpwstr>https://sip.legalis.pl/document-view.seam?documentId=mfrxilrtg4ytimjzhe4tiltqmfyc4njrga4danrwgy</vt:lpwstr>
      </vt:variant>
      <vt:variant>
        <vt:lpwstr/>
      </vt:variant>
      <vt:variant>
        <vt:i4>2687036</vt:i4>
      </vt:variant>
      <vt:variant>
        <vt:i4>96</vt:i4>
      </vt:variant>
      <vt:variant>
        <vt:i4>0</vt:i4>
      </vt:variant>
      <vt:variant>
        <vt:i4>5</vt:i4>
      </vt:variant>
      <vt:variant>
        <vt:lpwstr>https://sip.legalis.pl/document-view.seam?documentId=mfrxilrtg4ytimjzhe4tiltqmfyc4njrga4danbugq</vt:lpwstr>
      </vt:variant>
      <vt:variant>
        <vt:lpwstr/>
      </vt:variant>
      <vt:variant>
        <vt:i4>3735608</vt:i4>
      </vt:variant>
      <vt:variant>
        <vt:i4>93</vt:i4>
      </vt:variant>
      <vt:variant>
        <vt:i4>0</vt:i4>
      </vt:variant>
      <vt:variant>
        <vt:i4>5</vt:i4>
      </vt:variant>
      <vt:variant>
        <vt:lpwstr>https://sip.legalis.pl/document-view.seam?documentId=mfrxilrtg4ytimjzhe4tiltqmfyc4njrga4danrqgm</vt:lpwstr>
      </vt:variant>
      <vt:variant>
        <vt:lpwstr/>
      </vt:variant>
      <vt:variant>
        <vt:i4>2162739</vt:i4>
      </vt:variant>
      <vt:variant>
        <vt:i4>90</vt:i4>
      </vt:variant>
      <vt:variant>
        <vt:i4>0</vt:i4>
      </vt:variant>
      <vt:variant>
        <vt:i4>5</vt:i4>
      </vt:variant>
      <vt:variant>
        <vt:lpwstr>https://sip.legalis.pl/document-view.seam?documentId=mfrxilrtg4ytimjzhe4tiltqmfyc4njrga4danjzgm</vt:lpwstr>
      </vt:variant>
      <vt:variant>
        <vt:lpwstr/>
      </vt:variant>
      <vt:variant>
        <vt:i4>3735608</vt:i4>
      </vt:variant>
      <vt:variant>
        <vt:i4>87</vt:i4>
      </vt:variant>
      <vt:variant>
        <vt:i4>0</vt:i4>
      </vt:variant>
      <vt:variant>
        <vt:i4>5</vt:i4>
      </vt:variant>
      <vt:variant>
        <vt:lpwstr>https://sip.legalis.pl/document-view.seam?documentId=mfrxilrtg4ytimjzhe4tiltqmfyc4njrga4danrqgy</vt:lpwstr>
      </vt:variant>
      <vt:variant>
        <vt:lpwstr/>
      </vt:variant>
      <vt:variant>
        <vt:i4>3735608</vt:i4>
      </vt:variant>
      <vt:variant>
        <vt:i4>84</vt:i4>
      </vt:variant>
      <vt:variant>
        <vt:i4>0</vt:i4>
      </vt:variant>
      <vt:variant>
        <vt:i4>5</vt:i4>
      </vt:variant>
      <vt:variant>
        <vt:lpwstr>https://sip.legalis.pl/document-view.seam?documentId=mfrxilrtg4ytimjzhe4tiltqmfyc4njrga4danrqgm</vt:lpwstr>
      </vt:variant>
      <vt:variant>
        <vt:lpwstr/>
      </vt:variant>
      <vt:variant>
        <vt:i4>3735608</vt:i4>
      </vt:variant>
      <vt:variant>
        <vt:i4>81</vt:i4>
      </vt:variant>
      <vt:variant>
        <vt:i4>0</vt:i4>
      </vt:variant>
      <vt:variant>
        <vt:i4>5</vt:i4>
      </vt:variant>
      <vt:variant>
        <vt:lpwstr>https://sip.legalis.pl/document-view.seam?documentId=mfrxilrtg4ytimjzhe4tiltqmfyc4njrga4danrqgm</vt:lpwstr>
      </vt:variant>
      <vt:variant>
        <vt:lpwstr/>
      </vt:variant>
      <vt:variant>
        <vt:i4>6291497</vt:i4>
      </vt:variant>
      <vt:variant>
        <vt:i4>78</vt:i4>
      </vt:variant>
      <vt:variant>
        <vt:i4>0</vt:i4>
      </vt:variant>
      <vt:variant>
        <vt:i4>5</vt:i4>
      </vt:variant>
      <vt:variant>
        <vt:lpwstr>http://www.uzp.gov.pl/</vt:lpwstr>
      </vt:variant>
      <vt:variant>
        <vt:lpwstr/>
      </vt:variant>
      <vt:variant>
        <vt:i4>5046274</vt:i4>
      </vt:variant>
      <vt:variant>
        <vt:i4>75</vt:i4>
      </vt:variant>
      <vt:variant>
        <vt:i4>0</vt:i4>
      </vt:variant>
      <vt:variant>
        <vt:i4>5</vt:i4>
      </vt:variant>
      <vt:variant>
        <vt:lpwstr>https://espd.uzp.gov.pl/</vt:lpwstr>
      </vt:variant>
      <vt:variant>
        <vt:lpwstr/>
      </vt:variant>
      <vt:variant>
        <vt:i4>7864439</vt:i4>
      </vt:variant>
      <vt:variant>
        <vt:i4>72</vt:i4>
      </vt:variant>
      <vt:variant>
        <vt:i4>0</vt:i4>
      </vt:variant>
      <vt:variant>
        <vt:i4>5</vt:i4>
      </vt:variant>
      <vt:variant>
        <vt:lpwstr>https://sip.legalis.pl/document-view.seam?documentId=mfrxilrtgi2tqojxgy2dk</vt:lpwstr>
      </vt:variant>
      <vt:variant>
        <vt:lpwstr/>
      </vt:variant>
      <vt:variant>
        <vt:i4>7864439</vt:i4>
      </vt:variant>
      <vt:variant>
        <vt:i4>69</vt:i4>
      </vt:variant>
      <vt:variant>
        <vt:i4>0</vt:i4>
      </vt:variant>
      <vt:variant>
        <vt:i4>5</vt:i4>
      </vt:variant>
      <vt:variant>
        <vt:lpwstr>https://sip.legalis.pl/document-view.seam?documentId=mfrxilrtgi2tqojxgy2dk</vt:lpwstr>
      </vt:variant>
      <vt:variant>
        <vt:lpwstr/>
      </vt:variant>
      <vt:variant>
        <vt:i4>2162739</vt:i4>
      </vt:variant>
      <vt:variant>
        <vt:i4>66</vt:i4>
      </vt:variant>
      <vt:variant>
        <vt:i4>0</vt:i4>
      </vt:variant>
      <vt:variant>
        <vt:i4>5</vt:i4>
      </vt:variant>
      <vt:variant>
        <vt:lpwstr>https://sip.legalis.pl/document-view.seam?documentId=mfrxilrtg4ytimjzhe4tiltqmfyc4njrga4danjzgm</vt:lpwstr>
      </vt:variant>
      <vt:variant>
        <vt:lpwstr/>
      </vt:variant>
      <vt:variant>
        <vt:i4>2162739</vt:i4>
      </vt:variant>
      <vt:variant>
        <vt:i4>63</vt:i4>
      </vt:variant>
      <vt:variant>
        <vt:i4>0</vt:i4>
      </vt:variant>
      <vt:variant>
        <vt:i4>5</vt:i4>
      </vt:variant>
      <vt:variant>
        <vt:lpwstr>https://sip.legalis.pl/document-view.seam?documentId=mfrxilrtg4ytimjzhe4tiltqmfyc4njrga4danjzgq</vt:lpwstr>
      </vt:variant>
      <vt:variant>
        <vt:lpwstr/>
      </vt:variant>
      <vt:variant>
        <vt:i4>2162739</vt:i4>
      </vt:variant>
      <vt:variant>
        <vt:i4>60</vt:i4>
      </vt:variant>
      <vt:variant>
        <vt:i4>0</vt:i4>
      </vt:variant>
      <vt:variant>
        <vt:i4>5</vt:i4>
      </vt:variant>
      <vt:variant>
        <vt:lpwstr>https://sip.legalis.pl/document-view.seam?documentId=mfrxilrtg4ytimjzhe4tiltqmfyc4njrga4danjzgm</vt:lpwstr>
      </vt:variant>
      <vt:variant>
        <vt:lpwstr/>
      </vt:variant>
      <vt:variant>
        <vt:i4>3145841</vt:i4>
      </vt:variant>
      <vt:variant>
        <vt:i4>57</vt:i4>
      </vt:variant>
      <vt:variant>
        <vt:i4>0</vt:i4>
      </vt:variant>
      <vt:variant>
        <vt:i4>5</vt:i4>
      </vt:variant>
      <vt:variant>
        <vt:lpwstr>https://sip.legalis.pl/document-view.seam?documentId=mfrxilrtg4ytonrsgm3diltqmfyc4nrtg43dqobxgm</vt:lpwstr>
      </vt:variant>
      <vt:variant>
        <vt:lpwstr/>
      </vt:variant>
      <vt:variant>
        <vt:i4>3670141</vt:i4>
      </vt:variant>
      <vt:variant>
        <vt:i4>54</vt:i4>
      </vt:variant>
      <vt:variant>
        <vt:i4>0</vt:i4>
      </vt:variant>
      <vt:variant>
        <vt:i4>5</vt:i4>
      </vt:variant>
      <vt:variant>
        <vt:lpwstr>https://sip.legalis.pl/document-view.seam?documentId=mfrxilrtg4ytonrsgm3diltqmfyc4nrtg43dqojtge</vt:lpwstr>
      </vt:variant>
      <vt:variant>
        <vt:lpwstr/>
      </vt:variant>
      <vt:variant>
        <vt:i4>3670129</vt:i4>
      </vt:variant>
      <vt:variant>
        <vt:i4>51</vt:i4>
      </vt:variant>
      <vt:variant>
        <vt:i4>0</vt:i4>
      </vt:variant>
      <vt:variant>
        <vt:i4>5</vt:i4>
      </vt:variant>
      <vt:variant>
        <vt:lpwstr>https://sip.legalis.pl/document-view.seam?documentId=mfrxilrtg4ytonrsgm3diltqmfyc4nrtg43dqojxga</vt:lpwstr>
      </vt:variant>
      <vt:variant>
        <vt:lpwstr/>
      </vt:variant>
      <vt:variant>
        <vt:i4>3932208</vt:i4>
      </vt:variant>
      <vt:variant>
        <vt:i4>48</vt:i4>
      </vt:variant>
      <vt:variant>
        <vt:i4>0</vt:i4>
      </vt:variant>
      <vt:variant>
        <vt:i4>5</vt:i4>
      </vt:variant>
      <vt:variant>
        <vt:lpwstr>https://sip.legalis.pl/document-view.seam?documentId=mfrxilrtg4ytmnrxhezdiltqmfyc4nrqgqydsmbxgq</vt:lpwstr>
      </vt:variant>
      <vt:variant>
        <vt:lpwstr/>
      </vt:variant>
      <vt:variant>
        <vt:i4>3407930</vt:i4>
      </vt:variant>
      <vt:variant>
        <vt:i4>45</vt:i4>
      </vt:variant>
      <vt:variant>
        <vt:i4>0</vt:i4>
      </vt:variant>
      <vt:variant>
        <vt:i4>5</vt:i4>
      </vt:variant>
      <vt:variant>
        <vt:lpwstr>https://sip.legalis.pl/document-view.seam?documentId=mfrxilrtg4ytmnrxhezdiltqmfyc4nrqgqydsmjrge</vt:lpwstr>
      </vt:variant>
      <vt:variant>
        <vt:lpwstr/>
      </vt:variant>
      <vt:variant>
        <vt:i4>6684720</vt:i4>
      </vt:variant>
      <vt:variant>
        <vt:i4>42</vt:i4>
      </vt:variant>
      <vt:variant>
        <vt:i4>0</vt:i4>
      </vt:variant>
      <vt:variant>
        <vt:i4>5</vt:i4>
      </vt:variant>
      <vt:variant>
        <vt:lpwstr>https://sip.legalis.pl/document-view.seam?documentId=mfrxilrtg4ytonjwge2tsltqmfyc4nrtguztenjugu</vt:lpwstr>
      </vt:variant>
      <vt:variant>
        <vt:lpwstr/>
      </vt:variant>
      <vt:variant>
        <vt:i4>6815856</vt:i4>
      </vt:variant>
      <vt:variant>
        <vt:i4>39</vt:i4>
      </vt:variant>
      <vt:variant>
        <vt:i4>0</vt:i4>
      </vt:variant>
      <vt:variant>
        <vt:i4>5</vt:i4>
      </vt:variant>
      <vt:variant>
        <vt:lpwstr>https://sip.legalis.pl/document-view.seam?documentId=mfrxilrtg4ytomzthaztgltqmfyc4nrsg42tonjwhe</vt:lpwstr>
      </vt:variant>
      <vt:variant>
        <vt:lpwstr/>
      </vt:variant>
      <vt:variant>
        <vt:i4>7340067</vt:i4>
      </vt:variant>
      <vt:variant>
        <vt:i4>36</vt:i4>
      </vt:variant>
      <vt:variant>
        <vt:i4>0</vt:i4>
      </vt:variant>
      <vt:variant>
        <vt:i4>5</vt:i4>
      </vt:variant>
      <vt:variant>
        <vt:lpwstr>https://sip.legalis.pl/document-view.seam?documentId=mfrxilrtg4ytomrxha3doltqmfyc4nrsguztqobxgy</vt:lpwstr>
      </vt:variant>
      <vt:variant>
        <vt:lpwstr/>
      </vt:variant>
      <vt:variant>
        <vt:i4>6946863</vt:i4>
      </vt:variant>
      <vt:variant>
        <vt:i4>33</vt:i4>
      </vt:variant>
      <vt:variant>
        <vt:i4>0</vt:i4>
      </vt:variant>
      <vt:variant>
        <vt:i4>5</vt:i4>
      </vt:variant>
      <vt:variant>
        <vt:lpwstr>https://sip.legalis.pl/document-view.seam?documentId=mfrxilrtg4ytomrxha3doltqmfyc4nrsguztsnzug4</vt:lpwstr>
      </vt:variant>
      <vt:variant>
        <vt:lpwstr/>
      </vt:variant>
      <vt:variant>
        <vt:i4>2752573</vt:i4>
      </vt:variant>
      <vt:variant>
        <vt:i4>30</vt:i4>
      </vt:variant>
      <vt:variant>
        <vt:i4>0</vt:i4>
      </vt:variant>
      <vt:variant>
        <vt:i4>5</vt:i4>
      </vt:variant>
      <vt:variant>
        <vt:lpwstr>https://sip.legalis.pl/document-view.seam?documentId=mfrxilrtg4ytmobyga4taltqmfyc4nrrge4dqmbvgy</vt:lpwstr>
      </vt:variant>
      <vt:variant>
        <vt:lpwstr/>
      </vt:variant>
      <vt:variant>
        <vt:i4>7798829</vt:i4>
      </vt:variant>
      <vt:variant>
        <vt:i4>27</vt:i4>
      </vt:variant>
      <vt:variant>
        <vt:i4>0</vt:i4>
      </vt:variant>
      <vt:variant>
        <vt:i4>5</vt:i4>
      </vt:variant>
      <vt:variant>
        <vt:lpwstr>https://sip.legalis.pl/document-view.seam?documentId=mfrxilrtg4ytmobtheztsltqmfyc4nrrga2tqnjxge</vt:lpwstr>
      </vt:variant>
      <vt:variant>
        <vt:lpwstr/>
      </vt:variant>
      <vt:variant>
        <vt:i4>7143462</vt:i4>
      </vt:variant>
      <vt:variant>
        <vt:i4>24</vt:i4>
      </vt:variant>
      <vt:variant>
        <vt:i4>0</vt:i4>
      </vt:variant>
      <vt:variant>
        <vt:i4>5</vt:i4>
      </vt:variant>
      <vt:variant>
        <vt:lpwstr>https://sip.legalis.pl/document-view.seam?documentId=mfrxilrtg4ytoobqgq3deltqmfyc4nruguzdanzqgm</vt:lpwstr>
      </vt:variant>
      <vt:variant>
        <vt:lpwstr/>
      </vt:variant>
      <vt:variant>
        <vt:i4>8323104</vt:i4>
      </vt:variant>
      <vt:variant>
        <vt:i4>21</vt:i4>
      </vt:variant>
      <vt:variant>
        <vt:i4>0</vt:i4>
      </vt:variant>
      <vt:variant>
        <vt:i4>5</vt:i4>
      </vt:variant>
      <vt:variant>
        <vt:lpwstr>https://sip.legalis.pl/document-view.seam?documentId=mfrxilrtg4ytoobqgq3deltqmfyc4nruguzdcmjtgi</vt:lpwstr>
      </vt:variant>
      <vt:variant>
        <vt:lpwstr/>
      </vt:variant>
      <vt:variant>
        <vt:i4>2621553</vt:i4>
      </vt:variant>
      <vt:variant>
        <vt:i4>18</vt:i4>
      </vt:variant>
      <vt:variant>
        <vt:i4>0</vt:i4>
      </vt:variant>
      <vt:variant>
        <vt:i4>5</vt:i4>
      </vt:variant>
      <vt:variant>
        <vt:lpwstr>https://sip.legalis.pl/document-view.seam?documentId=mfrxilrtg4ytonrsgm3diltqmfyc4nrtg43dqnzyga</vt:lpwstr>
      </vt:variant>
      <vt:variant>
        <vt:lpwstr/>
      </vt:variant>
      <vt:variant>
        <vt:i4>2162750</vt:i4>
      </vt:variant>
      <vt:variant>
        <vt:i4>15</vt:i4>
      </vt:variant>
      <vt:variant>
        <vt:i4>0</vt:i4>
      </vt:variant>
      <vt:variant>
        <vt:i4>5</vt:i4>
      </vt:variant>
      <vt:variant>
        <vt:lpwstr>https://sip.legalis.pl/document-view.seam?documentId=mfrxilrtg4ytimjzhe4tiltqmfyc4njrga4danjwge</vt:lpwstr>
      </vt:variant>
      <vt:variant>
        <vt:lpwstr/>
      </vt:variant>
      <vt:variant>
        <vt:i4>2162750</vt:i4>
      </vt:variant>
      <vt:variant>
        <vt:i4>12</vt:i4>
      </vt:variant>
      <vt:variant>
        <vt:i4>0</vt:i4>
      </vt:variant>
      <vt:variant>
        <vt:i4>5</vt:i4>
      </vt:variant>
      <vt:variant>
        <vt:lpwstr>https://sip.legalis.pl/document-view.seam?documentId=mfrxilrtg4ytimjzhe4tiltqmfyc4njrga4danjwge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Polska-Katowice: Autobusy elektryczne</dc:title>
  <dc:subject>Polska-Katowice: Autobusy elektryczne</dc:subject>
  <dc:creator>Publications Office</dc:creator>
  <cp:keywords/>
  <dc:description/>
  <cp:lastModifiedBy>x176</cp:lastModifiedBy>
  <cp:revision>117</cp:revision>
  <cp:lastPrinted>2024-02-02T08:19:00Z</cp:lastPrinted>
  <dcterms:created xsi:type="dcterms:W3CDTF">2024-01-22T09:46:00Z</dcterms:created>
  <dcterms:modified xsi:type="dcterms:W3CDTF">2024-02-02T08:20:00Z</dcterms:modified>
</cp:coreProperties>
</file>