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30" w:rsidRDefault="005F3F43">
      <w:pPr>
        <w:spacing w:after="0" w:line="259" w:lineRule="auto"/>
        <w:ind w:left="159" w:firstLine="0"/>
        <w:jc w:val="center"/>
      </w:pPr>
      <w:r>
        <w:t xml:space="preserve">   </w:t>
      </w:r>
    </w:p>
    <w:p w:rsidR="00D75430" w:rsidRDefault="005F3F43">
      <w:pPr>
        <w:spacing w:after="0" w:line="259" w:lineRule="auto"/>
        <w:ind w:left="342" w:firstLine="0"/>
        <w:jc w:val="center"/>
      </w:pPr>
      <w:r>
        <w:t xml:space="preserve">   </w:t>
      </w:r>
    </w:p>
    <w:p w:rsidR="00D75430" w:rsidRDefault="005F3F43">
      <w:pPr>
        <w:spacing w:after="27" w:line="259" w:lineRule="auto"/>
        <w:ind w:left="342" w:firstLine="0"/>
        <w:jc w:val="center"/>
      </w:pPr>
      <w:r>
        <w:t xml:space="preserve">   </w:t>
      </w:r>
    </w:p>
    <w:p w:rsidR="00D75430" w:rsidRDefault="005F3F43">
      <w:pPr>
        <w:spacing w:after="1" w:line="267" w:lineRule="auto"/>
        <w:ind w:left="36" w:right="13" w:hanging="10"/>
        <w:jc w:val="center"/>
      </w:pPr>
      <w:r>
        <w:t xml:space="preserve">Gmina Jaświły   </w:t>
      </w:r>
    </w:p>
    <w:p w:rsidR="00D75430" w:rsidRDefault="005F3F43">
      <w:pPr>
        <w:ind w:left="3656" w:right="3270" w:firstLine="463"/>
      </w:pPr>
      <w:r>
        <w:t xml:space="preserve">Jaświły 7   19-124 Jaświły tel.  </w:t>
      </w:r>
    </w:p>
    <w:p w:rsidR="00D75430" w:rsidRDefault="005F3F43">
      <w:pPr>
        <w:spacing w:after="1" w:line="267" w:lineRule="auto"/>
        <w:ind w:left="2342" w:right="2270" w:hanging="10"/>
        <w:jc w:val="center"/>
      </w:pPr>
      <w:r>
        <w:t xml:space="preserve">(085) 7 168 001   e-mail: </w:t>
      </w:r>
      <w:r>
        <w:rPr>
          <w:color w:val="0000FF"/>
          <w:u w:val="single" w:color="0000FF"/>
        </w:rPr>
        <w:t>gmina@jaswily.iap.pl</w:t>
      </w:r>
      <w:r>
        <w:t xml:space="preserve">    </w:t>
      </w:r>
    </w:p>
    <w:p w:rsidR="00D75430" w:rsidRDefault="005F3F43">
      <w:pPr>
        <w:spacing w:after="11" w:line="259" w:lineRule="auto"/>
        <w:ind w:left="589" w:firstLine="0"/>
        <w:jc w:val="center"/>
      </w:pPr>
      <w:r>
        <w:t xml:space="preserve">    </w:t>
      </w:r>
    </w:p>
    <w:p w:rsidR="00D75430" w:rsidRDefault="005F3F43">
      <w:pPr>
        <w:spacing w:after="15" w:line="259" w:lineRule="auto"/>
        <w:ind w:left="589" w:firstLine="0"/>
        <w:jc w:val="center"/>
      </w:pPr>
      <w:r>
        <w:t xml:space="preserve">    </w:t>
      </w:r>
    </w:p>
    <w:p w:rsidR="00D75430" w:rsidRDefault="005F3F43">
      <w:pPr>
        <w:spacing w:after="12" w:line="259" w:lineRule="auto"/>
        <w:ind w:left="589" w:firstLine="0"/>
        <w:jc w:val="center"/>
      </w:pPr>
      <w:r>
        <w:t xml:space="preserve">    </w:t>
      </w:r>
    </w:p>
    <w:p w:rsidR="00D75430" w:rsidRDefault="005F3F43">
      <w:pPr>
        <w:spacing w:after="68" w:line="259" w:lineRule="auto"/>
        <w:ind w:left="589" w:firstLine="0"/>
        <w:jc w:val="center"/>
      </w:pPr>
      <w:r>
        <w:t xml:space="preserve">    </w:t>
      </w:r>
    </w:p>
    <w:p w:rsidR="00D75430" w:rsidRDefault="005F3F43">
      <w:pPr>
        <w:spacing w:line="263" w:lineRule="auto"/>
        <w:ind w:left="2024" w:hanging="10"/>
      </w:pPr>
      <w:r>
        <w:rPr>
          <w:b/>
        </w:rPr>
        <w:t xml:space="preserve">     SPECYFIKACJA WARUNKÓW ZAMÓWIENIA  </w:t>
      </w:r>
      <w:r>
        <w:t xml:space="preserve"> </w:t>
      </w:r>
    </w:p>
    <w:p w:rsidR="00D75430" w:rsidRDefault="005F3F43">
      <w:pPr>
        <w:spacing w:after="72" w:line="259" w:lineRule="auto"/>
        <w:ind w:left="83" w:firstLine="0"/>
        <w:jc w:val="center"/>
      </w:pPr>
      <w:r>
        <w:rPr>
          <w:b/>
        </w:rPr>
        <w:t>(SWZ)</w:t>
      </w:r>
      <w:r>
        <w:t xml:space="preserve">   </w:t>
      </w:r>
    </w:p>
    <w:p w:rsidR="00D75430" w:rsidRDefault="005F3F43">
      <w:pPr>
        <w:spacing w:line="263" w:lineRule="auto"/>
        <w:ind w:left="4045" w:right="532" w:hanging="3956"/>
      </w:pPr>
      <w:r>
        <w:rPr>
          <w:b/>
        </w:rPr>
        <w:t xml:space="preserve">     w postępowaniu prowadzonym</w:t>
      </w:r>
      <w:r>
        <w:t xml:space="preserve"> </w:t>
      </w:r>
      <w:r>
        <w:rPr>
          <w:b/>
        </w:rPr>
        <w:t xml:space="preserve">w trybie podstawowym bez negocjacji </w:t>
      </w:r>
      <w:r>
        <w:t xml:space="preserve"> </w:t>
      </w:r>
      <w:r>
        <w:rPr>
          <w:b/>
        </w:rPr>
        <w:t>pod nazwą</w:t>
      </w:r>
      <w:r>
        <w:t xml:space="preserve">   </w:t>
      </w:r>
    </w:p>
    <w:p w:rsidR="00D75430" w:rsidRDefault="005F3F43">
      <w:pPr>
        <w:spacing w:after="15" w:line="259" w:lineRule="auto"/>
        <w:ind w:left="246" w:firstLine="0"/>
        <w:jc w:val="center"/>
      </w:pPr>
      <w:r>
        <w:t xml:space="preserve">  </w:t>
      </w:r>
    </w:p>
    <w:p w:rsidR="00D75430" w:rsidRDefault="005F3F43">
      <w:pPr>
        <w:spacing w:line="263" w:lineRule="auto"/>
        <w:ind w:left="1805" w:hanging="10"/>
      </w:pPr>
      <w:r>
        <w:rPr>
          <w:b/>
        </w:rPr>
        <w:t xml:space="preserve">Cyfryzacja urzędu w ramach projektu "Cyfrowa Gmina" </w:t>
      </w:r>
    </w:p>
    <w:p w:rsidR="00D75430" w:rsidRDefault="005F3F43">
      <w:pPr>
        <w:spacing w:after="56" w:line="259" w:lineRule="auto"/>
        <w:ind w:left="174" w:firstLine="0"/>
        <w:jc w:val="center"/>
      </w:pPr>
      <w:r>
        <w:rPr>
          <w:b/>
        </w:rPr>
        <w:t xml:space="preserve"> </w:t>
      </w:r>
      <w:r>
        <w:t xml:space="preserve"> </w:t>
      </w:r>
    </w:p>
    <w:p w:rsidR="00D75430" w:rsidRDefault="005F3F43">
      <w:pPr>
        <w:spacing w:after="56" w:line="259" w:lineRule="auto"/>
        <w:ind w:left="174" w:firstLine="0"/>
        <w:jc w:val="center"/>
      </w:pPr>
      <w:r>
        <w:rPr>
          <w:b/>
        </w:rPr>
        <w:t xml:space="preserve"> </w:t>
      </w:r>
      <w:r>
        <w:t xml:space="preserve"> </w:t>
      </w:r>
    </w:p>
    <w:p w:rsidR="00D75430" w:rsidRDefault="005F3F43">
      <w:pPr>
        <w:spacing w:after="56" w:line="259" w:lineRule="auto"/>
        <w:ind w:left="174" w:firstLine="0"/>
        <w:jc w:val="center"/>
      </w:pPr>
      <w:r>
        <w:rPr>
          <w:b/>
        </w:rPr>
        <w:t xml:space="preserve"> </w:t>
      </w:r>
      <w:r>
        <w:t xml:space="preserve"> </w:t>
      </w:r>
    </w:p>
    <w:p w:rsidR="00D75430" w:rsidRDefault="005F3F43">
      <w:pPr>
        <w:spacing w:after="56" w:line="259" w:lineRule="auto"/>
        <w:ind w:left="174" w:firstLine="0"/>
        <w:jc w:val="center"/>
      </w:pPr>
      <w:r>
        <w:rPr>
          <w:b/>
        </w:rPr>
        <w:t xml:space="preserve"> </w:t>
      </w:r>
      <w:r>
        <w:t xml:space="preserve"> </w:t>
      </w:r>
    </w:p>
    <w:p w:rsidR="00D75430" w:rsidRDefault="005F3F43">
      <w:pPr>
        <w:spacing w:after="56" w:line="259" w:lineRule="auto"/>
        <w:ind w:left="174" w:firstLine="0"/>
        <w:jc w:val="center"/>
      </w:pPr>
      <w:r>
        <w:t xml:space="preserve">  </w:t>
      </w:r>
    </w:p>
    <w:p w:rsidR="00D75430" w:rsidRDefault="005F3F43">
      <w:pPr>
        <w:spacing w:line="263" w:lineRule="auto"/>
        <w:ind w:left="1997" w:hanging="10"/>
      </w:pPr>
      <w:r>
        <w:rPr>
          <w:b/>
        </w:rPr>
        <w:t>OZNACZENIE POSTĘPOWANIA:  Rl.271.</w:t>
      </w:r>
      <w:r w:rsidR="000713F0">
        <w:rPr>
          <w:b/>
        </w:rPr>
        <w:t>7</w:t>
      </w:r>
      <w:r>
        <w:rPr>
          <w:b/>
        </w:rPr>
        <w:t>.2023</w:t>
      </w:r>
      <w:r>
        <w:t xml:space="preserve">   </w:t>
      </w:r>
    </w:p>
    <w:p w:rsidR="00D75430" w:rsidRDefault="005F3F43">
      <w:pPr>
        <w:spacing w:after="12" w:line="259" w:lineRule="auto"/>
        <w:ind w:left="91" w:firstLine="0"/>
      </w:pPr>
      <w:r>
        <w:rPr>
          <w:b/>
        </w:rPr>
        <w:t xml:space="preserve"> </w:t>
      </w:r>
      <w:r>
        <w:t xml:space="preserve">   </w:t>
      </w:r>
    </w:p>
    <w:p w:rsidR="00D75430" w:rsidRDefault="005F3F43">
      <w:pPr>
        <w:spacing w:after="15" w:line="259" w:lineRule="auto"/>
        <w:ind w:left="91" w:firstLine="0"/>
      </w:pPr>
      <w:r>
        <w:rPr>
          <w:b/>
        </w:rPr>
        <w:t xml:space="preserve"> </w:t>
      </w:r>
      <w:r>
        <w:t xml:space="preserve">   </w:t>
      </w:r>
    </w:p>
    <w:p w:rsidR="00D75430" w:rsidRDefault="005F3F43">
      <w:pPr>
        <w:spacing w:after="12" w:line="259" w:lineRule="auto"/>
        <w:ind w:left="91" w:firstLine="0"/>
      </w:pPr>
      <w:r>
        <w:rPr>
          <w:b/>
        </w:rPr>
        <w:t xml:space="preserve"> </w:t>
      </w:r>
      <w:r>
        <w:t xml:space="preserve">   </w:t>
      </w:r>
    </w:p>
    <w:p w:rsidR="00D75430" w:rsidRDefault="005F3F43">
      <w:pPr>
        <w:spacing w:after="11" w:line="259" w:lineRule="auto"/>
        <w:ind w:left="91" w:firstLine="0"/>
      </w:pPr>
      <w:r>
        <w:rPr>
          <w:b/>
        </w:rPr>
        <w:t xml:space="preserve"> </w:t>
      </w:r>
      <w:r>
        <w:t xml:space="preserve">   </w:t>
      </w:r>
    </w:p>
    <w:p w:rsidR="00D75430" w:rsidRDefault="005F3F43">
      <w:pPr>
        <w:spacing w:after="10" w:line="259" w:lineRule="auto"/>
        <w:ind w:left="91" w:firstLine="0"/>
      </w:pPr>
      <w:r>
        <w:rPr>
          <w:b/>
        </w:rPr>
        <w:t xml:space="preserve"> </w:t>
      </w:r>
      <w:r>
        <w:t xml:space="preserve">   </w:t>
      </w:r>
    </w:p>
    <w:p w:rsidR="00D75430" w:rsidRDefault="005F3F43">
      <w:pPr>
        <w:spacing w:after="15" w:line="259" w:lineRule="auto"/>
        <w:ind w:left="91" w:firstLine="0"/>
      </w:pPr>
      <w:r>
        <w:rPr>
          <w:b/>
        </w:rPr>
        <w:t xml:space="preserve">  </w:t>
      </w:r>
      <w:r>
        <w:t xml:space="preserve">   </w:t>
      </w:r>
    </w:p>
    <w:p w:rsidR="00D75430" w:rsidRDefault="005F3F43">
      <w:pPr>
        <w:spacing w:after="80" w:line="259" w:lineRule="auto"/>
        <w:ind w:left="91" w:firstLine="0"/>
      </w:pPr>
      <w:r>
        <w:rPr>
          <w:b/>
        </w:rPr>
        <w:t xml:space="preserve"> </w:t>
      </w:r>
      <w:r>
        <w:t xml:space="preserve">   </w:t>
      </w:r>
    </w:p>
    <w:p w:rsidR="00D75430" w:rsidRDefault="005F3F43">
      <w:pPr>
        <w:spacing w:after="10" w:line="259" w:lineRule="auto"/>
        <w:ind w:left="222" w:firstLine="0"/>
        <w:jc w:val="center"/>
      </w:pPr>
      <w:r>
        <w:t xml:space="preserve">   </w:t>
      </w:r>
    </w:p>
    <w:p w:rsidR="00D75430" w:rsidRDefault="005F3F43">
      <w:pPr>
        <w:spacing w:after="15" w:line="259" w:lineRule="auto"/>
        <w:ind w:left="169" w:firstLine="0"/>
        <w:jc w:val="center"/>
      </w:pPr>
      <w:r>
        <w:t xml:space="preserve">  </w:t>
      </w:r>
    </w:p>
    <w:p w:rsidR="00D75430" w:rsidRDefault="005F3F43">
      <w:pPr>
        <w:spacing w:after="15" w:line="259" w:lineRule="auto"/>
        <w:ind w:left="169" w:firstLine="0"/>
        <w:jc w:val="center"/>
      </w:pPr>
      <w:r>
        <w:t xml:space="preserve">  </w:t>
      </w:r>
    </w:p>
    <w:p w:rsidR="00D75430" w:rsidRDefault="005F3F43">
      <w:pPr>
        <w:spacing w:after="1" w:line="267" w:lineRule="auto"/>
        <w:ind w:left="36" w:right="-449" w:hanging="10"/>
        <w:jc w:val="center"/>
      </w:pPr>
      <w:r>
        <w:t xml:space="preserve">Jaświły, dn. </w:t>
      </w:r>
      <w:r w:rsidR="004B219F">
        <w:t>05</w:t>
      </w:r>
      <w:r>
        <w:t>.0</w:t>
      </w:r>
      <w:r w:rsidR="004B219F">
        <w:t>4</w:t>
      </w:r>
      <w:bookmarkStart w:id="0" w:name="_GoBack"/>
      <w:bookmarkEnd w:id="0"/>
      <w:r>
        <w:t xml:space="preserve">.2023 r.  </w:t>
      </w:r>
    </w:p>
    <w:p w:rsidR="00D75430" w:rsidRDefault="005F3F43">
      <w:pPr>
        <w:spacing w:after="0" w:line="259" w:lineRule="auto"/>
        <w:ind w:left="169" w:firstLine="0"/>
        <w:jc w:val="center"/>
      </w:pPr>
      <w:r>
        <w:t xml:space="preserve">  </w:t>
      </w:r>
    </w:p>
    <w:p w:rsidR="00D75430" w:rsidRDefault="005F3F43">
      <w:pPr>
        <w:spacing w:after="0" w:line="259" w:lineRule="auto"/>
        <w:ind w:left="169" w:firstLine="0"/>
        <w:jc w:val="center"/>
      </w:pPr>
      <w:r>
        <w:t xml:space="preserve">  </w:t>
      </w:r>
    </w:p>
    <w:p w:rsidR="00D75430" w:rsidRDefault="005F3F43">
      <w:pPr>
        <w:pStyle w:val="Nagwek1"/>
        <w:spacing w:after="131"/>
        <w:ind w:left="7" w:right="2546"/>
      </w:pPr>
      <w:r>
        <w:lastRenderedPageBreak/>
        <w:t>I. NAZWA ORAZ ADRES ZAMAWIAJĄCEGO</w:t>
      </w:r>
      <w:r>
        <w:rPr>
          <w:b w:val="0"/>
        </w:rPr>
        <w:t xml:space="preserve">  Nazwa zamawiającego: </w:t>
      </w:r>
      <w:r>
        <w:t>Gmina Jaświły</w:t>
      </w:r>
      <w:r>
        <w:rPr>
          <w:b w:val="0"/>
        </w:rPr>
        <w:t xml:space="preserve">    Adres zamawiającego: </w:t>
      </w:r>
      <w:r>
        <w:t>Jaświły 7, 19-124 Jaświły</w:t>
      </w:r>
      <w:r>
        <w:rPr>
          <w:b w:val="0"/>
        </w:rPr>
        <w:t xml:space="preserve">   </w:t>
      </w:r>
    </w:p>
    <w:p w:rsidR="00D75430" w:rsidRDefault="005F3F43">
      <w:pPr>
        <w:spacing w:after="101" w:line="259" w:lineRule="auto"/>
        <w:ind w:left="14" w:firstLine="0"/>
      </w:pPr>
      <w:r>
        <w:t xml:space="preserve">Adres strony internetowej: </w:t>
      </w:r>
      <w:hyperlink r:id="rId7">
        <w:r>
          <w:rPr>
            <w:b/>
            <w:color w:val="0563C1"/>
            <w:u w:val="single" w:color="000080"/>
          </w:rPr>
          <w:t>http://bip</w:t>
        </w:r>
      </w:hyperlink>
      <w:hyperlink r:id="rId8">
        <w:r>
          <w:rPr>
            <w:b/>
            <w:color w:val="0563C1"/>
            <w:u w:val="single" w:color="000080"/>
          </w:rPr>
          <w:t>-</w:t>
        </w:r>
      </w:hyperlink>
      <w:hyperlink r:id="rId9">
        <w:r>
          <w:rPr>
            <w:b/>
            <w:color w:val="0563C1"/>
            <w:u w:val="single" w:color="000080"/>
          </w:rPr>
          <w:t>ugjaswily.wrotapodlasia</w:t>
        </w:r>
      </w:hyperlink>
      <w:hyperlink r:id="rId10">
        <w:r>
          <w:rPr>
            <w:b/>
            <w:color w:val="0563C1"/>
            <w:u w:val="single" w:color="000080"/>
          </w:rPr>
          <w:t>.</w:t>
        </w:r>
      </w:hyperlink>
      <w:hyperlink r:id="rId11">
        <w:r>
          <w:rPr>
            <w:b/>
            <w:color w:val="000080"/>
            <w:u w:val="single" w:color="000080"/>
          </w:rPr>
          <w:t>p</w:t>
        </w:r>
      </w:hyperlink>
      <w:hyperlink r:id="rId12">
        <w:r>
          <w:rPr>
            <w:b/>
            <w:color w:val="000080"/>
            <w:u w:val="single" w:color="000080"/>
          </w:rPr>
          <w:t>l</w:t>
        </w:r>
      </w:hyperlink>
      <w:hyperlink r:id="rId13">
        <w:r>
          <w:rPr>
            <w:b/>
          </w:rPr>
          <w:t xml:space="preserve"> </w:t>
        </w:r>
      </w:hyperlink>
      <w:hyperlink r:id="rId14">
        <w:r>
          <w:t xml:space="preserve">   </w:t>
        </w:r>
      </w:hyperlink>
    </w:p>
    <w:p w:rsidR="00D75430" w:rsidRDefault="005F3F43">
      <w:pPr>
        <w:spacing w:after="99"/>
        <w:ind w:left="4" w:right="3"/>
      </w:pPr>
      <w:r>
        <w:t xml:space="preserve">Adres poczty elektronicznej: </w:t>
      </w:r>
      <w:r>
        <w:rPr>
          <w:b/>
        </w:rPr>
        <w:t>gmina@jaswily.iap.pl</w:t>
      </w:r>
      <w:r>
        <w:t xml:space="preserve">  </w:t>
      </w:r>
      <w:r>
        <w:rPr>
          <w:b/>
        </w:rPr>
        <w:t xml:space="preserve"> </w:t>
      </w:r>
      <w:r>
        <w:t xml:space="preserve"> </w:t>
      </w:r>
    </w:p>
    <w:p w:rsidR="00D75430" w:rsidRDefault="005F3F43">
      <w:pPr>
        <w:ind w:left="4" w:right="3"/>
      </w:pPr>
      <w:r>
        <w:t xml:space="preserve">Numer telefonu: </w:t>
      </w:r>
      <w:r>
        <w:rPr>
          <w:b/>
        </w:rPr>
        <w:t xml:space="preserve">85 7168001 </w:t>
      </w:r>
      <w:r>
        <w:t xml:space="preserve">   </w:t>
      </w:r>
    </w:p>
    <w:p w:rsidR="00D75430" w:rsidRDefault="005F3F43">
      <w:pPr>
        <w:ind w:left="4" w:right="3"/>
      </w:pPr>
      <w:r>
        <w:t xml:space="preserve">Adres na ePUAP:  /GminaJaswily/skrytka   </w:t>
      </w:r>
    </w:p>
    <w:p w:rsidR="00D75430" w:rsidRDefault="005F3F43">
      <w:pPr>
        <w:spacing w:after="99"/>
        <w:ind w:left="4" w:right="3"/>
      </w:pPr>
      <w:r>
        <w:t>Godziny pracy: od 8:00 do 16:00 od poniedziałku do piątku</w:t>
      </w:r>
      <w:r>
        <w:rPr>
          <w:b/>
        </w:rPr>
        <w:t xml:space="preserve">  </w:t>
      </w:r>
      <w:r>
        <w:t xml:space="preserve">   </w:t>
      </w:r>
    </w:p>
    <w:p w:rsidR="00D75430" w:rsidRDefault="005F3F43">
      <w:pPr>
        <w:spacing w:after="47"/>
        <w:ind w:left="4" w:right="3"/>
      </w:pPr>
      <w:r>
        <w:t xml:space="preserve">Osobą uprawnioną do porozumiewania się z Wykonawcami jest:  </w:t>
      </w:r>
    </w:p>
    <w:p w:rsidR="00D75430" w:rsidRDefault="005F3F43">
      <w:pPr>
        <w:numPr>
          <w:ilvl w:val="0"/>
          <w:numId w:val="1"/>
        </w:numPr>
        <w:spacing w:after="47"/>
        <w:ind w:right="3" w:hanging="358"/>
      </w:pPr>
      <w:r>
        <w:t xml:space="preserve">w zakresie proceduralnym: Ryszard Prolan tel. 85 727 80 21  </w:t>
      </w:r>
    </w:p>
    <w:p w:rsidR="00D75430" w:rsidRDefault="005F3F43">
      <w:pPr>
        <w:numPr>
          <w:ilvl w:val="0"/>
          <w:numId w:val="1"/>
        </w:numPr>
        <w:ind w:right="3" w:hanging="358"/>
      </w:pPr>
      <w:r>
        <w:t xml:space="preserve">w zakresie merytorycznym: Marek Jarosz tel. 85 727 80 14   </w:t>
      </w:r>
    </w:p>
    <w:p w:rsidR="00D75430" w:rsidRDefault="005F3F43">
      <w:pPr>
        <w:spacing w:after="101" w:line="259" w:lineRule="auto"/>
        <w:ind w:left="0" w:firstLine="0"/>
      </w:pPr>
      <w:r>
        <w:t xml:space="preserve">  </w:t>
      </w:r>
    </w:p>
    <w:p w:rsidR="00D75430" w:rsidRDefault="005F3F43">
      <w:pPr>
        <w:spacing w:after="88"/>
        <w:ind w:left="4" w:right="3"/>
      </w:pPr>
      <w:r>
        <w:t xml:space="preserve">Adres strony internetowej, na której udostępniane będą zmiany i wyjaśnienia treści SWZ oraz inne dokumenty zamówienia bezpośrednio związane z postępowaniem o udzielenie zamówienia: </w:t>
      </w:r>
      <w:hyperlink r:id="rId15">
        <w:r>
          <w:rPr>
            <w:b/>
            <w:color w:val="0563C1"/>
            <w:u w:val="single" w:color="0563C1"/>
          </w:rPr>
          <w:t>https://platformazakupowa.pl/pn/gmina_jaswily</w:t>
        </w:r>
      </w:hyperlink>
      <w:hyperlink r:id="rId16">
        <w:r>
          <w:t xml:space="preserve"> </w:t>
        </w:r>
      </w:hyperlink>
    </w:p>
    <w:p w:rsidR="00D75430" w:rsidRDefault="005F3F43">
      <w:pPr>
        <w:spacing w:after="39" w:line="259" w:lineRule="auto"/>
        <w:ind w:left="14" w:firstLine="0"/>
      </w:pPr>
      <w:r>
        <w:t xml:space="preserve">   </w:t>
      </w:r>
    </w:p>
    <w:p w:rsidR="00D75430" w:rsidRDefault="005F3F43">
      <w:pPr>
        <w:pStyle w:val="Nagwek1"/>
        <w:ind w:left="7"/>
      </w:pPr>
      <w:r>
        <w:t>II.</w:t>
      </w:r>
      <w:r>
        <w:rPr>
          <w:rFonts w:ascii="Arial" w:eastAsia="Arial" w:hAnsi="Arial" w:cs="Arial"/>
        </w:rPr>
        <w:t xml:space="preserve"> </w:t>
      </w:r>
      <w:r>
        <w:t>KLAUZULA INFORMACYJNA RODO</w:t>
      </w:r>
      <w:r>
        <w:rPr>
          <w:b w:val="0"/>
        </w:rPr>
        <w:t xml:space="preserve"> </w:t>
      </w:r>
      <w:r>
        <w:t xml:space="preserve"> </w:t>
      </w:r>
      <w:r>
        <w:rPr>
          <w:b w:val="0"/>
        </w:rPr>
        <w:t xml:space="preserve"> </w:t>
      </w:r>
    </w:p>
    <w:p w:rsidR="00D75430" w:rsidRDefault="005F3F43">
      <w:pPr>
        <w:spacing w:after="346"/>
        <w:ind w:left="4" w:right="3"/>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75430" w:rsidRDefault="005F3F43">
      <w:pPr>
        <w:numPr>
          <w:ilvl w:val="0"/>
          <w:numId w:val="2"/>
        </w:numPr>
        <w:spacing w:after="66"/>
        <w:ind w:right="3" w:hanging="360"/>
      </w:pPr>
      <w:r>
        <w:t xml:space="preserve">Administratorem Pani/Pana danych osobowych jest: Wójt Gminy Jaświły,   </w:t>
      </w:r>
    </w:p>
    <w:p w:rsidR="00D75430" w:rsidRDefault="005F3F43">
      <w:pPr>
        <w:numPr>
          <w:ilvl w:val="0"/>
          <w:numId w:val="2"/>
        </w:numPr>
        <w:spacing w:after="94"/>
        <w:ind w:right="3" w:hanging="360"/>
      </w:pPr>
      <w:r>
        <w:t xml:space="preserve">Kontakt z Inspektorem ochrony danych osobowych  możliwy jest za pośrednictwem email : </w:t>
      </w:r>
      <w:r>
        <w:rPr>
          <w:u w:val="single" w:color="000080"/>
        </w:rPr>
        <w:t>iodo@gryfon.com.pl</w:t>
      </w:r>
      <w:r>
        <w:t xml:space="preserve">, tel. 575 435 897   </w:t>
      </w:r>
    </w:p>
    <w:p w:rsidR="00D75430" w:rsidRDefault="005F3F43">
      <w:pPr>
        <w:numPr>
          <w:ilvl w:val="0"/>
          <w:numId w:val="2"/>
        </w:numPr>
        <w:spacing w:after="94"/>
        <w:ind w:right="3" w:hanging="360"/>
      </w:pPr>
      <w:r>
        <w:t xml:space="preserve">Pani/Pana dane osobowe przetwarzane będą na podstawie art. 6 ust. 1 lit. c RODO w celu związanym z niniejszym postępowaniem o udzielenie zamówienia publicznego,   </w:t>
      </w:r>
    </w:p>
    <w:p w:rsidR="00D75430" w:rsidRDefault="005F3F43">
      <w:pPr>
        <w:numPr>
          <w:ilvl w:val="0"/>
          <w:numId w:val="2"/>
        </w:numPr>
        <w:ind w:right="3" w:hanging="360"/>
      </w:pPr>
      <w:r>
        <w:t xml:space="preserve">Odbiorcami Pani/Pana danych osobowych będą osoby lub podmioty, którym udostępniona zostanie dokumentacja postępowania w oparciu o art. 8 oraz art. 96 ust. 3 Pzp.   </w:t>
      </w:r>
    </w:p>
    <w:p w:rsidR="00D75430" w:rsidRDefault="005F3F43">
      <w:pPr>
        <w:spacing w:after="91"/>
        <w:ind w:left="711" w:right="3"/>
      </w:pPr>
      <w:r>
        <w:t xml:space="preserve">Administrator udostępnia dane osobowe dotyczące wyroków skazujących i naruszeń prawa w celu umożliwienia korzystania ze środków ochrony prawnej, o których mowa w dziale IX ustawy Pzp, do upływu terminu na ich wniesienie.   </w:t>
      </w:r>
    </w:p>
    <w:p w:rsidR="00D75430" w:rsidRDefault="005F3F43">
      <w:pPr>
        <w:numPr>
          <w:ilvl w:val="0"/>
          <w:numId w:val="2"/>
        </w:numPr>
        <w:ind w:right="3" w:hanging="360"/>
      </w:pPr>
      <w:r>
        <w:t xml:space="preserve">Pani/Pana dane osobowe będą przechowywane, zgodnie z art. 97 ust. 1 Pzp, przez okres 4 lat od dnia zakończenia postępowania o udzielenie zamówienia, a jeżeli czas </w:t>
      </w:r>
      <w:r>
        <w:rPr>
          <w:color w:val="2D2D2D"/>
        </w:rPr>
        <w:lastRenderedPageBreak/>
        <w:t xml:space="preserve">trwania umowy przekracza 4 lata, okres przechowywania obejmuje cały czas trwania umowy. </w:t>
      </w:r>
      <w:r>
        <w:rPr>
          <w:color w:val="333333"/>
        </w:rPr>
        <w:t xml:space="preserve">Administrator przetwarza dane osobowe zebrane w postępowaniu o </w:t>
      </w:r>
      <w:r>
        <w:t xml:space="preserve"> </w:t>
      </w:r>
    </w:p>
    <w:p w:rsidR="00D75430" w:rsidRDefault="005F3F43">
      <w:pPr>
        <w:spacing w:after="0" w:line="259" w:lineRule="auto"/>
        <w:ind w:left="710" w:hanging="10"/>
      </w:pPr>
      <w:r>
        <w:rPr>
          <w:color w:val="333333"/>
        </w:rPr>
        <w:t xml:space="preserve">udzielenie zamówienia w sposób gwarantujący zabezpieczenie przed ich bezprawnym </w:t>
      </w:r>
    </w:p>
    <w:p w:rsidR="00D75430" w:rsidRDefault="005F3F43">
      <w:pPr>
        <w:spacing w:after="92" w:line="259" w:lineRule="auto"/>
        <w:ind w:left="710" w:hanging="10"/>
      </w:pPr>
      <w:r>
        <w:rPr>
          <w:color w:val="333333"/>
        </w:rPr>
        <w:t>rozpowszechnianiem.</w:t>
      </w:r>
      <w:r>
        <w:rPr>
          <w:color w:val="2D2D2D"/>
        </w:rPr>
        <w:t xml:space="preserve"> </w:t>
      </w:r>
      <w:r>
        <w:t xml:space="preserve">  </w:t>
      </w:r>
    </w:p>
    <w:p w:rsidR="00D75430" w:rsidRDefault="005F3F43">
      <w:pPr>
        <w:numPr>
          <w:ilvl w:val="0"/>
          <w:numId w:val="2"/>
        </w:numPr>
        <w:spacing w:after="104" w:line="253" w:lineRule="auto"/>
        <w:ind w:right="3" w:hanging="360"/>
      </w:pPr>
      <w:r>
        <w:rPr>
          <w:color w:val="2D2D2D"/>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r>
        <w:t xml:space="preserve">  </w:t>
      </w:r>
    </w:p>
    <w:p w:rsidR="00D75430" w:rsidRDefault="005F3F43">
      <w:pPr>
        <w:numPr>
          <w:ilvl w:val="0"/>
          <w:numId w:val="2"/>
        </w:numPr>
        <w:spacing w:after="104" w:line="253" w:lineRule="auto"/>
        <w:ind w:right="3" w:hanging="360"/>
      </w:pPr>
      <w:r>
        <w:rPr>
          <w:color w:val="2D2D2D"/>
        </w:rPr>
        <w:t xml:space="preserve">W odniesieniu do Pani/Pana danych osobowych decyzje nie będą podejmowane w sposób zautomatyzowany, stosowanie do art. 22 RODO, </w:t>
      </w:r>
      <w:r>
        <w:t xml:space="preserve">  </w:t>
      </w:r>
    </w:p>
    <w:p w:rsidR="00D75430" w:rsidRDefault="005F3F43">
      <w:pPr>
        <w:numPr>
          <w:ilvl w:val="0"/>
          <w:numId w:val="2"/>
        </w:numPr>
        <w:spacing w:after="93"/>
        <w:ind w:right="3" w:hanging="360"/>
      </w:pPr>
      <w:r>
        <w:t xml:space="preserve">Posiada Pani/Pan:   </w:t>
      </w:r>
    </w:p>
    <w:p w:rsidR="00D75430" w:rsidRDefault="005F3F43">
      <w:pPr>
        <w:numPr>
          <w:ilvl w:val="2"/>
          <w:numId w:val="3"/>
        </w:numPr>
        <w:spacing w:after="93"/>
        <w:ind w:right="3" w:hanging="360"/>
      </w:pPr>
      <w:r>
        <w:t xml:space="preserve">na podstawie art. 15 RODO prawo dostępu do danych osobowych Pani/Pana dotyczących,   </w:t>
      </w:r>
    </w:p>
    <w:p w:rsidR="00D75430" w:rsidRDefault="005F3F43">
      <w:pPr>
        <w:numPr>
          <w:ilvl w:val="2"/>
          <w:numId w:val="3"/>
        </w:numPr>
        <w:ind w:right="3" w:hanging="360"/>
      </w:pPr>
      <w:r>
        <w:t xml:space="preserve">na podstawie art. 16 RODO prawo do sprostowania Pani/Pana danych osobowych, Skorzystanie przez osobę, której dane osobowe dotyczą z uprawnienia do sprostowania lub uzupełnienia, nie może skutkować zmianą wyniku postępowania o udzielenie zamówienia ani zmianą postanowień umowy w sprawie zamówienia publicznego w zakresie niezgodnym z ustawą  </w:t>
      </w:r>
    </w:p>
    <w:p w:rsidR="00D75430" w:rsidRDefault="005F3F43">
      <w:pPr>
        <w:spacing w:after="87"/>
        <w:ind w:left="1459" w:right="3"/>
      </w:pPr>
      <w:r>
        <w:t xml:space="preserve">Pzp.   </w:t>
      </w:r>
    </w:p>
    <w:p w:rsidR="00D75430" w:rsidRDefault="005F3F43">
      <w:pPr>
        <w:numPr>
          <w:ilvl w:val="2"/>
          <w:numId w:val="3"/>
        </w:numPr>
        <w:spacing w:after="94"/>
        <w:ind w:right="3" w:hanging="360"/>
      </w:pPr>
      <w:r>
        <w:t xml:space="preserve">na podstawie art. 18 RODO prawo żądania od administratora ograniczenia przetwarzania danych osobowych z zastrzeżeniem przypadków, o których mowa w art. 18 ust. 2 RODO. Żądanie ograniczenia przetwarzania nie ogranicza przetwarzania danych osobowych do czasu zakończenia tego postępowania.   </w:t>
      </w:r>
    </w:p>
    <w:p w:rsidR="00D75430" w:rsidRDefault="005F3F43">
      <w:pPr>
        <w:numPr>
          <w:ilvl w:val="0"/>
          <w:numId w:val="2"/>
        </w:numPr>
        <w:spacing w:after="91"/>
        <w:ind w:right="3" w:hanging="360"/>
      </w:pPr>
      <w:r>
        <w:t xml:space="preserve">Posiada Pani/Pan prawo do wniesienia skargi do Prezesa Urzędu Ochrony Danych  Osobowych, gdy uzna Pani/Pan, że przetwarzanie danych osobowych Pani/Pana dotyczących narusza przepisy RODO,   </w:t>
      </w:r>
    </w:p>
    <w:p w:rsidR="00D75430" w:rsidRDefault="005F3F43">
      <w:pPr>
        <w:numPr>
          <w:ilvl w:val="0"/>
          <w:numId w:val="2"/>
        </w:numPr>
        <w:spacing w:after="92"/>
        <w:ind w:right="3" w:hanging="360"/>
      </w:pPr>
      <w:r>
        <w:t xml:space="preserve">Nie przysługuje Pani/Panu:   </w:t>
      </w:r>
    </w:p>
    <w:p w:rsidR="00D75430" w:rsidRDefault="005F3F43">
      <w:pPr>
        <w:numPr>
          <w:ilvl w:val="1"/>
          <w:numId w:val="2"/>
        </w:numPr>
        <w:spacing w:after="91"/>
        <w:ind w:left="993" w:right="3" w:hanging="259"/>
      </w:pPr>
      <w:r>
        <w:t xml:space="preserve">w związku z art. 17 ust. 3 lit. b, d lub e RODO prawo do usunięcia danych osobowych,   </w:t>
      </w:r>
    </w:p>
    <w:p w:rsidR="00D75430" w:rsidRDefault="005F3F43">
      <w:pPr>
        <w:numPr>
          <w:ilvl w:val="1"/>
          <w:numId w:val="2"/>
        </w:numPr>
        <w:spacing w:after="68"/>
        <w:ind w:left="993" w:right="3" w:hanging="259"/>
      </w:pPr>
      <w:r>
        <w:t xml:space="preserve">prawo do przenoszenia danych osobowych, o którym mowa w art. 20 RODO,   </w:t>
      </w:r>
    </w:p>
    <w:p w:rsidR="00D75430" w:rsidRDefault="005F3F43">
      <w:pPr>
        <w:numPr>
          <w:ilvl w:val="1"/>
          <w:numId w:val="2"/>
        </w:numPr>
        <w:ind w:left="993" w:right="3" w:hanging="259"/>
      </w:pPr>
      <w:r>
        <w:t xml:space="preserve">na podstawie art. 21 RODO prawo sprzeciwu, wobec przetwarzania danych osobowych, gdyż podstawą prawną przetwarzania Pani/Pana danych osobowych jest art. 6 ust. 1 lit. c RODO.   </w:t>
      </w:r>
    </w:p>
    <w:p w:rsidR="00D75430" w:rsidRDefault="005F3F43">
      <w:pPr>
        <w:spacing w:after="39" w:line="259" w:lineRule="auto"/>
        <w:ind w:left="14" w:firstLine="0"/>
      </w:pPr>
      <w:r>
        <w:rPr>
          <w:b/>
        </w:rPr>
        <w:t xml:space="preserve"> </w:t>
      </w:r>
      <w:r>
        <w:t xml:space="preserve">  </w:t>
      </w:r>
    </w:p>
    <w:p w:rsidR="00D75430" w:rsidRDefault="005F3F43">
      <w:pPr>
        <w:pStyle w:val="Nagwek1"/>
        <w:spacing w:after="86"/>
        <w:ind w:left="7"/>
      </w:pPr>
      <w:r>
        <w:lastRenderedPageBreak/>
        <w:t>III.</w:t>
      </w:r>
      <w:r>
        <w:rPr>
          <w:rFonts w:ascii="Arial" w:eastAsia="Arial" w:hAnsi="Arial" w:cs="Arial"/>
        </w:rPr>
        <w:t xml:space="preserve"> </w:t>
      </w:r>
      <w:r>
        <w:t>TRYB UDZIELENIA ZAMÓWIENIA</w:t>
      </w:r>
      <w:r>
        <w:rPr>
          <w:b w:val="0"/>
        </w:rPr>
        <w:t xml:space="preserve"> </w:t>
      </w:r>
      <w:r>
        <w:t xml:space="preserve"> </w:t>
      </w:r>
      <w:r>
        <w:rPr>
          <w:b w:val="0"/>
        </w:rPr>
        <w:t xml:space="preserve"> </w:t>
      </w:r>
    </w:p>
    <w:p w:rsidR="00D75430" w:rsidRDefault="005F3F43">
      <w:pPr>
        <w:numPr>
          <w:ilvl w:val="0"/>
          <w:numId w:val="4"/>
        </w:numPr>
        <w:spacing w:after="81"/>
        <w:ind w:right="3" w:hanging="420"/>
      </w:pPr>
      <w:r>
        <w:t xml:space="preserve">Niniejsze postępowanie prowadzone jest w trybie podstawowym, o jakim stanowi art. 275 pkt 1 Pzp oraz na podstawie niniejszej Specyfikacji Warunków Zamówienia, zwaną dalej „SWZ”,   </w:t>
      </w:r>
    </w:p>
    <w:p w:rsidR="00D75430" w:rsidRDefault="005F3F43">
      <w:pPr>
        <w:numPr>
          <w:ilvl w:val="0"/>
          <w:numId w:val="4"/>
        </w:numPr>
        <w:ind w:right="3" w:hanging="420"/>
      </w:pPr>
      <w:r>
        <w:t xml:space="preserve">Zamawiający nie przewiduje wyboru oferty najkorzystniejszej z możliwością prowadzenia negocjacji.   </w:t>
      </w:r>
    </w:p>
    <w:p w:rsidR="00D75430" w:rsidRDefault="005F3F43">
      <w:pPr>
        <w:numPr>
          <w:ilvl w:val="0"/>
          <w:numId w:val="4"/>
        </w:numPr>
        <w:spacing w:after="47"/>
        <w:ind w:right="3" w:hanging="420"/>
      </w:pPr>
      <w:r>
        <w:t xml:space="preserve">Szacunkowa wartość zamówienia nie przekracza progów unijnych, o których mowa w art. 3 ustawy Pzp.   </w:t>
      </w:r>
    </w:p>
    <w:p w:rsidR="00D75430" w:rsidRDefault="005F3F43">
      <w:pPr>
        <w:numPr>
          <w:ilvl w:val="0"/>
          <w:numId w:val="4"/>
        </w:numPr>
        <w:spacing w:after="86"/>
        <w:ind w:right="3" w:hanging="420"/>
      </w:pPr>
      <w:r>
        <w:t xml:space="preserve">Zamawiający nie przewiduje aukcji elektronicznej.   </w:t>
      </w:r>
    </w:p>
    <w:p w:rsidR="00D75430" w:rsidRDefault="005F3F43">
      <w:pPr>
        <w:numPr>
          <w:ilvl w:val="0"/>
          <w:numId w:val="4"/>
        </w:numPr>
        <w:spacing w:after="83"/>
        <w:ind w:right="3" w:hanging="420"/>
      </w:pPr>
      <w:r>
        <w:t xml:space="preserve">Zamawiający nie przewiduje zwrotu kosztów udziału Wykonawcy w postępowaniu.  </w:t>
      </w:r>
    </w:p>
    <w:p w:rsidR="00D75430" w:rsidRDefault="005F3F43">
      <w:pPr>
        <w:numPr>
          <w:ilvl w:val="0"/>
          <w:numId w:val="4"/>
        </w:numPr>
        <w:spacing w:after="76"/>
        <w:ind w:right="3" w:hanging="420"/>
      </w:pPr>
      <w:r>
        <w:t xml:space="preserve">Zamawiający nie przewiduje złożenia ofert wariantowych ani w postaci katalogów elektronicznych.   </w:t>
      </w:r>
    </w:p>
    <w:p w:rsidR="00D75430" w:rsidRDefault="005F3F43">
      <w:pPr>
        <w:numPr>
          <w:ilvl w:val="0"/>
          <w:numId w:val="4"/>
        </w:numPr>
        <w:ind w:right="3" w:hanging="420"/>
      </w:pPr>
      <w:r>
        <w:t xml:space="preserve">Zamawiający  nie dopuszcza składania ofert częściowych.  </w:t>
      </w:r>
    </w:p>
    <w:p w:rsidR="00D75430" w:rsidRDefault="005F3F43">
      <w:pPr>
        <w:spacing w:after="31"/>
        <w:ind w:left="437" w:right="3"/>
      </w:pPr>
      <w:r>
        <w:t>Uzasadnienie braku podziału zamówienia na części:</w:t>
      </w:r>
      <w:r>
        <w:rPr>
          <w:sz w:val="23"/>
        </w:rPr>
        <w:t xml:space="preserve"> </w:t>
      </w:r>
      <w:r>
        <w:t xml:space="preserve"> </w:t>
      </w:r>
    </w:p>
    <w:p w:rsidR="00D75430" w:rsidRDefault="005F3F43">
      <w:pPr>
        <w:numPr>
          <w:ilvl w:val="1"/>
          <w:numId w:val="4"/>
        </w:numPr>
        <w:ind w:right="3" w:hanging="360"/>
      </w:pPr>
      <w:r>
        <w:t>Zamówienie  nie ogranicza udziału w nim mikro-, małych i średnich przedsiębiorców.</w:t>
      </w:r>
      <w:r>
        <w:rPr>
          <w:rFonts w:ascii="Times New Roman" w:eastAsia="Times New Roman" w:hAnsi="Times New Roman" w:cs="Times New Roman"/>
          <w:sz w:val="20"/>
        </w:rPr>
        <w:t xml:space="preserve"> </w:t>
      </w:r>
      <w:r>
        <w:t xml:space="preserve">Każde przedsiębiorstwo  zajmujące się sprzętem komputerowym ma możliwość wzięcia udziału w przedmiotowym postępowaniu, jeżeli tylko w swojej ofercie jest w stanie dostarczyć produkty, które odpowiadają przedmiotowi  zamówienia oraz spełniają wymagania postawione przez Zamawiającego.        </w:t>
      </w:r>
    </w:p>
    <w:p w:rsidR="00D75430" w:rsidRDefault="005F3F43">
      <w:pPr>
        <w:numPr>
          <w:ilvl w:val="1"/>
          <w:numId w:val="4"/>
        </w:numPr>
        <w:ind w:right="3" w:hanging="360"/>
      </w:pPr>
      <w:r>
        <w:t xml:space="preserve">skoordynowanie działań różnych dostawców mogłoby zagrozić właściwemu wykonaniu projektu </w:t>
      </w:r>
    </w:p>
    <w:p w:rsidR="00D75430" w:rsidRDefault="005F3F43">
      <w:pPr>
        <w:numPr>
          <w:ilvl w:val="0"/>
          <w:numId w:val="4"/>
        </w:numPr>
        <w:spacing w:after="83"/>
        <w:ind w:right="3" w:hanging="420"/>
      </w:pPr>
      <w:r>
        <w:t xml:space="preserve">Zamawiający nie prowadzi postępowania w celu zawarcia umowy ramowej.   </w:t>
      </w:r>
    </w:p>
    <w:p w:rsidR="00D75430" w:rsidRDefault="005F3F43">
      <w:pPr>
        <w:numPr>
          <w:ilvl w:val="0"/>
          <w:numId w:val="4"/>
        </w:numPr>
        <w:spacing w:after="76"/>
        <w:ind w:right="3" w:hanging="420"/>
      </w:pPr>
      <w:r>
        <w:t xml:space="preserve">Zamawiający nie zastrzega możliwości ubiegania się o udzielenie zamówienia wyłącznie przez Wykonawców, o których mowa w art. 94 Pzp.   </w:t>
      </w:r>
    </w:p>
    <w:p w:rsidR="00D75430" w:rsidRDefault="005F3F43">
      <w:pPr>
        <w:numPr>
          <w:ilvl w:val="0"/>
          <w:numId w:val="4"/>
        </w:numPr>
        <w:spacing w:after="81"/>
        <w:ind w:right="3" w:hanging="420"/>
      </w:pPr>
      <w:r>
        <w:t>Zamawiający nie określa dodatkowych wymagań związanych z zatrudnieniem osób, o których mowa w art. 96 ust. 2 pkt 2 Pzp.</w:t>
      </w:r>
      <w:r>
        <w:rPr>
          <w:b/>
        </w:rPr>
        <w:t xml:space="preserve"> </w:t>
      </w:r>
      <w:r>
        <w:t xml:space="preserve">  </w:t>
      </w:r>
    </w:p>
    <w:p w:rsidR="00D75430" w:rsidRDefault="005F3F43">
      <w:pPr>
        <w:numPr>
          <w:ilvl w:val="0"/>
          <w:numId w:val="4"/>
        </w:numPr>
        <w:spacing w:after="81"/>
        <w:ind w:right="3" w:hanging="420"/>
      </w:pPr>
      <w:r>
        <w:t xml:space="preserve">Zamawiający nie przewiduje udzielenia zamówień, o których mowa w art. 214 ust. 1 pkt 7 i 8 Ustawy Pzp.  </w:t>
      </w:r>
    </w:p>
    <w:p w:rsidR="00D75430" w:rsidRDefault="005F3F43">
      <w:pPr>
        <w:numPr>
          <w:ilvl w:val="0"/>
          <w:numId w:val="4"/>
        </w:numPr>
        <w:ind w:right="3" w:hanging="420"/>
      </w:pPr>
      <w:r>
        <w:t xml:space="preserve">Zamawiający, w oparciu o zapisy art. 274 ust. 1 ustawy Pzp wezwie Wykonawcę, którego oferta została najwyżej oceniona, do złożenia w wyznaczonym terminie, nie krótszym niż 5 dni od dnia wezwania, podmiotowych środków dowodowych, jeżeli są wymagane.   </w:t>
      </w:r>
    </w:p>
    <w:p w:rsidR="00D75430" w:rsidRDefault="005F3F43">
      <w:pPr>
        <w:spacing w:after="5" w:line="259" w:lineRule="auto"/>
        <w:ind w:left="14" w:firstLine="0"/>
      </w:pPr>
      <w:r>
        <w:t xml:space="preserve">  </w:t>
      </w:r>
    </w:p>
    <w:p w:rsidR="00D75430" w:rsidRDefault="005F3F43">
      <w:pPr>
        <w:pStyle w:val="Nagwek1"/>
        <w:spacing w:after="44"/>
        <w:ind w:left="7"/>
      </w:pPr>
      <w:r>
        <w:t>IV. OPIS PRZEDMIOTU ZAMÓWIENIA</w:t>
      </w:r>
      <w:r>
        <w:rPr>
          <w:b w:val="0"/>
        </w:rPr>
        <w:t xml:space="preserve"> </w:t>
      </w:r>
      <w:r>
        <w:t xml:space="preserve"> </w:t>
      </w:r>
      <w:r>
        <w:rPr>
          <w:b w:val="0"/>
        </w:rPr>
        <w:t xml:space="preserve"> 1.</w:t>
      </w:r>
      <w:r>
        <w:rPr>
          <w:rFonts w:ascii="Arial" w:eastAsia="Arial" w:hAnsi="Arial" w:cs="Arial"/>
          <w:b w:val="0"/>
        </w:rPr>
        <w:t xml:space="preserve"> </w:t>
      </w:r>
      <w:r>
        <w:rPr>
          <w:b w:val="0"/>
        </w:rPr>
        <w:t xml:space="preserve">Przedmiotem zamówienia jest </w:t>
      </w:r>
      <w:r>
        <w:t>zakup i dostawa</w:t>
      </w:r>
      <w:r>
        <w:rPr>
          <w:b w:val="0"/>
        </w:rPr>
        <w:t xml:space="preserve"> </w:t>
      </w:r>
      <w:r>
        <w:t>sprzętu komputerowego, drukarek kodów kreskowych</w:t>
      </w:r>
      <w:r w:rsidR="00045B32">
        <w:t xml:space="preserve"> oraz</w:t>
      </w:r>
      <w:r>
        <w:t xml:space="preserve"> urządzeń</w:t>
      </w:r>
      <w:r w:rsidR="00896540">
        <w:t xml:space="preserve"> sieciowych</w:t>
      </w:r>
      <w:r>
        <w:t xml:space="preserve"> w ramach realizacji projektu grantowego „Cyfrowa Gmina”, zgodnie z parametrami i wytycznymi zawartymi w Opisie przedmiotu zamówienia – załącznik nr 1 do SWZ</w:t>
      </w:r>
      <w:r>
        <w:rPr>
          <w:b w:val="0"/>
        </w:rPr>
        <w:t xml:space="preserve"> </w:t>
      </w:r>
    </w:p>
    <w:p w:rsidR="00D75430" w:rsidRDefault="005F3F43">
      <w:pPr>
        <w:numPr>
          <w:ilvl w:val="0"/>
          <w:numId w:val="5"/>
        </w:numPr>
        <w:ind w:right="3" w:hanging="694"/>
      </w:pPr>
      <w:r>
        <w:t xml:space="preserve">W celu potwierdzenia, że oferowane urządzenia spełniają określone przez   </w:t>
      </w:r>
    </w:p>
    <w:p w:rsidR="00D75430" w:rsidRDefault="005F3F43">
      <w:pPr>
        <w:spacing w:after="45"/>
        <w:ind w:left="4" w:right="3"/>
      </w:pPr>
      <w:r>
        <w:rPr>
          <w:b/>
        </w:rPr>
        <w:lastRenderedPageBreak/>
        <w:t xml:space="preserve">Zamawiającego wymagania, Wykonawca składa wraz z formularzem ofertowym (załącznik nr 2 do SWZ) formularz cenowy (załącznik nr 2a) oraz </w:t>
      </w:r>
      <w:r>
        <w:t xml:space="preserve">opis techniczny oferowanego sprzętu/ karty techniczne/specyfikacje lub inne dokumenty obejmujące informacje w zakresie wymagań określonych w Opisie przedmiotu zamówienia ( </w:t>
      </w:r>
      <w:r>
        <w:rPr>
          <w:b/>
        </w:rPr>
        <w:t>załącznik nr 1</w:t>
      </w:r>
      <w:r>
        <w:t xml:space="preserve"> do SWZ). W/w dokumenty należy przedstawić w jęz. polskim.   </w:t>
      </w:r>
    </w:p>
    <w:p w:rsidR="00D75430" w:rsidRDefault="005F3F43">
      <w:pPr>
        <w:numPr>
          <w:ilvl w:val="0"/>
          <w:numId w:val="5"/>
        </w:numPr>
        <w:ind w:right="3" w:hanging="694"/>
      </w:pPr>
      <w:r>
        <w:t xml:space="preserve">Zamawiający akceptuje równoważne przedmiotowe środki dowodowe, jeżeli potwierdzają, że oferowana dostawa spełnia określone przez Zamawiającego wymagania. </w:t>
      </w:r>
    </w:p>
    <w:p w:rsidR="00D75430" w:rsidRDefault="005F3F43">
      <w:pPr>
        <w:numPr>
          <w:ilvl w:val="0"/>
          <w:numId w:val="5"/>
        </w:numPr>
        <w:spacing w:after="47"/>
        <w:ind w:right="3" w:hanging="694"/>
      </w:pPr>
      <w:r>
        <w:t>Jeżeli Wykonawca nie złoży przedmiotowych środków dowodowych, o których mowa wyżej lub przedmiotowe środki dowodowe są niekompletne, Zamawiający wzywa do ich złożenia lub uzupełnienia w wyznaczonym terminie, zgodnie z art. 107 ust. 2 ustawy Pzp.</w:t>
      </w:r>
      <w:r>
        <w:rPr>
          <w:b/>
        </w:rPr>
        <w:t xml:space="preserve">  </w:t>
      </w:r>
      <w:r>
        <w:t xml:space="preserve"> </w:t>
      </w:r>
    </w:p>
    <w:p w:rsidR="00D75430" w:rsidRDefault="005F3F43">
      <w:pPr>
        <w:numPr>
          <w:ilvl w:val="0"/>
          <w:numId w:val="5"/>
        </w:numPr>
        <w:ind w:right="3" w:hanging="694"/>
      </w:pPr>
      <w:r>
        <w:t>Wspólny słownik zamówień (</w:t>
      </w:r>
      <w:r>
        <w:rPr>
          <w:b/>
        </w:rPr>
        <w:t>kod CPV</w:t>
      </w:r>
      <w:r>
        <w:t xml:space="preserve">):  </w:t>
      </w:r>
    </w:p>
    <w:p w:rsidR="00D75430" w:rsidRDefault="005F3F43">
      <w:pPr>
        <w:ind w:left="4" w:right="3"/>
      </w:pPr>
      <w:r>
        <w:t xml:space="preserve">30200000-1 Urządzenia komputerowe </w:t>
      </w:r>
    </w:p>
    <w:p w:rsidR="00D75430" w:rsidRDefault="005F3F43">
      <w:pPr>
        <w:ind w:left="4" w:right="3"/>
      </w:pPr>
      <w:r>
        <w:t xml:space="preserve">30214000-2 Stacje robocze </w:t>
      </w:r>
    </w:p>
    <w:p w:rsidR="00D75430" w:rsidRDefault="005F3F43">
      <w:pPr>
        <w:ind w:left="4" w:right="3"/>
      </w:pPr>
      <w:r>
        <w:t xml:space="preserve">33195100-4 Monitory </w:t>
      </w:r>
    </w:p>
    <w:p w:rsidR="00D75430" w:rsidRDefault="005F3F43">
      <w:pPr>
        <w:ind w:left="4" w:right="3"/>
      </w:pPr>
      <w:r>
        <w:t xml:space="preserve">48820000-2 serwery  </w:t>
      </w:r>
    </w:p>
    <w:p w:rsidR="00D75430" w:rsidRDefault="00896540">
      <w:pPr>
        <w:ind w:left="4" w:right="3"/>
      </w:pPr>
      <w:hyperlink r:id="rId17">
        <w:r w:rsidR="005F3F43">
          <w:t>31682530</w:t>
        </w:r>
      </w:hyperlink>
      <w:hyperlink r:id="rId18">
        <w:r w:rsidR="005F3F43">
          <w:t>-</w:t>
        </w:r>
      </w:hyperlink>
      <w:hyperlink r:id="rId19">
        <w:r w:rsidR="005F3F43">
          <w:t>4</w:t>
        </w:r>
      </w:hyperlink>
      <w:hyperlink r:id="rId20">
        <w:r w:rsidR="005F3F43">
          <w:t xml:space="preserve"> </w:t>
        </w:r>
      </w:hyperlink>
      <w:r w:rsidR="005F3F43">
        <w:t xml:space="preserve">Awaryjne urządzenia energetyczne </w:t>
      </w:r>
    </w:p>
    <w:p w:rsidR="00D75430" w:rsidRDefault="005F3F43">
      <w:pPr>
        <w:ind w:left="4" w:right="3"/>
      </w:pPr>
      <w:r>
        <w:t xml:space="preserve">30230000-0 – sprzęt związany z komputerami  </w:t>
      </w:r>
    </w:p>
    <w:p w:rsidR="00D75430" w:rsidRDefault="005F3F43">
      <w:pPr>
        <w:ind w:left="4" w:right="3"/>
      </w:pPr>
      <w:r>
        <w:t>48000000-8 Pakiety oprogra</w:t>
      </w:r>
      <w:r w:rsidR="008842DB">
        <w:t>mowania i systemy informatyczne</w:t>
      </w:r>
    </w:p>
    <w:p w:rsidR="00D75430" w:rsidRDefault="005F3F43">
      <w:pPr>
        <w:ind w:left="4" w:right="3"/>
      </w:pPr>
      <w:r>
        <w:t xml:space="preserve">32420000-3 Urządzenia sieciowe </w:t>
      </w:r>
    </w:p>
    <w:p w:rsidR="00D75430" w:rsidRDefault="005F3F43">
      <w:pPr>
        <w:numPr>
          <w:ilvl w:val="0"/>
          <w:numId w:val="5"/>
        </w:numPr>
        <w:ind w:right="3" w:hanging="694"/>
      </w:pPr>
      <w:r>
        <w:t xml:space="preserve">Zamówienie jest finansowane ze środków Europejskiego Funduszu Rozwoju </w:t>
      </w:r>
    </w:p>
    <w:p w:rsidR="00D75430" w:rsidRDefault="005F3F43">
      <w:pPr>
        <w:ind w:left="4" w:right="3"/>
      </w:pPr>
      <w:r>
        <w:t xml:space="preserve">Regionalnego w ramach Programu Operacyjnego Polska Cyfrowa na lata 2014-2020, Osi </w:t>
      </w:r>
    </w:p>
    <w:p w:rsidR="00D75430" w:rsidRDefault="005F3F43">
      <w:pPr>
        <w:spacing w:after="45"/>
        <w:ind w:left="4" w:right="3"/>
      </w:pPr>
      <w:r>
        <w:t xml:space="preserve">Priorytetowej V Rozwój cyfrowy JST oraz wzmocnienie cyfrowej odporności na zagrożenia REACT-EU, działania 5.1 Rozwój cyfrowy JST oraz wzmocnienie cyfrowej odporności na zagrożenia dotyczące realizacji projektu grantowego „Cyfrowa Gmina” o numerze POPC.05.01.00-00-0001/21-00. </w:t>
      </w:r>
    </w:p>
    <w:p w:rsidR="00D75430" w:rsidRDefault="005F3F43">
      <w:pPr>
        <w:numPr>
          <w:ilvl w:val="0"/>
          <w:numId w:val="5"/>
        </w:numPr>
        <w:spacing w:after="45"/>
        <w:ind w:right="3" w:hanging="694"/>
      </w:pPr>
      <w:r>
        <w:t xml:space="preserve">Dostarczony sprzęt musi być fabrycznie nowy, nieużywany, wolny od wad, posiadający taką samą konfigurację, zapakowany w opakowania umożliwiające jednoznaczną identyfikację produktu oraz zabezpieczające przed uszkodzeniem w czasie transportu.  </w:t>
      </w:r>
    </w:p>
    <w:p w:rsidR="00D75430" w:rsidRDefault="005F3F43">
      <w:pPr>
        <w:numPr>
          <w:ilvl w:val="0"/>
          <w:numId w:val="5"/>
        </w:numPr>
        <w:spacing w:after="45"/>
        <w:ind w:right="3" w:hanging="694"/>
      </w:pPr>
      <w:r>
        <w:t xml:space="preserve">Wykonawca na swój koszt dostarczy sprzęt komputerowy do siedziby Zamawiającego tj. do Urzędu Gminy w Jaświłach, Jaświły 7, 19-124 Jaświły, oraz dokona instalacji sieci w dniach i godzinach pracy Urzędu. </w:t>
      </w:r>
    </w:p>
    <w:p w:rsidR="00D75430" w:rsidRDefault="005F3F43">
      <w:pPr>
        <w:numPr>
          <w:ilvl w:val="0"/>
          <w:numId w:val="5"/>
        </w:numPr>
        <w:spacing w:after="43"/>
        <w:ind w:right="3" w:hanging="694"/>
      </w:pPr>
      <w:r>
        <w:t>Zamawiający zastrzega sobie możliwość zwrotu dostarczonego asortymentu niespełniającego wymogów jakościowych, w przypadku stwierdzenia, że dostarczony sprzęt:  -</w:t>
      </w:r>
      <w:r>
        <w:rPr>
          <w:rFonts w:ascii="Arial" w:eastAsia="Arial" w:hAnsi="Arial" w:cs="Arial"/>
        </w:rPr>
        <w:t xml:space="preserve"> </w:t>
      </w:r>
      <w:r>
        <w:rPr>
          <w:rFonts w:ascii="Arial" w:eastAsia="Arial" w:hAnsi="Arial" w:cs="Arial"/>
        </w:rPr>
        <w:tab/>
      </w:r>
      <w:r>
        <w:t xml:space="preserve">jest uszkodzony, posiada wady uniemożliwiające używanie, a wady i uszkodzenia te nie powstały z winy Zamawiającego lub  </w:t>
      </w:r>
    </w:p>
    <w:p w:rsidR="00D75430" w:rsidRDefault="005F3F43">
      <w:pPr>
        <w:numPr>
          <w:ilvl w:val="0"/>
          <w:numId w:val="6"/>
        </w:numPr>
        <w:spacing w:after="45"/>
        <w:ind w:right="3"/>
      </w:pPr>
      <w:r>
        <w:lastRenderedPageBreak/>
        <w:t xml:space="preserve">nie spełnia wymagań określonych przez Zamawiającego w SWZ i Opisie przedmiotu zamówienia, który stanowi załącznik nr 1 do SWZ lub  </w:t>
      </w:r>
    </w:p>
    <w:p w:rsidR="00D75430" w:rsidRDefault="005F3F43">
      <w:pPr>
        <w:numPr>
          <w:ilvl w:val="0"/>
          <w:numId w:val="6"/>
        </w:numPr>
        <w:spacing w:after="45"/>
        <w:ind w:right="3"/>
      </w:pPr>
      <w:r>
        <w:t xml:space="preserve">dostarczony sprzęt nie odpowiada przedmiotowi zamówienia pod względem jakości, trwałości, funkcjonalności oraz parametrów technicznych  </w:t>
      </w:r>
    </w:p>
    <w:p w:rsidR="00D75430" w:rsidRDefault="005F3F43">
      <w:pPr>
        <w:numPr>
          <w:ilvl w:val="0"/>
          <w:numId w:val="7"/>
        </w:numPr>
        <w:spacing w:after="46"/>
        <w:ind w:right="3" w:hanging="694"/>
      </w:pPr>
      <w:r>
        <w:t xml:space="preserve">Wykonawca wymieni wadliwy sprzęt na właściwy, zgodny z oczekiwanymi parametrami, w ciągu 7 dni od zgłoszenia Zamawiającego.  </w:t>
      </w:r>
    </w:p>
    <w:p w:rsidR="00D75430" w:rsidRDefault="005F3F43">
      <w:pPr>
        <w:numPr>
          <w:ilvl w:val="0"/>
          <w:numId w:val="7"/>
        </w:numPr>
        <w:ind w:right="3" w:hanging="694"/>
      </w:pPr>
      <w:r>
        <w:t xml:space="preserve">Wykonawca jest odpowiedzialny za całokształt zamówienia, w tym za przebieg i terminowe wykonanie umowy.   </w:t>
      </w:r>
    </w:p>
    <w:p w:rsidR="00D75430" w:rsidRDefault="005F3F43">
      <w:pPr>
        <w:numPr>
          <w:ilvl w:val="0"/>
          <w:numId w:val="7"/>
        </w:numPr>
        <w:spacing w:after="45"/>
        <w:ind w:right="3" w:hanging="694"/>
      </w:pPr>
      <w:r>
        <w:t xml:space="preserve">Na dostarczony sprzęt Wykonawca w dniu dostawy przedłoży Zamawiającemu instrukcję producenta, dokument gwarancji, certyfikaty, świadectwa jakości – jeżeli są wymagane, w języku polskim.  </w:t>
      </w:r>
    </w:p>
    <w:p w:rsidR="00D75430" w:rsidRDefault="005F3F43">
      <w:pPr>
        <w:numPr>
          <w:ilvl w:val="0"/>
          <w:numId w:val="7"/>
        </w:numPr>
        <w:spacing w:after="47"/>
        <w:ind w:right="3" w:hanging="694"/>
      </w:pPr>
      <w:r>
        <w:t xml:space="preserve">Zamawiający określa minimalny okres gwarancji  – </w:t>
      </w:r>
      <w:r w:rsidR="008842DB">
        <w:rPr>
          <w:b/>
        </w:rPr>
        <w:t>24</w:t>
      </w:r>
      <w:r>
        <w:rPr>
          <w:b/>
        </w:rPr>
        <w:t xml:space="preserve"> miesi</w:t>
      </w:r>
      <w:r w:rsidR="008842DB">
        <w:rPr>
          <w:b/>
        </w:rPr>
        <w:t>ą</w:t>
      </w:r>
      <w:r>
        <w:rPr>
          <w:b/>
        </w:rPr>
        <w:t>c</w:t>
      </w:r>
      <w:r w:rsidR="008842DB">
        <w:rPr>
          <w:b/>
        </w:rPr>
        <w:t>e</w:t>
      </w:r>
      <w:r>
        <w:t xml:space="preserve">.  </w:t>
      </w:r>
    </w:p>
    <w:p w:rsidR="00D75430" w:rsidRDefault="005F3F43">
      <w:pPr>
        <w:numPr>
          <w:ilvl w:val="0"/>
          <w:numId w:val="7"/>
        </w:numPr>
        <w:spacing w:after="47"/>
        <w:ind w:right="3" w:hanging="694"/>
      </w:pPr>
      <w:r>
        <w:t xml:space="preserve">Rozwiązania równoważne:   </w:t>
      </w:r>
    </w:p>
    <w:p w:rsidR="00D75430" w:rsidRDefault="005F3F43">
      <w:pPr>
        <w:numPr>
          <w:ilvl w:val="0"/>
          <w:numId w:val="8"/>
        </w:numPr>
        <w:spacing w:after="86"/>
        <w:ind w:right="3"/>
      </w:pPr>
      <w:r>
        <w:t xml:space="preserve">w przypadku, gdy w dokumentach zamówienia (SWZ i załączniki do SWZ) zawarto odniesienie do norm, ocen technicznych, aprobat, specyfikacji technicznych i systemów referencji technicznych, o których mowa w art. 101 ust. 1 pkt 2 oraz ust. 3 ustawy Pzp, zamawiający dopuszcza rozwiązania równoważne opisywanym.    </w:t>
      </w:r>
    </w:p>
    <w:p w:rsidR="00D75430" w:rsidRDefault="005F3F43">
      <w:pPr>
        <w:numPr>
          <w:ilvl w:val="0"/>
          <w:numId w:val="8"/>
        </w:numPr>
        <w:ind w:right="3"/>
      </w:pPr>
      <w:r>
        <w:t xml:space="preserve">jeżeli w Opisie przedmiotu zamówienia (SWZ i załączniki do SWZ) wskazano jakikolwiek znak towarowy, patent lub pochodzenie, źródło lub szczególny proces, który charakteryzuje produkty lub usługi dostarczone przez konkretnego Wykonawcę, </w:t>
      </w:r>
    </w:p>
    <w:p w:rsidR="00D75430" w:rsidRDefault="005F3F43">
      <w:pPr>
        <w:spacing w:after="81"/>
        <w:ind w:left="4" w:right="3"/>
      </w:pPr>
      <w:r>
        <w:t xml:space="preserve">Zamawiający dopuszcza rozwiązania równoważne a Wykonawca, który zaoferuje urządzenia lub materiały równoważne będzie obowiązany wykazać, w szczególności za pomocą przedmiotowych środków dowodowych ( art. 104-107 ustawy Pzp ), że oferowane przez niego urządzenia i materiały spełniają wymagania określone przez Zamawiającego.    </w:t>
      </w:r>
    </w:p>
    <w:p w:rsidR="00D75430" w:rsidRDefault="005F3F43">
      <w:pPr>
        <w:numPr>
          <w:ilvl w:val="0"/>
          <w:numId w:val="8"/>
        </w:numPr>
        <w:spacing w:after="84"/>
        <w:ind w:right="3"/>
      </w:pPr>
      <w:r>
        <w:t xml:space="preserve">Zamawiający akceptuje inne odpowiednie środki dowodowe, 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wykonywana przez niego dostawa spełnia wymogi lub kryteria określone w opisie przedmiotu zamówienia.    </w:t>
      </w:r>
    </w:p>
    <w:p w:rsidR="00D75430" w:rsidRDefault="005F3F43">
      <w:pPr>
        <w:numPr>
          <w:ilvl w:val="0"/>
          <w:numId w:val="8"/>
        </w:numPr>
        <w:spacing w:after="49"/>
        <w:ind w:right="3"/>
      </w:pPr>
      <w:r>
        <w:t xml:space="preserve">przez słowo równoważny Zamawiający rozumie produkt o parametrach nie gorszych od opisanych w przedmiotowej SWZ, tj. o parametrach takich samych lub lepszych w stosunku do podanych w opisie przedmiotu zamówienia.    </w:t>
      </w:r>
    </w:p>
    <w:p w:rsidR="00D75430" w:rsidRDefault="005F3F43">
      <w:pPr>
        <w:spacing w:after="56"/>
        <w:ind w:left="4" w:right="3"/>
      </w:pPr>
      <w:r>
        <w:t xml:space="preserve">15. Dostępność dla osób niepełnosprawnych:  </w:t>
      </w:r>
    </w:p>
    <w:p w:rsidR="00D75430" w:rsidRDefault="005F3F43">
      <w:pPr>
        <w:spacing w:after="49"/>
        <w:ind w:left="4" w:right="3"/>
      </w:pPr>
      <w:r>
        <w:t xml:space="preserve">W odniesieniu do warunku określonego w art. 100 Pzp, Zamawiający wymaga, aby  przedmiotowy sprzęt komputerowy umożliwiał pracę osobom niepełnosprawnym – możliwość dostatecznego powiększenia obrazu, podłączenie słuchawek.  </w:t>
      </w:r>
    </w:p>
    <w:p w:rsidR="00D75430" w:rsidRDefault="005F3F43">
      <w:pPr>
        <w:spacing w:after="96" w:line="259" w:lineRule="auto"/>
        <w:ind w:left="14" w:firstLine="0"/>
      </w:pPr>
      <w:r>
        <w:t xml:space="preserve">  </w:t>
      </w:r>
    </w:p>
    <w:p w:rsidR="00D75430" w:rsidRDefault="005F3F43">
      <w:pPr>
        <w:pStyle w:val="Nagwek1"/>
        <w:spacing w:after="50"/>
        <w:ind w:left="7"/>
      </w:pPr>
      <w:r>
        <w:lastRenderedPageBreak/>
        <w:t>V.</w:t>
      </w:r>
      <w:r>
        <w:rPr>
          <w:rFonts w:ascii="Arial" w:eastAsia="Arial" w:hAnsi="Arial" w:cs="Arial"/>
        </w:rPr>
        <w:t xml:space="preserve"> </w:t>
      </w:r>
      <w:r>
        <w:t xml:space="preserve">WIZJA LOKALNA </w:t>
      </w:r>
      <w:r>
        <w:rPr>
          <w:b w:val="0"/>
        </w:rPr>
        <w:t xml:space="preserve"> </w:t>
      </w:r>
    </w:p>
    <w:p w:rsidR="00D75430" w:rsidRDefault="00896540">
      <w:pPr>
        <w:spacing w:after="54" w:line="259" w:lineRule="auto"/>
        <w:ind w:left="14" w:firstLine="0"/>
      </w:pPr>
      <w:r>
        <w:rPr>
          <w:b/>
        </w:rPr>
        <w:t xml:space="preserve">1.     </w:t>
      </w:r>
      <w:r>
        <w:t>Zamawiający informuje, że złożenie oferty nie musi być poprzedzone odbyciem wizji lokalnej.</w:t>
      </w:r>
    </w:p>
    <w:p w:rsidR="00D75430" w:rsidRDefault="005F3F43">
      <w:pPr>
        <w:pStyle w:val="Nagwek1"/>
        <w:spacing w:after="89"/>
        <w:ind w:left="7"/>
      </w:pPr>
      <w:r>
        <w:t>VI.</w:t>
      </w:r>
      <w:r>
        <w:rPr>
          <w:rFonts w:ascii="Arial" w:eastAsia="Arial" w:hAnsi="Arial" w:cs="Arial"/>
        </w:rPr>
        <w:t xml:space="preserve"> </w:t>
      </w:r>
      <w:r>
        <w:t xml:space="preserve">INFORMACJA O PODWYKONAWSTWIE  </w:t>
      </w:r>
      <w:r>
        <w:rPr>
          <w:b w:val="0"/>
        </w:rPr>
        <w:t xml:space="preserve"> </w:t>
      </w:r>
    </w:p>
    <w:p w:rsidR="00D75430" w:rsidRDefault="005F3F43">
      <w:pPr>
        <w:numPr>
          <w:ilvl w:val="0"/>
          <w:numId w:val="9"/>
        </w:numPr>
        <w:spacing w:after="83"/>
        <w:ind w:right="3" w:hanging="300"/>
      </w:pPr>
      <w:r>
        <w:t xml:space="preserve">Wykonawca może powierzyć wykonanie części zamówienia podwykonawcy.   </w:t>
      </w:r>
    </w:p>
    <w:p w:rsidR="00D75430" w:rsidRDefault="005F3F43">
      <w:pPr>
        <w:numPr>
          <w:ilvl w:val="0"/>
          <w:numId w:val="9"/>
        </w:numPr>
        <w:ind w:right="3" w:hanging="300"/>
      </w:pPr>
      <w:r>
        <w:t xml:space="preserve">Zamawiający </w:t>
      </w:r>
      <w:r>
        <w:rPr>
          <w:b/>
        </w:rPr>
        <w:t xml:space="preserve">nie zastrzega </w:t>
      </w:r>
      <w:r>
        <w:t xml:space="preserve">obowiązku osobistego wykonania przez Wykonawcę kluczowych części zamówienia.  </w:t>
      </w:r>
    </w:p>
    <w:p w:rsidR="00D75430" w:rsidRDefault="005F3F43">
      <w:pPr>
        <w:numPr>
          <w:ilvl w:val="0"/>
          <w:numId w:val="9"/>
        </w:numPr>
        <w:spacing w:after="86"/>
        <w:ind w:right="3" w:hanging="300"/>
      </w:pPr>
      <w:r>
        <w:t xml:space="preserve">Zamawiający żąda wskazania przez Wykonawcę części zamówienia, których wykonanie zamierza powierzyć podwykonawcom, i podania przez Wykonawcę nazw firm podwykonawców ( o ile już są wiadome na tym etapie). Wykonawca takie informacje zamieści w formularzu ofertowym.   </w:t>
      </w:r>
    </w:p>
    <w:p w:rsidR="00D75430" w:rsidRDefault="005F3F43">
      <w:pPr>
        <w:numPr>
          <w:ilvl w:val="0"/>
          <w:numId w:val="9"/>
        </w:numPr>
        <w:spacing w:after="83"/>
        <w:ind w:right="3" w:hanging="300"/>
      </w:pPr>
      <w:r>
        <w:t xml:space="preserve">Wykonawca ma prawo do zmiany lub rezygnacji z podwykonawcy.   </w:t>
      </w:r>
    </w:p>
    <w:p w:rsidR="00D75430" w:rsidRDefault="005F3F43">
      <w:pPr>
        <w:numPr>
          <w:ilvl w:val="0"/>
          <w:numId w:val="9"/>
        </w:numPr>
        <w:ind w:right="3" w:hanging="300"/>
      </w:pPr>
      <w:r>
        <w:t>Powierzenie wykonania części zamówienia podwykonawcom nie zwalnia Wykonawcy z odpowiedzialności za należyte wykonanie tego zamówienia.</w:t>
      </w:r>
      <w:r>
        <w:rPr>
          <w:b/>
        </w:rPr>
        <w:t xml:space="preserve"> </w:t>
      </w:r>
      <w:r>
        <w:t xml:space="preserve">  </w:t>
      </w:r>
    </w:p>
    <w:p w:rsidR="00D75430" w:rsidRDefault="005F3F43">
      <w:pPr>
        <w:spacing w:after="42" w:line="259" w:lineRule="auto"/>
        <w:ind w:left="14" w:firstLine="0"/>
      </w:pPr>
      <w:r>
        <w:rPr>
          <w:b/>
        </w:rPr>
        <w:t xml:space="preserve"> </w:t>
      </w:r>
      <w:r>
        <w:t xml:space="preserve">  </w:t>
      </w:r>
    </w:p>
    <w:p w:rsidR="00D75430" w:rsidRDefault="005F3F43">
      <w:pPr>
        <w:pStyle w:val="Nagwek1"/>
        <w:ind w:left="7"/>
      </w:pPr>
      <w:r>
        <w:t>VII.</w:t>
      </w:r>
      <w:r>
        <w:rPr>
          <w:rFonts w:ascii="Arial" w:eastAsia="Arial" w:hAnsi="Arial" w:cs="Arial"/>
        </w:rPr>
        <w:t xml:space="preserve"> </w:t>
      </w:r>
      <w:r>
        <w:t>TERMIN WYKONANIA ZAMÓWIENIA</w:t>
      </w:r>
      <w:r>
        <w:rPr>
          <w:b w:val="0"/>
        </w:rPr>
        <w:t xml:space="preserve"> </w:t>
      </w:r>
      <w:r>
        <w:t xml:space="preserve"> </w:t>
      </w:r>
      <w:r>
        <w:rPr>
          <w:b w:val="0"/>
        </w:rPr>
        <w:t xml:space="preserve"> </w:t>
      </w:r>
    </w:p>
    <w:p w:rsidR="00D75430" w:rsidRDefault="005F3F43">
      <w:pPr>
        <w:ind w:left="4" w:right="3"/>
      </w:pPr>
      <w:r>
        <w:t xml:space="preserve">Zamówienie należy zrealizować w maksymalnym terminie </w:t>
      </w:r>
      <w:r>
        <w:rPr>
          <w:b/>
          <w:u w:val="single" w:color="000000"/>
        </w:rPr>
        <w:t>40 dni od daty zawarcia umowy.</w:t>
      </w:r>
      <w:r>
        <w:t xml:space="preserve"> Miejsce realizacji zamówienia: Urząd Gminy w Jaświłach, Jaświły 7, 19-124 Jaświły.  </w:t>
      </w:r>
    </w:p>
    <w:p w:rsidR="00D75430" w:rsidRDefault="005F3F43">
      <w:pPr>
        <w:spacing w:after="37" w:line="259" w:lineRule="auto"/>
        <w:ind w:left="14" w:firstLine="0"/>
      </w:pPr>
      <w:r>
        <w:rPr>
          <w:b/>
        </w:rPr>
        <w:t xml:space="preserve"> </w:t>
      </w:r>
      <w:r>
        <w:t xml:space="preserve">  </w:t>
      </w:r>
    </w:p>
    <w:p w:rsidR="00D75430" w:rsidRDefault="005F3F43">
      <w:pPr>
        <w:pStyle w:val="Nagwek1"/>
        <w:spacing w:after="84"/>
        <w:ind w:left="7"/>
      </w:pPr>
      <w:r>
        <w:t>VIII.</w:t>
      </w:r>
      <w:r>
        <w:rPr>
          <w:rFonts w:ascii="Arial" w:eastAsia="Arial" w:hAnsi="Arial" w:cs="Arial"/>
        </w:rPr>
        <w:t xml:space="preserve"> </w:t>
      </w:r>
      <w:r>
        <w:t>WARUNKI UDZIAŁU W POSTĘPOWANIU</w:t>
      </w:r>
      <w:r>
        <w:rPr>
          <w:b w:val="0"/>
        </w:rPr>
        <w:t xml:space="preserve"> </w:t>
      </w:r>
      <w:r>
        <w:t xml:space="preserve"> </w:t>
      </w:r>
      <w:r>
        <w:rPr>
          <w:b w:val="0"/>
        </w:rPr>
        <w:t xml:space="preserve"> </w:t>
      </w:r>
    </w:p>
    <w:p w:rsidR="00D75430" w:rsidRDefault="005F3F43">
      <w:pPr>
        <w:numPr>
          <w:ilvl w:val="0"/>
          <w:numId w:val="10"/>
        </w:numPr>
        <w:spacing w:after="81"/>
        <w:ind w:right="3"/>
      </w:pPr>
      <w:r>
        <w:t xml:space="preserve">O udzielenie zamówienia mogą ubiegać się Wykonawcy, którzy nie podlegają wykluczeniu na zasadach określonych w Rozdziale IX SWZ oraz spełniają określone przez Zamawiającego warunki udziału w postępowaniu.   </w:t>
      </w:r>
    </w:p>
    <w:p w:rsidR="00D75430" w:rsidRDefault="005F3F43">
      <w:pPr>
        <w:numPr>
          <w:ilvl w:val="0"/>
          <w:numId w:val="10"/>
        </w:numPr>
        <w:spacing w:after="83"/>
        <w:ind w:right="3"/>
      </w:pPr>
      <w:r>
        <w:t>O udzielenie zamówienia mogą ubiegać się Wykonawcy, którzy spełniają warunki dotyczące:</w:t>
      </w:r>
      <w:r>
        <w:rPr>
          <w:b/>
          <w:i/>
        </w:rPr>
        <w:t xml:space="preserve"> </w:t>
      </w:r>
      <w:r>
        <w:t xml:space="preserve">  </w:t>
      </w:r>
    </w:p>
    <w:p w:rsidR="00D75430" w:rsidRDefault="005F3F43">
      <w:pPr>
        <w:numPr>
          <w:ilvl w:val="0"/>
          <w:numId w:val="11"/>
        </w:numPr>
        <w:spacing w:after="85"/>
        <w:ind w:right="1951" w:hanging="379"/>
      </w:pPr>
      <w:r>
        <w:rPr>
          <w:b/>
        </w:rPr>
        <w:t xml:space="preserve">zdolności do występowania w obrocie gospodarczym: </w:t>
      </w:r>
      <w:r>
        <w:t xml:space="preserve">  Zamawiający nie stawia warunku w powyższym zakresie.</w:t>
      </w:r>
      <w:r>
        <w:rPr>
          <w:b/>
          <w:i/>
        </w:rPr>
        <w:t xml:space="preserve"> </w:t>
      </w:r>
      <w:r>
        <w:t xml:space="preserve">  </w:t>
      </w:r>
    </w:p>
    <w:p w:rsidR="00D75430" w:rsidRDefault="005F3F43">
      <w:pPr>
        <w:numPr>
          <w:ilvl w:val="0"/>
          <w:numId w:val="11"/>
        </w:numPr>
        <w:spacing w:line="263" w:lineRule="auto"/>
        <w:ind w:right="1951" w:hanging="379"/>
      </w:pPr>
      <w:r>
        <w:rPr>
          <w:b/>
        </w:rPr>
        <w:t xml:space="preserve">uprawnień do prowadzenia określonej działalności gospodarczej lub zawodowej, o ile wynika to z odrębnych przepisów </w:t>
      </w:r>
      <w:r>
        <w:t xml:space="preserve">:   </w:t>
      </w:r>
    </w:p>
    <w:p w:rsidR="00D75430" w:rsidRDefault="005F3F43">
      <w:pPr>
        <w:ind w:left="4" w:right="1888"/>
      </w:pPr>
      <w:r>
        <w:t>Zamawiający nie stawia wymagań w zakresie spełnienia tego warunku.</w:t>
      </w:r>
      <w:r>
        <w:rPr>
          <w:b/>
          <w:i/>
        </w:rPr>
        <w:t xml:space="preserve">  </w:t>
      </w:r>
      <w:r>
        <w:rPr>
          <w:b/>
        </w:rPr>
        <w:t>3)</w:t>
      </w:r>
      <w:r>
        <w:rPr>
          <w:b/>
          <w:i/>
        </w:rPr>
        <w:t xml:space="preserve">   </w:t>
      </w:r>
      <w:r>
        <w:rPr>
          <w:b/>
        </w:rPr>
        <w:t>sytuacji ekonomicznej lub finansowej</w:t>
      </w:r>
      <w:r>
        <w:t xml:space="preserve">:   </w:t>
      </w:r>
    </w:p>
    <w:p w:rsidR="00D75430" w:rsidRDefault="005F3F43">
      <w:pPr>
        <w:ind w:left="4" w:right="3"/>
      </w:pPr>
      <w:r>
        <w:t>Zamawiający nie stawia wymagań w zakresie spełnienia tego warunku.</w:t>
      </w:r>
      <w:r>
        <w:rPr>
          <w:b/>
          <w:i/>
        </w:rPr>
        <w:t xml:space="preserve"> </w:t>
      </w:r>
      <w:r>
        <w:t xml:space="preserve"> </w:t>
      </w:r>
    </w:p>
    <w:p w:rsidR="00D75430" w:rsidRDefault="005F3F43">
      <w:pPr>
        <w:spacing w:line="263" w:lineRule="auto"/>
        <w:ind w:left="7" w:hanging="10"/>
      </w:pPr>
      <w:r>
        <w:rPr>
          <w:b/>
        </w:rPr>
        <w:t>4)</w:t>
      </w:r>
      <w:r>
        <w:rPr>
          <w:b/>
          <w:i/>
        </w:rPr>
        <w:t xml:space="preserve">   </w:t>
      </w:r>
      <w:r>
        <w:rPr>
          <w:b/>
        </w:rPr>
        <w:t xml:space="preserve">zdolności technicznej lub zawodowej </w:t>
      </w:r>
      <w:r>
        <w:t xml:space="preserve">  </w:t>
      </w:r>
    </w:p>
    <w:p w:rsidR="00D75430" w:rsidRDefault="005F3F43">
      <w:pPr>
        <w:ind w:left="4" w:right="3"/>
      </w:pPr>
      <w:r>
        <w:t>Zamawiający nie stawia wymagań w zakresie spełnienia tego warunku.</w:t>
      </w:r>
      <w:r>
        <w:rPr>
          <w:b/>
          <w:i/>
        </w:rPr>
        <w:t xml:space="preserve"> </w:t>
      </w:r>
      <w:r>
        <w:t xml:space="preserve">  </w:t>
      </w:r>
    </w:p>
    <w:p w:rsidR="00D75430" w:rsidRDefault="005F3F43">
      <w:pPr>
        <w:spacing w:after="1" w:line="259" w:lineRule="auto"/>
        <w:ind w:left="14" w:firstLine="0"/>
      </w:pPr>
      <w:r>
        <w:t xml:space="preserve">   </w:t>
      </w:r>
    </w:p>
    <w:p w:rsidR="00D75430" w:rsidRDefault="005F3F43">
      <w:pPr>
        <w:pStyle w:val="Nagwek1"/>
        <w:ind w:left="7"/>
      </w:pPr>
      <w:r>
        <w:lastRenderedPageBreak/>
        <w:t xml:space="preserve">IX. PODSTAWY WYKLUCZENIA Z POSTĘPOWANIA  </w:t>
      </w:r>
      <w:r>
        <w:rPr>
          <w:b w:val="0"/>
        </w:rPr>
        <w:t xml:space="preserve"> </w:t>
      </w:r>
    </w:p>
    <w:p w:rsidR="00D75430" w:rsidRDefault="005F3F43">
      <w:pPr>
        <w:ind w:left="4" w:right="3"/>
      </w:pPr>
      <w:r>
        <w:t xml:space="preserve">1.   Z postępowania o udzielenie zamówienia wyklucza się wykonawców, w stosunku do których zachodzi którakolwiek z okoliczności wskazanych w art. 108 ust. 1 ustawy Pzp., z zastrzeżeniem art. 110 ust. 2 Pzp, tj Wykonawcę:   </w:t>
      </w:r>
    </w:p>
    <w:p w:rsidR="00D75430" w:rsidRDefault="005F3F43">
      <w:pPr>
        <w:ind w:left="4" w:right="3"/>
      </w:pPr>
      <w:r>
        <w:t xml:space="preserve">1)  będącego osobą fizyczną, którego prawomocnie skazano za przestępstwo:   </w:t>
      </w:r>
    </w:p>
    <w:p w:rsidR="00D75430" w:rsidRDefault="005F3F43">
      <w:pPr>
        <w:spacing w:after="45"/>
        <w:ind w:left="4" w:right="3"/>
      </w:pPr>
      <w:r>
        <w:t xml:space="preserve">a)   udziału w zorganizowanej grupie przestępczej albo związku mającym na celu popełnienie  przestępstwa lub przestępstwa skarbowego, o którym mowa w art. 258 Kodeksu karnego,  b)   handlu ludźmi, o którym mowa w art. 189a Kodeksu karnego,   </w:t>
      </w:r>
    </w:p>
    <w:p w:rsidR="00D75430" w:rsidRDefault="005F3F43">
      <w:pPr>
        <w:numPr>
          <w:ilvl w:val="0"/>
          <w:numId w:val="12"/>
        </w:numPr>
        <w:ind w:right="3"/>
      </w:pPr>
      <w: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w:t>
      </w:r>
    </w:p>
    <w:p w:rsidR="00D75430" w:rsidRDefault="005F3F43">
      <w:pPr>
        <w:spacing w:after="83"/>
        <w:ind w:left="4" w:right="3"/>
      </w:pPr>
      <w:r>
        <w:t xml:space="preserve">523, 1292, 1559 i 2054),  </w:t>
      </w:r>
    </w:p>
    <w:p w:rsidR="00D75430" w:rsidRDefault="005F3F43">
      <w:pPr>
        <w:numPr>
          <w:ilvl w:val="0"/>
          <w:numId w:val="12"/>
        </w:numPr>
        <w:ind w:right="3"/>
      </w:pPr>
      <w:r>
        <w:t xml:space="preserve">finansowania przestępstwa o charakterze terrorystycznym, o którym mowa w art. 165a Kodeksu karnego, lub przestępstwo udaremniania lub utrudniania stwierdzenia przestępnego pochodzenia pieniędzy lub ukrywania ich pochodzenia, o którym mowa w art.  </w:t>
      </w:r>
    </w:p>
    <w:p w:rsidR="00D75430" w:rsidRDefault="005F3F43">
      <w:pPr>
        <w:spacing w:after="83"/>
        <w:ind w:left="4" w:right="3"/>
      </w:pPr>
      <w:r>
        <w:t xml:space="preserve">299 Kodeksu karnego,   </w:t>
      </w:r>
    </w:p>
    <w:p w:rsidR="00D75430" w:rsidRDefault="005F3F43">
      <w:pPr>
        <w:numPr>
          <w:ilvl w:val="0"/>
          <w:numId w:val="13"/>
        </w:numPr>
        <w:spacing w:after="81"/>
        <w:ind w:right="3"/>
      </w:pPr>
      <w:r>
        <w:t xml:space="preserve">o charakterze terrorystycznym, o którym mowa w art. 115 § 20 Kodeksu karnego, lub mające na celu popełnienie tego przestępstwa,   </w:t>
      </w:r>
    </w:p>
    <w:p w:rsidR="00D75430" w:rsidRDefault="005F3F43">
      <w:pPr>
        <w:numPr>
          <w:ilvl w:val="0"/>
          <w:numId w:val="13"/>
        </w:numPr>
        <w:ind w:right="3"/>
      </w:pPr>
      <w: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D75430" w:rsidRDefault="005F3F43">
      <w:pPr>
        <w:spacing w:after="47"/>
        <w:ind w:left="161" w:right="3"/>
      </w:pPr>
      <w:r>
        <w:t xml:space="preserve">(Dz. U. poz. 769),   </w:t>
      </w:r>
    </w:p>
    <w:p w:rsidR="00D75430" w:rsidRDefault="005F3F43">
      <w:pPr>
        <w:numPr>
          <w:ilvl w:val="0"/>
          <w:numId w:val="13"/>
        </w:numPr>
        <w:ind w:right="3"/>
      </w:pPr>
      <w:r>
        <w:t xml:space="preserve">przeciwko obrotowi gospodarczemu, o których mowa w art. 296—307 Kodeksu karnego, przestępstwo oszustwa, o którym mowa w art. 286 Kodeksu karnego, przestępstwo przeciwko wiarygodności dokumentów, o których mowa w art. 270—277d  </w:t>
      </w:r>
    </w:p>
    <w:p w:rsidR="00D75430" w:rsidRDefault="005F3F43">
      <w:pPr>
        <w:spacing w:after="83"/>
        <w:ind w:left="166" w:right="3"/>
      </w:pPr>
      <w:r>
        <w:t xml:space="preserve">Kodeksu karnego, lub przestępstwo skarbowe,   </w:t>
      </w:r>
    </w:p>
    <w:p w:rsidR="00D75430" w:rsidRDefault="005F3F43">
      <w:pPr>
        <w:numPr>
          <w:ilvl w:val="0"/>
          <w:numId w:val="13"/>
        </w:numPr>
        <w:ind w:right="3"/>
      </w:pPr>
      <w:r>
        <w:t xml:space="preserve">o którym mowa w art. 9 ust. 1 i 3 lub art. 10 ustaw)' z dnia 15 czerwca 2012 r. o skutkach powierzania wykonywania pracy cudzoziemcom przebywającym wbrew przepisom na terytorium Rzeczypospolitej Polskiej   </w:t>
      </w:r>
    </w:p>
    <w:p w:rsidR="00D75430" w:rsidRDefault="005F3F43">
      <w:pPr>
        <w:spacing w:after="81"/>
        <w:ind w:left="4" w:right="429"/>
      </w:pPr>
      <w:r>
        <w:t xml:space="preserve">—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75430" w:rsidRDefault="005F3F43">
      <w:pPr>
        <w:numPr>
          <w:ilvl w:val="0"/>
          <w:numId w:val="14"/>
        </w:numPr>
        <w:spacing w:after="81"/>
        <w:ind w:right="3"/>
      </w:pPr>
      <w:r>
        <w:t xml:space="preserve">wobec którego wydano prawomocny wyrok sądu lub ostateczną decyzję administracyjną o zaleganiu z uiszczeniem podatków, opłat lub składek na ubezpieczenie społeczne lub zdrowotne, chyba że wykonawca odpowiednio przed upływem terminu do </w:t>
      </w:r>
      <w:r>
        <w:lastRenderedPageBreak/>
        <w:t xml:space="preserve">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75430" w:rsidRDefault="005F3F43">
      <w:pPr>
        <w:numPr>
          <w:ilvl w:val="0"/>
          <w:numId w:val="14"/>
        </w:numPr>
        <w:ind w:right="3"/>
      </w:pPr>
      <w:r>
        <w:t>wobec którego prawomocnie orzeczono zakaz ubiegania się o zamówienia publiczne;   5)</w:t>
      </w:r>
      <w:r>
        <w:rPr>
          <w:rFonts w:ascii="Arial" w:eastAsia="Arial" w:hAnsi="Arial" w:cs="Arial"/>
        </w:rPr>
        <w:t xml:space="preserve"> </w:t>
      </w:r>
      <w:r>
        <w:rPr>
          <w:rFonts w:ascii="Arial" w:eastAsia="Arial" w:hAnsi="Arial" w:cs="Arial"/>
        </w:rPr>
        <w:tab/>
      </w: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D75430" w:rsidRDefault="005F3F43">
      <w:pPr>
        <w:spacing w:after="81"/>
        <w:ind w:left="4" w:right="3"/>
      </w:pPr>
      <w:r>
        <w:t>6)</w:t>
      </w:r>
      <w: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75430" w:rsidRDefault="005F3F43">
      <w:pPr>
        <w:numPr>
          <w:ilvl w:val="0"/>
          <w:numId w:val="15"/>
        </w:numPr>
        <w:spacing w:after="47"/>
        <w:ind w:right="3" w:hanging="456"/>
      </w:pPr>
      <w:r>
        <w:t xml:space="preserve">Wykluczenie wykonawcy następuje zgodnie z art. 111 ustawy Pzp.   </w:t>
      </w:r>
    </w:p>
    <w:p w:rsidR="00D75430" w:rsidRDefault="005F3F43">
      <w:pPr>
        <w:numPr>
          <w:ilvl w:val="0"/>
          <w:numId w:val="15"/>
        </w:numPr>
        <w:spacing w:after="45"/>
        <w:ind w:right="3" w:hanging="456"/>
      </w:pPr>
      <w:r>
        <w:t xml:space="preserve">Z postępowania o udzielenie zamówienia publicznego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tj.   </w:t>
      </w:r>
    </w:p>
    <w:p w:rsidR="00D75430" w:rsidRDefault="005F3F43">
      <w:pPr>
        <w:numPr>
          <w:ilvl w:val="0"/>
          <w:numId w:val="16"/>
        </w:numPr>
        <w:spacing w:after="45"/>
        <w:ind w:right="3"/>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rsidR="00D75430" w:rsidRDefault="005F3F43">
      <w:pPr>
        <w:numPr>
          <w:ilvl w:val="0"/>
          <w:numId w:val="16"/>
        </w:numPr>
        <w:ind w:right="3"/>
      </w:pPr>
      <w:r>
        <w:t xml:space="preserve">Wykonawcę oraz uczestnika konkursu, którego beneficjentem rzeczywistym w rozumieniu ustawy z dnia 1 marca 2018 r. o przeciwdziałaniu praniu pieniędzy i finansowaniu terroryzmu  </w:t>
      </w:r>
    </w:p>
    <w:p w:rsidR="00D75430" w:rsidRDefault="005F3F43">
      <w:pPr>
        <w:spacing w:after="45"/>
        <w:ind w:left="4" w:right="3"/>
      </w:pPr>
      <w:r>
        <w:t xml:space="preserve">(Dz.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D75430" w:rsidRDefault="005F3F43">
      <w:pPr>
        <w:numPr>
          <w:ilvl w:val="0"/>
          <w:numId w:val="16"/>
        </w:numPr>
        <w:ind w:right="3"/>
      </w:pPr>
      <w:r>
        <w:t xml:space="preserve">Wykonawcę oraz uczestnika konkursu, którego jednostką dominującą w rozumieniu art. 3 ust. 1 pkt 37 ustawy z dnia 29 września 1994 r. o rachunkowości (Dz. U. z 2021 r. poz. </w:t>
      </w:r>
    </w:p>
    <w:p w:rsidR="00D75430" w:rsidRDefault="005F3F43">
      <w:pPr>
        <w:spacing w:after="48"/>
        <w:ind w:left="4" w:right="3"/>
      </w:pPr>
      <w:r>
        <w:t xml:space="preserve">217, 2105 i 2106), jest podmiot wymieniony w wykazach określonych w rozporządzeniu 765/2006 i rozporządzeniu 269/2014 albo wpisany na listę lub będący taką jednostką </w:t>
      </w:r>
      <w:r>
        <w:lastRenderedPageBreak/>
        <w:t xml:space="preserve">dominującą od dnia 24 lutego 2022 r., o ile został wpisany na listę na podstawie decyzji w sprawie wpisu na listę rozstrzygającej o zastosowaniu środka, o którym mowa w art. 1 pkt 3 w/w ustawy  </w:t>
      </w:r>
    </w:p>
    <w:p w:rsidR="00D75430" w:rsidRDefault="005F3F43">
      <w:pPr>
        <w:numPr>
          <w:ilvl w:val="0"/>
          <w:numId w:val="17"/>
        </w:numPr>
        <w:spacing w:after="83"/>
        <w:ind w:right="3" w:hanging="694"/>
      </w:pPr>
      <w:r>
        <w:t xml:space="preserve">Wykluczenie następuje na okres trwania okoliczności określonych w ust. 3.  </w:t>
      </w:r>
    </w:p>
    <w:p w:rsidR="00D75430" w:rsidRDefault="005F3F43">
      <w:pPr>
        <w:numPr>
          <w:ilvl w:val="0"/>
          <w:numId w:val="17"/>
        </w:numPr>
        <w:ind w:right="3" w:hanging="694"/>
      </w:pPr>
      <w:r>
        <w:t>Wykonawca może zostać wykluczony przez Zamawiającego na każdym etapie postępowania o udzielenie zamówienia.</w:t>
      </w:r>
      <w:r>
        <w:rPr>
          <w:b/>
        </w:rPr>
        <w:t xml:space="preserve"> </w:t>
      </w:r>
      <w:r>
        <w:t xml:space="preserve">  </w:t>
      </w:r>
    </w:p>
    <w:p w:rsidR="00D75430" w:rsidRDefault="005F3F43">
      <w:pPr>
        <w:spacing w:after="22" w:line="259" w:lineRule="auto"/>
        <w:ind w:left="14" w:firstLine="0"/>
      </w:pPr>
      <w:r>
        <w:rPr>
          <w:b/>
        </w:rPr>
        <w:t xml:space="preserve"> </w:t>
      </w:r>
      <w:r>
        <w:t xml:space="preserve">  </w:t>
      </w:r>
    </w:p>
    <w:p w:rsidR="00D75430" w:rsidRDefault="005F3F43">
      <w:pPr>
        <w:pStyle w:val="Nagwek1"/>
        <w:ind w:left="7"/>
      </w:pPr>
      <w:r>
        <w:t>X. OŚWIADCZENIA I DOKUMENTY, JAKIE ZOBOWIĄZANI SĄ DOSTARCZYĆ</w:t>
      </w:r>
      <w:r>
        <w:rPr>
          <w:b w:val="0"/>
        </w:rPr>
        <w:t xml:space="preserve"> </w:t>
      </w:r>
      <w:r>
        <w:t xml:space="preserve">WYKONAWCY W CELU POTWIERDZENIA SPEŁNIANIA WARUNKÓW UDZIAŁU W POSTĘPOWANIU,  </w:t>
      </w:r>
      <w:r>
        <w:rPr>
          <w:b w:val="0"/>
        </w:rPr>
        <w:t xml:space="preserve"> </w:t>
      </w:r>
      <w:r>
        <w:t xml:space="preserve">WYKAZANIA BRAKU PODSTAW WYKLUCZENIA, POTWIERDZENIA, ŻE OFEROWANE     DOSTAWY SPEŁNIAJĄ WYMAGANIA OKREŚLONE PRZEZ ZAMAWIAJĄCEGO  </w:t>
      </w:r>
      <w:r>
        <w:rPr>
          <w:b w:val="0"/>
        </w:rPr>
        <w:t xml:space="preserve"> </w:t>
      </w:r>
    </w:p>
    <w:p w:rsidR="00D75430" w:rsidRDefault="005F3F43">
      <w:pPr>
        <w:spacing w:after="84" w:line="263" w:lineRule="auto"/>
        <w:ind w:left="7" w:hanging="10"/>
      </w:pPr>
      <w:r>
        <w:t>1</w:t>
      </w:r>
      <w:r>
        <w:rPr>
          <w:b/>
        </w:rPr>
        <w:t>. Do oferty wykonawca zobowiązany jest dołączyć:</w:t>
      </w:r>
      <w:r>
        <w:t xml:space="preserve">   </w:t>
      </w:r>
    </w:p>
    <w:p w:rsidR="00D75430" w:rsidRDefault="005F3F43">
      <w:pPr>
        <w:numPr>
          <w:ilvl w:val="0"/>
          <w:numId w:val="18"/>
        </w:numPr>
        <w:spacing w:after="81"/>
        <w:ind w:right="3"/>
      </w:pPr>
      <w:r>
        <w:t xml:space="preserve">aktualne na dzień składania ofert oświadczenie o braku podstaw do wykluczenia z  postępowania — zgodnie z </w:t>
      </w:r>
      <w:r>
        <w:rPr>
          <w:b/>
        </w:rPr>
        <w:t>załącznikiem</w:t>
      </w:r>
      <w:r>
        <w:t xml:space="preserve"> </w:t>
      </w:r>
      <w:r>
        <w:rPr>
          <w:b/>
        </w:rPr>
        <w:t>nr 3</w:t>
      </w:r>
      <w:r>
        <w:t xml:space="preserve"> do SWZ,   </w:t>
      </w:r>
    </w:p>
    <w:p w:rsidR="00D75430" w:rsidRDefault="005F3F43">
      <w:pPr>
        <w:numPr>
          <w:ilvl w:val="0"/>
          <w:numId w:val="18"/>
        </w:numPr>
        <w:spacing w:after="45"/>
        <w:ind w:right="3"/>
      </w:pPr>
      <w:r>
        <w:t>formularz cenowy (</w:t>
      </w:r>
      <w:r>
        <w:rPr>
          <w:b/>
        </w:rPr>
        <w:t>załącznik nr 2a</w:t>
      </w:r>
      <w:r>
        <w:t xml:space="preserve"> do SWZ) wraz z opisem technicznym oferowanego sprzętu/ karty techniczne lub inne dokumenty w języku polskim obejmujące informacje w zakresie wymagań określonych w opisie przedmiotu zamówienia (załącznik nr 1 do SWZ), wraz z wynikiem testu benchmark dla CPU. Zamawiający na podstawie w/w dokumentu dokona oceny zgodności oferowanego sprzętu z wymaganiami określonymi w Opisie przedmiotu zamówienia.   </w:t>
      </w:r>
    </w:p>
    <w:p w:rsidR="00D75430" w:rsidRDefault="005F3F43">
      <w:pPr>
        <w:numPr>
          <w:ilvl w:val="0"/>
          <w:numId w:val="18"/>
        </w:numPr>
        <w:spacing w:after="45"/>
        <w:ind w:right="3"/>
      </w:pPr>
      <w:r>
        <w:t xml:space="preserve">Zamawiający akceptuje równoważne przedmiotowe środki dowodowe , jeżeli potwierdzają, że oferowana dostawa spełnia określone wymagania.   </w:t>
      </w:r>
    </w:p>
    <w:p w:rsidR="00D75430" w:rsidRDefault="005F3F43">
      <w:pPr>
        <w:numPr>
          <w:ilvl w:val="0"/>
          <w:numId w:val="19"/>
        </w:numPr>
        <w:spacing w:after="46"/>
        <w:ind w:right="83"/>
      </w:pPr>
      <w:r>
        <w:t xml:space="preserve">Informacje zawarte w oświadczeniu, o którym mowa w ust. 1 stanowią wstępne potwierdzenie, że Wykonawca nie podlega wykluczeniu z postępowania.   </w:t>
      </w:r>
    </w:p>
    <w:p w:rsidR="00D75430" w:rsidRDefault="005F3F43">
      <w:pPr>
        <w:numPr>
          <w:ilvl w:val="0"/>
          <w:numId w:val="19"/>
        </w:numPr>
        <w:ind w:right="83"/>
      </w:pPr>
      <w:r>
        <w:t xml:space="preserve">Zamawiający nie wzywa do złożenia podmiotowych środków dowodowych, jeżeli:   1)  może je uzyskać za pomocą bezpłatnych i ogólnodostępnych baz danych, w szczególności rejestrów publicznych w rozumieniu ustawy z dnia 17 lutego 2005 r. o informatyzacji działalności podmiotów realizujących zadania publiczne, o ile Wykonawca w oświadczeniu, o którym mowa w art. 125 ust. 1 ustawy Pzp, poda dane umożliwiające dostęp do tych środków,   </w:t>
      </w:r>
    </w:p>
    <w:p w:rsidR="00D75430" w:rsidRDefault="005F3F43">
      <w:pPr>
        <w:spacing w:after="45"/>
        <w:ind w:left="4" w:right="3"/>
      </w:pPr>
      <w:r>
        <w:t xml:space="preserve">2) podmiotowym środkiem dowodowym jest oświadczenie, którego treść odpowiada zakresowi oświadczenia, o którym mowa w art. 125 ust. 1.   </w:t>
      </w:r>
    </w:p>
    <w:p w:rsidR="00D75430" w:rsidRDefault="005F3F43">
      <w:pPr>
        <w:numPr>
          <w:ilvl w:val="0"/>
          <w:numId w:val="20"/>
        </w:numPr>
        <w:spacing w:after="36" w:line="272" w:lineRule="auto"/>
        <w:ind w:right="-10"/>
        <w:jc w:val="both"/>
      </w:pPr>
      <w:r>
        <w:t xml:space="preserve">Wykonawca nie jest zobowiązany do złożenia podmiotowych środków dowodowych, które Zamawiający posiada, jeżeli Wykonawca wskaże te środki oraz potwierdzi ich prawidłowość i aktualność.   </w:t>
      </w:r>
    </w:p>
    <w:p w:rsidR="00D75430" w:rsidRDefault="005F3F43">
      <w:pPr>
        <w:numPr>
          <w:ilvl w:val="0"/>
          <w:numId w:val="20"/>
        </w:numPr>
        <w:spacing w:after="39" w:line="272" w:lineRule="auto"/>
        <w:ind w:right="-10"/>
        <w:jc w:val="both"/>
      </w:pPr>
      <w:r>
        <w:t xml:space="preserve">Jeżeli Wykonawca nie złożył oświadczenia, o którym  mowa w ust. 1 pkt. 1 lub jest ono niekompletne lub zawiera błędy, Zamawiający wezwie Wykonawcę odpowiednio do jego złożenia, poprawienia lub uzupełnienia w wyznaczonym terminie, chyba że oferta Wykonawcy </w:t>
      </w:r>
      <w:r>
        <w:lastRenderedPageBreak/>
        <w:t xml:space="preserve">podlega odrzuceniu bez względu na ich złożenie, uzupełnienie lub poprawienie lub zachodzą przesłanki unieważnienia postępowania.   </w:t>
      </w:r>
    </w:p>
    <w:p w:rsidR="00D75430" w:rsidRDefault="005F3F43">
      <w:pPr>
        <w:numPr>
          <w:ilvl w:val="0"/>
          <w:numId w:val="20"/>
        </w:numPr>
        <w:spacing w:after="45"/>
        <w:ind w:right="-10"/>
        <w:jc w:val="both"/>
      </w:pPr>
      <w:r>
        <w:t xml:space="preserve">Do oświadczeń i dokumentów składanych przez Wykonawcę w postępowaniu zastosowanie mają przepisy:  </w:t>
      </w:r>
    </w:p>
    <w:p w:rsidR="00D75430" w:rsidRDefault="005F3F43">
      <w:pPr>
        <w:numPr>
          <w:ilvl w:val="0"/>
          <w:numId w:val="21"/>
        </w:numPr>
        <w:spacing w:after="39" w:line="272" w:lineRule="auto"/>
        <w:ind w:right="-10"/>
        <w:jc w:val="both"/>
      </w:pPr>
      <w:r>
        <w:t xml:space="preserve">rozporządzenia Ministra Rozwoju Pracy i Technologii z dnia 23 grudnia 2020 r. w sprawie podmiotowych środków dowodowych oraz innych dokumentów lub oświadczeń, jakich może żądać Zamawiający od Wykonawcy,  </w:t>
      </w:r>
    </w:p>
    <w:p w:rsidR="00D75430" w:rsidRDefault="005F3F43">
      <w:pPr>
        <w:numPr>
          <w:ilvl w:val="0"/>
          <w:numId w:val="21"/>
        </w:numPr>
        <w:spacing w:after="3" w:line="272" w:lineRule="auto"/>
        <w:ind w:right="-10"/>
        <w:jc w:val="both"/>
      </w:pPr>
      <w:r>
        <w:t>rozporządzenia Prezesa Rady Ministrów z dnia 30 grudnia 2020 r. w sprawie sposobu sporządzania i przekazywania informacji oraz wymagań technicznych dla dokumentów</w:t>
      </w:r>
      <w:r>
        <w:rPr>
          <w:rFonts w:ascii="Times New Roman" w:eastAsia="Times New Roman" w:hAnsi="Times New Roman" w:cs="Times New Roman"/>
        </w:rPr>
        <w:t xml:space="preserve"> </w:t>
      </w:r>
      <w:r>
        <w:t xml:space="preserve">elektronicznych oraz środków komunikacji elektronicznej w postępowaniu o udzielenie zamówienia publicznego lub konkursie.  </w:t>
      </w:r>
    </w:p>
    <w:p w:rsidR="00D75430" w:rsidRDefault="005F3F43">
      <w:pPr>
        <w:spacing w:after="0" w:line="259" w:lineRule="auto"/>
        <w:ind w:left="298" w:firstLine="0"/>
      </w:pPr>
      <w:r>
        <w:rPr>
          <w:b/>
        </w:rPr>
        <w:t xml:space="preserve"> </w:t>
      </w:r>
      <w:r>
        <w:t xml:space="preserve">  </w:t>
      </w:r>
    </w:p>
    <w:p w:rsidR="00D75430" w:rsidRDefault="005F3F43">
      <w:pPr>
        <w:tabs>
          <w:tab w:val="center" w:pos="3001"/>
        </w:tabs>
        <w:spacing w:line="263" w:lineRule="auto"/>
        <w:ind w:left="-3" w:firstLine="0"/>
      </w:pPr>
      <w:r>
        <w:rPr>
          <w:b/>
        </w:rPr>
        <w:t>XI.</w:t>
      </w:r>
      <w:r>
        <w:rPr>
          <w:rFonts w:ascii="Arial" w:eastAsia="Arial" w:hAnsi="Arial" w:cs="Arial"/>
          <w:b/>
        </w:rPr>
        <w:t xml:space="preserve"> </w:t>
      </w:r>
      <w:r>
        <w:rPr>
          <w:rFonts w:ascii="Arial" w:eastAsia="Arial" w:hAnsi="Arial" w:cs="Arial"/>
          <w:b/>
        </w:rPr>
        <w:tab/>
      </w:r>
      <w:r>
        <w:rPr>
          <w:b/>
        </w:rPr>
        <w:t>POLEGANIE NA ZASOBACH INNYCH PODMIOTÓW</w:t>
      </w:r>
      <w:r>
        <w:t xml:space="preserve">   </w:t>
      </w:r>
    </w:p>
    <w:p w:rsidR="00D75430" w:rsidRDefault="005F3F43">
      <w:pPr>
        <w:ind w:left="4" w:right="3"/>
      </w:pPr>
      <w:r>
        <w:t>Nie dotyczy.</w:t>
      </w:r>
      <w:r>
        <w:rPr>
          <w:b/>
        </w:rPr>
        <w:t xml:space="preserve"> </w:t>
      </w:r>
      <w:r>
        <w:t xml:space="preserve">  </w:t>
      </w:r>
    </w:p>
    <w:p w:rsidR="00D75430" w:rsidRDefault="005F3F43">
      <w:pPr>
        <w:spacing w:after="40" w:line="259" w:lineRule="auto"/>
        <w:ind w:left="14" w:firstLine="0"/>
      </w:pPr>
      <w:r>
        <w:rPr>
          <w:b/>
        </w:rPr>
        <w:t xml:space="preserve"> </w:t>
      </w:r>
      <w:r>
        <w:t xml:space="preserve">  </w:t>
      </w:r>
    </w:p>
    <w:p w:rsidR="00D75430" w:rsidRDefault="005F3F43">
      <w:pPr>
        <w:pStyle w:val="Nagwek1"/>
        <w:spacing w:after="84"/>
        <w:ind w:left="7"/>
      </w:pPr>
      <w:r>
        <w:t>XII.</w:t>
      </w:r>
      <w:r>
        <w:rPr>
          <w:rFonts w:ascii="Arial" w:eastAsia="Arial" w:hAnsi="Arial" w:cs="Arial"/>
        </w:rPr>
        <w:t xml:space="preserve"> </w:t>
      </w:r>
      <w:r>
        <w:t xml:space="preserve">INFORMACJA   DLA   WYKONAWCÓW    WSPÓLNIE    UBIEGAJĄCYCH    SIĘ    O </w:t>
      </w:r>
      <w:r>
        <w:rPr>
          <w:b w:val="0"/>
        </w:rPr>
        <w:t xml:space="preserve"> </w:t>
      </w:r>
      <w:r>
        <w:t xml:space="preserve">UDZIELENIE ZAMÓWIENIA (SPÓŁKI CYWILNE /KONSORCJA)  </w:t>
      </w:r>
      <w:r>
        <w:rPr>
          <w:b w:val="0"/>
        </w:rPr>
        <w:t xml:space="preserve"> </w:t>
      </w:r>
    </w:p>
    <w:p w:rsidR="00D75430" w:rsidRDefault="005F3F43">
      <w:pPr>
        <w:numPr>
          <w:ilvl w:val="0"/>
          <w:numId w:val="22"/>
        </w:numPr>
        <w:spacing w:after="82"/>
        <w:ind w:right="3"/>
      </w:pPr>
      <w: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D75430" w:rsidRDefault="005F3F43">
      <w:pPr>
        <w:numPr>
          <w:ilvl w:val="0"/>
          <w:numId w:val="22"/>
        </w:numPr>
        <w:spacing w:after="81"/>
        <w:ind w:right="3"/>
      </w:pPr>
      <w:r>
        <w:t xml:space="preserve">W przypadku Wykonawców wspólnie ubiegających się o udzielenie zamówienia, oświadczenie, o którym mowa w Rozdziale X ust. 1  pkt 1 SWZ, składa każdy z Wykonawców. Oświadczenie to potwierdza brak podstaw wykluczenia z postępowania.  </w:t>
      </w:r>
    </w:p>
    <w:p w:rsidR="00D75430" w:rsidRDefault="005F3F43">
      <w:pPr>
        <w:numPr>
          <w:ilvl w:val="0"/>
          <w:numId w:val="22"/>
        </w:numPr>
        <w:ind w:right="3"/>
      </w:pPr>
      <w:r>
        <w:t>Wykonawcy wspólnie ubiegający się o udzielenie zamówienia dołączają do oferty oświadczenie, z którego wynika, które dostawy wykonają poszczególni wykonawcy.</w:t>
      </w:r>
      <w:r>
        <w:rPr>
          <w:b/>
        </w:rPr>
        <w:t xml:space="preserve"> </w:t>
      </w:r>
      <w:r>
        <w:t xml:space="preserve">  </w:t>
      </w:r>
    </w:p>
    <w:p w:rsidR="00D75430" w:rsidRDefault="005F3F43">
      <w:pPr>
        <w:spacing w:after="22" w:line="259" w:lineRule="auto"/>
        <w:ind w:left="14" w:firstLine="0"/>
      </w:pPr>
      <w:r>
        <w:rPr>
          <w:b/>
        </w:rPr>
        <w:t xml:space="preserve"> </w:t>
      </w:r>
      <w:r>
        <w:t xml:space="preserve">  </w:t>
      </w:r>
    </w:p>
    <w:p w:rsidR="00D75430" w:rsidRDefault="005F3F43">
      <w:pPr>
        <w:spacing w:after="50" w:line="263" w:lineRule="auto"/>
        <w:ind w:left="7" w:hanging="10"/>
      </w:pPr>
      <w:r>
        <w:rPr>
          <w:b/>
        </w:rPr>
        <w:t>XIII. SPOSÓB KOMUNIKACJI ORAZ WYJAŚNIENIE TREŚCI SWZ.</w:t>
      </w:r>
      <w:r>
        <w:t xml:space="preserve">   </w:t>
      </w:r>
    </w:p>
    <w:p w:rsidR="00D75430" w:rsidRDefault="005F3F43">
      <w:pPr>
        <w:numPr>
          <w:ilvl w:val="0"/>
          <w:numId w:val="23"/>
        </w:numPr>
        <w:ind w:right="3" w:hanging="360"/>
      </w:pPr>
      <w:r>
        <w:t xml:space="preserve">Osobą uprawnioną do kontaktu z Wykonawcami jest: Ryszard Prolan </w:t>
      </w:r>
    </w:p>
    <w:p w:rsidR="00D75430" w:rsidRDefault="005F3F43">
      <w:pPr>
        <w:numPr>
          <w:ilvl w:val="0"/>
          <w:numId w:val="23"/>
        </w:numPr>
        <w:ind w:right="3" w:hanging="360"/>
      </w:pPr>
      <w:r>
        <w:t xml:space="preserve">Postępowanie prowadzone jest w języku polskim w formie elektronicznej za pośrednictwem </w:t>
      </w:r>
      <w:hyperlink r:id="rId21">
        <w:r>
          <w:rPr>
            <w:color w:val="1155CC"/>
            <w:u w:val="single" w:color="1155CC"/>
          </w:rPr>
          <w:t>platformazakupowa.pl</w:t>
        </w:r>
      </w:hyperlink>
      <w:hyperlink r:id="rId22">
        <w:r>
          <w:t xml:space="preserve"> </w:t>
        </w:r>
      </w:hyperlink>
      <w:r>
        <w:t xml:space="preserve">pod adresem </w:t>
      </w:r>
      <w:hyperlink r:id="rId23">
        <w:r>
          <w:rPr>
            <w:color w:val="005A95"/>
            <w:u w:val="single" w:color="005A95"/>
          </w:rPr>
          <w:t>https://platformazakupowa.pl/pn/gmina_jaswily</w:t>
        </w:r>
      </w:hyperlink>
      <w:hyperlink r:id="rId24">
        <w:r>
          <w:t xml:space="preserve"> </w:t>
        </w:r>
      </w:hyperlink>
    </w:p>
    <w:p w:rsidR="00D75430" w:rsidRDefault="005F3F43">
      <w:pPr>
        <w:numPr>
          <w:ilvl w:val="0"/>
          <w:numId w:val="23"/>
        </w:numPr>
        <w:ind w:right="3" w:hanging="360"/>
      </w:pPr>
      <w:r>
        <w:t xml:space="preserve">W celu skrócenia czasu udzielenia odpowiedzi na pytania komunikacja między zamawiającym a wykonawcami w zakresie: - przesyłania Zamawiającemu pytań do treści SWZ; </w:t>
      </w:r>
    </w:p>
    <w:p w:rsidR="00D75430" w:rsidRDefault="005F3F43">
      <w:pPr>
        <w:numPr>
          <w:ilvl w:val="1"/>
          <w:numId w:val="23"/>
        </w:numPr>
        <w:ind w:right="3" w:hanging="130"/>
      </w:pPr>
      <w:r>
        <w:t xml:space="preserve">przesyłania odpowiedzi na wezwanie Zamawiającego do złożenia podmiotowych środków dowodowych; </w:t>
      </w:r>
    </w:p>
    <w:p w:rsidR="00D75430" w:rsidRDefault="005F3F43">
      <w:pPr>
        <w:numPr>
          <w:ilvl w:val="1"/>
          <w:numId w:val="23"/>
        </w:numPr>
        <w:ind w:right="3" w:hanging="130"/>
      </w:pPr>
      <w:r>
        <w:lastRenderedPageBreak/>
        <w:t xml:space="preserve">przesyłania odpowiedzi na wezwanie Zamawiającego do złożenia/poprawienia/uzupełnienia oświadczenia, o którym mowa w art. 125 ust. 1, podmiotowych środków dowodowych, innych dokumentów lub oświadczeń składanych w postępowaniu; </w:t>
      </w:r>
    </w:p>
    <w:p w:rsidR="00D75430" w:rsidRDefault="005F3F43">
      <w:pPr>
        <w:numPr>
          <w:ilvl w:val="1"/>
          <w:numId w:val="23"/>
        </w:numPr>
        <w:ind w:right="3" w:hanging="130"/>
      </w:pPr>
      <w: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D75430" w:rsidRDefault="005F3F43">
      <w:pPr>
        <w:numPr>
          <w:ilvl w:val="1"/>
          <w:numId w:val="23"/>
        </w:numPr>
        <w:ind w:right="3" w:hanging="130"/>
      </w:pPr>
      <w:r>
        <w:t xml:space="preserve">przesyłania odpowiedzi na wezwanie Zamawiającego do złożenia wyjaśnień dot. treści przedmiotowych środków dowodowych; </w:t>
      </w:r>
    </w:p>
    <w:p w:rsidR="00D75430" w:rsidRDefault="005F3F43">
      <w:pPr>
        <w:numPr>
          <w:ilvl w:val="1"/>
          <w:numId w:val="23"/>
        </w:numPr>
        <w:ind w:right="3" w:hanging="130"/>
      </w:pPr>
      <w:r>
        <w:t xml:space="preserve">przesłania odpowiedzi na inne wezwania Zamawiającego wynikające z ustawy - Prawo zamówień publicznych; </w:t>
      </w:r>
    </w:p>
    <w:p w:rsidR="00D75430" w:rsidRDefault="005F3F43">
      <w:pPr>
        <w:numPr>
          <w:ilvl w:val="1"/>
          <w:numId w:val="23"/>
        </w:numPr>
        <w:ind w:right="3" w:hanging="130"/>
      </w:pPr>
      <w:r>
        <w:t xml:space="preserve">przesyłania wniosków, informacji, oświadczeń Wykonawcy; </w:t>
      </w:r>
    </w:p>
    <w:p w:rsidR="00D75430" w:rsidRDefault="005F3F43">
      <w:pPr>
        <w:numPr>
          <w:ilvl w:val="1"/>
          <w:numId w:val="23"/>
        </w:numPr>
        <w:ind w:right="3" w:hanging="130"/>
      </w:pPr>
      <w:r>
        <w:t xml:space="preserve">przesyłania odwołania/inne </w:t>
      </w:r>
    </w:p>
    <w:p w:rsidR="00D75430" w:rsidRDefault="005F3F43">
      <w:pPr>
        <w:spacing w:after="0" w:line="259" w:lineRule="auto"/>
        <w:ind w:left="725" w:firstLine="0"/>
      </w:pPr>
      <w:r>
        <w:t xml:space="preserve"> </w:t>
      </w:r>
    </w:p>
    <w:p w:rsidR="00D75430" w:rsidRDefault="005F3F43">
      <w:pPr>
        <w:ind w:left="725" w:right="3"/>
      </w:pPr>
      <w:r>
        <w:t xml:space="preserve">odbywa się za pośrednictwem </w:t>
      </w:r>
      <w:hyperlink r:id="rId25">
        <w:r>
          <w:rPr>
            <w:color w:val="1155CC"/>
            <w:u w:val="single" w:color="1155CC"/>
          </w:rPr>
          <w:t>platformazakupowa.pl</w:t>
        </w:r>
      </w:hyperlink>
      <w:hyperlink r:id="rId26">
        <w:r>
          <w:t xml:space="preserve"> </w:t>
        </w:r>
      </w:hyperlink>
      <w:r>
        <w:t xml:space="preserve">i formularza </w:t>
      </w:r>
      <w:r>
        <w:rPr>
          <w:b/>
        </w:rPr>
        <w:t xml:space="preserve">„Wyślij wiadomość do zamawiającego”.  </w:t>
      </w:r>
    </w:p>
    <w:p w:rsidR="00D75430" w:rsidRDefault="005F3F43">
      <w:pPr>
        <w:ind w:left="725" w:right="3"/>
      </w:pPr>
      <w:r>
        <w:t xml:space="preserve">Za datę przekazania (wpływu) oświadczeń, wniosków, zawiadomień oraz informacji przyjmuje się datę ich przesłania za pośrednictwem </w:t>
      </w:r>
      <w:hyperlink r:id="rId27">
        <w:r>
          <w:rPr>
            <w:color w:val="1155CC"/>
            <w:u w:val="single" w:color="1155CC"/>
          </w:rPr>
          <w:t>platformazakupowa.pl</w:t>
        </w:r>
      </w:hyperlink>
      <w:hyperlink r:id="rId28">
        <w:r>
          <w:t xml:space="preserve"> </w:t>
        </w:r>
      </w:hyperlink>
      <w: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color w:val="0563C1"/>
          <w:u w:val="single" w:color="0563C1"/>
        </w:rPr>
        <w:t>zamowienia@ug.jaswily.wrotapodlasia.pl</w:t>
      </w:r>
      <w:r>
        <w:t xml:space="preserve">  </w:t>
      </w:r>
    </w:p>
    <w:p w:rsidR="00D75430" w:rsidRDefault="005F3F43">
      <w:pPr>
        <w:numPr>
          <w:ilvl w:val="0"/>
          <w:numId w:val="24"/>
        </w:numPr>
        <w:ind w:right="3" w:hanging="360"/>
      </w:pPr>
      <w:r>
        <w:t xml:space="preserve">Zamawiający będzie przekazywał wykonawcom informacje za pośrednictwem </w:t>
      </w:r>
      <w:hyperlink r:id="rId29">
        <w:r>
          <w:rPr>
            <w:color w:val="1155CC"/>
            <w:u w:val="single" w:color="1155CC"/>
          </w:rPr>
          <w:t>platformazakupowa.pl</w:t>
        </w:r>
      </w:hyperlink>
      <w:hyperlink r:id="rId30">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1">
        <w:r>
          <w:rPr>
            <w:color w:val="1155CC"/>
            <w:u w:val="single" w:color="1155CC"/>
          </w:rPr>
          <w:t>platformazakupowa.pl</w:t>
        </w:r>
      </w:hyperlink>
      <w:hyperlink r:id="rId32">
        <w:r>
          <w:t xml:space="preserve"> </w:t>
        </w:r>
      </w:hyperlink>
      <w:r>
        <w:t xml:space="preserve">do konkretnego wykonawcy. </w:t>
      </w:r>
    </w:p>
    <w:p w:rsidR="00D75430" w:rsidRDefault="005F3F43">
      <w:pPr>
        <w:numPr>
          <w:ilvl w:val="0"/>
          <w:numId w:val="24"/>
        </w:numPr>
        <w:ind w:right="3" w:hanging="360"/>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D75430" w:rsidRDefault="005F3F43">
      <w:pPr>
        <w:numPr>
          <w:ilvl w:val="0"/>
          <w:numId w:val="24"/>
        </w:numPr>
        <w:ind w:right="3" w:hanging="360"/>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w:t>
      </w:r>
      <w:r>
        <w:lastRenderedPageBreak/>
        <w:t xml:space="preserve">przesyłanych danych oraz szyfrowania i oznaczania czasu przekazania i odbioru danych za pośrednictwem </w:t>
      </w:r>
      <w:hyperlink r:id="rId33">
        <w:r>
          <w:rPr>
            <w:color w:val="1155CC"/>
            <w:u w:val="single" w:color="1155CC"/>
          </w:rPr>
          <w:t>platformazakupowa.pl</w:t>
        </w:r>
      </w:hyperlink>
      <w:hyperlink r:id="rId34">
        <w:r>
          <w:t>,</w:t>
        </w:r>
      </w:hyperlink>
      <w:r>
        <w:t xml:space="preserve"> tj.: </w:t>
      </w:r>
    </w:p>
    <w:p w:rsidR="00D75430" w:rsidRDefault="005F3F43">
      <w:pPr>
        <w:numPr>
          <w:ilvl w:val="1"/>
          <w:numId w:val="24"/>
        </w:numPr>
        <w:ind w:right="3" w:hanging="360"/>
      </w:pPr>
      <w:r>
        <w:t xml:space="preserve">stały dostęp do sieci Internet o gwarantowanej przepustowości nie mniejszej niż 512 kb/s, </w:t>
      </w:r>
    </w:p>
    <w:p w:rsidR="00D75430" w:rsidRDefault="005F3F43">
      <w:pPr>
        <w:numPr>
          <w:ilvl w:val="1"/>
          <w:numId w:val="24"/>
        </w:numPr>
        <w:ind w:right="3" w:hanging="360"/>
      </w:pPr>
      <w:r>
        <w:t xml:space="preserve">komputer klasy PC lub MAC o następującej konfiguracji: pamięć min. 2 GB Ram, procesor Intel IV 2 GHZ lub jego nowsza wersja, jeden z systemów operacyjnych - MS Windows 7, Mac Os x 10 4, Linux, lub ich nowsze wersje, </w:t>
      </w:r>
    </w:p>
    <w:p w:rsidR="00D75430" w:rsidRDefault="005F3F43">
      <w:pPr>
        <w:numPr>
          <w:ilvl w:val="1"/>
          <w:numId w:val="24"/>
        </w:numPr>
        <w:ind w:right="3" w:hanging="360"/>
      </w:pPr>
      <w:r>
        <w:t xml:space="preserve">zainstalowana dowolna, inna przeglądarka internetowa niż Internet Explorer,  </w:t>
      </w:r>
    </w:p>
    <w:p w:rsidR="00D75430" w:rsidRDefault="005F3F43">
      <w:pPr>
        <w:numPr>
          <w:ilvl w:val="1"/>
          <w:numId w:val="24"/>
        </w:numPr>
        <w:ind w:right="3" w:hanging="360"/>
      </w:pPr>
      <w:r>
        <w:t xml:space="preserve">włączona obsługa JavaScript, </w:t>
      </w:r>
    </w:p>
    <w:p w:rsidR="00D75430" w:rsidRDefault="005F3F43">
      <w:pPr>
        <w:numPr>
          <w:ilvl w:val="1"/>
          <w:numId w:val="24"/>
        </w:numPr>
        <w:ind w:right="3" w:hanging="360"/>
      </w:pPr>
      <w:r>
        <w:t xml:space="preserve">zainstalowany program Adobe Acrobat Reader lub inny obsługujący format plików .pdf, </w:t>
      </w:r>
    </w:p>
    <w:p w:rsidR="00D75430" w:rsidRDefault="005F3F43">
      <w:pPr>
        <w:numPr>
          <w:ilvl w:val="1"/>
          <w:numId w:val="24"/>
        </w:numPr>
        <w:ind w:right="3" w:hanging="360"/>
      </w:pPr>
      <w:r>
        <w:t xml:space="preserve">Platformazakupowa.pl działa według standardu przyjętego w komunikacji sieciowej - kodowanie UTF8, </w:t>
      </w:r>
    </w:p>
    <w:p w:rsidR="00D75430" w:rsidRDefault="005F3F43">
      <w:pPr>
        <w:numPr>
          <w:ilvl w:val="1"/>
          <w:numId w:val="24"/>
        </w:numPr>
        <w:ind w:right="3" w:hanging="360"/>
      </w:pPr>
      <w:r>
        <w:t xml:space="preserve">Oznaczenie czasu odbioru danych przez platformę zakupową stanowi datę oraz dokładny czas (hh:mm:ss) generowany wg. czasu lokalnego serwera synchronizowanego z zegarem Głównego Urzędu Miar. </w:t>
      </w:r>
    </w:p>
    <w:p w:rsidR="00D75430" w:rsidRDefault="005F3F43">
      <w:pPr>
        <w:numPr>
          <w:ilvl w:val="0"/>
          <w:numId w:val="24"/>
        </w:numPr>
        <w:ind w:right="3" w:hanging="360"/>
      </w:pPr>
      <w:r>
        <w:t xml:space="preserve">Wykonawca, przystępując do niniejszego postępowania o udzielenie zamówienia publicznego: </w:t>
      </w:r>
    </w:p>
    <w:p w:rsidR="00D75430" w:rsidRDefault="005F3F43">
      <w:pPr>
        <w:numPr>
          <w:ilvl w:val="2"/>
          <w:numId w:val="25"/>
        </w:numPr>
        <w:spacing w:after="1" w:line="267" w:lineRule="auto"/>
        <w:ind w:right="3" w:hanging="360"/>
      </w:pPr>
      <w:r>
        <w:t xml:space="preserve">akceptuje warunki korzystania z </w:t>
      </w:r>
      <w:hyperlink r:id="rId35">
        <w:r>
          <w:rPr>
            <w:color w:val="1155CC"/>
            <w:u w:val="single" w:color="1155CC"/>
          </w:rPr>
          <w:t>platformazakupowa.pl</w:t>
        </w:r>
      </w:hyperlink>
      <w:hyperlink r:id="rId36">
        <w:r>
          <w:t xml:space="preserve"> </w:t>
        </w:r>
      </w:hyperlink>
      <w:r>
        <w:t xml:space="preserve">określone w </w:t>
      </w:r>
    </w:p>
    <w:p w:rsidR="00D75430" w:rsidRDefault="005F3F43">
      <w:pPr>
        <w:spacing w:after="0" w:line="259" w:lineRule="auto"/>
        <w:ind w:left="10" w:right="134" w:hanging="10"/>
        <w:jc w:val="right"/>
      </w:pPr>
      <w:r>
        <w:t xml:space="preserve">Regulaminie zamieszczonym na stronie internetowej </w:t>
      </w:r>
      <w:hyperlink r:id="rId37">
        <w:r>
          <w:t>pod linkiem</w:t>
        </w:r>
      </w:hyperlink>
      <w:hyperlink r:id="rId38">
        <w:r>
          <w:t xml:space="preserve"> </w:t>
        </w:r>
      </w:hyperlink>
      <w:r>
        <w:t xml:space="preserve"> w zakładce </w:t>
      </w:r>
    </w:p>
    <w:p w:rsidR="00D75430" w:rsidRDefault="005F3F43">
      <w:pPr>
        <w:ind w:left="1445" w:right="3"/>
      </w:pPr>
      <w:r>
        <w:t xml:space="preserve">„Regulamin" oraz uznaje go za wiążący, </w:t>
      </w:r>
    </w:p>
    <w:p w:rsidR="00D75430" w:rsidRDefault="005F3F43">
      <w:pPr>
        <w:numPr>
          <w:ilvl w:val="2"/>
          <w:numId w:val="25"/>
        </w:numPr>
        <w:ind w:right="3" w:hanging="360"/>
      </w:pPr>
      <w:r>
        <w:t xml:space="preserve">zapoznał i stosuje się do Instrukcji składania ofert/wniosków dostępnej </w:t>
      </w:r>
      <w:hyperlink r:id="rId39">
        <w:r>
          <w:rPr>
            <w:color w:val="1155CC"/>
            <w:u w:val="single" w:color="1155CC"/>
          </w:rPr>
          <w:t>pod</w:t>
        </w:r>
      </w:hyperlink>
      <w:hyperlink r:id="rId40">
        <w:r>
          <w:rPr>
            <w:color w:val="1155CC"/>
          </w:rPr>
          <w:t xml:space="preserve"> </w:t>
        </w:r>
      </w:hyperlink>
      <w:hyperlink r:id="rId41">
        <w:r>
          <w:rPr>
            <w:color w:val="1155CC"/>
            <w:u w:val="single" w:color="1155CC"/>
          </w:rPr>
          <w:t>linkiem</w:t>
        </w:r>
      </w:hyperlink>
      <w:hyperlink r:id="rId42">
        <w:r>
          <w:t>.</w:t>
        </w:r>
      </w:hyperlink>
      <w:r>
        <w:t xml:space="preserve">  </w:t>
      </w:r>
    </w:p>
    <w:p w:rsidR="00D75430" w:rsidRDefault="005F3F43">
      <w:pPr>
        <w:numPr>
          <w:ilvl w:val="0"/>
          <w:numId w:val="24"/>
        </w:numPr>
        <w:ind w:right="3" w:hanging="360"/>
      </w:pPr>
      <w:r>
        <w:rPr>
          <w:b/>
        </w:rPr>
        <w:t xml:space="preserve">Zamawiający nie ponosi odpowiedzialności za złożenie oferty w sposób niezgodny z Instrukcją korzystania z </w:t>
      </w:r>
      <w:hyperlink r:id="rId43">
        <w:r>
          <w:rPr>
            <w:b/>
            <w:color w:val="1155CC"/>
            <w:u w:val="single" w:color="1155CC"/>
          </w:rPr>
          <w:t>platformazakupowa.pl</w:t>
        </w:r>
      </w:hyperlink>
      <w:hyperlink r:id="rId44">
        <w:r>
          <w:t>,</w:t>
        </w:r>
      </w:hyperlink>
      <w:r>
        <w:t xml:space="preserve"> w szczególności za sytuację, gdy zamawiający zapozna się z treścią oferty przed upływem terminu składania ofert (np. złożenie oferty w zakładce „Wyślij wiadomość do zamawiającego”).  </w:t>
      </w:r>
    </w:p>
    <w:p w:rsidR="00D75430" w:rsidRDefault="005F3F43">
      <w:pPr>
        <w:ind w:left="725" w:right="3"/>
      </w:pPr>
      <w:r>
        <w:t xml:space="preserve">Taka oferta zostanie uznana przez Zamawiającego za ofertę handlową i nie będzie brana pod uwagę w przedmiotowym postępowaniu ponieważ nie został spełniony obowiązek narzucony w art. 221 Ustawy Prawo Zamówień Publicznych. </w:t>
      </w:r>
    </w:p>
    <w:p w:rsidR="00D75430" w:rsidRDefault="005F3F43">
      <w:pPr>
        <w:numPr>
          <w:ilvl w:val="0"/>
          <w:numId w:val="24"/>
        </w:numPr>
        <w:ind w:right="3" w:hanging="360"/>
      </w:pPr>
      <w:r>
        <w:t xml:space="preserve">Zamawiający informuje, że instrukcje korzystania z </w:t>
      </w:r>
      <w:hyperlink r:id="rId45">
        <w:r>
          <w:rPr>
            <w:color w:val="1155CC"/>
            <w:u w:val="single" w:color="1155CC"/>
          </w:rPr>
          <w:t>platformazakupowa.pl</w:t>
        </w:r>
      </w:hyperlink>
      <w:hyperlink r:id="rId46">
        <w:r>
          <w:t xml:space="preserve"> </w:t>
        </w:r>
      </w:hyperlink>
      <w:r>
        <w:t xml:space="preserve">dotyczące w szczególności logowania, składania wniosków o wyjaśnienie treści SWZ, składania ofert oraz innych czynności podejmowanych w niniejszym postępowaniu przy użyciu </w:t>
      </w:r>
      <w:hyperlink r:id="rId47">
        <w:r>
          <w:rPr>
            <w:color w:val="1155CC"/>
            <w:u w:val="single" w:color="1155CC"/>
          </w:rPr>
          <w:t>platformazakupowa.pl</w:t>
        </w:r>
      </w:hyperlink>
      <w:hyperlink r:id="rId48">
        <w:r>
          <w:t xml:space="preserve"> </w:t>
        </w:r>
      </w:hyperlink>
      <w:r>
        <w:t xml:space="preserve">znajdują się w zakładce „Instrukcje dla Wykonawców" na stronie internetowej pod adresem: </w:t>
      </w:r>
      <w:hyperlink r:id="rId49">
        <w:r>
          <w:rPr>
            <w:color w:val="1155CC"/>
            <w:u w:val="single" w:color="1155CC"/>
          </w:rPr>
          <w:t>https://platformazakupowa.pl/strona/45</w:t>
        </w:r>
      </w:hyperlink>
      <w:hyperlink r:id="rId50"/>
      <w:hyperlink r:id="rId51">
        <w:r>
          <w:rPr>
            <w:color w:val="1155CC"/>
            <w:u w:val="single" w:color="1155CC"/>
          </w:rPr>
          <w:t>instrukcje</w:t>
        </w:r>
      </w:hyperlink>
      <w:hyperlink r:id="rId52">
        <w:r>
          <w:t xml:space="preserve"> </w:t>
        </w:r>
      </w:hyperlink>
    </w:p>
    <w:p w:rsidR="00D75430" w:rsidRDefault="005F3F43">
      <w:pPr>
        <w:spacing w:after="5" w:line="259" w:lineRule="auto"/>
        <w:ind w:left="14" w:firstLine="0"/>
      </w:pPr>
      <w:r>
        <w:t xml:space="preserve"> </w:t>
      </w:r>
    </w:p>
    <w:p w:rsidR="00D75430" w:rsidRDefault="005F3F43">
      <w:pPr>
        <w:pStyle w:val="Nagwek1"/>
        <w:spacing w:after="91"/>
        <w:ind w:left="7"/>
      </w:pPr>
      <w:r>
        <w:lastRenderedPageBreak/>
        <w:t xml:space="preserve">XIV. OPIS SPOSOBU PRZYGOTOWANIA OFERT ORAZ WYMAGANIA FORMALNE DOTYCZĄCE </w:t>
      </w:r>
      <w:r>
        <w:rPr>
          <w:b w:val="0"/>
        </w:rPr>
        <w:t xml:space="preserve"> </w:t>
      </w:r>
      <w:r>
        <w:t>SKŁADANYCH OŚWIADCZEŃ I DOKUMENTÓW</w:t>
      </w:r>
      <w:r>
        <w:rPr>
          <w:b w:val="0"/>
        </w:rPr>
        <w:t xml:space="preserve"> </w:t>
      </w:r>
      <w:r>
        <w:t xml:space="preserve"> </w:t>
      </w:r>
      <w:r>
        <w:rPr>
          <w:b w:val="0"/>
        </w:rPr>
        <w:t xml:space="preserve"> </w:t>
      </w:r>
    </w:p>
    <w:p w:rsidR="00D75430" w:rsidRDefault="005F3F43">
      <w:pPr>
        <w:spacing w:after="14" w:line="259" w:lineRule="auto"/>
        <w:ind w:left="360" w:firstLine="0"/>
      </w:pPr>
      <w:r>
        <w:rPr>
          <w:b/>
        </w:rPr>
        <w:t>1.</w:t>
      </w:r>
      <w:r>
        <w:rPr>
          <w:rFonts w:ascii="Arial" w:eastAsia="Arial" w:hAnsi="Arial" w:cs="Arial"/>
          <w:b/>
        </w:rPr>
        <w:t xml:space="preserve"> </w:t>
      </w:r>
      <w:r>
        <w:rPr>
          <w:b/>
          <w:u w:val="single" w:color="000000"/>
        </w:rPr>
        <w:t>Do oferty należy załączyć:</w:t>
      </w:r>
      <w:r>
        <w:rPr>
          <w:b/>
        </w:rPr>
        <w:t xml:space="preserve"> </w:t>
      </w:r>
    </w:p>
    <w:p w:rsidR="00D75430" w:rsidRDefault="005F3F43">
      <w:pPr>
        <w:numPr>
          <w:ilvl w:val="0"/>
          <w:numId w:val="26"/>
        </w:numPr>
        <w:ind w:right="3" w:hanging="360"/>
      </w:pPr>
      <w:r>
        <w:t xml:space="preserve">Formularz ofertowy o treści zgodnej z </w:t>
      </w:r>
      <w:r>
        <w:rPr>
          <w:b/>
        </w:rPr>
        <w:t>załącznikiem nr 2 do SWZ</w:t>
      </w:r>
      <w:r>
        <w:t xml:space="preserve"> wraz z formularzem cenowym (</w:t>
      </w:r>
      <w:r>
        <w:rPr>
          <w:b/>
        </w:rPr>
        <w:t>załącznik nr 2a</w:t>
      </w:r>
      <w:r>
        <w:t xml:space="preserve"> do SWZ) oświadczeniem braku podstaw do wykluczenia z postępowania </w:t>
      </w:r>
    </w:p>
    <w:p w:rsidR="00D75430" w:rsidRDefault="005F3F43">
      <w:pPr>
        <w:numPr>
          <w:ilvl w:val="0"/>
          <w:numId w:val="26"/>
        </w:numPr>
        <w:ind w:right="3" w:hanging="360"/>
      </w:pPr>
      <w:r>
        <w:t xml:space="preserve">Pełnomocnictwo (jeśli wymagane) </w:t>
      </w:r>
    </w:p>
    <w:p w:rsidR="00D75430" w:rsidRDefault="005F3F43">
      <w:pPr>
        <w:numPr>
          <w:ilvl w:val="0"/>
          <w:numId w:val="26"/>
        </w:numPr>
        <w:ind w:right="3" w:hanging="360"/>
      </w:pPr>
      <w:r>
        <w:t xml:space="preserve">Zobowiązanie podmiotu trzeciego (jeśli występuje) </w:t>
      </w:r>
    </w:p>
    <w:p w:rsidR="00D75430" w:rsidRDefault="005F3F43">
      <w:pPr>
        <w:numPr>
          <w:ilvl w:val="0"/>
          <w:numId w:val="27"/>
        </w:numPr>
        <w:ind w:right="3" w:hanging="360"/>
      </w:pPr>
      <w:r>
        <w:t xml:space="preserve">Oferta oraz przedmiotowe środki dowodowe (jeżeli były wymagane) składane elektronicznie muszą zostać podpisane </w:t>
      </w:r>
      <w:r>
        <w:rPr>
          <w:b/>
        </w:rPr>
        <w:t>elektronicznym kwalifikowanym podpisem</w:t>
      </w:r>
      <w:r>
        <w:t xml:space="preserve"> lub </w:t>
      </w:r>
      <w:r>
        <w:rPr>
          <w:b/>
        </w:rPr>
        <w:t xml:space="preserve">elektronicznym </w:t>
      </w:r>
      <w:r>
        <w:t xml:space="preserve"> </w:t>
      </w:r>
      <w:r>
        <w:rPr>
          <w:b/>
        </w:rPr>
        <w:t>podpisem zaufanym</w:t>
      </w:r>
      <w:r>
        <w:t xml:space="preserve"> lub </w:t>
      </w:r>
      <w:r>
        <w:rPr>
          <w:b/>
        </w:rPr>
        <w:t>elektronicznym podpisem osobistym</w:t>
      </w:r>
      <w:r>
        <w:t xml:space="preserve">. W procesie składania oferty, w tym przedmiotowych środków dowodowych na platformie, </w:t>
      </w:r>
      <w:r>
        <w:rPr>
          <w:b/>
        </w:rPr>
        <w:t>kwalifikowany podpis elektroniczny</w:t>
      </w:r>
      <w:r>
        <w:t xml:space="preserve"> lub </w:t>
      </w:r>
      <w:r>
        <w:rPr>
          <w:b/>
        </w:rPr>
        <w:t>elektronicznym podpis zaufany</w:t>
      </w:r>
      <w:r>
        <w:t xml:space="preserve"> lub </w:t>
      </w:r>
      <w:r>
        <w:rPr>
          <w:b/>
        </w:rPr>
        <w:t>elektronicznym podpis osobisty</w:t>
      </w:r>
      <w:r>
        <w:t xml:space="preserve"> Wykonawca składa bezpośrednio na dokumencie, który następnie przesyła do systemu. </w:t>
      </w:r>
    </w:p>
    <w:p w:rsidR="00D75430" w:rsidRDefault="005F3F43">
      <w:pPr>
        <w:ind w:left="725" w:right="3"/>
      </w:pPr>
      <w:r>
        <w:t xml:space="preserve">Zalecamy stosowanie podpisu na każdym załączonym pliku osobno, w szczególności wskazanych w art. 63 ust 1 oraz ust.2  Pzp, gdzie zaznaczono, iż oferty, wnioski o dopuszczenie do udziału w postępowaniu oraz oświadczenie, o którym mowa w art. </w:t>
      </w:r>
    </w:p>
    <w:p w:rsidR="00D75430" w:rsidRDefault="005F3F43">
      <w:pPr>
        <w:ind w:left="725" w:right="3"/>
      </w:pPr>
      <w:r>
        <w:t xml:space="preserve">125 ust.1 sporządza się, pod rygorem nieważności, w postaci lub formie elektronicznej i opatruje się odpowiednio w odniesieniu do wartości postępowania kwalifikowanym podpisem elektronicznym, podpisem zaufanym lub podpisem osobistym. </w:t>
      </w:r>
    </w:p>
    <w:p w:rsidR="00D75430" w:rsidRDefault="005F3F43">
      <w:pPr>
        <w:spacing w:after="0" w:line="259" w:lineRule="auto"/>
        <w:ind w:left="720" w:firstLine="0"/>
      </w:pPr>
      <w:r>
        <w:t xml:space="preserve"> </w:t>
      </w:r>
    </w:p>
    <w:p w:rsidR="00D75430" w:rsidRDefault="005F3F43">
      <w:pPr>
        <w:numPr>
          <w:ilvl w:val="0"/>
          <w:numId w:val="27"/>
        </w:numPr>
        <w:spacing w:after="44"/>
        <w:ind w:right="3" w:hanging="360"/>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rPr>
        <w:t>kwalifikowanym podpisem elektronicznym</w:t>
      </w:r>
      <w:r>
        <w:t xml:space="preserve"> lub </w:t>
      </w:r>
      <w:r>
        <w:rPr>
          <w:b/>
        </w:rPr>
        <w:t>elektronicznym podpisem zaufanym</w:t>
      </w:r>
      <w:r>
        <w:t xml:space="preserve"> lub </w:t>
      </w:r>
      <w:r>
        <w:rPr>
          <w:b/>
        </w:rPr>
        <w:t>elektronicznym podpisem osobistym</w:t>
      </w:r>
      <w: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Pr>
          <w:vertAlign w:val="superscript"/>
        </w:rPr>
        <w:footnoteReference w:id="1"/>
      </w:r>
      <w:r>
        <w:t xml:space="preserve"> </w:t>
      </w:r>
    </w:p>
    <w:p w:rsidR="00D75430" w:rsidRDefault="005F3F43">
      <w:pPr>
        <w:numPr>
          <w:ilvl w:val="0"/>
          <w:numId w:val="27"/>
        </w:numPr>
        <w:ind w:right="3" w:hanging="360"/>
      </w:pPr>
      <w:r>
        <w:t xml:space="preserve">Oferta powinna być: </w:t>
      </w:r>
    </w:p>
    <w:p w:rsidR="00D75430" w:rsidRDefault="005F3F43">
      <w:pPr>
        <w:numPr>
          <w:ilvl w:val="1"/>
          <w:numId w:val="28"/>
        </w:numPr>
        <w:ind w:right="3" w:hanging="360"/>
      </w:pPr>
      <w:r>
        <w:t xml:space="preserve">sporządzona na podstawie załączników niniejszej SWZ w języku polskim, </w:t>
      </w:r>
    </w:p>
    <w:p w:rsidR="00D75430" w:rsidRDefault="005F3F43">
      <w:pPr>
        <w:numPr>
          <w:ilvl w:val="1"/>
          <w:numId w:val="28"/>
        </w:numPr>
        <w:ind w:right="3" w:hanging="360"/>
      </w:pPr>
      <w:r>
        <w:lastRenderedPageBreak/>
        <w:t xml:space="preserve">złożona przy użyciu środków komunikacji elektronicznej tzn. za pośrednictwem </w:t>
      </w:r>
      <w:hyperlink r:id="rId53">
        <w:r>
          <w:rPr>
            <w:color w:val="1155CC"/>
            <w:u w:val="single" w:color="1155CC"/>
          </w:rPr>
          <w:t>platformazakupowa.pl</w:t>
        </w:r>
      </w:hyperlink>
      <w:hyperlink r:id="rId54">
        <w:r>
          <w:t>,</w:t>
        </w:r>
      </w:hyperlink>
      <w:r>
        <w:t xml:space="preserve"> </w:t>
      </w:r>
    </w:p>
    <w:p w:rsidR="00D75430" w:rsidRDefault="005F3F43">
      <w:pPr>
        <w:numPr>
          <w:ilvl w:val="1"/>
          <w:numId w:val="28"/>
        </w:numPr>
        <w:spacing w:after="37" w:line="240" w:lineRule="auto"/>
        <w:ind w:right="3" w:hanging="360"/>
      </w:pPr>
      <w:r>
        <w:t xml:space="preserve">podpisana </w:t>
      </w:r>
      <w:hyperlink r:id="rId55">
        <w:r>
          <w:rPr>
            <w:b/>
            <w:color w:val="1155CC"/>
            <w:u w:val="single" w:color="1155CC"/>
          </w:rPr>
          <w:t>kwalifikowanym podpisem elektronicznym</w:t>
        </w:r>
      </w:hyperlink>
      <w:hyperlink r:id="rId56">
        <w:r>
          <w:t xml:space="preserve"> </w:t>
        </w:r>
      </w:hyperlink>
      <w:r>
        <w:t xml:space="preserve">lub </w:t>
      </w:r>
      <w:r>
        <w:rPr>
          <w:b/>
        </w:rPr>
        <w:t xml:space="preserve">elektronicznym </w:t>
      </w:r>
      <w:hyperlink r:id="rId57">
        <w:r>
          <w:rPr>
            <w:b/>
            <w:color w:val="1155CC"/>
            <w:u w:val="single" w:color="1155CC"/>
          </w:rPr>
          <w:t>podpisem zaufanym</w:t>
        </w:r>
      </w:hyperlink>
      <w:hyperlink r:id="rId58">
        <w:r>
          <w:t xml:space="preserve"> </w:t>
        </w:r>
      </w:hyperlink>
      <w:r>
        <w:t xml:space="preserve">lub </w:t>
      </w:r>
      <w:r>
        <w:rPr>
          <w:b/>
        </w:rPr>
        <w:t xml:space="preserve">elektronicznym </w:t>
      </w:r>
      <w:hyperlink r:id="rId59">
        <w:r>
          <w:rPr>
            <w:b/>
            <w:color w:val="1155CC"/>
            <w:u w:val="single" w:color="1155CC"/>
          </w:rPr>
          <w:t>podpisem osobistym</w:t>
        </w:r>
      </w:hyperlink>
      <w:hyperlink r:id="rId60">
        <w:r>
          <w:t xml:space="preserve"> </w:t>
        </w:r>
      </w:hyperlink>
      <w:r>
        <w:t xml:space="preserve">przez osobę/osoby upoważnioną/upoważnione </w:t>
      </w:r>
    </w:p>
    <w:p w:rsidR="00D75430" w:rsidRDefault="005F3F43">
      <w:pPr>
        <w:numPr>
          <w:ilvl w:val="0"/>
          <w:numId w:val="29"/>
        </w:numPr>
        <w:ind w:right="3" w:hanging="360"/>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75430" w:rsidRDefault="005F3F43">
      <w:pPr>
        <w:numPr>
          <w:ilvl w:val="0"/>
          <w:numId w:val="29"/>
        </w:numPr>
        <w:ind w:right="3" w:hanging="360"/>
      </w:pPr>
      <w:r>
        <w:t xml:space="preserve">W przypadku wykorzystania formatu podpisu XAdES zewnętrzny. Zamawiający wymaga dołączenia odpowiedniej ilości plików tj. podpisywanych plików z danymi oraz plików XAdES. </w:t>
      </w:r>
    </w:p>
    <w:p w:rsidR="00D75430" w:rsidRDefault="005F3F43">
      <w:pPr>
        <w:numPr>
          <w:ilvl w:val="0"/>
          <w:numId w:val="29"/>
        </w:numPr>
        <w:ind w:right="3" w:hanging="360"/>
      </w:pPr>
      <w: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75430" w:rsidRDefault="005F3F43">
      <w:pPr>
        <w:numPr>
          <w:ilvl w:val="0"/>
          <w:numId w:val="29"/>
        </w:numPr>
        <w:ind w:right="3" w:hanging="360"/>
      </w:pPr>
      <w:r>
        <w:t xml:space="preserve">Wykonawca, za pośrednictwem </w:t>
      </w:r>
      <w:hyperlink r:id="rId61">
        <w:r>
          <w:rPr>
            <w:color w:val="1155CC"/>
            <w:u w:val="single" w:color="1155CC"/>
          </w:rPr>
          <w:t>platformazakupowa.pl</w:t>
        </w:r>
      </w:hyperlink>
      <w:hyperlink r:id="rId62">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63">
        <w:r>
          <w:rPr>
            <w:color w:val="1155CC"/>
            <w:u w:val="single" w:color="1155CC"/>
          </w:rPr>
          <w:t>https://platformazakupowa.pl/strona/45</w:t>
        </w:r>
      </w:hyperlink>
      <w:hyperlink r:id="rId64">
        <w:r>
          <w:rPr>
            <w:color w:val="1155CC"/>
            <w:u w:val="single" w:color="1155CC"/>
          </w:rPr>
          <w:t>-</w:t>
        </w:r>
      </w:hyperlink>
      <w:hyperlink r:id="rId65">
        <w:r>
          <w:rPr>
            <w:color w:val="1155CC"/>
            <w:u w:val="single" w:color="1155CC"/>
          </w:rPr>
          <w:t>instrukcje</w:t>
        </w:r>
      </w:hyperlink>
      <w:hyperlink r:id="rId66">
        <w:r>
          <w:t xml:space="preserve"> </w:t>
        </w:r>
      </w:hyperlink>
    </w:p>
    <w:p w:rsidR="00D75430" w:rsidRDefault="005F3F43">
      <w:pPr>
        <w:numPr>
          <w:ilvl w:val="0"/>
          <w:numId w:val="29"/>
        </w:numPr>
        <w:ind w:right="3" w:hanging="360"/>
      </w:pPr>
      <w:r>
        <w:t xml:space="preserve">Każdy z Wykonawców może złożyć tylko jedną ofertę. Złożenie większej liczby ofert lub oferty zawierającej propozycje wariantowe spowoduje, że podlegać będą odrzuceniu. </w:t>
      </w:r>
    </w:p>
    <w:p w:rsidR="00D75430" w:rsidRDefault="005F3F43">
      <w:pPr>
        <w:numPr>
          <w:ilvl w:val="0"/>
          <w:numId w:val="29"/>
        </w:numPr>
        <w:ind w:right="3" w:hanging="360"/>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D75430" w:rsidRDefault="005F3F43">
      <w:pPr>
        <w:numPr>
          <w:ilvl w:val="0"/>
          <w:numId w:val="29"/>
        </w:numPr>
        <w:ind w:right="3" w:hanging="360"/>
      </w:pPr>
      <w: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D75430" w:rsidRDefault="005F3F43">
      <w:pPr>
        <w:numPr>
          <w:ilvl w:val="0"/>
          <w:numId w:val="29"/>
        </w:numPr>
        <w:ind w:right="3" w:hanging="360"/>
      </w:pPr>
      <w:r>
        <w:lastRenderedPageBreak/>
        <w:t xml:space="preserve">Maksymalny rozmiar jednego pliku przesyłanego za pośrednictwem dedykowanych formularzy do: złożenia, zmiany, wycofania oferty wynosi 150 MB natomiast przy komunikacji wielkość pliku to maksymalnie 500 MB. </w:t>
      </w:r>
    </w:p>
    <w:p w:rsidR="00D75430" w:rsidRDefault="005F3F43">
      <w:pPr>
        <w:pStyle w:val="Nagwek1"/>
        <w:ind w:left="370"/>
      </w:pPr>
      <w:r>
        <w:t>14.</w:t>
      </w:r>
      <w:r>
        <w:rPr>
          <w:rFonts w:ascii="Arial" w:eastAsia="Arial" w:hAnsi="Arial" w:cs="Arial"/>
        </w:rPr>
        <w:t xml:space="preserve"> </w:t>
      </w:r>
      <w:r>
        <w:t>Rozszerzenia plików wykorzystywanych przez Wykonawców muszą być zgodne z</w:t>
      </w:r>
      <w:r>
        <w:rPr>
          <w:b w:val="0"/>
        </w:rPr>
        <w:t xml:space="preserve"> </w:t>
      </w:r>
    </w:p>
    <w:p w:rsidR="00D75430" w:rsidRDefault="005F3F43">
      <w:pPr>
        <w:ind w:left="725" w:right="3"/>
      </w:pPr>
      <w:r>
        <w:t xml:space="preserve">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D75430" w:rsidRDefault="005F3F43">
      <w:pPr>
        <w:numPr>
          <w:ilvl w:val="0"/>
          <w:numId w:val="30"/>
        </w:numPr>
        <w:ind w:right="3" w:hanging="360"/>
      </w:pPr>
      <w:r>
        <w:t xml:space="preserve">Zamawiający rekomenduje wykorzystanie formatów: .pdf .doc .docx .xls .xlsx .jpg (.jpeg) </w:t>
      </w:r>
      <w:r>
        <w:rPr>
          <w:b/>
          <w:u w:val="single" w:color="000000"/>
        </w:rPr>
        <w:t>ze szczególnym wskazaniem na .pdf</w:t>
      </w:r>
      <w:r>
        <w:t xml:space="preserve"> </w:t>
      </w:r>
    </w:p>
    <w:p w:rsidR="00D75430" w:rsidRDefault="005F3F43">
      <w:pPr>
        <w:numPr>
          <w:ilvl w:val="0"/>
          <w:numId w:val="30"/>
        </w:numPr>
        <w:ind w:right="3" w:hanging="360"/>
      </w:pPr>
      <w:r>
        <w:t xml:space="preserve">W celu ewentualnej kompresji danych Zamawiający rekomenduje wykorzystanie jednego z rozszerzeń: </w:t>
      </w:r>
    </w:p>
    <w:p w:rsidR="00D75430" w:rsidRDefault="005F3F43">
      <w:pPr>
        <w:numPr>
          <w:ilvl w:val="1"/>
          <w:numId w:val="30"/>
        </w:numPr>
        <w:ind w:right="3" w:hanging="360"/>
      </w:pPr>
      <w:r>
        <w:t xml:space="preserve">.zip  </w:t>
      </w:r>
    </w:p>
    <w:p w:rsidR="00D75430" w:rsidRDefault="005F3F43">
      <w:pPr>
        <w:numPr>
          <w:ilvl w:val="1"/>
          <w:numId w:val="30"/>
        </w:numPr>
        <w:ind w:right="3" w:hanging="360"/>
      </w:pPr>
      <w:r>
        <w:t xml:space="preserve">.7Z </w:t>
      </w:r>
    </w:p>
    <w:p w:rsidR="00D75430" w:rsidRDefault="005F3F43">
      <w:pPr>
        <w:numPr>
          <w:ilvl w:val="0"/>
          <w:numId w:val="30"/>
        </w:numPr>
        <w:ind w:right="3" w:hanging="360"/>
      </w:pPr>
      <w:r>
        <w:t xml:space="preserve">Wśród rozszerzeń powszechnych a </w:t>
      </w:r>
      <w:r>
        <w:rPr>
          <w:b/>
        </w:rPr>
        <w:t>niewystępujących</w:t>
      </w:r>
      <w:r>
        <w:t xml:space="preserve"> w Rozporządzeniu KRI występują: .rar .gif .bmp .numbers .pages.  </w:t>
      </w:r>
    </w:p>
    <w:p w:rsidR="00D75430" w:rsidRDefault="005F3F43">
      <w:pPr>
        <w:numPr>
          <w:ilvl w:val="0"/>
          <w:numId w:val="30"/>
        </w:numPr>
        <w:ind w:right="3" w:hanging="360"/>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 xml:space="preserve">. </w:t>
      </w:r>
    </w:p>
    <w:p w:rsidR="00D75430" w:rsidRDefault="005F3F43">
      <w:pPr>
        <w:numPr>
          <w:ilvl w:val="0"/>
          <w:numId w:val="30"/>
        </w:numPr>
        <w:ind w:right="3" w:hanging="360"/>
      </w:pPr>
      <w:r>
        <w:t xml:space="preserve">W przypadku stosowania przez wykonawcę kwalifikowanego podpisu elektronicznego: </w:t>
      </w:r>
    </w:p>
    <w:p w:rsidR="00D75430" w:rsidRDefault="005F3F43">
      <w:pPr>
        <w:numPr>
          <w:ilvl w:val="1"/>
          <w:numId w:val="31"/>
        </w:numPr>
        <w:ind w:right="3" w:hanging="360"/>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PAdES. </w:t>
      </w:r>
      <w:r>
        <w:t xml:space="preserve"> </w:t>
      </w:r>
    </w:p>
    <w:p w:rsidR="00D75430" w:rsidRDefault="005F3F43">
      <w:pPr>
        <w:numPr>
          <w:ilvl w:val="1"/>
          <w:numId w:val="31"/>
        </w:numPr>
        <w:ind w:right="3" w:hanging="360"/>
      </w:pPr>
      <w:r>
        <w:t xml:space="preserve">Pliki w innych formatach niż PDF </w:t>
      </w:r>
      <w:r>
        <w:rPr>
          <w:b/>
        </w:rPr>
        <w:t>zaleca się opatrzyć podpisem w formacie XAdES o typie zewnętrznym</w:t>
      </w:r>
      <w:r>
        <w:t xml:space="preserve">. Wykonawca powinien pamiętać, aby plik z podpisem przekazywać łącznie z dokumentem podpisywanym. </w:t>
      </w:r>
    </w:p>
    <w:p w:rsidR="00D75430" w:rsidRDefault="005F3F43">
      <w:pPr>
        <w:numPr>
          <w:ilvl w:val="1"/>
          <w:numId w:val="31"/>
        </w:numPr>
        <w:ind w:right="3" w:hanging="360"/>
      </w:pPr>
      <w:r>
        <w:t xml:space="preserve">Zamawiający rekomenduje wykorzystanie podpisu z kwalifikowanym znacznikiem czasu. </w:t>
      </w:r>
    </w:p>
    <w:p w:rsidR="00D75430" w:rsidRDefault="005F3F43">
      <w:pPr>
        <w:numPr>
          <w:ilvl w:val="0"/>
          <w:numId w:val="30"/>
        </w:numPr>
        <w:spacing w:line="263" w:lineRule="auto"/>
        <w:ind w:right="3" w:hanging="360"/>
      </w:pPr>
      <w:r>
        <w:t>Zamawiający zaleca aby</w:t>
      </w:r>
      <w:r>
        <w:rPr>
          <w:b/>
        </w:rPr>
        <w:t xml:space="preserve"> w przypadku podpisywania pliku przez kilka osób, stosować podpisy tego samego rodzaju.</w:t>
      </w:r>
      <w:r>
        <w:t xml:space="preserve"> Podpisywanie różnymi rodzajami podpisów np. </w:t>
      </w:r>
    </w:p>
    <w:p w:rsidR="00D75430" w:rsidRDefault="005F3F43">
      <w:pPr>
        <w:spacing w:after="0" w:line="259" w:lineRule="auto"/>
        <w:ind w:left="10" w:right="134" w:hanging="10"/>
        <w:jc w:val="right"/>
      </w:pPr>
      <w:r>
        <w:t xml:space="preserve">osobistym i kwalifikowanym może doprowadzić do problemów w weryfikacji plików.  </w:t>
      </w:r>
    </w:p>
    <w:p w:rsidR="00D75430" w:rsidRDefault="005F3F43">
      <w:pPr>
        <w:numPr>
          <w:ilvl w:val="0"/>
          <w:numId w:val="30"/>
        </w:numPr>
        <w:ind w:right="3" w:hanging="360"/>
      </w:pPr>
      <w:r>
        <w:t xml:space="preserve">Zamawiający zaleca, aby Wykonawca z odpowiednim wyprzedzeniem przetestował możliwość prawidłowego wykorzystania wybranej metody podpisania plików oferty. </w:t>
      </w:r>
    </w:p>
    <w:p w:rsidR="00D75430" w:rsidRDefault="005F3F43">
      <w:pPr>
        <w:numPr>
          <w:ilvl w:val="0"/>
          <w:numId w:val="30"/>
        </w:numPr>
        <w:ind w:right="3" w:hanging="360"/>
      </w:pPr>
      <w:r>
        <w:t>Osobą składającą ofertę powinna być osoba kontaktowa podawana w dokumenta</w:t>
      </w:r>
      <w:r>
        <w:rPr>
          <w:color w:val="FF0000"/>
        </w:rPr>
        <w:t>cji</w:t>
      </w:r>
      <w:r>
        <w:t xml:space="preserve">. </w:t>
      </w:r>
    </w:p>
    <w:p w:rsidR="00D75430" w:rsidRDefault="005F3F43">
      <w:pPr>
        <w:numPr>
          <w:ilvl w:val="0"/>
          <w:numId w:val="30"/>
        </w:numPr>
        <w:ind w:right="3" w:hanging="360"/>
      </w:pPr>
      <w:r>
        <w:t xml:space="preserve">Ofertę należy przygotować z należytą starannością dla podmiotu ubiegającego się o udzielenie zamówienia publicznego i zachowaniem odpowiedniego odstępu czasu do </w:t>
      </w:r>
      <w:r>
        <w:lastRenderedPageBreak/>
        <w:t xml:space="preserve">zakończenia przyjmowania ofert/wniosków. Sugerujemy złożenie oferty na 24 godziny przed terminem składania ofert/wniosków.  </w:t>
      </w:r>
    </w:p>
    <w:p w:rsidR="00D75430" w:rsidRDefault="005F3F43">
      <w:pPr>
        <w:numPr>
          <w:ilvl w:val="0"/>
          <w:numId w:val="30"/>
        </w:numPr>
        <w:spacing w:after="45" w:line="267" w:lineRule="auto"/>
        <w:ind w:right="3" w:hanging="360"/>
      </w:pPr>
      <w:r>
        <w:t xml:space="preserve">Po wypełnieniu Formularza składania oferty lub wniosku i dołączenia  wszystkich wymaganych załączników należy kliknąć przycisk „Przejdź do podsumowania”. </w:t>
      </w:r>
    </w:p>
    <w:p w:rsidR="00D75430" w:rsidRDefault="005F3F43">
      <w:pPr>
        <w:numPr>
          <w:ilvl w:val="0"/>
          <w:numId w:val="30"/>
        </w:numPr>
        <w:ind w:right="3" w:hanging="360"/>
      </w:pPr>
      <w:r>
        <w:t xml:space="preserve">Jeśli Wykonawca pakuje dokumenty np. w plik o rozszerzeniu .zip, zaleca się wcześniejsze podpisanie każdego ze skompresowanych plików.  </w:t>
      </w:r>
    </w:p>
    <w:p w:rsidR="00D75430" w:rsidRDefault="005F3F43">
      <w:pPr>
        <w:numPr>
          <w:ilvl w:val="0"/>
          <w:numId w:val="30"/>
        </w:numPr>
        <w:ind w:right="3" w:hanging="360"/>
      </w:pPr>
      <w:r>
        <w:t xml:space="preserve">Zamawiający zaleca aby </w:t>
      </w:r>
      <w:r>
        <w:rPr>
          <w:b/>
          <w:u w:val="single" w:color="000000"/>
        </w:rPr>
        <w:t>nie</w:t>
      </w:r>
      <w:r>
        <w:rPr>
          <w:b/>
        </w:rPr>
        <w:t xml:space="preserve"> </w:t>
      </w:r>
      <w:r>
        <w:t xml:space="preserve">wprowadzać jakichkolwiek zmian w plikach po podpisaniu ich podpisem kwalifikowanym. Może to skutkować naruszeniem integralności plików co równoważne będzie z koniecznością odrzucenia oferty. </w:t>
      </w:r>
    </w:p>
    <w:p w:rsidR="00D75430" w:rsidRDefault="005F3F43">
      <w:pPr>
        <w:spacing w:after="0" w:line="259" w:lineRule="auto"/>
        <w:ind w:left="720" w:firstLine="0"/>
      </w:pPr>
      <w:r>
        <w:t xml:space="preserve"> </w:t>
      </w:r>
    </w:p>
    <w:p w:rsidR="00D75430" w:rsidRDefault="005F3F43">
      <w:pPr>
        <w:spacing w:after="17" w:line="259" w:lineRule="auto"/>
        <w:ind w:left="14" w:firstLine="0"/>
      </w:pPr>
      <w:r>
        <w:t xml:space="preserve"> </w:t>
      </w:r>
    </w:p>
    <w:p w:rsidR="00D75430" w:rsidRDefault="005F3F43">
      <w:pPr>
        <w:pStyle w:val="Nagwek1"/>
        <w:spacing w:after="47"/>
        <w:ind w:left="7"/>
      </w:pPr>
      <w:r>
        <w:t>XV. SPOSÓB OBLICZENIA CENY OFERTY</w:t>
      </w:r>
      <w:r>
        <w:rPr>
          <w:b w:val="0"/>
        </w:rPr>
        <w:t xml:space="preserve"> </w:t>
      </w:r>
      <w:r>
        <w:t xml:space="preserve">  </w:t>
      </w:r>
    </w:p>
    <w:p w:rsidR="00D75430" w:rsidRDefault="005F3F43">
      <w:pPr>
        <w:spacing w:after="90" w:line="259" w:lineRule="auto"/>
        <w:ind w:left="2" w:firstLine="0"/>
      </w:pPr>
      <w:r>
        <w:t xml:space="preserve"> </w:t>
      </w:r>
    </w:p>
    <w:p w:rsidR="00D75430" w:rsidRDefault="005F3F43">
      <w:pPr>
        <w:numPr>
          <w:ilvl w:val="0"/>
          <w:numId w:val="32"/>
        </w:numPr>
        <w:spacing w:after="81"/>
        <w:ind w:right="3" w:hanging="475"/>
      </w:pPr>
      <w:r>
        <w:t>Wykonawca poda cenę za realizację przedmiotu zamówienia zgodnie ze wzorem formularza oferty i formularza cenowego (</w:t>
      </w:r>
      <w:r>
        <w:rPr>
          <w:b/>
        </w:rPr>
        <w:t>załącznik</w:t>
      </w:r>
      <w:r>
        <w:t xml:space="preserve"> nr 2 i 2a do </w:t>
      </w:r>
      <w:r>
        <w:rPr>
          <w:b/>
        </w:rPr>
        <w:t xml:space="preserve">SWZ). </w:t>
      </w:r>
      <w:r>
        <w:t xml:space="preserve">Cenę oferty należy podać w wartości brutto.   </w:t>
      </w:r>
    </w:p>
    <w:p w:rsidR="00D75430" w:rsidRDefault="005F3F43">
      <w:pPr>
        <w:numPr>
          <w:ilvl w:val="0"/>
          <w:numId w:val="32"/>
        </w:numPr>
        <w:spacing w:after="45"/>
        <w:ind w:right="3" w:hanging="475"/>
      </w:pPr>
      <w:r>
        <w:t xml:space="preserve">W zawartej umowie w sprawie zamówienia publicznego cena oferty (wynagrodzenie Wykonawcy) wyrażona zostanie w złotych polskich i rozliczana będzie w złotych polskich z dokładnością do dwóch miejsc po przecinku.   </w:t>
      </w:r>
    </w:p>
    <w:p w:rsidR="00D75430" w:rsidRDefault="005F3F43">
      <w:pPr>
        <w:numPr>
          <w:ilvl w:val="0"/>
          <w:numId w:val="32"/>
        </w:numPr>
        <w:spacing w:after="84"/>
        <w:ind w:right="3" w:hanging="475"/>
      </w:pPr>
      <w:r>
        <w:t xml:space="preserve">Cena oferty musi obejmować całkowity koszt wykonania przedmiotu zamówienia oraz wszelkie koszty towarzyszące, konieczne do poniesienia przez Wykonawcę z tytułu wykonania przedmiotu zamówienia (m.in. koszt dostawy) i uwzględniać wszystkie czynności związane z prawidłową, terminową realizacją przedmiotu zamówienia.   </w:t>
      </w:r>
    </w:p>
    <w:p w:rsidR="00D75430" w:rsidRDefault="005F3F43">
      <w:pPr>
        <w:numPr>
          <w:ilvl w:val="0"/>
          <w:numId w:val="32"/>
        </w:numPr>
        <w:spacing w:after="86"/>
        <w:ind w:right="3" w:hanging="475"/>
      </w:pPr>
      <w:r>
        <w:t xml:space="preserve">Cena określona w formularzu ofertowym jest ceną ostateczną , niepodlegającą negocjacji.   </w:t>
      </w:r>
    </w:p>
    <w:p w:rsidR="00D75430" w:rsidRDefault="005F3F43">
      <w:pPr>
        <w:numPr>
          <w:ilvl w:val="0"/>
          <w:numId w:val="32"/>
        </w:numPr>
        <w:spacing w:after="83"/>
        <w:ind w:right="3" w:hanging="475"/>
      </w:pPr>
      <w:r>
        <w:t xml:space="preserve">Wykonawca określi stawkę podatku VAT zgodnie z obowiązującymi przepisami.   </w:t>
      </w:r>
    </w:p>
    <w:p w:rsidR="00D75430" w:rsidRDefault="005F3F43">
      <w:pPr>
        <w:numPr>
          <w:ilvl w:val="0"/>
          <w:numId w:val="32"/>
        </w:numPr>
        <w:spacing w:after="81"/>
        <w:ind w:right="3" w:hanging="475"/>
      </w:pPr>
      <w:r>
        <w:t xml:space="preserve">Stawki i ceny zaoferowane przez Wykonawcę nie będą podlegały zmianom w trakcie wykonywania przedmiotu zamówienia.   </w:t>
      </w:r>
    </w:p>
    <w:p w:rsidR="00D75430" w:rsidRDefault="005F3F43">
      <w:pPr>
        <w:numPr>
          <w:ilvl w:val="0"/>
          <w:numId w:val="32"/>
        </w:numPr>
        <w:ind w:right="3" w:hanging="475"/>
      </w:pPr>
      <w:r>
        <w:t xml:space="preserve">W przypadku nieuwzględnienia okoliczności, które mogą wpłynąć na cenę zamówienia skutki błędów w ofercie ponosić będzie Wykonawca. Od Wykonawcy wymaga się szczegółowego zapoznania się z przedmiotem zamówienia, z warunkami realizacji zamówienia oraz skalkulowania ceny oferty z należytą starannością.   </w:t>
      </w:r>
    </w:p>
    <w:p w:rsidR="00D75430" w:rsidRDefault="005F3F43">
      <w:pPr>
        <w:numPr>
          <w:ilvl w:val="0"/>
          <w:numId w:val="32"/>
        </w:numPr>
        <w:spacing w:after="45"/>
        <w:ind w:right="3" w:hanging="475"/>
      </w:pPr>
      <w:r>
        <w:t xml:space="preserve">Jeżeli złożono ofertę której wybór prowadziłby do powstania u zamawiającego obowiązku podatkowego, zgodnie z ustawą z dnia 11 marca 2004 r. o podatku od towarów i usług (Dz. U z 2021 r. poz. 685 t. j. ), Zamawiający w celu oceny takiej oferty dolicza do przedstawionej w niej ceny podatek od towarów i usług, który miałby obowiązek rozliczyć zgodnie z tymi przepisami. Wykonawca składając taką ofertę, zobowiązany jest:   </w:t>
      </w:r>
    </w:p>
    <w:p w:rsidR="00D75430" w:rsidRDefault="005F3F43">
      <w:pPr>
        <w:numPr>
          <w:ilvl w:val="0"/>
          <w:numId w:val="33"/>
        </w:numPr>
        <w:spacing w:after="79"/>
        <w:ind w:right="3"/>
      </w:pPr>
      <w:r>
        <w:lastRenderedPageBreak/>
        <w:t xml:space="preserve">poinformować zamawiającego, że wybór jego oferty będzie prowadzić do powstania u Zamawiającego obowiązku podatkowego,   </w:t>
      </w:r>
    </w:p>
    <w:p w:rsidR="00D75430" w:rsidRDefault="005F3F43">
      <w:pPr>
        <w:numPr>
          <w:ilvl w:val="0"/>
          <w:numId w:val="33"/>
        </w:numPr>
        <w:spacing w:after="81"/>
        <w:ind w:right="3"/>
      </w:pPr>
      <w:r>
        <w:t xml:space="preserve">wskazania nazwy (rodzaj) towaru lub usługi, których dostawa lub świadczenie będą prowadziły do powstania obowiązku podatkowego oraz wskazując ich wartość bez kwoty podatku,   </w:t>
      </w:r>
    </w:p>
    <w:p w:rsidR="00D75430" w:rsidRDefault="005F3F43">
      <w:pPr>
        <w:numPr>
          <w:ilvl w:val="0"/>
          <w:numId w:val="33"/>
        </w:numPr>
        <w:spacing w:after="81"/>
        <w:ind w:right="3"/>
      </w:pPr>
      <w:r>
        <w:t xml:space="preserve">wskazania wartości towaru lub usługi objętego obowiązkiem podatkowym zamawiającego, bez kwoty podatku,   </w:t>
      </w:r>
    </w:p>
    <w:p w:rsidR="00D75430" w:rsidRDefault="005F3F43">
      <w:pPr>
        <w:numPr>
          <w:ilvl w:val="0"/>
          <w:numId w:val="33"/>
        </w:numPr>
        <w:ind w:right="3"/>
      </w:pPr>
      <w:r>
        <w:t>wskazania stawki podatku od towarów i usług, która zgodnie z wiedza wykonawcy, będzie miała zastosowanie .</w:t>
      </w:r>
      <w:r>
        <w:rPr>
          <w:b/>
        </w:rPr>
        <w:t xml:space="preserve"> </w:t>
      </w:r>
      <w:r>
        <w:t xml:space="preserve">  </w:t>
      </w:r>
    </w:p>
    <w:p w:rsidR="00D75430" w:rsidRDefault="005F3F43">
      <w:pPr>
        <w:spacing w:after="42" w:line="259" w:lineRule="auto"/>
        <w:ind w:left="14" w:firstLine="0"/>
      </w:pPr>
      <w:r>
        <w:rPr>
          <w:b/>
        </w:rPr>
        <w:t xml:space="preserve"> </w:t>
      </w:r>
      <w:r>
        <w:t xml:space="preserve">  </w:t>
      </w:r>
    </w:p>
    <w:p w:rsidR="00D75430" w:rsidRDefault="005F3F43">
      <w:pPr>
        <w:ind w:left="4" w:right="3542"/>
      </w:pPr>
      <w:r>
        <w:rPr>
          <w:b/>
        </w:rPr>
        <w:t>XVI.</w:t>
      </w:r>
      <w:r>
        <w:rPr>
          <w:rFonts w:ascii="Arial" w:eastAsia="Arial" w:hAnsi="Arial" w:cs="Arial"/>
          <w:b/>
        </w:rPr>
        <w:t xml:space="preserve"> </w:t>
      </w:r>
      <w:r>
        <w:rPr>
          <w:b/>
        </w:rPr>
        <w:t>WYMAGANIA DOTYCZĄCE WADIUM</w:t>
      </w:r>
      <w:r>
        <w:t xml:space="preserve">   Zamawiający nie wymaga wniesienia wadium.</w:t>
      </w:r>
      <w:r>
        <w:rPr>
          <w:b/>
        </w:rPr>
        <w:t xml:space="preserve"> </w:t>
      </w:r>
      <w:r>
        <w:t xml:space="preserve">  </w:t>
      </w:r>
    </w:p>
    <w:p w:rsidR="00D75430" w:rsidRDefault="005F3F43">
      <w:pPr>
        <w:spacing w:after="39" w:line="259" w:lineRule="auto"/>
        <w:ind w:left="14" w:firstLine="0"/>
      </w:pPr>
      <w:r>
        <w:rPr>
          <w:b/>
        </w:rPr>
        <w:t xml:space="preserve"> </w:t>
      </w:r>
      <w:r>
        <w:t xml:space="preserve">  </w:t>
      </w:r>
    </w:p>
    <w:p w:rsidR="00D75430" w:rsidRDefault="005F3F43">
      <w:pPr>
        <w:pStyle w:val="Nagwek1"/>
        <w:spacing w:after="89"/>
        <w:ind w:left="7"/>
      </w:pPr>
      <w:r>
        <w:t>XVII.</w:t>
      </w:r>
      <w:r>
        <w:rPr>
          <w:rFonts w:ascii="Arial" w:eastAsia="Arial" w:hAnsi="Arial" w:cs="Arial"/>
        </w:rPr>
        <w:t xml:space="preserve"> </w:t>
      </w:r>
      <w:r>
        <w:t>TERMIN ZWIĄZANIA OFERTĄ</w:t>
      </w:r>
      <w:r>
        <w:rPr>
          <w:b w:val="0"/>
        </w:rPr>
        <w:t xml:space="preserve"> </w:t>
      </w:r>
      <w:r>
        <w:t xml:space="preserve"> </w:t>
      </w:r>
      <w:r>
        <w:rPr>
          <w:b w:val="0"/>
        </w:rPr>
        <w:t xml:space="preserve"> </w:t>
      </w:r>
    </w:p>
    <w:p w:rsidR="00D75430" w:rsidRDefault="005F3F43">
      <w:pPr>
        <w:numPr>
          <w:ilvl w:val="0"/>
          <w:numId w:val="34"/>
        </w:numPr>
        <w:spacing w:after="83"/>
        <w:ind w:right="573" w:hanging="694"/>
      </w:pPr>
      <w:r>
        <w:t xml:space="preserve">Wykonawca pozostaje związany złożoną ofertą przez 30 dni, tj. do dnia </w:t>
      </w:r>
      <w:r w:rsidR="00B13233">
        <w:rPr>
          <w:b/>
        </w:rPr>
        <w:t>13</w:t>
      </w:r>
      <w:r>
        <w:rPr>
          <w:b/>
        </w:rPr>
        <w:t>.0</w:t>
      </w:r>
      <w:r w:rsidR="00045B32">
        <w:rPr>
          <w:b/>
        </w:rPr>
        <w:t>5</w:t>
      </w:r>
      <w:r>
        <w:rPr>
          <w:b/>
        </w:rPr>
        <w:t xml:space="preserve">.2023 r. </w:t>
      </w:r>
      <w:r>
        <w:t xml:space="preserve">  </w:t>
      </w:r>
    </w:p>
    <w:p w:rsidR="00D75430" w:rsidRDefault="005F3F43">
      <w:pPr>
        <w:numPr>
          <w:ilvl w:val="0"/>
          <w:numId w:val="34"/>
        </w:numPr>
        <w:ind w:right="573" w:hanging="694"/>
      </w:pPr>
      <w:r>
        <w:t>Bieg terminu związania ofertą rozpoczyna się wraz z upływem terminu składania ofert.  3.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 nie dłuższy niż 30 dni.   4.  Przedłużenie terminu związania ofertą jest dopuszczalne tylko z jednoczesnym przedłużeniem okresu ważności wadium albo, jeżeli nie jest to możliwe, z wniesieniem nowego wadium (jeżeli jest wymagane).</w:t>
      </w:r>
      <w:r>
        <w:rPr>
          <w:b/>
        </w:rPr>
        <w:t xml:space="preserve"> </w:t>
      </w:r>
      <w:r>
        <w:t xml:space="preserve">  </w:t>
      </w:r>
    </w:p>
    <w:p w:rsidR="00D75430" w:rsidRDefault="005F3F43">
      <w:pPr>
        <w:spacing w:after="5" w:line="259" w:lineRule="auto"/>
        <w:ind w:left="14" w:firstLine="0"/>
      </w:pPr>
      <w:r>
        <w:rPr>
          <w:b/>
        </w:rPr>
        <w:t xml:space="preserve"> </w:t>
      </w:r>
      <w:r>
        <w:t xml:space="preserve">  </w:t>
      </w:r>
    </w:p>
    <w:p w:rsidR="00D75430" w:rsidRDefault="005F3F43">
      <w:pPr>
        <w:pStyle w:val="Nagwek1"/>
        <w:spacing w:after="283"/>
        <w:ind w:left="7"/>
      </w:pPr>
      <w:r>
        <w:t>XVIII. TERMIN SKŁADANIA I OTWARCIA OFERT</w:t>
      </w:r>
      <w:r>
        <w:rPr>
          <w:b w:val="0"/>
        </w:rPr>
        <w:t xml:space="preserve"> </w:t>
      </w:r>
      <w:r>
        <w:t xml:space="preserve">  </w:t>
      </w:r>
    </w:p>
    <w:p w:rsidR="00D75430" w:rsidRDefault="005F3F43">
      <w:pPr>
        <w:numPr>
          <w:ilvl w:val="0"/>
          <w:numId w:val="35"/>
        </w:numPr>
        <w:spacing w:after="48"/>
        <w:ind w:right="3" w:hanging="360"/>
      </w:pPr>
      <w:r>
        <w:t xml:space="preserve">Ofertę wraz z wymaganymi dokumentami należy umieścić na </w:t>
      </w:r>
      <w:hyperlink r:id="rId67">
        <w:r>
          <w:rPr>
            <w:color w:val="1155CC"/>
            <w:u w:val="single" w:color="1155CC"/>
          </w:rPr>
          <w:t>platformazakupowa.pl</w:t>
        </w:r>
      </w:hyperlink>
      <w:hyperlink r:id="rId68">
        <w:r>
          <w:t xml:space="preserve"> </w:t>
        </w:r>
      </w:hyperlink>
      <w:r>
        <w:t xml:space="preserve">pod adresem: </w:t>
      </w:r>
      <w:hyperlink r:id="rId69">
        <w:r>
          <w:rPr>
            <w:color w:val="005A95"/>
            <w:u w:val="single" w:color="005A95"/>
          </w:rPr>
          <w:t>https://platformazakupowa.pl/pn/gmina_jaswily</w:t>
        </w:r>
      </w:hyperlink>
      <w:hyperlink r:id="rId70">
        <w:r>
          <w:t xml:space="preserve"> </w:t>
        </w:r>
      </w:hyperlink>
      <w:r>
        <w:t xml:space="preserve">w myśl Ustawy PZP na stronie internetowej prowadzonego postępowania  do dnia </w:t>
      </w:r>
      <w:r w:rsidR="00B13233">
        <w:rPr>
          <w:b/>
        </w:rPr>
        <w:t>14</w:t>
      </w:r>
      <w:r>
        <w:rPr>
          <w:b/>
        </w:rPr>
        <w:t>.0</w:t>
      </w:r>
      <w:r w:rsidR="008842DB">
        <w:rPr>
          <w:b/>
        </w:rPr>
        <w:t>4</w:t>
      </w:r>
      <w:r>
        <w:rPr>
          <w:b/>
        </w:rPr>
        <w:t>.2023 r.</w:t>
      </w:r>
      <w:r>
        <w:t xml:space="preserve">  do godziny </w:t>
      </w:r>
      <w:r>
        <w:rPr>
          <w:b/>
        </w:rPr>
        <w:t xml:space="preserve">11:00  </w:t>
      </w:r>
    </w:p>
    <w:p w:rsidR="00D75430" w:rsidRDefault="005F3F43">
      <w:pPr>
        <w:numPr>
          <w:ilvl w:val="0"/>
          <w:numId w:val="35"/>
        </w:numPr>
        <w:spacing w:after="54"/>
        <w:ind w:right="3" w:hanging="360"/>
      </w:pPr>
      <w:r>
        <w:t xml:space="preserve">Do oferty należy dołączyć wszystkie wymagane w SWZ dokumenty. </w:t>
      </w:r>
    </w:p>
    <w:p w:rsidR="00D75430" w:rsidRDefault="005F3F43">
      <w:pPr>
        <w:numPr>
          <w:ilvl w:val="0"/>
          <w:numId w:val="35"/>
        </w:numPr>
        <w:ind w:right="3" w:hanging="360"/>
      </w:pPr>
      <w:r>
        <w:rPr>
          <w:b/>
        </w:rPr>
        <w:t>Otwarcie ofert</w:t>
      </w:r>
      <w:r>
        <w:t xml:space="preserve"> nastąpi w dniu </w:t>
      </w:r>
      <w:r w:rsidR="00B13233">
        <w:rPr>
          <w:b/>
        </w:rPr>
        <w:t>14</w:t>
      </w:r>
      <w:r>
        <w:rPr>
          <w:b/>
        </w:rPr>
        <w:t>.</w:t>
      </w:r>
      <w:r w:rsidR="008842DB">
        <w:rPr>
          <w:b/>
        </w:rPr>
        <w:t>04</w:t>
      </w:r>
      <w:r>
        <w:rPr>
          <w:b/>
        </w:rPr>
        <w:t>.2023 r</w:t>
      </w:r>
      <w:r>
        <w:t xml:space="preserve">. o godzinie </w:t>
      </w:r>
      <w:r>
        <w:rPr>
          <w:b/>
        </w:rPr>
        <w:t>11.10</w:t>
      </w:r>
      <w:r>
        <w:t xml:space="preserve">. </w:t>
      </w:r>
    </w:p>
    <w:p w:rsidR="00D75430" w:rsidRDefault="005F3F43">
      <w:pPr>
        <w:numPr>
          <w:ilvl w:val="0"/>
          <w:numId w:val="35"/>
        </w:numPr>
        <w:spacing w:after="48"/>
        <w:ind w:right="3" w:hanging="36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D75430" w:rsidRDefault="005F3F43">
      <w:pPr>
        <w:numPr>
          <w:ilvl w:val="0"/>
          <w:numId w:val="35"/>
        </w:numPr>
        <w:spacing w:after="286"/>
        <w:ind w:right="3" w:hanging="360"/>
      </w:pPr>
      <w:r>
        <w:lastRenderedPageBreak/>
        <w:t xml:space="preserve">Szczegółowa instrukcja dla Wykonawców dotycząca złożenia, zmiany i wycofania oferty znajduje się na stronie internetowej pod adresem:  </w:t>
      </w:r>
      <w:hyperlink r:id="rId71">
        <w:r>
          <w:rPr>
            <w:color w:val="1155CC"/>
            <w:u w:val="single" w:color="1155CC"/>
          </w:rPr>
          <w:t>https://platformazakupowa.pl/strona/45</w:t>
        </w:r>
      </w:hyperlink>
      <w:hyperlink r:id="rId72">
        <w:r>
          <w:rPr>
            <w:color w:val="1155CC"/>
            <w:u w:val="single" w:color="1155CC"/>
          </w:rPr>
          <w:t>-</w:t>
        </w:r>
      </w:hyperlink>
      <w:hyperlink r:id="rId73">
        <w:r>
          <w:rPr>
            <w:color w:val="1155CC"/>
            <w:u w:val="single" w:color="1155CC"/>
          </w:rPr>
          <w:t>instrukcje</w:t>
        </w:r>
      </w:hyperlink>
      <w:hyperlink r:id="rId74">
        <w:r>
          <w:t xml:space="preserve"> </w:t>
        </w:r>
      </w:hyperlink>
    </w:p>
    <w:p w:rsidR="00D75430" w:rsidRDefault="005F3F43">
      <w:pPr>
        <w:numPr>
          <w:ilvl w:val="0"/>
          <w:numId w:val="35"/>
        </w:numPr>
        <w:spacing w:after="85" w:line="272" w:lineRule="auto"/>
        <w:ind w:right="3" w:hanging="360"/>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D75430" w:rsidRDefault="005F3F43">
      <w:pPr>
        <w:numPr>
          <w:ilvl w:val="0"/>
          <w:numId w:val="35"/>
        </w:numPr>
        <w:spacing w:after="37" w:line="321" w:lineRule="auto"/>
        <w:ind w:right="3" w:hanging="360"/>
      </w:pPr>
      <w:r>
        <w:t xml:space="preserve">Zamawiający poinformuje o zmianie terminu otwarcia ofert na stronie internetowej prowadzonego postępowania. </w:t>
      </w:r>
    </w:p>
    <w:p w:rsidR="00D75430" w:rsidRDefault="005F3F43">
      <w:pPr>
        <w:numPr>
          <w:ilvl w:val="0"/>
          <w:numId w:val="35"/>
        </w:numPr>
        <w:spacing w:after="85" w:line="272" w:lineRule="auto"/>
        <w:ind w:right="3" w:hanging="360"/>
      </w:pPr>
      <w:r>
        <w:t xml:space="preserve">Zamawiający, najpóźniej przed otwarciem ofert, udostępnia na stronie internetowej prowadzonego postępowania informację o kwocie, jaką zamierza przeznaczyć na sfinansowanie zamówienia. </w:t>
      </w:r>
    </w:p>
    <w:p w:rsidR="00D75430" w:rsidRDefault="005F3F43">
      <w:pPr>
        <w:numPr>
          <w:ilvl w:val="0"/>
          <w:numId w:val="35"/>
        </w:numPr>
        <w:spacing w:line="321" w:lineRule="auto"/>
        <w:ind w:right="3" w:hanging="360"/>
      </w:pPr>
      <w:r>
        <w:t xml:space="preserve">Zamawiający, niezwłocznie po otwarciu ofert, udostępnia na stronie internetowej prowadzonego postępowania informacje o: </w:t>
      </w:r>
    </w:p>
    <w:p w:rsidR="00D75430" w:rsidRDefault="005F3F43">
      <w:pPr>
        <w:numPr>
          <w:ilvl w:val="1"/>
          <w:numId w:val="35"/>
        </w:numPr>
        <w:spacing w:after="3" w:line="272" w:lineRule="auto"/>
        <w:ind w:left="983" w:right="3" w:hanging="249"/>
      </w:pPr>
      <w:r>
        <w:t xml:space="preserve">nazwach albo imionach i nazwiskach oraz siedzibach lub miejscach prowadzonej działalności gospodarczej albo miejscach zamieszkania Wykonawców, których oferty zostały otwarte; </w:t>
      </w:r>
    </w:p>
    <w:p w:rsidR="00D75430" w:rsidRDefault="005F3F43">
      <w:pPr>
        <w:numPr>
          <w:ilvl w:val="1"/>
          <w:numId w:val="35"/>
        </w:numPr>
        <w:ind w:left="983" w:right="3" w:hanging="249"/>
      </w:pPr>
      <w:r>
        <w:t xml:space="preserve">cenach lub kosztach zawartych w ofertach. </w:t>
      </w:r>
    </w:p>
    <w:p w:rsidR="00D75430" w:rsidRDefault="005F3F43">
      <w:pPr>
        <w:ind w:left="725" w:right="3"/>
      </w:pPr>
      <w:r>
        <w:t>Informacja zostanie opublikowana na stronie postępowania na</w:t>
      </w:r>
      <w:hyperlink r:id="rId75">
        <w:r>
          <w:rPr>
            <w:color w:val="1155CC"/>
            <w:u w:val="single" w:color="1155CC"/>
          </w:rPr>
          <w:t xml:space="preserve"> </w:t>
        </w:r>
      </w:hyperlink>
      <w:hyperlink r:id="rId76">
        <w:r>
          <w:rPr>
            <w:color w:val="1155CC"/>
            <w:u w:val="single" w:color="1155CC"/>
          </w:rPr>
          <w:t>platformazakupowa.pl</w:t>
        </w:r>
      </w:hyperlink>
      <w:hyperlink r:id="rId77">
        <w:r>
          <w:t xml:space="preserve"> </w:t>
        </w:r>
      </w:hyperlink>
      <w:r>
        <w:t xml:space="preserve">w sekcji ,,Komunikaty” . </w:t>
      </w:r>
    </w:p>
    <w:p w:rsidR="00D75430" w:rsidRDefault="005F3F43">
      <w:pPr>
        <w:spacing w:after="3" w:line="272" w:lineRule="auto"/>
        <w:ind w:left="4" w:right="-10"/>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 </w:t>
      </w:r>
    </w:p>
    <w:p w:rsidR="00D75430" w:rsidRDefault="005F3F43">
      <w:pPr>
        <w:spacing w:after="260" w:line="259" w:lineRule="auto"/>
        <w:ind w:left="720" w:firstLine="0"/>
      </w:pPr>
      <w:r>
        <w:t xml:space="preserve"> </w:t>
      </w:r>
    </w:p>
    <w:p w:rsidR="00D75430" w:rsidRDefault="005F3F43">
      <w:pPr>
        <w:pStyle w:val="Nagwek1"/>
        <w:ind w:left="7"/>
      </w:pPr>
      <w:r>
        <w:t xml:space="preserve">XIX.    OPIS   KRYTERIÓW   OCENY   OFERT,   WRAZ    Z    PODANIEM   WAG   TYCH </w:t>
      </w:r>
      <w:r>
        <w:rPr>
          <w:b w:val="0"/>
        </w:rPr>
        <w:t xml:space="preserve"> </w:t>
      </w:r>
      <w:r>
        <w:t>KRYTERIÓW I SPOSOBU OCENY OFERT</w:t>
      </w:r>
      <w:r>
        <w:rPr>
          <w:b w:val="0"/>
        </w:rPr>
        <w:t xml:space="preserve"> </w:t>
      </w:r>
      <w:r>
        <w:t xml:space="preserve"> </w:t>
      </w:r>
      <w:r>
        <w:rPr>
          <w:b w:val="0"/>
        </w:rPr>
        <w:t xml:space="preserve"> </w:t>
      </w:r>
    </w:p>
    <w:p w:rsidR="00D75430" w:rsidRDefault="005F3F43">
      <w:pPr>
        <w:spacing w:after="49"/>
        <w:ind w:left="4" w:right="3"/>
      </w:pPr>
      <w:r>
        <w:t xml:space="preserve">Przy dokonywaniu wyboru najkorzystniejszej oferty Zamawiający stosować będzie niżej podane kryteria:    </w:t>
      </w:r>
    </w:p>
    <w:p w:rsidR="00D75430" w:rsidRDefault="005F3F43">
      <w:pPr>
        <w:numPr>
          <w:ilvl w:val="0"/>
          <w:numId w:val="36"/>
        </w:numPr>
        <w:spacing w:after="241"/>
        <w:ind w:right="3" w:hanging="396"/>
      </w:pPr>
      <w:r>
        <w:t xml:space="preserve">Ocenie i porównaniu poddane zostaną oferty niepodlegające odrzuceniu.    </w:t>
      </w:r>
    </w:p>
    <w:p w:rsidR="00D75430" w:rsidRDefault="005F3F43">
      <w:pPr>
        <w:numPr>
          <w:ilvl w:val="0"/>
          <w:numId w:val="36"/>
        </w:numPr>
        <w:ind w:right="3" w:hanging="396"/>
      </w:pPr>
      <w:r>
        <w:t xml:space="preserve">Przy wyborze oferty Zamawiający będzie się kierował następującymi kryteriami, którym przypisano:    </w:t>
      </w:r>
    </w:p>
    <w:p w:rsidR="00D75430" w:rsidRDefault="005F3F43">
      <w:pPr>
        <w:tabs>
          <w:tab w:val="center" w:pos="1210"/>
          <w:tab w:val="center" w:pos="2138"/>
          <w:tab w:val="center" w:pos="2847"/>
          <w:tab w:val="center" w:pos="3833"/>
        </w:tabs>
        <w:spacing w:after="49"/>
        <w:ind w:left="-1"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Kryterium     </w:t>
      </w:r>
      <w:r>
        <w:tab/>
        <w:t xml:space="preserve">    </w:t>
      </w:r>
      <w:r>
        <w:tab/>
        <w:t xml:space="preserve">    </w:t>
      </w:r>
      <w:r>
        <w:tab/>
        <w:t xml:space="preserve">Waga  </w:t>
      </w:r>
    </w:p>
    <w:p w:rsidR="00D75430" w:rsidRDefault="005F3F43">
      <w:pPr>
        <w:pStyle w:val="Nagwek1"/>
        <w:spacing w:after="133"/>
        <w:ind w:left="732"/>
      </w:pPr>
      <w:r>
        <w:lastRenderedPageBreak/>
        <w:t>1.</w:t>
      </w:r>
      <w:r>
        <w:rPr>
          <w:rFonts w:ascii="Arial" w:eastAsia="Arial" w:hAnsi="Arial" w:cs="Arial"/>
        </w:rPr>
        <w:t xml:space="preserve"> </w:t>
      </w:r>
      <w:r>
        <w:t xml:space="preserve">Cena       </w:t>
      </w:r>
      <w:r>
        <w:tab/>
        <w:t xml:space="preserve">    </w:t>
      </w:r>
      <w:r>
        <w:tab/>
        <w:t xml:space="preserve">  </w:t>
      </w:r>
      <w:r>
        <w:tab/>
        <w:t xml:space="preserve">60 % </w:t>
      </w:r>
      <w:r>
        <w:rPr>
          <w:b w:val="0"/>
        </w:rPr>
        <w:t xml:space="preserve">   </w:t>
      </w:r>
      <w:r>
        <w:t>2.</w:t>
      </w:r>
      <w:r>
        <w:rPr>
          <w:rFonts w:ascii="Arial" w:eastAsia="Arial" w:hAnsi="Arial" w:cs="Arial"/>
        </w:rPr>
        <w:t xml:space="preserve"> </w:t>
      </w:r>
      <w:r>
        <w:t xml:space="preserve">Okres gwarancji                  40 %  </w:t>
      </w:r>
      <w:r>
        <w:rPr>
          <w:b w:val="0"/>
        </w:rPr>
        <w:t xml:space="preserve"> </w:t>
      </w:r>
      <w:r>
        <w:t xml:space="preserve"> </w:t>
      </w:r>
      <w:r>
        <w:rPr>
          <w:b w:val="0"/>
        </w:rPr>
        <w:t xml:space="preserve"> </w:t>
      </w:r>
    </w:p>
    <w:p w:rsidR="00D75430" w:rsidRDefault="005F3F43">
      <w:pPr>
        <w:spacing w:after="49" w:line="259" w:lineRule="auto"/>
        <w:ind w:left="91" w:firstLine="0"/>
      </w:pPr>
      <w:r>
        <w:t xml:space="preserve">    </w:t>
      </w:r>
    </w:p>
    <w:p w:rsidR="00D75430" w:rsidRDefault="005F3F43">
      <w:pPr>
        <w:spacing w:after="193" w:line="263" w:lineRule="auto"/>
        <w:ind w:left="7" w:hanging="10"/>
      </w:pPr>
      <w:r>
        <w:rPr>
          <w:b/>
          <w:sz w:val="22"/>
        </w:rPr>
        <w:t>3.</w:t>
      </w:r>
      <w:r>
        <w:rPr>
          <w:rFonts w:ascii="Arial" w:eastAsia="Arial" w:hAnsi="Arial" w:cs="Arial"/>
          <w:b/>
          <w:sz w:val="22"/>
        </w:rPr>
        <w:t xml:space="preserve"> </w:t>
      </w:r>
      <w:r>
        <w:rPr>
          <w:b/>
        </w:rPr>
        <w:t>Kryterium nr 1 Cena – według następujących zasad:</w:t>
      </w:r>
      <w:r>
        <w:t xml:space="preserve">    </w:t>
      </w:r>
    </w:p>
    <w:p w:rsidR="00D75430" w:rsidRDefault="005F3F43">
      <w:pPr>
        <w:spacing w:after="93"/>
        <w:ind w:left="4" w:right="3"/>
      </w:pPr>
      <w:r>
        <w:t xml:space="preserve">W zakresie kryterium </w:t>
      </w:r>
      <w:r>
        <w:rPr>
          <w:b/>
        </w:rPr>
        <w:t xml:space="preserve">„CENA” (C) </w:t>
      </w:r>
      <w:r>
        <w:t xml:space="preserve">maksymalną ilość punktów otrzyma oferta z najniższą ceną, pozostałym Wykonawcom przyznana zostanie odpowiednio mniejsza liczba punktów, określona na podstawie następującego wzoru:    </w:t>
      </w:r>
    </w:p>
    <w:p w:rsidR="00D75430" w:rsidRDefault="005F3F43">
      <w:pPr>
        <w:spacing w:after="221" w:line="259" w:lineRule="auto"/>
        <w:ind w:left="91" w:firstLine="0"/>
      </w:pPr>
      <w:r>
        <w:t xml:space="preserve">    </w:t>
      </w:r>
    </w:p>
    <w:p w:rsidR="00D75430" w:rsidRDefault="005F3F43">
      <w:pPr>
        <w:spacing w:after="99" w:line="303" w:lineRule="auto"/>
        <w:ind w:left="2847" w:right="2699" w:hanging="2756"/>
      </w:pPr>
      <w:r>
        <w:t xml:space="preserve">        </w:t>
      </w:r>
      <w:r>
        <w:rPr>
          <w:sz w:val="20"/>
        </w:rPr>
        <w:t xml:space="preserve">cena najniższa spośród wszystkich ofert  niepodlegających odrzuceniu   </w:t>
      </w:r>
      <w:r>
        <w:t xml:space="preserve"> </w:t>
      </w:r>
    </w:p>
    <w:p w:rsidR="00D75430" w:rsidRDefault="005F3F43">
      <w:pPr>
        <w:spacing w:after="148"/>
        <w:ind w:left="4" w:right="3"/>
      </w:pPr>
      <w:r>
        <w:rPr>
          <w:b/>
        </w:rPr>
        <w:t xml:space="preserve">Ocena punktowa badanej oferty  </w:t>
      </w:r>
      <w:r>
        <w:t xml:space="preserve">= ---------------------------------------- x 100 x 60 %   </w:t>
      </w:r>
    </w:p>
    <w:p w:rsidR="00D75430" w:rsidRDefault="005F3F43">
      <w:pPr>
        <w:spacing w:after="42" w:line="239" w:lineRule="auto"/>
        <w:ind w:left="3546" w:right="2699" w:hanging="3575"/>
      </w:pPr>
      <w:r>
        <w:t xml:space="preserve">                                                </w:t>
      </w:r>
      <w:r>
        <w:rPr>
          <w:sz w:val="20"/>
        </w:rPr>
        <w:t xml:space="preserve">             cena oferty badanej niepodlegającej odrzuceniu   </w:t>
      </w:r>
      <w:r>
        <w:t xml:space="preserve"> </w:t>
      </w:r>
    </w:p>
    <w:p w:rsidR="00D75430" w:rsidRDefault="005F3F43">
      <w:pPr>
        <w:spacing w:after="214" w:line="259" w:lineRule="auto"/>
        <w:ind w:left="91" w:firstLine="0"/>
      </w:pPr>
      <w:r>
        <w:t xml:space="preserve">    </w:t>
      </w:r>
    </w:p>
    <w:p w:rsidR="00D75430" w:rsidRDefault="005F3F43">
      <w:pPr>
        <w:spacing w:after="108"/>
        <w:ind w:left="4" w:right="3"/>
      </w:pPr>
      <w:r>
        <w:t xml:space="preserve">W ramach kryterium „Cena” można otrzymać maksymalnie 60 punktów.    </w:t>
      </w:r>
    </w:p>
    <w:p w:rsidR="00D75430" w:rsidRDefault="005F3F43">
      <w:pPr>
        <w:spacing w:after="3" w:line="259" w:lineRule="auto"/>
        <w:ind w:left="91" w:firstLine="0"/>
      </w:pPr>
      <w:r>
        <w:rPr>
          <w:b/>
        </w:rPr>
        <w:t xml:space="preserve"> </w:t>
      </w:r>
      <w:r>
        <w:t xml:space="preserve">   </w:t>
      </w:r>
    </w:p>
    <w:p w:rsidR="00D75430" w:rsidRDefault="005F3F43">
      <w:pPr>
        <w:spacing w:after="159" w:line="263" w:lineRule="auto"/>
        <w:ind w:left="7" w:hanging="10"/>
      </w:pPr>
      <w:r>
        <w:rPr>
          <w:b/>
        </w:rPr>
        <w:t xml:space="preserve">4. Kryterium nr 2: Okres gwarancji – według następujących zasad:  </w:t>
      </w:r>
      <w:r>
        <w:t xml:space="preserve">   </w:t>
      </w:r>
    </w:p>
    <w:p w:rsidR="00D75430" w:rsidRDefault="005F3F43">
      <w:pPr>
        <w:ind w:left="4" w:right="3"/>
      </w:pPr>
      <w:r>
        <w:t xml:space="preserve">W zakresie kryterium </w:t>
      </w:r>
      <w:r>
        <w:rPr>
          <w:b/>
        </w:rPr>
        <w:t xml:space="preserve">„OKRES GWARANCJI” (G) </w:t>
      </w:r>
      <w:r>
        <w:t xml:space="preserve">maksymalną ilość punktów otrzyma oferta z najdłuższym okresem gwarancji, pozostałym Wykonawcom przyznana zostanie odpowiednio mniejsza liczba punktów, określona na podstawie następującego wzoru:    </w:t>
      </w:r>
    </w:p>
    <w:p w:rsidR="00D75430" w:rsidRDefault="005F3F43">
      <w:pPr>
        <w:spacing w:after="173" w:line="259" w:lineRule="auto"/>
        <w:ind w:left="91" w:firstLine="0"/>
      </w:pPr>
      <w:r>
        <w:t xml:space="preserve">                                                                </w:t>
      </w:r>
    </w:p>
    <w:p w:rsidR="00D75430" w:rsidRDefault="005F3F43">
      <w:pPr>
        <w:spacing w:after="42" w:line="239" w:lineRule="auto"/>
        <w:ind w:left="3997" w:right="3216" w:hanging="106"/>
      </w:pPr>
      <w:r>
        <w:t xml:space="preserve">  </w:t>
      </w:r>
      <w:r>
        <w:rPr>
          <w:sz w:val="20"/>
        </w:rPr>
        <w:t xml:space="preserve">Okres gwarancji  oferty badanej   </w:t>
      </w:r>
      <w:r>
        <w:t xml:space="preserve"> </w:t>
      </w:r>
    </w:p>
    <w:p w:rsidR="00D75430" w:rsidRDefault="005F3F43">
      <w:pPr>
        <w:spacing w:after="35" w:line="259" w:lineRule="auto"/>
        <w:ind w:left="3562" w:right="1393" w:hanging="3548"/>
        <w:jc w:val="both"/>
      </w:pPr>
      <w:r>
        <w:rPr>
          <w:b/>
        </w:rPr>
        <w:t xml:space="preserve">Ocena punktowa badanej oferty  </w:t>
      </w:r>
      <w:r>
        <w:t xml:space="preserve">= --------------------------------------- x 100 x  40 %    </w:t>
      </w:r>
      <w:r>
        <w:rPr>
          <w:sz w:val="20"/>
        </w:rPr>
        <w:t xml:space="preserve">        Okres gwarancji oferty  z najdłuższym okresem gwarancji    </w:t>
      </w:r>
      <w:r>
        <w:t xml:space="preserve"> </w:t>
      </w:r>
    </w:p>
    <w:p w:rsidR="00D75430" w:rsidRDefault="005F3F43">
      <w:pPr>
        <w:spacing w:after="279" w:line="259" w:lineRule="auto"/>
        <w:ind w:left="91" w:firstLine="0"/>
      </w:pPr>
      <w:r>
        <w:t xml:space="preserve">    </w:t>
      </w:r>
    </w:p>
    <w:p w:rsidR="00D75430" w:rsidRDefault="005F3F43">
      <w:pPr>
        <w:spacing w:after="279" w:line="263" w:lineRule="auto"/>
        <w:ind w:left="7" w:hanging="10"/>
      </w:pPr>
      <w:r>
        <w:rPr>
          <w:b/>
        </w:rPr>
        <w:t xml:space="preserve">Zaoferowany okres gwarancji nie może być krótszy niż </w:t>
      </w:r>
      <w:r w:rsidR="008842DB">
        <w:rPr>
          <w:b/>
        </w:rPr>
        <w:t>24</w:t>
      </w:r>
      <w:r>
        <w:rPr>
          <w:b/>
        </w:rPr>
        <w:t xml:space="preserve"> miesiące.</w:t>
      </w:r>
      <w:r>
        <w:rPr>
          <w:b/>
          <w:i/>
        </w:rPr>
        <w:t xml:space="preserve">  </w:t>
      </w:r>
      <w:r>
        <w:t xml:space="preserve">   </w:t>
      </w:r>
    </w:p>
    <w:p w:rsidR="00D75430" w:rsidRDefault="005F3F43">
      <w:pPr>
        <w:spacing w:line="341" w:lineRule="auto"/>
        <w:ind w:left="4" w:right="3"/>
      </w:pPr>
      <w:r>
        <w:rPr>
          <w:b/>
        </w:rPr>
        <w:t xml:space="preserve">Zamawiający dokona oceny tego kryterium w zakresie od </w:t>
      </w:r>
      <w:r w:rsidR="008842DB">
        <w:rPr>
          <w:b/>
        </w:rPr>
        <w:t>24</w:t>
      </w:r>
      <w:r>
        <w:rPr>
          <w:b/>
        </w:rPr>
        <w:t xml:space="preserve"> do </w:t>
      </w:r>
      <w:r w:rsidR="008842DB">
        <w:rPr>
          <w:b/>
        </w:rPr>
        <w:t>36</w:t>
      </w:r>
      <w:r>
        <w:rPr>
          <w:b/>
        </w:rPr>
        <w:t xml:space="preserve"> miesięcy.  </w:t>
      </w:r>
      <w:r>
        <w:t xml:space="preserve">  Zaoferowany przez Wykonawcę okres gwarancji dłuższy niż </w:t>
      </w:r>
      <w:r w:rsidR="008842DB">
        <w:t>3</w:t>
      </w:r>
      <w:r>
        <w:t xml:space="preserve">6 miesięcy nie będzie dodatkowo punktowany.     </w:t>
      </w:r>
    </w:p>
    <w:p w:rsidR="00D75430" w:rsidRDefault="005F3F43">
      <w:pPr>
        <w:spacing w:after="220"/>
        <w:ind w:left="4" w:right="3"/>
      </w:pPr>
      <w:r>
        <w:t xml:space="preserve">W przypadku nie wypełnienia lub błędnego wypełnienia tego punktu w Formularzu Ofertowym Zamawiający przyjmie, iż Wykonawca oferuje minimalny okres gwarancji – 36 miesięcy.      </w:t>
      </w:r>
    </w:p>
    <w:p w:rsidR="00D75430" w:rsidRDefault="005F3F43">
      <w:pPr>
        <w:spacing w:after="144"/>
        <w:ind w:left="4" w:right="3"/>
      </w:pPr>
      <w:r>
        <w:t xml:space="preserve">W ramach kryterium </w:t>
      </w:r>
      <w:r>
        <w:rPr>
          <w:b/>
        </w:rPr>
        <w:t>„Okres gwarancji”</w:t>
      </w:r>
      <w:r>
        <w:t xml:space="preserve"> można otrzymać maksymalnie 40 punktów.    </w:t>
      </w:r>
    </w:p>
    <w:p w:rsidR="00D75430" w:rsidRDefault="005F3F43">
      <w:pPr>
        <w:spacing w:after="82" w:line="334" w:lineRule="auto"/>
        <w:ind w:left="4" w:right="3"/>
      </w:pPr>
      <w:r>
        <w:rPr>
          <w:b/>
        </w:rPr>
        <w:lastRenderedPageBreak/>
        <w:t>5.  Oceną oferty</w:t>
      </w:r>
      <w:r>
        <w:t xml:space="preserve"> będzie </w:t>
      </w:r>
      <w:r>
        <w:rPr>
          <w:b/>
        </w:rPr>
        <w:t>suma</w:t>
      </w:r>
      <w:r>
        <w:t xml:space="preserve"> punktów przyznanych według opisanych powyżej kryteriów wg wzoru: S= C+G </w:t>
      </w:r>
      <w:r>
        <w:rPr>
          <w:i/>
        </w:rPr>
        <w:t xml:space="preserve">gdzie: </w:t>
      </w:r>
      <w:r>
        <w:t xml:space="preserve"> </w:t>
      </w:r>
    </w:p>
    <w:p w:rsidR="00D75430" w:rsidRDefault="005F3F43">
      <w:pPr>
        <w:spacing w:after="174" w:line="259" w:lineRule="auto"/>
        <w:ind w:left="69" w:hanging="10"/>
      </w:pPr>
      <w:r>
        <w:rPr>
          <w:i/>
        </w:rPr>
        <w:t xml:space="preserve">S – suma punktów przyznanych ofercie </w:t>
      </w:r>
      <w:r>
        <w:t xml:space="preserve"> </w:t>
      </w:r>
    </w:p>
    <w:p w:rsidR="00D75430" w:rsidRDefault="005F3F43">
      <w:pPr>
        <w:spacing w:after="174" w:line="259" w:lineRule="auto"/>
        <w:ind w:left="69" w:hanging="10"/>
      </w:pPr>
      <w:r>
        <w:rPr>
          <w:i/>
        </w:rPr>
        <w:t xml:space="preserve">C- ilość punktów przyznanych ofercie w Kryterium Cena </w:t>
      </w:r>
      <w:r>
        <w:t xml:space="preserve"> </w:t>
      </w:r>
    </w:p>
    <w:p w:rsidR="00D75430" w:rsidRDefault="005F3F43">
      <w:pPr>
        <w:spacing w:after="174" w:line="259" w:lineRule="auto"/>
        <w:ind w:left="69" w:hanging="10"/>
      </w:pPr>
      <w:r>
        <w:rPr>
          <w:i/>
        </w:rPr>
        <w:t xml:space="preserve">G – ilość punków przyznanych ofercie w Kryterium Okres gwarancji </w:t>
      </w:r>
      <w:r>
        <w:t xml:space="preserve"> </w:t>
      </w:r>
    </w:p>
    <w:p w:rsidR="00D75430" w:rsidRDefault="005F3F43">
      <w:pPr>
        <w:spacing w:after="169"/>
        <w:ind w:left="4" w:right="3"/>
      </w:pPr>
      <w:r>
        <w:t>5.1</w:t>
      </w:r>
      <w:r>
        <w:rPr>
          <w:b/>
        </w:rPr>
        <w:t>.</w:t>
      </w:r>
      <w:r>
        <w:t xml:space="preserve">     Punktacja przyznawana ofertom w poszczególnych kryteriach oceny ofert będzie liczona  z dokładnością do dwóch miejsc po przecinku, zgodnie z zasadami arytmetyki.  </w:t>
      </w:r>
    </w:p>
    <w:p w:rsidR="00D75430" w:rsidRDefault="005F3F43">
      <w:pPr>
        <w:spacing w:after="169"/>
        <w:ind w:left="4" w:right="3"/>
      </w:pPr>
      <w:r>
        <w:t xml:space="preserve">5.2.   W toku badania i oceny ofert Zamawiający może żądać od Wykonawcy wyjaśnień dotyczących treści złożonej oferty, w tym zaoferowanej ceny.  </w:t>
      </w:r>
    </w:p>
    <w:p w:rsidR="00D75430" w:rsidRDefault="005F3F43">
      <w:pPr>
        <w:ind w:left="4" w:right="3"/>
      </w:pPr>
      <w:r>
        <w:t>6</w:t>
      </w:r>
      <w:r>
        <w:rPr>
          <w:b/>
        </w:rPr>
        <w:t>.</w:t>
      </w:r>
      <w:r>
        <w:t xml:space="preserve">    Zamawiający udzieli zamówienia Wykonawcy, którego oferta zostanie uznana za najkorzystniejszą – oferta z największą sumą punktów.  </w:t>
      </w:r>
    </w:p>
    <w:p w:rsidR="00D75430" w:rsidRDefault="005F3F43">
      <w:pPr>
        <w:spacing w:after="20" w:line="259" w:lineRule="auto"/>
        <w:ind w:left="17" w:firstLine="0"/>
      </w:pPr>
      <w:r>
        <w:t xml:space="preserve">  </w:t>
      </w:r>
    </w:p>
    <w:p w:rsidR="00D75430" w:rsidRDefault="005F3F43">
      <w:pPr>
        <w:spacing w:line="263" w:lineRule="auto"/>
        <w:ind w:left="7" w:hanging="10"/>
      </w:pPr>
      <w:r>
        <w:rPr>
          <w:b/>
        </w:rPr>
        <w:t>XX. INFORMACJE DOTYCZĄCE PROWADZENIA NEGOCJACJI Z WYKONAWCAMI</w:t>
      </w:r>
      <w:r>
        <w:t xml:space="preserve">   </w:t>
      </w:r>
    </w:p>
    <w:p w:rsidR="00D75430" w:rsidRDefault="005F3F43">
      <w:pPr>
        <w:ind w:left="4" w:right="3"/>
      </w:pPr>
      <w:r>
        <w:t xml:space="preserve">1.  Zamawiający nie przewiduje prowadzenia negocjacji.   </w:t>
      </w:r>
    </w:p>
    <w:p w:rsidR="00D75430" w:rsidRDefault="005F3F43">
      <w:pPr>
        <w:spacing w:after="0" w:line="259" w:lineRule="auto"/>
        <w:ind w:left="14" w:firstLine="0"/>
      </w:pPr>
      <w:r>
        <w:rPr>
          <w:b/>
        </w:rPr>
        <w:t xml:space="preserve"> </w:t>
      </w:r>
      <w:r>
        <w:t xml:space="preserve">  </w:t>
      </w:r>
    </w:p>
    <w:p w:rsidR="00D75430" w:rsidRDefault="005F3F43">
      <w:pPr>
        <w:pStyle w:val="Nagwek1"/>
        <w:spacing w:after="88"/>
        <w:ind w:left="7"/>
      </w:pPr>
      <w:r>
        <w:t xml:space="preserve">XXI.  INFORMACJE O FORMALNOŚCIACH, JAKIE POWINNY BYĆ DOPEŁNIONE PO WYBORZE </w:t>
      </w:r>
      <w:r>
        <w:rPr>
          <w:b w:val="0"/>
        </w:rPr>
        <w:t xml:space="preserve"> </w:t>
      </w:r>
      <w:r>
        <w:t>OFERTY W CELU ZAWARCIA UMOWY W SPRAWIE ZAMÓWIENIA PUBLICZNEGO</w:t>
      </w:r>
      <w:r>
        <w:rPr>
          <w:b w:val="0"/>
        </w:rPr>
        <w:t xml:space="preserve"> </w:t>
      </w:r>
      <w:r>
        <w:t xml:space="preserve"> </w:t>
      </w:r>
      <w:r>
        <w:rPr>
          <w:b w:val="0"/>
        </w:rPr>
        <w:t xml:space="preserve"> </w:t>
      </w:r>
    </w:p>
    <w:p w:rsidR="00D75430" w:rsidRDefault="005F3F43">
      <w:pPr>
        <w:spacing w:after="75"/>
        <w:ind w:left="4" w:right="3"/>
      </w:pPr>
      <w:r>
        <w:t>1.</w:t>
      </w:r>
      <w:r>
        <w:rPr>
          <w:rFonts w:ascii="Arial" w:eastAsia="Arial" w:hAnsi="Arial" w:cs="Arial"/>
        </w:rPr>
        <w:t xml:space="preserve">  </w:t>
      </w:r>
      <w:r>
        <w:rPr>
          <w:rFonts w:ascii="Arial" w:eastAsia="Arial" w:hAnsi="Arial" w:cs="Arial"/>
        </w:rPr>
        <w:tab/>
      </w:r>
      <w:r>
        <w:t>Zamawiający zawiera umowę w sprawie zamówienia publicznego w terminie nie krótszym niż 5 dni od dnia przesłania zawiadomienia o wyborze oferty najkorzystniejszej.  2.</w:t>
      </w:r>
      <w:r>
        <w:rPr>
          <w:rFonts w:ascii="Arial" w:eastAsia="Arial" w:hAnsi="Arial" w:cs="Arial"/>
        </w:rPr>
        <w:t xml:space="preserve">  </w:t>
      </w:r>
      <w:r>
        <w:rPr>
          <w:rFonts w:ascii="Arial" w:eastAsia="Arial" w:hAnsi="Arial" w:cs="Arial"/>
        </w:rPr>
        <w:tab/>
      </w:r>
      <w:r>
        <w:t xml:space="preserve">Zamawiający może zawrzeć umowę w sprawie zamówienia publicznego przed upływem terminu, o którym mowa w ust. 1 , jeżeli w postępowaniu o udzielenie zamówienia prowadzonym w trybie podstawowym złożono tylko jedną ofertę.   </w:t>
      </w:r>
    </w:p>
    <w:p w:rsidR="00D75430" w:rsidRDefault="005F3F43">
      <w:pPr>
        <w:numPr>
          <w:ilvl w:val="0"/>
          <w:numId w:val="37"/>
        </w:numPr>
        <w:spacing w:after="81"/>
        <w:ind w:right="3"/>
      </w:pPr>
      <w:r>
        <w:t xml:space="preserve">W przypadku wyboru oferty złożonej przez Wykonawców wspólnie ubiegających się o udzielenie zamówienia publicznego Zamawiający zastrzega sobie prawo żądania przed zawarciem umowy w sprawie zamówienia publicznego umowy regulującej współprace tych Wykonawców.   </w:t>
      </w:r>
    </w:p>
    <w:p w:rsidR="00D75430" w:rsidRDefault="005F3F43">
      <w:pPr>
        <w:numPr>
          <w:ilvl w:val="0"/>
          <w:numId w:val="37"/>
        </w:numPr>
        <w:ind w:right="3"/>
      </w:pPr>
      <w:r>
        <w:t>Wykonawca będzie zobowiązany do podpisania umowy w miejscu i terminie wskazanym przez Zamawiającego.</w:t>
      </w:r>
      <w:r>
        <w:rPr>
          <w:b/>
        </w:rPr>
        <w:t xml:space="preserve"> </w:t>
      </w:r>
      <w:r>
        <w:t xml:space="preserve">  </w:t>
      </w:r>
    </w:p>
    <w:p w:rsidR="00D75430" w:rsidRDefault="005F3F43">
      <w:pPr>
        <w:spacing w:after="42" w:line="259" w:lineRule="auto"/>
        <w:ind w:left="14" w:firstLine="0"/>
      </w:pPr>
      <w:r>
        <w:rPr>
          <w:b/>
        </w:rPr>
        <w:t xml:space="preserve"> </w:t>
      </w:r>
      <w:r>
        <w:t xml:space="preserve">  </w:t>
      </w:r>
    </w:p>
    <w:p w:rsidR="00D75430" w:rsidRDefault="005F3F43">
      <w:pPr>
        <w:spacing w:line="263" w:lineRule="auto"/>
        <w:ind w:left="7" w:hanging="10"/>
      </w:pPr>
      <w:r>
        <w:rPr>
          <w:b/>
        </w:rPr>
        <w:t>XXII.</w:t>
      </w:r>
      <w:r>
        <w:rPr>
          <w:rFonts w:ascii="Arial" w:eastAsia="Arial" w:hAnsi="Arial" w:cs="Arial"/>
          <w:b/>
        </w:rPr>
        <w:t xml:space="preserve"> </w:t>
      </w:r>
      <w:r>
        <w:rPr>
          <w:b/>
        </w:rPr>
        <w:t>WYMAGANIA DOTYCZĄCE WNIESIENIA ZABEZPIECZENIA NALEŻYTEGO WYKONANIA UMOWY</w:t>
      </w:r>
      <w:r>
        <w:t xml:space="preserve">   </w:t>
      </w:r>
    </w:p>
    <w:p w:rsidR="00D75430" w:rsidRDefault="005F3F43">
      <w:pPr>
        <w:ind w:left="4" w:right="3"/>
      </w:pPr>
      <w:r>
        <w:t>Zamawiający nie wymaga wniesienia zabezpieczenia należytego wykonania umowy.</w:t>
      </w:r>
      <w:r>
        <w:rPr>
          <w:b/>
        </w:rPr>
        <w:t xml:space="preserve"> </w:t>
      </w:r>
      <w:r>
        <w:t xml:space="preserve">  </w:t>
      </w:r>
    </w:p>
    <w:p w:rsidR="00D75430" w:rsidRDefault="005F3F43">
      <w:pPr>
        <w:spacing w:after="42" w:line="259" w:lineRule="auto"/>
        <w:ind w:left="14" w:firstLine="0"/>
      </w:pPr>
      <w:r>
        <w:rPr>
          <w:b/>
        </w:rPr>
        <w:t xml:space="preserve"> </w:t>
      </w:r>
      <w:r>
        <w:t xml:space="preserve">  </w:t>
      </w:r>
    </w:p>
    <w:p w:rsidR="00D75430" w:rsidRDefault="005F3F43">
      <w:pPr>
        <w:pStyle w:val="Nagwek1"/>
        <w:spacing w:after="84"/>
        <w:ind w:left="7"/>
      </w:pPr>
      <w:r>
        <w:lastRenderedPageBreak/>
        <w:t>XXIII.</w:t>
      </w:r>
      <w:r>
        <w:rPr>
          <w:rFonts w:ascii="Arial" w:eastAsia="Arial" w:hAnsi="Arial" w:cs="Arial"/>
        </w:rPr>
        <w:t xml:space="preserve"> </w:t>
      </w:r>
      <w:r>
        <w:t>INFORMACJE O TREŚCI ZAWIERANEJ UMOWY ORAZ MOŻLIWOŚCI JEJ ZMIANY</w:t>
      </w:r>
      <w:r>
        <w:rPr>
          <w:b w:val="0"/>
        </w:rPr>
        <w:t xml:space="preserve"> </w:t>
      </w:r>
      <w:r>
        <w:t xml:space="preserve"> </w:t>
      </w:r>
      <w:r>
        <w:rPr>
          <w:b w:val="0"/>
        </w:rPr>
        <w:t xml:space="preserve"> </w:t>
      </w:r>
    </w:p>
    <w:p w:rsidR="00D75430" w:rsidRDefault="005F3F43">
      <w:pPr>
        <w:numPr>
          <w:ilvl w:val="0"/>
          <w:numId w:val="38"/>
        </w:numPr>
        <w:spacing w:after="76"/>
        <w:ind w:right="3" w:hanging="360"/>
      </w:pPr>
      <w:r>
        <w:t xml:space="preserve">Istotne dla Zamawiającego postanowienia umowy zawiera </w:t>
      </w:r>
      <w:r>
        <w:rPr>
          <w:b/>
        </w:rPr>
        <w:t>załącznik nr 4 SWZ</w:t>
      </w:r>
      <w:r>
        <w:t xml:space="preserve"> - wzór umowy.    </w:t>
      </w:r>
    </w:p>
    <w:p w:rsidR="00D75430" w:rsidRDefault="005F3F43">
      <w:pPr>
        <w:numPr>
          <w:ilvl w:val="0"/>
          <w:numId w:val="38"/>
        </w:numPr>
        <w:spacing w:after="72"/>
        <w:ind w:right="3" w:hanging="360"/>
      </w:pPr>
      <w:r>
        <w:t xml:space="preserve">Zamawiający </w:t>
      </w:r>
      <w:r>
        <w:rPr>
          <w:b/>
        </w:rPr>
        <w:t xml:space="preserve">przewiduje </w:t>
      </w:r>
      <w:r>
        <w:t xml:space="preserve">możliwość zmian postanowień zawartej umowy w stosunku do treści oferty, na podstawie której dokonano wyboru Wykonawcy, zgodnie z warunkami podanymi we wzorze umowy, stanowiącym </w:t>
      </w:r>
      <w:r>
        <w:rPr>
          <w:b/>
        </w:rPr>
        <w:t xml:space="preserve">Załącznik nr 4. </w:t>
      </w:r>
      <w:r>
        <w:t xml:space="preserve">  </w:t>
      </w:r>
    </w:p>
    <w:p w:rsidR="00D75430" w:rsidRDefault="005F3F43">
      <w:pPr>
        <w:numPr>
          <w:ilvl w:val="0"/>
          <w:numId w:val="38"/>
        </w:numPr>
        <w:ind w:right="3" w:hanging="360"/>
      </w:pPr>
      <w:r>
        <w:t xml:space="preserve">Zamawiający </w:t>
      </w:r>
      <w:r>
        <w:rPr>
          <w:b/>
        </w:rPr>
        <w:t>nie przewiduje</w:t>
      </w:r>
      <w:r>
        <w:t xml:space="preserve"> udzielenia zaliczek na poczet wykonania zamówienia.</w:t>
      </w:r>
      <w:r>
        <w:rPr>
          <w:b/>
        </w:rPr>
        <w:t xml:space="preserve"> </w:t>
      </w:r>
      <w:r>
        <w:t xml:space="preserve">  </w:t>
      </w:r>
    </w:p>
    <w:p w:rsidR="00D75430" w:rsidRDefault="005F3F43">
      <w:pPr>
        <w:spacing w:after="3" w:line="259" w:lineRule="auto"/>
        <w:ind w:left="14" w:firstLine="0"/>
      </w:pPr>
      <w:r>
        <w:rPr>
          <w:b/>
        </w:rPr>
        <w:t xml:space="preserve"> </w:t>
      </w:r>
      <w:r>
        <w:t xml:space="preserve">  </w:t>
      </w:r>
    </w:p>
    <w:p w:rsidR="00D75430" w:rsidRDefault="005F3F43">
      <w:pPr>
        <w:pStyle w:val="Nagwek1"/>
        <w:spacing w:after="88"/>
        <w:ind w:left="7"/>
      </w:pPr>
      <w:r>
        <w:t>XXIV.   POUCZENIE   O   ŚRODKACH   OCHRONY   PRAWNEJ   PRZYSŁUGUJĄCYCH</w:t>
      </w:r>
      <w:r>
        <w:rPr>
          <w:b w:val="0"/>
        </w:rPr>
        <w:t xml:space="preserve">  </w:t>
      </w:r>
      <w:r>
        <w:t>WYKONAWCY</w:t>
      </w:r>
      <w:r>
        <w:rPr>
          <w:b w:val="0"/>
        </w:rPr>
        <w:t xml:space="preserve"> </w:t>
      </w:r>
      <w:r>
        <w:t xml:space="preserve"> </w:t>
      </w:r>
      <w:r>
        <w:rPr>
          <w:b w:val="0"/>
        </w:rPr>
        <w:t xml:space="preserve"> </w:t>
      </w:r>
    </w:p>
    <w:p w:rsidR="00D75430" w:rsidRDefault="005F3F43">
      <w:pPr>
        <w:numPr>
          <w:ilvl w:val="0"/>
          <w:numId w:val="39"/>
        </w:numPr>
        <w:spacing w:after="84"/>
        <w:ind w:right="3" w:hanging="420"/>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75430" w:rsidRDefault="005F3F43">
      <w:pPr>
        <w:numPr>
          <w:ilvl w:val="0"/>
          <w:numId w:val="39"/>
        </w:numPr>
        <w:spacing w:after="81"/>
        <w:ind w:right="3" w:hanging="420"/>
      </w:pPr>
      <w:r>
        <w:t xml:space="preserve">Środki ochrony prawnej wobec ogłoszenia wszczynającego postępowanie o udzielenie zamówienia lub ogłoszenia o konkursie oraz dokumentów zamówienia przysługują również organizacjom wpisanym na listę , o której mowa w art. 469 pkt 15 PZP oraz Rzecznikowi Małych i Średnich Przedsiębiorstw.   </w:t>
      </w:r>
    </w:p>
    <w:p w:rsidR="00D75430" w:rsidRDefault="005F3F43">
      <w:pPr>
        <w:numPr>
          <w:ilvl w:val="0"/>
          <w:numId w:val="39"/>
        </w:numPr>
        <w:ind w:right="3" w:hanging="420"/>
      </w:pPr>
      <w:r>
        <w:t xml:space="preserve">Odwołanie przysługuje na:   </w:t>
      </w:r>
    </w:p>
    <w:p w:rsidR="00D75430" w:rsidRDefault="005F3F43">
      <w:pPr>
        <w:numPr>
          <w:ilvl w:val="0"/>
          <w:numId w:val="40"/>
        </w:numPr>
        <w:spacing w:after="44"/>
        <w:ind w:right="3"/>
      </w:pPr>
      <w:r>
        <w:t xml:space="preserve">niezgodną z przepisami Ustawy Pzp czynność Zamawiającego podjętą   w postępowaniu o udzielenie zamówienia, w tym na projektowane postanowienia umowy;  </w:t>
      </w:r>
    </w:p>
    <w:p w:rsidR="00D75430" w:rsidRDefault="005F3F43">
      <w:pPr>
        <w:numPr>
          <w:ilvl w:val="0"/>
          <w:numId w:val="40"/>
        </w:numPr>
        <w:spacing w:after="81"/>
        <w:ind w:right="3"/>
      </w:pPr>
      <w:r>
        <w:t xml:space="preserve">zaniechanie czynności w postępowaniu o udzielenie zamówienia, do której Zamawiający był obowiązany na podstawie ustaw.   </w:t>
      </w:r>
    </w:p>
    <w:p w:rsidR="00D75430" w:rsidRDefault="005F3F43">
      <w:pPr>
        <w:numPr>
          <w:ilvl w:val="0"/>
          <w:numId w:val="41"/>
        </w:numPr>
        <w:spacing w:after="82"/>
        <w:ind w:right="3" w:hanging="420"/>
      </w:pPr>
      <w:r>
        <w:t xml:space="preserve">Odwołanie wnosi się do Prezesa Izby. Odwołujący przekazuje kopię odwołania Zamawiającemu przed upływem terminu do wniesienia odwołania w taki sposób, aby mógł on zapoznać się z jego treścią przed upływem tego terminu.   </w:t>
      </w:r>
    </w:p>
    <w:p w:rsidR="00D75430" w:rsidRDefault="005F3F43">
      <w:pPr>
        <w:numPr>
          <w:ilvl w:val="0"/>
          <w:numId w:val="41"/>
        </w:numPr>
        <w:spacing w:after="83"/>
        <w:ind w:right="3" w:hanging="420"/>
      </w:pPr>
      <w:r>
        <w:t xml:space="preserve">Odwołanie wobec treści ogłoszenia lub treści SWZ wnosi się w terminie 5 dni od dnia zamieszczenie ogłoszenia w Biuletynie Zamówień Publicznych lub treści SWZ na stronie internetowej.   </w:t>
      </w:r>
    </w:p>
    <w:p w:rsidR="00D75430" w:rsidRDefault="005F3F43">
      <w:pPr>
        <w:numPr>
          <w:ilvl w:val="0"/>
          <w:numId w:val="41"/>
        </w:numPr>
        <w:spacing w:after="83"/>
        <w:ind w:right="3" w:hanging="420"/>
      </w:pPr>
      <w:r>
        <w:t xml:space="preserve">Odwołanie wnosi się w terminie:   </w:t>
      </w:r>
    </w:p>
    <w:p w:rsidR="00D75430" w:rsidRDefault="005F3F43">
      <w:pPr>
        <w:numPr>
          <w:ilvl w:val="0"/>
          <w:numId w:val="42"/>
        </w:numPr>
        <w:spacing w:after="68" w:line="272" w:lineRule="auto"/>
        <w:ind w:right="77"/>
      </w:pPr>
      <w:r>
        <w:t xml:space="preserve">5 dni od dnia przesłania informacji o czynności Zamawiającego stanowiącej podstawę jego  wniesienia,   jeżeli   informacja   została   przekazana   przy   użyciu   środków   komunikacji elektronicznej   </w:t>
      </w:r>
    </w:p>
    <w:p w:rsidR="00D75430" w:rsidRDefault="005F3F43">
      <w:pPr>
        <w:numPr>
          <w:ilvl w:val="0"/>
          <w:numId w:val="42"/>
        </w:numPr>
        <w:spacing w:after="94"/>
        <w:ind w:right="77"/>
      </w:pPr>
      <w:r>
        <w:t>10 dni od dnia przekazania informacji o czynności Zamawiającego, stanowiącej podstawę jego wniesienia, jeżeli informacja została przekazana w sposób inny niż w pkt 1).  7.</w:t>
      </w:r>
      <w:r>
        <w:rPr>
          <w:rFonts w:ascii="Arial" w:eastAsia="Arial" w:hAnsi="Arial" w:cs="Arial"/>
        </w:rPr>
        <w:t xml:space="preserve">  </w:t>
      </w:r>
      <w:r>
        <w:rPr>
          <w:rFonts w:ascii="Arial" w:eastAsia="Arial" w:hAnsi="Arial" w:cs="Arial"/>
        </w:rPr>
        <w:tab/>
      </w:r>
      <w:r>
        <w:t xml:space="preserve">Odwołanie wobec czynności innych niż określone w ust. 5 i 6 wnosi się w terminie 5 </w:t>
      </w:r>
      <w:r>
        <w:lastRenderedPageBreak/>
        <w:t xml:space="preserve">dni od dnia, w którym powzięto lub przy zachowaniu należytej staranności można było powziąć wiadomość o okolicznościach stanowiących podstawę jego wniesienia.   </w:t>
      </w:r>
    </w:p>
    <w:p w:rsidR="00D75430" w:rsidRDefault="005F3F43">
      <w:pPr>
        <w:numPr>
          <w:ilvl w:val="0"/>
          <w:numId w:val="43"/>
        </w:numPr>
        <w:spacing w:after="81"/>
        <w:ind w:right="3"/>
      </w:pPr>
      <w:r>
        <w:t xml:space="preserve">Na orzeczenie Izby oraz postanowienie Prezesa Izby, o którym mowa w art. 519 ust. 1 ustawy Pzp stronom oraz uczestnikom postępowania odwoławczego przysługuje skarga do sądu.   </w:t>
      </w:r>
    </w:p>
    <w:p w:rsidR="00D75430" w:rsidRDefault="005F3F43">
      <w:pPr>
        <w:numPr>
          <w:ilvl w:val="0"/>
          <w:numId w:val="43"/>
        </w:numPr>
        <w:spacing w:after="82"/>
        <w:ind w:right="3"/>
      </w:pPr>
      <w:r>
        <w:t xml:space="preserve">W postępowaniu toczącym się wskutek wniesienia skargi stosuje się odpowiednio przepisy ustawy z dnia 17 listopada 1964 r. — Kodeks postępowania cywilnego o apelacji, jeżeli przepisy niniejszego rozdziału nie stanowią inaczej.   </w:t>
      </w:r>
    </w:p>
    <w:p w:rsidR="00D75430" w:rsidRDefault="005F3F43">
      <w:pPr>
        <w:numPr>
          <w:ilvl w:val="0"/>
          <w:numId w:val="43"/>
        </w:numPr>
        <w:spacing w:after="81"/>
        <w:ind w:right="3"/>
      </w:pPr>
      <w:r>
        <w:t xml:space="preserve">Skargę wnosi się do Sadu Okręgowego w Warszawie — sądu zamówień publicznych, zwanego dalej „Sądem zamówień publicznych”.   </w:t>
      </w:r>
    </w:p>
    <w:p w:rsidR="00D75430" w:rsidRDefault="005F3F43">
      <w:pPr>
        <w:numPr>
          <w:ilvl w:val="0"/>
          <w:numId w:val="43"/>
        </w:numPr>
        <w:spacing w:after="84"/>
        <w:ind w:right="3"/>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D75430" w:rsidRDefault="005F3F43">
      <w:pPr>
        <w:numPr>
          <w:ilvl w:val="0"/>
          <w:numId w:val="43"/>
        </w:numPr>
        <w:ind w:right="3"/>
      </w:pPr>
      <w:r>
        <w:t>Prezes Izby przekazuje skargę wraz z aktami postępowania odwoławczego do sądu zamówień publicznych w terminie 7 dni od dnia jej otrzymania.</w:t>
      </w:r>
      <w:r>
        <w:rPr>
          <w:b/>
        </w:rPr>
        <w:t xml:space="preserve"> </w:t>
      </w:r>
      <w:r>
        <w:t xml:space="preserve">  </w:t>
      </w:r>
    </w:p>
    <w:p w:rsidR="00D75430" w:rsidRDefault="005F3F43">
      <w:pPr>
        <w:spacing w:line="259" w:lineRule="auto"/>
        <w:ind w:left="14" w:firstLine="0"/>
      </w:pPr>
      <w:r>
        <w:rPr>
          <w:b/>
        </w:rPr>
        <w:t xml:space="preserve"> </w:t>
      </w:r>
      <w:r>
        <w:t xml:space="preserve">  </w:t>
      </w:r>
    </w:p>
    <w:p w:rsidR="00D75430" w:rsidRDefault="005F3F43">
      <w:pPr>
        <w:pStyle w:val="Nagwek1"/>
        <w:ind w:left="7"/>
      </w:pPr>
      <w:r>
        <w:t>XXV. WYKAZ ZAŁĄCZNIKÓW DO SWZ</w:t>
      </w:r>
      <w:r>
        <w:rPr>
          <w:b w:val="0"/>
        </w:rPr>
        <w:t xml:space="preserve"> </w:t>
      </w:r>
      <w:r>
        <w:t xml:space="preserve"> </w:t>
      </w:r>
      <w:r>
        <w:rPr>
          <w:b w:val="0"/>
        </w:rPr>
        <w:t xml:space="preserve"> </w:t>
      </w:r>
    </w:p>
    <w:p w:rsidR="00D75430" w:rsidRDefault="005F3F43">
      <w:pPr>
        <w:ind w:left="4" w:right="3"/>
      </w:pPr>
      <w:r>
        <w:t xml:space="preserve">Załącznik nr 1 do SWZ - Opis przedmiotu zamówienia   </w:t>
      </w:r>
    </w:p>
    <w:p w:rsidR="00D75430" w:rsidRDefault="005F3F43">
      <w:pPr>
        <w:ind w:left="4" w:right="3301"/>
      </w:pPr>
      <w:r>
        <w:t xml:space="preserve">Załącznik nr 2 do SWZ – wzór Formularza Oferty    Załącznik nr 2a do SWZ – Formularz cenowy </w:t>
      </w:r>
    </w:p>
    <w:p w:rsidR="00D75430" w:rsidRDefault="005F3F43">
      <w:pPr>
        <w:ind w:left="2268" w:right="3" w:hanging="2269"/>
      </w:pPr>
      <w:r>
        <w:t xml:space="preserve">Załącznik nr 3 do SWZ – wzór oświadczenia z art. 125 ust. 1 Pzp dotyczący przesłanek   wykluczenia z postępowania  </w:t>
      </w:r>
    </w:p>
    <w:p w:rsidR="00D75430" w:rsidRDefault="005F3F43">
      <w:pPr>
        <w:ind w:left="4" w:right="3"/>
      </w:pPr>
      <w:r>
        <w:t xml:space="preserve">Załącznik nr 4 do SWZ - wzór istotnych postanowień umowy    </w:t>
      </w:r>
    </w:p>
    <w:p w:rsidR="00D75430" w:rsidRDefault="005F3F43">
      <w:pPr>
        <w:spacing w:after="0" w:line="259" w:lineRule="auto"/>
        <w:ind w:left="14" w:firstLine="0"/>
      </w:pPr>
      <w:r>
        <w:t xml:space="preserve">   </w:t>
      </w:r>
    </w:p>
    <w:sectPr w:rsidR="00D75430">
      <w:headerReference w:type="even" r:id="rId78"/>
      <w:headerReference w:type="default" r:id="rId79"/>
      <w:footerReference w:type="even" r:id="rId80"/>
      <w:footerReference w:type="default" r:id="rId81"/>
      <w:headerReference w:type="first" r:id="rId82"/>
      <w:footerReference w:type="first" r:id="rId83"/>
      <w:footnotePr>
        <w:numRestart w:val="eachPage"/>
      </w:footnotePr>
      <w:pgSz w:w="11906" w:h="16838"/>
      <w:pgMar w:top="2110" w:right="1411" w:bottom="1786" w:left="1404" w:header="13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FF" w:rsidRDefault="000662FF">
      <w:pPr>
        <w:spacing w:after="0" w:line="240" w:lineRule="auto"/>
      </w:pPr>
      <w:r>
        <w:separator/>
      </w:r>
    </w:p>
  </w:endnote>
  <w:endnote w:type="continuationSeparator" w:id="0">
    <w:p w:rsidR="000662FF" w:rsidRDefault="0006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40" w:rsidRDefault="00896540">
    <w:pPr>
      <w:spacing w:after="0" w:line="259" w:lineRule="auto"/>
      <w:ind w:left="17" w:firstLine="0"/>
    </w:pPr>
    <w:r>
      <w:rPr>
        <w:rFonts w:ascii="Times New Roman" w:eastAsia="Times New Roman" w:hAnsi="Times New Roman" w:cs="Times New Roman"/>
        <w:i/>
        <w:sz w:val="18"/>
      </w:rPr>
      <w:t xml:space="preserve"> </w:t>
    </w:r>
    <w:r>
      <w:t xml:space="preserve"> </w:t>
    </w:r>
  </w:p>
  <w:p w:rsidR="00896540" w:rsidRDefault="00896540">
    <w:pPr>
      <w:spacing w:after="93" w:line="216" w:lineRule="auto"/>
      <w:ind w:left="22"/>
      <w:jc w:val="both"/>
    </w:pPr>
    <w:r>
      <w:rPr>
        <w:rFonts w:ascii="Times New Roman" w:eastAsia="Times New Roman" w:hAnsi="Times New Roman" w:cs="Times New Roman"/>
        <w:i/>
        <w:sz w:val="18"/>
      </w:rPr>
      <w:t xml:space="preserve">Projekt „Cyfrowa Gmina” jest finansowany ze środków Europejskiego Funduszu Rozwoju Regionalnego w ramach Programu Operacyjnego Polska Cyfrowa na lata 2014-2020 </w:t>
    </w:r>
    <w:r>
      <w:t xml:space="preserve"> </w:t>
    </w:r>
  </w:p>
  <w:p w:rsidR="00896540" w:rsidRDefault="00896540">
    <w:pPr>
      <w:spacing w:after="0" w:line="259" w:lineRule="auto"/>
      <w:ind w:left="22"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40" w:rsidRDefault="00896540">
    <w:pPr>
      <w:spacing w:after="0" w:line="259" w:lineRule="auto"/>
      <w:ind w:left="17" w:firstLine="0"/>
    </w:pPr>
    <w:r>
      <w:rPr>
        <w:rFonts w:ascii="Times New Roman" w:eastAsia="Times New Roman" w:hAnsi="Times New Roman" w:cs="Times New Roman"/>
        <w:i/>
        <w:sz w:val="18"/>
      </w:rPr>
      <w:t xml:space="preserve"> </w:t>
    </w:r>
    <w:r>
      <w:t xml:space="preserve"> </w:t>
    </w:r>
  </w:p>
  <w:p w:rsidR="00896540" w:rsidRDefault="00896540">
    <w:pPr>
      <w:spacing w:after="93" w:line="216" w:lineRule="auto"/>
      <w:ind w:left="22"/>
      <w:jc w:val="both"/>
    </w:pPr>
    <w:r>
      <w:rPr>
        <w:rFonts w:ascii="Times New Roman" w:eastAsia="Times New Roman" w:hAnsi="Times New Roman" w:cs="Times New Roman"/>
        <w:i/>
        <w:sz w:val="18"/>
      </w:rPr>
      <w:t xml:space="preserve">Projekt „Cyfrowa Gmina” jest finansowany ze środków Europejskiego Funduszu Rozwoju Regionalnego w ramach Programu Operacyjnego Polska Cyfrowa na lata 2014-2020 </w:t>
    </w:r>
    <w:r>
      <w:t xml:space="preserve"> </w:t>
    </w:r>
  </w:p>
  <w:p w:rsidR="00896540" w:rsidRDefault="00896540">
    <w:pPr>
      <w:spacing w:after="0" w:line="259" w:lineRule="auto"/>
      <w:ind w:left="22"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40" w:rsidRDefault="00896540">
    <w:pPr>
      <w:spacing w:after="0" w:line="259" w:lineRule="auto"/>
      <w:ind w:left="17" w:firstLine="0"/>
    </w:pPr>
    <w:r>
      <w:rPr>
        <w:rFonts w:ascii="Times New Roman" w:eastAsia="Times New Roman" w:hAnsi="Times New Roman" w:cs="Times New Roman"/>
        <w:i/>
        <w:sz w:val="18"/>
      </w:rPr>
      <w:t xml:space="preserve"> </w:t>
    </w:r>
    <w:r>
      <w:t xml:space="preserve"> </w:t>
    </w:r>
  </w:p>
  <w:p w:rsidR="00896540" w:rsidRDefault="00896540">
    <w:pPr>
      <w:spacing w:after="93" w:line="216" w:lineRule="auto"/>
      <w:ind w:left="22"/>
      <w:jc w:val="both"/>
    </w:pPr>
    <w:r>
      <w:rPr>
        <w:rFonts w:ascii="Times New Roman" w:eastAsia="Times New Roman" w:hAnsi="Times New Roman" w:cs="Times New Roman"/>
        <w:i/>
        <w:sz w:val="18"/>
      </w:rPr>
      <w:t xml:space="preserve">Projekt „Cyfrowa Gmina” jest finansowany ze środków Europejskiego Funduszu Rozwoju Regionalnego w ramach Programu Operacyjnego Polska Cyfrowa na lata 2014-2020 </w:t>
    </w:r>
    <w:r>
      <w:t xml:space="preserve"> </w:t>
    </w:r>
  </w:p>
  <w:p w:rsidR="00896540" w:rsidRDefault="00896540">
    <w:pPr>
      <w:spacing w:after="0" w:line="259" w:lineRule="auto"/>
      <w:ind w:left="22"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FF" w:rsidRDefault="000662FF">
      <w:pPr>
        <w:spacing w:after="0" w:line="269" w:lineRule="auto"/>
        <w:ind w:left="14" w:firstLine="5"/>
      </w:pPr>
      <w:r>
        <w:separator/>
      </w:r>
    </w:p>
  </w:footnote>
  <w:footnote w:type="continuationSeparator" w:id="0">
    <w:p w:rsidR="000662FF" w:rsidRDefault="000662FF">
      <w:pPr>
        <w:spacing w:after="0" w:line="269" w:lineRule="auto"/>
        <w:ind w:left="14" w:firstLine="5"/>
      </w:pPr>
      <w:r>
        <w:continuationSeparator/>
      </w:r>
    </w:p>
  </w:footnote>
  <w:footnote w:id="1">
    <w:p w:rsidR="00896540" w:rsidRDefault="00896540">
      <w:pPr>
        <w:pStyle w:val="footnotedescription"/>
      </w:pPr>
      <w:r>
        <w:rPr>
          <w:rStyle w:val="footnotemark"/>
        </w:rPr>
        <w:footnoteRef/>
      </w:r>
      <w: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40" w:rsidRDefault="00896540">
    <w:pPr>
      <w:spacing w:after="20" w:line="259" w:lineRule="auto"/>
      <w:ind w:left="14" w:firstLine="0"/>
    </w:pPr>
    <w:r>
      <w:rPr>
        <w:noProof/>
      </w:rPr>
      <w:drawing>
        <wp:anchor distT="0" distB="0" distL="114300" distR="114300" simplePos="0" relativeHeight="251658240" behindDoc="0" locked="0" layoutInCell="1" allowOverlap="0">
          <wp:simplePos x="0" y="0"/>
          <wp:positionH relativeFrom="page">
            <wp:posOffset>901065</wp:posOffset>
          </wp:positionH>
          <wp:positionV relativeFrom="page">
            <wp:posOffset>82550</wp:posOffset>
          </wp:positionV>
          <wp:extent cx="5825490" cy="8255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5825490" cy="825500"/>
                  </a:xfrm>
                  <a:prstGeom prst="rect">
                    <a:avLst/>
                  </a:prstGeom>
                </pic:spPr>
              </pic:pic>
            </a:graphicData>
          </a:graphic>
        </wp:anchor>
      </w:drawing>
    </w:r>
    <w:r>
      <w:rPr>
        <w:rFonts w:ascii="Times New Roman" w:eastAsia="Times New Roman" w:hAnsi="Times New Roman" w:cs="Times New Roman"/>
      </w:rPr>
      <w:t xml:space="preserve">  </w:t>
    </w:r>
    <w:r>
      <w:t xml:space="preserve"> </w:t>
    </w:r>
  </w:p>
  <w:p w:rsidR="00896540" w:rsidRDefault="00896540">
    <w:pPr>
      <w:spacing w:after="0" w:line="259" w:lineRule="auto"/>
      <w:ind w:left="14" w:firstLine="0"/>
    </w:pPr>
    <w:r>
      <w:rPr>
        <w:rFonts w:ascii="Times New Roman" w:eastAsia="Times New Roman" w:hAnsi="Times New Roman" w:cs="Times New Roman"/>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40" w:rsidRDefault="00896540">
    <w:pPr>
      <w:spacing w:after="20" w:line="259" w:lineRule="auto"/>
      <w:ind w:left="14" w:firstLine="0"/>
    </w:pPr>
    <w:r>
      <w:rPr>
        <w:noProof/>
      </w:rPr>
      <w:drawing>
        <wp:anchor distT="0" distB="0" distL="114300" distR="114300" simplePos="0" relativeHeight="251659264" behindDoc="0" locked="0" layoutInCell="1" allowOverlap="0">
          <wp:simplePos x="0" y="0"/>
          <wp:positionH relativeFrom="page">
            <wp:posOffset>901065</wp:posOffset>
          </wp:positionH>
          <wp:positionV relativeFrom="page">
            <wp:posOffset>82550</wp:posOffset>
          </wp:positionV>
          <wp:extent cx="5825490" cy="825500"/>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5825490" cy="825500"/>
                  </a:xfrm>
                  <a:prstGeom prst="rect">
                    <a:avLst/>
                  </a:prstGeom>
                </pic:spPr>
              </pic:pic>
            </a:graphicData>
          </a:graphic>
        </wp:anchor>
      </w:drawing>
    </w:r>
    <w:r>
      <w:rPr>
        <w:rFonts w:ascii="Times New Roman" w:eastAsia="Times New Roman" w:hAnsi="Times New Roman" w:cs="Times New Roman"/>
      </w:rPr>
      <w:t xml:space="preserve">  </w:t>
    </w:r>
    <w:r>
      <w:t xml:space="preserve"> </w:t>
    </w:r>
  </w:p>
  <w:p w:rsidR="00896540" w:rsidRDefault="00896540">
    <w:pPr>
      <w:spacing w:after="0" w:line="259" w:lineRule="auto"/>
      <w:ind w:left="14" w:firstLine="0"/>
    </w:pPr>
    <w:r>
      <w:rPr>
        <w:rFonts w:ascii="Times New Roman" w:eastAsia="Times New Roman" w:hAnsi="Times New Roman" w:cs="Times New Roman"/>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40" w:rsidRDefault="00896540">
    <w:pPr>
      <w:spacing w:after="20" w:line="259" w:lineRule="auto"/>
      <w:ind w:left="14" w:firstLine="0"/>
    </w:pPr>
    <w:r>
      <w:rPr>
        <w:noProof/>
      </w:rPr>
      <w:drawing>
        <wp:anchor distT="0" distB="0" distL="114300" distR="114300" simplePos="0" relativeHeight="251660288" behindDoc="0" locked="0" layoutInCell="1" allowOverlap="0">
          <wp:simplePos x="0" y="0"/>
          <wp:positionH relativeFrom="page">
            <wp:posOffset>901065</wp:posOffset>
          </wp:positionH>
          <wp:positionV relativeFrom="page">
            <wp:posOffset>82550</wp:posOffset>
          </wp:positionV>
          <wp:extent cx="5825490" cy="825500"/>
          <wp:effectExtent l="0" t="0" r="0" b="0"/>
          <wp:wrapSquare wrapText="bothSides"/>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5825490" cy="825500"/>
                  </a:xfrm>
                  <a:prstGeom prst="rect">
                    <a:avLst/>
                  </a:prstGeom>
                </pic:spPr>
              </pic:pic>
            </a:graphicData>
          </a:graphic>
        </wp:anchor>
      </w:drawing>
    </w:r>
    <w:r>
      <w:rPr>
        <w:rFonts w:ascii="Times New Roman" w:eastAsia="Times New Roman" w:hAnsi="Times New Roman" w:cs="Times New Roman"/>
      </w:rPr>
      <w:t xml:space="preserve">  </w:t>
    </w:r>
    <w:r>
      <w:t xml:space="preserve"> </w:t>
    </w:r>
  </w:p>
  <w:p w:rsidR="00896540" w:rsidRDefault="00896540">
    <w:pPr>
      <w:spacing w:after="0" w:line="259" w:lineRule="auto"/>
      <w:ind w:left="14" w:firstLine="0"/>
    </w:pP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51A"/>
    <w:multiLevelType w:val="hybridMultilevel"/>
    <w:tmpl w:val="73561994"/>
    <w:lvl w:ilvl="0" w:tplc="9244E5C6">
      <w:start w:val="2"/>
      <w:numFmt w:val="decimal"/>
      <w:lvlText w:val="%1."/>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56AC9A">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6CDA14">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16DF7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A02C9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E8680E">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0A130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C6CCAA">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925728">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41608"/>
    <w:multiLevelType w:val="hybridMultilevel"/>
    <w:tmpl w:val="A6745EAE"/>
    <w:lvl w:ilvl="0" w:tplc="C1DE192A">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BAC390">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D2FB2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8C3C50">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30CF48">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86C62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F0C726">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AE8512">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10985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AE25FB"/>
    <w:multiLevelType w:val="hybridMultilevel"/>
    <w:tmpl w:val="A43AE4BC"/>
    <w:lvl w:ilvl="0" w:tplc="88A6AD7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50CEE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DCB6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C652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C606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B640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42DB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02DE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AAA6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E0D04"/>
    <w:multiLevelType w:val="hybridMultilevel"/>
    <w:tmpl w:val="2E0CEFAA"/>
    <w:lvl w:ilvl="0" w:tplc="DA72DE24">
      <w:start w:val="1"/>
      <w:numFmt w:val="decimal"/>
      <w:lvlText w:val="%1."/>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FA322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A5C7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28FE4A">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87FF8">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787F4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0AD1BC">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C8FED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083FE4">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316FCC"/>
    <w:multiLevelType w:val="hybridMultilevel"/>
    <w:tmpl w:val="6DA82CF8"/>
    <w:lvl w:ilvl="0" w:tplc="7F7C576A">
      <w:start w:val="1"/>
      <w:numFmt w:val="decimal"/>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42B33C">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4691AA">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A7D04">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E0C53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86209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D42DD6">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10385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32250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6E0195"/>
    <w:multiLevelType w:val="hybridMultilevel"/>
    <w:tmpl w:val="C7082D9C"/>
    <w:lvl w:ilvl="0" w:tplc="354E38CE">
      <w:start w:val="2"/>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061824">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24DD62">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E0C29C">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9E561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2ABAE">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3AF76A">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E89C80">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DE9FA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8950D5"/>
    <w:multiLevelType w:val="hybridMultilevel"/>
    <w:tmpl w:val="76ECA5BC"/>
    <w:lvl w:ilvl="0" w:tplc="A0DC845E">
      <w:start w:val="5"/>
      <w:numFmt w:val="lowerLetter"/>
      <w:lvlText w:val="%1)"/>
      <w:lvlJc w:val="left"/>
      <w:pPr>
        <w:ind w:left="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0A736E">
      <w:start w:val="1"/>
      <w:numFmt w:val="lowerLetter"/>
      <w:lvlText w:val="%2"/>
      <w:lvlJc w:val="left"/>
      <w:pPr>
        <w:ind w:left="1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2A973A">
      <w:start w:val="1"/>
      <w:numFmt w:val="lowerRoman"/>
      <w:lvlText w:val="%3"/>
      <w:lvlJc w:val="left"/>
      <w:pPr>
        <w:ind w:left="1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ED980">
      <w:start w:val="1"/>
      <w:numFmt w:val="decimal"/>
      <w:lvlText w:val="%4"/>
      <w:lvlJc w:val="left"/>
      <w:pPr>
        <w:ind w:left="2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9ADB74">
      <w:start w:val="1"/>
      <w:numFmt w:val="lowerLetter"/>
      <w:lvlText w:val="%5"/>
      <w:lvlJc w:val="left"/>
      <w:pPr>
        <w:ind w:left="3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14B910">
      <w:start w:val="1"/>
      <w:numFmt w:val="lowerRoman"/>
      <w:lvlText w:val="%6"/>
      <w:lvlJc w:val="left"/>
      <w:pPr>
        <w:ind w:left="4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F2F962">
      <w:start w:val="1"/>
      <w:numFmt w:val="decimal"/>
      <w:lvlText w:val="%7"/>
      <w:lvlJc w:val="left"/>
      <w:pPr>
        <w:ind w:left="4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D8019C">
      <w:start w:val="1"/>
      <w:numFmt w:val="lowerLetter"/>
      <w:lvlText w:val="%8"/>
      <w:lvlJc w:val="left"/>
      <w:pPr>
        <w:ind w:left="5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C4ED40">
      <w:start w:val="1"/>
      <w:numFmt w:val="lowerRoman"/>
      <w:lvlText w:val="%9"/>
      <w:lvlJc w:val="left"/>
      <w:pPr>
        <w:ind w:left="6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AD5DBE"/>
    <w:multiLevelType w:val="hybridMultilevel"/>
    <w:tmpl w:val="2DCC3A88"/>
    <w:lvl w:ilvl="0" w:tplc="DA2ECE9E">
      <w:start w:val="1"/>
      <w:numFmt w:val="decimal"/>
      <w:lvlText w:val="%1."/>
      <w:lvlJc w:val="left"/>
      <w:pPr>
        <w:ind w:left="706"/>
      </w:pPr>
      <w:rPr>
        <w:rFonts w:ascii="Calibri" w:eastAsia="Calibri" w:hAnsi="Calibri" w:cs="Calibri"/>
        <w:b w:val="0"/>
        <w:i w:val="0"/>
        <w:strike w:val="0"/>
        <w:dstrike w:val="0"/>
        <w:color w:val="2D2D2D"/>
        <w:sz w:val="24"/>
        <w:szCs w:val="24"/>
        <w:u w:val="none" w:color="000000"/>
        <w:bdr w:val="none" w:sz="0" w:space="0" w:color="auto"/>
        <w:shd w:val="clear" w:color="auto" w:fill="auto"/>
        <w:vertAlign w:val="baseline"/>
      </w:rPr>
    </w:lvl>
    <w:lvl w:ilvl="1" w:tplc="059A36F2">
      <w:start w:val="1"/>
      <w:numFmt w:val="lowerLetter"/>
      <w:lvlText w:val="%2)"/>
      <w:lvlJc w:val="left"/>
      <w:pPr>
        <w:ind w:left="994"/>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2" w:tplc="69B4974E">
      <w:start w:val="1"/>
      <w:numFmt w:val="lowerRoman"/>
      <w:lvlText w:val="%3"/>
      <w:lvlJc w:val="left"/>
      <w:pPr>
        <w:ind w:left="181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3" w:tplc="09C2A298">
      <w:start w:val="1"/>
      <w:numFmt w:val="decimal"/>
      <w:lvlText w:val="%4"/>
      <w:lvlJc w:val="left"/>
      <w:pPr>
        <w:ind w:left="253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4" w:tplc="3568255A">
      <w:start w:val="1"/>
      <w:numFmt w:val="lowerLetter"/>
      <w:lvlText w:val="%5"/>
      <w:lvlJc w:val="left"/>
      <w:pPr>
        <w:ind w:left="325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5" w:tplc="38F45D9C">
      <w:start w:val="1"/>
      <w:numFmt w:val="lowerRoman"/>
      <w:lvlText w:val="%6"/>
      <w:lvlJc w:val="left"/>
      <w:pPr>
        <w:ind w:left="397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6" w:tplc="C5AAB2E2">
      <w:start w:val="1"/>
      <w:numFmt w:val="decimal"/>
      <w:lvlText w:val="%7"/>
      <w:lvlJc w:val="left"/>
      <w:pPr>
        <w:ind w:left="469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7" w:tplc="30A6DD9A">
      <w:start w:val="1"/>
      <w:numFmt w:val="lowerLetter"/>
      <w:lvlText w:val="%8"/>
      <w:lvlJc w:val="left"/>
      <w:pPr>
        <w:ind w:left="541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8" w:tplc="ECDEAA78">
      <w:start w:val="1"/>
      <w:numFmt w:val="lowerRoman"/>
      <w:lvlText w:val="%9"/>
      <w:lvlJc w:val="left"/>
      <w:pPr>
        <w:ind w:left="613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abstractNum>
  <w:abstractNum w:abstractNumId="8" w15:restartNumberingAfterBreak="0">
    <w:nsid w:val="2C9748CA"/>
    <w:multiLevelType w:val="hybridMultilevel"/>
    <w:tmpl w:val="3CC4878C"/>
    <w:lvl w:ilvl="0" w:tplc="930498EE">
      <w:start w:val="8"/>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8E2112">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C6D6A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16FC80">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3C3E44">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0CFB1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5A0862">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7AED02">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7042D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07178B"/>
    <w:multiLevelType w:val="hybridMultilevel"/>
    <w:tmpl w:val="CC0C9D5A"/>
    <w:lvl w:ilvl="0" w:tplc="1A5694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FA977A">
      <w:start w:val="1"/>
      <w:numFmt w:val="lowerLetter"/>
      <w:lvlRestart w:val="0"/>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3EDD24">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0E0908">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6E4A7E">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F2D15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942E36">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C6B3C8">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B0A4B6">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4E136F"/>
    <w:multiLevelType w:val="hybridMultilevel"/>
    <w:tmpl w:val="5EAA0774"/>
    <w:lvl w:ilvl="0" w:tplc="62F00F26">
      <w:start w:val="2"/>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EC5C5C">
      <w:start w:val="1"/>
      <w:numFmt w:val="lowerLetter"/>
      <w:lvlText w:val="%2"/>
      <w:lvlJc w:val="left"/>
      <w:pPr>
        <w:ind w:left="1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91E8224">
      <w:start w:val="1"/>
      <w:numFmt w:val="lowerRoman"/>
      <w:lvlText w:val="%3"/>
      <w:lvlJc w:val="left"/>
      <w:pPr>
        <w:ind w:left="2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D4C0E2A">
      <w:start w:val="1"/>
      <w:numFmt w:val="decimal"/>
      <w:lvlText w:val="%4"/>
      <w:lvlJc w:val="left"/>
      <w:pPr>
        <w:ind w:left="2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C0D858">
      <w:start w:val="1"/>
      <w:numFmt w:val="lowerLetter"/>
      <w:lvlText w:val="%5"/>
      <w:lvlJc w:val="left"/>
      <w:pPr>
        <w:ind w:left="3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BE89308">
      <w:start w:val="1"/>
      <w:numFmt w:val="lowerRoman"/>
      <w:lvlText w:val="%6"/>
      <w:lvlJc w:val="left"/>
      <w:pPr>
        <w:ind w:left="4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2BAA5D0">
      <w:start w:val="1"/>
      <w:numFmt w:val="decimal"/>
      <w:lvlText w:val="%7"/>
      <w:lvlJc w:val="left"/>
      <w:pPr>
        <w:ind w:left="5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A1E0F2C">
      <w:start w:val="1"/>
      <w:numFmt w:val="lowerLetter"/>
      <w:lvlText w:val="%8"/>
      <w:lvlJc w:val="left"/>
      <w:pPr>
        <w:ind w:left="5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2F0FB6E">
      <w:start w:val="1"/>
      <w:numFmt w:val="lowerRoman"/>
      <w:lvlText w:val="%9"/>
      <w:lvlJc w:val="left"/>
      <w:pPr>
        <w:ind w:left="6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114082"/>
    <w:multiLevelType w:val="hybridMultilevel"/>
    <w:tmpl w:val="1A0C9000"/>
    <w:lvl w:ilvl="0" w:tplc="F2F2F636">
      <w:start w:val="1"/>
      <w:numFmt w:val="decimal"/>
      <w:lvlText w:val="%1."/>
      <w:lvlJc w:val="left"/>
      <w:pPr>
        <w:ind w:left="3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288F3C8">
      <w:start w:val="1"/>
      <w:numFmt w:val="lowerLetter"/>
      <w:lvlText w:val="%2"/>
      <w:lvlJc w:val="left"/>
      <w:pPr>
        <w:ind w:left="10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2583656">
      <w:start w:val="1"/>
      <w:numFmt w:val="lowerRoman"/>
      <w:lvlText w:val="%3"/>
      <w:lvlJc w:val="left"/>
      <w:pPr>
        <w:ind w:left="1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AC3BD8">
      <w:start w:val="1"/>
      <w:numFmt w:val="decimal"/>
      <w:lvlText w:val="%4"/>
      <w:lvlJc w:val="left"/>
      <w:pPr>
        <w:ind w:left="2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6E2DF8">
      <w:start w:val="1"/>
      <w:numFmt w:val="lowerLetter"/>
      <w:lvlText w:val="%5"/>
      <w:lvlJc w:val="left"/>
      <w:pPr>
        <w:ind w:left="3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922B32">
      <w:start w:val="1"/>
      <w:numFmt w:val="lowerRoman"/>
      <w:lvlText w:val="%6"/>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C0E7A90">
      <w:start w:val="1"/>
      <w:numFmt w:val="decimal"/>
      <w:lvlText w:val="%7"/>
      <w:lvlJc w:val="left"/>
      <w:pPr>
        <w:ind w:left="46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EE0384">
      <w:start w:val="1"/>
      <w:numFmt w:val="lowerLetter"/>
      <w:lvlText w:val="%8"/>
      <w:lvlJc w:val="left"/>
      <w:pPr>
        <w:ind w:left="5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5896D2">
      <w:start w:val="1"/>
      <w:numFmt w:val="lowerRoman"/>
      <w:lvlText w:val="%9"/>
      <w:lvlJc w:val="left"/>
      <w:pPr>
        <w:ind w:left="6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DA6308"/>
    <w:multiLevelType w:val="hybridMultilevel"/>
    <w:tmpl w:val="F2F09CE8"/>
    <w:lvl w:ilvl="0" w:tplc="E3E8B6E0">
      <w:start w:val="1"/>
      <w:numFmt w:val="decimal"/>
      <w:lvlText w:val="%1"/>
      <w:lvlJc w:val="left"/>
      <w:pPr>
        <w:ind w:left="36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1" w:tplc="4C000818">
      <w:start w:val="1"/>
      <w:numFmt w:val="lowerLetter"/>
      <w:lvlText w:val="%2"/>
      <w:lvlJc w:val="left"/>
      <w:pPr>
        <w:ind w:left="90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2" w:tplc="C338EC96">
      <w:start w:val="1"/>
      <w:numFmt w:val="lowerLetter"/>
      <w:lvlRestart w:val="0"/>
      <w:lvlText w:val="%3)"/>
      <w:lvlJc w:val="left"/>
      <w:pPr>
        <w:ind w:left="1454"/>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3" w:tplc="DAEAE20C">
      <w:start w:val="1"/>
      <w:numFmt w:val="decimal"/>
      <w:lvlText w:val="%4"/>
      <w:lvlJc w:val="left"/>
      <w:pPr>
        <w:ind w:left="217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4" w:tplc="6712BC66">
      <w:start w:val="1"/>
      <w:numFmt w:val="lowerLetter"/>
      <w:lvlText w:val="%5"/>
      <w:lvlJc w:val="left"/>
      <w:pPr>
        <w:ind w:left="289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5" w:tplc="3E525E2E">
      <w:start w:val="1"/>
      <w:numFmt w:val="lowerRoman"/>
      <w:lvlText w:val="%6"/>
      <w:lvlJc w:val="left"/>
      <w:pPr>
        <w:ind w:left="361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6" w:tplc="A8BCE174">
      <w:start w:val="1"/>
      <w:numFmt w:val="decimal"/>
      <w:lvlText w:val="%7"/>
      <w:lvlJc w:val="left"/>
      <w:pPr>
        <w:ind w:left="433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7" w:tplc="AB288C36">
      <w:start w:val="1"/>
      <w:numFmt w:val="lowerLetter"/>
      <w:lvlText w:val="%8"/>
      <w:lvlJc w:val="left"/>
      <w:pPr>
        <w:ind w:left="505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8" w:tplc="5F0CBF62">
      <w:start w:val="1"/>
      <w:numFmt w:val="lowerRoman"/>
      <w:lvlText w:val="%9"/>
      <w:lvlJc w:val="left"/>
      <w:pPr>
        <w:ind w:left="5772"/>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abstractNum>
  <w:abstractNum w:abstractNumId="13" w15:restartNumberingAfterBreak="0">
    <w:nsid w:val="39B468F5"/>
    <w:multiLevelType w:val="hybridMultilevel"/>
    <w:tmpl w:val="83AAB964"/>
    <w:lvl w:ilvl="0" w:tplc="A8B80E88">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C23C36">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86275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282050">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D4E9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D0EFC2">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EAF36">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821FC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1A595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3305C8"/>
    <w:multiLevelType w:val="hybridMultilevel"/>
    <w:tmpl w:val="FF340028"/>
    <w:lvl w:ilvl="0" w:tplc="6952D3C4">
      <w:start w:val="6"/>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E66032C">
      <w:start w:val="1"/>
      <w:numFmt w:val="lowerLetter"/>
      <w:lvlText w:val="%2"/>
      <w:lvlJc w:val="left"/>
      <w:pPr>
        <w:ind w:left="12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EEE0A3C">
      <w:start w:val="1"/>
      <w:numFmt w:val="lowerRoman"/>
      <w:lvlText w:val="%3"/>
      <w:lvlJc w:val="left"/>
      <w:pPr>
        <w:ind w:left="20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4E60838">
      <w:start w:val="1"/>
      <w:numFmt w:val="decimal"/>
      <w:lvlText w:val="%4"/>
      <w:lvlJc w:val="left"/>
      <w:pPr>
        <w:ind w:left="27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B540FB8">
      <w:start w:val="1"/>
      <w:numFmt w:val="lowerLetter"/>
      <w:lvlText w:val="%5"/>
      <w:lvlJc w:val="left"/>
      <w:pPr>
        <w:ind w:left="34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0AA3168">
      <w:start w:val="1"/>
      <w:numFmt w:val="lowerRoman"/>
      <w:lvlText w:val="%6"/>
      <w:lvlJc w:val="left"/>
      <w:pPr>
        <w:ind w:left="41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3587C12">
      <w:start w:val="1"/>
      <w:numFmt w:val="decimal"/>
      <w:lvlText w:val="%7"/>
      <w:lvlJc w:val="left"/>
      <w:pPr>
        <w:ind w:left="48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D9244B4">
      <w:start w:val="1"/>
      <w:numFmt w:val="lowerLetter"/>
      <w:lvlText w:val="%8"/>
      <w:lvlJc w:val="left"/>
      <w:pPr>
        <w:ind w:left="56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60C966">
      <w:start w:val="1"/>
      <w:numFmt w:val="lowerRoman"/>
      <w:lvlText w:val="%9"/>
      <w:lvlJc w:val="left"/>
      <w:pPr>
        <w:ind w:left="63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2119D1"/>
    <w:multiLevelType w:val="hybridMultilevel"/>
    <w:tmpl w:val="1960F09C"/>
    <w:lvl w:ilvl="0" w:tplc="1812C886">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E88E3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D45452">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ED446">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D2AE7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F852C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C675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5C73C0">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2AEED0">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D16474"/>
    <w:multiLevelType w:val="hybridMultilevel"/>
    <w:tmpl w:val="02BC5EF2"/>
    <w:lvl w:ilvl="0" w:tplc="DCA8D31E">
      <w:start w:val="3"/>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A8A25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44F3E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8C91F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DA88A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FE450C">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B86C90">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C824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981CA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E30F17"/>
    <w:multiLevelType w:val="hybridMultilevel"/>
    <w:tmpl w:val="1B9C6F08"/>
    <w:lvl w:ilvl="0" w:tplc="EB3ACC20">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C61B5A">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722C2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0EF6D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B4C42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C0B6E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E8AAD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EC98F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F8A124">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562453"/>
    <w:multiLevelType w:val="hybridMultilevel"/>
    <w:tmpl w:val="7C4E606E"/>
    <w:lvl w:ilvl="0" w:tplc="BE5EC1B8">
      <w:start w:val="1"/>
      <w:numFmt w:val="decimal"/>
      <w:lvlText w:val="%1)"/>
      <w:lvlJc w:val="left"/>
      <w:pPr>
        <w:ind w:left="3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4C0F15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780D39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026F2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898D46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1EA5E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7ABEA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08242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E96C87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C91D87"/>
    <w:multiLevelType w:val="hybridMultilevel"/>
    <w:tmpl w:val="D1F2D952"/>
    <w:lvl w:ilvl="0" w:tplc="B4BADCF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A1BE4">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3EE99E">
      <w:start w:val="1"/>
      <w:numFmt w:val="bullet"/>
      <w:lvlText w:val="▪"/>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106FDE">
      <w:start w:val="1"/>
      <w:numFmt w:val="bullet"/>
      <w:lvlText w:val="•"/>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C4B016">
      <w:start w:val="1"/>
      <w:numFmt w:val="bullet"/>
      <w:lvlText w:val="o"/>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AC1BA2">
      <w:start w:val="1"/>
      <w:numFmt w:val="bullet"/>
      <w:lvlText w:val="▪"/>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E2DAA">
      <w:start w:val="1"/>
      <w:numFmt w:val="bullet"/>
      <w:lvlText w:val="•"/>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223022">
      <w:start w:val="1"/>
      <w:numFmt w:val="bullet"/>
      <w:lvlText w:val="o"/>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F61E66">
      <w:start w:val="1"/>
      <w:numFmt w:val="bullet"/>
      <w:lvlText w:val="▪"/>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742282"/>
    <w:multiLevelType w:val="hybridMultilevel"/>
    <w:tmpl w:val="02D889C6"/>
    <w:lvl w:ilvl="0" w:tplc="07E40620">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004A22">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449FAA">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10F75E">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6EAB94">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E2A32E">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DA37FA">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E9FE4">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9E5294">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890DC2"/>
    <w:multiLevelType w:val="hybridMultilevel"/>
    <w:tmpl w:val="1A16FF00"/>
    <w:lvl w:ilvl="0" w:tplc="59E06764">
      <w:start w:val="3"/>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CC2FCE">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3660BA">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5A477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20312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342EDA">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8A83A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7EB14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F42E9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5315CC"/>
    <w:multiLevelType w:val="hybridMultilevel"/>
    <w:tmpl w:val="C048FA02"/>
    <w:lvl w:ilvl="0" w:tplc="E90E51DC">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BA860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984D2C">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A4B4C">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6A3574">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F815F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98389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667CF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4CA414">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DA29B3"/>
    <w:multiLevelType w:val="hybridMultilevel"/>
    <w:tmpl w:val="0BBA248E"/>
    <w:lvl w:ilvl="0" w:tplc="D228D22C">
      <w:start w:val="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B84ED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BC6D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AE2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C893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22FB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5EF8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6E64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2ECF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18061A"/>
    <w:multiLevelType w:val="hybridMultilevel"/>
    <w:tmpl w:val="966E7B38"/>
    <w:lvl w:ilvl="0" w:tplc="7BA87494">
      <w:start w:val="4"/>
      <w:numFmt w:val="decimal"/>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48750E">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C0AC2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CA0C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5C1B5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AC715E">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A4012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C0C12C">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B4679E">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DC3194"/>
    <w:multiLevelType w:val="hybridMultilevel"/>
    <w:tmpl w:val="74A0917E"/>
    <w:lvl w:ilvl="0" w:tplc="2F285842">
      <w:start w:val="1"/>
      <w:numFmt w:val="decimal"/>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C035B2">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B81A02">
      <w:start w:val="1"/>
      <w:numFmt w:val="bullet"/>
      <w:lvlText w:val="▪"/>
      <w:lvlJc w:val="left"/>
      <w:pPr>
        <w:ind w:left="1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1EF00E">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25F1A">
      <w:start w:val="1"/>
      <w:numFmt w:val="bullet"/>
      <w:lvlText w:val="o"/>
      <w:lvlJc w:val="left"/>
      <w:pPr>
        <w:ind w:left="2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981CBA">
      <w:start w:val="1"/>
      <w:numFmt w:val="bullet"/>
      <w:lvlText w:val="▪"/>
      <w:lvlJc w:val="left"/>
      <w:pPr>
        <w:ind w:left="3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2449AE">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E5C7A">
      <w:start w:val="1"/>
      <w:numFmt w:val="bullet"/>
      <w:lvlText w:val="o"/>
      <w:lvlJc w:val="left"/>
      <w:pPr>
        <w:ind w:left="5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8D70E">
      <w:start w:val="1"/>
      <w:numFmt w:val="bullet"/>
      <w:lvlText w:val="▪"/>
      <w:lvlJc w:val="left"/>
      <w:pPr>
        <w:ind w:left="5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0704D9"/>
    <w:multiLevelType w:val="hybridMultilevel"/>
    <w:tmpl w:val="3F645056"/>
    <w:lvl w:ilvl="0" w:tplc="46548D8E">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38C024">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3848B4">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4A1950">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AA989A">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C2885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FA14A0">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BEBCD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443BE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7C5EE2"/>
    <w:multiLevelType w:val="hybridMultilevel"/>
    <w:tmpl w:val="7EC4AE08"/>
    <w:lvl w:ilvl="0" w:tplc="FA402548">
      <w:start w:val="4"/>
      <w:numFmt w:val="decimal"/>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C62D92">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0EEED2">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58E67E">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C2D6E">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D4109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E6237A">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6E7BA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6AE3B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917DBC"/>
    <w:multiLevelType w:val="hybridMultilevel"/>
    <w:tmpl w:val="D2C08D5A"/>
    <w:lvl w:ilvl="0" w:tplc="349A744E">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2886C8C">
      <w:start w:val="1"/>
      <w:numFmt w:val="decimal"/>
      <w:lvlText w:val="%2)"/>
      <w:lvlJc w:val="left"/>
      <w:pPr>
        <w:ind w:left="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A6E90">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A27692">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BC6A54">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E25BDC">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E47C0E">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C81148">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86B856">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6C4784"/>
    <w:multiLevelType w:val="hybridMultilevel"/>
    <w:tmpl w:val="C3EA9090"/>
    <w:lvl w:ilvl="0" w:tplc="87C4CC24">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1014CC">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74BFD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8EF316">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18544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8DFEC">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DE912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1EAE2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660044">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1502CF"/>
    <w:multiLevelType w:val="hybridMultilevel"/>
    <w:tmpl w:val="E7541216"/>
    <w:lvl w:ilvl="0" w:tplc="45CCFFE2">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467890">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5AB89C">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6C2FA6">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265C22">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4A0538">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AA1CC2">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B27D82">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3162">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AA773E"/>
    <w:multiLevelType w:val="hybridMultilevel"/>
    <w:tmpl w:val="A2FC0AD0"/>
    <w:lvl w:ilvl="0" w:tplc="15863548">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D693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AED5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491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109E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B64D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5232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0E92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4EC9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B05DE3"/>
    <w:multiLevelType w:val="hybridMultilevel"/>
    <w:tmpl w:val="0A640356"/>
    <w:lvl w:ilvl="0" w:tplc="5A8AC912">
      <w:start w:val="2"/>
      <w:numFmt w:val="decimal"/>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A0B460">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0FDD0">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BE019C">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C27F82">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2C7C7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B61376">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B41B76">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122ED4">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CB6D56"/>
    <w:multiLevelType w:val="hybridMultilevel"/>
    <w:tmpl w:val="9EC67808"/>
    <w:lvl w:ilvl="0" w:tplc="39D2A242">
      <w:start w:val="1"/>
      <w:numFmt w:val="decimal"/>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60030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C0D96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24B9E8">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C6337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32304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329680">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22B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7A95F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031243"/>
    <w:multiLevelType w:val="hybridMultilevel"/>
    <w:tmpl w:val="8A986AFE"/>
    <w:lvl w:ilvl="0" w:tplc="04208178">
      <w:start w:val="1"/>
      <w:numFmt w:val="bullet"/>
      <w:lvlText w:val="-"/>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8A44D0">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08374C">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C82B60">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9E1BCE">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B482AE">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C0C35C">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24538E">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96D654">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0F63FF"/>
    <w:multiLevelType w:val="hybridMultilevel"/>
    <w:tmpl w:val="CDA0EE0A"/>
    <w:lvl w:ilvl="0" w:tplc="AD4CD31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063F8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A25992">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58485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AF9E8">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F6E8FE">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C89DD2">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C68D9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6A9FA">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AB7CE1"/>
    <w:multiLevelType w:val="hybridMultilevel"/>
    <w:tmpl w:val="20F84EA2"/>
    <w:lvl w:ilvl="0" w:tplc="0B6EF238">
      <w:start w:val="10"/>
      <w:numFmt w:val="decimal"/>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245BD0">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6403E2">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7ABA06">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D0DC78">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F89ADE">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3ECF7C">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92EB80">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8C9EE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D01914"/>
    <w:multiLevelType w:val="hybridMultilevel"/>
    <w:tmpl w:val="B0F2B7A6"/>
    <w:lvl w:ilvl="0" w:tplc="F3940F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7E474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923ED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921FA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3043A4">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AAC0A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A1B5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C721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0940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C039C1"/>
    <w:multiLevelType w:val="hybridMultilevel"/>
    <w:tmpl w:val="9C340C40"/>
    <w:lvl w:ilvl="0" w:tplc="38A8D4A6">
      <w:start w:val="3"/>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08CF44">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0CE22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E902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389F6A">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673AC">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18EDBC">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4408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329D3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FA79B8"/>
    <w:multiLevelType w:val="hybridMultilevel"/>
    <w:tmpl w:val="B7245B7A"/>
    <w:lvl w:ilvl="0" w:tplc="F414242C">
      <w:start w:val="15"/>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376B75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20D30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3AC3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AAFA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96B7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CA8A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44AB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68E0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EA785F"/>
    <w:multiLevelType w:val="hybridMultilevel"/>
    <w:tmpl w:val="42CCEF02"/>
    <w:lvl w:ilvl="0" w:tplc="E44A97F6">
      <w:start w:val="4"/>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0CDF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AAA0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983A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6C03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569F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2065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DA75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B681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8766A9"/>
    <w:multiLevelType w:val="hybridMultilevel"/>
    <w:tmpl w:val="61264E04"/>
    <w:lvl w:ilvl="0" w:tplc="87CAC6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DC77D4">
      <w:start w:val="1"/>
      <w:numFmt w:val="lowerLetter"/>
      <w:lvlText w:val="%2"/>
      <w:lvlJc w:val="left"/>
      <w:pPr>
        <w:ind w:left="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9ECEFC">
      <w:start w:val="8"/>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36460C">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CE6122">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52DE7E">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30D318">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CC22F6">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ACB32A">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581D25"/>
    <w:multiLevelType w:val="hybridMultilevel"/>
    <w:tmpl w:val="B5B463EE"/>
    <w:lvl w:ilvl="0" w:tplc="3500A386">
      <w:start w:val="1"/>
      <w:numFmt w:val="decimal"/>
      <w:lvlText w:val="%1."/>
      <w:lvlJc w:val="left"/>
      <w:pPr>
        <w:ind w:left="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90EE5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0EAF4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DC8FD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46ACCA">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2E514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247430">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E26BB0">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14B4E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7"/>
  </w:num>
  <w:num w:numId="3">
    <w:abstractNumId w:val="12"/>
  </w:num>
  <w:num w:numId="4">
    <w:abstractNumId w:val="25"/>
  </w:num>
  <w:num w:numId="5">
    <w:abstractNumId w:val="32"/>
  </w:num>
  <w:num w:numId="6">
    <w:abstractNumId w:val="30"/>
  </w:num>
  <w:num w:numId="7">
    <w:abstractNumId w:val="36"/>
  </w:num>
  <w:num w:numId="8">
    <w:abstractNumId w:val="34"/>
  </w:num>
  <w:num w:numId="9">
    <w:abstractNumId w:val="42"/>
  </w:num>
  <w:num w:numId="10">
    <w:abstractNumId w:val="20"/>
  </w:num>
  <w:num w:numId="11">
    <w:abstractNumId w:val="18"/>
  </w:num>
  <w:num w:numId="12">
    <w:abstractNumId w:val="38"/>
  </w:num>
  <w:num w:numId="13">
    <w:abstractNumId w:val="6"/>
  </w:num>
  <w:num w:numId="14">
    <w:abstractNumId w:val="16"/>
  </w:num>
  <w:num w:numId="15">
    <w:abstractNumId w:val="0"/>
  </w:num>
  <w:num w:numId="16">
    <w:abstractNumId w:val="1"/>
  </w:num>
  <w:num w:numId="17">
    <w:abstractNumId w:val="27"/>
  </w:num>
  <w:num w:numId="18">
    <w:abstractNumId w:val="15"/>
  </w:num>
  <w:num w:numId="19">
    <w:abstractNumId w:val="5"/>
  </w:num>
  <w:num w:numId="20">
    <w:abstractNumId w:val="40"/>
  </w:num>
  <w:num w:numId="21">
    <w:abstractNumId w:val="31"/>
  </w:num>
  <w:num w:numId="22">
    <w:abstractNumId w:val="29"/>
  </w:num>
  <w:num w:numId="23">
    <w:abstractNumId w:val="19"/>
  </w:num>
  <w:num w:numId="24">
    <w:abstractNumId w:val="23"/>
  </w:num>
  <w:num w:numId="25">
    <w:abstractNumId w:val="41"/>
  </w:num>
  <w:num w:numId="26">
    <w:abstractNumId w:val="35"/>
  </w:num>
  <w:num w:numId="27">
    <w:abstractNumId w:val="10"/>
  </w:num>
  <w:num w:numId="28">
    <w:abstractNumId w:val="9"/>
  </w:num>
  <w:num w:numId="29">
    <w:abstractNumId w:val="14"/>
  </w:num>
  <w:num w:numId="30">
    <w:abstractNumId w:val="39"/>
  </w:num>
  <w:num w:numId="31">
    <w:abstractNumId w:val="2"/>
  </w:num>
  <w:num w:numId="32">
    <w:abstractNumId w:val="3"/>
  </w:num>
  <w:num w:numId="33">
    <w:abstractNumId w:val="22"/>
  </w:num>
  <w:num w:numId="34">
    <w:abstractNumId w:val="4"/>
  </w:num>
  <w:num w:numId="35">
    <w:abstractNumId w:val="28"/>
  </w:num>
  <w:num w:numId="36">
    <w:abstractNumId w:val="11"/>
  </w:num>
  <w:num w:numId="37">
    <w:abstractNumId w:val="21"/>
  </w:num>
  <w:num w:numId="38">
    <w:abstractNumId w:val="37"/>
  </w:num>
  <w:num w:numId="39">
    <w:abstractNumId w:val="33"/>
  </w:num>
  <w:num w:numId="40">
    <w:abstractNumId w:val="13"/>
  </w:num>
  <w:num w:numId="41">
    <w:abstractNumId w:val="2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30"/>
    <w:rsid w:val="00045B32"/>
    <w:rsid w:val="0005550D"/>
    <w:rsid w:val="000662FF"/>
    <w:rsid w:val="000713F0"/>
    <w:rsid w:val="001914F1"/>
    <w:rsid w:val="004B219F"/>
    <w:rsid w:val="005F3F43"/>
    <w:rsid w:val="008842DB"/>
    <w:rsid w:val="00896540"/>
    <w:rsid w:val="00B13233"/>
    <w:rsid w:val="00D75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85928-17B5-4CFE-81D6-CB5A34AA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 w:line="264" w:lineRule="auto"/>
      <w:ind w:left="18" w:hanging="5"/>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8" w:line="263" w:lineRule="auto"/>
      <w:ind w:left="2024" w:hanging="10"/>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9" w:lineRule="auto"/>
      <w:ind w:left="14" w:firstLine="5"/>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1Znak">
    <w:name w:val="Nagłówek 1 Znak"/>
    <w:link w:val="Nagwek1"/>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sniadecja.pl/" TargetMode="External"/><Relationship Id="rId18" Type="http://schemas.openxmlformats.org/officeDocument/2006/relationships/hyperlink" Target="https://www.portalzp.pl/kody-cpv/szczegoly/awaryjne-urzadzenia-energetyczne-2369" TargetMode="External"/><Relationship Id="rId26" Type="http://schemas.openxmlformats.org/officeDocument/2006/relationships/hyperlink" Target="http://platformazakupowa.pl/"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drive.google.com/file/d/1Kd1DttbBeiNWt4q4slS4t76lZVKPbkyD/view"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nccert.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84" Type="http://schemas.openxmlformats.org/officeDocument/2006/relationships/fontTable" Target="fontTable.xml"/><Relationship Id="rId7" Type="http://schemas.openxmlformats.org/officeDocument/2006/relationships/hyperlink" Target="http://bip-ugjaswily.wrotapodlasia./" TargetMode="External"/><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pn/gmina_jaswily" TargetMode="External"/><Relationship Id="rId29" Type="http://schemas.openxmlformats.org/officeDocument/2006/relationships/hyperlink" Target="http://platformazakupowa.pl/" TargetMode="External"/><Relationship Id="rId11" Type="http://schemas.openxmlformats.org/officeDocument/2006/relationships/hyperlink" Target="http://www.sniadecja.pl/" TargetMode="External"/><Relationship Id="rId24" Type="http://schemas.openxmlformats.org/officeDocument/2006/relationships/hyperlink" Target="https://platformazakupowa.pl/pn/gmina_jaswily"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74" Type="http://schemas.openxmlformats.org/officeDocument/2006/relationships/hyperlink" Target="https://platformazakupowa.pl/strona/45-instrukcje"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platformazakupowa.pl/" TargetMode="External"/><Relationship Id="rId82" Type="http://schemas.openxmlformats.org/officeDocument/2006/relationships/header" Target="header3.xml"/><Relationship Id="rId19" Type="http://schemas.openxmlformats.org/officeDocument/2006/relationships/hyperlink" Target="https://www.portalzp.pl/kody-cpv/szczegoly/awaryjne-urzadzenia-energetyczne-2369" TargetMode="External"/><Relationship Id="rId4" Type="http://schemas.openxmlformats.org/officeDocument/2006/relationships/webSettings" Target="webSettings.xml"/><Relationship Id="rId9" Type="http://schemas.openxmlformats.org/officeDocument/2006/relationships/hyperlink" Target="http://bip-ugjaswily.wrotapodlasia./" TargetMode="External"/><Relationship Id="rId14" Type="http://schemas.openxmlformats.org/officeDocument/2006/relationships/hyperlink" Target="http://www.sniadecj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www.nccert.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pn/gmina_jaswily" TargetMode="External"/><Relationship Id="rId77" Type="http://schemas.openxmlformats.org/officeDocument/2006/relationships/hyperlink" Target="http://platformazakupowa.pl/" TargetMode="External"/><Relationship Id="rId8" Type="http://schemas.openxmlformats.org/officeDocument/2006/relationships/hyperlink" Target="http://bip-ugjaswily.wrotapodlasia./"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strona/45-instrukcje"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niadecja.pl/" TargetMode="External"/><Relationship Id="rId17" Type="http://schemas.openxmlformats.org/officeDocument/2006/relationships/hyperlink" Target="https://www.portalzp.pl/kody-cpv/szczegoly/awaryjne-urzadzenia-energetyczne-2369"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www.portalzp.pl/kody-cpv/szczegoly/awaryjne-urzadzenia-energetyczne-2369" TargetMode="External"/><Relationship Id="rId41" Type="http://schemas.openxmlformats.org/officeDocument/2006/relationships/hyperlink" Target="https://drive.google.com/file/d/1Kd1DttbBeiNWt4q4slS4t76lZVKPbkyD/view"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pn/gmina_jaswily" TargetMode="External"/><Relationship Id="rId75" Type="http://schemas.openxmlformats.org/officeDocument/2006/relationships/hyperlink" Target="http://platformazakupowa.pl/"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pn/gmina_jaswily" TargetMode="External"/><Relationship Id="rId23" Type="http://schemas.openxmlformats.org/officeDocument/2006/relationships/hyperlink" Target="https://platformazakupowa.pl/pn/gmina_jaswily"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moj.gov.pl/nforms/signer/upload?xFormsAppName=SIGNER" TargetMode="External"/><Relationship Id="rId10" Type="http://schemas.openxmlformats.org/officeDocument/2006/relationships/hyperlink" Target="http://www.sniadecj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platformazakupowa.pl/strona/45-instrukcje" TargetMode="External"/><Relationship Id="rId78" Type="http://schemas.openxmlformats.org/officeDocument/2006/relationships/header" Target="header1.xml"/><Relationship Id="rId8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23</Pages>
  <Words>7726</Words>
  <Characters>46362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36C-6e-20210331132942</vt:lpstr>
    </vt:vector>
  </TitlesOfParts>
  <Company/>
  <LinksUpToDate>false</LinksUpToDate>
  <CharactersWithSpaces>53981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36C-6e-20210331132942</dc:title>
  <dc:subject/>
  <dc:creator>RP</dc:creator>
  <cp:keywords/>
  <cp:lastModifiedBy>RP</cp:lastModifiedBy>
  <cp:revision>6</cp:revision>
  <dcterms:created xsi:type="dcterms:W3CDTF">2023-03-29T09:26:00Z</dcterms:created>
  <dcterms:modified xsi:type="dcterms:W3CDTF">2023-04-05T12:03:00Z</dcterms:modified>
</cp:coreProperties>
</file>