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E5D8" w14:textId="64209692" w:rsidR="00901D0B" w:rsidRPr="00D40039" w:rsidRDefault="00E6506F" w:rsidP="00D40039">
      <w:pPr>
        <w:spacing w:after="0" w:line="276" w:lineRule="auto"/>
        <w:ind w:left="5664" w:firstLine="708"/>
        <w:jc w:val="both"/>
        <w:rPr>
          <w:rFonts w:asciiTheme="majorHAnsi" w:hAnsiTheme="majorHAnsi" w:cstheme="majorHAnsi"/>
          <w:sz w:val="20"/>
          <w:szCs w:val="20"/>
        </w:rPr>
      </w:pPr>
      <w:r w:rsidRPr="00D40039">
        <w:rPr>
          <w:rFonts w:asciiTheme="majorHAnsi" w:hAnsiTheme="majorHAnsi" w:cstheme="majorHAnsi"/>
          <w:sz w:val="20"/>
          <w:szCs w:val="20"/>
        </w:rPr>
        <w:t>Tychy dn</w:t>
      </w:r>
      <w:r w:rsidR="00D40039">
        <w:rPr>
          <w:rFonts w:asciiTheme="majorHAnsi" w:hAnsiTheme="majorHAnsi" w:cstheme="majorHAnsi"/>
          <w:sz w:val="20"/>
          <w:szCs w:val="20"/>
        </w:rPr>
        <w:t>ia</w:t>
      </w:r>
      <w:r w:rsidRPr="00D40039">
        <w:rPr>
          <w:rFonts w:asciiTheme="majorHAnsi" w:hAnsiTheme="majorHAnsi" w:cstheme="majorHAnsi"/>
          <w:sz w:val="20"/>
          <w:szCs w:val="20"/>
        </w:rPr>
        <w:t xml:space="preserve"> </w:t>
      </w:r>
      <w:r w:rsidR="00627B41" w:rsidRPr="00D40039">
        <w:rPr>
          <w:rFonts w:asciiTheme="majorHAnsi" w:hAnsiTheme="majorHAnsi" w:cstheme="majorHAnsi"/>
          <w:sz w:val="20"/>
          <w:szCs w:val="20"/>
        </w:rPr>
        <w:t>05</w:t>
      </w:r>
      <w:r w:rsidR="00724990" w:rsidRPr="00D40039">
        <w:rPr>
          <w:rFonts w:asciiTheme="majorHAnsi" w:hAnsiTheme="majorHAnsi" w:cstheme="majorHAnsi"/>
          <w:sz w:val="20"/>
          <w:szCs w:val="20"/>
        </w:rPr>
        <w:t>.</w:t>
      </w:r>
      <w:r w:rsidR="00CD7FFC" w:rsidRPr="00D40039">
        <w:rPr>
          <w:rFonts w:asciiTheme="majorHAnsi" w:hAnsiTheme="majorHAnsi" w:cstheme="majorHAnsi"/>
          <w:sz w:val="20"/>
          <w:szCs w:val="20"/>
        </w:rPr>
        <w:t>0</w:t>
      </w:r>
      <w:r w:rsidR="00627B41" w:rsidRPr="00D40039">
        <w:rPr>
          <w:rFonts w:asciiTheme="majorHAnsi" w:hAnsiTheme="majorHAnsi" w:cstheme="majorHAnsi"/>
          <w:sz w:val="20"/>
          <w:szCs w:val="20"/>
        </w:rPr>
        <w:t>7</w:t>
      </w:r>
      <w:r w:rsidR="00724990" w:rsidRPr="00D40039">
        <w:rPr>
          <w:rFonts w:asciiTheme="majorHAnsi" w:hAnsiTheme="majorHAnsi" w:cstheme="majorHAnsi"/>
          <w:sz w:val="20"/>
          <w:szCs w:val="20"/>
        </w:rPr>
        <w:t>.</w:t>
      </w:r>
      <w:r w:rsidRPr="00D40039">
        <w:rPr>
          <w:rFonts w:asciiTheme="majorHAnsi" w:hAnsiTheme="majorHAnsi" w:cstheme="majorHAnsi"/>
          <w:sz w:val="20"/>
          <w:szCs w:val="20"/>
        </w:rPr>
        <w:t>202</w:t>
      </w:r>
      <w:r w:rsidR="00CD7FFC" w:rsidRPr="00D40039">
        <w:rPr>
          <w:rFonts w:asciiTheme="majorHAnsi" w:hAnsiTheme="majorHAnsi" w:cstheme="majorHAnsi"/>
          <w:sz w:val="20"/>
          <w:szCs w:val="20"/>
        </w:rPr>
        <w:t>3</w:t>
      </w:r>
      <w:r w:rsidRPr="00D40039">
        <w:rPr>
          <w:rFonts w:asciiTheme="majorHAnsi" w:hAnsiTheme="majorHAnsi" w:cstheme="majorHAnsi"/>
          <w:sz w:val="20"/>
          <w:szCs w:val="20"/>
        </w:rPr>
        <w:t>r</w:t>
      </w:r>
    </w:p>
    <w:p w14:paraId="00B0F077" w14:textId="1F05AED1" w:rsidR="00E6506F" w:rsidRPr="00D40039" w:rsidRDefault="00E6506F" w:rsidP="00D40039">
      <w:pPr>
        <w:spacing w:after="0" w:line="276" w:lineRule="auto"/>
        <w:jc w:val="both"/>
        <w:rPr>
          <w:rFonts w:asciiTheme="majorHAnsi" w:hAnsiTheme="majorHAnsi" w:cstheme="majorHAnsi"/>
          <w:sz w:val="20"/>
          <w:szCs w:val="20"/>
        </w:rPr>
      </w:pPr>
    </w:p>
    <w:p w14:paraId="38105A80" w14:textId="21C51322" w:rsidR="00E6506F" w:rsidRPr="00D40039" w:rsidRDefault="00627B41" w:rsidP="00D40039">
      <w:pPr>
        <w:spacing w:after="0" w:line="276" w:lineRule="auto"/>
        <w:ind w:left="3540" w:firstLine="708"/>
        <w:jc w:val="both"/>
        <w:rPr>
          <w:rFonts w:asciiTheme="majorHAnsi" w:hAnsiTheme="majorHAnsi" w:cstheme="majorHAnsi"/>
          <w:b/>
          <w:bCs/>
          <w:strike/>
          <w:sz w:val="20"/>
          <w:szCs w:val="20"/>
        </w:rPr>
      </w:pPr>
      <w:r w:rsidRPr="00D40039">
        <w:rPr>
          <w:rFonts w:asciiTheme="majorHAnsi" w:hAnsiTheme="majorHAnsi" w:cstheme="majorHAnsi"/>
          <w:b/>
          <w:bCs/>
          <w:sz w:val="20"/>
          <w:szCs w:val="20"/>
        </w:rPr>
        <w:t>Odpowiedź na zapytania</w:t>
      </w:r>
    </w:p>
    <w:p w14:paraId="46A2D89C" w14:textId="010036B4" w:rsidR="000C2CCD" w:rsidRDefault="000C2CCD" w:rsidP="00D40039">
      <w:pPr>
        <w:autoSpaceDE w:val="0"/>
        <w:autoSpaceDN w:val="0"/>
        <w:adjustRightInd w:val="0"/>
        <w:spacing w:after="0" w:line="276" w:lineRule="auto"/>
        <w:jc w:val="both"/>
        <w:rPr>
          <w:rFonts w:asciiTheme="majorHAnsi" w:hAnsiTheme="majorHAnsi" w:cstheme="majorHAnsi"/>
          <w:color w:val="666666"/>
          <w:sz w:val="20"/>
          <w:szCs w:val="20"/>
        </w:rPr>
      </w:pPr>
      <w:r>
        <w:rPr>
          <w:rFonts w:asciiTheme="majorHAnsi" w:hAnsiTheme="majorHAnsi" w:cstheme="majorHAnsi"/>
          <w:color w:val="666666"/>
          <w:sz w:val="20"/>
          <w:szCs w:val="20"/>
        </w:rPr>
        <w:t>W odpowiedzi na zapytania firm zainteresowanych odpowiadamy:</w:t>
      </w:r>
    </w:p>
    <w:p w14:paraId="1664811E" w14:textId="77777777" w:rsidR="000C2CCD" w:rsidRDefault="000C2CCD" w:rsidP="00D40039">
      <w:pPr>
        <w:autoSpaceDE w:val="0"/>
        <w:autoSpaceDN w:val="0"/>
        <w:adjustRightInd w:val="0"/>
        <w:spacing w:after="0" w:line="276" w:lineRule="auto"/>
        <w:jc w:val="both"/>
        <w:rPr>
          <w:rFonts w:asciiTheme="majorHAnsi" w:hAnsiTheme="majorHAnsi" w:cstheme="majorHAnsi"/>
          <w:color w:val="666666"/>
          <w:sz w:val="20"/>
          <w:szCs w:val="20"/>
        </w:rPr>
      </w:pPr>
    </w:p>
    <w:p w14:paraId="6344614A" w14:textId="5BEE5E42" w:rsidR="00340009" w:rsidRPr="000C2CCD" w:rsidRDefault="00D40039" w:rsidP="000C2CCD">
      <w:pPr>
        <w:pStyle w:val="Akapitzlist"/>
        <w:numPr>
          <w:ilvl w:val="0"/>
          <w:numId w:val="5"/>
        </w:numPr>
        <w:autoSpaceDE w:val="0"/>
        <w:autoSpaceDN w:val="0"/>
        <w:adjustRightInd w:val="0"/>
        <w:spacing w:after="0" w:line="276" w:lineRule="auto"/>
        <w:jc w:val="both"/>
        <w:rPr>
          <w:rFonts w:asciiTheme="majorHAnsi" w:hAnsiTheme="majorHAnsi" w:cstheme="majorHAnsi"/>
          <w:color w:val="666666"/>
          <w:sz w:val="20"/>
          <w:szCs w:val="20"/>
        </w:rPr>
      </w:pPr>
      <w:r w:rsidRPr="000C2CCD">
        <w:rPr>
          <w:rFonts w:asciiTheme="majorHAnsi" w:hAnsiTheme="majorHAnsi" w:cstheme="majorHAnsi"/>
          <w:color w:val="666666"/>
          <w:sz w:val="20"/>
          <w:szCs w:val="20"/>
        </w:rPr>
        <w:t>Pytanie</w:t>
      </w:r>
      <w:r w:rsidR="000C2CCD">
        <w:rPr>
          <w:rFonts w:asciiTheme="majorHAnsi" w:hAnsiTheme="majorHAnsi" w:cstheme="majorHAnsi"/>
          <w:color w:val="666666"/>
          <w:sz w:val="20"/>
          <w:szCs w:val="20"/>
        </w:rPr>
        <w:t xml:space="preserve"> -</w:t>
      </w:r>
      <w:r w:rsidR="00724990" w:rsidRPr="000C2CCD">
        <w:rPr>
          <w:rFonts w:asciiTheme="majorHAnsi" w:hAnsiTheme="majorHAnsi" w:cstheme="majorHAnsi"/>
          <w:color w:val="666666"/>
          <w:sz w:val="20"/>
          <w:szCs w:val="20"/>
        </w:rPr>
        <w:t xml:space="preserve"> Wnioskujemy o wydłużenie terminu realizacji zamówienia do 9 miesięcy od podpisania umowy. Inwentaryzacja, ilość opracowań, uzyskanie decyzji administracyjnych – Szczególnie decyzji ustalającej lokalizację inwestycji celu publicznego, wymaganych uzgodnień, opinii i innych, niezbędnych do realizacji przedmiotowej inwestycji w Państwa przypadku będzie dość czasochłonna. Dodatkowo samo uzyskanie pozwolenia na budowę opatrzone jest 65 dniowym terminem na jego wydanie. A gdzie czas na uzgodnienie rozwiązań koncepcyjnych, czas przesyłek pocztowych, etc. ??? Dlatego jak na wstępie prosimy o wydłużenie realizacji zamówienia.</w:t>
      </w:r>
    </w:p>
    <w:p w14:paraId="53A2B224" w14:textId="77777777" w:rsidR="00724990" w:rsidRPr="00D40039" w:rsidRDefault="00724990" w:rsidP="00D40039">
      <w:pPr>
        <w:autoSpaceDE w:val="0"/>
        <w:autoSpaceDN w:val="0"/>
        <w:adjustRightInd w:val="0"/>
        <w:spacing w:after="0" w:line="276" w:lineRule="auto"/>
        <w:jc w:val="both"/>
        <w:rPr>
          <w:rFonts w:asciiTheme="majorHAnsi" w:hAnsiTheme="majorHAnsi" w:cstheme="majorHAnsi"/>
          <w:b/>
          <w:bCs/>
          <w:sz w:val="20"/>
          <w:szCs w:val="20"/>
        </w:rPr>
      </w:pPr>
    </w:p>
    <w:p w14:paraId="43AE9EAF" w14:textId="31783BBF" w:rsidR="0079490E" w:rsidRDefault="000C2CCD" w:rsidP="00D40039">
      <w:pPr>
        <w:spacing w:after="0" w:line="276" w:lineRule="auto"/>
        <w:jc w:val="both"/>
        <w:rPr>
          <w:rFonts w:asciiTheme="majorHAnsi" w:hAnsiTheme="majorHAnsi" w:cstheme="majorHAnsi"/>
          <w:sz w:val="20"/>
          <w:szCs w:val="20"/>
        </w:rPr>
      </w:pPr>
      <w:r>
        <w:rPr>
          <w:rFonts w:asciiTheme="majorHAnsi" w:hAnsiTheme="majorHAnsi" w:cstheme="majorHAnsi"/>
          <w:sz w:val="20"/>
          <w:szCs w:val="20"/>
        </w:rPr>
        <w:t>Odpowiedź</w:t>
      </w:r>
      <w:r w:rsidR="0056199E" w:rsidRPr="00D40039">
        <w:rPr>
          <w:rFonts w:asciiTheme="majorHAnsi" w:hAnsiTheme="majorHAnsi" w:cstheme="majorHAnsi"/>
          <w:sz w:val="20"/>
          <w:szCs w:val="20"/>
        </w:rPr>
        <w:t xml:space="preserve"> </w:t>
      </w:r>
      <w:r w:rsidR="00627B41" w:rsidRPr="00D40039">
        <w:rPr>
          <w:rFonts w:asciiTheme="majorHAnsi" w:hAnsiTheme="majorHAnsi" w:cstheme="majorHAnsi"/>
          <w:sz w:val="20"/>
          <w:szCs w:val="20"/>
        </w:rPr>
        <w:t xml:space="preserve"> – Oczekujemy terminu realizacji zamówienia do 7 miesięcy od daty podpisania umowy tj. do 29 lutego</w:t>
      </w:r>
      <w:r w:rsidR="004C233B" w:rsidRPr="00D40039">
        <w:rPr>
          <w:rFonts w:asciiTheme="majorHAnsi" w:hAnsiTheme="majorHAnsi" w:cstheme="majorHAnsi"/>
          <w:sz w:val="20"/>
          <w:szCs w:val="20"/>
        </w:rPr>
        <w:t xml:space="preserve"> </w:t>
      </w:r>
      <w:r w:rsidR="00627B41" w:rsidRPr="00D40039">
        <w:rPr>
          <w:rFonts w:asciiTheme="majorHAnsi" w:hAnsiTheme="majorHAnsi" w:cstheme="majorHAnsi"/>
          <w:sz w:val="20"/>
          <w:szCs w:val="20"/>
        </w:rPr>
        <w:t>2024 roku</w:t>
      </w:r>
      <w:r w:rsidR="00724990" w:rsidRPr="00D40039">
        <w:rPr>
          <w:rFonts w:asciiTheme="majorHAnsi" w:hAnsiTheme="majorHAnsi" w:cstheme="majorHAnsi"/>
          <w:sz w:val="20"/>
          <w:szCs w:val="20"/>
        </w:rPr>
        <w:t>.</w:t>
      </w:r>
    </w:p>
    <w:p w14:paraId="07177432" w14:textId="77777777" w:rsidR="000C2CCD" w:rsidRPr="00D40039" w:rsidRDefault="000C2CCD" w:rsidP="00D40039">
      <w:pPr>
        <w:spacing w:after="0" w:line="276" w:lineRule="auto"/>
        <w:jc w:val="both"/>
        <w:rPr>
          <w:rFonts w:asciiTheme="majorHAnsi" w:hAnsiTheme="majorHAnsi" w:cstheme="majorHAnsi"/>
          <w:sz w:val="20"/>
          <w:szCs w:val="20"/>
        </w:rPr>
      </w:pPr>
    </w:p>
    <w:p w14:paraId="539DD191" w14:textId="6C104DDB" w:rsidR="00724990" w:rsidRPr="00D40039" w:rsidRDefault="00D40039" w:rsidP="000C2CCD">
      <w:pPr>
        <w:pStyle w:val="Akapitzlist"/>
        <w:numPr>
          <w:ilvl w:val="0"/>
          <w:numId w:val="5"/>
        </w:numPr>
        <w:autoSpaceDE w:val="0"/>
        <w:autoSpaceDN w:val="0"/>
        <w:adjustRightInd w:val="0"/>
        <w:spacing w:after="0" w:line="276" w:lineRule="auto"/>
        <w:jc w:val="both"/>
        <w:rPr>
          <w:rFonts w:asciiTheme="majorHAnsi" w:hAnsiTheme="majorHAnsi" w:cstheme="majorHAnsi"/>
          <w:color w:val="666666"/>
          <w:sz w:val="20"/>
          <w:szCs w:val="20"/>
        </w:rPr>
      </w:pPr>
      <w:r w:rsidRPr="00D40039">
        <w:rPr>
          <w:rFonts w:asciiTheme="majorHAnsi" w:hAnsiTheme="majorHAnsi" w:cstheme="majorHAnsi"/>
          <w:color w:val="666666"/>
          <w:sz w:val="20"/>
          <w:szCs w:val="20"/>
        </w:rPr>
        <w:t>Pytanie</w:t>
      </w:r>
      <w:r w:rsidR="000C2CCD">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 xml:space="preserve"> </w:t>
      </w:r>
      <w:r w:rsidR="00724990" w:rsidRPr="00D40039">
        <w:rPr>
          <w:rFonts w:asciiTheme="majorHAnsi" w:hAnsiTheme="majorHAnsi" w:cstheme="majorHAnsi"/>
          <w:color w:val="666666"/>
          <w:sz w:val="20"/>
          <w:szCs w:val="20"/>
        </w:rPr>
        <w:t>Zaproponowana umowa przewiduje jednorazowe rozliczenie z wykonawcą po zakończeniu zadania. Zakres zamówienia jest bardzo szeroki i wiąże się z wykonaniem licznych opracowań przedprojektowych j.w.</w:t>
      </w:r>
      <w:r>
        <w:rPr>
          <w:rFonts w:asciiTheme="majorHAnsi" w:hAnsiTheme="majorHAnsi" w:cstheme="majorHAnsi"/>
          <w:color w:val="666666"/>
          <w:sz w:val="20"/>
          <w:szCs w:val="20"/>
        </w:rPr>
        <w:t xml:space="preserve"> </w:t>
      </w:r>
      <w:r w:rsidR="00724990" w:rsidRPr="00D40039">
        <w:rPr>
          <w:rFonts w:asciiTheme="majorHAnsi" w:hAnsiTheme="majorHAnsi" w:cstheme="majorHAnsi"/>
          <w:color w:val="666666"/>
          <w:sz w:val="20"/>
          <w:szCs w:val="20"/>
        </w:rPr>
        <w:t>Prosimy o zmianę harmonogramu płatności i wprowadzenie płatności częściowych odpowiadających stanowi zaawansowania prac po wykonaniu kolejnych etapów zamówienia. Proponujemy schemat sprawdzony z innymi Zamawiającymi: 20% po zatwierdzeniu koncepcji, 60% po przekazaniu dokumentacji projektowej niezbędnej do złożenia wniosku o pozwolenie na budowę, 20% po przekazaniu pozostałej dokumentacji projektowo-kosztorysowej. Harmonogram płatności jak wyżej pozwoli na bieżące regulowanie zobowiązań związanych z</w:t>
      </w:r>
      <w:r>
        <w:rPr>
          <w:rFonts w:asciiTheme="majorHAnsi" w:hAnsiTheme="majorHAnsi" w:cstheme="majorHAnsi"/>
          <w:color w:val="666666"/>
          <w:sz w:val="20"/>
          <w:szCs w:val="20"/>
        </w:rPr>
        <w:t> </w:t>
      </w:r>
      <w:r w:rsidR="00724990" w:rsidRPr="00D40039">
        <w:rPr>
          <w:rFonts w:asciiTheme="majorHAnsi" w:hAnsiTheme="majorHAnsi" w:cstheme="majorHAnsi"/>
          <w:color w:val="666666"/>
          <w:sz w:val="20"/>
          <w:szCs w:val="20"/>
        </w:rPr>
        <w:t>realizacją zamówienia bez ryzyka zagrożenia płynności finansowej. Liczymy na zrozumienie w tej kwestii.</w:t>
      </w:r>
    </w:p>
    <w:p w14:paraId="49E31BDD" w14:textId="7B94BFA0" w:rsidR="00D40039" w:rsidRPr="00D40039" w:rsidRDefault="000C2CCD" w:rsidP="00D40039">
      <w:pPr>
        <w:spacing w:after="0" w:line="276" w:lineRule="auto"/>
        <w:jc w:val="both"/>
        <w:rPr>
          <w:rFonts w:asciiTheme="majorHAnsi" w:hAnsiTheme="majorHAnsi" w:cstheme="majorHAnsi"/>
          <w:sz w:val="20"/>
          <w:szCs w:val="20"/>
        </w:rPr>
      </w:pPr>
      <w:r>
        <w:rPr>
          <w:rFonts w:asciiTheme="majorHAnsi" w:hAnsiTheme="majorHAnsi" w:cstheme="majorHAnsi"/>
          <w:sz w:val="20"/>
          <w:szCs w:val="20"/>
        </w:rPr>
        <w:t>Odpowiedź</w:t>
      </w:r>
      <w:r w:rsidRPr="00D40039">
        <w:rPr>
          <w:rFonts w:asciiTheme="majorHAnsi" w:hAnsiTheme="majorHAnsi" w:cstheme="majorHAnsi"/>
          <w:sz w:val="20"/>
          <w:szCs w:val="20"/>
        </w:rPr>
        <w:t xml:space="preserve">  – </w:t>
      </w:r>
      <w:r w:rsidR="00D40039" w:rsidRPr="00D40039">
        <w:rPr>
          <w:rFonts w:asciiTheme="majorHAnsi" w:hAnsiTheme="majorHAnsi" w:cstheme="majorHAnsi"/>
          <w:sz w:val="20"/>
          <w:szCs w:val="20"/>
        </w:rPr>
        <w:t>2- Proponujemy harmonogram płatności który zostanie zapisany w umowie:</w:t>
      </w:r>
    </w:p>
    <w:p w14:paraId="28B0C8ED" w14:textId="77777777" w:rsidR="00D40039" w:rsidRPr="00D40039" w:rsidRDefault="00D40039" w:rsidP="00D40039">
      <w:pPr>
        <w:spacing w:after="0" w:line="276" w:lineRule="auto"/>
        <w:jc w:val="both"/>
        <w:rPr>
          <w:rFonts w:asciiTheme="majorHAnsi" w:hAnsiTheme="majorHAnsi" w:cstheme="majorHAnsi"/>
          <w:sz w:val="20"/>
          <w:szCs w:val="20"/>
        </w:rPr>
      </w:pPr>
      <w:r w:rsidRPr="00D40039">
        <w:rPr>
          <w:rFonts w:asciiTheme="majorHAnsi" w:hAnsiTheme="majorHAnsi" w:cstheme="majorHAnsi"/>
          <w:sz w:val="20"/>
          <w:szCs w:val="20"/>
        </w:rPr>
        <w:t>- 20% wartości umowy po zatwierdzeniu koncepcji</w:t>
      </w:r>
    </w:p>
    <w:p w14:paraId="2118E532" w14:textId="77777777" w:rsidR="00D40039" w:rsidRPr="00D40039" w:rsidRDefault="00D40039" w:rsidP="00D40039">
      <w:pPr>
        <w:spacing w:after="0" w:line="276" w:lineRule="auto"/>
        <w:jc w:val="both"/>
        <w:rPr>
          <w:rFonts w:asciiTheme="majorHAnsi" w:hAnsiTheme="majorHAnsi" w:cstheme="majorHAnsi"/>
          <w:sz w:val="20"/>
          <w:szCs w:val="20"/>
        </w:rPr>
      </w:pPr>
      <w:r w:rsidRPr="00D40039">
        <w:rPr>
          <w:rFonts w:asciiTheme="majorHAnsi" w:hAnsiTheme="majorHAnsi" w:cstheme="majorHAnsi"/>
          <w:sz w:val="20"/>
          <w:szCs w:val="20"/>
        </w:rPr>
        <w:t xml:space="preserve">- 40% wartości umowy po przekazaniu dokumentacji projektowej niezbędnej do złożenia wniosku o pozwolenie na budowę </w:t>
      </w:r>
    </w:p>
    <w:p w14:paraId="531D7260" w14:textId="77777777" w:rsidR="00D40039" w:rsidRDefault="00D40039" w:rsidP="00D40039">
      <w:pPr>
        <w:spacing w:after="0" w:line="276" w:lineRule="auto"/>
        <w:jc w:val="both"/>
        <w:rPr>
          <w:rFonts w:asciiTheme="majorHAnsi" w:hAnsiTheme="majorHAnsi" w:cstheme="majorHAnsi"/>
          <w:sz w:val="20"/>
          <w:szCs w:val="20"/>
        </w:rPr>
      </w:pPr>
      <w:r w:rsidRPr="00D40039">
        <w:rPr>
          <w:rFonts w:asciiTheme="majorHAnsi" w:hAnsiTheme="majorHAnsi" w:cstheme="majorHAnsi"/>
          <w:sz w:val="20"/>
          <w:szCs w:val="20"/>
        </w:rPr>
        <w:t>- 40% wartości po przekazaniu pozostałej dokumentacji projektowo – kosztorysowej.</w:t>
      </w:r>
    </w:p>
    <w:p w14:paraId="217B5500" w14:textId="77777777" w:rsidR="00724990" w:rsidRPr="00D40039" w:rsidRDefault="00724990" w:rsidP="00D40039">
      <w:pPr>
        <w:autoSpaceDE w:val="0"/>
        <w:autoSpaceDN w:val="0"/>
        <w:adjustRightInd w:val="0"/>
        <w:spacing w:after="0" w:line="276" w:lineRule="auto"/>
        <w:jc w:val="both"/>
        <w:rPr>
          <w:rFonts w:asciiTheme="majorHAnsi" w:hAnsiTheme="majorHAnsi" w:cstheme="majorHAnsi"/>
          <w:sz w:val="20"/>
          <w:szCs w:val="20"/>
        </w:rPr>
      </w:pPr>
    </w:p>
    <w:p w14:paraId="18BEB8DC" w14:textId="59952A4A" w:rsidR="00D40039" w:rsidRPr="00D40039" w:rsidRDefault="00D40039" w:rsidP="000C2CCD">
      <w:pPr>
        <w:pStyle w:val="Akapitzlist"/>
        <w:numPr>
          <w:ilvl w:val="0"/>
          <w:numId w:val="5"/>
        </w:numPr>
        <w:autoSpaceDE w:val="0"/>
        <w:autoSpaceDN w:val="0"/>
        <w:adjustRightInd w:val="0"/>
        <w:spacing w:after="0" w:line="276" w:lineRule="auto"/>
        <w:jc w:val="both"/>
        <w:rPr>
          <w:rFonts w:asciiTheme="majorHAnsi" w:hAnsiTheme="majorHAnsi" w:cstheme="majorHAnsi"/>
          <w:color w:val="666666"/>
          <w:sz w:val="20"/>
          <w:szCs w:val="20"/>
        </w:rPr>
      </w:pPr>
      <w:r>
        <w:rPr>
          <w:rFonts w:asciiTheme="majorHAnsi" w:hAnsiTheme="majorHAnsi" w:cstheme="majorHAnsi"/>
          <w:color w:val="666666"/>
          <w:sz w:val="20"/>
          <w:szCs w:val="20"/>
        </w:rPr>
        <w:t>Pytanie</w:t>
      </w:r>
      <w:r w:rsidR="000C2CCD">
        <w:rPr>
          <w:rFonts w:asciiTheme="majorHAnsi" w:hAnsiTheme="majorHAnsi" w:cstheme="majorHAnsi"/>
          <w:color w:val="666666"/>
          <w:sz w:val="20"/>
          <w:szCs w:val="20"/>
        </w:rPr>
        <w:t xml:space="preserve"> -</w:t>
      </w:r>
      <w:r>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Zgodnie z § 6 wzoru umowy – wynagrodzenie za wykonanie przedmiotu umowy – w ramach niniejszej umowy prosimy o podział płatności na etapy:</w:t>
      </w:r>
    </w:p>
    <w:p w14:paraId="3FCDC75B" w14:textId="06C249A4" w:rsidR="00D40039" w:rsidRPr="00D40039" w:rsidRDefault="00D40039" w:rsidP="00D40039">
      <w:pPr>
        <w:pStyle w:val="Akapitzlist"/>
        <w:numPr>
          <w:ilvl w:val="0"/>
          <w:numId w:val="4"/>
        </w:numPr>
        <w:autoSpaceDE w:val="0"/>
        <w:autoSpaceDN w:val="0"/>
        <w:adjustRightInd w:val="0"/>
        <w:spacing w:after="0" w:line="276" w:lineRule="auto"/>
        <w:jc w:val="both"/>
        <w:rPr>
          <w:rFonts w:asciiTheme="majorHAnsi" w:hAnsiTheme="majorHAnsi" w:cstheme="majorHAnsi"/>
          <w:color w:val="666666"/>
          <w:sz w:val="20"/>
          <w:szCs w:val="20"/>
        </w:rPr>
      </w:pPr>
      <w:r w:rsidRPr="00D40039">
        <w:rPr>
          <w:rFonts w:asciiTheme="majorHAnsi" w:hAnsiTheme="majorHAnsi" w:cstheme="majorHAnsi"/>
          <w:color w:val="666666"/>
          <w:sz w:val="20"/>
          <w:szCs w:val="20"/>
        </w:rPr>
        <w:t>40% wartości wynagrodzenia za wykonanie projektu budowlanego (projektu zagospodarowania terenu, projektu architektoniczno – budowlanego, projektów technicznych) ze wszystkimi uzgodnieniami branżowymi (tj. elektrycznymi, energetycznymi, wodno-kanalizacyjnymi, sanitarnymi, instalacji CCTV) na podstawie prawomocnej decyzji ustalającej lokalizację inwestycji celu publicznego oraz na podstawie wytycznych Zamawiającego.</w:t>
      </w:r>
    </w:p>
    <w:p w14:paraId="5FC6B352" w14:textId="30DAB5AF" w:rsidR="00D40039" w:rsidRPr="00D40039" w:rsidRDefault="00D40039" w:rsidP="00D40039">
      <w:pPr>
        <w:pStyle w:val="Akapitzlist"/>
        <w:numPr>
          <w:ilvl w:val="0"/>
          <w:numId w:val="4"/>
        </w:numPr>
        <w:autoSpaceDE w:val="0"/>
        <w:autoSpaceDN w:val="0"/>
        <w:adjustRightInd w:val="0"/>
        <w:spacing w:after="0" w:line="276" w:lineRule="auto"/>
        <w:jc w:val="both"/>
        <w:rPr>
          <w:rFonts w:asciiTheme="majorHAnsi" w:hAnsiTheme="majorHAnsi" w:cstheme="majorHAnsi"/>
          <w:color w:val="666666"/>
          <w:sz w:val="20"/>
          <w:szCs w:val="20"/>
        </w:rPr>
      </w:pPr>
      <w:r w:rsidRPr="00D40039">
        <w:rPr>
          <w:rFonts w:asciiTheme="majorHAnsi" w:hAnsiTheme="majorHAnsi" w:cstheme="majorHAnsi"/>
          <w:color w:val="666666"/>
          <w:sz w:val="20"/>
          <w:szCs w:val="20"/>
        </w:rPr>
        <w:t>40% wartości wynagrodzenia za opracowanie projektów technicznych/wykonawczych w zakresie dostosowania istniejącej infrastruktury dla potrzeb funkcjonowania PSZOK-u.</w:t>
      </w:r>
    </w:p>
    <w:p w14:paraId="21FE0484" w14:textId="1B71FDA6" w:rsidR="00D40039" w:rsidRPr="00D40039" w:rsidRDefault="00D40039" w:rsidP="00D40039">
      <w:pPr>
        <w:pStyle w:val="Akapitzlist"/>
        <w:numPr>
          <w:ilvl w:val="0"/>
          <w:numId w:val="4"/>
        </w:numPr>
        <w:autoSpaceDE w:val="0"/>
        <w:autoSpaceDN w:val="0"/>
        <w:adjustRightInd w:val="0"/>
        <w:spacing w:after="0" w:line="276" w:lineRule="auto"/>
        <w:jc w:val="both"/>
        <w:rPr>
          <w:rFonts w:asciiTheme="majorHAnsi" w:hAnsiTheme="majorHAnsi" w:cstheme="majorHAnsi"/>
          <w:color w:val="666666"/>
          <w:sz w:val="20"/>
          <w:szCs w:val="20"/>
        </w:rPr>
      </w:pPr>
      <w:r w:rsidRPr="00D40039">
        <w:rPr>
          <w:rFonts w:asciiTheme="majorHAnsi" w:hAnsiTheme="majorHAnsi" w:cstheme="majorHAnsi"/>
          <w:color w:val="666666"/>
          <w:sz w:val="20"/>
          <w:szCs w:val="20"/>
        </w:rPr>
        <w:t>10% wartości wynagrodzenia za wykonanie specyfikacji technicznych wykonania i odbioru robót i</w:t>
      </w:r>
      <w:r>
        <w:rPr>
          <w:rFonts w:asciiTheme="majorHAnsi" w:hAnsiTheme="majorHAnsi" w:cstheme="majorHAnsi"/>
          <w:color w:val="666666"/>
          <w:sz w:val="20"/>
          <w:szCs w:val="20"/>
        </w:rPr>
        <w:t> </w:t>
      </w:r>
      <w:r w:rsidRPr="00D40039">
        <w:rPr>
          <w:rFonts w:asciiTheme="majorHAnsi" w:hAnsiTheme="majorHAnsi" w:cstheme="majorHAnsi"/>
          <w:color w:val="666666"/>
          <w:sz w:val="20"/>
          <w:szCs w:val="20"/>
        </w:rPr>
        <w:t>sporządzenie przedmiarów i kosztorysów inwestorskich inwestycji.</w:t>
      </w:r>
    </w:p>
    <w:p w14:paraId="6632ADA2" w14:textId="430C34F6" w:rsidR="00D40039" w:rsidRPr="00D40039" w:rsidRDefault="00D40039" w:rsidP="00D40039">
      <w:pPr>
        <w:pStyle w:val="Akapitzlist"/>
        <w:numPr>
          <w:ilvl w:val="0"/>
          <w:numId w:val="4"/>
        </w:numPr>
        <w:autoSpaceDE w:val="0"/>
        <w:autoSpaceDN w:val="0"/>
        <w:adjustRightInd w:val="0"/>
        <w:spacing w:after="0" w:line="276" w:lineRule="auto"/>
        <w:jc w:val="both"/>
        <w:rPr>
          <w:rFonts w:asciiTheme="majorHAnsi" w:hAnsiTheme="majorHAnsi" w:cstheme="majorHAnsi"/>
          <w:color w:val="666666"/>
          <w:sz w:val="20"/>
          <w:szCs w:val="20"/>
        </w:rPr>
      </w:pPr>
      <w:r w:rsidRPr="00D40039">
        <w:rPr>
          <w:rFonts w:asciiTheme="majorHAnsi" w:hAnsiTheme="majorHAnsi" w:cstheme="majorHAnsi"/>
          <w:color w:val="666666"/>
          <w:sz w:val="20"/>
          <w:szCs w:val="20"/>
        </w:rPr>
        <w:t>10% po uzyskaniu – Decyzja – Pozwolenie na Budowę.</w:t>
      </w:r>
    </w:p>
    <w:p w14:paraId="44727E14" w14:textId="4C7C763B" w:rsidR="00D40039" w:rsidRPr="00D40039" w:rsidRDefault="000C2CCD" w:rsidP="00D40039">
      <w:pPr>
        <w:spacing w:after="0" w:line="276" w:lineRule="auto"/>
        <w:jc w:val="both"/>
        <w:rPr>
          <w:rFonts w:asciiTheme="majorHAnsi" w:hAnsiTheme="majorHAnsi" w:cstheme="majorHAnsi"/>
          <w:sz w:val="20"/>
          <w:szCs w:val="20"/>
        </w:rPr>
      </w:pPr>
      <w:r>
        <w:rPr>
          <w:rFonts w:asciiTheme="majorHAnsi" w:hAnsiTheme="majorHAnsi" w:cstheme="majorHAnsi"/>
          <w:sz w:val="20"/>
          <w:szCs w:val="20"/>
        </w:rPr>
        <w:t>Odpowiedź</w:t>
      </w:r>
      <w:r w:rsidRPr="00D40039">
        <w:rPr>
          <w:rFonts w:asciiTheme="majorHAnsi" w:hAnsiTheme="majorHAnsi" w:cstheme="majorHAnsi"/>
          <w:sz w:val="20"/>
          <w:szCs w:val="20"/>
        </w:rPr>
        <w:t xml:space="preserve">  – </w:t>
      </w:r>
      <w:r>
        <w:rPr>
          <w:rFonts w:asciiTheme="majorHAnsi" w:hAnsiTheme="majorHAnsi" w:cstheme="majorHAnsi"/>
          <w:sz w:val="20"/>
          <w:szCs w:val="20"/>
        </w:rPr>
        <w:t>3</w:t>
      </w:r>
      <w:r w:rsidR="00D40039" w:rsidRPr="00D40039">
        <w:rPr>
          <w:rFonts w:asciiTheme="majorHAnsi" w:hAnsiTheme="majorHAnsi" w:cstheme="majorHAnsi"/>
          <w:sz w:val="20"/>
          <w:szCs w:val="20"/>
        </w:rPr>
        <w:t xml:space="preserve">- </w:t>
      </w:r>
      <w:r w:rsidR="00D40039">
        <w:rPr>
          <w:rFonts w:asciiTheme="majorHAnsi" w:hAnsiTheme="majorHAnsi" w:cstheme="majorHAnsi"/>
          <w:sz w:val="20"/>
          <w:szCs w:val="20"/>
        </w:rPr>
        <w:t xml:space="preserve">odpowiedź na to pytanie </w:t>
      </w:r>
      <w:r>
        <w:rPr>
          <w:rFonts w:asciiTheme="majorHAnsi" w:hAnsiTheme="majorHAnsi" w:cstheme="majorHAnsi"/>
          <w:sz w:val="20"/>
          <w:szCs w:val="20"/>
        </w:rPr>
        <w:t>udzielono w pkt. 2.</w:t>
      </w:r>
    </w:p>
    <w:p w14:paraId="2FBD5F2B" w14:textId="77777777" w:rsidR="00D40039" w:rsidRPr="00D40039" w:rsidRDefault="00D40039" w:rsidP="00D40039">
      <w:pPr>
        <w:spacing w:after="0" w:line="276" w:lineRule="auto"/>
        <w:jc w:val="both"/>
        <w:rPr>
          <w:rFonts w:asciiTheme="majorHAnsi" w:hAnsiTheme="majorHAnsi" w:cstheme="majorHAnsi"/>
          <w:sz w:val="20"/>
          <w:szCs w:val="20"/>
        </w:rPr>
      </w:pPr>
    </w:p>
    <w:p w14:paraId="5FBB0427" w14:textId="26F13F5D" w:rsidR="00724990" w:rsidRPr="000C2CCD" w:rsidRDefault="00914D69" w:rsidP="000C2CCD">
      <w:pPr>
        <w:pStyle w:val="Akapitzlist"/>
        <w:numPr>
          <w:ilvl w:val="0"/>
          <w:numId w:val="5"/>
        </w:numPr>
        <w:autoSpaceDE w:val="0"/>
        <w:autoSpaceDN w:val="0"/>
        <w:adjustRightInd w:val="0"/>
        <w:spacing w:after="0" w:line="276" w:lineRule="auto"/>
        <w:jc w:val="both"/>
        <w:rPr>
          <w:rFonts w:asciiTheme="majorHAnsi" w:hAnsiTheme="majorHAnsi" w:cstheme="majorHAnsi"/>
          <w:color w:val="666666"/>
          <w:sz w:val="20"/>
          <w:szCs w:val="20"/>
        </w:rPr>
      </w:pPr>
      <w:r>
        <w:rPr>
          <w:rFonts w:asciiTheme="majorHAnsi" w:hAnsiTheme="majorHAnsi" w:cstheme="majorHAnsi"/>
          <w:color w:val="666666"/>
          <w:sz w:val="20"/>
          <w:szCs w:val="20"/>
        </w:rPr>
        <w:t xml:space="preserve">Pytanie - </w:t>
      </w:r>
      <w:r w:rsidR="00724990" w:rsidRPr="00D40039">
        <w:rPr>
          <w:rFonts w:asciiTheme="majorHAnsi" w:hAnsiTheme="majorHAnsi" w:cstheme="majorHAnsi"/>
          <w:color w:val="666666"/>
          <w:sz w:val="20"/>
          <w:szCs w:val="20"/>
        </w:rPr>
        <w:t>Jaką ilość wizyt na placu budowy wymagają Państwo w ramach pełnienia nadzoru autorskiego na wezwanie w ramach wynagrodzenia wynikającego z umowy.</w:t>
      </w:r>
    </w:p>
    <w:p w14:paraId="5DCFED53" w14:textId="7B92ADC2" w:rsidR="0056199E" w:rsidRPr="00D40039" w:rsidRDefault="000C2CCD" w:rsidP="00D40039">
      <w:pPr>
        <w:spacing w:after="0" w:line="276" w:lineRule="auto"/>
        <w:jc w:val="both"/>
        <w:rPr>
          <w:rFonts w:asciiTheme="majorHAnsi" w:hAnsiTheme="majorHAnsi" w:cstheme="majorHAnsi"/>
          <w:sz w:val="20"/>
          <w:szCs w:val="20"/>
        </w:rPr>
      </w:pPr>
      <w:r>
        <w:rPr>
          <w:rFonts w:asciiTheme="majorHAnsi" w:hAnsiTheme="majorHAnsi" w:cstheme="majorHAnsi"/>
          <w:sz w:val="20"/>
          <w:szCs w:val="20"/>
        </w:rPr>
        <w:t>Odpowiedź</w:t>
      </w:r>
      <w:r w:rsidRPr="00D40039">
        <w:rPr>
          <w:rFonts w:asciiTheme="majorHAnsi" w:hAnsiTheme="majorHAnsi" w:cstheme="majorHAnsi"/>
          <w:sz w:val="20"/>
          <w:szCs w:val="20"/>
        </w:rPr>
        <w:t xml:space="preserve">  – </w:t>
      </w:r>
      <w:r>
        <w:rPr>
          <w:rFonts w:asciiTheme="majorHAnsi" w:hAnsiTheme="majorHAnsi" w:cstheme="majorHAnsi"/>
          <w:sz w:val="20"/>
          <w:szCs w:val="20"/>
        </w:rPr>
        <w:t>4</w:t>
      </w:r>
      <w:r w:rsidR="0056199E" w:rsidRPr="00D40039">
        <w:rPr>
          <w:rFonts w:asciiTheme="majorHAnsi" w:hAnsiTheme="majorHAnsi" w:cstheme="majorHAnsi"/>
          <w:sz w:val="20"/>
          <w:szCs w:val="20"/>
        </w:rPr>
        <w:t>- ilość wizyt w ramach nadzoru autorskiego zależna od zaistniałych potrzeb</w:t>
      </w:r>
      <w:r w:rsidR="00724990" w:rsidRPr="00D40039">
        <w:rPr>
          <w:rFonts w:asciiTheme="majorHAnsi" w:hAnsiTheme="majorHAnsi" w:cstheme="majorHAnsi"/>
          <w:sz w:val="20"/>
          <w:szCs w:val="20"/>
        </w:rPr>
        <w:t xml:space="preserve"> minimum 3.</w:t>
      </w:r>
    </w:p>
    <w:p w14:paraId="1F86C089" w14:textId="05421DFB" w:rsidR="00724990" w:rsidRPr="000C2CCD" w:rsidRDefault="00914D69" w:rsidP="000C2CCD">
      <w:pPr>
        <w:pStyle w:val="Akapitzlist"/>
        <w:numPr>
          <w:ilvl w:val="0"/>
          <w:numId w:val="5"/>
        </w:numPr>
        <w:autoSpaceDE w:val="0"/>
        <w:autoSpaceDN w:val="0"/>
        <w:adjustRightInd w:val="0"/>
        <w:spacing w:after="0" w:line="276" w:lineRule="auto"/>
        <w:jc w:val="both"/>
        <w:rPr>
          <w:rFonts w:asciiTheme="majorHAnsi" w:hAnsiTheme="majorHAnsi" w:cstheme="majorHAnsi"/>
          <w:color w:val="666666"/>
          <w:sz w:val="20"/>
          <w:szCs w:val="20"/>
        </w:rPr>
      </w:pPr>
      <w:r>
        <w:rPr>
          <w:rFonts w:asciiTheme="majorHAnsi" w:hAnsiTheme="majorHAnsi" w:cstheme="majorHAnsi"/>
          <w:color w:val="666666"/>
          <w:sz w:val="20"/>
          <w:szCs w:val="20"/>
        </w:rPr>
        <w:t xml:space="preserve">Pytanie. </w:t>
      </w:r>
      <w:r w:rsidR="00724990" w:rsidRPr="00D40039">
        <w:rPr>
          <w:rFonts w:asciiTheme="majorHAnsi" w:hAnsiTheme="majorHAnsi" w:cstheme="majorHAnsi"/>
          <w:color w:val="666666"/>
          <w:sz w:val="20"/>
          <w:szCs w:val="20"/>
        </w:rPr>
        <w:t>Wnosimy do odstąpienie od opracowania dokumentacji powykonawczej – to zadanie w świetle Prawa Budowlanego leży w gestii Kierownika Budowy.</w:t>
      </w:r>
    </w:p>
    <w:p w14:paraId="583E994E" w14:textId="3C8990B9" w:rsidR="0056199E" w:rsidRPr="00D40039" w:rsidRDefault="000C2CCD" w:rsidP="00D40039">
      <w:pPr>
        <w:spacing w:after="0" w:line="276" w:lineRule="auto"/>
        <w:jc w:val="both"/>
        <w:rPr>
          <w:rFonts w:asciiTheme="majorHAnsi" w:hAnsiTheme="majorHAnsi" w:cstheme="majorHAnsi"/>
          <w:sz w:val="20"/>
          <w:szCs w:val="20"/>
        </w:rPr>
      </w:pPr>
      <w:r>
        <w:rPr>
          <w:rFonts w:asciiTheme="majorHAnsi" w:hAnsiTheme="majorHAnsi" w:cstheme="majorHAnsi"/>
          <w:sz w:val="20"/>
          <w:szCs w:val="20"/>
        </w:rPr>
        <w:lastRenderedPageBreak/>
        <w:t>Odpowiedź</w:t>
      </w:r>
      <w:r w:rsidRPr="00D40039">
        <w:rPr>
          <w:rFonts w:asciiTheme="majorHAnsi" w:hAnsiTheme="majorHAnsi" w:cstheme="majorHAnsi"/>
          <w:sz w:val="20"/>
          <w:szCs w:val="20"/>
        </w:rPr>
        <w:t xml:space="preserve"> – </w:t>
      </w:r>
      <w:r>
        <w:rPr>
          <w:rFonts w:asciiTheme="majorHAnsi" w:hAnsiTheme="majorHAnsi" w:cstheme="majorHAnsi"/>
          <w:sz w:val="20"/>
          <w:szCs w:val="20"/>
        </w:rPr>
        <w:t>5</w:t>
      </w:r>
      <w:r w:rsidR="0056199E" w:rsidRPr="00D40039">
        <w:rPr>
          <w:rFonts w:asciiTheme="majorHAnsi" w:hAnsiTheme="majorHAnsi" w:cstheme="majorHAnsi"/>
          <w:sz w:val="20"/>
          <w:szCs w:val="20"/>
        </w:rPr>
        <w:t xml:space="preserve">- </w:t>
      </w:r>
      <w:r w:rsidR="00724990" w:rsidRPr="00D40039">
        <w:rPr>
          <w:rFonts w:asciiTheme="majorHAnsi" w:hAnsiTheme="majorHAnsi" w:cstheme="majorHAnsi"/>
          <w:sz w:val="20"/>
          <w:szCs w:val="20"/>
        </w:rPr>
        <w:t>w</w:t>
      </w:r>
      <w:r w:rsidR="0056199E" w:rsidRPr="00D40039">
        <w:rPr>
          <w:rFonts w:asciiTheme="majorHAnsi" w:hAnsiTheme="majorHAnsi" w:cstheme="majorHAnsi"/>
          <w:sz w:val="20"/>
          <w:szCs w:val="20"/>
        </w:rPr>
        <w:t xml:space="preserve"> dokumentacji powykonawczej oczekujemy naniesienia ewentualnych zmian wynikłych w</w:t>
      </w:r>
      <w:r w:rsidR="00724990" w:rsidRPr="00D40039">
        <w:rPr>
          <w:rFonts w:asciiTheme="majorHAnsi" w:hAnsiTheme="majorHAnsi" w:cstheme="majorHAnsi"/>
          <w:sz w:val="20"/>
          <w:szCs w:val="20"/>
        </w:rPr>
        <w:t> </w:t>
      </w:r>
      <w:r w:rsidR="0056199E" w:rsidRPr="00D40039">
        <w:rPr>
          <w:rFonts w:asciiTheme="majorHAnsi" w:hAnsiTheme="majorHAnsi" w:cstheme="majorHAnsi"/>
          <w:sz w:val="20"/>
          <w:szCs w:val="20"/>
        </w:rPr>
        <w:t>trakcie realizacji zadania, potwierdzonych przez Kierownika Budowy</w:t>
      </w:r>
      <w:r w:rsidR="00724990" w:rsidRPr="00D40039">
        <w:rPr>
          <w:rFonts w:asciiTheme="majorHAnsi" w:hAnsiTheme="majorHAnsi" w:cstheme="majorHAnsi"/>
          <w:sz w:val="20"/>
          <w:szCs w:val="20"/>
        </w:rPr>
        <w:t>.</w:t>
      </w:r>
    </w:p>
    <w:p w14:paraId="618927A9" w14:textId="77777777" w:rsidR="00724990" w:rsidRPr="00D40039" w:rsidRDefault="00724990" w:rsidP="00D40039">
      <w:pPr>
        <w:spacing w:after="0" w:line="276" w:lineRule="auto"/>
        <w:jc w:val="both"/>
        <w:rPr>
          <w:rFonts w:asciiTheme="majorHAnsi" w:hAnsiTheme="majorHAnsi" w:cstheme="majorHAnsi"/>
          <w:sz w:val="20"/>
          <w:szCs w:val="20"/>
        </w:rPr>
      </w:pPr>
    </w:p>
    <w:p w14:paraId="125924C2" w14:textId="59D99E2B" w:rsidR="00724990" w:rsidRPr="000C2CCD" w:rsidRDefault="00724990" w:rsidP="000C2CCD">
      <w:pPr>
        <w:pStyle w:val="Akapitzlist"/>
        <w:numPr>
          <w:ilvl w:val="0"/>
          <w:numId w:val="5"/>
        </w:numPr>
        <w:autoSpaceDE w:val="0"/>
        <w:autoSpaceDN w:val="0"/>
        <w:adjustRightInd w:val="0"/>
        <w:spacing w:after="0" w:line="276" w:lineRule="auto"/>
        <w:jc w:val="both"/>
        <w:rPr>
          <w:rFonts w:asciiTheme="majorHAnsi" w:hAnsiTheme="majorHAnsi" w:cstheme="majorHAnsi"/>
          <w:color w:val="666666"/>
          <w:sz w:val="20"/>
          <w:szCs w:val="20"/>
        </w:rPr>
      </w:pPr>
      <w:r w:rsidRPr="00D40039">
        <w:rPr>
          <w:rFonts w:asciiTheme="majorHAnsi" w:hAnsiTheme="majorHAnsi" w:cstheme="majorHAnsi"/>
          <w:color w:val="666666"/>
          <w:sz w:val="20"/>
          <w:szCs w:val="20"/>
        </w:rPr>
        <w:t>Prosimy o wyjaśnienie i wskazanie podstaw prawnych dlaczego wspominają Państwo o</w:t>
      </w:r>
      <w:r w:rsidR="00D40039" w:rsidRPr="00D40039">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potrzebie otrzymania pozwolenia na zbieranie odpadów. W ustawie na którą się Państwo powołują z</w:t>
      </w:r>
      <w:r w:rsidR="00D40039" w:rsidRPr="00D40039">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takiego obowiązku na mocy art. 45 ust. 1 pkt 11 z takiego obowiązku zwolnione zostały punkty</w:t>
      </w:r>
      <w:r w:rsidR="00D40039" w:rsidRPr="00D40039">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selektywnego zbierania odpadów komunalnych prowadzone samodzielnie przez gminę lub wspólnie z</w:t>
      </w:r>
      <w:r w:rsidR="00D40039" w:rsidRPr="00D40039">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inną gminą lub gminami lub przez związek metropolitalny bezpośrednio przez urząd obsługujący wójta,</w:t>
      </w:r>
      <w:r w:rsidR="00D40039" w:rsidRPr="00D40039">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burmistrza lub prezydenta miasta, gminną jednostkę budżetową lub gminny zakład budżetowy lub urząd</w:t>
      </w:r>
      <w:r w:rsidR="00D40039" w:rsidRPr="00D40039">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obsługujący związek metropolitalny,. Prowadzenie PSZOK i działalności polegającej na zbieraniu odpadów</w:t>
      </w:r>
      <w:r w:rsidR="00D40039" w:rsidRPr="00D40039">
        <w:rPr>
          <w:rFonts w:asciiTheme="majorHAnsi" w:hAnsiTheme="majorHAnsi" w:cstheme="majorHAnsi"/>
          <w:color w:val="666666"/>
          <w:sz w:val="20"/>
          <w:szCs w:val="20"/>
        </w:rPr>
        <w:t xml:space="preserve"> </w:t>
      </w:r>
      <w:r w:rsidRPr="00D40039">
        <w:rPr>
          <w:rFonts w:asciiTheme="majorHAnsi" w:hAnsiTheme="majorHAnsi" w:cstheme="majorHAnsi"/>
          <w:color w:val="666666"/>
          <w:sz w:val="20"/>
          <w:szCs w:val="20"/>
        </w:rPr>
        <w:t>w punkach ich zbiórki to dwa różne rodzaje działalności.</w:t>
      </w:r>
    </w:p>
    <w:p w14:paraId="380016D9" w14:textId="5D911007" w:rsidR="0056199E" w:rsidRPr="00D40039" w:rsidRDefault="000C2CCD" w:rsidP="00D40039">
      <w:pPr>
        <w:autoSpaceDE w:val="0"/>
        <w:autoSpaceDN w:val="0"/>
        <w:spacing w:after="0" w:line="276" w:lineRule="auto"/>
        <w:jc w:val="both"/>
        <w:rPr>
          <w:rFonts w:asciiTheme="majorHAnsi" w:eastAsia="Calibri" w:hAnsiTheme="majorHAnsi" w:cstheme="majorHAnsi"/>
          <w:sz w:val="20"/>
          <w:szCs w:val="20"/>
          <w14:ligatures w14:val="standardContextual"/>
        </w:rPr>
      </w:pPr>
      <w:r>
        <w:rPr>
          <w:rFonts w:asciiTheme="majorHAnsi" w:hAnsiTheme="majorHAnsi" w:cstheme="majorHAnsi"/>
          <w:sz w:val="20"/>
          <w:szCs w:val="20"/>
        </w:rPr>
        <w:t>Odpowiedź</w:t>
      </w:r>
      <w:r w:rsidRPr="00D40039">
        <w:rPr>
          <w:rFonts w:asciiTheme="majorHAnsi" w:hAnsiTheme="majorHAnsi" w:cstheme="majorHAnsi"/>
          <w:sz w:val="20"/>
          <w:szCs w:val="20"/>
        </w:rPr>
        <w:t xml:space="preserve"> – </w:t>
      </w:r>
      <w:r w:rsidR="00914D69">
        <w:rPr>
          <w:rFonts w:asciiTheme="majorHAnsi" w:hAnsiTheme="majorHAnsi" w:cstheme="majorHAnsi"/>
          <w:sz w:val="20"/>
          <w:szCs w:val="20"/>
        </w:rPr>
        <w:t>6</w:t>
      </w:r>
      <w:r w:rsidR="0056199E" w:rsidRPr="00D40039">
        <w:rPr>
          <w:rFonts w:asciiTheme="majorHAnsi" w:hAnsiTheme="majorHAnsi" w:cstheme="majorHAnsi"/>
          <w:sz w:val="20"/>
          <w:szCs w:val="20"/>
        </w:rPr>
        <w:t xml:space="preserve">- </w:t>
      </w:r>
      <w:r w:rsidR="0056199E" w:rsidRPr="00D40039">
        <w:rPr>
          <w:rFonts w:asciiTheme="majorHAnsi" w:eastAsia="Calibri" w:hAnsiTheme="majorHAnsi" w:cstheme="majorHAnsi"/>
          <w:sz w:val="20"/>
          <w:szCs w:val="20"/>
          <w14:ligatures w14:val="standardContextual"/>
        </w:rPr>
        <w:t xml:space="preserve">Zgodnie z zapisami </w:t>
      </w:r>
      <w:hyperlink r:id="rId5" w:tgtFrame="_blank" w:history="1">
        <w:r w:rsidR="0056199E" w:rsidRPr="00D40039">
          <w:rPr>
            <w:rFonts w:asciiTheme="majorHAnsi" w:eastAsia="Calibri" w:hAnsiTheme="majorHAnsi" w:cstheme="majorHAnsi"/>
            <w:sz w:val="20"/>
            <w:szCs w:val="20"/>
            <w14:ligatures w14:val="standardContextual"/>
          </w:rPr>
          <w:t>ustawy z dnia 14 grudnia 2012 r. o odpadach (tj. Dz.U. 2022 poz. 699),</w:t>
        </w:r>
      </w:hyperlink>
      <w:r w:rsidR="0056199E" w:rsidRPr="00D40039">
        <w:rPr>
          <w:rFonts w:asciiTheme="majorHAnsi" w:eastAsia="Calibri" w:hAnsiTheme="majorHAnsi" w:cstheme="majorHAnsi"/>
          <w:sz w:val="20"/>
          <w:szCs w:val="20"/>
          <w14:ligatures w14:val="standardContextual"/>
        </w:rPr>
        <w:t xml:space="preserve"> działalność polegająca na zbieraniu odpadów podlega obowiązkowi uzyskania zezwolenia, poza wyjątkami określonymi w art. 45 tej ustawy. Zezwolenie wydawane jest w formie decyzji, przez organ właściwy ze względu na miejsce prowadzenia działalności. Zwolnienie z uzyskania zezwolenia zgodnie z art. 45 ust. 1 pkt 11 ustawy o</w:t>
      </w:r>
      <w:r>
        <w:rPr>
          <w:rFonts w:asciiTheme="majorHAnsi" w:eastAsia="Calibri" w:hAnsiTheme="majorHAnsi" w:cstheme="majorHAnsi"/>
          <w:sz w:val="20"/>
          <w:szCs w:val="20"/>
          <w14:ligatures w14:val="standardContextual"/>
        </w:rPr>
        <w:t> </w:t>
      </w:r>
      <w:r w:rsidR="0056199E" w:rsidRPr="00D40039">
        <w:rPr>
          <w:rFonts w:asciiTheme="majorHAnsi" w:eastAsia="Calibri" w:hAnsiTheme="majorHAnsi" w:cstheme="majorHAnsi"/>
          <w:sz w:val="20"/>
          <w:szCs w:val="20"/>
          <w14:ligatures w14:val="standardContextual"/>
        </w:rPr>
        <w:t xml:space="preserve">odpadach dotyczy </w:t>
      </w:r>
      <w:r w:rsidR="0056199E" w:rsidRPr="00D40039">
        <w:rPr>
          <w:rFonts w:asciiTheme="majorHAnsi" w:eastAsia="Calibri" w:hAnsiTheme="majorHAnsi" w:cstheme="majorHAnsi"/>
          <w:sz w:val="20"/>
          <w:szCs w:val="20"/>
          <w:u w:val="single"/>
          <w14:ligatures w14:val="standardContextual"/>
        </w:rPr>
        <w:t>tylko</w:t>
      </w:r>
      <w:r w:rsidR="0056199E" w:rsidRPr="00D40039">
        <w:rPr>
          <w:rFonts w:asciiTheme="majorHAnsi" w:eastAsia="Calibri" w:hAnsiTheme="majorHAnsi" w:cstheme="majorHAnsi"/>
          <w:sz w:val="20"/>
          <w:szCs w:val="20"/>
          <w14:ligatures w14:val="standardContextual"/>
        </w:rPr>
        <w:t xml:space="preserve"> punktów selektywnego zbierania odpadów komunalnych prowadzonych samodzielnie przez gminę lub wspólnie z inną gminą lub gminami lub przez związek metropolitalny bezpośrednio przez urząd obsługujący wójta, burmistrza lub prezydenta miasta, gminną jednostkę budżetową lub gminny zakład budżetowy lub urząd obsługujący związek metropolitalny. Zwolnienie to nie dotyczy spółek komunalnych. </w:t>
      </w:r>
    </w:p>
    <w:p w14:paraId="7679437E" w14:textId="77777777" w:rsidR="0056199E" w:rsidRPr="00D40039" w:rsidRDefault="0056199E" w:rsidP="00D40039">
      <w:pPr>
        <w:autoSpaceDE w:val="0"/>
        <w:autoSpaceDN w:val="0"/>
        <w:spacing w:after="0" w:line="276" w:lineRule="auto"/>
        <w:jc w:val="both"/>
        <w:rPr>
          <w:rFonts w:asciiTheme="majorHAnsi" w:eastAsia="Calibri" w:hAnsiTheme="majorHAnsi" w:cstheme="majorHAnsi"/>
          <w:sz w:val="20"/>
          <w:szCs w:val="20"/>
          <w14:ligatures w14:val="standardContextual"/>
        </w:rPr>
      </w:pPr>
    </w:p>
    <w:p w14:paraId="5A17DD84" w14:textId="251F2F9D" w:rsidR="0056199E" w:rsidRPr="00D40039" w:rsidRDefault="0056199E" w:rsidP="00D40039">
      <w:pPr>
        <w:spacing w:after="0" w:line="276" w:lineRule="auto"/>
        <w:jc w:val="both"/>
        <w:rPr>
          <w:rFonts w:asciiTheme="majorHAnsi" w:hAnsiTheme="majorHAnsi" w:cstheme="majorHAnsi"/>
          <w:sz w:val="20"/>
          <w:szCs w:val="20"/>
        </w:rPr>
      </w:pPr>
    </w:p>
    <w:p w14:paraId="74FF607A" w14:textId="77777777" w:rsidR="00333604" w:rsidRPr="00D40039" w:rsidRDefault="00333604" w:rsidP="00D40039">
      <w:pPr>
        <w:spacing w:after="0" w:line="276" w:lineRule="auto"/>
        <w:jc w:val="both"/>
        <w:rPr>
          <w:rFonts w:asciiTheme="majorHAnsi" w:hAnsiTheme="majorHAnsi" w:cstheme="majorHAnsi"/>
          <w:sz w:val="20"/>
          <w:szCs w:val="20"/>
        </w:rPr>
      </w:pPr>
    </w:p>
    <w:sectPr w:rsidR="00333604" w:rsidRPr="00D40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506"/>
    <w:multiLevelType w:val="hybridMultilevel"/>
    <w:tmpl w:val="C0422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161211D"/>
    <w:multiLevelType w:val="hybridMultilevel"/>
    <w:tmpl w:val="3634C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7F6667"/>
    <w:multiLevelType w:val="hybridMultilevel"/>
    <w:tmpl w:val="964C6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7C3D0C"/>
    <w:multiLevelType w:val="hybridMultilevel"/>
    <w:tmpl w:val="F920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F563F7"/>
    <w:multiLevelType w:val="hybridMultilevel"/>
    <w:tmpl w:val="7B84E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5079392">
    <w:abstractNumId w:val="2"/>
  </w:num>
  <w:num w:numId="2" w16cid:durableId="1480538625">
    <w:abstractNumId w:val="3"/>
  </w:num>
  <w:num w:numId="3" w16cid:durableId="1107428589">
    <w:abstractNumId w:val="1"/>
  </w:num>
  <w:num w:numId="4" w16cid:durableId="1077288192">
    <w:abstractNumId w:val="4"/>
  </w:num>
  <w:num w:numId="5" w16cid:durableId="145741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6F"/>
    <w:rsid w:val="00025C86"/>
    <w:rsid w:val="000C2CCD"/>
    <w:rsid w:val="00244872"/>
    <w:rsid w:val="00290A6F"/>
    <w:rsid w:val="00301972"/>
    <w:rsid w:val="00333604"/>
    <w:rsid w:val="00340009"/>
    <w:rsid w:val="00370716"/>
    <w:rsid w:val="00381910"/>
    <w:rsid w:val="00420924"/>
    <w:rsid w:val="00431C48"/>
    <w:rsid w:val="004C233B"/>
    <w:rsid w:val="0056199E"/>
    <w:rsid w:val="00627B41"/>
    <w:rsid w:val="00724990"/>
    <w:rsid w:val="0079490E"/>
    <w:rsid w:val="007C7ABC"/>
    <w:rsid w:val="0085377B"/>
    <w:rsid w:val="008C742E"/>
    <w:rsid w:val="00901D0B"/>
    <w:rsid w:val="00914D69"/>
    <w:rsid w:val="00995F33"/>
    <w:rsid w:val="009C3310"/>
    <w:rsid w:val="00A54C74"/>
    <w:rsid w:val="00B74443"/>
    <w:rsid w:val="00BE78F9"/>
    <w:rsid w:val="00C84892"/>
    <w:rsid w:val="00CD7FFC"/>
    <w:rsid w:val="00D40039"/>
    <w:rsid w:val="00E65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3E0"/>
  <w15:chartTrackingRefBased/>
  <w15:docId w15:val="{4EBFA770-A927-45DD-9D68-89BEB9CB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dpady-help.pl/prawo/5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743</Words>
  <Characters>4462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Chałaszczyk</dc:creator>
  <cp:keywords/>
  <dc:description/>
  <cp:lastModifiedBy>Dariusz</cp:lastModifiedBy>
  <cp:revision>3</cp:revision>
  <cp:lastPrinted>2023-05-19T12:17:00Z</cp:lastPrinted>
  <dcterms:created xsi:type="dcterms:W3CDTF">2023-07-05T11:15:00Z</dcterms:created>
  <dcterms:modified xsi:type="dcterms:W3CDTF">2023-07-05T11:21:00Z</dcterms:modified>
</cp:coreProperties>
</file>