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B8" w:rsidRPr="000419B8" w:rsidRDefault="000419B8" w:rsidP="000419B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0419B8">
        <w:rPr>
          <w:rFonts w:eastAsia="Times New Roman"/>
          <w:sz w:val="20"/>
          <w:szCs w:val="20"/>
          <w:lang w:eastAsia="pl-PL"/>
        </w:rPr>
        <w:t>Projekt pn. „Utworzenie transportowych węzłów integrujących wraz ze ścieżkami pieszo-rowerowymi i rozwojem sieci publicznego transportu zbiorowego na terenie Chojnicko-Człuchowskiego Miejskiego Obszaru Funkcjonalnego”</w:t>
      </w:r>
    </w:p>
    <w:p w:rsidR="000419B8" w:rsidRDefault="000419B8" w:rsidP="000419B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0419B8">
        <w:rPr>
          <w:rFonts w:eastAsia="Times New Roman"/>
          <w:sz w:val="20"/>
          <w:szCs w:val="20"/>
          <w:lang w:eastAsia="pl-PL"/>
        </w:rPr>
        <w:t>Umowa nr RPPM.09.01.02-22-0001/16-00 z dn. 12.12.2016</w:t>
      </w:r>
    </w:p>
    <w:p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F603AC" w:rsidRPr="00681BAD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A80AF9" w:rsidRPr="00681BA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62BAD" w:rsidRPr="00681BAD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.2021 r. </w:t>
      </w:r>
    </w:p>
    <w:p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  <w:bookmarkStart w:id="0" w:name="_GoBack"/>
      <w:bookmarkEnd w:id="0"/>
    </w:p>
    <w:p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89-600 Chojnice</w:t>
      </w:r>
    </w:p>
    <w:p w:rsidR="006633E8" w:rsidRPr="00D92C73" w:rsidRDefault="00B73C80" w:rsidP="00D92C73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B73C80">
        <w:rPr>
          <w:rFonts w:ascii="Times New Roman" w:hAnsi="Times New Roman"/>
          <w:sz w:val="24"/>
          <w:szCs w:val="24"/>
        </w:rPr>
        <w:tab/>
      </w:r>
      <w:r w:rsidRPr="00B73C80">
        <w:rPr>
          <w:rFonts w:ascii="Times New Roman" w:hAnsi="Times New Roman"/>
          <w:sz w:val="24"/>
          <w:szCs w:val="24"/>
        </w:rPr>
        <w:tab/>
      </w:r>
      <w:r w:rsidRPr="00B73C80">
        <w:rPr>
          <w:rFonts w:ascii="Times New Roman" w:hAnsi="Times New Roman"/>
          <w:sz w:val="24"/>
          <w:szCs w:val="24"/>
        </w:rPr>
        <w:tab/>
      </w:r>
      <w:r w:rsidRPr="00B73C80">
        <w:rPr>
          <w:rFonts w:ascii="Times New Roman" w:hAnsi="Times New Roman"/>
          <w:sz w:val="24"/>
          <w:szCs w:val="24"/>
        </w:rPr>
        <w:tab/>
      </w:r>
      <w:r w:rsidRPr="00B73C80">
        <w:rPr>
          <w:rFonts w:ascii="Times New Roman" w:hAnsi="Times New Roman"/>
          <w:sz w:val="24"/>
          <w:szCs w:val="24"/>
        </w:rPr>
        <w:tab/>
        <w:t xml:space="preserve"> </w:t>
      </w:r>
      <w:r w:rsidRPr="00B73C80">
        <w:rPr>
          <w:rFonts w:ascii="Times New Roman" w:hAnsi="Times New Roman"/>
          <w:sz w:val="24"/>
          <w:szCs w:val="24"/>
        </w:rPr>
        <w:tab/>
      </w:r>
      <w:r w:rsidRPr="00D92C73">
        <w:rPr>
          <w:rFonts w:ascii="Times New Roman" w:hAnsi="Times New Roman"/>
          <w:i/>
          <w:color w:val="000000" w:themeColor="text1"/>
        </w:rPr>
        <w:t>1.</w:t>
      </w:r>
      <w:r w:rsidR="006633E8" w:rsidRPr="00D92C7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633E8" w:rsidRPr="00D92C73">
        <w:rPr>
          <w:rFonts w:ascii="Times New Roman" w:hAnsi="Times New Roman"/>
          <w:i/>
          <w:color w:val="000000" w:themeColor="text1"/>
        </w:rPr>
        <w:t>Build</w:t>
      </w:r>
      <w:proofErr w:type="spellEnd"/>
      <w:r w:rsidR="006633E8" w:rsidRPr="00D92C73">
        <w:rPr>
          <w:rFonts w:ascii="Times New Roman" w:hAnsi="Times New Roman"/>
          <w:i/>
          <w:color w:val="000000" w:themeColor="text1"/>
        </w:rPr>
        <w:t xml:space="preserve"> Invest Biuro Obsługi Budownictwa Ltd.</w:t>
      </w:r>
    </w:p>
    <w:p w:rsidR="006633E8" w:rsidRPr="00D92C73" w:rsidRDefault="006633E8" w:rsidP="00D92C73">
      <w:pPr>
        <w:spacing w:after="0"/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D92C73">
        <w:rPr>
          <w:rFonts w:ascii="Times New Roman" w:hAnsi="Times New Roman"/>
          <w:i/>
          <w:color w:val="000000" w:themeColor="text1"/>
        </w:rPr>
        <w:t xml:space="preserve">      </w:t>
      </w:r>
      <w:r w:rsidRPr="00D92C73">
        <w:rPr>
          <w:rFonts w:ascii="Times New Roman" w:hAnsi="Times New Roman"/>
          <w:i/>
          <w:color w:val="000000" w:themeColor="text1"/>
        </w:rPr>
        <w:tab/>
      </w:r>
      <w:r w:rsidRPr="00D92C73">
        <w:rPr>
          <w:rFonts w:ascii="Times New Roman" w:hAnsi="Times New Roman"/>
          <w:i/>
          <w:color w:val="000000" w:themeColor="text1"/>
        </w:rPr>
        <w:tab/>
      </w:r>
      <w:r w:rsidRPr="00D92C73">
        <w:rPr>
          <w:rFonts w:ascii="Times New Roman" w:hAnsi="Times New Roman"/>
          <w:i/>
          <w:color w:val="000000" w:themeColor="text1"/>
        </w:rPr>
        <w:tab/>
      </w:r>
      <w:r w:rsidRPr="00D92C73">
        <w:rPr>
          <w:rFonts w:ascii="Times New Roman" w:hAnsi="Times New Roman"/>
          <w:i/>
          <w:color w:val="000000" w:themeColor="text1"/>
        </w:rPr>
        <w:tab/>
      </w:r>
      <w:r w:rsidRPr="00D92C73">
        <w:rPr>
          <w:rFonts w:ascii="Times New Roman" w:hAnsi="Times New Roman"/>
          <w:i/>
          <w:color w:val="000000" w:themeColor="text1"/>
        </w:rPr>
        <w:tab/>
      </w:r>
      <w:r w:rsidRPr="00D92C73">
        <w:rPr>
          <w:rFonts w:ascii="Times New Roman" w:hAnsi="Times New Roman"/>
          <w:i/>
          <w:color w:val="000000" w:themeColor="text1"/>
        </w:rPr>
        <w:tab/>
      </w:r>
      <w:r w:rsidRPr="00A80AF9">
        <w:rPr>
          <w:rFonts w:ascii="Times New Roman" w:hAnsi="Times New Roman"/>
          <w:i/>
          <w:color w:val="000000" w:themeColor="text1"/>
        </w:rPr>
        <w:t xml:space="preserve">    </w:t>
      </w:r>
      <w:r w:rsidRPr="00D92C73">
        <w:rPr>
          <w:rFonts w:ascii="Times New Roman" w:hAnsi="Times New Roman"/>
          <w:i/>
          <w:color w:val="000000" w:themeColor="text1"/>
          <w:lang w:val="en-US"/>
        </w:rPr>
        <w:t xml:space="preserve">Unit 4e Enterprise Court </w:t>
      </w:r>
      <w:proofErr w:type="spellStart"/>
      <w:r w:rsidRPr="00D92C73">
        <w:rPr>
          <w:rFonts w:ascii="Times New Roman" w:hAnsi="Times New Roman"/>
          <w:i/>
          <w:color w:val="000000" w:themeColor="text1"/>
          <w:lang w:val="en-US"/>
        </w:rPr>
        <w:t>Farfield</w:t>
      </w:r>
      <w:proofErr w:type="spellEnd"/>
      <w:r w:rsidRPr="00D92C73">
        <w:rPr>
          <w:rFonts w:ascii="Times New Roman" w:hAnsi="Times New Roman"/>
          <w:i/>
          <w:color w:val="000000" w:themeColor="text1"/>
          <w:lang w:val="en-US"/>
        </w:rPr>
        <w:t xml:space="preserve"> Park,                    </w:t>
      </w:r>
    </w:p>
    <w:p w:rsidR="006633E8" w:rsidRPr="00A80AF9" w:rsidRDefault="006633E8" w:rsidP="00D92C73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D92C73">
        <w:rPr>
          <w:rFonts w:ascii="Times New Roman" w:hAnsi="Times New Roman"/>
          <w:i/>
          <w:color w:val="000000" w:themeColor="text1"/>
          <w:lang w:val="en-US"/>
        </w:rPr>
        <w:t xml:space="preserve">                                                                                 </w:t>
      </w:r>
      <w:proofErr w:type="spellStart"/>
      <w:r w:rsidRPr="00A80AF9">
        <w:rPr>
          <w:rFonts w:ascii="Times New Roman" w:hAnsi="Times New Roman"/>
          <w:i/>
          <w:color w:val="000000" w:themeColor="text1"/>
        </w:rPr>
        <w:t>Rotherham</w:t>
      </w:r>
      <w:proofErr w:type="spellEnd"/>
      <w:r w:rsidRPr="00A80AF9">
        <w:rPr>
          <w:rFonts w:ascii="Times New Roman" w:hAnsi="Times New Roman"/>
          <w:i/>
          <w:color w:val="000000" w:themeColor="text1"/>
        </w:rPr>
        <w:t xml:space="preserve"> England S63 5DB</w:t>
      </w:r>
    </w:p>
    <w:p w:rsidR="006633E8" w:rsidRPr="00D92C73" w:rsidRDefault="006633E8" w:rsidP="00D92C73">
      <w:pPr>
        <w:spacing w:after="0"/>
        <w:ind w:left="4248"/>
        <w:jc w:val="both"/>
        <w:rPr>
          <w:rFonts w:ascii="Times New Roman" w:hAnsi="Times New Roman"/>
          <w:i/>
          <w:color w:val="000000" w:themeColor="text1"/>
        </w:rPr>
      </w:pPr>
      <w:r w:rsidRPr="00D92C73">
        <w:rPr>
          <w:rFonts w:ascii="Times New Roman" w:hAnsi="Times New Roman"/>
          <w:i/>
          <w:color w:val="000000" w:themeColor="text1"/>
        </w:rPr>
        <w:t xml:space="preserve">2. Biuro Obsługi Inwestycji SUN PROJECT </w:t>
      </w:r>
    </w:p>
    <w:p w:rsidR="006633E8" w:rsidRPr="00D92C73" w:rsidRDefault="006633E8" w:rsidP="00D92C73">
      <w:pPr>
        <w:spacing w:after="0"/>
        <w:ind w:left="4248"/>
        <w:jc w:val="both"/>
        <w:rPr>
          <w:rFonts w:ascii="Times New Roman" w:hAnsi="Times New Roman"/>
          <w:i/>
          <w:color w:val="000000" w:themeColor="text1"/>
        </w:rPr>
      </w:pPr>
      <w:r w:rsidRPr="00D92C73">
        <w:rPr>
          <w:rFonts w:ascii="Times New Roman" w:hAnsi="Times New Roman"/>
          <w:i/>
          <w:color w:val="000000" w:themeColor="text1"/>
        </w:rPr>
        <w:t xml:space="preserve">   Rafał </w:t>
      </w:r>
      <w:proofErr w:type="spellStart"/>
      <w:r w:rsidRPr="00D92C73">
        <w:rPr>
          <w:rFonts w:ascii="Times New Roman" w:hAnsi="Times New Roman"/>
          <w:i/>
          <w:color w:val="000000" w:themeColor="text1"/>
        </w:rPr>
        <w:t>Chomiuk</w:t>
      </w:r>
      <w:proofErr w:type="spellEnd"/>
      <w:r w:rsidRPr="00D92C73">
        <w:rPr>
          <w:rFonts w:ascii="Times New Roman" w:hAnsi="Times New Roman"/>
          <w:i/>
          <w:color w:val="000000" w:themeColor="text1"/>
        </w:rPr>
        <w:t xml:space="preserve">                  </w:t>
      </w:r>
    </w:p>
    <w:p w:rsidR="00B73C80" w:rsidRPr="00D92C73" w:rsidRDefault="006633E8" w:rsidP="00D92C73">
      <w:pPr>
        <w:spacing w:after="0"/>
        <w:ind w:left="4248"/>
        <w:jc w:val="both"/>
        <w:rPr>
          <w:rFonts w:ascii="Times New Roman" w:hAnsi="Times New Roman"/>
          <w:i/>
          <w:color w:val="000000" w:themeColor="text1"/>
        </w:rPr>
      </w:pPr>
      <w:r w:rsidRPr="00D92C73">
        <w:rPr>
          <w:rFonts w:ascii="Times New Roman" w:hAnsi="Times New Roman"/>
          <w:i/>
          <w:color w:val="000000" w:themeColor="text1"/>
        </w:rPr>
        <w:t xml:space="preserve">   86-032 Niemcz,  ul. Marco Polo 10</w:t>
      </w:r>
      <w:r w:rsidRPr="00D92C73">
        <w:rPr>
          <w:rFonts w:ascii="Times New Roman" w:hAnsi="Times New Roman"/>
          <w:i/>
          <w:color w:val="000000" w:themeColor="text1"/>
        </w:rPr>
        <w:tab/>
      </w:r>
      <w:r w:rsidRPr="00D92C73">
        <w:rPr>
          <w:rFonts w:ascii="Times New Roman" w:hAnsi="Times New Roman"/>
          <w:i/>
          <w:color w:val="000000" w:themeColor="text1"/>
        </w:rPr>
        <w:tab/>
      </w:r>
    </w:p>
    <w:p w:rsidR="006633E8" w:rsidRPr="00D92C73" w:rsidRDefault="006633E8" w:rsidP="00D92C73">
      <w:pPr>
        <w:spacing w:after="0"/>
        <w:ind w:left="4248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D92C73">
        <w:rPr>
          <w:rFonts w:ascii="Times New Roman" w:eastAsia="Arial" w:hAnsi="Times New Roman"/>
          <w:i/>
          <w:color w:val="000000" w:themeColor="text1"/>
          <w:szCs w:val="24"/>
        </w:rPr>
        <w:t xml:space="preserve">3. Rejonowy Zarząd Inwestycji Człuchów Sp. z o.o.            </w:t>
      </w:r>
    </w:p>
    <w:p w:rsidR="00B73C80" w:rsidRPr="00D92C73" w:rsidRDefault="006633E8" w:rsidP="00D92C73">
      <w:pPr>
        <w:spacing w:after="0"/>
        <w:ind w:left="4248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D92C73">
        <w:rPr>
          <w:rFonts w:ascii="Times New Roman" w:eastAsia="Arial" w:hAnsi="Times New Roman"/>
          <w:i/>
          <w:color w:val="000000" w:themeColor="text1"/>
          <w:szCs w:val="24"/>
        </w:rPr>
        <w:t xml:space="preserve">    ul. Średnia 12, 77-300 Człuchów </w:t>
      </w:r>
    </w:p>
    <w:p w:rsidR="006633E8" w:rsidRPr="00D92C73" w:rsidRDefault="006633E8" w:rsidP="00D92C73">
      <w:pPr>
        <w:spacing w:after="0"/>
        <w:ind w:left="3540" w:firstLine="708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D92C73">
        <w:rPr>
          <w:rFonts w:ascii="Times New Roman" w:eastAsia="Arial" w:hAnsi="Times New Roman"/>
          <w:i/>
          <w:color w:val="000000" w:themeColor="text1"/>
          <w:szCs w:val="24"/>
        </w:rPr>
        <w:t xml:space="preserve">4. Obsługa Inwestycji Szymon Zmaczyński </w:t>
      </w:r>
    </w:p>
    <w:p w:rsidR="006633E8" w:rsidRPr="00D92C73" w:rsidRDefault="006633E8" w:rsidP="00D92C73">
      <w:pPr>
        <w:spacing w:after="0"/>
        <w:ind w:left="4248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D92C73">
        <w:rPr>
          <w:rFonts w:ascii="Times New Roman" w:eastAsia="Arial" w:hAnsi="Times New Roman"/>
          <w:i/>
          <w:color w:val="000000" w:themeColor="text1"/>
          <w:szCs w:val="24"/>
        </w:rPr>
        <w:t xml:space="preserve">   ul. Wodociągowa 4C/5, 78-400 Szczecinek </w:t>
      </w:r>
    </w:p>
    <w:p w:rsidR="003F0147" w:rsidRPr="00A80AF9" w:rsidRDefault="006633E8" w:rsidP="00D92C73">
      <w:pPr>
        <w:spacing w:after="0"/>
        <w:ind w:left="4248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A80AF9">
        <w:rPr>
          <w:rFonts w:ascii="Times New Roman" w:eastAsia="Arial" w:hAnsi="Times New Roman"/>
          <w:i/>
          <w:color w:val="000000" w:themeColor="text1"/>
          <w:szCs w:val="24"/>
        </w:rPr>
        <w:t>5. Development Design Sp. z o.</w:t>
      </w:r>
      <w:r w:rsidR="003F0147" w:rsidRPr="00A80AF9">
        <w:rPr>
          <w:rFonts w:ascii="Times New Roman" w:eastAsia="Arial" w:hAnsi="Times New Roman"/>
          <w:i/>
          <w:color w:val="000000" w:themeColor="text1"/>
          <w:szCs w:val="24"/>
        </w:rPr>
        <w:t xml:space="preserve"> </w:t>
      </w:r>
      <w:r w:rsidRPr="00A80AF9">
        <w:rPr>
          <w:rFonts w:ascii="Times New Roman" w:eastAsia="Arial" w:hAnsi="Times New Roman"/>
          <w:i/>
          <w:color w:val="000000" w:themeColor="text1"/>
          <w:szCs w:val="24"/>
        </w:rPr>
        <w:t xml:space="preserve">o. </w:t>
      </w:r>
    </w:p>
    <w:p w:rsidR="006633E8" w:rsidRPr="00D92C73" w:rsidRDefault="003F0147" w:rsidP="00D92C73">
      <w:pPr>
        <w:spacing w:after="0"/>
        <w:ind w:left="4248"/>
        <w:jc w:val="both"/>
        <w:rPr>
          <w:rFonts w:ascii="Times New Roman" w:eastAsia="Arial" w:hAnsi="Times New Roman"/>
          <w:i/>
          <w:color w:val="000000" w:themeColor="text1"/>
          <w:szCs w:val="24"/>
          <w:lang w:val="en-US"/>
        </w:rPr>
      </w:pPr>
      <w:r w:rsidRPr="00A80AF9">
        <w:rPr>
          <w:rFonts w:ascii="Times New Roman" w:eastAsia="Arial" w:hAnsi="Times New Roman"/>
          <w:i/>
          <w:color w:val="000000" w:themeColor="text1"/>
          <w:szCs w:val="24"/>
        </w:rPr>
        <w:t xml:space="preserve">   </w:t>
      </w:r>
      <w:proofErr w:type="spellStart"/>
      <w:r w:rsidR="006633E8"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>ul</w:t>
      </w:r>
      <w:proofErr w:type="spellEnd"/>
      <w:r w:rsidR="006633E8"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>.</w:t>
      </w:r>
      <w:r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 xml:space="preserve"> </w:t>
      </w:r>
      <w:proofErr w:type="spellStart"/>
      <w:r w:rsidR="006633E8"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>Kopernika</w:t>
      </w:r>
      <w:proofErr w:type="spellEnd"/>
      <w:r w:rsidR="006633E8"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 xml:space="preserve"> 25/2, 76-200 </w:t>
      </w:r>
      <w:proofErr w:type="spellStart"/>
      <w:r w:rsidR="006633E8"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>Słupsk</w:t>
      </w:r>
      <w:proofErr w:type="spellEnd"/>
      <w:r w:rsidR="006633E8"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 xml:space="preserve"> </w:t>
      </w:r>
    </w:p>
    <w:p w:rsidR="003F0147" w:rsidRPr="00D92C73" w:rsidRDefault="003F0147" w:rsidP="00D92C73">
      <w:pPr>
        <w:spacing w:after="0"/>
        <w:ind w:left="4248"/>
        <w:jc w:val="both"/>
        <w:rPr>
          <w:rFonts w:ascii="Times New Roman" w:eastAsia="Arial" w:hAnsi="Times New Roman"/>
          <w:i/>
          <w:color w:val="000000" w:themeColor="text1"/>
          <w:szCs w:val="24"/>
          <w:lang w:val="en-US"/>
        </w:rPr>
      </w:pPr>
      <w:r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 xml:space="preserve">6. SAFAGES.A.S. </w:t>
      </w:r>
      <w:proofErr w:type="spellStart"/>
      <w:r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>Societe</w:t>
      </w:r>
      <w:proofErr w:type="spellEnd"/>
      <w:r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 xml:space="preserve"> par Actions </w:t>
      </w:r>
      <w:proofErr w:type="spellStart"/>
      <w:r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>Simplifiee</w:t>
      </w:r>
      <w:proofErr w:type="spellEnd"/>
      <w:r w:rsidRPr="00D92C73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 xml:space="preserve">                          </w:t>
      </w:r>
    </w:p>
    <w:p w:rsidR="003F0147" w:rsidRPr="00D92C73" w:rsidRDefault="003F0147" w:rsidP="00D92C73">
      <w:pPr>
        <w:spacing w:after="0"/>
        <w:ind w:left="4248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A80AF9">
        <w:rPr>
          <w:rFonts w:ascii="Times New Roman" w:eastAsia="Arial" w:hAnsi="Times New Roman"/>
          <w:i/>
          <w:color w:val="000000" w:themeColor="text1"/>
          <w:szCs w:val="24"/>
          <w:lang w:val="en-US"/>
        </w:rPr>
        <w:t xml:space="preserve">   </w:t>
      </w:r>
      <w:r w:rsidRPr="00D92C73">
        <w:rPr>
          <w:rFonts w:ascii="Times New Roman" w:eastAsia="Arial" w:hAnsi="Times New Roman"/>
          <w:i/>
          <w:color w:val="000000" w:themeColor="text1"/>
          <w:szCs w:val="24"/>
        </w:rPr>
        <w:t xml:space="preserve">(spółka akcyjna uproszczona)  15/27 </w:t>
      </w:r>
      <w:proofErr w:type="spellStart"/>
      <w:r w:rsidRPr="00D92C73">
        <w:rPr>
          <w:rFonts w:ascii="Times New Roman" w:eastAsia="Arial" w:hAnsi="Times New Roman"/>
          <w:i/>
          <w:color w:val="000000" w:themeColor="text1"/>
          <w:szCs w:val="24"/>
        </w:rPr>
        <w:t>rue</w:t>
      </w:r>
      <w:proofErr w:type="spellEnd"/>
      <w:r w:rsidRPr="00D92C73">
        <w:rPr>
          <w:rFonts w:ascii="Times New Roman" w:eastAsia="Arial" w:hAnsi="Times New Roman"/>
          <w:i/>
          <w:color w:val="000000" w:themeColor="text1"/>
          <w:szCs w:val="24"/>
        </w:rPr>
        <w:t xml:space="preserve"> </w:t>
      </w:r>
      <w:proofErr w:type="spellStart"/>
      <w:r w:rsidRPr="00D92C73">
        <w:rPr>
          <w:rFonts w:ascii="Times New Roman" w:eastAsia="Arial" w:hAnsi="Times New Roman"/>
          <w:i/>
          <w:color w:val="000000" w:themeColor="text1"/>
          <w:szCs w:val="24"/>
        </w:rPr>
        <w:t>du</w:t>
      </w:r>
      <w:proofErr w:type="spellEnd"/>
      <w:r w:rsidRPr="00D92C73">
        <w:rPr>
          <w:rFonts w:ascii="Times New Roman" w:eastAsia="Arial" w:hAnsi="Times New Roman"/>
          <w:i/>
          <w:color w:val="000000" w:themeColor="text1"/>
          <w:szCs w:val="24"/>
        </w:rPr>
        <w:t xml:space="preserve"> Port,   </w:t>
      </w:r>
    </w:p>
    <w:p w:rsidR="003F0147" w:rsidRPr="00D92C73" w:rsidRDefault="003F0147" w:rsidP="00D92C73">
      <w:pPr>
        <w:spacing w:after="0"/>
        <w:ind w:left="4248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D92C73">
        <w:rPr>
          <w:rFonts w:ascii="Times New Roman" w:eastAsia="Arial" w:hAnsi="Times New Roman"/>
          <w:i/>
          <w:color w:val="000000" w:themeColor="text1"/>
          <w:szCs w:val="24"/>
        </w:rPr>
        <w:t xml:space="preserve">   </w:t>
      </w:r>
      <w:proofErr w:type="spellStart"/>
      <w:r w:rsidRPr="00D92C73">
        <w:rPr>
          <w:rFonts w:ascii="Times New Roman" w:eastAsia="Arial" w:hAnsi="Times New Roman"/>
          <w:i/>
          <w:color w:val="000000" w:themeColor="text1"/>
          <w:szCs w:val="24"/>
        </w:rPr>
        <w:t>Parc</w:t>
      </w:r>
      <w:proofErr w:type="spellEnd"/>
      <w:r w:rsidRPr="00D92C73">
        <w:rPr>
          <w:rFonts w:ascii="Times New Roman" w:eastAsia="Arial" w:hAnsi="Times New Roman"/>
          <w:i/>
          <w:color w:val="000000" w:themeColor="text1"/>
          <w:szCs w:val="24"/>
        </w:rPr>
        <w:t xml:space="preserve"> de </w:t>
      </w:r>
      <w:proofErr w:type="spellStart"/>
      <w:r w:rsidRPr="00D92C73">
        <w:rPr>
          <w:rFonts w:ascii="Times New Roman" w:eastAsia="Arial" w:hAnsi="Times New Roman"/>
          <w:i/>
          <w:color w:val="000000" w:themeColor="text1"/>
          <w:szCs w:val="24"/>
        </w:rPr>
        <w:t>l”Ile</w:t>
      </w:r>
      <w:proofErr w:type="spellEnd"/>
      <w:r w:rsidRPr="00D92C73">
        <w:rPr>
          <w:rFonts w:ascii="Times New Roman" w:eastAsia="Arial" w:hAnsi="Times New Roman"/>
          <w:i/>
          <w:color w:val="000000" w:themeColor="text1"/>
          <w:szCs w:val="24"/>
        </w:rPr>
        <w:t xml:space="preserve">, 92022 Nanterre CEDEX, Francja ) </w:t>
      </w:r>
    </w:p>
    <w:p w:rsidR="00B73C80" w:rsidRPr="00B73C80" w:rsidRDefault="00B73C80" w:rsidP="00B73C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BI.271.1</w:t>
      </w:r>
      <w:r w:rsidRPr="00B73C80">
        <w:rPr>
          <w:rFonts w:ascii="Times New Roman" w:hAnsi="Times New Roman"/>
          <w:sz w:val="24"/>
          <w:szCs w:val="24"/>
        </w:rPr>
        <w:t>.2021</w:t>
      </w: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A80AF9" w:rsidRDefault="00A80AF9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wyborze oferty najkorzystniejszej</w:t>
      </w:r>
    </w:p>
    <w:p w:rsidR="00A80AF9" w:rsidRPr="0010034B" w:rsidRDefault="00A80AF9" w:rsidP="0010034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na: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>Sprawowanie nadzoru inwestorskiego dla zadania p.n. Przebudowa, remont, konserwacja i restauracja budynku dworca kolejowego wraz z zagospodarowaniem terenu i infrastrukturą towarzyszącą  w ramach projektu „Utworzenie transportowych węzłów integrujących wraz ze ścieżkami pieszo – rowerowymi i rozwojem sieci publicznego transportu zbioro</w:t>
      </w:r>
      <w:r w:rsidR="0010034B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wego na terenie Chojnicko – 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>Człuchowskiego Miejskiego Obszaru Funkcjonalnego”</w:t>
      </w:r>
      <w:r w:rsidR="00E41330" w:rsidRPr="00E41330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.                                                                                                                                    </w:t>
      </w: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 xml:space="preserve">U. z 2019 r. poz. 2019 ze zm.; zwana dalej: PZP), Zamawiający informuje równocześnie wszystkich Wykonawców o: </w:t>
      </w:r>
    </w:p>
    <w:p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0AF9">
        <w:rPr>
          <w:rFonts w:ascii="Times New Roman" w:hAnsi="Times New Roman"/>
          <w:b/>
          <w:sz w:val="24"/>
          <w:szCs w:val="24"/>
          <w:u w:val="single"/>
        </w:rPr>
        <w:lastRenderedPageBreak/>
        <w:t>I. WYBORZE OFERTY NAJKORZYSTNIEJSZEJ:</w:t>
      </w:r>
    </w:p>
    <w:p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:rsidR="00A80AF9" w:rsidRDefault="00A80AF9" w:rsidP="00A80AF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nr </w:t>
      </w:r>
      <w:r w:rsidR="0093197D" w:rsidRPr="0093197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 złożona przez: </w:t>
      </w:r>
    </w:p>
    <w:p w:rsidR="0093197D" w:rsidRPr="00CD3B9E" w:rsidRDefault="0093197D" w:rsidP="0093197D">
      <w:pPr>
        <w:spacing w:after="0"/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CD3B9E">
        <w:rPr>
          <w:rFonts w:ascii="Times New Roman" w:hAnsi="Times New Roman"/>
          <w:b/>
          <w:color w:val="000000" w:themeColor="text1"/>
        </w:rPr>
        <w:t>Build</w:t>
      </w:r>
      <w:proofErr w:type="spellEnd"/>
      <w:r w:rsidRPr="00CD3B9E">
        <w:rPr>
          <w:rFonts w:ascii="Times New Roman" w:hAnsi="Times New Roman"/>
          <w:b/>
          <w:color w:val="000000" w:themeColor="text1"/>
        </w:rPr>
        <w:t xml:space="preserve"> Invest Biuro Obsługi Budownictwa Ltd.</w:t>
      </w:r>
    </w:p>
    <w:p w:rsidR="0093197D" w:rsidRPr="00CD3B9E" w:rsidRDefault="0093197D" w:rsidP="0093197D">
      <w:pPr>
        <w:spacing w:after="0"/>
        <w:jc w:val="both"/>
        <w:rPr>
          <w:rFonts w:ascii="Times New Roman" w:hAnsi="Times New Roman"/>
          <w:b/>
          <w:color w:val="000000" w:themeColor="text1"/>
          <w:lang w:val="en-US"/>
        </w:rPr>
      </w:pPr>
      <w:r w:rsidRPr="00CD3B9E">
        <w:rPr>
          <w:rFonts w:ascii="Times New Roman" w:hAnsi="Times New Roman"/>
          <w:b/>
          <w:color w:val="000000" w:themeColor="text1"/>
          <w:lang w:val="en-US"/>
        </w:rPr>
        <w:t xml:space="preserve">Unit 4e Enterprise Court </w:t>
      </w:r>
      <w:proofErr w:type="spellStart"/>
      <w:r w:rsidRPr="00CD3B9E">
        <w:rPr>
          <w:rFonts w:ascii="Times New Roman" w:hAnsi="Times New Roman"/>
          <w:b/>
          <w:color w:val="000000" w:themeColor="text1"/>
          <w:lang w:val="en-US"/>
        </w:rPr>
        <w:t>Farfield</w:t>
      </w:r>
      <w:proofErr w:type="spellEnd"/>
      <w:r w:rsidRPr="00CD3B9E">
        <w:rPr>
          <w:rFonts w:ascii="Times New Roman" w:hAnsi="Times New Roman"/>
          <w:b/>
          <w:color w:val="000000" w:themeColor="text1"/>
          <w:lang w:val="en-US"/>
        </w:rPr>
        <w:t xml:space="preserve"> Park,                    </w:t>
      </w:r>
    </w:p>
    <w:p w:rsidR="0093197D" w:rsidRPr="00CD3B9E" w:rsidRDefault="0093197D" w:rsidP="0093197D">
      <w:pPr>
        <w:spacing w:after="0"/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090B8F">
        <w:rPr>
          <w:rFonts w:ascii="Times New Roman" w:hAnsi="Times New Roman"/>
          <w:b/>
          <w:color w:val="000000" w:themeColor="text1"/>
        </w:rPr>
        <w:t>Rotherham</w:t>
      </w:r>
      <w:proofErr w:type="spellEnd"/>
      <w:r w:rsidRPr="00090B8F">
        <w:rPr>
          <w:rFonts w:ascii="Times New Roman" w:hAnsi="Times New Roman"/>
          <w:b/>
          <w:color w:val="000000" w:themeColor="text1"/>
        </w:rPr>
        <w:t xml:space="preserve"> England S63 5DB</w:t>
      </w:r>
    </w:p>
    <w:p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93197D">
        <w:rPr>
          <w:rFonts w:ascii="Times New Roman" w:hAnsi="Times New Roman"/>
          <w:b/>
          <w:bCs/>
          <w:sz w:val="24"/>
          <w:szCs w:val="24"/>
        </w:rPr>
        <w:t xml:space="preserve"> 152.822</w:t>
      </w:r>
      <w:r w:rsidRPr="00A80AF9">
        <w:rPr>
          <w:rFonts w:ascii="Times New Roman" w:hAnsi="Times New Roman"/>
          <w:b/>
          <w:bCs/>
          <w:sz w:val="24"/>
          <w:szCs w:val="24"/>
        </w:rPr>
        <w:t>,</w:t>
      </w:r>
      <w:r w:rsidR="0093197D">
        <w:rPr>
          <w:rFonts w:ascii="Times New Roman" w:hAnsi="Times New Roman"/>
          <w:b/>
          <w:bCs/>
          <w:sz w:val="24"/>
          <w:szCs w:val="24"/>
        </w:rPr>
        <w:t>00</w:t>
      </w:r>
      <w:r w:rsidRPr="00A80AF9">
        <w:rPr>
          <w:rFonts w:ascii="Times New Roman" w:hAnsi="Times New Roman"/>
          <w:sz w:val="24"/>
          <w:szCs w:val="24"/>
        </w:rPr>
        <w:t xml:space="preserve"> </w:t>
      </w:r>
      <w:r w:rsidRPr="00A80AF9">
        <w:rPr>
          <w:rFonts w:ascii="Times New Roman" w:hAnsi="Times New Roman"/>
          <w:b/>
          <w:sz w:val="24"/>
          <w:szCs w:val="24"/>
        </w:rPr>
        <w:t>zł brutto,</w:t>
      </w:r>
      <w:r w:rsidRPr="00CD3B9E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CD3B9E">
        <w:rPr>
          <w:rFonts w:ascii="Times New Roman" w:hAnsi="Times New Roman"/>
          <w:i/>
          <w:sz w:val="24"/>
          <w:szCs w:val="24"/>
        </w:rPr>
        <w:t>Kierownik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 Zespołu Inspekto</w:t>
      </w:r>
      <w:r w:rsidR="00CD3B9E">
        <w:rPr>
          <w:rFonts w:ascii="Times New Roman" w:hAnsi="Times New Roman"/>
          <w:i/>
          <w:sz w:val="24"/>
          <w:szCs w:val="24"/>
        </w:rPr>
        <w:t>rów Nadzoru Inwestorskiego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 –</w:t>
      </w:r>
      <w:r w:rsidR="00CD3B9E">
        <w:rPr>
          <w:rFonts w:ascii="Times New Roman" w:hAnsi="Times New Roman"/>
          <w:i/>
          <w:sz w:val="24"/>
          <w:szCs w:val="24"/>
        </w:rPr>
        <w:t xml:space="preserve"> </w:t>
      </w:r>
      <w:r w:rsidR="00CD3B9E" w:rsidRPr="00CD3B9E">
        <w:rPr>
          <w:rFonts w:ascii="Times New Roman" w:hAnsi="Times New Roman"/>
          <w:b/>
          <w:i/>
          <w:sz w:val="24"/>
          <w:szCs w:val="24"/>
        </w:rPr>
        <w:t>5 nadzorów</w:t>
      </w:r>
      <w:r w:rsidR="00090B8F">
        <w:rPr>
          <w:rFonts w:ascii="Times New Roman" w:hAnsi="Times New Roman"/>
          <w:i/>
          <w:sz w:val="24"/>
          <w:szCs w:val="24"/>
        </w:rPr>
        <w:t xml:space="preserve"> w okresie ostatnich 5 lat, </w:t>
      </w:r>
      <w:r w:rsidR="00CD3B9E">
        <w:rPr>
          <w:rFonts w:ascii="Times New Roman" w:hAnsi="Times New Roman"/>
          <w:i/>
          <w:sz w:val="24"/>
          <w:szCs w:val="24"/>
        </w:rPr>
        <w:t xml:space="preserve">inspektor nadzoru  </w:t>
      </w:r>
      <w:r w:rsidR="00CD3B9E" w:rsidRPr="00CD3B9E">
        <w:rPr>
          <w:rFonts w:ascii="Times New Roman" w:hAnsi="Times New Roman"/>
          <w:i/>
          <w:sz w:val="24"/>
          <w:szCs w:val="24"/>
        </w:rPr>
        <w:t>w specjalności konstrukcyjno - budo</w:t>
      </w:r>
      <w:r w:rsidR="00CD3B9E">
        <w:rPr>
          <w:rFonts w:ascii="Times New Roman" w:hAnsi="Times New Roman"/>
          <w:i/>
          <w:sz w:val="24"/>
          <w:szCs w:val="24"/>
        </w:rPr>
        <w:t xml:space="preserve">wlanej – </w:t>
      </w:r>
      <w:r w:rsidR="00CD3B9E" w:rsidRPr="00CD3B9E">
        <w:rPr>
          <w:rFonts w:ascii="Times New Roman" w:hAnsi="Times New Roman"/>
          <w:b/>
          <w:i/>
          <w:sz w:val="24"/>
          <w:szCs w:val="24"/>
        </w:rPr>
        <w:t xml:space="preserve">5 nadzorów </w:t>
      </w:r>
      <w:r w:rsidR="00CD3B9E">
        <w:rPr>
          <w:rFonts w:ascii="Times New Roman" w:hAnsi="Times New Roman"/>
          <w:i/>
          <w:sz w:val="24"/>
          <w:szCs w:val="24"/>
        </w:rPr>
        <w:t>w okresie ostatnich 5 lat</w:t>
      </w:r>
      <w:r w:rsidR="00F603AC">
        <w:rPr>
          <w:rFonts w:ascii="Times New Roman" w:hAnsi="Times New Roman"/>
          <w:i/>
          <w:sz w:val="24"/>
          <w:szCs w:val="24"/>
        </w:rPr>
        <w:t xml:space="preserve">. </w:t>
      </w:r>
    </w:p>
    <w:p w:rsidR="00CD3B9E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Zamawiający przedstawia poniżej punktację przyznaną złożonym ofertom w każdym kryterium oceny ofert (</w:t>
      </w:r>
      <w:r w:rsidRPr="00A80AF9">
        <w:rPr>
          <w:rFonts w:ascii="Times New Roman" w:hAnsi="Times New Roman"/>
          <w:i/>
          <w:iCs/>
          <w:sz w:val="24"/>
          <w:szCs w:val="24"/>
        </w:rPr>
        <w:t>cena - 60%,</w:t>
      </w:r>
      <w:r w:rsidRPr="00A80AF9">
        <w:rPr>
          <w:rFonts w:ascii="Times New Roman" w:hAnsi="Times New Roman"/>
          <w:sz w:val="24"/>
          <w:szCs w:val="24"/>
        </w:rPr>
        <w:t xml:space="preserve"> </w:t>
      </w:r>
      <w:r w:rsidR="00CD3B9E">
        <w:rPr>
          <w:rFonts w:ascii="Times New Roman" w:hAnsi="Times New Roman"/>
          <w:i/>
          <w:sz w:val="24"/>
          <w:szCs w:val="24"/>
        </w:rPr>
        <w:t>d</w:t>
      </w:r>
      <w:r w:rsidR="00CD3B9E" w:rsidRPr="00CD3B9E">
        <w:rPr>
          <w:rFonts w:ascii="Times New Roman" w:hAnsi="Times New Roman"/>
          <w:i/>
          <w:sz w:val="24"/>
          <w:szCs w:val="24"/>
        </w:rPr>
        <w:t>oświadczenie zawodowe Kierownika Zespołu Inspekto</w:t>
      </w:r>
      <w:r w:rsidR="00CD3B9E">
        <w:rPr>
          <w:rFonts w:ascii="Times New Roman" w:hAnsi="Times New Roman"/>
          <w:i/>
          <w:sz w:val="24"/>
          <w:szCs w:val="24"/>
        </w:rPr>
        <w:t>rów Nadzoru Inwestorskiego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 –</w:t>
      </w:r>
      <w:r w:rsidR="00CD3B9E">
        <w:rPr>
          <w:rFonts w:ascii="Times New Roman" w:hAnsi="Times New Roman"/>
          <w:i/>
          <w:sz w:val="24"/>
          <w:szCs w:val="24"/>
        </w:rPr>
        <w:t xml:space="preserve"> 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20 </w:t>
      </w:r>
      <w:r w:rsidR="00CD3B9E">
        <w:rPr>
          <w:rFonts w:ascii="Times New Roman" w:hAnsi="Times New Roman"/>
          <w:i/>
          <w:sz w:val="24"/>
          <w:szCs w:val="24"/>
        </w:rPr>
        <w:t>%; d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oświadczenie zawodowe inspektora nadzoru </w:t>
      </w:r>
      <w:r w:rsidR="00CD3B9E">
        <w:rPr>
          <w:rFonts w:ascii="Times New Roman" w:hAnsi="Times New Roman"/>
          <w:i/>
          <w:sz w:val="24"/>
          <w:szCs w:val="24"/>
        </w:rPr>
        <w:t xml:space="preserve">      </w:t>
      </w:r>
      <w:r w:rsidR="00CD3B9E" w:rsidRPr="00CD3B9E">
        <w:rPr>
          <w:rFonts w:ascii="Times New Roman" w:hAnsi="Times New Roman"/>
          <w:i/>
          <w:sz w:val="24"/>
          <w:szCs w:val="24"/>
        </w:rPr>
        <w:t>w specjalności konstrukcyjno - budo</w:t>
      </w:r>
      <w:r w:rsidR="00CD3B9E">
        <w:rPr>
          <w:rFonts w:ascii="Times New Roman" w:hAnsi="Times New Roman"/>
          <w:i/>
          <w:sz w:val="24"/>
          <w:szCs w:val="24"/>
        </w:rPr>
        <w:t>wlanej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 – </w:t>
      </w:r>
      <w:r w:rsidR="00CD3B9E">
        <w:rPr>
          <w:rFonts w:ascii="Times New Roman" w:hAnsi="Times New Roman"/>
          <w:i/>
          <w:sz w:val="24"/>
          <w:szCs w:val="24"/>
        </w:rPr>
        <w:t xml:space="preserve">20 % )  </w:t>
      </w:r>
      <w:r w:rsidRPr="00A80AF9">
        <w:rPr>
          <w:rFonts w:ascii="Times New Roman" w:hAnsi="Times New Roman"/>
          <w:sz w:val="24"/>
          <w:szCs w:val="24"/>
        </w:rPr>
        <w:t>oraz łączną punktację:</w:t>
      </w:r>
      <w:r w:rsidR="00CD3B9E" w:rsidRPr="00CD3B9E">
        <w:rPr>
          <w:rFonts w:ascii="Times New Roman" w:hAnsi="Times New Roman"/>
          <w:sz w:val="24"/>
          <w:szCs w:val="24"/>
        </w:rPr>
        <w:t xml:space="preserve"> </w:t>
      </w:r>
    </w:p>
    <w:p w:rsidR="00CD3B9E" w:rsidRPr="00F603AC" w:rsidRDefault="00CD3B9E" w:rsidP="00CD3B9E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F603AC">
        <w:rPr>
          <w:rFonts w:ascii="Times New Roman" w:hAnsi="Times New Roman"/>
          <w:color w:val="000000" w:themeColor="text1"/>
        </w:rPr>
        <w:t>1.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603AC">
        <w:rPr>
          <w:rFonts w:ascii="Times New Roman" w:hAnsi="Times New Roman"/>
          <w:color w:val="000000" w:themeColor="text1"/>
        </w:rPr>
        <w:t>Build</w:t>
      </w:r>
      <w:proofErr w:type="spellEnd"/>
      <w:r w:rsidRPr="00F603AC">
        <w:rPr>
          <w:rFonts w:ascii="Times New Roman" w:hAnsi="Times New Roman"/>
          <w:color w:val="000000" w:themeColor="text1"/>
        </w:rPr>
        <w:t xml:space="preserve"> Invest Biuro Obsługi Budownictwa Ltd.</w:t>
      </w:r>
    </w:p>
    <w:p w:rsidR="00CD3B9E" w:rsidRPr="00F603AC" w:rsidRDefault="00CD3B9E" w:rsidP="00CD3B9E">
      <w:pPr>
        <w:spacing w:after="0"/>
        <w:jc w:val="both"/>
        <w:rPr>
          <w:rFonts w:ascii="Times New Roman" w:hAnsi="Times New Roman"/>
          <w:color w:val="000000" w:themeColor="text1"/>
          <w:lang w:val="en-US"/>
        </w:rPr>
      </w:pPr>
      <w:r w:rsidRPr="00F603AC">
        <w:rPr>
          <w:rFonts w:ascii="Times New Roman" w:hAnsi="Times New Roman"/>
          <w:color w:val="000000" w:themeColor="text1"/>
        </w:rPr>
        <w:t xml:space="preserve">    </w:t>
      </w:r>
      <w:r w:rsidRPr="00F603AC">
        <w:rPr>
          <w:rFonts w:ascii="Times New Roman" w:hAnsi="Times New Roman"/>
          <w:color w:val="000000" w:themeColor="text1"/>
          <w:lang w:val="en-US"/>
        </w:rPr>
        <w:t xml:space="preserve">Unit 4e Enterprise Court </w:t>
      </w:r>
      <w:proofErr w:type="spellStart"/>
      <w:r w:rsidRPr="00F603AC">
        <w:rPr>
          <w:rFonts w:ascii="Times New Roman" w:hAnsi="Times New Roman"/>
          <w:color w:val="000000" w:themeColor="text1"/>
          <w:lang w:val="en-US"/>
        </w:rPr>
        <w:t>Farfield</w:t>
      </w:r>
      <w:proofErr w:type="spellEnd"/>
      <w:r w:rsidRPr="00F603AC">
        <w:rPr>
          <w:rFonts w:ascii="Times New Roman" w:hAnsi="Times New Roman"/>
          <w:color w:val="000000" w:themeColor="text1"/>
          <w:lang w:val="en-US"/>
        </w:rPr>
        <w:t xml:space="preserve"> Park,                    </w:t>
      </w:r>
    </w:p>
    <w:p w:rsidR="00CD3B9E" w:rsidRPr="00F603AC" w:rsidRDefault="00CD3B9E" w:rsidP="00CD3B9E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F603AC">
        <w:rPr>
          <w:rFonts w:ascii="Times New Roman" w:hAnsi="Times New Roman"/>
          <w:color w:val="000000" w:themeColor="text1"/>
          <w:lang w:val="en-US"/>
        </w:rPr>
        <w:t xml:space="preserve">    </w:t>
      </w:r>
      <w:proofErr w:type="spellStart"/>
      <w:r w:rsidRPr="00F603AC">
        <w:rPr>
          <w:rFonts w:ascii="Times New Roman" w:hAnsi="Times New Roman"/>
          <w:color w:val="000000" w:themeColor="text1"/>
        </w:rPr>
        <w:t>Rotherham</w:t>
      </w:r>
      <w:proofErr w:type="spellEnd"/>
      <w:r w:rsidRPr="00F603AC">
        <w:rPr>
          <w:rFonts w:ascii="Times New Roman" w:hAnsi="Times New Roman"/>
          <w:color w:val="000000" w:themeColor="text1"/>
        </w:rPr>
        <w:t xml:space="preserve"> England S63 5DB</w:t>
      </w:r>
    </w:p>
    <w:p w:rsidR="00551B2E" w:rsidRPr="00F603AC" w:rsidRDefault="00090B8F" w:rsidP="00090B8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cena - </w:t>
      </w:r>
      <w:r w:rsidRPr="00F603AC">
        <w:rPr>
          <w:rFonts w:ascii="Times New Roman" w:hAnsi="Times New Roman"/>
          <w:b/>
          <w:iCs/>
          <w:color w:val="000000" w:themeColor="text1"/>
          <w:sz w:val="24"/>
          <w:szCs w:val="24"/>
        </w:rPr>
        <w:t>60 pkt</w:t>
      </w: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Pr="00F603A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r w:rsidR="00551B2E" w:rsidRPr="00F603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doświadczenie zawodowe Kierownika Zespołu Inspektorów Nadzoru </w:t>
      </w:r>
    </w:p>
    <w:p w:rsidR="00551B2E" w:rsidRPr="00F603AC" w:rsidRDefault="00551B2E" w:rsidP="00090B8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Inwestorskiego </w:t>
      </w:r>
      <w:r w:rsidR="00090B8F" w:rsidRPr="00F603AC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090B8F" w:rsidRPr="00F603A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20 pkt, </w:t>
      </w: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doświadczenie zawodowe inspektora nadzoru w specjalności </w:t>
      </w:r>
    </w:p>
    <w:p w:rsidR="00090B8F" w:rsidRPr="00F603AC" w:rsidRDefault="00551B2E" w:rsidP="00090B8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konstrukcyjno - budowlanej </w:t>
      </w:r>
      <w:r w:rsidRPr="00F603A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– 20 pkt    </w:t>
      </w:r>
      <w:r w:rsidR="00090B8F" w:rsidRPr="00F603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razem </w:t>
      </w:r>
      <w:r w:rsidR="00090B8F" w:rsidRPr="00F603AC">
        <w:rPr>
          <w:rFonts w:ascii="Times New Roman" w:hAnsi="Times New Roman"/>
          <w:b/>
          <w:iCs/>
          <w:color w:val="000000" w:themeColor="text1"/>
          <w:sz w:val="24"/>
          <w:szCs w:val="24"/>
        </w:rPr>
        <w:t>– 100 pkt</w:t>
      </w:r>
    </w:p>
    <w:p w:rsidR="00090B8F" w:rsidRPr="00F603AC" w:rsidRDefault="00090B8F" w:rsidP="00CD3B9E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CD3B9E" w:rsidRPr="00F603AC" w:rsidRDefault="00CD3B9E" w:rsidP="00CD3B9E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F603AC">
        <w:rPr>
          <w:rFonts w:ascii="Times New Roman" w:hAnsi="Times New Roman"/>
          <w:color w:val="000000" w:themeColor="text1"/>
        </w:rPr>
        <w:t xml:space="preserve">2. Biuro Obsługi Inwestycji SUN PROJECT </w:t>
      </w:r>
    </w:p>
    <w:p w:rsidR="00CD3B9E" w:rsidRPr="00F603AC" w:rsidRDefault="00CD3B9E" w:rsidP="00CD3B9E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F603AC">
        <w:rPr>
          <w:rFonts w:ascii="Times New Roman" w:hAnsi="Times New Roman"/>
          <w:color w:val="000000" w:themeColor="text1"/>
        </w:rPr>
        <w:t xml:space="preserve">   Rafał </w:t>
      </w:r>
      <w:proofErr w:type="spellStart"/>
      <w:r w:rsidRPr="00F603AC">
        <w:rPr>
          <w:rFonts w:ascii="Times New Roman" w:hAnsi="Times New Roman"/>
          <w:color w:val="000000" w:themeColor="text1"/>
        </w:rPr>
        <w:t>Chomiuk</w:t>
      </w:r>
      <w:proofErr w:type="spellEnd"/>
      <w:r w:rsidRPr="00F603AC">
        <w:rPr>
          <w:rFonts w:ascii="Times New Roman" w:hAnsi="Times New Roman"/>
          <w:color w:val="000000" w:themeColor="text1"/>
        </w:rPr>
        <w:t xml:space="preserve">                  </w:t>
      </w:r>
    </w:p>
    <w:p w:rsidR="00CD3B9E" w:rsidRPr="00F603AC" w:rsidRDefault="00CD3B9E" w:rsidP="00CD3B9E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F603AC">
        <w:rPr>
          <w:rFonts w:ascii="Times New Roman" w:hAnsi="Times New Roman"/>
          <w:color w:val="000000" w:themeColor="text1"/>
        </w:rPr>
        <w:t xml:space="preserve">   86-032 Niemcz,  ul. Marco Polo 10</w:t>
      </w:r>
      <w:r w:rsidRPr="00F603AC">
        <w:rPr>
          <w:rFonts w:ascii="Times New Roman" w:hAnsi="Times New Roman"/>
          <w:color w:val="000000" w:themeColor="text1"/>
        </w:rPr>
        <w:tab/>
      </w:r>
      <w:r w:rsidRPr="00F603AC">
        <w:rPr>
          <w:rFonts w:ascii="Times New Roman" w:hAnsi="Times New Roman"/>
          <w:color w:val="000000" w:themeColor="text1"/>
        </w:rPr>
        <w:tab/>
      </w:r>
    </w:p>
    <w:p w:rsidR="00551B2E" w:rsidRPr="00F603AC" w:rsidRDefault="00551B2E" w:rsidP="00551B2E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F603AC">
        <w:rPr>
          <w:rFonts w:ascii="Times New Roman" w:hAnsi="Times New Roman"/>
          <w:iCs/>
          <w:color w:val="000000" w:themeColor="text1"/>
        </w:rPr>
        <w:t xml:space="preserve">    cena </w:t>
      </w:r>
      <w:r w:rsidR="003377D6" w:rsidRPr="00F603AC">
        <w:rPr>
          <w:rFonts w:ascii="Times New Roman" w:hAnsi="Times New Roman"/>
          <w:iCs/>
          <w:color w:val="000000" w:themeColor="text1"/>
        </w:rPr>
        <w:t>–</w:t>
      </w:r>
      <w:r w:rsidRPr="00F603AC">
        <w:rPr>
          <w:rFonts w:ascii="Times New Roman" w:hAnsi="Times New Roman"/>
          <w:iCs/>
          <w:color w:val="000000" w:themeColor="text1"/>
        </w:rPr>
        <w:t xml:space="preserve"> </w:t>
      </w:r>
      <w:r w:rsidR="003377D6" w:rsidRPr="00F603AC">
        <w:rPr>
          <w:rFonts w:ascii="Times New Roman" w:hAnsi="Times New Roman"/>
          <w:b/>
          <w:iCs/>
          <w:color w:val="000000" w:themeColor="text1"/>
        </w:rPr>
        <w:t>39,44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  <w:r w:rsidRPr="00F603AC">
        <w:rPr>
          <w:rFonts w:ascii="Times New Roman" w:hAnsi="Times New Roman"/>
          <w:iCs/>
          <w:color w:val="000000" w:themeColor="text1"/>
        </w:rPr>
        <w:t xml:space="preserve">, 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</w:t>
      </w:r>
      <w:r w:rsidRPr="00F603AC">
        <w:rPr>
          <w:rFonts w:ascii="Times New Roman" w:hAnsi="Times New Roman"/>
          <w:iCs/>
          <w:color w:val="000000" w:themeColor="text1"/>
        </w:rPr>
        <w:t xml:space="preserve">doświadczenie zawodowe Kierownika Zespołu Inspektorów Nadzoru </w:t>
      </w:r>
    </w:p>
    <w:p w:rsidR="00551B2E" w:rsidRPr="00F603AC" w:rsidRDefault="00551B2E" w:rsidP="00551B2E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F603AC">
        <w:rPr>
          <w:rFonts w:ascii="Times New Roman" w:hAnsi="Times New Roman"/>
          <w:iCs/>
          <w:color w:val="000000" w:themeColor="text1"/>
        </w:rPr>
        <w:t xml:space="preserve">    Inwestorskiego –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20 pkt, </w:t>
      </w:r>
      <w:r w:rsidRPr="00F603AC">
        <w:rPr>
          <w:rFonts w:ascii="Times New Roman" w:hAnsi="Times New Roman"/>
          <w:iCs/>
          <w:color w:val="000000" w:themeColor="text1"/>
        </w:rPr>
        <w:t xml:space="preserve">doświadczenie zawodowe inspektora nadzoru w specjalności </w:t>
      </w:r>
    </w:p>
    <w:p w:rsidR="00551B2E" w:rsidRPr="00F603AC" w:rsidRDefault="00551B2E" w:rsidP="00551B2E">
      <w:pPr>
        <w:spacing w:after="0"/>
        <w:jc w:val="both"/>
        <w:rPr>
          <w:rFonts w:ascii="Times New Roman" w:hAnsi="Times New Roman"/>
          <w:b/>
          <w:iCs/>
          <w:color w:val="000000" w:themeColor="text1"/>
        </w:rPr>
      </w:pPr>
      <w:r w:rsidRPr="00F603AC">
        <w:rPr>
          <w:rFonts w:ascii="Times New Roman" w:hAnsi="Times New Roman"/>
          <w:iCs/>
          <w:color w:val="000000" w:themeColor="text1"/>
        </w:rPr>
        <w:t xml:space="preserve">    konstrukcyjno - budowlanej 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– 20 pkt    </w:t>
      </w:r>
      <w:r w:rsidRPr="00F603AC">
        <w:rPr>
          <w:rFonts w:ascii="Times New Roman" w:hAnsi="Times New Roman"/>
          <w:iCs/>
          <w:color w:val="000000" w:themeColor="text1"/>
        </w:rPr>
        <w:t xml:space="preserve">razem </w:t>
      </w:r>
      <w:r w:rsidR="003377D6" w:rsidRPr="00F603AC">
        <w:rPr>
          <w:rFonts w:ascii="Times New Roman" w:hAnsi="Times New Roman"/>
          <w:b/>
          <w:iCs/>
          <w:color w:val="000000" w:themeColor="text1"/>
        </w:rPr>
        <w:t>– 79,44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:rsidR="00090B8F" w:rsidRPr="00F603AC" w:rsidRDefault="00090B8F" w:rsidP="00CD3B9E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CD3B9E" w:rsidRPr="00F603AC" w:rsidRDefault="00CD3B9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3. Rejonowy Zarząd Inwestycji Człuchów Sp. z o.o.            </w:t>
      </w:r>
    </w:p>
    <w:p w:rsidR="00CD3B9E" w:rsidRPr="00F603AC" w:rsidRDefault="00CD3B9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   ul. Średnia 12, 77-300 Człuchów </w:t>
      </w:r>
    </w:p>
    <w:p w:rsidR="00551B2E" w:rsidRPr="00F603AC" w:rsidRDefault="00551B2E" w:rsidP="00551B2E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cena </w:t>
      </w:r>
      <w:r w:rsidR="003377D6" w:rsidRPr="00F603AC">
        <w:rPr>
          <w:rFonts w:ascii="Times New Roman" w:eastAsia="Arial" w:hAnsi="Times New Roman"/>
          <w:iCs/>
          <w:color w:val="000000" w:themeColor="text1"/>
          <w:szCs w:val="24"/>
        </w:rPr>
        <w:t>–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</w:t>
      </w:r>
      <w:r w:rsidR="003377D6"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>28,75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doświadczenie zawodowe Kierownika Zespołu Inspektorów Nadzoru </w:t>
      </w:r>
    </w:p>
    <w:p w:rsidR="00551B2E" w:rsidRPr="00F603AC" w:rsidRDefault="00551B2E" w:rsidP="00551B2E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Inwestorskiego –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20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doświadczenie zawodowe inspektora nadzoru w specjalności </w:t>
      </w:r>
    </w:p>
    <w:p w:rsidR="00551B2E" w:rsidRPr="00F603AC" w:rsidRDefault="00551B2E" w:rsidP="00CD3B9E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konstrukcyjno - budowlanej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– 20 pkt   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 w:rsidR="003377D6"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>– 68,75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:rsidR="00551B2E" w:rsidRPr="00F603AC" w:rsidRDefault="00551B2E" w:rsidP="00CD3B9E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</w:p>
    <w:p w:rsidR="00F603AC" w:rsidRPr="00F603AC" w:rsidRDefault="00F603AC" w:rsidP="00CD3B9E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</w:p>
    <w:p w:rsidR="00F603AC" w:rsidRPr="00F603AC" w:rsidRDefault="00F603AC" w:rsidP="00CD3B9E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</w:p>
    <w:p w:rsidR="00CD3B9E" w:rsidRPr="00F603AC" w:rsidRDefault="00CD3B9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color w:val="000000" w:themeColor="text1"/>
          <w:szCs w:val="24"/>
        </w:rPr>
        <w:lastRenderedPageBreak/>
        <w:t xml:space="preserve">4. Obsługa Inwestycji Szymon Zmaczyński </w:t>
      </w:r>
    </w:p>
    <w:p w:rsidR="00CD3B9E" w:rsidRPr="00F603AC" w:rsidRDefault="00CD3B9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  ul. Wodociągowa 4C/5, 78-400 Szczecinek </w:t>
      </w:r>
    </w:p>
    <w:p w:rsidR="00551B2E" w:rsidRPr="00F603AC" w:rsidRDefault="00551B2E" w:rsidP="00551B2E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cena </w:t>
      </w:r>
      <w:r w:rsidR="003377D6"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– </w:t>
      </w:r>
      <w:r w:rsidR="003377D6"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>25,71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doświadczenie zawodowe Kierownika Zespołu Inspektorów Nadzoru </w:t>
      </w:r>
    </w:p>
    <w:p w:rsidR="00551B2E" w:rsidRPr="00F603AC" w:rsidRDefault="00551B2E" w:rsidP="00551B2E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Inwestorskiego –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20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doświadczenie zawodowe inspektora nadzoru w specjalności </w:t>
      </w:r>
    </w:p>
    <w:p w:rsidR="00551B2E" w:rsidRPr="00F603AC" w:rsidRDefault="00551B2E" w:rsidP="00551B2E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konstrukcyjno - budowlanej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– 20 pkt   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 w:rsidR="003377D6"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>– 65,71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:rsidR="00090B8F" w:rsidRPr="00F603AC" w:rsidRDefault="00090B8F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</w:p>
    <w:p w:rsidR="00CD3B9E" w:rsidRPr="00F603AC" w:rsidRDefault="00CD3B9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5. Development Design Sp. z o. o. </w:t>
      </w:r>
    </w:p>
    <w:p w:rsidR="00090B8F" w:rsidRPr="00F603AC" w:rsidRDefault="00CD3B9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  ul. Kopernika 25/2, 76-200 Słupsk </w:t>
      </w:r>
    </w:p>
    <w:p w:rsidR="00551B2E" w:rsidRPr="00F603AC" w:rsidRDefault="00551B2E" w:rsidP="00551B2E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cena </w:t>
      </w:r>
      <w:r w:rsidR="003377D6" w:rsidRPr="00F603AC">
        <w:rPr>
          <w:rFonts w:ascii="Times New Roman" w:eastAsia="Arial" w:hAnsi="Times New Roman"/>
          <w:iCs/>
          <w:color w:val="000000" w:themeColor="text1"/>
          <w:szCs w:val="24"/>
        </w:rPr>
        <w:t>–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</w:t>
      </w:r>
      <w:r w:rsidR="003377D6"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>25,76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doświadczenie zawodowe Kierownika Zespołu Inspektorów Nadzoru </w:t>
      </w:r>
    </w:p>
    <w:p w:rsidR="00551B2E" w:rsidRPr="00F603AC" w:rsidRDefault="00551B2E" w:rsidP="00551B2E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Inwestorskiego –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20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doświadczenie zawodowe inspektora nadzoru w specjalności </w:t>
      </w:r>
    </w:p>
    <w:p w:rsidR="00551B2E" w:rsidRPr="00F603AC" w:rsidRDefault="00551B2E" w:rsidP="00CD3B9E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konstrukcyjno - budowlanej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– 20 pkt   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 w:rsidR="003377D6"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>– 65,76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:rsidR="00551B2E" w:rsidRPr="00F603AC" w:rsidRDefault="00551B2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</w:p>
    <w:p w:rsidR="00CD3B9E" w:rsidRPr="00F603AC" w:rsidRDefault="00CD3B9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6. SAFAGES.A.S. </w:t>
      </w:r>
      <w:proofErr w:type="spellStart"/>
      <w:r w:rsidRPr="00F603AC">
        <w:rPr>
          <w:rFonts w:ascii="Times New Roman" w:eastAsia="Arial" w:hAnsi="Times New Roman"/>
          <w:color w:val="000000" w:themeColor="text1"/>
          <w:szCs w:val="24"/>
        </w:rPr>
        <w:t>Societe</w:t>
      </w:r>
      <w:proofErr w:type="spellEnd"/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par </w:t>
      </w:r>
      <w:proofErr w:type="spellStart"/>
      <w:r w:rsidRPr="00F603AC">
        <w:rPr>
          <w:rFonts w:ascii="Times New Roman" w:eastAsia="Arial" w:hAnsi="Times New Roman"/>
          <w:color w:val="000000" w:themeColor="text1"/>
          <w:szCs w:val="24"/>
        </w:rPr>
        <w:t>Actions</w:t>
      </w:r>
      <w:proofErr w:type="spellEnd"/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</w:t>
      </w:r>
      <w:proofErr w:type="spellStart"/>
      <w:r w:rsidRPr="00F603AC">
        <w:rPr>
          <w:rFonts w:ascii="Times New Roman" w:eastAsia="Arial" w:hAnsi="Times New Roman"/>
          <w:color w:val="000000" w:themeColor="text1"/>
          <w:szCs w:val="24"/>
        </w:rPr>
        <w:t>Simplifiee</w:t>
      </w:r>
      <w:proofErr w:type="spellEnd"/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                         </w:t>
      </w:r>
    </w:p>
    <w:p w:rsidR="00CD3B9E" w:rsidRPr="00F603AC" w:rsidRDefault="00CD3B9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  (spółka akcyjna uproszczona)  15/27 </w:t>
      </w:r>
      <w:proofErr w:type="spellStart"/>
      <w:r w:rsidRPr="00F603AC">
        <w:rPr>
          <w:rFonts w:ascii="Times New Roman" w:eastAsia="Arial" w:hAnsi="Times New Roman"/>
          <w:color w:val="000000" w:themeColor="text1"/>
          <w:szCs w:val="24"/>
        </w:rPr>
        <w:t>rue</w:t>
      </w:r>
      <w:proofErr w:type="spellEnd"/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</w:t>
      </w:r>
      <w:proofErr w:type="spellStart"/>
      <w:r w:rsidRPr="00F603AC">
        <w:rPr>
          <w:rFonts w:ascii="Times New Roman" w:eastAsia="Arial" w:hAnsi="Times New Roman"/>
          <w:color w:val="000000" w:themeColor="text1"/>
          <w:szCs w:val="24"/>
        </w:rPr>
        <w:t>du</w:t>
      </w:r>
      <w:proofErr w:type="spellEnd"/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Port,   </w:t>
      </w:r>
    </w:p>
    <w:p w:rsidR="00CD3B9E" w:rsidRPr="00F603AC" w:rsidRDefault="00CD3B9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  </w:t>
      </w:r>
      <w:proofErr w:type="spellStart"/>
      <w:r w:rsidRPr="00F603AC">
        <w:rPr>
          <w:rFonts w:ascii="Times New Roman" w:eastAsia="Arial" w:hAnsi="Times New Roman"/>
          <w:color w:val="000000" w:themeColor="text1"/>
          <w:szCs w:val="24"/>
        </w:rPr>
        <w:t>Parc</w:t>
      </w:r>
      <w:proofErr w:type="spellEnd"/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 de </w:t>
      </w:r>
      <w:proofErr w:type="spellStart"/>
      <w:r w:rsidRPr="00F603AC">
        <w:rPr>
          <w:rFonts w:ascii="Times New Roman" w:eastAsia="Arial" w:hAnsi="Times New Roman"/>
          <w:color w:val="000000" w:themeColor="text1"/>
          <w:szCs w:val="24"/>
        </w:rPr>
        <w:t>l”Ile</w:t>
      </w:r>
      <w:proofErr w:type="spellEnd"/>
      <w:r w:rsidRPr="00F603AC">
        <w:rPr>
          <w:rFonts w:ascii="Times New Roman" w:eastAsia="Arial" w:hAnsi="Times New Roman"/>
          <w:color w:val="000000" w:themeColor="text1"/>
          <w:szCs w:val="24"/>
        </w:rPr>
        <w:t xml:space="preserve">, 92022 Nanterre CEDEX, Francja ) </w:t>
      </w:r>
    </w:p>
    <w:p w:rsidR="00551B2E" w:rsidRPr="00F603AC" w:rsidRDefault="00551B2E" w:rsidP="00551B2E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cena </w:t>
      </w:r>
      <w:r w:rsidR="003377D6" w:rsidRPr="00F603AC">
        <w:rPr>
          <w:rFonts w:ascii="Times New Roman" w:eastAsia="Arial" w:hAnsi="Times New Roman"/>
          <w:iCs/>
          <w:color w:val="000000" w:themeColor="text1"/>
          <w:szCs w:val="24"/>
        </w:rPr>
        <w:t>–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</w:t>
      </w:r>
      <w:r w:rsidR="003377D6"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25,55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>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doświadczenie zawodowe Kierownika Zespołu Inspektorów Nadzoru </w:t>
      </w:r>
    </w:p>
    <w:p w:rsidR="00551B2E" w:rsidRPr="00F603AC" w:rsidRDefault="00551B2E" w:rsidP="00551B2E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Inwestorskiego –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20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doświadczenie zawodowe inspektora nadzoru w specjalności </w:t>
      </w:r>
    </w:p>
    <w:p w:rsidR="00551B2E" w:rsidRPr="00F603AC" w:rsidRDefault="00551B2E" w:rsidP="00551B2E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 konstrukcyjno - budowlanej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– 20 pkt   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 w:rsidR="003377D6"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>– 65,55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:rsidR="00551B2E" w:rsidRDefault="00551B2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</w:p>
    <w:p w:rsidR="00A80AF9" w:rsidRPr="00551B2E" w:rsidRDefault="00CD3B9E" w:rsidP="00551B2E">
      <w:p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                         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:rsidR="00A80AF9" w:rsidRPr="00F603AC" w:rsidRDefault="003377D6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</w:pPr>
      <w:r w:rsidRPr="00F603AC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</w:t>
      </w:r>
      <w:r w:rsidR="00A80AF9" w:rsidRPr="00F603AC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adnienie wyboru najkorzystniejszej oferty:</w:t>
      </w:r>
    </w:p>
    <w:p w:rsidR="00A80AF9" w:rsidRPr="00F603AC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377D6" w:rsidRPr="00F603AC">
        <w:rPr>
          <w:rFonts w:ascii="Times New Roman" w:hAnsi="Times New Roman"/>
          <w:iCs/>
          <w:color w:val="000000" w:themeColor="text1"/>
          <w:sz w:val="24"/>
          <w:szCs w:val="24"/>
        </w:rPr>
        <w:t>Build</w:t>
      </w:r>
      <w:proofErr w:type="spellEnd"/>
      <w:r w:rsidR="003377D6" w:rsidRPr="00F603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Invest Biuro Obsługi Budownictwa Ltd. Unit 4e Enterprise Court </w:t>
      </w:r>
      <w:proofErr w:type="spellStart"/>
      <w:r w:rsidR="003377D6" w:rsidRPr="00F603AC">
        <w:rPr>
          <w:rFonts w:ascii="Times New Roman" w:hAnsi="Times New Roman"/>
          <w:iCs/>
          <w:color w:val="000000" w:themeColor="text1"/>
          <w:sz w:val="24"/>
          <w:szCs w:val="24"/>
        </w:rPr>
        <w:t>Farfield</w:t>
      </w:r>
      <w:proofErr w:type="spellEnd"/>
      <w:r w:rsidR="003377D6" w:rsidRPr="00F603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Park, </w:t>
      </w:r>
      <w:proofErr w:type="spellStart"/>
      <w:r w:rsidR="003377D6" w:rsidRPr="00F603AC">
        <w:rPr>
          <w:rFonts w:ascii="Times New Roman" w:hAnsi="Times New Roman"/>
          <w:iCs/>
          <w:color w:val="000000" w:themeColor="text1"/>
          <w:sz w:val="24"/>
          <w:szCs w:val="24"/>
        </w:rPr>
        <w:t>Rotherham</w:t>
      </w:r>
      <w:proofErr w:type="spellEnd"/>
      <w:r w:rsidR="003377D6" w:rsidRPr="00F603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England S63 5DB</w:t>
      </w: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, spełnia wszystkie warunki wymagane przez Zamawiającego określone w SWZ i uzyskała największą liczbę punktów na podstawie kryteriów oceny ofert określonych w rozdziale XIX SWZ.</w:t>
      </w:r>
    </w:p>
    <w:p w:rsidR="00A80AF9" w:rsidRPr="003377D6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rseniusz  </w:t>
      </w:r>
      <w:proofErr w:type="spellStart"/>
      <w:r>
        <w:rPr>
          <w:rFonts w:ascii="Times New Roman" w:hAnsi="Times New Roman"/>
          <w:sz w:val="24"/>
          <w:szCs w:val="24"/>
        </w:rPr>
        <w:t>Finster</w:t>
      </w:r>
      <w:proofErr w:type="spellEnd"/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B73C80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sectPr w:rsidR="00A80AF9" w:rsidRPr="00B73C8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87" w:rsidRDefault="00C31D87">
      <w:r>
        <w:separator/>
      </w:r>
    </w:p>
  </w:endnote>
  <w:endnote w:type="continuationSeparator" w:id="0">
    <w:p w:rsidR="00C31D87" w:rsidRDefault="00C3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EB18B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68D9FBE" wp14:editId="0235FF5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EB18B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3654A2B" wp14:editId="6FDB31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87" w:rsidRDefault="00C31D87">
      <w:r>
        <w:separator/>
      </w:r>
    </w:p>
  </w:footnote>
  <w:footnote w:type="continuationSeparator" w:id="0">
    <w:p w:rsidR="00C31D87" w:rsidRDefault="00C31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EB18B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C906EE0" wp14:editId="7BFA7B9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B8"/>
    <w:rsid w:val="000008EB"/>
    <w:rsid w:val="000023F5"/>
    <w:rsid w:val="000131A9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B1424"/>
    <w:rsid w:val="001B210F"/>
    <w:rsid w:val="001B7AEC"/>
    <w:rsid w:val="001C05A1"/>
    <w:rsid w:val="001C41E1"/>
    <w:rsid w:val="001F4091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6F3"/>
    <w:rsid w:val="005760A9"/>
    <w:rsid w:val="005923ED"/>
    <w:rsid w:val="00594464"/>
    <w:rsid w:val="005B0EF0"/>
    <w:rsid w:val="005B6648"/>
    <w:rsid w:val="005D4C4E"/>
    <w:rsid w:val="005E07DD"/>
    <w:rsid w:val="005F3B78"/>
    <w:rsid w:val="00601BAB"/>
    <w:rsid w:val="00622781"/>
    <w:rsid w:val="00640BFF"/>
    <w:rsid w:val="00655758"/>
    <w:rsid w:val="006622A8"/>
    <w:rsid w:val="006633E8"/>
    <w:rsid w:val="00667992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D40B6"/>
    <w:rsid w:val="007D61D6"/>
    <w:rsid w:val="007D651F"/>
    <w:rsid w:val="007E0510"/>
    <w:rsid w:val="007E1B19"/>
    <w:rsid w:val="007F3623"/>
    <w:rsid w:val="00813F19"/>
    <w:rsid w:val="00822927"/>
    <w:rsid w:val="00827311"/>
    <w:rsid w:val="00834BB4"/>
    <w:rsid w:val="00835187"/>
    <w:rsid w:val="008609B4"/>
    <w:rsid w:val="00873501"/>
    <w:rsid w:val="00876326"/>
    <w:rsid w:val="008815E4"/>
    <w:rsid w:val="008821EF"/>
    <w:rsid w:val="00890002"/>
    <w:rsid w:val="008945D9"/>
    <w:rsid w:val="008970D9"/>
    <w:rsid w:val="008A4566"/>
    <w:rsid w:val="008A778F"/>
    <w:rsid w:val="008B04D5"/>
    <w:rsid w:val="008B0EFE"/>
    <w:rsid w:val="008C7C60"/>
    <w:rsid w:val="008D1450"/>
    <w:rsid w:val="008E1BB5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1240"/>
    <w:rsid w:val="00A80AF9"/>
    <w:rsid w:val="00A81F98"/>
    <w:rsid w:val="00A8311B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63C"/>
    <w:rsid w:val="00BD737A"/>
    <w:rsid w:val="00BE565A"/>
    <w:rsid w:val="00BE7804"/>
    <w:rsid w:val="00C0106C"/>
    <w:rsid w:val="00C13FA1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D3B9E"/>
    <w:rsid w:val="00CE005B"/>
    <w:rsid w:val="00D01744"/>
    <w:rsid w:val="00D0361A"/>
    <w:rsid w:val="00D30ADD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E00FC7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68AB"/>
    <w:rsid w:val="00EF000D"/>
    <w:rsid w:val="00F14051"/>
    <w:rsid w:val="00F4288E"/>
    <w:rsid w:val="00F545A3"/>
    <w:rsid w:val="00F574EB"/>
    <w:rsid w:val="00F603AC"/>
    <w:rsid w:val="00FA1225"/>
    <w:rsid w:val="00FA7155"/>
    <w:rsid w:val="00FB5706"/>
    <w:rsid w:val="00FE3B25"/>
    <w:rsid w:val="00FE660A"/>
    <w:rsid w:val="00FE75CA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18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18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02D9-3160-4DE8-91F9-BD1F053E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1302</TotalTime>
  <Pages>1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Wlazłowska</cp:lastModifiedBy>
  <cp:revision>148</cp:revision>
  <cp:lastPrinted>2020-06-16T11:46:00Z</cp:lastPrinted>
  <dcterms:created xsi:type="dcterms:W3CDTF">2017-03-15T06:56:00Z</dcterms:created>
  <dcterms:modified xsi:type="dcterms:W3CDTF">2021-08-25T12:32:00Z</dcterms:modified>
</cp:coreProperties>
</file>