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BF" w:rsidRPr="0097348A" w:rsidRDefault="00F976BF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76BF" w:rsidRPr="0097348A" w:rsidRDefault="00F976BF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F976BF" w:rsidRPr="0097348A" w:rsidRDefault="00F976BF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976BF" w:rsidRPr="0097348A" w:rsidRDefault="00F976BF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F976BF" w:rsidRPr="0097348A" w:rsidRDefault="00F976BF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976BF" w:rsidRPr="0097348A" w:rsidRDefault="00F976BF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976BF" w:rsidRPr="0097348A" w:rsidRDefault="00F976BF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F976BF" w:rsidRPr="0097348A" w:rsidRDefault="00F976BF" w:rsidP="00C4103F">
      <w:pPr>
        <w:rPr>
          <w:rFonts w:ascii="Times New Roman" w:hAnsi="Times New Roman" w:cs="Times New Roman"/>
          <w:sz w:val="24"/>
          <w:szCs w:val="24"/>
        </w:rPr>
      </w:pPr>
    </w:p>
    <w:p w:rsidR="00F976BF" w:rsidRPr="0097348A" w:rsidRDefault="00F976BF" w:rsidP="00C4103F">
      <w:pPr>
        <w:rPr>
          <w:rFonts w:ascii="Times New Roman" w:hAnsi="Times New Roman" w:cs="Times New Roman"/>
          <w:sz w:val="24"/>
          <w:szCs w:val="24"/>
        </w:rPr>
      </w:pPr>
    </w:p>
    <w:p w:rsidR="00F976BF" w:rsidRPr="0097348A" w:rsidRDefault="00F976BF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F976BF" w:rsidRPr="0097348A" w:rsidRDefault="00F976BF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F976BF" w:rsidRPr="0097348A" w:rsidRDefault="00F976BF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F976BF" w:rsidRPr="0097348A" w:rsidRDefault="00F976BF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F976BF" w:rsidRPr="0097348A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BF" w:rsidRPr="0097348A" w:rsidRDefault="00F976BF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F976BF" w:rsidRDefault="00F976BF" w:rsidP="0006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089">
        <w:rPr>
          <w:rFonts w:ascii="Times New Roman" w:hAnsi="Times New Roman" w:cs="Times New Roman"/>
          <w:b/>
          <w:bCs/>
          <w:sz w:val="24"/>
          <w:szCs w:val="24"/>
        </w:rPr>
        <w:t xml:space="preserve">Montaż urządzeń bezpieczeństwa i organizacji ruchu, </w:t>
      </w:r>
    </w:p>
    <w:p w:rsidR="00F976BF" w:rsidRDefault="00F976BF" w:rsidP="0006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089">
        <w:rPr>
          <w:rFonts w:ascii="Times New Roman" w:hAnsi="Times New Roman" w:cs="Times New Roman"/>
          <w:b/>
          <w:bCs/>
          <w:sz w:val="24"/>
          <w:szCs w:val="24"/>
        </w:rPr>
        <w:t>rozbudowa infrastruktury drogowej przejść dla pieszych</w:t>
      </w:r>
    </w:p>
    <w:p w:rsidR="00F976BF" w:rsidRPr="00AC5089" w:rsidRDefault="00F976BF" w:rsidP="0006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6BF" w:rsidRPr="0097348A" w:rsidRDefault="00F976BF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976BF" w:rsidRDefault="00F976BF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976BF" w:rsidRDefault="00F976BF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976BF" w:rsidRPr="007B5B33" w:rsidRDefault="00F976BF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976BF" w:rsidRPr="00DA3D44" w:rsidRDefault="00F976BF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F976BF" w:rsidRPr="0097348A" w:rsidRDefault="00F976BF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6BF" w:rsidRPr="0097348A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76BF" w:rsidRPr="0097348A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BF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F976BF" w:rsidRPr="00DA3D44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F976BF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6BF" w:rsidRPr="00DA3D44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6BF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976BF" w:rsidRPr="0097348A" w:rsidRDefault="00F976B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F976BF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BF" w:rsidRDefault="00F976BF" w:rsidP="0038231F">
      <w:pPr>
        <w:spacing w:after="0" w:line="240" w:lineRule="auto"/>
      </w:pPr>
      <w:r>
        <w:separator/>
      </w:r>
    </w:p>
  </w:endnote>
  <w:endnote w:type="continuationSeparator" w:id="0">
    <w:p w:rsidR="00F976BF" w:rsidRDefault="00F976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BF" w:rsidRPr="0027560C" w:rsidRDefault="00F976BF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976BF" w:rsidRDefault="00F976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BF" w:rsidRDefault="00F976BF" w:rsidP="0038231F">
      <w:pPr>
        <w:spacing w:after="0" w:line="240" w:lineRule="auto"/>
      </w:pPr>
      <w:r>
        <w:separator/>
      </w:r>
    </w:p>
  </w:footnote>
  <w:footnote w:type="continuationSeparator" w:id="0">
    <w:p w:rsidR="00F976BF" w:rsidRDefault="00F976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57FB8"/>
    <w:rsid w:val="000603E1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B5868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3EF6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3132A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C2E7B"/>
    <w:rsid w:val="00AC5089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2817"/>
    <w:rsid w:val="00D830BF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976BF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link w:val="DefaultParagraphFont"/>
    <w:uiPriority w:val="99"/>
    <w:rsid w:val="00AC508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272</Words>
  <Characters>1634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16</cp:revision>
  <cp:lastPrinted>2016-07-26T08:32:00Z</cp:lastPrinted>
  <dcterms:created xsi:type="dcterms:W3CDTF">2021-02-09T13:40:00Z</dcterms:created>
  <dcterms:modified xsi:type="dcterms:W3CDTF">2021-08-25T12:53:00Z</dcterms:modified>
</cp:coreProperties>
</file>