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006796" w:rsidRDefault="001E5801" w:rsidP="001825F4">
      <w:pPr>
        <w:jc w:val="center"/>
        <w:rPr>
          <w:rFonts w:ascii="Calibri" w:hAnsi="Calibri" w:cs="Calibri"/>
          <w:sz w:val="22"/>
          <w:szCs w:val="22"/>
        </w:rPr>
      </w:pPr>
    </w:p>
    <w:p w:rsidR="00621D6E" w:rsidRPr="00006796" w:rsidRDefault="00621D6E" w:rsidP="001825F4">
      <w:pPr>
        <w:jc w:val="right"/>
        <w:rPr>
          <w:rFonts w:ascii="Calibri" w:hAnsi="Calibri" w:cs="Calibri"/>
          <w:sz w:val="22"/>
          <w:szCs w:val="22"/>
        </w:rPr>
      </w:pPr>
      <w:bookmarkStart w:id="0" w:name="_Hlk8815720"/>
      <w:r w:rsidRPr="00006796">
        <w:rPr>
          <w:rFonts w:ascii="Calibri" w:hAnsi="Calibri" w:cs="Calibri"/>
          <w:sz w:val="22"/>
          <w:szCs w:val="22"/>
        </w:rPr>
        <w:t>Załącznik nr 2 do SIWZ</w:t>
      </w:r>
    </w:p>
    <w:p w:rsidR="00621D6E" w:rsidRPr="00006796" w:rsidRDefault="00621D6E" w:rsidP="001825F4">
      <w:pPr>
        <w:tabs>
          <w:tab w:val="decimal" w:leader="dot" w:pos="4620"/>
          <w:tab w:val="decimal" w:leader="dot" w:pos="4680"/>
        </w:tabs>
        <w:jc w:val="both"/>
        <w:rPr>
          <w:rFonts w:ascii="Calibri" w:hAnsi="Calibri" w:cs="Calibri"/>
          <w:sz w:val="22"/>
          <w:szCs w:val="22"/>
        </w:rPr>
      </w:pPr>
      <w:r w:rsidRPr="00006796">
        <w:rPr>
          <w:rFonts w:ascii="Calibri" w:hAnsi="Calibri" w:cs="Calibri"/>
          <w:sz w:val="22"/>
          <w:szCs w:val="22"/>
        </w:rPr>
        <w:tab/>
      </w:r>
      <w:r w:rsidRPr="00006796">
        <w:rPr>
          <w:rFonts w:ascii="Calibri" w:hAnsi="Calibri" w:cs="Calibri"/>
          <w:sz w:val="22"/>
          <w:szCs w:val="22"/>
        </w:rPr>
        <w:tab/>
        <w:t xml:space="preserve">                                  </w:t>
      </w:r>
    </w:p>
    <w:p w:rsidR="00621D6E" w:rsidRPr="00006796" w:rsidRDefault="00621D6E" w:rsidP="00032265">
      <w:pPr>
        <w:tabs>
          <w:tab w:val="center" w:pos="2268"/>
        </w:tabs>
        <w:jc w:val="both"/>
        <w:rPr>
          <w:rFonts w:ascii="Calibri" w:hAnsi="Calibri" w:cs="Calibri"/>
          <w:i/>
          <w:sz w:val="22"/>
          <w:szCs w:val="22"/>
        </w:rPr>
      </w:pPr>
      <w:r w:rsidRPr="00006796">
        <w:rPr>
          <w:rFonts w:ascii="Calibri" w:hAnsi="Calibri" w:cs="Calibri"/>
          <w:sz w:val="22"/>
          <w:szCs w:val="22"/>
        </w:rPr>
        <w:t xml:space="preserve"> </w:t>
      </w:r>
      <w:r w:rsidRPr="00006796">
        <w:rPr>
          <w:rFonts w:ascii="Calibri" w:hAnsi="Calibri" w:cs="Calibri"/>
          <w:sz w:val="22"/>
          <w:szCs w:val="22"/>
        </w:rPr>
        <w:tab/>
      </w:r>
      <w:r w:rsidRPr="00006796">
        <w:rPr>
          <w:rFonts w:ascii="Calibri" w:hAnsi="Calibri" w:cs="Calibri"/>
          <w:i/>
          <w:sz w:val="22"/>
          <w:szCs w:val="22"/>
        </w:rPr>
        <w:t>(Nazwa i adres Wykonawcy)</w:t>
      </w:r>
      <w:r w:rsidRPr="00006796">
        <w:rPr>
          <w:rFonts w:ascii="Calibri" w:hAnsi="Calibri" w:cs="Calibri"/>
          <w:b/>
          <w:sz w:val="22"/>
          <w:szCs w:val="22"/>
        </w:rPr>
        <w:t xml:space="preserve">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NR NIP / KRS: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REGON: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 xml:space="preserve">Telefon / Fax: ………………………………  </w:t>
      </w:r>
    </w:p>
    <w:p w:rsidR="00621D6E" w:rsidRPr="00006796" w:rsidRDefault="00621D6E" w:rsidP="00032265">
      <w:pPr>
        <w:tabs>
          <w:tab w:val="decimal" w:leader="dot" w:pos="4680"/>
        </w:tabs>
        <w:jc w:val="both"/>
        <w:rPr>
          <w:rFonts w:ascii="Calibri" w:hAnsi="Calibri" w:cs="Calibri"/>
          <w:sz w:val="22"/>
          <w:szCs w:val="22"/>
          <w:lang w:val="de-DE"/>
        </w:rPr>
      </w:pPr>
      <w:proofErr w:type="spellStart"/>
      <w:r w:rsidRPr="00006796">
        <w:rPr>
          <w:rFonts w:ascii="Calibri" w:hAnsi="Calibri" w:cs="Calibri"/>
          <w:sz w:val="22"/>
          <w:szCs w:val="22"/>
          <w:lang w:val="de-DE"/>
        </w:rPr>
        <w:t>adres</w:t>
      </w:r>
      <w:proofErr w:type="spellEnd"/>
      <w:r w:rsidRPr="00006796">
        <w:rPr>
          <w:rFonts w:ascii="Calibri" w:hAnsi="Calibri" w:cs="Calibri"/>
          <w:sz w:val="22"/>
          <w:szCs w:val="22"/>
          <w:lang w:val="de-DE"/>
        </w:rPr>
        <w:t xml:space="preserve"> e-</w:t>
      </w:r>
      <w:proofErr w:type="spellStart"/>
      <w:r w:rsidRPr="00006796">
        <w:rPr>
          <w:rFonts w:ascii="Calibri" w:hAnsi="Calibri" w:cs="Calibri"/>
          <w:sz w:val="22"/>
          <w:szCs w:val="22"/>
          <w:lang w:val="de-DE"/>
        </w:rPr>
        <w:t>mail</w:t>
      </w:r>
      <w:proofErr w:type="spellEnd"/>
      <w:r w:rsidRPr="00006796">
        <w:rPr>
          <w:rFonts w:ascii="Calibri" w:hAnsi="Calibri" w:cs="Calibri"/>
          <w:sz w:val="22"/>
          <w:szCs w:val="22"/>
          <w:lang w:val="de-DE"/>
        </w:rPr>
        <w:t xml:space="preserve">: ………………………….….                     </w:t>
      </w:r>
    </w:p>
    <w:p w:rsidR="00621D6E" w:rsidRPr="00006796" w:rsidRDefault="00621D6E" w:rsidP="0005151E">
      <w:pPr>
        <w:jc w:val="right"/>
        <w:rPr>
          <w:rFonts w:ascii="Calibri" w:hAnsi="Calibri" w:cs="Calibri"/>
          <w:b/>
          <w:bCs/>
          <w:sz w:val="22"/>
          <w:szCs w:val="22"/>
          <w:lang w:val="de-DE"/>
        </w:rPr>
      </w:pPr>
      <w:r w:rsidRPr="00006796">
        <w:rPr>
          <w:rFonts w:ascii="Calibri" w:hAnsi="Calibri" w:cs="Calibri"/>
          <w:b/>
          <w:bCs/>
          <w:sz w:val="22"/>
          <w:szCs w:val="22"/>
          <w:lang w:val="de-DE"/>
        </w:rPr>
        <w:t xml:space="preserve">                                                                                                                                                </w:t>
      </w:r>
      <w:proofErr w:type="spellStart"/>
      <w:r w:rsidRPr="00006796">
        <w:rPr>
          <w:rFonts w:ascii="Calibri" w:hAnsi="Calibri" w:cs="Calibri"/>
          <w:b/>
          <w:bCs/>
          <w:sz w:val="22"/>
          <w:szCs w:val="22"/>
          <w:lang w:val="de-DE"/>
        </w:rPr>
        <w:t>Zamawiający</w:t>
      </w:r>
      <w:proofErr w:type="spellEnd"/>
      <w:r w:rsidRPr="00006796">
        <w:rPr>
          <w:rFonts w:ascii="Calibri" w:hAnsi="Calibri" w:cs="Calibri"/>
          <w:b/>
          <w:bCs/>
          <w:sz w:val="22"/>
          <w:szCs w:val="22"/>
          <w:lang w:val="de-DE"/>
        </w:rPr>
        <w:t xml:space="preserve">: </w:t>
      </w:r>
    </w:p>
    <w:p w:rsidR="00621D6E" w:rsidRPr="00006796" w:rsidRDefault="00621D6E" w:rsidP="001825F4">
      <w:pPr>
        <w:jc w:val="right"/>
        <w:rPr>
          <w:rFonts w:ascii="Calibri" w:hAnsi="Calibri" w:cs="Calibri"/>
          <w:b/>
          <w:sz w:val="22"/>
          <w:szCs w:val="22"/>
        </w:rPr>
      </w:pPr>
      <w:r w:rsidRPr="00006796">
        <w:rPr>
          <w:rFonts w:ascii="Calibri" w:hAnsi="Calibri" w:cs="Calibri"/>
          <w:b/>
          <w:sz w:val="22"/>
          <w:szCs w:val="22"/>
        </w:rPr>
        <w:t xml:space="preserve">Samodzielny Publiczny Zakład Opieki Zdrowotnej w Myślenicach </w:t>
      </w:r>
    </w:p>
    <w:p w:rsidR="00374B5D" w:rsidRPr="00006796" w:rsidRDefault="00621D6E" w:rsidP="001825F4">
      <w:pPr>
        <w:jc w:val="right"/>
        <w:rPr>
          <w:rFonts w:ascii="Calibri" w:hAnsi="Calibri" w:cs="Calibri"/>
          <w:b/>
          <w:bCs/>
          <w:sz w:val="22"/>
          <w:szCs w:val="22"/>
        </w:rPr>
      </w:pPr>
      <w:r w:rsidRPr="00006796">
        <w:rPr>
          <w:rFonts w:ascii="Calibri" w:hAnsi="Calibri" w:cs="Calibri"/>
          <w:b/>
          <w:bCs/>
          <w:sz w:val="22"/>
          <w:szCs w:val="22"/>
        </w:rPr>
        <w:t>32-400 Myślenice</w:t>
      </w:r>
      <w:r w:rsidR="00374B5D" w:rsidRPr="00006796">
        <w:rPr>
          <w:rFonts w:ascii="Calibri" w:hAnsi="Calibri" w:cs="Calibri"/>
          <w:b/>
          <w:bCs/>
          <w:sz w:val="22"/>
          <w:szCs w:val="22"/>
        </w:rPr>
        <w:t xml:space="preserve">, </w:t>
      </w:r>
      <w:r w:rsidRPr="00006796">
        <w:rPr>
          <w:rFonts w:ascii="Calibri" w:hAnsi="Calibri" w:cs="Calibri"/>
          <w:b/>
          <w:bCs/>
          <w:sz w:val="22"/>
          <w:szCs w:val="22"/>
        </w:rPr>
        <w:t>ul. Szpitalna 2</w:t>
      </w:r>
    </w:p>
    <w:p w:rsidR="00621D6E" w:rsidRPr="00006796" w:rsidRDefault="00621D6E" w:rsidP="001825F4">
      <w:pPr>
        <w:keepNext/>
        <w:jc w:val="center"/>
        <w:outlineLvl w:val="0"/>
        <w:rPr>
          <w:rFonts w:ascii="Calibri" w:hAnsi="Calibri" w:cs="Calibri"/>
          <w:b/>
          <w:sz w:val="22"/>
          <w:szCs w:val="22"/>
          <w:u w:val="single"/>
        </w:rPr>
      </w:pPr>
      <w:r w:rsidRPr="00006796">
        <w:rPr>
          <w:rFonts w:ascii="Calibri" w:hAnsi="Calibri" w:cs="Calibri"/>
          <w:b/>
          <w:sz w:val="22"/>
          <w:szCs w:val="22"/>
          <w:u w:val="single"/>
        </w:rPr>
        <w:t>FORMULARZ OFERTY</w:t>
      </w:r>
    </w:p>
    <w:p w:rsidR="00621D6E" w:rsidRPr="00006796" w:rsidRDefault="00621D6E" w:rsidP="001825F4">
      <w:pPr>
        <w:jc w:val="center"/>
        <w:rPr>
          <w:rFonts w:ascii="Calibri" w:hAnsi="Calibri" w:cs="Calibri"/>
          <w:sz w:val="22"/>
          <w:szCs w:val="22"/>
        </w:rPr>
      </w:pPr>
      <w:r w:rsidRPr="00006796">
        <w:rPr>
          <w:rFonts w:ascii="Calibri" w:hAnsi="Calibri" w:cs="Calibri"/>
          <w:sz w:val="22"/>
          <w:szCs w:val="22"/>
        </w:rPr>
        <w:t xml:space="preserve">dla zamówienia publicznego </w:t>
      </w:r>
    </w:p>
    <w:p w:rsidR="00621D6E" w:rsidRPr="00006796" w:rsidRDefault="00621D6E" w:rsidP="001825F4">
      <w:pPr>
        <w:jc w:val="center"/>
        <w:rPr>
          <w:rFonts w:ascii="Calibri" w:hAnsi="Calibri" w:cs="Calibri"/>
          <w:b/>
          <w:sz w:val="22"/>
          <w:szCs w:val="22"/>
        </w:rPr>
      </w:pPr>
    </w:p>
    <w:p w:rsidR="00032265" w:rsidRPr="00006796" w:rsidRDefault="00621D6E" w:rsidP="00032265">
      <w:pPr>
        <w:jc w:val="center"/>
        <w:rPr>
          <w:rFonts w:ascii="Calibri" w:hAnsi="Calibri" w:cs="Calibri"/>
          <w:b/>
          <w:sz w:val="22"/>
          <w:szCs w:val="22"/>
        </w:rPr>
      </w:pPr>
      <w:r w:rsidRPr="00006796">
        <w:rPr>
          <w:rFonts w:ascii="Calibri" w:hAnsi="Calibri" w:cs="Calibri"/>
          <w:b/>
          <w:sz w:val="22"/>
          <w:szCs w:val="22"/>
        </w:rPr>
        <w:t xml:space="preserve">nr </w:t>
      </w:r>
      <w:r w:rsidR="00296374">
        <w:rPr>
          <w:rFonts w:ascii="Calibri" w:hAnsi="Calibri" w:cs="Calibri"/>
          <w:b/>
          <w:sz w:val="22"/>
          <w:szCs w:val="22"/>
        </w:rPr>
        <w:t>2</w:t>
      </w:r>
      <w:r w:rsidR="00C3490C">
        <w:rPr>
          <w:rFonts w:ascii="Calibri" w:hAnsi="Calibri" w:cs="Calibri"/>
          <w:b/>
          <w:sz w:val="22"/>
          <w:szCs w:val="22"/>
        </w:rPr>
        <w:t>6</w:t>
      </w:r>
      <w:r w:rsidR="0005151E">
        <w:rPr>
          <w:rFonts w:ascii="Calibri" w:hAnsi="Calibri" w:cs="Calibri"/>
          <w:b/>
          <w:sz w:val="22"/>
          <w:szCs w:val="22"/>
        </w:rPr>
        <w:t>/TP</w:t>
      </w:r>
      <w:r w:rsidRPr="00006796">
        <w:rPr>
          <w:rFonts w:ascii="Calibri" w:hAnsi="Calibri" w:cs="Calibri"/>
          <w:b/>
          <w:sz w:val="22"/>
          <w:szCs w:val="22"/>
        </w:rPr>
        <w:t>/2</w:t>
      </w:r>
      <w:r w:rsidR="00F07DCD">
        <w:rPr>
          <w:rFonts w:ascii="Calibri" w:hAnsi="Calibri" w:cs="Calibri"/>
          <w:b/>
          <w:sz w:val="22"/>
          <w:szCs w:val="22"/>
        </w:rPr>
        <w:t xml:space="preserve">4 </w:t>
      </w:r>
      <w:r w:rsidR="00032265" w:rsidRPr="00006796">
        <w:rPr>
          <w:rFonts w:ascii="Calibri" w:hAnsi="Calibri" w:cs="Calibri"/>
          <w:b/>
          <w:sz w:val="22"/>
          <w:szCs w:val="22"/>
        </w:rPr>
        <w:t xml:space="preserve"> </w:t>
      </w:r>
      <w:r w:rsidR="00C109B6" w:rsidRPr="00006796">
        <w:rPr>
          <w:rFonts w:ascii="Calibri" w:hAnsi="Calibri" w:cs="Calibri"/>
          <w:b/>
          <w:bCs/>
          <w:sz w:val="22"/>
          <w:szCs w:val="22"/>
        </w:rPr>
        <w:t xml:space="preserve">Dostawy </w:t>
      </w:r>
      <w:r w:rsidR="00C3490C">
        <w:rPr>
          <w:rFonts w:ascii="Calibri" w:hAnsi="Calibri" w:cs="Calibri"/>
          <w:b/>
          <w:bCs/>
          <w:sz w:val="22"/>
          <w:szCs w:val="22"/>
        </w:rPr>
        <w:t>mięsa i wędlin</w:t>
      </w:r>
    </w:p>
    <w:p w:rsidR="00DA0C0E" w:rsidRPr="00006796" w:rsidRDefault="00DA0C0E" w:rsidP="00032265">
      <w:pPr>
        <w:rPr>
          <w:rFonts w:ascii="Calibri" w:hAnsi="Calibri" w:cs="Calibri"/>
          <w:sz w:val="22"/>
          <w:szCs w:val="22"/>
        </w:rPr>
      </w:pPr>
    </w:p>
    <w:p w:rsidR="00032265" w:rsidRPr="00006796" w:rsidRDefault="00032265" w:rsidP="00032265">
      <w:pPr>
        <w:rPr>
          <w:rFonts w:ascii="Calibri" w:hAnsi="Calibri" w:cs="Calibri"/>
          <w:sz w:val="22"/>
          <w:szCs w:val="22"/>
        </w:rPr>
      </w:pPr>
      <w:r w:rsidRPr="00006796">
        <w:rPr>
          <w:rFonts w:ascii="Calibri" w:hAnsi="Calibri" w:cs="Calibri"/>
          <w:sz w:val="22"/>
          <w:szCs w:val="22"/>
        </w:rPr>
        <w:t xml:space="preserve">Zamówienie wykonamy </w:t>
      </w:r>
      <w:r w:rsidR="00296374">
        <w:rPr>
          <w:rFonts w:ascii="Calibri" w:hAnsi="Calibri" w:cs="Calibri"/>
          <w:sz w:val="22"/>
          <w:szCs w:val="22"/>
        </w:rPr>
        <w:t xml:space="preserve">należycie </w:t>
      </w:r>
      <w:r w:rsidRPr="00006796">
        <w:rPr>
          <w:rFonts w:ascii="Calibri" w:hAnsi="Calibri" w:cs="Calibri"/>
          <w:sz w:val="22"/>
          <w:szCs w:val="22"/>
        </w:rPr>
        <w:t xml:space="preserve">za cenę netto: ............................................................................... zł. </w:t>
      </w:r>
    </w:p>
    <w:p w:rsidR="00032265" w:rsidRPr="00006796" w:rsidRDefault="00032265" w:rsidP="00032265">
      <w:pPr>
        <w:rPr>
          <w:rFonts w:ascii="Calibri" w:hAnsi="Calibri" w:cs="Calibri"/>
          <w:sz w:val="22"/>
          <w:szCs w:val="22"/>
        </w:rPr>
      </w:pPr>
      <w:r w:rsidRPr="00006796">
        <w:rPr>
          <w:rFonts w:ascii="Calibri" w:hAnsi="Calibri" w:cs="Calibri"/>
          <w:sz w:val="22"/>
          <w:szCs w:val="22"/>
        </w:rPr>
        <w:t>słownie netto ........................................................................................................................ zł.</w:t>
      </w:r>
    </w:p>
    <w:p w:rsidR="00032265" w:rsidRPr="00006796" w:rsidRDefault="00032265" w:rsidP="00032265">
      <w:pPr>
        <w:rPr>
          <w:rFonts w:ascii="Calibri" w:hAnsi="Calibri" w:cs="Calibri"/>
          <w:sz w:val="22"/>
          <w:szCs w:val="22"/>
        </w:rPr>
      </w:pPr>
      <w:r w:rsidRPr="00006796">
        <w:rPr>
          <w:rFonts w:ascii="Calibri" w:hAnsi="Calibri" w:cs="Calibri"/>
          <w:sz w:val="22"/>
          <w:szCs w:val="22"/>
        </w:rPr>
        <w:t xml:space="preserve">brutto .................................................................................. zł. </w:t>
      </w:r>
      <w:r w:rsidRPr="00006796">
        <w:rPr>
          <w:rFonts w:ascii="Calibri" w:hAnsi="Calibri" w:cs="Calibri"/>
          <w:i/>
          <w:sz w:val="22"/>
          <w:szCs w:val="22"/>
        </w:rPr>
        <w:t>(kwota zawiera podatek VAT)</w:t>
      </w:r>
    </w:p>
    <w:p w:rsidR="00032265" w:rsidRPr="00006796" w:rsidRDefault="00032265" w:rsidP="00032265">
      <w:pPr>
        <w:rPr>
          <w:rFonts w:ascii="Calibri" w:hAnsi="Calibri" w:cs="Calibri"/>
          <w:sz w:val="22"/>
          <w:szCs w:val="22"/>
        </w:rPr>
      </w:pPr>
      <w:r w:rsidRPr="00006796">
        <w:rPr>
          <w:rFonts w:ascii="Calibri" w:hAnsi="Calibri" w:cs="Calibri"/>
          <w:sz w:val="22"/>
          <w:szCs w:val="22"/>
        </w:rPr>
        <w:t>słownie brutto ....................................................................................................................... zł.</w:t>
      </w:r>
    </w:p>
    <w:p w:rsidR="00032265" w:rsidRPr="00006796" w:rsidRDefault="00032265" w:rsidP="00F26CC0">
      <w:pPr>
        <w:jc w:val="both"/>
        <w:rPr>
          <w:rFonts w:ascii="Calibri" w:hAnsi="Calibri" w:cs="Calibri"/>
          <w:i/>
          <w:sz w:val="22"/>
          <w:szCs w:val="22"/>
        </w:rPr>
      </w:pPr>
      <w:r w:rsidRPr="00006796">
        <w:rPr>
          <w:rFonts w:ascii="Calibri" w:hAnsi="Calibri" w:cs="Calibri"/>
          <w:i/>
          <w:sz w:val="22"/>
          <w:szCs w:val="22"/>
        </w:rPr>
        <w:t>*Należy wypełnić i załączyć zamieszczone w swz opisy szczegółowe, stanowiące załącznik nr 1 do SWZ, które stanowią treść oświadczenia woli (treść oferty).</w:t>
      </w:r>
      <w:r w:rsidRPr="00006796">
        <w:rPr>
          <w:rFonts w:ascii="Calibri" w:hAnsi="Calibri" w:cs="Calibri"/>
          <w:b/>
          <w:bCs/>
          <w:i/>
          <w:sz w:val="22"/>
          <w:szCs w:val="22"/>
        </w:rPr>
        <w:t xml:space="preserve"> Niedołączenie do oferty załącznika nr 1 spowoduje odrzucenie oferty.</w:t>
      </w:r>
      <w:bookmarkEnd w:id="0"/>
    </w:p>
    <w:p w:rsidR="00D2574B" w:rsidRPr="00006796" w:rsidRDefault="00107B0B" w:rsidP="001825F4">
      <w:pPr>
        <w:suppressAutoHyphens/>
        <w:jc w:val="both"/>
        <w:rPr>
          <w:rFonts w:ascii="Calibri" w:hAnsi="Calibri" w:cs="Calibri"/>
          <w:b/>
          <w:bCs/>
          <w:sz w:val="22"/>
          <w:szCs w:val="22"/>
          <w:lang w:eastAsia="ar-SA"/>
        </w:rPr>
      </w:pPr>
      <w:r w:rsidRPr="00006796">
        <w:rPr>
          <w:rFonts w:ascii="Calibri" w:hAnsi="Calibri" w:cs="Calibri"/>
          <w:b/>
          <w:bCs/>
          <w:sz w:val="22"/>
          <w:szCs w:val="22"/>
          <w:lang w:eastAsia="ar-SA"/>
        </w:rPr>
        <w:t xml:space="preserve">Oświadczamy, co następuje: </w:t>
      </w:r>
    </w:p>
    <w:p w:rsidR="005C060B" w:rsidRDefault="005C060B" w:rsidP="00DA0C0E">
      <w:pPr>
        <w:suppressAutoHyphens/>
        <w:jc w:val="both"/>
        <w:rPr>
          <w:rFonts w:ascii="Calibri" w:hAnsi="Calibri" w:cs="Calibri"/>
          <w:b/>
          <w:bCs/>
          <w:sz w:val="22"/>
          <w:szCs w:val="22"/>
          <w:lang w:eastAsia="ar-SA"/>
        </w:rPr>
      </w:pPr>
    </w:p>
    <w:p w:rsidR="00DA0C0E" w:rsidRPr="00006796" w:rsidRDefault="00DA0C0E" w:rsidP="00DA0C0E">
      <w:pPr>
        <w:suppressAutoHyphens/>
        <w:jc w:val="both"/>
        <w:rPr>
          <w:rFonts w:ascii="Calibri" w:hAnsi="Calibri" w:cs="Calibri"/>
          <w:b/>
          <w:bCs/>
          <w:sz w:val="22"/>
          <w:szCs w:val="22"/>
          <w:lang w:eastAsia="ar-SA"/>
        </w:rPr>
      </w:pPr>
      <w:r w:rsidRPr="00006796">
        <w:rPr>
          <w:rFonts w:ascii="Calibri" w:hAnsi="Calibri" w:cs="Calibri"/>
          <w:b/>
          <w:bCs/>
          <w:sz w:val="22"/>
          <w:szCs w:val="22"/>
          <w:lang w:eastAsia="ar-SA"/>
        </w:rPr>
        <w:t xml:space="preserve">Oświadczamy, co następuje: </w:t>
      </w:r>
    </w:p>
    <w:p w:rsidR="00DA0C0E" w:rsidRPr="00006796" w:rsidRDefault="00DA0C0E" w:rsidP="001825F4">
      <w:pPr>
        <w:suppressAutoHyphens/>
        <w:jc w:val="both"/>
        <w:rPr>
          <w:rFonts w:ascii="Calibri" w:hAnsi="Calibri" w:cs="Calibri"/>
          <w:sz w:val="22"/>
          <w:szCs w:val="22"/>
          <w:lang w:eastAsia="ar-SA"/>
        </w:rPr>
      </w:pPr>
    </w:p>
    <w:p w:rsidR="00D2574B" w:rsidRPr="00006796" w:rsidRDefault="00D2574B" w:rsidP="0012203D">
      <w:pPr>
        <w:numPr>
          <w:ilvl w:val="0"/>
          <w:numId w:val="40"/>
        </w:numPr>
        <w:tabs>
          <w:tab w:val="num" w:pos="284"/>
        </w:tabs>
        <w:ind w:left="284" w:hanging="284"/>
        <w:rPr>
          <w:rFonts w:ascii="Calibri" w:hAnsi="Calibri" w:cs="Calibri"/>
          <w:sz w:val="22"/>
          <w:szCs w:val="22"/>
        </w:rPr>
      </w:pPr>
      <w:r w:rsidRPr="00006796">
        <w:rPr>
          <w:rFonts w:ascii="Calibri" w:hAnsi="Calibri" w:cs="Calibri"/>
          <w:sz w:val="22"/>
          <w:szCs w:val="22"/>
        </w:rPr>
        <w:t>Oświadczamy</w:t>
      </w:r>
      <w:r w:rsidR="00655A5E" w:rsidRPr="00006796">
        <w:rPr>
          <w:rFonts w:ascii="Calibri" w:hAnsi="Calibri" w:cs="Calibri"/>
          <w:sz w:val="22"/>
          <w:szCs w:val="22"/>
          <w:vertAlign w:val="superscript"/>
        </w:rPr>
        <w:footnoteReference w:id="2"/>
      </w:r>
      <w:r w:rsidRPr="00006796">
        <w:rPr>
          <w:rFonts w:ascii="Calibri" w:hAnsi="Calibri" w:cs="Calibri"/>
          <w:sz w:val="22"/>
          <w:szCs w:val="22"/>
        </w:rPr>
        <w:t xml:space="preserve">, że </w:t>
      </w:r>
      <w:r w:rsidR="0057593B" w:rsidRPr="00006796">
        <w:rPr>
          <w:rFonts w:ascii="Calibri" w:hAnsi="Calibri" w:cs="Calibri"/>
          <w:b/>
          <w:bCs/>
          <w:sz w:val="22"/>
          <w:szCs w:val="22"/>
        </w:rPr>
        <w:t>nie jesteśmy</w:t>
      </w:r>
      <w:r w:rsidR="0057593B" w:rsidRPr="00006796">
        <w:rPr>
          <w:rFonts w:ascii="Calibri" w:hAnsi="Calibri" w:cs="Calibri"/>
          <w:sz w:val="22"/>
          <w:szCs w:val="22"/>
        </w:rPr>
        <w:t xml:space="preserve"> /</w:t>
      </w:r>
      <w:r w:rsidRPr="00006796">
        <w:rPr>
          <w:rFonts w:ascii="Calibri" w:hAnsi="Calibri" w:cs="Calibri"/>
          <w:b/>
          <w:sz w:val="22"/>
          <w:szCs w:val="22"/>
        </w:rPr>
        <w:t>jesteśmy</w:t>
      </w:r>
      <w:r w:rsidR="0057593B" w:rsidRPr="00006796">
        <w:rPr>
          <w:rFonts w:ascii="Calibri" w:hAnsi="Calibri" w:cs="Calibri"/>
          <w:b/>
          <w:sz w:val="22"/>
          <w:szCs w:val="22"/>
        </w:rPr>
        <w:t xml:space="preserve">* </w:t>
      </w:r>
      <w:r w:rsidR="00A26D70" w:rsidRPr="00006796">
        <w:rPr>
          <w:rFonts w:ascii="Calibri" w:hAnsi="Calibri" w:cs="Calibri"/>
          <w:sz w:val="22"/>
          <w:szCs w:val="22"/>
        </w:rPr>
        <w:t xml:space="preserve">:                                                                                                            </w:t>
      </w:r>
      <w:r w:rsidRPr="00006796">
        <w:rPr>
          <w:rFonts w:ascii="Calibri" w:hAnsi="Calibri" w:cs="Calibri"/>
          <w:sz w:val="22"/>
          <w:szCs w:val="22"/>
        </w:rPr>
        <w:t>mikroprzedsiębiorstwem</w:t>
      </w:r>
      <w:r w:rsidR="00655A5E" w:rsidRPr="00006796">
        <w:rPr>
          <w:rFonts w:ascii="Calibri" w:hAnsi="Calibri" w:cs="Calibri"/>
          <w:sz w:val="22"/>
          <w:szCs w:val="22"/>
        </w:rPr>
        <w:t xml:space="preserve"> /</w:t>
      </w:r>
      <w:r w:rsidRPr="00006796">
        <w:rPr>
          <w:rFonts w:ascii="Calibri" w:hAnsi="Calibri" w:cs="Calibri"/>
          <w:sz w:val="22"/>
          <w:szCs w:val="22"/>
        </w:rPr>
        <w:t>małym</w:t>
      </w:r>
      <w:r w:rsidR="00655A5E" w:rsidRPr="00006796">
        <w:rPr>
          <w:rFonts w:ascii="Calibri" w:hAnsi="Calibri" w:cs="Calibri"/>
          <w:sz w:val="22"/>
          <w:szCs w:val="22"/>
        </w:rPr>
        <w:t xml:space="preserve"> przedsiębiorstwem /</w:t>
      </w:r>
      <w:r w:rsidRPr="00006796">
        <w:rPr>
          <w:rFonts w:ascii="Calibri" w:hAnsi="Calibri" w:cs="Calibri"/>
          <w:sz w:val="22"/>
          <w:szCs w:val="22"/>
        </w:rPr>
        <w:t xml:space="preserve"> średnim przedsiębiorstwem</w:t>
      </w:r>
      <w:r w:rsidR="00655A5E" w:rsidRPr="00006796">
        <w:rPr>
          <w:rFonts w:ascii="Calibri" w:hAnsi="Calibri" w:cs="Calibri"/>
          <w:sz w:val="22"/>
          <w:szCs w:val="22"/>
          <w:vertAlign w:val="superscript"/>
        </w:rPr>
        <w:t>*</w:t>
      </w:r>
      <w:r w:rsidRPr="00006796">
        <w:rPr>
          <w:rFonts w:ascii="Calibri" w:hAnsi="Calibri" w:cs="Calibri"/>
          <w:sz w:val="22"/>
          <w:szCs w:val="22"/>
        </w:rPr>
        <w:t>.</w:t>
      </w:r>
    </w:p>
    <w:p w:rsidR="0084430D" w:rsidRPr="00006796" w:rsidRDefault="00E512CF" w:rsidP="001825F4">
      <w:pPr>
        <w:suppressAutoHyphens/>
        <w:jc w:val="both"/>
        <w:rPr>
          <w:rFonts w:ascii="Calibri" w:hAnsi="Calibri" w:cs="Calibri"/>
          <w:sz w:val="22"/>
          <w:szCs w:val="22"/>
          <w:lang w:eastAsia="ar-SA"/>
        </w:rPr>
      </w:pPr>
      <w:r w:rsidRPr="00006796">
        <w:rPr>
          <w:rFonts w:ascii="Calibri" w:hAnsi="Calibri" w:cs="Calibri"/>
          <w:sz w:val="22"/>
          <w:szCs w:val="22"/>
          <w:lang w:eastAsia="ar-SA"/>
        </w:rPr>
        <w:t xml:space="preserve">       </w:t>
      </w:r>
      <w:r w:rsidR="003E208A" w:rsidRPr="00006796">
        <w:rPr>
          <w:rFonts w:ascii="Calibri" w:hAnsi="Calibri" w:cs="Calibri"/>
          <w:sz w:val="22"/>
          <w:szCs w:val="22"/>
          <w:lang w:eastAsia="ar-SA"/>
        </w:rPr>
        <w:t>*Niepotrzebne skreślić</w:t>
      </w:r>
    </w:p>
    <w:p w:rsidR="00D2574B" w:rsidRPr="00006796" w:rsidRDefault="00D2574B" w:rsidP="0012203D">
      <w:pPr>
        <w:numPr>
          <w:ilvl w:val="0"/>
          <w:numId w:val="38"/>
        </w:numPr>
        <w:shd w:val="clear" w:color="auto" w:fill="FFFFFF"/>
        <w:tabs>
          <w:tab w:val="num" w:pos="284"/>
        </w:tabs>
        <w:suppressAutoHyphens/>
        <w:autoSpaceDE w:val="0"/>
        <w:ind w:left="284" w:hanging="284"/>
        <w:jc w:val="both"/>
        <w:rPr>
          <w:rFonts w:ascii="Calibri" w:hAnsi="Calibri" w:cs="Calibri"/>
          <w:sz w:val="22"/>
          <w:szCs w:val="22"/>
        </w:rPr>
      </w:pPr>
      <w:r w:rsidRPr="00006796">
        <w:rPr>
          <w:rFonts w:ascii="Calibri" w:hAnsi="Calibri" w:cs="Calibri"/>
          <w:sz w:val="22"/>
          <w:szCs w:val="22"/>
        </w:rPr>
        <w:t xml:space="preserve">Oświadczamy, iż zaakceptowaliśmy termin realizacji przedmiotu umowy wskazany </w:t>
      </w:r>
      <w:r w:rsidRPr="00006796">
        <w:rPr>
          <w:rFonts w:ascii="Calibri" w:hAnsi="Calibri" w:cs="Calibri"/>
          <w:sz w:val="22"/>
          <w:szCs w:val="22"/>
        </w:rPr>
        <w:br/>
        <w:t>w SWZ oraz w projektowanych postanowieniach umowy.</w:t>
      </w:r>
    </w:p>
    <w:p w:rsidR="00D2574B" w:rsidRPr="00006796" w:rsidRDefault="00D2574B" w:rsidP="0012203D">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006796" w:rsidRDefault="00D2574B" w:rsidP="0012203D">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że jesteśmy związani niniejszą ofertą na czas wskazany w Specyfikacji Warunków Zamówienia.</w:t>
      </w:r>
    </w:p>
    <w:p w:rsidR="00D2574B" w:rsidRPr="00006796" w:rsidRDefault="00D2574B" w:rsidP="0012203D">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 xml:space="preserve">Oświadczamy, że zawarte w Specyfikacji Warunków Zamówienia </w:t>
      </w:r>
      <w:r w:rsidRPr="00006796">
        <w:rPr>
          <w:rFonts w:ascii="Calibri" w:hAnsi="Calibri" w:cs="Calibri"/>
          <w:sz w:val="22"/>
          <w:szCs w:val="22"/>
        </w:rPr>
        <w:t>w projektowane postanowienia umowy</w:t>
      </w:r>
      <w:r w:rsidRPr="00006796">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006796" w:rsidRDefault="00D2574B" w:rsidP="0012203D">
      <w:pPr>
        <w:numPr>
          <w:ilvl w:val="0"/>
          <w:numId w:val="38"/>
        </w:numPr>
        <w:shd w:val="clear" w:color="auto" w:fill="FFFFFF"/>
        <w:tabs>
          <w:tab w:val="num" w:pos="567"/>
        </w:tabs>
        <w:suppressAutoHyphens/>
        <w:autoSpaceDE w:val="0"/>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iż zamierzamy zlecić podwykonawcy następujące części zamówienia</w:t>
      </w:r>
    </w:p>
    <w:p w:rsidR="00D2574B" w:rsidRPr="00006796" w:rsidRDefault="00D2574B" w:rsidP="001825F4">
      <w:pPr>
        <w:shd w:val="clear" w:color="auto" w:fill="FFFFFF"/>
        <w:suppressAutoHyphens/>
        <w:autoSpaceDE w:val="0"/>
        <w:ind w:firstLine="284"/>
        <w:jc w:val="both"/>
        <w:rPr>
          <w:rFonts w:ascii="Calibri" w:hAnsi="Calibri" w:cs="Calibri"/>
          <w:sz w:val="22"/>
          <w:szCs w:val="22"/>
          <w:lang w:eastAsia="ar-SA"/>
        </w:rPr>
      </w:pPr>
      <w:r w:rsidRPr="00006796">
        <w:rPr>
          <w:rFonts w:ascii="Calibri" w:hAnsi="Calibri" w:cs="Calibri"/>
          <w:sz w:val="22"/>
          <w:szCs w:val="22"/>
          <w:lang w:eastAsia="ar-SA"/>
        </w:rPr>
        <w:lastRenderedPageBreak/>
        <w:t xml:space="preserve">(wypełnić tylko w przypadku realizacji zamówienia przy udziale podwykonawców) </w:t>
      </w:r>
    </w:p>
    <w:p w:rsidR="00D2574B" w:rsidRPr="00006796" w:rsidRDefault="00D2574B" w:rsidP="0012203D">
      <w:pPr>
        <w:numPr>
          <w:ilvl w:val="5"/>
          <w:numId w:val="39"/>
        </w:numPr>
        <w:shd w:val="clear" w:color="auto" w:fill="FFFFFF"/>
        <w:tabs>
          <w:tab w:val="num" w:pos="567"/>
        </w:tabs>
        <w:suppressAutoHyphens/>
        <w:autoSpaceDE w:val="0"/>
        <w:ind w:left="567" w:hanging="283"/>
        <w:jc w:val="both"/>
        <w:rPr>
          <w:rFonts w:ascii="Calibri" w:hAnsi="Calibri" w:cs="Calibri"/>
          <w:sz w:val="22"/>
          <w:szCs w:val="22"/>
          <w:lang w:eastAsia="ar-SA"/>
        </w:rPr>
      </w:pPr>
      <w:r w:rsidRPr="00006796">
        <w:rPr>
          <w:rFonts w:ascii="Calibri" w:hAnsi="Calibri" w:cs="Calibri"/>
          <w:sz w:val="22"/>
          <w:szCs w:val="22"/>
          <w:lang w:eastAsia="ar-SA"/>
        </w:rPr>
        <w:t>część ………………………………… nazwa podwykonawcy ………………..</w:t>
      </w:r>
    </w:p>
    <w:p w:rsidR="00D2574B" w:rsidRPr="00006796" w:rsidRDefault="00D2574B" w:rsidP="0012203D">
      <w:pPr>
        <w:numPr>
          <w:ilvl w:val="0"/>
          <w:numId w:val="38"/>
        </w:numPr>
        <w:shd w:val="clear" w:color="auto" w:fill="FFFFFF"/>
        <w:tabs>
          <w:tab w:val="num" w:pos="284"/>
        </w:tabs>
        <w:suppressAutoHyphens/>
        <w:autoSpaceDE w:val="0"/>
        <w:ind w:left="284" w:hanging="284"/>
        <w:jc w:val="both"/>
        <w:rPr>
          <w:rFonts w:ascii="Calibri" w:hAnsi="Calibri" w:cs="Calibri"/>
          <w:sz w:val="22"/>
          <w:szCs w:val="22"/>
          <w:lang w:eastAsia="ar-SA"/>
        </w:rPr>
      </w:pPr>
      <w:r w:rsidRPr="00006796">
        <w:rPr>
          <w:rFonts w:ascii="Calibri" w:hAnsi="Calibri" w:cs="Calibri"/>
          <w:sz w:val="22"/>
          <w:szCs w:val="22"/>
          <w:lang w:eastAsia="ar-SA"/>
        </w:rPr>
        <w:t xml:space="preserve">Integralną część niniejszej oferty stanowią dokumenty wymagane treścią </w:t>
      </w:r>
      <w:r w:rsidRPr="00006796">
        <w:rPr>
          <w:rFonts w:ascii="Calibri" w:eastAsia="Calibri" w:hAnsi="Calibri" w:cs="Calibri"/>
          <w:sz w:val="22"/>
          <w:szCs w:val="22"/>
          <w:lang w:eastAsia="en-US"/>
        </w:rPr>
        <w:t>SWZ</w:t>
      </w:r>
      <w:r w:rsidR="00524193" w:rsidRPr="00006796">
        <w:rPr>
          <w:rFonts w:ascii="Calibri" w:hAnsi="Calibri" w:cs="Calibri"/>
          <w:sz w:val="22"/>
          <w:szCs w:val="22"/>
          <w:lang w:eastAsia="ar-SA"/>
        </w:rPr>
        <w:t xml:space="preserve"> tj.:</w:t>
      </w:r>
    </w:p>
    <w:p w:rsidR="00524193" w:rsidRPr="00006796" w:rsidRDefault="00524193" w:rsidP="001825F4">
      <w:pPr>
        <w:shd w:val="clear" w:color="auto" w:fill="FFFFFF"/>
        <w:suppressAutoHyphens/>
        <w:autoSpaceDE w:val="0"/>
        <w:jc w:val="both"/>
        <w:rPr>
          <w:rFonts w:ascii="Calibri" w:hAnsi="Calibri" w:cs="Calibri"/>
          <w:sz w:val="22"/>
          <w:szCs w:val="22"/>
          <w:lang w:eastAsia="ar-SA"/>
        </w:rPr>
      </w:pPr>
      <w:r w:rsidRPr="00006796">
        <w:rPr>
          <w:rFonts w:ascii="Calibri" w:hAnsi="Calibri" w:cs="Calibri"/>
          <w:sz w:val="22"/>
          <w:szCs w:val="22"/>
          <w:lang w:eastAsia="ar-SA"/>
        </w:rPr>
        <w:t>………………</w:t>
      </w:r>
    </w:p>
    <w:p w:rsidR="00524193" w:rsidRPr="00006796" w:rsidRDefault="00524193" w:rsidP="001825F4">
      <w:pPr>
        <w:shd w:val="clear" w:color="auto" w:fill="FFFFFF"/>
        <w:suppressAutoHyphens/>
        <w:autoSpaceDE w:val="0"/>
        <w:jc w:val="both"/>
        <w:rPr>
          <w:rFonts w:ascii="Calibri" w:hAnsi="Calibri" w:cs="Calibri"/>
          <w:sz w:val="22"/>
          <w:szCs w:val="22"/>
          <w:lang w:eastAsia="ar-SA"/>
        </w:rPr>
      </w:pPr>
      <w:r w:rsidRPr="00006796">
        <w:rPr>
          <w:rFonts w:ascii="Calibri" w:hAnsi="Calibri" w:cs="Calibri"/>
          <w:sz w:val="22"/>
          <w:szCs w:val="22"/>
          <w:lang w:eastAsia="ar-SA"/>
        </w:rPr>
        <w:t>……………..</w:t>
      </w:r>
    </w:p>
    <w:p w:rsidR="00D2574B" w:rsidRPr="00006796" w:rsidRDefault="00D2574B" w:rsidP="001825F4">
      <w:pPr>
        <w:ind w:left="284" w:hanging="284"/>
        <w:jc w:val="both"/>
        <w:rPr>
          <w:rFonts w:ascii="Calibri" w:eastAsia="Calibri" w:hAnsi="Calibri" w:cs="Calibri"/>
          <w:sz w:val="22"/>
          <w:szCs w:val="22"/>
        </w:rPr>
      </w:pPr>
      <w:r w:rsidRPr="00006796">
        <w:rPr>
          <w:rFonts w:ascii="Calibri" w:hAnsi="Calibri" w:cs="Calibri"/>
          <w:sz w:val="22"/>
          <w:szCs w:val="22"/>
        </w:rPr>
        <w:t xml:space="preserve">9. </w:t>
      </w:r>
      <w:r w:rsidRPr="00006796">
        <w:rPr>
          <w:rFonts w:ascii="Calibri" w:hAnsi="Calibri" w:cs="Calibri"/>
          <w:sz w:val="22"/>
          <w:szCs w:val="22"/>
        </w:rPr>
        <w:tab/>
      </w:r>
      <w:r w:rsidRPr="00006796">
        <w:rPr>
          <w:rFonts w:ascii="Calibri" w:eastAsia="Calibri" w:hAnsi="Calibri" w:cs="Calibri"/>
          <w:sz w:val="22"/>
          <w:szCs w:val="22"/>
        </w:rPr>
        <w:t>Oświadczam, że wypełniłem obowiązki informacyjne przewidziane w art. 13 lub art. 14 RODO</w:t>
      </w:r>
      <w:r w:rsidR="00524193" w:rsidRPr="00006796">
        <w:rPr>
          <w:rStyle w:val="Odwoanieprzypisudolnego"/>
          <w:rFonts w:ascii="Calibri" w:eastAsia="Calibri" w:hAnsi="Calibri" w:cs="Calibri"/>
          <w:sz w:val="22"/>
          <w:szCs w:val="22"/>
        </w:rPr>
        <w:footnoteReference w:id="3"/>
      </w:r>
      <w:r w:rsidRPr="00006796">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006796">
        <w:rPr>
          <w:rStyle w:val="Odwoanieprzypisudolnego"/>
          <w:rFonts w:ascii="Calibri" w:eastAsia="Calibri" w:hAnsi="Calibri" w:cs="Calibri"/>
          <w:sz w:val="22"/>
          <w:szCs w:val="22"/>
        </w:rPr>
        <w:footnoteReference w:id="4"/>
      </w:r>
    </w:p>
    <w:p w:rsidR="00133DCE" w:rsidRPr="00006796" w:rsidRDefault="00133DCE" w:rsidP="001825F4">
      <w:pPr>
        <w:ind w:left="284" w:hanging="284"/>
        <w:jc w:val="both"/>
        <w:rPr>
          <w:rFonts w:ascii="Calibri" w:eastAsia="Calibri" w:hAnsi="Calibri" w:cs="Calibri"/>
          <w:sz w:val="22"/>
          <w:szCs w:val="22"/>
        </w:rPr>
      </w:pPr>
    </w:p>
    <w:p w:rsidR="00374B5D" w:rsidRPr="00006796" w:rsidRDefault="00374B5D" w:rsidP="001825F4">
      <w:pPr>
        <w:jc w:val="both"/>
        <w:rPr>
          <w:rFonts w:ascii="Calibri" w:hAnsi="Calibri" w:cs="Calibri"/>
          <w:b/>
          <w:bCs/>
          <w:i/>
          <w:iCs/>
          <w:color w:val="FF0000"/>
          <w:sz w:val="22"/>
          <w:szCs w:val="22"/>
        </w:rPr>
      </w:pPr>
    </w:p>
    <w:p w:rsidR="00D2574B" w:rsidRPr="00006796" w:rsidRDefault="00D2574B" w:rsidP="001825F4">
      <w:pPr>
        <w:jc w:val="both"/>
        <w:rPr>
          <w:rFonts w:ascii="Calibri" w:hAnsi="Calibri" w:cs="Calibri"/>
          <w:b/>
          <w:bCs/>
          <w:i/>
          <w:iCs/>
          <w:color w:val="FF0000"/>
          <w:sz w:val="22"/>
          <w:szCs w:val="22"/>
        </w:rPr>
      </w:pPr>
      <w:r w:rsidRPr="00006796">
        <w:rPr>
          <w:rFonts w:ascii="Calibri" w:hAnsi="Calibri" w:cs="Calibri"/>
          <w:b/>
          <w:bCs/>
          <w:i/>
          <w:iCs/>
          <w:color w:val="FF0000"/>
          <w:sz w:val="22"/>
          <w:szCs w:val="22"/>
        </w:rPr>
        <w:t>Dokument musi zostać opatrzony kwalifikowanym podpisem elektronicznym, podpisem zaufanym lub podpisem osobistym</w:t>
      </w:r>
    </w:p>
    <w:p w:rsidR="008369A4" w:rsidRPr="00006796" w:rsidRDefault="008369A4"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F26CC0" w:rsidRPr="00006796" w:rsidRDefault="00F26CC0" w:rsidP="005C060B">
      <w:pPr>
        <w:tabs>
          <w:tab w:val="right" w:pos="9072"/>
        </w:tabs>
        <w:rPr>
          <w:rFonts w:ascii="Calibri" w:hAnsi="Calibri" w:cs="Calibri"/>
          <w:sz w:val="22"/>
          <w:szCs w:val="22"/>
        </w:rPr>
      </w:pPr>
    </w:p>
    <w:p w:rsidR="00F26CC0" w:rsidRDefault="00F26CC0"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692E2D" w:rsidRDefault="00692E2D" w:rsidP="00DA0C0E">
      <w:pPr>
        <w:tabs>
          <w:tab w:val="right" w:pos="9072"/>
        </w:tabs>
        <w:jc w:val="center"/>
        <w:rPr>
          <w:rFonts w:ascii="Calibri" w:hAnsi="Calibri" w:cs="Calibri"/>
          <w:sz w:val="22"/>
          <w:szCs w:val="22"/>
        </w:rPr>
      </w:pPr>
    </w:p>
    <w:p w:rsidR="00692E2D" w:rsidRDefault="00692E2D"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Pr="00006796" w:rsidRDefault="005C060B" w:rsidP="00DA0C0E">
      <w:pPr>
        <w:tabs>
          <w:tab w:val="right" w:pos="9072"/>
        </w:tabs>
        <w:jc w:val="center"/>
        <w:rPr>
          <w:rFonts w:ascii="Calibri" w:hAnsi="Calibri" w:cs="Calibri"/>
          <w:sz w:val="22"/>
          <w:szCs w:val="22"/>
        </w:rPr>
      </w:pPr>
    </w:p>
    <w:p w:rsidR="00D2574B" w:rsidRPr="00006796" w:rsidRDefault="00D2574B" w:rsidP="001825F4">
      <w:pPr>
        <w:tabs>
          <w:tab w:val="right" w:pos="9072"/>
        </w:tabs>
        <w:jc w:val="right"/>
        <w:rPr>
          <w:rFonts w:ascii="Calibri" w:hAnsi="Calibri" w:cs="Calibri"/>
          <w:sz w:val="22"/>
          <w:szCs w:val="22"/>
        </w:rPr>
      </w:pPr>
      <w:r w:rsidRPr="00006796">
        <w:rPr>
          <w:rFonts w:ascii="Calibri" w:hAnsi="Calibri" w:cs="Calibri"/>
          <w:sz w:val="22"/>
          <w:szCs w:val="22"/>
        </w:rPr>
        <w:t xml:space="preserve">Załącznik nr </w:t>
      </w:r>
      <w:r w:rsidR="002A0387" w:rsidRPr="00006796">
        <w:rPr>
          <w:rFonts w:ascii="Calibri" w:hAnsi="Calibri" w:cs="Calibri"/>
          <w:sz w:val="22"/>
          <w:szCs w:val="22"/>
        </w:rPr>
        <w:t>3</w:t>
      </w:r>
      <w:r w:rsidRPr="00006796">
        <w:rPr>
          <w:rFonts w:ascii="Calibri" w:hAnsi="Calibri" w:cs="Calibri"/>
          <w:sz w:val="22"/>
          <w:szCs w:val="22"/>
        </w:rPr>
        <w:t xml:space="preserve"> do SWZ </w:t>
      </w:r>
    </w:p>
    <w:p w:rsidR="00D2574B" w:rsidRPr="00006796" w:rsidRDefault="00D2574B" w:rsidP="001825F4">
      <w:pPr>
        <w:rPr>
          <w:rFonts w:ascii="Calibri" w:hAnsi="Calibri" w:cs="Calibri"/>
          <w:b/>
          <w:sz w:val="22"/>
          <w:szCs w:val="22"/>
        </w:rPr>
      </w:pPr>
      <w:r w:rsidRPr="00006796">
        <w:rPr>
          <w:rFonts w:ascii="Calibri" w:hAnsi="Calibri" w:cs="Calibri"/>
          <w:b/>
          <w:sz w:val="22"/>
          <w:szCs w:val="22"/>
        </w:rPr>
        <w:t>Wykonawca:</w:t>
      </w:r>
    </w:p>
    <w:p w:rsidR="00D2574B" w:rsidRPr="00006796" w:rsidRDefault="00D2574B" w:rsidP="001825F4">
      <w:pPr>
        <w:rPr>
          <w:rFonts w:ascii="Calibri" w:hAnsi="Calibri" w:cs="Calibri"/>
          <w:b/>
          <w:sz w:val="22"/>
          <w:szCs w:val="22"/>
        </w:rPr>
      </w:pP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953"/>
        <w:jc w:val="center"/>
        <w:rPr>
          <w:rFonts w:ascii="Calibri" w:hAnsi="Calibri" w:cs="Calibri"/>
          <w:i/>
          <w:sz w:val="22"/>
          <w:szCs w:val="22"/>
        </w:rPr>
      </w:pPr>
      <w:r w:rsidRPr="00006796">
        <w:rPr>
          <w:rFonts w:ascii="Calibri" w:hAnsi="Calibri" w:cs="Calibri"/>
          <w:i/>
          <w:sz w:val="22"/>
          <w:szCs w:val="22"/>
        </w:rPr>
        <w:t xml:space="preserve">(pełna nazwa/firma, adres, w zależności </w:t>
      </w:r>
    </w:p>
    <w:p w:rsidR="00D2574B" w:rsidRPr="00006796" w:rsidRDefault="00D2574B" w:rsidP="001825F4">
      <w:pPr>
        <w:ind w:right="5953"/>
        <w:jc w:val="center"/>
        <w:rPr>
          <w:rFonts w:ascii="Calibri" w:hAnsi="Calibri" w:cs="Calibri"/>
          <w:i/>
          <w:sz w:val="22"/>
          <w:szCs w:val="22"/>
        </w:rPr>
      </w:pPr>
      <w:r w:rsidRPr="00006796">
        <w:rPr>
          <w:rFonts w:ascii="Calibri" w:hAnsi="Calibri" w:cs="Calibri"/>
          <w:i/>
          <w:sz w:val="22"/>
          <w:szCs w:val="22"/>
        </w:rPr>
        <w:t>od podmiotu: NIP/</w:t>
      </w:r>
      <w:r w:rsidR="00E63964" w:rsidRPr="00006796">
        <w:rPr>
          <w:rFonts w:ascii="Calibri" w:hAnsi="Calibri" w:cs="Calibri"/>
          <w:i/>
          <w:sz w:val="22"/>
          <w:szCs w:val="22"/>
        </w:rPr>
        <w:t>PESEL</w:t>
      </w:r>
      <w:r w:rsidRPr="00006796">
        <w:rPr>
          <w:rFonts w:ascii="Calibri" w:hAnsi="Calibri" w:cs="Calibri"/>
          <w:i/>
          <w:sz w:val="22"/>
          <w:szCs w:val="22"/>
        </w:rPr>
        <w:t>, KRS/CEiDG)</w:t>
      </w:r>
    </w:p>
    <w:p w:rsidR="00524193" w:rsidRPr="00006796" w:rsidRDefault="00524193" w:rsidP="001825F4">
      <w:pPr>
        <w:shd w:val="clear" w:color="auto" w:fill="FFFFFF"/>
        <w:rPr>
          <w:rFonts w:ascii="Calibri" w:hAnsi="Calibri" w:cs="Calibri"/>
          <w:sz w:val="22"/>
          <w:szCs w:val="22"/>
        </w:rPr>
      </w:pPr>
    </w:p>
    <w:p w:rsidR="00524193" w:rsidRPr="00006796" w:rsidRDefault="00524193" w:rsidP="001825F4">
      <w:pPr>
        <w:ind w:left="5964"/>
        <w:jc w:val="both"/>
        <w:rPr>
          <w:rFonts w:ascii="Calibri" w:hAnsi="Calibri" w:cs="Calibri"/>
          <w:sz w:val="22"/>
          <w:szCs w:val="22"/>
        </w:rPr>
      </w:pPr>
      <w:r w:rsidRPr="00006796">
        <w:rPr>
          <w:rFonts w:ascii="Calibri" w:hAnsi="Calibri" w:cs="Calibri"/>
          <w:sz w:val="22"/>
          <w:szCs w:val="22"/>
        </w:rPr>
        <w:t>......................, ......................</w:t>
      </w:r>
    </w:p>
    <w:p w:rsidR="00524193" w:rsidRPr="00006796" w:rsidRDefault="00524193" w:rsidP="001825F4">
      <w:pPr>
        <w:tabs>
          <w:tab w:val="left" w:pos="7952"/>
        </w:tabs>
        <w:ind w:left="6313"/>
        <w:jc w:val="both"/>
        <w:rPr>
          <w:rFonts w:ascii="Calibri" w:hAnsi="Calibri" w:cs="Calibri"/>
          <w:sz w:val="22"/>
          <w:szCs w:val="22"/>
        </w:rPr>
      </w:pPr>
      <w:r w:rsidRPr="00006796">
        <w:rPr>
          <w:rFonts w:ascii="Calibri" w:hAnsi="Calibri" w:cs="Calibri"/>
          <w:sz w:val="22"/>
          <w:szCs w:val="22"/>
        </w:rPr>
        <w:t>miejsce</w:t>
      </w:r>
      <w:r w:rsidRPr="00006796">
        <w:rPr>
          <w:rFonts w:ascii="Calibri" w:hAnsi="Calibri" w:cs="Calibri"/>
          <w:sz w:val="22"/>
          <w:szCs w:val="22"/>
        </w:rPr>
        <w:tab/>
        <w:t>dnia</w:t>
      </w:r>
    </w:p>
    <w:p w:rsidR="00524193" w:rsidRPr="00006796" w:rsidRDefault="00524193" w:rsidP="001825F4">
      <w:pPr>
        <w:pStyle w:val="center"/>
        <w:spacing w:after="0" w:line="240" w:lineRule="auto"/>
        <w:rPr>
          <w:rStyle w:val="bold"/>
          <w:rFonts w:ascii="Calibri" w:hAnsi="Calibri" w:cs="Calibri"/>
        </w:rPr>
      </w:pPr>
      <w:r w:rsidRPr="00006796">
        <w:rPr>
          <w:rStyle w:val="bold"/>
          <w:rFonts w:ascii="Calibri" w:hAnsi="Calibri" w:cs="Calibri"/>
        </w:rPr>
        <w:t>OŚWIADCZENIE O NIEPODLEGANIU WYKLUCZENIU Z POSTĘPOWANIA</w:t>
      </w:r>
    </w:p>
    <w:p w:rsidR="00524193" w:rsidRPr="00006796" w:rsidRDefault="00524193" w:rsidP="001825F4">
      <w:pPr>
        <w:pStyle w:val="center"/>
        <w:spacing w:after="0" w:line="240" w:lineRule="auto"/>
        <w:rPr>
          <w:rFonts w:ascii="Calibri" w:hAnsi="Calibri" w:cs="Calibri"/>
          <w:b/>
        </w:rPr>
      </w:pPr>
      <w:r w:rsidRPr="00006796">
        <w:rPr>
          <w:rFonts w:ascii="Calibri" w:hAnsi="Calibri" w:cs="Calibri"/>
          <w:b/>
        </w:rPr>
        <w:t xml:space="preserve">O KTÓRYM MOWA W ART. 125 UST. 1 </w:t>
      </w:r>
    </w:p>
    <w:p w:rsidR="00524193" w:rsidRPr="00006796" w:rsidRDefault="00524193" w:rsidP="001825F4">
      <w:pPr>
        <w:pStyle w:val="center"/>
        <w:spacing w:after="0" w:line="240" w:lineRule="auto"/>
        <w:rPr>
          <w:rFonts w:ascii="Calibri" w:hAnsi="Calibri" w:cs="Calibri"/>
          <w:b/>
        </w:rPr>
      </w:pPr>
      <w:r w:rsidRPr="00006796">
        <w:rPr>
          <w:rFonts w:ascii="Calibri" w:hAnsi="Calibri" w:cs="Calibri"/>
          <w:b/>
        </w:rPr>
        <w:t>USTAWY Z DNIA 11 WRZEŚNIA 2019R. PRAWO ZAMÓWIEŃ PUBLICZNYCH</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niepodleganiu wykluczeniu</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Oświadczam, że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Wykonawca nie podlega wykluczeniu 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b/>
          <w:sz w:val="22"/>
          <w:szCs w:val="22"/>
        </w:rPr>
        <w:t>(JEŻELI DOTYCZY</w:t>
      </w:r>
      <w:r w:rsidRPr="00006796">
        <w:rPr>
          <w:rFonts w:ascii="Calibri" w:hAnsi="Calibri" w:cs="Calibri"/>
          <w:sz w:val="22"/>
          <w:szCs w:val="22"/>
        </w:rPr>
        <w:t xml:space="preserve"> </w:t>
      </w:r>
      <w:r w:rsidRPr="00006796">
        <w:rPr>
          <w:rFonts w:ascii="Calibri" w:hAnsi="Calibri" w:cs="Calibri"/>
          <w:b/>
          <w:sz w:val="22"/>
          <w:szCs w:val="22"/>
        </w:rPr>
        <w:t>NALEŻY WSKAZAĆ KONKRETNY PUNKT USTAWY PZP)</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Informacja na temat podwykonawców niebędących podmiotami udostępniającymi zasoby (JEŻELI DOTYCZY)</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Informuję, że podwykonawca niebędący podmiotem udostępniającym zasoby nie podlega wykluczeniu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sz w:val="22"/>
          <w:szCs w:val="22"/>
        </w:rPr>
        <w:t xml:space="preserve"> </w:t>
      </w:r>
      <w:r w:rsidRPr="00006796">
        <w:rPr>
          <w:rFonts w:ascii="Calibri" w:hAnsi="Calibri" w:cs="Calibri"/>
          <w:b/>
          <w:sz w:val="22"/>
          <w:szCs w:val="22"/>
        </w:rPr>
        <w:t>(JEŻELI DOTYCZY NALEŻY WSKAZAĆ KONKRETNY PUNKT USTAWY)</w:t>
      </w:r>
    </w:p>
    <w:p w:rsidR="00524193" w:rsidRPr="00006796" w:rsidRDefault="00524193" w:rsidP="001825F4">
      <w:pPr>
        <w:jc w:val="both"/>
        <w:rPr>
          <w:rStyle w:val="bold"/>
          <w:rFonts w:ascii="Calibri" w:hAnsi="Calibri" w:cs="Calibri"/>
          <w:b w:val="0"/>
          <w:sz w:val="22"/>
          <w:szCs w:val="22"/>
        </w:rPr>
      </w:pPr>
      <w:r w:rsidRPr="00006796">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E383A" w:rsidRPr="00006796" w:rsidRDefault="004E383A" w:rsidP="001825F4">
      <w:pPr>
        <w:jc w:val="both"/>
        <w:rPr>
          <w:rStyle w:val="bold"/>
          <w:rFonts w:ascii="Calibri" w:hAnsi="Calibri" w:cs="Calibri"/>
          <w:sz w:val="22"/>
          <w:szCs w:val="22"/>
        </w:rPr>
      </w:pPr>
    </w:p>
    <w:p w:rsidR="00F07DCD" w:rsidRDefault="00F07DCD"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296374" w:rsidRDefault="00296374" w:rsidP="001825F4">
      <w:pPr>
        <w:jc w:val="both"/>
        <w:rPr>
          <w:rStyle w:val="bold"/>
          <w:rFonts w:ascii="Calibri" w:hAnsi="Calibri" w:cs="Calibri"/>
          <w:sz w:val="22"/>
          <w:szCs w:val="22"/>
        </w:rPr>
      </w:pPr>
    </w:p>
    <w:p w:rsidR="00296374" w:rsidRDefault="00296374" w:rsidP="001825F4">
      <w:pPr>
        <w:jc w:val="both"/>
        <w:rPr>
          <w:rStyle w:val="bold"/>
          <w:rFonts w:ascii="Calibri" w:hAnsi="Calibri" w:cs="Calibri"/>
          <w:sz w:val="22"/>
          <w:szCs w:val="22"/>
        </w:rPr>
      </w:pPr>
    </w:p>
    <w:p w:rsidR="002A0387" w:rsidRPr="00006796" w:rsidRDefault="00524193" w:rsidP="001825F4">
      <w:pPr>
        <w:jc w:val="both"/>
        <w:rPr>
          <w:rStyle w:val="bold"/>
          <w:rFonts w:ascii="Calibri" w:hAnsi="Calibri" w:cs="Calibri"/>
          <w:sz w:val="22"/>
          <w:szCs w:val="22"/>
        </w:rPr>
      </w:pPr>
      <w:r w:rsidRPr="00006796">
        <w:rPr>
          <w:rStyle w:val="bold"/>
          <w:rFonts w:ascii="Calibri" w:hAnsi="Calibri" w:cs="Calibri"/>
          <w:sz w:val="22"/>
          <w:szCs w:val="22"/>
        </w:rPr>
        <w:t xml:space="preserve">Informacja na temat podmiotów, na których zasoby Wykonawca się powołuje </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lastRenderedPageBreak/>
        <w:t>(JEŻELI DOTYCZY)</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spełnianiu warunków</w:t>
      </w:r>
    </w:p>
    <w:p w:rsidR="002A0387" w:rsidRPr="00006796" w:rsidRDefault="00524193" w:rsidP="001825F4">
      <w:pPr>
        <w:jc w:val="both"/>
        <w:rPr>
          <w:rFonts w:ascii="Calibri" w:hAnsi="Calibri" w:cs="Calibri"/>
          <w:sz w:val="22"/>
          <w:szCs w:val="22"/>
        </w:rPr>
      </w:pPr>
      <w:r w:rsidRPr="00006796">
        <w:rPr>
          <w:rFonts w:ascii="Calibri" w:hAnsi="Calibri" w:cs="Calibri"/>
          <w:sz w:val="22"/>
          <w:szCs w:val="22"/>
        </w:rPr>
        <w:t xml:space="preserve">Oświadczam, że w zakresie w jakim udostępniam zasoby, spełniam warunki udziału w postępowaniu określone w pkt ....... SWZ. </w:t>
      </w:r>
    </w:p>
    <w:p w:rsidR="00524193" w:rsidRPr="00006796" w:rsidRDefault="00524193" w:rsidP="001825F4">
      <w:pPr>
        <w:jc w:val="both"/>
        <w:rPr>
          <w:rFonts w:ascii="Calibri" w:hAnsi="Calibri" w:cs="Calibri"/>
          <w:sz w:val="22"/>
          <w:szCs w:val="22"/>
        </w:rPr>
      </w:pPr>
      <w:r w:rsidRPr="00006796">
        <w:rPr>
          <w:rFonts w:ascii="Calibri" w:hAnsi="Calibri" w:cs="Calibri"/>
          <w:b/>
          <w:sz w:val="22"/>
          <w:szCs w:val="22"/>
        </w:rPr>
        <w:t>(NALEŻY WSKAZAĆ KONKRETNY PUNKT SWZ)</w:t>
      </w:r>
    </w:p>
    <w:p w:rsidR="002A0387" w:rsidRPr="00006796" w:rsidRDefault="002A0387" w:rsidP="001825F4">
      <w:pPr>
        <w:jc w:val="both"/>
        <w:rPr>
          <w:rStyle w:val="bold"/>
          <w:rFonts w:ascii="Calibri" w:hAnsi="Calibri" w:cs="Calibri"/>
          <w:sz w:val="22"/>
          <w:szCs w:val="22"/>
        </w:rPr>
      </w:pP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niepodleganiu wykluczeniu</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Informuję, że jako podmiot udostępniający zasoby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nie podlegam wykluczeniu 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b/>
          <w:sz w:val="22"/>
          <w:szCs w:val="22"/>
        </w:rPr>
        <w:t>(JEŻELI DOTYCZY NALEŻY WSKAZAĆ KONKRETNY PUNKT USTAWY PZP)</w:t>
      </w:r>
    </w:p>
    <w:p w:rsidR="00D2574B" w:rsidRPr="00006796" w:rsidRDefault="00D2574B"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pStyle w:val="Tekstpodstawowy"/>
        <w:spacing w:after="0"/>
        <w:jc w:val="both"/>
        <w:rPr>
          <w:rFonts w:ascii="Calibri" w:hAnsi="Calibri" w:cs="Calibri"/>
          <w:b/>
          <w:sz w:val="22"/>
          <w:szCs w:val="22"/>
        </w:rPr>
      </w:pPr>
      <w:r w:rsidRPr="00006796">
        <w:rPr>
          <w:rFonts w:ascii="Calibri" w:hAnsi="Calibri" w:cs="Calibri"/>
          <w:sz w:val="22"/>
          <w:szCs w:val="22"/>
        </w:rPr>
        <w:t>Pouczenie o odpowiedzialności karnej Art. 297 § 1 Kodeksu karnego (Dz. U. Nr 88 poz. 553 z późn. zm.):</w:t>
      </w:r>
    </w:p>
    <w:p w:rsidR="002A0387" w:rsidRPr="00006796" w:rsidRDefault="002A0387" w:rsidP="001825F4">
      <w:pPr>
        <w:pStyle w:val="Akapitzlist"/>
        <w:ind w:left="0" w:right="-108"/>
        <w:jc w:val="both"/>
        <w:rPr>
          <w:rFonts w:ascii="Calibri" w:hAnsi="Calibri" w:cs="Calibri"/>
          <w:sz w:val="22"/>
          <w:szCs w:val="22"/>
        </w:rPr>
      </w:pPr>
      <w:r w:rsidRPr="00006796">
        <w:rPr>
          <w:rFonts w:ascii="Calibri" w:hAnsi="Calibri" w:cs="Calibri"/>
          <w:sz w:val="22"/>
          <w:szCs w:val="22"/>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374B5D" w:rsidRPr="00006796" w:rsidRDefault="00374B5D" w:rsidP="001825F4">
      <w:pPr>
        <w:jc w:val="both"/>
        <w:rPr>
          <w:rFonts w:ascii="Calibri" w:hAnsi="Calibri" w:cs="Calibri"/>
          <w:b/>
          <w:bCs/>
          <w:i/>
          <w:iCs/>
          <w:color w:val="FF0000"/>
          <w:sz w:val="22"/>
          <w:szCs w:val="22"/>
        </w:rPr>
      </w:pPr>
    </w:p>
    <w:p w:rsidR="00374B5D" w:rsidRPr="00006796" w:rsidRDefault="00374B5D" w:rsidP="001825F4">
      <w:pPr>
        <w:jc w:val="both"/>
        <w:rPr>
          <w:rFonts w:ascii="Calibri" w:hAnsi="Calibri" w:cs="Calibri"/>
          <w:b/>
          <w:bCs/>
          <w:i/>
          <w:iCs/>
          <w:color w:val="FF0000"/>
          <w:sz w:val="22"/>
          <w:szCs w:val="22"/>
        </w:rPr>
      </w:pPr>
    </w:p>
    <w:p w:rsidR="00D2574B" w:rsidRPr="00006796" w:rsidRDefault="00D2574B" w:rsidP="001825F4">
      <w:pPr>
        <w:jc w:val="both"/>
        <w:rPr>
          <w:rFonts w:ascii="Calibri" w:hAnsi="Calibri" w:cs="Calibri"/>
          <w:b/>
          <w:bCs/>
          <w:i/>
          <w:iCs/>
          <w:color w:val="FF0000"/>
          <w:sz w:val="22"/>
          <w:szCs w:val="22"/>
        </w:rPr>
      </w:pPr>
      <w:r w:rsidRPr="00006796">
        <w:rPr>
          <w:rFonts w:ascii="Calibri" w:hAnsi="Calibri" w:cs="Calibri"/>
          <w:b/>
          <w:bCs/>
          <w:i/>
          <w:iCs/>
          <w:color w:val="FF0000"/>
          <w:sz w:val="22"/>
          <w:szCs w:val="22"/>
        </w:rPr>
        <w:t>Dokument musi zostać opatrzony kwalifikowanym podpisem elektronicznym, podpisem zaufanym lub podpisem osobistym</w:t>
      </w:r>
    </w:p>
    <w:p w:rsidR="00D2574B" w:rsidRPr="00006796" w:rsidRDefault="00D2574B" w:rsidP="001825F4">
      <w:pPr>
        <w:rPr>
          <w:rFonts w:ascii="Calibri" w:hAnsi="Calibri" w:cs="Calibri"/>
          <w:sz w:val="22"/>
          <w:szCs w:val="22"/>
        </w:rPr>
      </w:pPr>
    </w:p>
    <w:p w:rsidR="00D2574B" w:rsidRPr="00006796" w:rsidRDefault="00D2574B" w:rsidP="001825F4">
      <w:pPr>
        <w:pStyle w:val="Akapitzlist"/>
        <w:ind w:left="360" w:right="-108"/>
        <w:jc w:val="both"/>
        <w:rPr>
          <w:rFonts w:ascii="Calibri" w:hAnsi="Calibri" w:cs="Calibri"/>
          <w:b/>
          <w:sz w:val="22"/>
          <w:szCs w:val="22"/>
        </w:rPr>
      </w:pPr>
    </w:p>
    <w:p w:rsidR="00D2574B" w:rsidRPr="00006796" w:rsidRDefault="00D2574B" w:rsidP="001825F4">
      <w:pPr>
        <w:pStyle w:val="Akapitzlist"/>
        <w:ind w:left="360" w:right="-108"/>
        <w:jc w:val="both"/>
        <w:rPr>
          <w:rFonts w:ascii="Calibri" w:hAnsi="Calibri" w:cs="Calibri"/>
          <w:b/>
          <w:sz w:val="22"/>
          <w:szCs w:val="22"/>
        </w:rPr>
      </w:pPr>
    </w:p>
    <w:p w:rsidR="008135BC" w:rsidRDefault="008135BC" w:rsidP="001825F4">
      <w:pPr>
        <w:pStyle w:val="Akapitzlist"/>
        <w:ind w:left="360" w:right="-108"/>
        <w:jc w:val="both"/>
        <w:rPr>
          <w:rFonts w:ascii="Calibri" w:hAnsi="Calibri" w:cs="Calibri"/>
          <w:b/>
          <w:sz w:val="22"/>
          <w:szCs w:val="22"/>
        </w:rPr>
      </w:pPr>
    </w:p>
    <w:p w:rsidR="00692E2D" w:rsidRDefault="00692E2D" w:rsidP="001825F4">
      <w:pPr>
        <w:pStyle w:val="Akapitzlist"/>
        <w:ind w:left="360" w:right="-108"/>
        <w:jc w:val="both"/>
        <w:rPr>
          <w:rFonts w:ascii="Calibri" w:hAnsi="Calibri" w:cs="Calibri"/>
          <w:b/>
          <w:sz w:val="22"/>
          <w:szCs w:val="22"/>
        </w:rPr>
      </w:pPr>
    </w:p>
    <w:p w:rsidR="00692E2D" w:rsidRDefault="00692E2D" w:rsidP="001825F4">
      <w:pPr>
        <w:pStyle w:val="Akapitzlist"/>
        <w:ind w:left="360" w:right="-108"/>
        <w:jc w:val="both"/>
        <w:rPr>
          <w:rFonts w:ascii="Calibri" w:hAnsi="Calibri" w:cs="Calibri"/>
          <w:b/>
          <w:sz w:val="22"/>
          <w:szCs w:val="22"/>
        </w:rPr>
      </w:pPr>
    </w:p>
    <w:p w:rsidR="00692E2D" w:rsidRPr="00006796" w:rsidRDefault="00692E2D" w:rsidP="001825F4">
      <w:pPr>
        <w:pStyle w:val="Akapitzlist"/>
        <w:ind w:left="360" w:right="-108"/>
        <w:jc w:val="both"/>
        <w:rPr>
          <w:rFonts w:ascii="Calibri" w:hAnsi="Calibri" w:cs="Calibri"/>
          <w:b/>
          <w:sz w:val="22"/>
          <w:szCs w:val="22"/>
        </w:rPr>
      </w:pPr>
    </w:p>
    <w:p w:rsidR="008135BC" w:rsidRPr="00006796" w:rsidRDefault="008135BC" w:rsidP="001825F4">
      <w:pPr>
        <w:pStyle w:val="Akapitzlist"/>
        <w:ind w:left="360" w:right="-108"/>
        <w:jc w:val="both"/>
        <w:rPr>
          <w:rFonts w:ascii="Calibri" w:hAnsi="Calibri" w:cs="Calibri"/>
          <w:b/>
          <w:sz w:val="22"/>
          <w:szCs w:val="22"/>
        </w:rPr>
      </w:pPr>
    </w:p>
    <w:p w:rsidR="00BB11B2" w:rsidRPr="00006796" w:rsidRDefault="00BB11B2" w:rsidP="001825F4">
      <w:pPr>
        <w:pStyle w:val="Akapitzlist"/>
        <w:ind w:left="0" w:right="-108"/>
        <w:jc w:val="both"/>
        <w:rPr>
          <w:rFonts w:ascii="Calibri" w:hAnsi="Calibri" w:cs="Calibri"/>
          <w:sz w:val="22"/>
          <w:szCs w:val="22"/>
        </w:rPr>
      </w:pPr>
    </w:p>
    <w:p w:rsidR="004E383A" w:rsidRPr="00006796" w:rsidRDefault="004E383A" w:rsidP="001825F4">
      <w:pPr>
        <w:jc w:val="right"/>
        <w:rPr>
          <w:rFonts w:ascii="Calibri" w:eastAsia="Calibri" w:hAnsi="Calibri" w:cs="Calibri"/>
          <w:sz w:val="22"/>
          <w:szCs w:val="22"/>
          <w:lang w:eastAsia="en-US"/>
        </w:rPr>
      </w:pPr>
    </w:p>
    <w:p w:rsidR="000D4078" w:rsidRPr="00006796" w:rsidRDefault="000D4078" w:rsidP="001825F4">
      <w:pPr>
        <w:jc w:val="right"/>
        <w:rPr>
          <w:rFonts w:ascii="Calibri" w:hAnsi="Calibri" w:cs="Calibri"/>
          <w:b/>
          <w:i/>
          <w:iCs/>
          <w:sz w:val="22"/>
          <w:szCs w:val="22"/>
        </w:rPr>
      </w:pPr>
      <w:r w:rsidRPr="00006796">
        <w:rPr>
          <w:rFonts w:ascii="Calibri" w:eastAsia="Calibri" w:hAnsi="Calibri" w:cs="Calibri"/>
          <w:sz w:val="22"/>
          <w:szCs w:val="22"/>
          <w:lang w:eastAsia="en-US"/>
        </w:rPr>
        <w:t xml:space="preserve">Załącznik nr </w:t>
      </w:r>
      <w:r w:rsidR="002A0387" w:rsidRPr="00006796">
        <w:rPr>
          <w:rFonts w:ascii="Calibri" w:eastAsia="Calibri" w:hAnsi="Calibri" w:cs="Calibri"/>
          <w:sz w:val="22"/>
          <w:szCs w:val="22"/>
          <w:lang w:eastAsia="en-US"/>
        </w:rPr>
        <w:t xml:space="preserve">4 </w:t>
      </w:r>
      <w:r w:rsidRPr="00006796">
        <w:rPr>
          <w:rFonts w:ascii="Calibri" w:eastAsia="Calibri" w:hAnsi="Calibri" w:cs="Calibri"/>
          <w:sz w:val="22"/>
          <w:szCs w:val="22"/>
          <w:lang w:eastAsia="en-US"/>
        </w:rPr>
        <w:t>do SWZ</w:t>
      </w:r>
    </w:p>
    <w:p w:rsidR="000D4078" w:rsidRPr="00006796" w:rsidRDefault="000D4078" w:rsidP="001825F4">
      <w:pPr>
        <w:jc w:val="center"/>
        <w:rPr>
          <w:rFonts w:ascii="Calibri" w:hAnsi="Calibri" w:cs="Calibri"/>
          <w:b/>
          <w:sz w:val="22"/>
          <w:szCs w:val="22"/>
        </w:rPr>
      </w:pPr>
      <w:r w:rsidRPr="00006796">
        <w:rPr>
          <w:rFonts w:ascii="Calibri" w:hAnsi="Calibri" w:cs="Calibri"/>
          <w:b/>
          <w:sz w:val="22"/>
          <w:szCs w:val="22"/>
        </w:rPr>
        <w:t>UMOWA-wzór</w:t>
      </w:r>
    </w:p>
    <w:p w:rsidR="000D4078" w:rsidRPr="005C060B" w:rsidRDefault="000D4078" w:rsidP="005C060B">
      <w:pPr>
        <w:jc w:val="center"/>
        <w:rPr>
          <w:rFonts w:ascii="Calibri" w:hAnsi="Calibri" w:cs="Calibri"/>
          <w:b/>
          <w:sz w:val="22"/>
          <w:szCs w:val="22"/>
        </w:rPr>
      </w:pPr>
      <w:r w:rsidRPr="00006796">
        <w:rPr>
          <w:rFonts w:ascii="Calibri" w:hAnsi="Calibri" w:cs="Calibri"/>
          <w:b/>
          <w:sz w:val="22"/>
          <w:szCs w:val="22"/>
        </w:rPr>
        <w:t>Nr ....</w:t>
      </w:r>
    </w:p>
    <w:p w:rsidR="000D4078" w:rsidRPr="00006796" w:rsidRDefault="000D4078" w:rsidP="001825F4">
      <w:pPr>
        <w:rPr>
          <w:rFonts w:ascii="Calibri" w:hAnsi="Calibri" w:cs="Calibri"/>
          <w:sz w:val="22"/>
          <w:szCs w:val="22"/>
        </w:rPr>
      </w:pPr>
      <w:r w:rsidRPr="00006796">
        <w:rPr>
          <w:rFonts w:ascii="Calibri" w:hAnsi="Calibri" w:cs="Calibri"/>
          <w:sz w:val="22"/>
          <w:szCs w:val="22"/>
        </w:rPr>
        <w:t xml:space="preserve">zawarta w Myślenicach w  dniu ............ r. pomiędzy: </w:t>
      </w:r>
    </w:p>
    <w:p w:rsidR="000D4078" w:rsidRPr="00006796" w:rsidRDefault="000D4078" w:rsidP="001825F4">
      <w:pPr>
        <w:rPr>
          <w:rFonts w:ascii="Calibri" w:hAnsi="Calibri" w:cs="Calibri"/>
          <w:sz w:val="22"/>
          <w:szCs w:val="22"/>
        </w:rPr>
      </w:pPr>
      <w:r w:rsidRPr="00006796">
        <w:rPr>
          <w:rFonts w:ascii="Calibri" w:hAnsi="Calibri" w:cs="Calibri"/>
          <w:sz w:val="22"/>
          <w:szCs w:val="22"/>
        </w:rPr>
        <w:t xml:space="preserve">Samodzielnym Publicznym Zakładem Opieki Zdrowotnej w Myślenicach, </w:t>
      </w:r>
    </w:p>
    <w:p w:rsidR="000D4078" w:rsidRPr="00006796" w:rsidRDefault="000D4078" w:rsidP="001825F4">
      <w:pPr>
        <w:jc w:val="both"/>
        <w:rPr>
          <w:rFonts w:ascii="Calibri" w:hAnsi="Calibri" w:cs="Calibri"/>
          <w:sz w:val="22"/>
          <w:szCs w:val="22"/>
        </w:rPr>
      </w:pPr>
      <w:r w:rsidRPr="00006796">
        <w:rPr>
          <w:rFonts w:ascii="Calibri" w:hAnsi="Calibri" w:cs="Calibri"/>
          <w:sz w:val="22"/>
          <w:szCs w:val="22"/>
        </w:rPr>
        <w:t>32–400 Myślenice, ul. Szpitalna 2; numer księgi rejestrowej podmiotu leczniczego: 000000005588; KRS: 0000008625, NIP: 681-16-90-668, reprezentowanym przez:</w:t>
      </w:r>
    </w:p>
    <w:p w:rsidR="000D4078" w:rsidRPr="00006796" w:rsidRDefault="000D4078" w:rsidP="001825F4">
      <w:pPr>
        <w:rPr>
          <w:rFonts w:ascii="Calibri" w:hAnsi="Calibri" w:cs="Calibri"/>
          <w:b/>
          <w:bCs/>
          <w:sz w:val="22"/>
          <w:szCs w:val="22"/>
        </w:rPr>
      </w:pPr>
      <w:r w:rsidRPr="00006796">
        <w:rPr>
          <w:rFonts w:ascii="Calibri" w:hAnsi="Calibri" w:cs="Calibri"/>
          <w:b/>
          <w:bCs/>
          <w:sz w:val="22"/>
          <w:szCs w:val="22"/>
        </w:rPr>
        <w:t>Dyrektora - Adama Stycznia</w:t>
      </w:r>
    </w:p>
    <w:p w:rsidR="000D4078" w:rsidRPr="00006796" w:rsidRDefault="000D4078" w:rsidP="001825F4">
      <w:pPr>
        <w:rPr>
          <w:rFonts w:ascii="Calibri" w:hAnsi="Calibri" w:cs="Calibri"/>
          <w:sz w:val="22"/>
          <w:szCs w:val="22"/>
        </w:rPr>
      </w:pPr>
      <w:r w:rsidRPr="00006796">
        <w:rPr>
          <w:rFonts w:ascii="Calibri" w:hAnsi="Calibri" w:cs="Calibri"/>
          <w:sz w:val="22"/>
          <w:szCs w:val="22"/>
        </w:rPr>
        <w:t>zwanym w dalszej części umowy Zamawiającym</w:t>
      </w:r>
    </w:p>
    <w:p w:rsidR="000D4078" w:rsidRPr="00006796" w:rsidRDefault="000D4078" w:rsidP="001825F4">
      <w:pPr>
        <w:rPr>
          <w:rFonts w:ascii="Calibri" w:hAnsi="Calibri" w:cs="Calibri"/>
          <w:sz w:val="22"/>
          <w:szCs w:val="22"/>
        </w:rPr>
      </w:pPr>
      <w:r w:rsidRPr="00006796">
        <w:rPr>
          <w:rFonts w:ascii="Calibri" w:hAnsi="Calibri" w:cs="Calibri"/>
          <w:sz w:val="22"/>
          <w:szCs w:val="22"/>
        </w:rPr>
        <w:t>a</w:t>
      </w:r>
    </w:p>
    <w:p w:rsidR="000D4078" w:rsidRPr="00006796" w:rsidRDefault="000D4078" w:rsidP="001825F4">
      <w:pPr>
        <w:jc w:val="both"/>
        <w:rPr>
          <w:rFonts w:ascii="Calibri" w:hAnsi="Calibri" w:cs="Calibri"/>
          <w:sz w:val="22"/>
          <w:szCs w:val="22"/>
        </w:rPr>
      </w:pPr>
      <w:r w:rsidRPr="00006796">
        <w:rPr>
          <w:rFonts w:ascii="Calibri" w:hAnsi="Calibri" w:cs="Calibri"/>
          <w:sz w:val="22"/>
          <w:szCs w:val="22"/>
        </w:rPr>
        <w:t>………………. (NIP: …………., REGON: ……………., KRS: …………………….), reprezentowanym przez:</w:t>
      </w:r>
    </w:p>
    <w:p w:rsidR="000D4078" w:rsidRPr="00006796" w:rsidRDefault="000D4078" w:rsidP="001825F4">
      <w:pPr>
        <w:rPr>
          <w:rFonts w:ascii="Calibri" w:hAnsi="Calibri" w:cs="Calibri"/>
          <w:sz w:val="22"/>
          <w:szCs w:val="22"/>
        </w:rPr>
      </w:pPr>
      <w:r w:rsidRPr="00006796">
        <w:rPr>
          <w:rFonts w:ascii="Calibri" w:hAnsi="Calibri" w:cs="Calibri"/>
          <w:sz w:val="22"/>
          <w:szCs w:val="22"/>
        </w:rPr>
        <w:t>…………………………………………………</w:t>
      </w:r>
    </w:p>
    <w:p w:rsidR="000D4078" w:rsidRPr="00006796" w:rsidRDefault="000D4078" w:rsidP="001825F4">
      <w:pPr>
        <w:jc w:val="both"/>
        <w:rPr>
          <w:rFonts w:ascii="Calibri" w:hAnsi="Calibri" w:cs="Calibri"/>
          <w:b/>
          <w:bCs/>
          <w:sz w:val="22"/>
          <w:szCs w:val="22"/>
        </w:rPr>
      </w:pPr>
      <w:r w:rsidRPr="00006796">
        <w:rPr>
          <w:rFonts w:ascii="Calibri" w:hAnsi="Calibri" w:cs="Calibri"/>
          <w:sz w:val="22"/>
          <w:szCs w:val="22"/>
        </w:rPr>
        <w:t>zwanym w dalszej części umowy Wykonawcą.</w:t>
      </w:r>
    </w:p>
    <w:p w:rsidR="000D4078" w:rsidRPr="00006796" w:rsidRDefault="000D4078" w:rsidP="001825F4">
      <w:pPr>
        <w:jc w:val="both"/>
        <w:rPr>
          <w:rFonts w:ascii="Calibri" w:hAnsi="Calibri" w:cs="Calibri"/>
          <w:sz w:val="22"/>
          <w:szCs w:val="22"/>
        </w:rPr>
      </w:pPr>
    </w:p>
    <w:p w:rsidR="000D4078" w:rsidRPr="00006796" w:rsidRDefault="002A0387" w:rsidP="001825F4">
      <w:pPr>
        <w:tabs>
          <w:tab w:val="left" w:pos="709"/>
        </w:tabs>
        <w:jc w:val="both"/>
        <w:rPr>
          <w:rFonts w:ascii="Calibri" w:hAnsi="Calibri" w:cs="Calibri"/>
          <w:sz w:val="22"/>
          <w:szCs w:val="22"/>
        </w:rPr>
      </w:pPr>
      <w:r w:rsidRPr="00006796">
        <w:rPr>
          <w:rFonts w:ascii="Calibri" w:hAnsi="Calibri" w:cs="Calibri"/>
          <w:sz w:val="22"/>
          <w:szCs w:val="22"/>
        </w:rPr>
        <w:tab/>
      </w:r>
      <w:r w:rsidR="000D4078" w:rsidRPr="00006796">
        <w:rPr>
          <w:rFonts w:ascii="Calibri" w:hAnsi="Calibri" w:cs="Calibri"/>
          <w:sz w:val="22"/>
          <w:szCs w:val="22"/>
        </w:rPr>
        <w:t xml:space="preserve">Na podstawie przeprowadzonego postępowania w trybie </w:t>
      </w:r>
      <w:r w:rsidRPr="00006796">
        <w:rPr>
          <w:rFonts w:ascii="Calibri" w:hAnsi="Calibri" w:cs="Calibri"/>
          <w:sz w:val="22"/>
          <w:szCs w:val="22"/>
        </w:rPr>
        <w:t xml:space="preserve">podstawowym bez negocjacji </w:t>
      </w:r>
      <w:r w:rsidR="000D4078" w:rsidRPr="00006796">
        <w:rPr>
          <w:rFonts w:ascii="Calibri" w:hAnsi="Calibri" w:cs="Calibri"/>
          <w:sz w:val="22"/>
          <w:szCs w:val="22"/>
        </w:rPr>
        <w:t xml:space="preserve">stosownie do zapisów Ustawy z dnia </w:t>
      </w:r>
      <w:r w:rsidRPr="00006796">
        <w:rPr>
          <w:rFonts w:ascii="Calibri" w:hAnsi="Calibri" w:cs="Calibri"/>
          <w:sz w:val="22"/>
          <w:szCs w:val="22"/>
        </w:rPr>
        <w:t>11 września 2019</w:t>
      </w:r>
      <w:r w:rsidR="000D4078" w:rsidRPr="00006796">
        <w:rPr>
          <w:rFonts w:ascii="Calibri" w:hAnsi="Calibri" w:cs="Calibri"/>
          <w:sz w:val="22"/>
          <w:szCs w:val="22"/>
        </w:rPr>
        <w:t xml:space="preserve"> r. Prawo zamówień publicznych (tekst jednolity Dz. U. z 20</w:t>
      </w:r>
      <w:r w:rsidR="008B769D" w:rsidRPr="00006796">
        <w:rPr>
          <w:rFonts w:ascii="Calibri" w:hAnsi="Calibri" w:cs="Calibri"/>
          <w:sz w:val="22"/>
          <w:szCs w:val="22"/>
        </w:rPr>
        <w:t>2</w:t>
      </w:r>
      <w:r w:rsidR="00AE6071" w:rsidRPr="00006796">
        <w:rPr>
          <w:rFonts w:ascii="Calibri" w:hAnsi="Calibri" w:cs="Calibri"/>
          <w:sz w:val="22"/>
          <w:szCs w:val="22"/>
        </w:rPr>
        <w:t>3</w:t>
      </w:r>
      <w:r w:rsidR="000D4078" w:rsidRPr="00006796">
        <w:rPr>
          <w:rFonts w:ascii="Calibri" w:hAnsi="Calibri" w:cs="Calibri"/>
          <w:sz w:val="22"/>
          <w:szCs w:val="22"/>
        </w:rPr>
        <w:t xml:space="preserve">r., poz. </w:t>
      </w:r>
      <w:r w:rsidR="008B769D" w:rsidRPr="00006796">
        <w:rPr>
          <w:rFonts w:ascii="Calibri" w:hAnsi="Calibri" w:cs="Calibri"/>
          <w:sz w:val="22"/>
          <w:szCs w:val="22"/>
        </w:rPr>
        <w:t>1</w:t>
      </w:r>
      <w:r w:rsidR="00AE6071" w:rsidRPr="00006796">
        <w:rPr>
          <w:rFonts w:ascii="Calibri" w:hAnsi="Calibri" w:cs="Calibri"/>
          <w:sz w:val="22"/>
          <w:szCs w:val="22"/>
        </w:rPr>
        <w:t>605</w:t>
      </w:r>
      <w:r w:rsidR="008B769D" w:rsidRPr="00006796">
        <w:rPr>
          <w:rFonts w:ascii="Calibri" w:hAnsi="Calibri" w:cs="Calibri"/>
          <w:sz w:val="22"/>
          <w:szCs w:val="22"/>
        </w:rPr>
        <w:t xml:space="preserve"> </w:t>
      </w:r>
      <w:r w:rsidR="000D4078" w:rsidRPr="00006796">
        <w:rPr>
          <w:rFonts w:ascii="Calibri" w:hAnsi="Calibri" w:cs="Calibri"/>
          <w:bCs/>
          <w:sz w:val="22"/>
          <w:szCs w:val="22"/>
        </w:rPr>
        <w:t>z późn. zm.</w:t>
      </w:r>
      <w:r w:rsidR="000D4078" w:rsidRPr="00006796">
        <w:rPr>
          <w:rFonts w:ascii="Calibri" w:hAnsi="Calibri" w:cs="Calibri"/>
          <w:sz w:val="22"/>
          <w:szCs w:val="22"/>
        </w:rPr>
        <w:t xml:space="preserve">), na podst. art. </w:t>
      </w:r>
      <w:r w:rsidRPr="00006796">
        <w:rPr>
          <w:rFonts w:ascii="Calibri" w:hAnsi="Calibri" w:cs="Calibri"/>
          <w:sz w:val="22"/>
          <w:szCs w:val="22"/>
        </w:rPr>
        <w:t>275 ust. 1</w:t>
      </w:r>
      <w:r w:rsidR="000D4078" w:rsidRPr="00006796">
        <w:rPr>
          <w:rFonts w:ascii="Calibri" w:hAnsi="Calibri" w:cs="Calibri"/>
          <w:sz w:val="22"/>
          <w:szCs w:val="22"/>
        </w:rPr>
        <w:t>, którego dokumentacja stanowi integralną część umowy, strony zawierają umowę o następującej treści:</w:t>
      </w:r>
    </w:p>
    <w:p w:rsidR="00AE6071" w:rsidRPr="00006796" w:rsidRDefault="00AE6071" w:rsidP="00AE6071">
      <w:pPr>
        <w:autoSpaceDE w:val="0"/>
        <w:autoSpaceDN w:val="0"/>
        <w:adjustRightInd w:val="0"/>
        <w:jc w:val="center"/>
        <w:rPr>
          <w:rFonts w:ascii="Calibri" w:hAnsi="Calibri" w:cs="Calibri"/>
          <w:b/>
          <w:bCs/>
          <w:sz w:val="22"/>
          <w:szCs w:val="22"/>
        </w:rPr>
      </w:pPr>
    </w:p>
    <w:p w:rsidR="00296374" w:rsidRDefault="00296374" w:rsidP="0029637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296374" w:rsidRPr="00473487" w:rsidRDefault="00296374"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296374" w:rsidRDefault="00296374" w:rsidP="0012203D">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00C3490C">
        <w:rPr>
          <w:rFonts w:ascii="Calibri" w:hAnsi="Calibri" w:cs="Calibri"/>
          <w:b/>
          <w:bCs/>
          <w:sz w:val="22"/>
          <w:szCs w:val="22"/>
        </w:rPr>
        <w:t>produktów mięsnych i wędliniarskich</w:t>
      </w:r>
      <w:r w:rsidR="005C7712">
        <w:rPr>
          <w:rFonts w:ascii="Calibri" w:hAnsi="Calibri" w:cs="Calibri"/>
          <w:b/>
          <w:bCs/>
          <w:sz w:val="22"/>
          <w:szCs w:val="22"/>
        </w:rPr>
        <w:t xml:space="preserve"> </w:t>
      </w:r>
      <w:r w:rsidRPr="00473487">
        <w:rPr>
          <w:rFonts w:ascii="Calibri" w:hAnsi="Calibri" w:cs="Calibri"/>
          <w:sz w:val="22"/>
          <w:szCs w:val="22"/>
        </w:rPr>
        <w:t>wyszczególnio</w:t>
      </w:r>
      <w:r w:rsidR="005C7712">
        <w:rPr>
          <w:rFonts w:ascii="Calibri" w:hAnsi="Calibri" w:cs="Calibri"/>
          <w:sz w:val="22"/>
          <w:szCs w:val="22"/>
        </w:rPr>
        <w:t>nych</w:t>
      </w:r>
      <w:r w:rsidRPr="00473487">
        <w:rPr>
          <w:rFonts w:ascii="Calibri" w:hAnsi="Calibri" w:cs="Calibri"/>
          <w:sz w:val="22"/>
          <w:szCs w:val="22"/>
        </w:rPr>
        <w:t xml:space="preserve"> w załączniku nr 1 do umowy dla Samodzielnego Publicznego Zakładu Opieki Zdrowotnej w Myślenicach zwane dalej „produktami”</w:t>
      </w:r>
      <w:r w:rsidR="005C7712">
        <w:rPr>
          <w:rFonts w:ascii="Calibri" w:hAnsi="Calibri" w:cs="Calibri"/>
          <w:sz w:val="22"/>
          <w:szCs w:val="22"/>
        </w:rPr>
        <w:t xml:space="preserve"> lub ,,artykułami’” lub ,,towarami”</w:t>
      </w:r>
      <w:r w:rsidRPr="00473487">
        <w:rPr>
          <w:rFonts w:ascii="Calibri" w:hAnsi="Calibri" w:cs="Calibri"/>
          <w:sz w:val="22"/>
          <w:szCs w:val="22"/>
        </w:rPr>
        <w:t>.</w:t>
      </w:r>
    </w:p>
    <w:p w:rsidR="00296374" w:rsidRDefault="00296374" w:rsidP="0012203D">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96374" w:rsidRPr="0004399A" w:rsidRDefault="00296374" w:rsidP="0012203D">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żywieniowego oraz wyrobów medycznych  (Dz.U.2023.826 t.j. z dnia 2023.04.28) o nabywaniu przez świadczeniodawców leków, środków spożywczych specjalnego przeznaczenia żywieniowego, wyrobów medycznych (jeżeli dotyczy).</w:t>
      </w:r>
    </w:p>
    <w:p w:rsidR="00296374" w:rsidRDefault="00296374" w:rsidP="0012203D">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692E2D" w:rsidRPr="00AA6B10" w:rsidRDefault="00692E2D" w:rsidP="00692E2D">
      <w:pPr>
        <w:pStyle w:val="Akapitzlist"/>
        <w:numPr>
          <w:ilvl w:val="0"/>
          <w:numId w:val="47"/>
        </w:numPr>
        <w:ind w:left="284" w:hanging="284"/>
        <w:jc w:val="both"/>
        <w:rPr>
          <w:rFonts w:ascii="Calibri" w:hAnsi="Calibri" w:cs="Calibri"/>
          <w:bCs/>
          <w:sz w:val="22"/>
          <w:szCs w:val="22"/>
        </w:rPr>
      </w:pPr>
      <w:r w:rsidRPr="00AA6B10">
        <w:rPr>
          <w:rFonts w:ascii="Calibri" w:hAnsi="Calibri" w:cs="Calibri"/>
          <w:bCs/>
          <w:sz w:val="22"/>
          <w:szCs w:val="22"/>
        </w:rPr>
        <w:t xml:space="preserve">Asortyment objęty przedmiotem umowy będzie wyprodukowany  zgodnie z wymogami sanepidu i systemu HACCAP i opatrzony datą przydatności do spożycia (wynoszącą nie mniej niż 2 tygodnie od daty dostawy). </w:t>
      </w:r>
    </w:p>
    <w:p w:rsidR="00692E2D" w:rsidRPr="00AA6B10" w:rsidRDefault="00692E2D" w:rsidP="00692E2D">
      <w:pPr>
        <w:pStyle w:val="Akapitzlist"/>
        <w:tabs>
          <w:tab w:val="left" w:pos="284"/>
          <w:tab w:val="left" w:pos="720"/>
        </w:tabs>
        <w:autoSpaceDE w:val="0"/>
        <w:autoSpaceDN w:val="0"/>
        <w:adjustRightInd w:val="0"/>
        <w:ind w:left="284"/>
        <w:jc w:val="both"/>
        <w:rPr>
          <w:rFonts w:ascii="Calibri" w:hAnsi="Calibri" w:cs="Calibri"/>
          <w:sz w:val="22"/>
          <w:szCs w:val="22"/>
        </w:rPr>
      </w:pPr>
    </w:p>
    <w:p w:rsidR="00692E2D" w:rsidRPr="005A20C4" w:rsidRDefault="00692E2D" w:rsidP="00692E2D">
      <w:pPr>
        <w:pStyle w:val="Akapitzlist"/>
        <w:tabs>
          <w:tab w:val="left" w:pos="284"/>
          <w:tab w:val="left" w:pos="720"/>
        </w:tabs>
        <w:autoSpaceDE w:val="0"/>
        <w:autoSpaceDN w:val="0"/>
        <w:adjustRightInd w:val="0"/>
        <w:ind w:left="284"/>
        <w:jc w:val="both"/>
        <w:rPr>
          <w:rFonts w:ascii="Calibri" w:hAnsi="Calibri" w:cs="Calibri"/>
          <w:sz w:val="22"/>
          <w:szCs w:val="22"/>
        </w:rPr>
      </w:pPr>
    </w:p>
    <w:p w:rsidR="005C7712" w:rsidRDefault="005C7712" w:rsidP="00296374">
      <w:pPr>
        <w:tabs>
          <w:tab w:val="left" w:pos="284"/>
          <w:tab w:val="left" w:pos="720"/>
        </w:tabs>
        <w:autoSpaceDE w:val="0"/>
        <w:autoSpaceDN w:val="0"/>
        <w:adjustRightInd w:val="0"/>
        <w:jc w:val="center"/>
        <w:rPr>
          <w:rFonts w:ascii="Calibri" w:hAnsi="Calibri" w:cs="Calibri"/>
          <w:b/>
          <w:bCs/>
          <w:sz w:val="22"/>
          <w:szCs w:val="22"/>
        </w:rPr>
      </w:pPr>
    </w:p>
    <w:p w:rsidR="005C7712" w:rsidRDefault="005C7712" w:rsidP="00296374">
      <w:pPr>
        <w:tabs>
          <w:tab w:val="left" w:pos="284"/>
          <w:tab w:val="left" w:pos="720"/>
        </w:tabs>
        <w:autoSpaceDE w:val="0"/>
        <w:autoSpaceDN w:val="0"/>
        <w:adjustRightInd w:val="0"/>
        <w:jc w:val="center"/>
        <w:rPr>
          <w:rFonts w:ascii="Calibri" w:hAnsi="Calibri" w:cs="Calibri"/>
          <w:b/>
          <w:bCs/>
          <w:sz w:val="22"/>
          <w:szCs w:val="22"/>
        </w:rPr>
      </w:pP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29637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296374" w:rsidRPr="00AC28E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692E2D" w:rsidRPr="00AC28E4" w:rsidRDefault="00296374" w:rsidP="00692E2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w:t>
      </w:r>
      <w:r>
        <w:rPr>
          <w:rFonts w:ascii="Calibri" w:hAnsi="Calibri" w:cs="Calibri"/>
          <w:sz w:val="22"/>
        </w:rPr>
        <w:t>y</w:t>
      </w:r>
      <w:r w:rsidRPr="00AC28E4">
        <w:rPr>
          <w:rFonts w:ascii="Calibri" w:hAnsi="Calibri" w:cs="Calibri"/>
          <w:sz w:val="22"/>
        </w:rPr>
        <w:t xml:space="preserve"> będ</w:t>
      </w:r>
      <w:r>
        <w:rPr>
          <w:rFonts w:ascii="Calibri" w:hAnsi="Calibri" w:cs="Calibri"/>
          <w:sz w:val="22"/>
        </w:rPr>
        <w:t>ą</w:t>
      </w:r>
      <w:r w:rsidRPr="00AC28E4">
        <w:rPr>
          <w:rFonts w:ascii="Calibri" w:hAnsi="Calibri" w:cs="Calibri"/>
          <w:sz w:val="22"/>
        </w:rPr>
        <w:t xml:space="preserve"> odbywać się w uwzględnionych na bieżąco wielkościach transz, w terminie </w:t>
      </w:r>
      <w:r w:rsidR="00C3490C">
        <w:rPr>
          <w:rFonts w:ascii="Calibri" w:hAnsi="Calibri" w:cs="Calibri"/>
          <w:sz w:val="22"/>
        </w:rPr>
        <w:t>1</w:t>
      </w:r>
      <w:r w:rsidRPr="00AC28E4">
        <w:rPr>
          <w:rFonts w:ascii="Calibri" w:hAnsi="Calibri" w:cs="Calibri"/>
          <w:sz w:val="22"/>
        </w:rPr>
        <w:t xml:space="preserve"> dni</w:t>
      </w:r>
      <w:r w:rsidR="00C3490C">
        <w:rPr>
          <w:rFonts w:ascii="Calibri" w:hAnsi="Calibri" w:cs="Calibri"/>
          <w:sz w:val="22"/>
        </w:rPr>
        <w:t>a</w:t>
      </w:r>
      <w:r w:rsidRPr="00AC28E4">
        <w:rPr>
          <w:rFonts w:ascii="Calibri" w:hAnsi="Calibri" w:cs="Calibri"/>
          <w:sz w:val="22"/>
        </w:rPr>
        <w:t xml:space="preserve"> roboczych od złożenia zamówienia Wykonawcy w formie e-maila</w:t>
      </w:r>
      <w:r w:rsidR="005C7712">
        <w:rPr>
          <w:rFonts w:ascii="Calibri" w:hAnsi="Calibri" w:cs="Calibri"/>
          <w:sz w:val="22"/>
        </w:rPr>
        <w:t xml:space="preserve">, średnio </w:t>
      </w:r>
      <w:r w:rsidR="00C3490C">
        <w:rPr>
          <w:rFonts w:ascii="Calibri" w:hAnsi="Calibri" w:cs="Calibri"/>
          <w:sz w:val="22"/>
        </w:rPr>
        <w:t>nie mniej niż 3</w:t>
      </w:r>
      <w:r w:rsidR="005C7712">
        <w:rPr>
          <w:rFonts w:ascii="Calibri" w:hAnsi="Calibri" w:cs="Calibri"/>
          <w:sz w:val="22"/>
        </w:rPr>
        <w:t xml:space="preserve"> raz</w:t>
      </w:r>
      <w:r w:rsidR="00C3490C">
        <w:rPr>
          <w:rFonts w:ascii="Calibri" w:hAnsi="Calibri" w:cs="Calibri"/>
          <w:sz w:val="22"/>
        </w:rPr>
        <w:t>y</w:t>
      </w:r>
      <w:r w:rsidR="005C7712">
        <w:rPr>
          <w:rFonts w:ascii="Calibri" w:hAnsi="Calibri" w:cs="Calibri"/>
          <w:sz w:val="22"/>
        </w:rPr>
        <w:t xml:space="preserve"> z tygodniu</w:t>
      </w:r>
      <w:r w:rsidRPr="00AC28E4">
        <w:rPr>
          <w:rFonts w:ascii="Calibri" w:hAnsi="Calibri" w:cs="Calibri"/>
          <w:sz w:val="22"/>
        </w:rPr>
        <w:t xml:space="preserve">. </w:t>
      </w:r>
      <w:r w:rsidR="00692E2D">
        <w:rPr>
          <w:rFonts w:ascii="Calibri" w:hAnsi="Calibri" w:cs="Calibri"/>
          <w:sz w:val="22"/>
        </w:rPr>
        <w:t>Wykonawca zobowiązuje się do dostarczenia towaru bezpośrednio do magazynu żywności Zamawiającego.</w:t>
      </w:r>
    </w:p>
    <w:p w:rsidR="00296374" w:rsidRPr="00AC28E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p>
    <w:p w:rsidR="00296374" w:rsidRPr="00AC28E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296374" w:rsidRPr="00AC28E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296374" w:rsidRPr="00AC28E4" w:rsidRDefault="00296374" w:rsidP="0012203D">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296374" w:rsidRPr="00845339" w:rsidRDefault="00296374" w:rsidP="0012203D">
      <w:pPr>
        <w:pStyle w:val="Akapitzlist"/>
        <w:numPr>
          <w:ilvl w:val="6"/>
          <w:numId w:val="56"/>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296374" w:rsidRDefault="00296374" w:rsidP="00296374">
      <w:pPr>
        <w:tabs>
          <w:tab w:val="left" w:pos="284"/>
          <w:tab w:val="left" w:pos="720"/>
        </w:tabs>
        <w:autoSpaceDE w:val="0"/>
        <w:autoSpaceDN w:val="0"/>
        <w:adjustRightInd w:val="0"/>
        <w:jc w:val="both"/>
        <w:rPr>
          <w:rFonts w:ascii="Calibri" w:hAnsi="Calibri" w:cs="Calibri"/>
          <w:sz w:val="22"/>
          <w:szCs w:val="22"/>
        </w:rPr>
      </w:pP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296374" w:rsidRPr="005C7712" w:rsidRDefault="00296374" w:rsidP="005C7712">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296374" w:rsidRPr="0004399A" w:rsidRDefault="00296374" w:rsidP="00296374">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296374" w:rsidRPr="0004399A" w:rsidRDefault="00296374" w:rsidP="00296374">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lastRenderedPageBreak/>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296374" w:rsidRDefault="00296374" w:rsidP="00296374">
      <w:pPr>
        <w:tabs>
          <w:tab w:val="left" w:pos="284"/>
          <w:tab w:val="left" w:pos="720"/>
        </w:tabs>
        <w:autoSpaceDE w:val="0"/>
        <w:autoSpaceDN w:val="0"/>
        <w:adjustRightInd w:val="0"/>
        <w:jc w:val="both"/>
        <w:rPr>
          <w:rFonts w:ascii="Calibri" w:hAnsi="Calibri" w:cs="Calibri"/>
          <w:sz w:val="22"/>
          <w:szCs w:val="22"/>
        </w:rPr>
      </w:pPr>
    </w:p>
    <w:p w:rsidR="00296374" w:rsidRPr="00473487" w:rsidRDefault="00296374" w:rsidP="00296374">
      <w:pPr>
        <w:tabs>
          <w:tab w:val="left" w:pos="284"/>
          <w:tab w:val="left" w:pos="720"/>
        </w:tabs>
        <w:autoSpaceDE w:val="0"/>
        <w:autoSpaceDN w:val="0"/>
        <w:adjustRightInd w:val="0"/>
        <w:jc w:val="both"/>
        <w:rPr>
          <w:rFonts w:ascii="Calibri" w:hAnsi="Calibri" w:cs="Calibri"/>
          <w:sz w:val="22"/>
          <w:szCs w:val="22"/>
        </w:rPr>
      </w:pPr>
    </w:p>
    <w:p w:rsidR="00692E2D" w:rsidRDefault="00692E2D" w:rsidP="00692E2D">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692E2D" w:rsidRPr="00473487" w:rsidRDefault="00692E2D" w:rsidP="00692E2D">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w:t>
      </w:r>
      <w:r>
        <w:rPr>
          <w:rFonts w:ascii="Calibri" w:hAnsi="Calibri" w:cs="Calibri"/>
          <w:sz w:val="22"/>
          <w:szCs w:val="22"/>
        </w:rPr>
        <w:t>zrealizowanej dostawie</w:t>
      </w:r>
      <w:r w:rsidRPr="00473487">
        <w:rPr>
          <w:rFonts w:ascii="Calibri" w:hAnsi="Calibri" w:cs="Calibri"/>
          <w:sz w:val="22"/>
          <w:szCs w:val="22"/>
        </w:rPr>
        <w:t xml:space="preserve">, na podstawie faktury VAT </w:t>
      </w:r>
      <w:r>
        <w:rPr>
          <w:rFonts w:ascii="Calibri" w:hAnsi="Calibri" w:cs="Calibri"/>
          <w:sz w:val="22"/>
          <w:szCs w:val="22"/>
        </w:rPr>
        <w:t xml:space="preserve">dostarczonej Zamawiającemu w wersji papierowej (a w przypadku wejścia w życie obowiązku wystawiania faktur z wykorzystaniem </w:t>
      </w:r>
      <w:proofErr w:type="spellStart"/>
      <w:r>
        <w:rPr>
          <w:rFonts w:ascii="Calibri" w:hAnsi="Calibri" w:cs="Calibri"/>
          <w:sz w:val="22"/>
          <w:szCs w:val="22"/>
        </w:rPr>
        <w:t>KSeF</w:t>
      </w:r>
      <w:proofErr w:type="spellEnd"/>
      <w:r>
        <w:rPr>
          <w:rFonts w:ascii="Calibri" w:hAnsi="Calibri" w:cs="Calibri"/>
          <w:sz w:val="22"/>
          <w:szCs w:val="22"/>
        </w:rPr>
        <w:t>- elektronicznie)</w:t>
      </w:r>
      <w:r w:rsidRPr="00473487">
        <w:rPr>
          <w:rFonts w:ascii="Calibri" w:hAnsi="Calibri" w:cs="Calibri"/>
          <w:sz w:val="22"/>
          <w:szCs w:val="22"/>
        </w:rPr>
        <w:t xml:space="preserve"> </w:t>
      </w:r>
      <w:r>
        <w:rPr>
          <w:rFonts w:ascii="Calibri" w:hAnsi="Calibri" w:cs="Calibri"/>
          <w:sz w:val="22"/>
          <w:szCs w:val="22"/>
        </w:rPr>
        <w:t>,</w:t>
      </w:r>
      <w:r w:rsidRPr="00473487">
        <w:rPr>
          <w:rFonts w:ascii="Calibri" w:hAnsi="Calibri" w:cs="Calibri"/>
          <w:sz w:val="22"/>
          <w:szCs w:val="22"/>
        </w:rPr>
        <w:t>po sprawdzeniu, czy dane zamówienie zostało zrealizowane w sposób zgodny z Umową.</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fakturze VAT, o której mowa w ust.1, Wykonawca obowiązany jest zamieścić datę wystawienia faktury, w którym została dokonana sprzedaż produktów oraz wyszczególnić zamówiony towar. </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692E2D" w:rsidRPr="00473487"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692E2D"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692E2D"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692E2D" w:rsidRPr="0004399A" w:rsidRDefault="00692E2D" w:rsidP="00692E2D">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rsidR="00692E2D" w:rsidRPr="005C7712" w:rsidRDefault="00692E2D" w:rsidP="00692E2D">
      <w:pPr>
        <w:tabs>
          <w:tab w:val="left" w:pos="220"/>
          <w:tab w:val="left" w:pos="720"/>
        </w:tabs>
        <w:autoSpaceDE w:val="0"/>
        <w:autoSpaceDN w:val="0"/>
        <w:adjustRightInd w:val="0"/>
        <w:jc w:val="both"/>
        <w:rPr>
          <w:rFonts w:ascii="Calibri" w:hAnsi="Calibri" w:cs="Calibri"/>
          <w:sz w:val="22"/>
          <w:szCs w:val="22"/>
        </w:rPr>
      </w:pPr>
    </w:p>
    <w:p w:rsidR="00692E2D" w:rsidRDefault="00692E2D" w:rsidP="00692E2D">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692E2D" w:rsidRPr="00473487" w:rsidRDefault="00692E2D" w:rsidP="00692E2D">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692E2D" w:rsidRDefault="00692E2D" w:rsidP="00692E2D">
      <w:pPr>
        <w:pStyle w:val="Akapitzlist"/>
        <w:numPr>
          <w:ilvl w:val="0"/>
          <w:numId w:val="49"/>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Pr>
          <w:rFonts w:ascii="Calibri" w:hAnsi="Calibri" w:cs="Calibri"/>
          <w:sz w:val="22"/>
          <w:szCs w:val="22"/>
        </w:rPr>
        <w:t xml:space="preserve">12 </w:t>
      </w:r>
      <w:r w:rsidRPr="00473487">
        <w:rPr>
          <w:rFonts w:ascii="Calibri" w:hAnsi="Calibri" w:cs="Calibri"/>
          <w:sz w:val="22"/>
          <w:szCs w:val="22"/>
        </w:rPr>
        <w:t>miesięcy tj. od  dnia …………….. r. do dnia ………………. R</w:t>
      </w:r>
    </w:p>
    <w:p w:rsidR="00692E2D" w:rsidRPr="00EE6BF3" w:rsidRDefault="00692E2D" w:rsidP="00692E2D">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692E2D" w:rsidRDefault="00692E2D" w:rsidP="00692E2D">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rsidR="00692E2D" w:rsidRDefault="00692E2D" w:rsidP="00692E2D">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rsidR="00692E2D" w:rsidRDefault="00692E2D" w:rsidP="00692E2D">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 xml:space="preserve">3) Wykonawca, pomimo uprzedniego, pisemnego zastrzeżenia Zamawiającego, nie wykonuje przedmiotu umowy zgodnie z zakresem swojego zobowiązania – w takim przypadku oświadczenie </w:t>
      </w:r>
      <w:r w:rsidRPr="00EE6BF3">
        <w:rPr>
          <w:rFonts w:ascii="Calibri" w:hAnsi="Calibri" w:cs="Calibri"/>
          <w:sz w:val="22"/>
          <w:szCs w:val="22"/>
        </w:rPr>
        <w:lastRenderedPageBreak/>
        <w:t>o odstąpieniu może być złożone w ciągu 60 dni liczonych od dnia doręczenia mu wezwania Zamawiającego;</w:t>
      </w:r>
    </w:p>
    <w:p w:rsidR="00692E2D" w:rsidRDefault="00692E2D" w:rsidP="00692E2D">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692E2D" w:rsidRPr="00EE6BF3" w:rsidRDefault="00692E2D" w:rsidP="00692E2D">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692E2D" w:rsidRDefault="00692E2D" w:rsidP="00692E2D">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EE6BF3">
        <w:rPr>
          <w:rFonts w:ascii="Calibri" w:hAnsi="Calibri" w:cs="Calibri"/>
          <w:sz w:val="22"/>
          <w:szCs w:val="22"/>
        </w:rPr>
        <w:t>tunc</w:t>
      </w:r>
      <w:proofErr w:type="spellEnd"/>
      <w:r w:rsidRPr="00EE6BF3">
        <w:rPr>
          <w:rFonts w:ascii="Calibri" w:hAnsi="Calibri" w:cs="Calibri"/>
          <w:sz w:val="22"/>
          <w:szCs w:val="22"/>
        </w:rPr>
        <w:t>) czy z chwilą jego złożenia (ex nunc).</w:t>
      </w:r>
    </w:p>
    <w:p w:rsidR="00692E2D" w:rsidRDefault="00692E2D" w:rsidP="00692E2D">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rsidR="00692E2D" w:rsidRPr="00EE6BF3" w:rsidRDefault="00692E2D" w:rsidP="00692E2D">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692E2D" w:rsidRDefault="00692E2D" w:rsidP="00692E2D">
      <w:pPr>
        <w:numPr>
          <w:ilvl w:val="0"/>
          <w:numId w:val="49"/>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692E2D" w:rsidRPr="008C7BCB" w:rsidRDefault="00692E2D" w:rsidP="00692E2D">
      <w:pPr>
        <w:tabs>
          <w:tab w:val="left" w:pos="220"/>
          <w:tab w:val="left" w:pos="720"/>
        </w:tabs>
        <w:autoSpaceDE w:val="0"/>
        <w:autoSpaceDN w:val="0"/>
        <w:adjustRightInd w:val="0"/>
        <w:jc w:val="both"/>
        <w:rPr>
          <w:rFonts w:ascii="Calibri" w:hAnsi="Calibri" w:cs="Calibri"/>
          <w:sz w:val="22"/>
          <w:szCs w:val="22"/>
        </w:rPr>
      </w:pPr>
    </w:p>
    <w:p w:rsidR="00692E2D" w:rsidRDefault="00692E2D" w:rsidP="00692E2D">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692E2D" w:rsidRPr="00473487" w:rsidRDefault="00692E2D" w:rsidP="00692E2D">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gwarantuje i zapewnia, że objęte przedmiotem produkty będą nowe, wolne od wad i o terminie ważności (przydatności) nie krótszym niż </w:t>
      </w:r>
      <w:r>
        <w:rPr>
          <w:rFonts w:ascii="Calibri" w:hAnsi="Calibri" w:cs="Calibri"/>
          <w:sz w:val="22"/>
          <w:szCs w:val="22"/>
        </w:rPr>
        <w:t>wynika to z terminów oferowanych przez danego producenta</w:t>
      </w:r>
      <w:r w:rsidRPr="00473487">
        <w:rPr>
          <w:rFonts w:ascii="Calibri" w:hAnsi="Calibri" w:cs="Calibri"/>
          <w:sz w:val="22"/>
          <w:szCs w:val="22"/>
        </w:rPr>
        <w:t xml:space="preserve">.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zobowiązuje się w ciągu </w:t>
      </w:r>
      <w:r>
        <w:rPr>
          <w:rFonts w:ascii="Calibri" w:hAnsi="Calibri" w:cs="Calibri"/>
          <w:sz w:val="22"/>
          <w:szCs w:val="22"/>
        </w:rPr>
        <w:t>24 godzin</w:t>
      </w:r>
      <w:r w:rsidRPr="00473487">
        <w:rPr>
          <w:rFonts w:ascii="Calibri" w:hAnsi="Calibri" w:cs="Calibri"/>
          <w:sz w:val="22"/>
          <w:szCs w:val="22"/>
        </w:rPr>
        <w:t xml:space="preserve"> od dnia zawiadomienia o wadzie dokonać wymiany przedmiotu umowy lub jego poszczególnych części dotkniętych wadą na </w:t>
      </w:r>
      <w:r w:rsidRPr="00473487">
        <w:rPr>
          <w:rFonts w:ascii="Calibri" w:hAnsi="Calibri" w:cs="Calibri"/>
          <w:sz w:val="22"/>
          <w:szCs w:val="22"/>
        </w:rPr>
        <w:lastRenderedPageBreak/>
        <w:t xml:space="preserve">pełnowartościowy pod rygorem nieuiszczenia zapłaty przez Zamawiającego należnej za wadliwe produkty ceny, aż do czasu dostarczenia przez Zamawiającego produktów pełnowartościowych oraz nałożeniem kary umownej przez Zamawiającego. </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692E2D" w:rsidRPr="00473487"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692E2D" w:rsidRPr="008C7BCB" w:rsidRDefault="00692E2D" w:rsidP="00692E2D">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692E2D" w:rsidRDefault="00692E2D" w:rsidP="00692E2D">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692E2D" w:rsidRPr="00473487" w:rsidRDefault="00692E2D" w:rsidP="00692E2D">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692E2D" w:rsidRPr="00473487" w:rsidRDefault="00692E2D" w:rsidP="00692E2D">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692E2D" w:rsidRPr="00473487" w:rsidRDefault="00692E2D" w:rsidP="00692E2D">
      <w:pPr>
        <w:pStyle w:val="Akapitzlist"/>
        <w:numPr>
          <w:ilvl w:val="3"/>
          <w:numId w:val="5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692E2D" w:rsidRPr="00473487" w:rsidRDefault="00692E2D" w:rsidP="00692E2D">
      <w:pPr>
        <w:pStyle w:val="Akapitzlist"/>
        <w:numPr>
          <w:ilvl w:val="3"/>
          <w:numId w:val="5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692E2D" w:rsidRPr="00473487" w:rsidRDefault="00692E2D" w:rsidP="00692E2D">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692E2D" w:rsidRPr="00473487" w:rsidRDefault="00692E2D" w:rsidP="00692E2D">
      <w:pPr>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692E2D" w:rsidRPr="00473487" w:rsidRDefault="00692E2D" w:rsidP="00692E2D">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692E2D" w:rsidRPr="00473487" w:rsidRDefault="00692E2D" w:rsidP="00692E2D">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692E2D" w:rsidRPr="00473487" w:rsidRDefault="00692E2D" w:rsidP="00692E2D">
      <w:pPr>
        <w:tabs>
          <w:tab w:val="left" w:pos="2380"/>
          <w:tab w:val="left" w:pos="2880"/>
        </w:tabs>
        <w:autoSpaceDE w:val="0"/>
        <w:autoSpaceDN w:val="0"/>
        <w:adjustRightInd w:val="0"/>
        <w:ind w:left="2880"/>
        <w:jc w:val="both"/>
        <w:rPr>
          <w:rFonts w:ascii="Calibri" w:hAnsi="Calibri" w:cs="Calibri"/>
          <w:sz w:val="22"/>
          <w:szCs w:val="22"/>
        </w:rPr>
      </w:pPr>
    </w:p>
    <w:p w:rsidR="00692E2D" w:rsidRDefault="00692E2D" w:rsidP="00692E2D">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692E2D" w:rsidRPr="00473487"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692E2D" w:rsidRPr="00473487" w:rsidRDefault="00692E2D" w:rsidP="00692E2D">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692E2D" w:rsidRPr="008C7BCB" w:rsidRDefault="00692E2D" w:rsidP="00692E2D">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692E2D" w:rsidRDefault="00692E2D" w:rsidP="00692E2D">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692E2D" w:rsidRPr="00473487"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692E2D" w:rsidRPr="00473487" w:rsidRDefault="00692E2D" w:rsidP="00692E2D">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692E2D" w:rsidRPr="00473487" w:rsidRDefault="00692E2D" w:rsidP="00692E2D">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Strony dotkniętej siłą wyższą, naruszenia postanowień umowy.</w:t>
      </w:r>
    </w:p>
    <w:p w:rsidR="00692E2D" w:rsidRPr="00473487" w:rsidRDefault="00692E2D" w:rsidP="00692E2D">
      <w:pPr>
        <w:tabs>
          <w:tab w:val="left" w:pos="284"/>
        </w:tabs>
        <w:autoSpaceDE w:val="0"/>
        <w:autoSpaceDN w:val="0"/>
        <w:adjustRightInd w:val="0"/>
        <w:ind w:left="284" w:hanging="284"/>
        <w:jc w:val="both"/>
        <w:rPr>
          <w:rFonts w:ascii="Calibri" w:hAnsi="Calibri" w:cs="Calibri"/>
          <w:sz w:val="22"/>
          <w:szCs w:val="22"/>
        </w:rPr>
      </w:pPr>
    </w:p>
    <w:p w:rsidR="00692E2D" w:rsidRDefault="00692E2D" w:rsidP="00692E2D">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692E2D" w:rsidRPr="00473487"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Sposób ustalania zmiany wynagrodzenia, o którym mowa w ust. 1 nastąpi na podstawie  wykazu rodzajów materiałów lub kosztów związanych z realizacją umowy, sporządzonego przez stronę, przy czym wynagrodzenie Wykonawcy ulegnie zmianie o wartość połowy wzrostu całkowitego </w:t>
      </w:r>
      <w:r w:rsidRPr="00473487">
        <w:rPr>
          <w:rFonts w:ascii="Calibri" w:hAnsi="Calibri" w:cs="Calibri"/>
          <w:sz w:val="22"/>
          <w:szCs w:val="22"/>
        </w:rPr>
        <w:lastRenderedPageBreak/>
        <w:t>kosztu Wykonawcy wynikającego ze zwiększenia na dzień złożenia wniosku w odniesieniu do ceny lub kosztu przyjętych w celu ustalenia wynagrodzenia wykonawcy zawartego w ofercie.</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692E2D" w:rsidRPr="00473487" w:rsidRDefault="00692E2D" w:rsidP="00692E2D">
      <w:pPr>
        <w:pStyle w:val="Akapitzlist"/>
        <w:numPr>
          <w:ilvl w:val="1"/>
          <w:numId w:val="5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692E2D" w:rsidRPr="00473487" w:rsidRDefault="00692E2D" w:rsidP="00692E2D">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692E2D" w:rsidRPr="00473487" w:rsidRDefault="00692E2D" w:rsidP="00692E2D">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692E2D" w:rsidRPr="00473487" w:rsidRDefault="00692E2D" w:rsidP="00692E2D">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692E2D" w:rsidRPr="00473487"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692E2D" w:rsidRDefault="00692E2D" w:rsidP="00692E2D">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692E2D" w:rsidRDefault="00692E2D" w:rsidP="00692E2D">
      <w:pPr>
        <w:tabs>
          <w:tab w:val="left" w:pos="426"/>
        </w:tabs>
        <w:autoSpaceDE w:val="0"/>
        <w:autoSpaceDN w:val="0"/>
        <w:adjustRightInd w:val="0"/>
        <w:jc w:val="both"/>
        <w:rPr>
          <w:rFonts w:ascii="Calibri" w:hAnsi="Calibri" w:cs="Calibri"/>
          <w:sz w:val="22"/>
          <w:szCs w:val="22"/>
        </w:rPr>
      </w:pPr>
    </w:p>
    <w:p w:rsidR="00692E2D" w:rsidRPr="00473487" w:rsidRDefault="00692E2D" w:rsidP="00692E2D">
      <w:pPr>
        <w:tabs>
          <w:tab w:val="left" w:pos="426"/>
        </w:tabs>
        <w:autoSpaceDE w:val="0"/>
        <w:autoSpaceDN w:val="0"/>
        <w:adjustRightInd w:val="0"/>
        <w:jc w:val="both"/>
        <w:rPr>
          <w:rFonts w:ascii="Calibri" w:hAnsi="Calibri" w:cs="Calibri"/>
          <w:sz w:val="22"/>
          <w:szCs w:val="22"/>
        </w:rPr>
      </w:pPr>
    </w:p>
    <w:p w:rsidR="00692E2D" w:rsidRDefault="00692E2D" w:rsidP="00692E2D">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692E2D" w:rsidRPr="00473487" w:rsidRDefault="00692E2D" w:rsidP="00692E2D">
      <w:pPr>
        <w:tabs>
          <w:tab w:val="left" w:pos="426"/>
        </w:tabs>
        <w:autoSpaceDE w:val="0"/>
        <w:autoSpaceDN w:val="0"/>
        <w:adjustRightInd w:val="0"/>
        <w:ind w:left="426" w:hanging="426"/>
        <w:jc w:val="center"/>
        <w:rPr>
          <w:rFonts w:ascii="Calibri" w:hAnsi="Calibri" w:cs="Calibri"/>
          <w:sz w:val="22"/>
          <w:szCs w:val="22"/>
        </w:rPr>
      </w:pPr>
    </w:p>
    <w:p w:rsidR="00692E2D" w:rsidRPr="005C7712"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692E2D" w:rsidRPr="00803544" w:rsidRDefault="00692E2D" w:rsidP="00692E2D">
      <w:pPr>
        <w:numPr>
          <w:ilvl w:val="0"/>
          <w:numId w:val="5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jakościowych,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wycofanie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oświadczenia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692E2D"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692E2D" w:rsidRDefault="00692E2D" w:rsidP="00692E2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obowiązywania umowy, Zamawiający dopuszcza przedłużenie umowy, jednak nie dłużej niż do 6 miesięcy;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692E2D" w:rsidRPr="00845339"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stosownego aktu prawnego)</w:t>
      </w:r>
      <w:r>
        <w:rPr>
          <w:rFonts w:ascii="Calibri" w:hAnsi="Calibri" w:cs="Calibri"/>
          <w:sz w:val="22"/>
          <w:szCs w:val="22"/>
        </w:rPr>
        <w:t>,</w:t>
      </w:r>
    </w:p>
    <w:p w:rsidR="00692E2D" w:rsidRPr="00845339" w:rsidRDefault="00692E2D" w:rsidP="00692E2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r>
        <w:rPr>
          <w:rFonts w:ascii="Calibri" w:eastAsiaTheme="minorHAnsi" w:hAnsi="Calibri" w:cs="Calibri"/>
          <w:color w:val="000000"/>
          <w:sz w:val="22"/>
          <w:szCs w:val="22"/>
          <w:lang w:eastAsia="en-US"/>
        </w:rPr>
        <w:t>.</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dopełnienia przez Wykonawcę obowiązku informacyjnego.</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zależności od kontekstu wprowadzanej zmiany oraz uwarunkowań prawnych jej wprowadzania:</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692E2D" w:rsidRPr="00A667A4"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692E2D" w:rsidRPr="00DE462D" w:rsidRDefault="00692E2D" w:rsidP="00692E2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692E2D" w:rsidRPr="00473487" w:rsidRDefault="00692E2D" w:rsidP="00692E2D">
      <w:pPr>
        <w:tabs>
          <w:tab w:val="left" w:pos="567"/>
        </w:tabs>
        <w:autoSpaceDE w:val="0"/>
        <w:autoSpaceDN w:val="0"/>
        <w:adjustRightInd w:val="0"/>
        <w:ind w:left="567" w:hanging="567"/>
        <w:jc w:val="center"/>
        <w:rPr>
          <w:rFonts w:ascii="Calibri" w:hAnsi="Calibri" w:cs="Calibri"/>
          <w:b/>
          <w:bCs/>
          <w:sz w:val="22"/>
          <w:szCs w:val="22"/>
        </w:rPr>
      </w:pPr>
    </w:p>
    <w:p w:rsidR="00692E2D" w:rsidRDefault="00692E2D" w:rsidP="00692E2D">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§11</w:t>
      </w:r>
    </w:p>
    <w:p w:rsidR="00692E2D" w:rsidRPr="00473487" w:rsidRDefault="00692E2D" w:rsidP="00692E2D">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692E2D" w:rsidRPr="00473487" w:rsidRDefault="00692E2D" w:rsidP="00692E2D">
      <w:pPr>
        <w:pStyle w:val="Akapitzlist"/>
        <w:numPr>
          <w:ilvl w:val="0"/>
          <w:numId w:val="5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Osobowych  (na adres Urząd Ochrony Danych Osobowych, ul. Stawki 2, 00-193 Warszawa).</w:t>
      </w:r>
    </w:p>
    <w:p w:rsidR="00692E2D" w:rsidRPr="00473487" w:rsidRDefault="00692E2D" w:rsidP="00692E2D">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692E2D" w:rsidRPr="00473487" w:rsidRDefault="00692E2D" w:rsidP="00692E2D">
      <w:pPr>
        <w:pStyle w:val="Akapitzlist"/>
        <w:numPr>
          <w:ilvl w:val="0"/>
          <w:numId w:val="5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lastRenderedPageBreak/>
        <w:t>Podanie danych osobowych jest obligatoryjne w oparciu o przepisy prawa w pozostałym zakresie jest dobrowolne, jednakże odmowa podania danych może skutkować odmową zawarcia umowy</w:t>
      </w:r>
    </w:p>
    <w:p w:rsidR="00692E2D" w:rsidRPr="00473487" w:rsidRDefault="00692E2D" w:rsidP="00692E2D">
      <w:pPr>
        <w:autoSpaceDE w:val="0"/>
        <w:autoSpaceDN w:val="0"/>
        <w:adjustRightInd w:val="0"/>
        <w:jc w:val="both"/>
        <w:rPr>
          <w:rFonts w:ascii="Calibri" w:hAnsi="Calibri" w:cs="Calibri"/>
          <w:sz w:val="22"/>
          <w:szCs w:val="22"/>
        </w:rPr>
      </w:pPr>
    </w:p>
    <w:p w:rsidR="00692E2D"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 12</w:t>
      </w:r>
    </w:p>
    <w:p w:rsidR="00692E2D" w:rsidRPr="00473487" w:rsidRDefault="00692E2D" w:rsidP="00692E2D">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692E2D" w:rsidRPr="00473487" w:rsidRDefault="00692E2D" w:rsidP="00692E2D">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692E2D" w:rsidRPr="00473487" w:rsidRDefault="00692E2D" w:rsidP="00692E2D">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692E2D" w:rsidRPr="00473487" w:rsidRDefault="00692E2D" w:rsidP="00692E2D">
      <w:pPr>
        <w:numPr>
          <w:ilvl w:val="0"/>
          <w:numId w:val="5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473487">
        <w:rPr>
          <w:rFonts w:ascii="Calibri" w:hAnsi="Calibri" w:cs="Calibri"/>
          <w:b/>
          <w:bCs/>
          <w:sz w:val="22"/>
          <w:szCs w:val="22"/>
        </w:rPr>
        <w:t xml:space="preserve">  </w:t>
      </w:r>
    </w:p>
    <w:p w:rsidR="00692E2D" w:rsidRPr="00473487" w:rsidRDefault="00692E2D" w:rsidP="00692E2D">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692E2D" w:rsidRPr="00473487" w:rsidRDefault="00692E2D" w:rsidP="00692E2D">
      <w:pPr>
        <w:autoSpaceDE w:val="0"/>
        <w:autoSpaceDN w:val="0"/>
        <w:adjustRightInd w:val="0"/>
        <w:jc w:val="both"/>
        <w:rPr>
          <w:rFonts w:ascii="Calibri" w:hAnsi="Calibri" w:cs="Calibri"/>
          <w:sz w:val="22"/>
          <w:szCs w:val="22"/>
        </w:rPr>
      </w:pPr>
    </w:p>
    <w:p w:rsidR="00692E2D" w:rsidRPr="00473487" w:rsidRDefault="00692E2D" w:rsidP="00692E2D">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692E2D" w:rsidRPr="00006796" w:rsidRDefault="00692E2D" w:rsidP="00692E2D">
      <w:pPr>
        <w:rPr>
          <w:rFonts w:ascii="Calibri" w:hAnsi="Calibri" w:cs="Calibri"/>
          <w:b/>
          <w:sz w:val="22"/>
          <w:szCs w:val="22"/>
        </w:rPr>
      </w:pPr>
    </w:p>
    <w:p w:rsidR="00030F37" w:rsidRPr="00006796" w:rsidRDefault="00030F37" w:rsidP="00692E2D">
      <w:pPr>
        <w:tabs>
          <w:tab w:val="left" w:pos="220"/>
          <w:tab w:val="left" w:pos="720"/>
        </w:tabs>
        <w:autoSpaceDE w:val="0"/>
        <w:autoSpaceDN w:val="0"/>
        <w:adjustRightInd w:val="0"/>
        <w:jc w:val="center"/>
        <w:rPr>
          <w:rFonts w:ascii="Calibri" w:hAnsi="Calibri" w:cs="Calibri"/>
          <w:b/>
          <w:sz w:val="22"/>
          <w:szCs w:val="22"/>
        </w:rPr>
      </w:pPr>
    </w:p>
    <w:sectPr w:rsidR="00030F37" w:rsidRPr="00006796" w:rsidSect="00792F9B">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0F6" w:rsidRDefault="003650F6" w:rsidP="000F1DCF">
      <w:r>
        <w:separator/>
      </w:r>
    </w:p>
  </w:endnote>
  <w:endnote w:type="continuationSeparator" w:id="0">
    <w:p w:rsidR="003650F6" w:rsidRDefault="003650F6" w:rsidP="000F1DCF">
      <w:r>
        <w:continuationSeparator/>
      </w:r>
    </w:p>
  </w:endnote>
  <w:endnote w:type="continuationNotice" w:id="1">
    <w:p w:rsidR="003650F6" w:rsidRDefault="003650F6"/>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3650F6" w:rsidRPr="002A0387" w:rsidRDefault="00CD2D1A"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3650F6"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BC1EB1">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0F6" w:rsidRDefault="003650F6" w:rsidP="000F1DCF">
      <w:r>
        <w:separator/>
      </w:r>
    </w:p>
  </w:footnote>
  <w:footnote w:type="continuationSeparator" w:id="0">
    <w:p w:rsidR="003650F6" w:rsidRDefault="003650F6" w:rsidP="000F1DCF">
      <w:r>
        <w:continuationSeparator/>
      </w:r>
    </w:p>
  </w:footnote>
  <w:footnote w:type="continuationNotice" w:id="1">
    <w:p w:rsidR="003650F6" w:rsidRDefault="003650F6"/>
  </w:footnote>
  <w:footnote w:id="2">
    <w:p w:rsidR="003650F6" w:rsidRPr="00C109B6" w:rsidRDefault="003650F6"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3650F6" w:rsidRPr="00C109B6" w:rsidRDefault="003650F6" w:rsidP="00655A5E">
      <w:pPr>
        <w:pStyle w:val="Tekstprzypisudolnego"/>
        <w:rPr>
          <w:color w:val="FF0000"/>
          <w:sz w:val="12"/>
          <w:szCs w:val="12"/>
        </w:rPr>
      </w:pPr>
    </w:p>
  </w:footnote>
  <w:footnote w:id="3">
    <w:p w:rsidR="003650F6" w:rsidRPr="00C109B6" w:rsidRDefault="003650F6"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3650F6" w:rsidRDefault="003650F6"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F6" w:rsidRPr="00907B8A" w:rsidRDefault="00CD2D1A"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8495289" r:id="rId2"/>
      </w:pict>
    </w:r>
  </w:p>
  <w:p w:rsidR="003650F6" w:rsidRPr="00907B8A" w:rsidRDefault="003650F6" w:rsidP="00E555B2">
    <w:pPr>
      <w:jc w:val="center"/>
      <w:rPr>
        <w:b/>
        <w:smallCaps/>
        <w:spacing w:val="28"/>
        <w:szCs w:val="20"/>
      </w:rPr>
    </w:pPr>
  </w:p>
  <w:p w:rsidR="003650F6" w:rsidRPr="00907B8A" w:rsidRDefault="003650F6" w:rsidP="00E555B2">
    <w:pPr>
      <w:autoSpaceDE w:val="0"/>
      <w:autoSpaceDN w:val="0"/>
      <w:adjustRightInd w:val="0"/>
      <w:jc w:val="center"/>
      <w:rPr>
        <w:b/>
        <w:sz w:val="4"/>
        <w:szCs w:val="4"/>
      </w:rPr>
    </w:pPr>
  </w:p>
  <w:p w:rsidR="003650F6" w:rsidRPr="00134FA6" w:rsidRDefault="003650F6" w:rsidP="00E555B2">
    <w:pPr>
      <w:autoSpaceDE w:val="0"/>
      <w:autoSpaceDN w:val="0"/>
      <w:adjustRightInd w:val="0"/>
      <w:jc w:val="center"/>
      <w:rPr>
        <w:b/>
        <w:bCs/>
        <w:sz w:val="4"/>
        <w:szCs w:val="4"/>
      </w:rPr>
    </w:pPr>
  </w:p>
  <w:p w:rsidR="003650F6" w:rsidRPr="00134FA6" w:rsidRDefault="003650F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3650F6" w:rsidRPr="00134FA6" w:rsidRDefault="003650F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3650F6" w:rsidRPr="00134FA6" w:rsidRDefault="003650F6"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3650F6" w:rsidRPr="00134FA6" w:rsidRDefault="003650F6"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3650F6" w:rsidRPr="00134FA6" w:rsidRDefault="003650F6"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3650F6" w:rsidRPr="00134FA6" w:rsidRDefault="003650F6"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8">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9">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3">
    <w:nsid w:val="00000402"/>
    <w:multiLevelType w:val="multilevel"/>
    <w:tmpl w:val="C8C834C6"/>
    <w:lvl w:ilvl="0">
      <w:start w:val="1"/>
      <w:numFmt w:val="decimal"/>
      <w:lvlText w:val="%1."/>
      <w:lvlJc w:val="left"/>
      <w:pPr>
        <w:ind w:left="836" w:hanging="708"/>
      </w:pPr>
      <w:rPr>
        <w:rFonts w:asciiTheme="minorHAnsi" w:eastAsia="Times New Roman" w:hAnsiTheme="minorHAnsi" w:cstheme="minorHAnsi"/>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4">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5">
    <w:nsid w:val="00736653"/>
    <w:multiLevelType w:val="hybridMultilevel"/>
    <w:tmpl w:val="978A0B1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9">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4B1686"/>
    <w:multiLevelType w:val="hybridMultilevel"/>
    <w:tmpl w:val="4BDCAB0C"/>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9028C39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51F7141"/>
    <w:multiLevelType w:val="hybridMultilevel"/>
    <w:tmpl w:val="A642D9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6">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3"/>
  </w:num>
  <w:num w:numId="2">
    <w:abstractNumId w:val="62"/>
  </w:num>
  <w:num w:numId="3">
    <w:abstractNumId w:val="24"/>
  </w:num>
  <w:num w:numId="4">
    <w:abstractNumId w:val="42"/>
  </w:num>
  <w:num w:numId="5">
    <w:abstractNumId w:val="51"/>
  </w:num>
  <w:num w:numId="6">
    <w:abstractNumId w:val="16"/>
  </w:num>
  <w:num w:numId="7">
    <w:abstractNumId w:val="27"/>
  </w:num>
  <w:num w:numId="8">
    <w:abstractNumId w:val="61"/>
  </w:num>
  <w:num w:numId="9">
    <w:abstractNumId w:val="57"/>
  </w:num>
  <w:num w:numId="10">
    <w:abstractNumId w:val="44"/>
  </w:num>
  <w:num w:numId="11">
    <w:abstractNumId w:val="52"/>
  </w:num>
  <w:num w:numId="12">
    <w:abstractNumId w:val="59"/>
  </w:num>
  <w:num w:numId="13">
    <w:abstractNumId w:val="43"/>
  </w:num>
  <w:num w:numId="14">
    <w:abstractNumId w:val="31"/>
  </w:num>
  <w:num w:numId="15">
    <w:abstractNumId w:val="34"/>
  </w:num>
  <w:num w:numId="16">
    <w:abstractNumId w:val="49"/>
  </w:num>
  <w:num w:numId="17">
    <w:abstractNumId w:val="58"/>
  </w:num>
  <w:num w:numId="18">
    <w:abstractNumId w:val="37"/>
  </w:num>
  <w:num w:numId="19">
    <w:abstractNumId w:val="48"/>
  </w:num>
  <w:num w:numId="20">
    <w:abstractNumId w:val="46"/>
  </w:num>
  <w:num w:numId="21">
    <w:abstractNumId w:val="33"/>
  </w:num>
  <w:num w:numId="22">
    <w:abstractNumId w:val="19"/>
  </w:num>
  <w:num w:numId="23">
    <w:abstractNumId w:val="65"/>
  </w:num>
  <w:num w:numId="24">
    <w:abstractNumId w:val="40"/>
  </w:num>
  <w:num w:numId="25">
    <w:abstractNumId w:val="47"/>
  </w:num>
  <w:num w:numId="26">
    <w:abstractNumId w:val="36"/>
  </w:num>
  <w:num w:numId="27">
    <w:abstractNumId w:val="28"/>
  </w:num>
  <w:num w:numId="28">
    <w:abstractNumId w:val="41"/>
  </w:num>
  <w:num w:numId="29">
    <w:abstractNumId w:val="32"/>
  </w:num>
  <w:num w:numId="30">
    <w:abstractNumId w:val="60"/>
  </w:num>
  <w:num w:numId="31">
    <w:abstractNumId w:val="45"/>
  </w:num>
  <w:num w:numId="32">
    <w:abstractNumId w:val="25"/>
  </w:num>
  <w:num w:numId="33">
    <w:abstractNumId w:val="20"/>
  </w:num>
  <w:num w:numId="34">
    <w:abstractNumId w:val="14"/>
  </w:num>
  <w:num w:numId="35">
    <w:abstractNumId w:val="13"/>
  </w:num>
  <w:num w:numId="36">
    <w:abstractNumId w:val="29"/>
  </w:num>
  <w:num w:numId="37">
    <w:abstractNumId w:val="55"/>
  </w:num>
  <w:num w:numId="38">
    <w:abstractNumId w:val="3"/>
  </w:num>
  <w:num w:numId="39">
    <w:abstractNumId w:val="4"/>
  </w:num>
  <w:num w:numId="40">
    <w:abstractNumId w:val="54"/>
  </w:num>
  <w:num w:numId="41">
    <w:abstractNumId w:val="26"/>
  </w:num>
  <w:num w:numId="42">
    <w:abstractNumId w:val="56"/>
  </w:num>
  <w:num w:numId="43">
    <w:abstractNumId w:val="64"/>
  </w:num>
  <w:num w:numId="44">
    <w:abstractNumId w:val="18"/>
  </w:num>
  <w:num w:numId="45">
    <w:abstractNumId w:val="63"/>
  </w:num>
  <w:num w:numId="46">
    <w:abstractNumId w:val="38"/>
  </w:num>
  <w:num w:numId="47">
    <w:abstractNumId w:val="0"/>
  </w:num>
  <w:num w:numId="48">
    <w:abstractNumId w:val="1"/>
  </w:num>
  <w:num w:numId="49">
    <w:abstractNumId w:val="22"/>
  </w:num>
  <w:num w:numId="50">
    <w:abstractNumId w:val="23"/>
  </w:num>
  <w:num w:numId="51">
    <w:abstractNumId w:val="50"/>
  </w:num>
  <w:num w:numId="52">
    <w:abstractNumId w:val="39"/>
  </w:num>
  <w:num w:numId="53">
    <w:abstractNumId w:val="21"/>
  </w:num>
  <w:num w:numId="54">
    <w:abstractNumId w:val="15"/>
  </w:num>
  <w:num w:numId="55">
    <w:abstractNumId w:val="66"/>
  </w:num>
  <w:num w:numId="56">
    <w:abstractNumId w:val="35"/>
  </w:num>
  <w:num w:numId="57">
    <w:abstractNumId w:val="30"/>
  </w:num>
  <w:num w:numId="58">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6796"/>
    <w:rsid w:val="00007B28"/>
    <w:rsid w:val="00007E72"/>
    <w:rsid w:val="0001016A"/>
    <w:rsid w:val="00011439"/>
    <w:rsid w:val="00011FAA"/>
    <w:rsid w:val="00012548"/>
    <w:rsid w:val="000139A4"/>
    <w:rsid w:val="00014A8A"/>
    <w:rsid w:val="000151F9"/>
    <w:rsid w:val="00015B95"/>
    <w:rsid w:val="00016F35"/>
    <w:rsid w:val="000179DD"/>
    <w:rsid w:val="00020DFA"/>
    <w:rsid w:val="00021F08"/>
    <w:rsid w:val="00022E89"/>
    <w:rsid w:val="0002409D"/>
    <w:rsid w:val="0002409E"/>
    <w:rsid w:val="00024159"/>
    <w:rsid w:val="00024441"/>
    <w:rsid w:val="00024889"/>
    <w:rsid w:val="00024AF6"/>
    <w:rsid w:val="000254C7"/>
    <w:rsid w:val="000255BE"/>
    <w:rsid w:val="000262FC"/>
    <w:rsid w:val="000278ED"/>
    <w:rsid w:val="00030F37"/>
    <w:rsid w:val="0003224C"/>
    <w:rsid w:val="00032265"/>
    <w:rsid w:val="00033FF9"/>
    <w:rsid w:val="00035C62"/>
    <w:rsid w:val="00036A89"/>
    <w:rsid w:val="00041CC2"/>
    <w:rsid w:val="00042448"/>
    <w:rsid w:val="000436EE"/>
    <w:rsid w:val="0004373B"/>
    <w:rsid w:val="00043BCE"/>
    <w:rsid w:val="000446CC"/>
    <w:rsid w:val="000450C6"/>
    <w:rsid w:val="00045936"/>
    <w:rsid w:val="00046CE9"/>
    <w:rsid w:val="0005151E"/>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5D96"/>
    <w:rsid w:val="00086526"/>
    <w:rsid w:val="000867AD"/>
    <w:rsid w:val="00086AB6"/>
    <w:rsid w:val="00087C7A"/>
    <w:rsid w:val="000910CE"/>
    <w:rsid w:val="0009236C"/>
    <w:rsid w:val="00094B4F"/>
    <w:rsid w:val="00097C94"/>
    <w:rsid w:val="000A12A1"/>
    <w:rsid w:val="000A1E59"/>
    <w:rsid w:val="000A2873"/>
    <w:rsid w:val="000A3618"/>
    <w:rsid w:val="000A3677"/>
    <w:rsid w:val="000A43B7"/>
    <w:rsid w:val="000A4BC7"/>
    <w:rsid w:val="000A5B08"/>
    <w:rsid w:val="000A69E2"/>
    <w:rsid w:val="000A6F8A"/>
    <w:rsid w:val="000A711F"/>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4D1"/>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67A8"/>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03D"/>
    <w:rsid w:val="00122345"/>
    <w:rsid w:val="001223CB"/>
    <w:rsid w:val="001235BC"/>
    <w:rsid w:val="00123A83"/>
    <w:rsid w:val="00124FA0"/>
    <w:rsid w:val="001272CC"/>
    <w:rsid w:val="00131204"/>
    <w:rsid w:val="00131911"/>
    <w:rsid w:val="00131B26"/>
    <w:rsid w:val="00131E3A"/>
    <w:rsid w:val="00132203"/>
    <w:rsid w:val="001323B3"/>
    <w:rsid w:val="00133108"/>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47004"/>
    <w:rsid w:val="00150742"/>
    <w:rsid w:val="00150950"/>
    <w:rsid w:val="001512BA"/>
    <w:rsid w:val="001515DD"/>
    <w:rsid w:val="001537D4"/>
    <w:rsid w:val="0015398B"/>
    <w:rsid w:val="00153A54"/>
    <w:rsid w:val="001548DC"/>
    <w:rsid w:val="00154A46"/>
    <w:rsid w:val="00154BBE"/>
    <w:rsid w:val="00155272"/>
    <w:rsid w:val="001574A1"/>
    <w:rsid w:val="00157B63"/>
    <w:rsid w:val="00160B56"/>
    <w:rsid w:val="00162512"/>
    <w:rsid w:val="001628D0"/>
    <w:rsid w:val="001637DD"/>
    <w:rsid w:val="0016394B"/>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5F4"/>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A4E"/>
    <w:rsid w:val="0023371F"/>
    <w:rsid w:val="00233A98"/>
    <w:rsid w:val="00233ED3"/>
    <w:rsid w:val="0023658A"/>
    <w:rsid w:val="00236611"/>
    <w:rsid w:val="00236739"/>
    <w:rsid w:val="00242490"/>
    <w:rsid w:val="002431BA"/>
    <w:rsid w:val="00243DEA"/>
    <w:rsid w:val="00245825"/>
    <w:rsid w:val="002459D7"/>
    <w:rsid w:val="00246926"/>
    <w:rsid w:val="002469EF"/>
    <w:rsid w:val="00246BF8"/>
    <w:rsid w:val="00246F8D"/>
    <w:rsid w:val="00247911"/>
    <w:rsid w:val="00247D6B"/>
    <w:rsid w:val="00250EE5"/>
    <w:rsid w:val="00251531"/>
    <w:rsid w:val="00251BD5"/>
    <w:rsid w:val="00252448"/>
    <w:rsid w:val="00253B05"/>
    <w:rsid w:val="00255827"/>
    <w:rsid w:val="002561FE"/>
    <w:rsid w:val="002604D5"/>
    <w:rsid w:val="00262ADB"/>
    <w:rsid w:val="0026342C"/>
    <w:rsid w:val="00263B56"/>
    <w:rsid w:val="00266790"/>
    <w:rsid w:val="0027101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4B03"/>
    <w:rsid w:val="0028536E"/>
    <w:rsid w:val="00287174"/>
    <w:rsid w:val="002902B6"/>
    <w:rsid w:val="0029119B"/>
    <w:rsid w:val="002924ED"/>
    <w:rsid w:val="00292E7E"/>
    <w:rsid w:val="002939E9"/>
    <w:rsid w:val="00294F76"/>
    <w:rsid w:val="002958F8"/>
    <w:rsid w:val="00295E81"/>
    <w:rsid w:val="00296374"/>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3207"/>
    <w:rsid w:val="002F4402"/>
    <w:rsid w:val="002F5741"/>
    <w:rsid w:val="002F588A"/>
    <w:rsid w:val="002F61DB"/>
    <w:rsid w:val="002F731B"/>
    <w:rsid w:val="002F7C46"/>
    <w:rsid w:val="0030060E"/>
    <w:rsid w:val="00300F65"/>
    <w:rsid w:val="0030178F"/>
    <w:rsid w:val="00301BA4"/>
    <w:rsid w:val="00301BC1"/>
    <w:rsid w:val="00301CFD"/>
    <w:rsid w:val="00302D55"/>
    <w:rsid w:val="003032E0"/>
    <w:rsid w:val="003035B5"/>
    <w:rsid w:val="00303FC9"/>
    <w:rsid w:val="003042BF"/>
    <w:rsid w:val="00304B07"/>
    <w:rsid w:val="00306039"/>
    <w:rsid w:val="0030603D"/>
    <w:rsid w:val="00306FEE"/>
    <w:rsid w:val="00307399"/>
    <w:rsid w:val="00310306"/>
    <w:rsid w:val="00310F32"/>
    <w:rsid w:val="00312E08"/>
    <w:rsid w:val="003136F9"/>
    <w:rsid w:val="0031399F"/>
    <w:rsid w:val="0031443E"/>
    <w:rsid w:val="00314D52"/>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8C9"/>
    <w:rsid w:val="00337B48"/>
    <w:rsid w:val="0034067C"/>
    <w:rsid w:val="00340CDF"/>
    <w:rsid w:val="00340DE7"/>
    <w:rsid w:val="00341E11"/>
    <w:rsid w:val="00342227"/>
    <w:rsid w:val="0034391A"/>
    <w:rsid w:val="00343BA6"/>
    <w:rsid w:val="00344669"/>
    <w:rsid w:val="00344A5D"/>
    <w:rsid w:val="003451B0"/>
    <w:rsid w:val="003457C1"/>
    <w:rsid w:val="00347ED8"/>
    <w:rsid w:val="0035012D"/>
    <w:rsid w:val="00351F67"/>
    <w:rsid w:val="00352806"/>
    <w:rsid w:val="00353DD4"/>
    <w:rsid w:val="00354033"/>
    <w:rsid w:val="00354AD9"/>
    <w:rsid w:val="003577B4"/>
    <w:rsid w:val="00360B40"/>
    <w:rsid w:val="00362037"/>
    <w:rsid w:val="0036264B"/>
    <w:rsid w:val="00363749"/>
    <w:rsid w:val="00363B8C"/>
    <w:rsid w:val="00363F44"/>
    <w:rsid w:val="003650F6"/>
    <w:rsid w:val="003654CE"/>
    <w:rsid w:val="003659F5"/>
    <w:rsid w:val="003673C5"/>
    <w:rsid w:val="00367B8C"/>
    <w:rsid w:val="00367CD2"/>
    <w:rsid w:val="00370F46"/>
    <w:rsid w:val="00372DB4"/>
    <w:rsid w:val="00372DF6"/>
    <w:rsid w:val="00373448"/>
    <w:rsid w:val="003744BF"/>
    <w:rsid w:val="00374B5D"/>
    <w:rsid w:val="0037502A"/>
    <w:rsid w:val="003752F1"/>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4AB"/>
    <w:rsid w:val="003C359B"/>
    <w:rsid w:val="003C3EE9"/>
    <w:rsid w:val="003C4C49"/>
    <w:rsid w:val="003C6F16"/>
    <w:rsid w:val="003C758B"/>
    <w:rsid w:val="003C7B82"/>
    <w:rsid w:val="003D11A7"/>
    <w:rsid w:val="003D290D"/>
    <w:rsid w:val="003D2F1E"/>
    <w:rsid w:val="003D39E9"/>
    <w:rsid w:val="003D4025"/>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3D56"/>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18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56A77"/>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2858"/>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D5E7A"/>
    <w:rsid w:val="004E06DC"/>
    <w:rsid w:val="004E234C"/>
    <w:rsid w:val="004E2425"/>
    <w:rsid w:val="004E35BF"/>
    <w:rsid w:val="004E383A"/>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F61"/>
    <w:rsid w:val="00520398"/>
    <w:rsid w:val="00521334"/>
    <w:rsid w:val="00523418"/>
    <w:rsid w:val="0052346B"/>
    <w:rsid w:val="00523585"/>
    <w:rsid w:val="00524193"/>
    <w:rsid w:val="00524383"/>
    <w:rsid w:val="0052446B"/>
    <w:rsid w:val="0052490C"/>
    <w:rsid w:val="00524C8F"/>
    <w:rsid w:val="00525A7B"/>
    <w:rsid w:val="00526193"/>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0E2E"/>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060B"/>
    <w:rsid w:val="005C1A20"/>
    <w:rsid w:val="005C1A68"/>
    <w:rsid w:val="005C30CD"/>
    <w:rsid w:val="005C334D"/>
    <w:rsid w:val="005C3726"/>
    <w:rsid w:val="005C39FD"/>
    <w:rsid w:val="005C5280"/>
    <w:rsid w:val="005C676A"/>
    <w:rsid w:val="005C68C0"/>
    <w:rsid w:val="005C7357"/>
    <w:rsid w:val="005C7712"/>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C77"/>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44E"/>
    <w:rsid w:val="00614B6C"/>
    <w:rsid w:val="00614B79"/>
    <w:rsid w:val="00616016"/>
    <w:rsid w:val="006169DA"/>
    <w:rsid w:val="00616E57"/>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3E8"/>
    <w:rsid w:val="00664EF1"/>
    <w:rsid w:val="00666F41"/>
    <w:rsid w:val="00666FE7"/>
    <w:rsid w:val="00667596"/>
    <w:rsid w:val="00670DB0"/>
    <w:rsid w:val="0067144D"/>
    <w:rsid w:val="00671598"/>
    <w:rsid w:val="00672A30"/>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E2D"/>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8D0"/>
    <w:rsid w:val="006C3F4D"/>
    <w:rsid w:val="006C417D"/>
    <w:rsid w:val="006C541D"/>
    <w:rsid w:val="006C65BF"/>
    <w:rsid w:val="006C6A3B"/>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62"/>
    <w:rsid w:val="006F69FC"/>
    <w:rsid w:val="00701C6A"/>
    <w:rsid w:val="00703971"/>
    <w:rsid w:val="00704FCD"/>
    <w:rsid w:val="007058B4"/>
    <w:rsid w:val="00707AE6"/>
    <w:rsid w:val="00707D49"/>
    <w:rsid w:val="007122E4"/>
    <w:rsid w:val="00713B9A"/>
    <w:rsid w:val="0071485B"/>
    <w:rsid w:val="00714A06"/>
    <w:rsid w:val="007155DA"/>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1EC"/>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4417"/>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2F9B"/>
    <w:rsid w:val="00795597"/>
    <w:rsid w:val="00795BA8"/>
    <w:rsid w:val="00795EB8"/>
    <w:rsid w:val="00796BA3"/>
    <w:rsid w:val="007A211F"/>
    <w:rsid w:val="007A2948"/>
    <w:rsid w:val="007A2E20"/>
    <w:rsid w:val="007A371C"/>
    <w:rsid w:val="007A41C9"/>
    <w:rsid w:val="007A48BB"/>
    <w:rsid w:val="007A634E"/>
    <w:rsid w:val="007A6614"/>
    <w:rsid w:val="007A6E04"/>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DFA"/>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395C"/>
    <w:rsid w:val="007F66D9"/>
    <w:rsid w:val="007F70B8"/>
    <w:rsid w:val="007F7497"/>
    <w:rsid w:val="0080158C"/>
    <w:rsid w:val="008034FB"/>
    <w:rsid w:val="00804111"/>
    <w:rsid w:val="008041F5"/>
    <w:rsid w:val="00804202"/>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69A4"/>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74A7"/>
    <w:rsid w:val="008577F2"/>
    <w:rsid w:val="00857A1E"/>
    <w:rsid w:val="008605D7"/>
    <w:rsid w:val="00860CE1"/>
    <w:rsid w:val="008617E7"/>
    <w:rsid w:val="00862139"/>
    <w:rsid w:val="008625D6"/>
    <w:rsid w:val="008634F9"/>
    <w:rsid w:val="00863D74"/>
    <w:rsid w:val="008655A9"/>
    <w:rsid w:val="00866071"/>
    <w:rsid w:val="00866456"/>
    <w:rsid w:val="00866B88"/>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2F0"/>
    <w:rsid w:val="00893D49"/>
    <w:rsid w:val="00893D97"/>
    <w:rsid w:val="00894BAE"/>
    <w:rsid w:val="00896A57"/>
    <w:rsid w:val="00897586"/>
    <w:rsid w:val="008979CA"/>
    <w:rsid w:val="008A0085"/>
    <w:rsid w:val="008A0B0D"/>
    <w:rsid w:val="008A20B6"/>
    <w:rsid w:val="008A2895"/>
    <w:rsid w:val="008A3315"/>
    <w:rsid w:val="008A389F"/>
    <w:rsid w:val="008A5619"/>
    <w:rsid w:val="008A5B98"/>
    <w:rsid w:val="008A669E"/>
    <w:rsid w:val="008A77AF"/>
    <w:rsid w:val="008A7D89"/>
    <w:rsid w:val="008B0184"/>
    <w:rsid w:val="008B15FA"/>
    <w:rsid w:val="008B2C6D"/>
    <w:rsid w:val="008B54D5"/>
    <w:rsid w:val="008B58DE"/>
    <w:rsid w:val="008B5996"/>
    <w:rsid w:val="008B617D"/>
    <w:rsid w:val="008B722E"/>
    <w:rsid w:val="008B7355"/>
    <w:rsid w:val="008B769D"/>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BB4"/>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C16"/>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544"/>
    <w:rsid w:val="00946EFA"/>
    <w:rsid w:val="00950040"/>
    <w:rsid w:val="0095063D"/>
    <w:rsid w:val="00950B93"/>
    <w:rsid w:val="00952806"/>
    <w:rsid w:val="00953458"/>
    <w:rsid w:val="00953F9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11FB"/>
    <w:rsid w:val="009724DF"/>
    <w:rsid w:val="0097340D"/>
    <w:rsid w:val="009735AE"/>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5EE2"/>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D31"/>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E7F7F"/>
    <w:rsid w:val="009F01BF"/>
    <w:rsid w:val="009F0573"/>
    <w:rsid w:val="009F0A31"/>
    <w:rsid w:val="009F0C34"/>
    <w:rsid w:val="009F1FD5"/>
    <w:rsid w:val="009F276E"/>
    <w:rsid w:val="009F3A23"/>
    <w:rsid w:val="009F4459"/>
    <w:rsid w:val="009F493C"/>
    <w:rsid w:val="009F4C97"/>
    <w:rsid w:val="009F6209"/>
    <w:rsid w:val="009F62A5"/>
    <w:rsid w:val="009F639B"/>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177"/>
    <w:rsid w:val="00A71B19"/>
    <w:rsid w:val="00A73B0F"/>
    <w:rsid w:val="00A74B1A"/>
    <w:rsid w:val="00A76348"/>
    <w:rsid w:val="00A8003D"/>
    <w:rsid w:val="00A80AEA"/>
    <w:rsid w:val="00A80F8A"/>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4DD"/>
    <w:rsid w:val="00AE474B"/>
    <w:rsid w:val="00AE51E1"/>
    <w:rsid w:val="00AE57B1"/>
    <w:rsid w:val="00AE607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662A"/>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27F34"/>
    <w:rsid w:val="00B309A3"/>
    <w:rsid w:val="00B30B4C"/>
    <w:rsid w:val="00B31136"/>
    <w:rsid w:val="00B31202"/>
    <w:rsid w:val="00B3284C"/>
    <w:rsid w:val="00B32A86"/>
    <w:rsid w:val="00B33081"/>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57739"/>
    <w:rsid w:val="00B57804"/>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3C4C"/>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1EB1"/>
    <w:rsid w:val="00BC202E"/>
    <w:rsid w:val="00BC303C"/>
    <w:rsid w:val="00BC40C0"/>
    <w:rsid w:val="00BC5875"/>
    <w:rsid w:val="00BC62D4"/>
    <w:rsid w:val="00BC64AB"/>
    <w:rsid w:val="00BD003F"/>
    <w:rsid w:val="00BD089B"/>
    <w:rsid w:val="00BD0A2F"/>
    <w:rsid w:val="00BD0AAA"/>
    <w:rsid w:val="00BD16C3"/>
    <w:rsid w:val="00BD1F23"/>
    <w:rsid w:val="00BD2485"/>
    <w:rsid w:val="00BD3239"/>
    <w:rsid w:val="00BD5A6F"/>
    <w:rsid w:val="00BD675C"/>
    <w:rsid w:val="00BD6D61"/>
    <w:rsid w:val="00BE0602"/>
    <w:rsid w:val="00BE21CB"/>
    <w:rsid w:val="00BE2495"/>
    <w:rsid w:val="00BE33D8"/>
    <w:rsid w:val="00BE353D"/>
    <w:rsid w:val="00BE5D23"/>
    <w:rsid w:val="00BE64DC"/>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07BEC"/>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90C"/>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7650A"/>
    <w:rsid w:val="00C803E7"/>
    <w:rsid w:val="00C83263"/>
    <w:rsid w:val="00C8388D"/>
    <w:rsid w:val="00C83A21"/>
    <w:rsid w:val="00C83C05"/>
    <w:rsid w:val="00C858C6"/>
    <w:rsid w:val="00C8667D"/>
    <w:rsid w:val="00C900D5"/>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BDD"/>
    <w:rsid w:val="00CB366E"/>
    <w:rsid w:val="00CB3869"/>
    <w:rsid w:val="00CB74F6"/>
    <w:rsid w:val="00CB78AC"/>
    <w:rsid w:val="00CC0EF9"/>
    <w:rsid w:val="00CC1BE4"/>
    <w:rsid w:val="00CC1C23"/>
    <w:rsid w:val="00CC4EBA"/>
    <w:rsid w:val="00CC5329"/>
    <w:rsid w:val="00CC64FA"/>
    <w:rsid w:val="00CC6E9B"/>
    <w:rsid w:val="00CD0F4F"/>
    <w:rsid w:val="00CD1235"/>
    <w:rsid w:val="00CD174A"/>
    <w:rsid w:val="00CD2D1A"/>
    <w:rsid w:val="00CD345D"/>
    <w:rsid w:val="00CD5113"/>
    <w:rsid w:val="00CD6B39"/>
    <w:rsid w:val="00CE0FDC"/>
    <w:rsid w:val="00CE1A7B"/>
    <w:rsid w:val="00CE1D8F"/>
    <w:rsid w:val="00CE245C"/>
    <w:rsid w:val="00CE4334"/>
    <w:rsid w:val="00CE5112"/>
    <w:rsid w:val="00CE54E0"/>
    <w:rsid w:val="00CE5693"/>
    <w:rsid w:val="00CE5944"/>
    <w:rsid w:val="00CE5C2D"/>
    <w:rsid w:val="00CE66F3"/>
    <w:rsid w:val="00CE7006"/>
    <w:rsid w:val="00CE7DC5"/>
    <w:rsid w:val="00CF0687"/>
    <w:rsid w:val="00CF07EC"/>
    <w:rsid w:val="00CF0BF3"/>
    <w:rsid w:val="00CF1239"/>
    <w:rsid w:val="00CF2090"/>
    <w:rsid w:val="00CF2987"/>
    <w:rsid w:val="00CF3FB9"/>
    <w:rsid w:val="00CF4303"/>
    <w:rsid w:val="00CF47B6"/>
    <w:rsid w:val="00CF5944"/>
    <w:rsid w:val="00CF5EF6"/>
    <w:rsid w:val="00D0003A"/>
    <w:rsid w:val="00D005D1"/>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C12"/>
    <w:rsid w:val="00D34E9E"/>
    <w:rsid w:val="00D355CD"/>
    <w:rsid w:val="00D35A3B"/>
    <w:rsid w:val="00D35DAD"/>
    <w:rsid w:val="00D36239"/>
    <w:rsid w:val="00D4019A"/>
    <w:rsid w:val="00D4043D"/>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522"/>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1E00"/>
    <w:rsid w:val="00D9387A"/>
    <w:rsid w:val="00D93D35"/>
    <w:rsid w:val="00D940FF"/>
    <w:rsid w:val="00D94FC4"/>
    <w:rsid w:val="00D95519"/>
    <w:rsid w:val="00D95CA5"/>
    <w:rsid w:val="00D97CDF"/>
    <w:rsid w:val="00DA0C0E"/>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2D16"/>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61"/>
    <w:rsid w:val="00E214D1"/>
    <w:rsid w:val="00E21DFD"/>
    <w:rsid w:val="00E22353"/>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BAB"/>
    <w:rsid w:val="00E74EA1"/>
    <w:rsid w:val="00E7580E"/>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9BB"/>
    <w:rsid w:val="00ED2EBD"/>
    <w:rsid w:val="00ED2F1B"/>
    <w:rsid w:val="00ED33E4"/>
    <w:rsid w:val="00ED4A04"/>
    <w:rsid w:val="00ED5500"/>
    <w:rsid w:val="00ED5BE7"/>
    <w:rsid w:val="00ED6401"/>
    <w:rsid w:val="00EE210C"/>
    <w:rsid w:val="00EE2A32"/>
    <w:rsid w:val="00EE35C1"/>
    <w:rsid w:val="00EE35EC"/>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DCD"/>
    <w:rsid w:val="00F07EBC"/>
    <w:rsid w:val="00F07EE6"/>
    <w:rsid w:val="00F11018"/>
    <w:rsid w:val="00F11205"/>
    <w:rsid w:val="00F128C5"/>
    <w:rsid w:val="00F13375"/>
    <w:rsid w:val="00F13D0E"/>
    <w:rsid w:val="00F14465"/>
    <w:rsid w:val="00F146CE"/>
    <w:rsid w:val="00F14C78"/>
    <w:rsid w:val="00F15A6F"/>
    <w:rsid w:val="00F15DE4"/>
    <w:rsid w:val="00F173A6"/>
    <w:rsid w:val="00F23E7B"/>
    <w:rsid w:val="00F23E90"/>
    <w:rsid w:val="00F24B9B"/>
    <w:rsid w:val="00F25D2D"/>
    <w:rsid w:val="00F264CC"/>
    <w:rsid w:val="00F26CC0"/>
    <w:rsid w:val="00F26F4F"/>
    <w:rsid w:val="00F308CE"/>
    <w:rsid w:val="00F315A0"/>
    <w:rsid w:val="00F31D80"/>
    <w:rsid w:val="00F31FFE"/>
    <w:rsid w:val="00F32B0D"/>
    <w:rsid w:val="00F33181"/>
    <w:rsid w:val="00F3708F"/>
    <w:rsid w:val="00F40530"/>
    <w:rsid w:val="00F40E76"/>
    <w:rsid w:val="00F422DF"/>
    <w:rsid w:val="00F42A73"/>
    <w:rsid w:val="00F43A18"/>
    <w:rsid w:val="00F44C30"/>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0BF8"/>
    <w:rsid w:val="00F746B3"/>
    <w:rsid w:val="00F74D84"/>
    <w:rsid w:val="00F754E9"/>
    <w:rsid w:val="00F76470"/>
    <w:rsid w:val="00F765EE"/>
    <w:rsid w:val="00F779C7"/>
    <w:rsid w:val="00F77A1B"/>
    <w:rsid w:val="00F77FDE"/>
    <w:rsid w:val="00F803FF"/>
    <w:rsid w:val="00F82C6A"/>
    <w:rsid w:val="00F84266"/>
    <w:rsid w:val="00F84CA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1ED"/>
    <w:rsid w:val="00FA226F"/>
    <w:rsid w:val="00FA2AE5"/>
    <w:rsid w:val="00FA2EFD"/>
    <w:rsid w:val="00FA45C2"/>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11F"/>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UnresolvedMention">
    <w:name w:val="Unresolved Mention"/>
    <w:basedOn w:val="Domylnaczcionkaakapitu"/>
    <w:uiPriority w:val="99"/>
    <w:semiHidden/>
    <w:unhideWhenUsed/>
    <w:rsid w:val="00910BB4"/>
    <w:rPr>
      <w:color w:val="605E5C"/>
      <w:shd w:val="clear" w:color="auto" w:fill="E1DFDD"/>
    </w:rPr>
  </w:style>
  <w:style w:type="paragraph" w:customStyle="1" w:styleId="NumPar1">
    <w:name w:val="NumPar 1"/>
    <w:basedOn w:val="Normalny"/>
    <w:next w:val="Normalny"/>
    <w:rsid w:val="00296374"/>
    <w:pPr>
      <w:numPr>
        <w:numId w:val="56"/>
      </w:numPr>
      <w:spacing w:before="120" w:after="120"/>
      <w:jc w:val="both"/>
    </w:pPr>
    <w:rPr>
      <w:rFonts w:eastAsia="Calibri"/>
      <w:szCs w:val="22"/>
      <w:lang w:eastAsia="en-GB"/>
    </w:rPr>
  </w:style>
  <w:style w:type="paragraph" w:customStyle="1" w:styleId="NumPar2">
    <w:name w:val="NumPar 2"/>
    <w:basedOn w:val="Normalny"/>
    <w:next w:val="Normalny"/>
    <w:rsid w:val="00296374"/>
    <w:pPr>
      <w:numPr>
        <w:ilvl w:val="1"/>
        <w:numId w:val="56"/>
      </w:numPr>
      <w:spacing w:before="120" w:after="120"/>
      <w:jc w:val="both"/>
    </w:pPr>
    <w:rPr>
      <w:rFonts w:eastAsia="Calibri"/>
      <w:szCs w:val="22"/>
      <w:lang w:eastAsia="en-GB"/>
    </w:rPr>
  </w:style>
  <w:style w:type="paragraph" w:customStyle="1" w:styleId="NumPar3">
    <w:name w:val="NumPar 3"/>
    <w:basedOn w:val="Normalny"/>
    <w:next w:val="Normalny"/>
    <w:rsid w:val="00296374"/>
    <w:pPr>
      <w:numPr>
        <w:ilvl w:val="2"/>
        <w:numId w:val="56"/>
      </w:numPr>
      <w:spacing w:before="120" w:after="120"/>
      <w:jc w:val="both"/>
    </w:pPr>
    <w:rPr>
      <w:rFonts w:eastAsia="Calibri"/>
      <w:szCs w:val="22"/>
      <w:lang w:eastAsia="en-GB"/>
    </w:rPr>
  </w:style>
  <w:style w:type="paragraph" w:customStyle="1" w:styleId="NumPar4">
    <w:name w:val="NumPar 4"/>
    <w:basedOn w:val="Normalny"/>
    <w:next w:val="Normalny"/>
    <w:rsid w:val="00296374"/>
    <w:pPr>
      <w:numPr>
        <w:ilvl w:val="3"/>
        <w:numId w:val="56"/>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93C5-6D8F-4A6B-BF55-6DEF7EDB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4941</Words>
  <Characters>33434</Characters>
  <Application>Microsoft Office Word</Application>
  <DocSecurity>0</DocSecurity>
  <Lines>278</Lines>
  <Paragraphs>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38299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2024-05-29T10:11:00Z</cp:lastPrinted>
  <dcterms:created xsi:type="dcterms:W3CDTF">2024-05-29T11:41:00Z</dcterms:created>
  <dcterms:modified xsi:type="dcterms:W3CDTF">2024-05-29T11:42:00Z</dcterms:modified>
</cp:coreProperties>
</file>