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38" w:rsidRDefault="00477838" w:rsidP="00BD2436">
      <w:pPr>
        <w:spacing w:after="0" w:line="240" w:lineRule="auto"/>
      </w:pPr>
      <w:r>
        <w:separator/>
      </w:r>
    </w:p>
  </w:endnote>
  <w:endnote w:type="continuationSeparator" w:id="0">
    <w:p w:rsidR="00477838" w:rsidRDefault="0047783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7783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38" w:rsidRDefault="00477838" w:rsidP="00BD2436">
      <w:pPr>
        <w:spacing w:after="0" w:line="240" w:lineRule="auto"/>
      </w:pPr>
      <w:r>
        <w:separator/>
      </w:r>
    </w:p>
  </w:footnote>
  <w:footnote w:type="continuationSeparator" w:id="0">
    <w:p w:rsidR="00477838" w:rsidRDefault="0047783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4C39B0">
      <w:rPr>
        <w:rFonts w:ascii="Arial Narrow" w:eastAsia="Arial Narrow" w:hAnsi="Arial Narrow" w:cs="Arial Narrow"/>
        <w:b/>
        <w:iCs/>
        <w:sz w:val="22"/>
        <w:szCs w:val="22"/>
      </w:rPr>
      <w:t xml:space="preserve">części układu hamulcowego wagonów </w:t>
    </w:r>
    <w:proofErr w:type="spellStart"/>
    <w:r w:rsidR="004C39B0">
      <w:rPr>
        <w:rFonts w:ascii="Arial Narrow" w:eastAsia="Arial Narrow" w:hAnsi="Arial Narrow" w:cs="Arial Narrow"/>
        <w:b/>
        <w:iCs/>
        <w:sz w:val="22"/>
        <w:szCs w:val="22"/>
      </w:rPr>
      <w:t>Cityrunner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4C39B0">
      <w:rPr>
        <w:rFonts w:ascii="Arial Narrow" w:hAnsi="Arial Narrow" w:cs="Arial Narrow"/>
        <w:b/>
        <w:iCs/>
        <w:sz w:val="22"/>
        <w:szCs w:val="22"/>
      </w:rPr>
      <w:t>67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406061"/>
    <w:rsid w:val="00477838"/>
    <w:rsid w:val="004C39B0"/>
    <w:rsid w:val="0078366B"/>
    <w:rsid w:val="00882629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20</cp:revision>
  <dcterms:created xsi:type="dcterms:W3CDTF">2022-09-14T11:24:00Z</dcterms:created>
  <dcterms:modified xsi:type="dcterms:W3CDTF">2023-05-22T09:54:00Z</dcterms:modified>
</cp:coreProperties>
</file>