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046D4B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685C30">
        <w:rPr>
          <w:rFonts w:ascii="Calibri" w:hAnsi="Calibri"/>
          <w:sz w:val="20"/>
          <w:szCs w:val="20"/>
        </w:rPr>
        <w:t xml:space="preserve">na robotę </w:t>
      </w:r>
      <w:r w:rsidRPr="00A434A8">
        <w:rPr>
          <w:rFonts w:ascii="Calibri" w:hAnsi="Calibri"/>
          <w:sz w:val="20"/>
          <w:szCs w:val="20"/>
        </w:rPr>
        <w:t xml:space="preserve">budowlaną </w:t>
      </w:r>
      <w:r w:rsidRPr="00046D4B">
        <w:rPr>
          <w:rFonts w:ascii="Calibri" w:hAnsi="Calibri"/>
          <w:sz w:val="20"/>
          <w:szCs w:val="20"/>
        </w:rPr>
        <w:t>pn. „</w:t>
      </w:r>
      <w:r w:rsidR="00A434A8" w:rsidRPr="00046D4B">
        <w:rPr>
          <w:rFonts w:ascii="Calibri" w:hAnsi="Calibri"/>
          <w:sz w:val="20"/>
          <w:szCs w:val="20"/>
        </w:rPr>
        <w:t>Przebudowa ul. Spokojnej w Pruszczu Gdańskim</w:t>
      </w:r>
      <w:r w:rsidRPr="00046D4B">
        <w:rPr>
          <w:rFonts w:ascii="Calibri" w:hAnsi="Calibri"/>
          <w:sz w:val="20"/>
          <w:szCs w:val="20"/>
        </w:rPr>
        <w:t>”</w:t>
      </w:r>
    </w:p>
    <w:p w:rsidR="00CE5F6F" w:rsidRPr="00046D4B" w:rsidRDefault="00CE5F6F" w:rsidP="00D643CE">
      <w:pPr>
        <w:rPr>
          <w:rFonts w:asciiTheme="minorHAnsi" w:hAnsiTheme="minorHAnsi" w:cs="Calibri"/>
        </w:rPr>
      </w:pPr>
    </w:p>
    <w:p w:rsidR="00736B8D" w:rsidRPr="00046D4B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046D4B" w:rsidRDefault="007B053B" w:rsidP="00D643CE">
      <w:pPr>
        <w:rPr>
          <w:rFonts w:asciiTheme="minorHAnsi" w:hAnsiTheme="minorHAnsi" w:cs="Calibri"/>
          <w:sz w:val="22"/>
          <w:szCs w:val="22"/>
        </w:rPr>
      </w:pPr>
      <w:r w:rsidRPr="00046D4B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046D4B">
        <w:rPr>
          <w:rFonts w:asciiTheme="minorHAnsi" w:hAnsiTheme="minorHAnsi" w:cs="Calibri"/>
          <w:sz w:val="22"/>
          <w:szCs w:val="22"/>
        </w:rPr>
        <w:t>ZP.271</w:t>
      </w:r>
      <w:r w:rsidR="00A434A8" w:rsidRPr="00046D4B">
        <w:rPr>
          <w:rFonts w:asciiTheme="minorHAnsi" w:hAnsiTheme="minorHAnsi" w:cs="Calibri"/>
          <w:sz w:val="22"/>
          <w:szCs w:val="22"/>
        </w:rPr>
        <w:t>.1.</w:t>
      </w:r>
      <w:r w:rsidR="000956DE" w:rsidRPr="00046D4B">
        <w:rPr>
          <w:rFonts w:asciiTheme="minorHAnsi" w:hAnsiTheme="minorHAnsi" w:cs="Calibri"/>
          <w:sz w:val="22"/>
          <w:szCs w:val="22"/>
        </w:rPr>
        <w:t>20</w:t>
      </w:r>
      <w:r w:rsidR="00274DB7" w:rsidRPr="00046D4B">
        <w:rPr>
          <w:rFonts w:asciiTheme="minorHAnsi" w:hAnsiTheme="minorHAnsi" w:cs="Calibri"/>
          <w:sz w:val="22"/>
          <w:szCs w:val="22"/>
        </w:rPr>
        <w:t>2</w:t>
      </w:r>
      <w:r w:rsidR="004360BB" w:rsidRPr="00046D4B">
        <w:rPr>
          <w:rFonts w:asciiTheme="minorHAnsi" w:hAnsiTheme="minorHAnsi" w:cs="Calibri"/>
          <w:sz w:val="22"/>
          <w:szCs w:val="22"/>
        </w:rPr>
        <w:t>1</w:t>
      </w:r>
    </w:p>
    <w:p w:rsidR="00736B8D" w:rsidRPr="00046D4B" w:rsidRDefault="00736B8D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B2A82" w:rsidRPr="00046D4B" w:rsidRDefault="007B2A82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046D4B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046D4B">
        <w:rPr>
          <w:rFonts w:asciiTheme="minorHAnsi" w:hAnsiTheme="minorHAnsi" w:cs="Calibri"/>
          <w:b/>
          <w:bCs/>
        </w:rPr>
        <w:t>Kosztorys ofertowy</w:t>
      </w:r>
    </w:p>
    <w:p w:rsidR="000A2D9C" w:rsidRPr="00046D4B" w:rsidRDefault="007814AB" w:rsidP="00C404F6">
      <w:pPr>
        <w:tabs>
          <w:tab w:val="num" w:pos="426"/>
        </w:tabs>
        <w:jc w:val="center"/>
        <w:rPr>
          <w:rFonts w:ascii="Calibri" w:hAnsi="Calibri"/>
          <w:b/>
        </w:rPr>
      </w:pPr>
      <w:r w:rsidRPr="00046D4B">
        <w:rPr>
          <w:rFonts w:ascii="Calibri" w:hAnsi="Calibri"/>
          <w:b/>
        </w:rPr>
        <w:t>na robotę budowlaną pn. „</w:t>
      </w:r>
      <w:r w:rsidR="00A434A8" w:rsidRPr="00046D4B">
        <w:rPr>
          <w:rFonts w:ascii="Calibri" w:hAnsi="Calibri"/>
          <w:b/>
        </w:rPr>
        <w:t>Przebudowa ul. Spokojnej w Pruszczu Gdańskim</w:t>
      </w:r>
      <w:r w:rsidRPr="00046D4B">
        <w:rPr>
          <w:rFonts w:ascii="Calibri" w:hAnsi="Calibri"/>
          <w:b/>
        </w:rPr>
        <w:t>”</w:t>
      </w:r>
    </w:p>
    <w:p w:rsidR="00736B8D" w:rsidRPr="00046D4B" w:rsidRDefault="00736B8D" w:rsidP="0029763B">
      <w:pPr>
        <w:tabs>
          <w:tab w:val="num" w:pos="426"/>
        </w:tabs>
        <w:rPr>
          <w:rFonts w:ascii="Calibri" w:hAnsi="Calibri"/>
          <w:b/>
        </w:rPr>
      </w:pPr>
    </w:p>
    <w:p w:rsidR="007B2A82" w:rsidRPr="00046D4B" w:rsidRDefault="007B2A82" w:rsidP="0029763B">
      <w:pPr>
        <w:tabs>
          <w:tab w:val="num" w:pos="426"/>
        </w:tabs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046D4B" w:rsidRPr="00046D4B" w:rsidTr="00046D4B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46D4B" w:rsidRPr="00046D4B" w:rsidTr="00847298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4B">
              <w:rPr>
                <w:rFonts w:ascii="Calibri" w:hAnsi="Calibri"/>
                <w:b/>
              </w:rPr>
              <w:t>Przedmiar robót nr  1 – odcinek od km 0+000 do km 0+304,0 BRANŻA DROGOWA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460EDE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podbudowy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wykończeniowych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urządzeń bezpieczeństwa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60EDE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505C5D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9C0399" w:rsidRDefault="00046D4B" w:rsidP="00046D4B">
            <w:pPr>
              <w:rPr>
                <w:rFonts w:ascii="Calibri" w:hAnsi="Calibri"/>
                <w:b/>
              </w:rPr>
            </w:pPr>
            <w:r w:rsidRPr="009C0399">
              <w:rPr>
                <w:rFonts w:ascii="Calibri" w:hAnsi="Calibri"/>
                <w:b/>
              </w:rPr>
              <w:t>Przedmiar robót nr  2 – odcinek od km 0+304,0 do 0+424,31;</w:t>
            </w:r>
          </w:p>
          <w:p w:rsidR="00046D4B" w:rsidRPr="00046D4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BRANŻA DROGOWA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9C0399">
        <w:trPr>
          <w:trHeight w:val="4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4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4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podbudowy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38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robót wykończeniowych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urządzeń bezpieczeństwa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C0399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12413B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Calibri" w:hAnsi="Calibri"/>
                <w:b/>
              </w:rPr>
            </w:pPr>
            <w:r w:rsidRPr="009C0399">
              <w:rPr>
                <w:rFonts w:ascii="Calibri" w:hAnsi="Calibri"/>
                <w:b/>
              </w:rPr>
              <w:t>Przedmiar robót nr 3 – branża instalacyjna – budowa KD – odcinek od km 0+000 do km 0+304,0;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odwodnienia korpusu drogowego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9B3BD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Calibri" w:hAnsi="Calibri"/>
                <w:b/>
              </w:rPr>
            </w:pPr>
            <w:r w:rsidRPr="009C0399">
              <w:rPr>
                <w:rFonts w:ascii="Calibri" w:hAnsi="Calibri"/>
                <w:b/>
              </w:rPr>
              <w:t>Przedmiar robót nr 4 - branża instalacyjna – budowa KD – odcinek od km 0+304,0 do 0+424,31;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E818EB">
        <w:trPr>
          <w:trHeight w:val="3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IV.1.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odwodnienia korpusu drogowego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4109F5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lastRenderedPageBreak/>
              <w:t>V.</w:t>
            </w:r>
          </w:p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Calibri" w:hAnsi="Calibri"/>
                <w:b/>
              </w:rPr>
            </w:pPr>
            <w:r w:rsidRPr="009C0399">
              <w:rPr>
                <w:rFonts w:ascii="Calibri" w:hAnsi="Calibri"/>
                <w:b/>
              </w:rPr>
              <w:t>Przedmiar robót nr 5 – branża elektroenergetyczna (przebudowa kolidujących urządzeń energetycznych oraz budowa oświetlenia drogowego) - odcinek od km 0+000 do km 0+304,0;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4B">
              <w:rPr>
                <w:rFonts w:ascii="Arial" w:hAnsi="Arial" w:cs="Arial"/>
                <w:sz w:val="20"/>
                <w:szCs w:val="20"/>
              </w:rPr>
              <w:t>V.1.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przebudowy i budowy kablowych linii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E818EB">
        <w:trPr>
          <w:trHeight w:val="4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4B">
              <w:rPr>
                <w:rFonts w:ascii="Arial" w:hAnsi="Arial" w:cs="Arial"/>
                <w:sz w:val="20"/>
                <w:szCs w:val="20"/>
              </w:rPr>
              <w:t>V.2.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>czynności w zakresie wykonania oświetlenia dróg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2558F9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  <w:p w:rsidR="00046D4B" w:rsidRPr="00046D4B" w:rsidRDefault="00046D4B" w:rsidP="00046D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Calibri" w:hAnsi="Calibri"/>
                <w:b/>
              </w:rPr>
            </w:pPr>
            <w:r w:rsidRPr="009C0399">
              <w:rPr>
                <w:rFonts w:ascii="Calibri" w:hAnsi="Calibri"/>
                <w:b/>
              </w:rPr>
              <w:t>Przedmiar robót nr 6 – przebudowa kolidujących urządzeń telekomunikacyjnych- odcinek od km 0+304,0 do km 0+424,31;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46D4B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A5F1C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46D4B" w:rsidRPr="00046D4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4B">
              <w:rPr>
                <w:rFonts w:ascii="Arial" w:hAnsi="Arial" w:cs="Arial"/>
                <w:sz w:val="20"/>
                <w:szCs w:val="20"/>
              </w:rPr>
              <w:t>VI.1.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D4B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przebudowy urządzeń teletechnicznych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46D4B" w:rsidRPr="00046D4B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D4B" w:rsidRPr="00046D4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6D4B" w:rsidRPr="00046D4B" w:rsidRDefault="00046D4B" w:rsidP="0004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6D4B" w:rsidRPr="00BB6C1B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Razem wartość netto (suma Dział I, II</w:t>
            </w:r>
            <w:r>
              <w:rPr>
                <w:rFonts w:asciiTheme="minorHAnsi" w:hAnsiTheme="minorHAnsi" w:cs="Arial"/>
                <w:b/>
                <w:bCs/>
              </w:rPr>
              <w:t>, III, IV, V, VI</w:t>
            </w:r>
            <w:r w:rsidRPr="00C404F6">
              <w:rPr>
                <w:rFonts w:asciiTheme="minorHAnsi" w:hAnsiTheme="minorHAnsi" w:cs="Arial"/>
                <w:b/>
                <w:bCs/>
              </w:rPr>
              <w:t>)</w:t>
            </w:r>
          </w:p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 </w:t>
            </w:r>
          </w:p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</w:p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046D4B" w:rsidRPr="00BB6C1B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C404F6" w:rsidRDefault="00046D4B" w:rsidP="00046D4B">
            <w:pPr>
              <w:rPr>
                <w:rFonts w:asciiTheme="minorHAnsi" w:hAnsiTheme="minorHAnsi" w:cs="Arial"/>
              </w:rPr>
            </w:pPr>
          </w:p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046D4B" w:rsidRPr="00BB6C1B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046D4B" w:rsidRPr="00C404F6" w:rsidRDefault="00046D4B" w:rsidP="00046D4B">
            <w:pPr>
              <w:rPr>
                <w:rFonts w:asciiTheme="minorHAnsi" w:hAnsiTheme="minorHAnsi" w:cs="Arial"/>
              </w:rPr>
            </w:pPr>
          </w:p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046D4B" w:rsidRPr="00C404F6" w:rsidRDefault="00046D4B" w:rsidP="00046D4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046D4B" w:rsidRPr="00C404F6" w:rsidRDefault="00046D4B" w:rsidP="00046D4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046D4B" w:rsidRPr="00046D4B" w:rsidRDefault="00046D4B" w:rsidP="00046D4B">
      <w:pPr>
        <w:rPr>
          <w:rFonts w:ascii="Calibri" w:hAnsi="Calibri" w:cs="Calibri"/>
        </w:rPr>
      </w:pPr>
      <w:r w:rsidRPr="00046D4B">
        <w:rPr>
          <w:rFonts w:ascii="Calibri" w:hAnsi="Calibri" w:cs="Calibri"/>
          <w:b/>
          <w:bCs/>
        </w:rPr>
        <w:t>INSTRUKCJA WYPEŁNIANIA:</w:t>
      </w:r>
      <w:r w:rsidRPr="00046D4B">
        <w:rPr>
          <w:rFonts w:ascii="Calibri" w:hAnsi="Calibri" w:cs="Calibri"/>
        </w:rPr>
        <w:t xml:space="preserve"> </w:t>
      </w:r>
    </w:p>
    <w:p w:rsidR="00046D4B" w:rsidRPr="00046D4B" w:rsidRDefault="00046D4B" w:rsidP="00046D4B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>W kosztorysie ofertowym należy wpisać wartości zarówno w polach oznaczonych pogrubioną ramką, jak również w pozycjach określających poszczególne czynności, przy czym suma cen za wszystkie czynności z danego działu musi odpowiadać łącznej cenie za dany dział.</w:t>
      </w:r>
    </w:p>
    <w:p w:rsidR="000A2D9C" w:rsidRDefault="000A2D9C" w:rsidP="00602865">
      <w:pPr>
        <w:rPr>
          <w:rFonts w:ascii="Calibri" w:hAnsi="Calibri" w:cs="Calibri"/>
        </w:rPr>
      </w:pPr>
    </w:p>
    <w:p w:rsidR="008A1BFA" w:rsidRPr="007227A5" w:rsidRDefault="008A1BFA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6650-33C6-471A-9B87-CC6C488C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19</cp:revision>
  <cp:lastPrinted>2021-02-08T12:24:00Z</cp:lastPrinted>
  <dcterms:created xsi:type="dcterms:W3CDTF">2020-08-12T10:37:00Z</dcterms:created>
  <dcterms:modified xsi:type="dcterms:W3CDTF">2021-02-08T12:24:00Z</dcterms:modified>
</cp:coreProperties>
</file>